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5990" w:rsidRPr="000F3482" w:rsidRDefault="00F05990" w:rsidP="00F05990">
      <w:pPr>
        <w:spacing w:after="120"/>
        <w:rPr>
          <w:b/>
          <w:sz w:val="32"/>
          <w:szCs w:val="32"/>
        </w:rPr>
      </w:pPr>
      <w:bookmarkStart w:id="0" w:name="_Toc13473396"/>
      <w:bookmarkStart w:id="1" w:name="_GoBack"/>
      <w:bookmarkEnd w:id="1"/>
      <w:r w:rsidRPr="000F3482">
        <w:rPr>
          <w:b/>
          <w:sz w:val="32"/>
          <w:szCs w:val="32"/>
        </w:rPr>
        <w:t>ЈП “СРБИЈАШУМЕ” - БЕОГРАД</w:t>
      </w:r>
    </w:p>
    <w:p w:rsidR="00F05990" w:rsidRPr="000F3482" w:rsidRDefault="00F05990" w:rsidP="00F05990">
      <w:pPr>
        <w:spacing w:after="120"/>
        <w:rPr>
          <w:b/>
          <w:sz w:val="32"/>
          <w:szCs w:val="32"/>
          <w:lang w:val="hr-HR"/>
        </w:rPr>
      </w:pPr>
      <w:r w:rsidRPr="000F3482">
        <w:rPr>
          <w:b/>
          <w:sz w:val="32"/>
          <w:szCs w:val="32"/>
          <w:lang w:val="hr-HR"/>
        </w:rPr>
        <w:t>ШГ „Пирот“ - Пирот</w:t>
      </w:r>
    </w:p>
    <w:p w:rsidR="00F05990" w:rsidRPr="000F3482" w:rsidRDefault="0040692B" w:rsidP="00F05990">
      <w:pPr>
        <w:spacing w:after="120"/>
        <w:rPr>
          <w:b/>
          <w:sz w:val="32"/>
          <w:szCs w:val="32"/>
          <w:lang w:val="hr-HR"/>
        </w:rPr>
      </w:pPr>
      <w:r>
        <w:rPr>
          <w:b/>
          <w:sz w:val="32"/>
          <w:szCs w:val="32"/>
          <w:lang w:val="hr-HR"/>
        </w:rPr>
        <w:t>ШУ „</w:t>
      </w:r>
      <w:r w:rsidR="009902EF">
        <w:rPr>
          <w:b/>
          <w:sz w:val="32"/>
          <w:szCs w:val="32"/>
          <w:lang w:val="sr-Cyrl-RS"/>
        </w:rPr>
        <w:t>Пирот</w:t>
      </w:r>
      <w:r w:rsidR="00F05990" w:rsidRPr="000F3482">
        <w:rPr>
          <w:b/>
          <w:sz w:val="32"/>
          <w:szCs w:val="32"/>
          <w:lang w:val="hr-HR"/>
        </w:rPr>
        <w:t>“</w:t>
      </w:r>
    </w:p>
    <w:p w:rsidR="00F05990" w:rsidRPr="000F3482" w:rsidRDefault="00F05990" w:rsidP="00F05990">
      <w:pPr>
        <w:jc w:val="both"/>
        <w:rPr>
          <w:lang w:val="hr-HR"/>
        </w:rPr>
      </w:pPr>
    </w:p>
    <w:p w:rsidR="00F05990" w:rsidRPr="000F3482" w:rsidRDefault="00F05990" w:rsidP="00F05990">
      <w:pPr>
        <w:jc w:val="both"/>
        <w:rPr>
          <w:lang w:val="hr-HR"/>
        </w:rPr>
      </w:pPr>
    </w:p>
    <w:p w:rsidR="00F05990" w:rsidRPr="000F3482" w:rsidRDefault="00F05990" w:rsidP="00F05990">
      <w:pPr>
        <w:jc w:val="both"/>
        <w:rPr>
          <w:lang w:val="hr-HR"/>
        </w:rPr>
      </w:pPr>
    </w:p>
    <w:p w:rsidR="00F05990" w:rsidRPr="000F3482" w:rsidRDefault="00F05990" w:rsidP="00F05990">
      <w:pPr>
        <w:overflowPunct w:val="0"/>
        <w:textAlignment w:val="baseline"/>
        <w:rPr>
          <w:lang w:val="hr-HR"/>
        </w:rPr>
      </w:pPr>
    </w:p>
    <w:p w:rsidR="00F05990" w:rsidRPr="000F3482" w:rsidRDefault="00F05990" w:rsidP="00F05990">
      <w:pPr>
        <w:overflowPunct w:val="0"/>
        <w:textAlignment w:val="baseline"/>
        <w:rPr>
          <w:lang w:val="hr-HR"/>
        </w:rPr>
      </w:pPr>
    </w:p>
    <w:p w:rsidR="00F05990" w:rsidRPr="000F3482" w:rsidRDefault="00F05990" w:rsidP="00F05990">
      <w:pPr>
        <w:overflowPunct w:val="0"/>
        <w:textAlignment w:val="baseline"/>
        <w:rPr>
          <w:lang w:val="hr-HR"/>
        </w:rPr>
      </w:pPr>
    </w:p>
    <w:p w:rsidR="00F05990" w:rsidRPr="000F3482" w:rsidRDefault="00F05990" w:rsidP="00F05990">
      <w:pPr>
        <w:overflowPunct w:val="0"/>
        <w:textAlignment w:val="baseline"/>
        <w:rPr>
          <w:lang w:val="hr-HR"/>
        </w:rPr>
      </w:pPr>
    </w:p>
    <w:p w:rsidR="00F05990" w:rsidRPr="000F3482" w:rsidRDefault="00F05990" w:rsidP="00F05990">
      <w:pPr>
        <w:overflowPunct w:val="0"/>
        <w:textAlignment w:val="baseline"/>
        <w:rPr>
          <w:lang w:val="hr-HR"/>
        </w:rPr>
      </w:pPr>
    </w:p>
    <w:p w:rsidR="00F05990" w:rsidRPr="000F3482" w:rsidRDefault="00F05990" w:rsidP="00F05990">
      <w:pPr>
        <w:overflowPunct w:val="0"/>
        <w:textAlignment w:val="baseline"/>
        <w:rPr>
          <w:lang w:val="hr-HR"/>
        </w:rPr>
      </w:pPr>
    </w:p>
    <w:p w:rsidR="00F05990" w:rsidRPr="000F3482" w:rsidRDefault="00F05990" w:rsidP="00F05990">
      <w:pPr>
        <w:overflowPunct w:val="0"/>
        <w:textAlignment w:val="baseline"/>
        <w:rPr>
          <w:lang w:val="hr-HR"/>
        </w:rPr>
      </w:pPr>
    </w:p>
    <w:p w:rsidR="00F05990" w:rsidRPr="000F3482" w:rsidRDefault="00F05990" w:rsidP="00F05990">
      <w:pPr>
        <w:overflowPunct w:val="0"/>
        <w:textAlignment w:val="baseline"/>
        <w:rPr>
          <w:lang w:val="hr-HR"/>
        </w:rPr>
      </w:pPr>
    </w:p>
    <w:p w:rsidR="00F05990" w:rsidRPr="000F3482" w:rsidRDefault="00F05990" w:rsidP="00F05990">
      <w:pPr>
        <w:overflowPunct w:val="0"/>
        <w:textAlignment w:val="baseline"/>
        <w:rPr>
          <w:lang w:val="hr-HR"/>
        </w:rPr>
      </w:pPr>
    </w:p>
    <w:p w:rsidR="00F05990" w:rsidRPr="000F3482" w:rsidRDefault="00F05990" w:rsidP="00F05990">
      <w:pPr>
        <w:overflowPunct w:val="0"/>
        <w:textAlignment w:val="baseline"/>
        <w:rPr>
          <w:lang w:val="hr-HR"/>
        </w:rPr>
      </w:pPr>
    </w:p>
    <w:p w:rsidR="00F05990" w:rsidRPr="000F3482" w:rsidRDefault="00F05990" w:rsidP="00F05990">
      <w:pPr>
        <w:overflowPunct w:val="0"/>
        <w:textAlignment w:val="baseline"/>
        <w:rPr>
          <w:lang w:val="hr-HR"/>
        </w:rPr>
      </w:pPr>
    </w:p>
    <w:p w:rsidR="00F05990" w:rsidRPr="000F3482" w:rsidRDefault="00F05990" w:rsidP="00F05990">
      <w:pPr>
        <w:overflowPunct w:val="0"/>
        <w:textAlignment w:val="baseline"/>
        <w:rPr>
          <w:lang w:val="hr-HR"/>
        </w:rPr>
      </w:pPr>
    </w:p>
    <w:p w:rsidR="00F05990" w:rsidRPr="000F3482" w:rsidRDefault="009D3AFC" w:rsidP="00F05990">
      <w:pPr>
        <w:overflowPunct w:val="0"/>
        <w:textAlignment w:val="baseline"/>
        <w:rPr>
          <w:lang w:val="hr-HR"/>
        </w:rPr>
      </w:pPr>
      <w:r>
        <w:rPr>
          <w:noProof/>
        </w:rPr>
        <mc:AlternateContent>
          <mc:Choice Requires="wps">
            <w:drawing>
              <wp:anchor distT="0" distB="0" distL="114300" distR="114300" simplePos="0" relativeHeight="251646976" behindDoc="1" locked="0" layoutInCell="1" allowOverlap="1" wp14:anchorId="54779572" wp14:editId="0AAD24F0">
                <wp:simplePos x="0" y="0"/>
                <wp:positionH relativeFrom="margin">
                  <wp:posOffset>831215</wp:posOffset>
                </wp:positionH>
                <wp:positionV relativeFrom="paragraph">
                  <wp:posOffset>1905</wp:posOffset>
                </wp:positionV>
                <wp:extent cx="4176395" cy="3345180"/>
                <wp:effectExtent l="0" t="0" r="0" b="762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6395" cy="3345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60367" w:rsidRDefault="00860367" w:rsidP="00F05990">
                            <w:r w:rsidRPr="008442A2">
                              <w:rPr>
                                <w:noProof/>
                              </w:rPr>
                              <w:drawing>
                                <wp:inline distT="0" distB="0" distL="0" distR="0" wp14:anchorId="7BF590D3" wp14:editId="16C1E0EC">
                                  <wp:extent cx="4246245" cy="3387090"/>
                                  <wp:effectExtent l="0" t="0" r="190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6245" cy="3387090"/>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65.45pt;margin-top:.15pt;width:328.85pt;height:263.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" filled="f" stroked="f" strokeweight=".25pt">
                <v:textbox inset="1pt,1pt,1pt,1pt">
                  <w:txbxContent>
                    <w:p w:rsidR="00A2350F" w:rsidRDefault="00A2350F" w:rsidP="00F05990">
                      <w:r w:rsidRPr="008442A2">
                        <w:rPr>
                          <w:noProof/>
                        </w:rPr>
                        <w:drawing>
                          <wp:inline distT="0" distB="0" distL="0" distR="0" wp14:anchorId="7BF590D3" wp14:editId="16C1E0EC">
                            <wp:extent cx="4246245" cy="3387090"/>
                            <wp:effectExtent l="0" t="0" r="190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6245" cy="3387090"/>
                                    </a:xfrm>
                                    <a:prstGeom prst="rect">
                                      <a:avLst/>
                                    </a:prstGeom>
                                    <a:noFill/>
                                    <a:ln>
                                      <a:noFill/>
                                    </a:ln>
                                  </pic:spPr>
                                </pic:pic>
                              </a:graphicData>
                            </a:graphic>
                          </wp:inline>
                        </w:drawing>
                      </w:r>
                    </w:p>
                  </w:txbxContent>
                </v:textbox>
                <w10:wrap anchorx="margin"/>
              </v:rect>
            </w:pict>
          </mc:Fallback>
        </mc:AlternateContent>
      </w:r>
    </w:p>
    <w:p w:rsidR="00F05990" w:rsidRPr="000F3482" w:rsidRDefault="00F05990" w:rsidP="00F05990">
      <w:pPr>
        <w:overflowPunct w:val="0"/>
        <w:textAlignment w:val="baseline"/>
        <w:rPr>
          <w:lang w:val="hr-HR"/>
        </w:rPr>
      </w:pPr>
    </w:p>
    <w:p w:rsidR="00F05990" w:rsidRPr="000F3482" w:rsidRDefault="00F05990" w:rsidP="00F05990">
      <w:pPr>
        <w:overflowPunct w:val="0"/>
        <w:textAlignment w:val="baseline"/>
        <w:rPr>
          <w:lang w:val="hr-HR"/>
        </w:rPr>
      </w:pPr>
    </w:p>
    <w:p w:rsidR="00F05990" w:rsidRPr="000F3482" w:rsidRDefault="00F05990" w:rsidP="00F05990">
      <w:pPr>
        <w:overflowPunct w:val="0"/>
        <w:textAlignment w:val="baseline"/>
        <w:rPr>
          <w:lang w:val="hr-HR"/>
        </w:rPr>
      </w:pPr>
    </w:p>
    <w:p w:rsidR="00F05990" w:rsidRPr="000F3482" w:rsidRDefault="00F05990" w:rsidP="00F05990">
      <w:pPr>
        <w:overflowPunct w:val="0"/>
        <w:textAlignment w:val="baseline"/>
        <w:rPr>
          <w:lang w:val="hr-HR"/>
        </w:rPr>
      </w:pPr>
    </w:p>
    <w:p w:rsidR="00F05990" w:rsidRPr="000F3482" w:rsidRDefault="00F05990" w:rsidP="00F05990">
      <w:pPr>
        <w:overflowPunct w:val="0"/>
        <w:textAlignment w:val="baseline"/>
        <w:rPr>
          <w:lang w:val="hr-HR"/>
        </w:rPr>
      </w:pPr>
    </w:p>
    <w:p w:rsidR="00F05990" w:rsidRPr="000F3482" w:rsidRDefault="00F05990" w:rsidP="00F05990">
      <w:pPr>
        <w:overflowPunct w:val="0"/>
        <w:textAlignment w:val="baseline"/>
        <w:rPr>
          <w:lang w:val="hr-HR"/>
        </w:rPr>
      </w:pPr>
    </w:p>
    <w:p w:rsidR="00F05990" w:rsidRPr="000F3482" w:rsidRDefault="00F05990" w:rsidP="00F05990">
      <w:pPr>
        <w:pBdr>
          <w:top w:val="single" w:sz="36" w:space="1" w:color="auto"/>
        </w:pBdr>
        <w:overflowPunct w:val="0"/>
        <w:jc w:val="center"/>
        <w:textAlignment w:val="baseline"/>
        <w:rPr>
          <w:b/>
          <w:sz w:val="32"/>
          <w:szCs w:val="32"/>
          <w:lang w:val="hr-HR"/>
        </w:rPr>
      </w:pPr>
      <w:r w:rsidRPr="000F3482">
        <w:rPr>
          <w:b/>
          <w:sz w:val="32"/>
          <w:szCs w:val="32"/>
        </w:rPr>
        <w:t>ОСНОВА</w:t>
      </w:r>
      <w:r w:rsidRPr="000F3482">
        <w:rPr>
          <w:b/>
          <w:sz w:val="32"/>
          <w:szCs w:val="32"/>
          <w:lang w:val="hr-HR"/>
        </w:rPr>
        <w:t xml:space="preserve"> </w:t>
      </w:r>
      <w:r w:rsidRPr="000F3482">
        <w:rPr>
          <w:b/>
          <w:sz w:val="32"/>
          <w:szCs w:val="32"/>
        </w:rPr>
        <w:t>ГАЗДОВАЊА</w:t>
      </w:r>
      <w:r w:rsidRPr="000F3482">
        <w:rPr>
          <w:b/>
          <w:sz w:val="32"/>
          <w:szCs w:val="32"/>
          <w:lang w:val="hr-HR"/>
        </w:rPr>
        <w:t xml:space="preserve"> Ш</w:t>
      </w:r>
      <w:r w:rsidRPr="000F3482">
        <w:rPr>
          <w:b/>
          <w:sz w:val="32"/>
          <w:szCs w:val="32"/>
        </w:rPr>
        <w:t>УМАМА</w:t>
      </w:r>
    </w:p>
    <w:p w:rsidR="00F05990" w:rsidRPr="000F3482" w:rsidRDefault="00F05990" w:rsidP="00F05990">
      <w:pPr>
        <w:overflowPunct w:val="0"/>
        <w:jc w:val="center"/>
        <w:textAlignment w:val="baseline"/>
        <w:rPr>
          <w:b/>
          <w:sz w:val="32"/>
          <w:szCs w:val="32"/>
          <w:lang w:val="pl-PL"/>
        </w:rPr>
      </w:pPr>
      <w:r w:rsidRPr="000F3482">
        <w:rPr>
          <w:b/>
          <w:sz w:val="32"/>
          <w:szCs w:val="32"/>
          <w:lang w:val="pl-PL"/>
        </w:rPr>
        <w:t>ЗА</w:t>
      </w:r>
    </w:p>
    <w:p w:rsidR="00F05990" w:rsidRPr="000F3482" w:rsidRDefault="00F05990" w:rsidP="00F05990">
      <w:pPr>
        <w:overflowPunct w:val="0"/>
        <w:jc w:val="center"/>
        <w:textAlignment w:val="baseline"/>
        <w:rPr>
          <w:b/>
          <w:sz w:val="32"/>
          <w:szCs w:val="32"/>
          <w:lang w:val="pl-PL"/>
        </w:rPr>
      </w:pPr>
      <w:r>
        <w:rPr>
          <w:b/>
          <w:sz w:val="32"/>
          <w:szCs w:val="32"/>
          <w:lang w:val="pl-PL"/>
        </w:rPr>
        <w:t>ГЈ „</w:t>
      </w:r>
      <w:r w:rsidR="00436C83">
        <w:rPr>
          <w:b/>
          <w:sz w:val="32"/>
          <w:szCs w:val="32"/>
          <w:lang w:val="sr-Cyrl-RS"/>
        </w:rPr>
        <w:t>Нишава</w:t>
      </w:r>
      <w:r w:rsidRPr="000F3482">
        <w:rPr>
          <w:b/>
          <w:sz w:val="32"/>
          <w:szCs w:val="32"/>
          <w:lang w:val="pl-PL"/>
        </w:rPr>
        <w:t>”</w:t>
      </w:r>
    </w:p>
    <w:p w:rsidR="00F05990" w:rsidRPr="000F3482" w:rsidRDefault="009902EF" w:rsidP="00F05990">
      <w:pPr>
        <w:pBdr>
          <w:bottom w:val="single" w:sz="36" w:space="1" w:color="auto"/>
        </w:pBdr>
        <w:overflowPunct w:val="0"/>
        <w:jc w:val="center"/>
        <w:textAlignment w:val="baseline"/>
        <w:rPr>
          <w:b/>
          <w:sz w:val="32"/>
          <w:szCs w:val="32"/>
          <w:lang w:val="pl-PL"/>
        </w:rPr>
      </w:pPr>
      <w:r>
        <w:rPr>
          <w:b/>
          <w:sz w:val="32"/>
          <w:szCs w:val="32"/>
          <w:lang w:val="pl-PL"/>
        </w:rPr>
        <w:t>(202</w:t>
      </w:r>
      <w:r w:rsidR="00436C83">
        <w:rPr>
          <w:b/>
          <w:sz w:val="32"/>
          <w:szCs w:val="32"/>
          <w:lang w:val="sr-Cyrl-RS"/>
        </w:rPr>
        <w:t>4</w:t>
      </w:r>
      <w:r>
        <w:rPr>
          <w:b/>
          <w:sz w:val="32"/>
          <w:szCs w:val="32"/>
          <w:lang w:val="pl-PL"/>
        </w:rPr>
        <w:t xml:space="preserve"> - 203</w:t>
      </w:r>
      <w:r w:rsidR="00436C83">
        <w:rPr>
          <w:b/>
          <w:sz w:val="32"/>
          <w:szCs w:val="32"/>
          <w:lang w:val="sr-Cyrl-RS"/>
        </w:rPr>
        <w:t>3</w:t>
      </w:r>
      <w:r w:rsidR="00F05990" w:rsidRPr="000F3482">
        <w:rPr>
          <w:b/>
          <w:sz w:val="32"/>
          <w:szCs w:val="32"/>
          <w:lang w:val="pl-PL"/>
        </w:rPr>
        <w:t>)</w:t>
      </w:r>
    </w:p>
    <w:p w:rsidR="00F05990" w:rsidRPr="000F3482" w:rsidRDefault="00F05990" w:rsidP="00F05990">
      <w:pPr>
        <w:overflowPunct w:val="0"/>
        <w:textAlignment w:val="baseline"/>
        <w:rPr>
          <w:lang w:val="pl-PL"/>
        </w:rPr>
      </w:pPr>
    </w:p>
    <w:p w:rsidR="00F05990" w:rsidRPr="000F3482" w:rsidRDefault="00F05990" w:rsidP="00F05990">
      <w:pPr>
        <w:overflowPunct w:val="0"/>
        <w:textAlignment w:val="baseline"/>
        <w:rPr>
          <w:lang w:val="pl-PL"/>
        </w:rPr>
      </w:pPr>
    </w:p>
    <w:p w:rsidR="00F05990" w:rsidRPr="000F3482" w:rsidRDefault="00F05990" w:rsidP="00F05990">
      <w:pPr>
        <w:overflowPunct w:val="0"/>
        <w:textAlignment w:val="baseline"/>
        <w:rPr>
          <w:lang w:val="pl-PL"/>
        </w:rPr>
      </w:pPr>
    </w:p>
    <w:p w:rsidR="00F05990" w:rsidRPr="000F3482" w:rsidRDefault="00F05990" w:rsidP="00F05990">
      <w:pPr>
        <w:overflowPunct w:val="0"/>
        <w:textAlignment w:val="baseline"/>
        <w:rPr>
          <w:lang w:val="pl-PL"/>
        </w:rPr>
      </w:pPr>
    </w:p>
    <w:p w:rsidR="00F05990" w:rsidRPr="000F3482" w:rsidRDefault="00F05990" w:rsidP="00F05990">
      <w:pPr>
        <w:overflowPunct w:val="0"/>
        <w:textAlignment w:val="baseline"/>
        <w:rPr>
          <w:lang w:val="pl-PL"/>
        </w:rPr>
      </w:pPr>
    </w:p>
    <w:p w:rsidR="00F05990" w:rsidRPr="000F3482" w:rsidRDefault="00F05990" w:rsidP="00F05990">
      <w:pPr>
        <w:overflowPunct w:val="0"/>
        <w:textAlignment w:val="baseline"/>
        <w:rPr>
          <w:lang w:val="pl-PL"/>
        </w:rPr>
      </w:pPr>
    </w:p>
    <w:p w:rsidR="00F05990" w:rsidRPr="000F3482" w:rsidRDefault="00F05990" w:rsidP="00F05990">
      <w:pPr>
        <w:overflowPunct w:val="0"/>
        <w:textAlignment w:val="baseline"/>
        <w:rPr>
          <w:lang w:val="pl-PL"/>
        </w:rPr>
      </w:pPr>
    </w:p>
    <w:p w:rsidR="00F05990" w:rsidRPr="000F3482" w:rsidRDefault="00F05990" w:rsidP="00F05990">
      <w:pPr>
        <w:overflowPunct w:val="0"/>
        <w:textAlignment w:val="baseline"/>
        <w:rPr>
          <w:lang w:val="pl-PL"/>
        </w:rPr>
      </w:pPr>
    </w:p>
    <w:p w:rsidR="00F05990" w:rsidRPr="000F3482" w:rsidRDefault="00F05990" w:rsidP="00F05990">
      <w:pPr>
        <w:overflowPunct w:val="0"/>
        <w:textAlignment w:val="baseline"/>
        <w:rPr>
          <w:lang w:val="pl-PL"/>
        </w:rPr>
      </w:pPr>
    </w:p>
    <w:p w:rsidR="00F05990" w:rsidRPr="000F3482" w:rsidRDefault="00F05990" w:rsidP="00F05990">
      <w:pPr>
        <w:overflowPunct w:val="0"/>
        <w:textAlignment w:val="baseline"/>
        <w:rPr>
          <w:lang w:val="pl-PL"/>
        </w:rPr>
      </w:pPr>
    </w:p>
    <w:p w:rsidR="00F05990" w:rsidRPr="000F3482" w:rsidRDefault="00F05990" w:rsidP="00F05990">
      <w:pPr>
        <w:overflowPunct w:val="0"/>
        <w:textAlignment w:val="baseline"/>
        <w:rPr>
          <w:lang w:val="pl-PL"/>
        </w:rPr>
      </w:pPr>
    </w:p>
    <w:p w:rsidR="00F05990" w:rsidRPr="000F3482" w:rsidRDefault="00F05990" w:rsidP="00F05990">
      <w:pPr>
        <w:overflowPunct w:val="0"/>
        <w:textAlignment w:val="baseline"/>
        <w:rPr>
          <w:lang w:val="pl-PL"/>
        </w:rPr>
      </w:pPr>
    </w:p>
    <w:p w:rsidR="00F05990" w:rsidRPr="000F3482" w:rsidRDefault="00F05990" w:rsidP="00F05990">
      <w:pPr>
        <w:overflowPunct w:val="0"/>
        <w:textAlignment w:val="baseline"/>
        <w:rPr>
          <w:lang w:val="pl-PL"/>
        </w:rPr>
      </w:pPr>
    </w:p>
    <w:p w:rsidR="00F05990" w:rsidRPr="000F3482" w:rsidRDefault="00F05990" w:rsidP="00F05990">
      <w:pPr>
        <w:overflowPunct w:val="0"/>
        <w:textAlignment w:val="baseline"/>
        <w:rPr>
          <w:lang w:val="pl-PL"/>
        </w:rPr>
      </w:pPr>
    </w:p>
    <w:p w:rsidR="00F05990" w:rsidRPr="000F3482" w:rsidRDefault="00F05990" w:rsidP="00F05990">
      <w:pPr>
        <w:overflowPunct w:val="0"/>
        <w:textAlignment w:val="baseline"/>
        <w:rPr>
          <w:lang w:val="pl-PL"/>
        </w:rPr>
      </w:pPr>
    </w:p>
    <w:p w:rsidR="00F05990" w:rsidRPr="000F3482" w:rsidRDefault="00F05990" w:rsidP="00F05990">
      <w:pPr>
        <w:overflowPunct w:val="0"/>
        <w:textAlignment w:val="baseline"/>
        <w:rPr>
          <w:lang w:val="pl-PL"/>
        </w:rPr>
      </w:pPr>
    </w:p>
    <w:p w:rsidR="00F05990" w:rsidRPr="000F3482" w:rsidRDefault="00F05990" w:rsidP="00F05990">
      <w:pPr>
        <w:overflowPunct w:val="0"/>
        <w:textAlignment w:val="baseline"/>
        <w:rPr>
          <w:lang w:val="pl-PL"/>
        </w:rPr>
      </w:pPr>
    </w:p>
    <w:p w:rsidR="00F05990" w:rsidRPr="000F3482" w:rsidRDefault="00F05990" w:rsidP="00F05990">
      <w:pPr>
        <w:overflowPunct w:val="0"/>
        <w:textAlignment w:val="baseline"/>
        <w:rPr>
          <w:lang w:val="pl-PL"/>
        </w:rPr>
      </w:pPr>
    </w:p>
    <w:p w:rsidR="00F05990" w:rsidRPr="000F3482" w:rsidRDefault="00F05990" w:rsidP="00F05990">
      <w:pPr>
        <w:overflowPunct w:val="0"/>
        <w:textAlignment w:val="baseline"/>
        <w:rPr>
          <w:lang w:val="pl-PL"/>
        </w:rPr>
      </w:pPr>
    </w:p>
    <w:p w:rsidR="00F05990" w:rsidRPr="000F3482" w:rsidRDefault="00F05990" w:rsidP="00F05990">
      <w:pPr>
        <w:overflowPunct w:val="0"/>
        <w:textAlignment w:val="baseline"/>
        <w:rPr>
          <w:lang w:val="pl-PL"/>
        </w:rPr>
      </w:pPr>
    </w:p>
    <w:p w:rsidR="00F05990" w:rsidRPr="000F3482" w:rsidRDefault="00F05990" w:rsidP="00F05990">
      <w:pPr>
        <w:overflowPunct w:val="0"/>
        <w:textAlignment w:val="baseline"/>
        <w:rPr>
          <w:lang w:val="pl-PL"/>
        </w:rPr>
      </w:pPr>
    </w:p>
    <w:p w:rsidR="00F05990" w:rsidRPr="000F3482" w:rsidRDefault="00F05990" w:rsidP="00F05990">
      <w:pPr>
        <w:overflowPunct w:val="0"/>
        <w:textAlignment w:val="baseline"/>
        <w:rPr>
          <w:lang w:val="pl-PL"/>
        </w:rPr>
      </w:pPr>
    </w:p>
    <w:p w:rsidR="00F05990" w:rsidRPr="000F3482" w:rsidRDefault="00F05990" w:rsidP="00F05990">
      <w:pPr>
        <w:pBdr>
          <w:top w:val="single" w:sz="6" w:space="1" w:color="auto"/>
        </w:pBdr>
        <w:overflowPunct w:val="0"/>
        <w:jc w:val="center"/>
        <w:textAlignment w:val="baseline"/>
        <w:rPr>
          <w:b/>
          <w:sz w:val="32"/>
          <w:szCs w:val="32"/>
          <w:lang w:val="pl-PL"/>
        </w:rPr>
      </w:pPr>
      <w:r w:rsidRPr="000F3482">
        <w:rPr>
          <w:b/>
          <w:sz w:val="32"/>
          <w:szCs w:val="32"/>
          <w:lang w:val="pl-PL"/>
        </w:rPr>
        <w:t>Пирот,</w:t>
      </w:r>
      <w:r w:rsidR="009902EF">
        <w:rPr>
          <w:b/>
          <w:sz w:val="32"/>
          <w:szCs w:val="32"/>
          <w:lang w:val="pl-PL"/>
        </w:rPr>
        <w:t xml:space="preserve"> 202</w:t>
      </w:r>
      <w:r w:rsidR="00436C83">
        <w:rPr>
          <w:b/>
          <w:sz w:val="32"/>
          <w:szCs w:val="32"/>
          <w:lang w:val="sr-Cyrl-RS"/>
        </w:rPr>
        <w:t>3</w:t>
      </w:r>
      <w:r w:rsidRPr="000F3482">
        <w:rPr>
          <w:b/>
          <w:sz w:val="32"/>
          <w:szCs w:val="32"/>
          <w:lang w:val="pl-PL"/>
        </w:rPr>
        <w:t>.</w:t>
      </w:r>
    </w:p>
    <w:p w:rsidR="00F05990" w:rsidRPr="000F3482" w:rsidRDefault="00F05990" w:rsidP="00F05990">
      <w:pPr>
        <w:pBdr>
          <w:top w:val="single" w:sz="6" w:space="1" w:color="auto"/>
        </w:pBdr>
        <w:overflowPunct w:val="0"/>
        <w:textAlignment w:val="baseline"/>
        <w:rPr>
          <w:lang w:val="pl-PL"/>
        </w:rPr>
      </w:pPr>
    </w:p>
    <w:p w:rsidR="00F05990" w:rsidRDefault="00F05990" w:rsidP="00F05990">
      <w:pPr>
        <w:rPr>
          <w:lang w:val="sr-Latn-CS"/>
        </w:rPr>
      </w:pPr>
    </w:p>
    <w:p w:rsidR="00F05990" w:rsidRPr="00F05990" w:rsidRDefault="00F05990" w:rsidP="00603160">
      <w:pPr>
        <w:pStyle w:val="TOCHeading"/>
        <w:jc w:val="center"/>
      </w:pPr>
      <w:r>
        <w:lastRenderedPageBreak/>
        <w:t>Садржај</w:t>
      </w:r>
    </w:p>
    <w:p w:rsidR="003825D7" w:rsidRDefault="007F0D86">
      <w:pPr>
        <w:pStyle w:val="TOC1"/>
        <w:tabs>
          <w:tab w:val="right" w:leader="dot" w:pos="9481"/>
        </w:tabs>
        <w:rPr>
          <w:rFonts w:asciiTheme="minorHAnsi" w:eastAsiaTheme="minorEastAsia" w:hAnsiTheme="minorHAnsi" w:cstheme="minorBidi"/>
          <w:noProof/>
          <w:sz w:val="22"/>
          <w:szCs w:val="22"/>
        </w:rPr>
      </w:pPr>
      <w:r>
        <w:fldChar w:fldCharType="begin"/>
      </w:r>
      <w:r>
        <w:instrText xml:space="preserve"> TOC \o "1-4" \h \z \u </w:instrText>
      </w:r>
      <w:r>
        <w:fldChar w:fldCharType="separate"/>
      </w:r>
      <w:hyperlink w:anchor="_Toc137535277" w:history="1">
        <w:r w:rsidR="003825D7" w:rsidRPr="007063D1">
          <w:rPr>
            <w:rStyle w:val="Hyperlink"/>
            <w:noProof/>
          </w:rPr>
          <w:t>УВОД</w:t>
        </w:r>
        <w:r w:rsidR="003825D7">
          <w:rPr>
            <w:noProof/>
            <w:webHidden/>
          </w:rPr>
          <w:tab/>
        </w:r>
        <w:r w:rsidR="003825D7">
          <w:rPr>
            <w:noProof/>
            <w:webHidden/>
          </w:rPr>
          <w:fldChar w:fldCharType="begin"/>
        </w:r>
        <w:r w:rsidR="003825D7">
          <w:rPr>
            <w:noProof/>
            <w:webHidden/>
          </w:rPr>
          <w:instrText xml:space="preserve"> PAGEREF _Toc137535277 \h </w:instrText>
        </w:r>
        <w:r w:rsidR="003825D7">
          <w:rPr>
            <w:noProof/>
            <w:webHidden/>
          </w:rPr>
        </w:r>
        <w:r w:rsidR="003825D7">
          <w:rPr>
            <w:noProof/>
            <w:webHidden/>
          </w:rPr>
          <w:fldChar w:fldCharType="separate"/>
        </w:r>
        <w:r w:rsidR="00860367">
          <w:rPr>
            <w:noProof/>
            <w:webHidden/>
          </w:rPr>
          <w:t>5</w:t>
        </w:r>
        <w:r w:rsidR="003825D7">
          <w:rPr>
            <w:noProof/>
            <w:webHidden/>
          </w:rPr>
          <w:fldChar w:fldCharType="end"/>
        </w:r>
      </w:hyperlink>
    </w:p>
    <w:p w:rsidR="003825D7" w:rsidRDefault="00860367">
      <w:pPr>
        <w:pStyle w:val="TOC1"/>
        <w:tabs>
          <w:tab w:val="right" w:leader="dot" w:pos="9481"/>
        </w:tabs>
        <w:rPr>
          <w:rFonts w:asciiTheme="minorHAnsi" w:eastAsiaTheme="minorEastAsia" w:hAnsiTheme="minorHAnsi" w:cstheme="minorBidi"/>
          <w:noProof/>
          <w:sz w:val="22"/>
          <w:szCs w:val="22"/>
        </w:rPr>
      </w:pPr>
      <w:hyperlink w:anchor="_Toc137535278" w:history="1">
        <w:r w:rsidR="003825D7" w:rsidRPr="007063D1">
          <w:rPr>
            <w:rStyle w:val="Hyperlink"/>
            <w:noProof/>
          </w:rPr>
          <w:t>1. ПРОСТОРНЕ И ПОСЕДОВНЕ ПРИЛИКЕ</w:t>
        </w:r>
        <w:r w:rsidR="003825D7">
          <w:rPr>
            <w:noProof/>
            <w:webHidden/>
          </w:rPr>
          <w:tab/>
        </w:r>
        <w:r w:rsidR="003825D7">
          <w:rPr>
            <w:noProof/>
            <w:webHidden/>
          </w:rPr>
          <w:fldChar w:fldCharType="begin"/>
        </w:r>
        <w:r w:rsidR="003825D7">
          <w:rPr>
            <w:noProof/>
            <w:webHidden/>
          </w:rPr>
          <w:instrText xml:space="preserve"> PAGEREF _Toc137535278 \h </w:instrText>
        </w:r>
        <w:r w:rsidR="003825D7">
          <w:rPr>
            <w:noProof/>
            <w:webHidden/>
          </w:rPr>
        </w:r>
        <w:r w:rsidR="003825D7">
          <w:rPr>
            <w:noProof/>
            <w:webHidden/>
          </w:rPr>
          <w:fldChar w:fldCharType="separate"/>
        </w:r>
        <w:r>
          <w:rPr>
            <w:noProof/>
            <w:webHidden/>
          </w:rPr>
          <w:t>6</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279" w:history="1">
        <w:r w:rsidR="003825D7" w:rsidRPr="007063D1">
          <w:rPr>
            <w:rStyle w:val="Hyperlink"/>
            <w:noProof/>
          </w:rPr>
          <w:t>1.1. Топографске прилике</w:t>
        </w:r>
        <w:r w:rsidR="003825D7">
          <w:rPr>
            <w:noProof/>
            <w:webHidden/>
          </w:rPr>
          <w:tab/>
        </w:r>
        <w:r w:rsidR="003825D7">
          <w:rPr>
            <w:noProof/>
            <w:webHidden/>
          </w:rPr>
          <w:fldChar w:fldCharType="begin"/>
        </w:r>
        <w:r w:rsidR="003825D7">
          <w:rPr>
            <w:noProof/>
            <w:webHidden/>
          </w:rPr>
          <w:instrText xml:space="preserve"> PAGEREF _Toc137535279 \h </w:instrText>
        </w:r>
        <w:r w:rsidR="003825D7">
          <w:rPr>
            <w:noProof/>
            <w:webHidden/>
          </w:rPr>
        </w:r>
        <w:r w:rsidR="003825D7">
          <w:rPr>
            <w:noProof/>
            <w:webHidden/>
          </w:rPr>
          <w:fldChar w:fldCharType="separate"/>
        </w:r>
        <w:r>
          <w:rPr>
            <w:noProof/>
            <w:webHidden/>
          </w:rPr>
          <w:t>6</w:t>
        </w:r>
        <w:r w:rsidR="003825D7">
          <w:rPr>
            <w:noProof/>
            <w:webHidden/>
          </w:rPr>
          <w:fldChar w:fldCharType="end"/>
        </w:r>
      </w:hyperlink>
    </w:p>
    <w:p w:rsidR="003825D7" w:rsidRDefault="00860367">
      <w:pPr>
        <w:pStyle w:val="TOC3"/>
        <w:tabs>
          <w:tab w:val="right" w:leader="dot" w:pos="9481"/>
        </w:tabs>
        <w:rPr>
          <w:rFonts w:asciiTheme="minorHAnsi" w:eastAsiaTheme="minorEastAsia" w:hAnsiTheme="minorHAnsi" w:cstheme="minorBidi"/>
          <w:noProof/>
          <w:sz w:val="22"/>
          <w:szCs w:val="22"/>
        </w:rPr>
      </w:pPr>
      <w:hyperlink w:anchor="_Toc137535280" w:history="1">
        <w:r w:rsidR="003825D7" w:rsidRPr="007063D1">
          <w:rPr>
            <w:rStyle w:val="Hyperlink"/>
            <w:noProof/>
          </w:rPr>
          <w:t>1.1.1. Географски положај газдинске јединице</w:t>
        </w:r>
        <w:r w:rsidR="003825D7">
          <w:rPr>
            <w:noProof/>
            <w:webHidden/>
          </w:rPr>
          <w:tab/>
        </w:r>
        <w:r w:rsidR="003825D7">
          <w:rPr>
            <w:noProof/>
            <w:webHidden/>
          </w:rPr>
          <w:fldChar w:fldCharType="begin"/>
        </w:r>
        <w:r w:rsidR="003825D7">
          <w:rPr>
            <w:noProof/>
            <w:webHidden/>
          </w:rPr>
          <w:instrText xml:space="preserve"> PAGEREF _Toc137535280 \h </w:instrText>
        </w:r>
        <w:r w:rsidR="003825D7">
          <w:rPr>
            <w:noProof/>
            <w:webHidden/>
          </w:rPr>
        </w:r>
        <w:r w:rsidR="003825D7">
          <w:rPr>
            <w:noProof/>
            <w:webHidden/>
          </w:rPr>
          <w:fldChar w:fldCharType="separate"/>
        </w:r>
        <w:r>
          <w:rPr>
            <w:noProof/>
            <w:webHidden/>
          </w:rPr>
          <w:t>6</w:t>
        </w:r>
        <w:r w:rsidR="003825D7">
          <w:rPr>
            <w:noProof/>
            <w:webHidden/>
          </w:rPr>
          <w:fldChar w:fldCharType="end"/>
        </w:r>
      </w:hyperlink>
    </w:p>
    <w:p w:rsidR="003825D7" w:rsidRDefault="00860367">
      <w:pPr>
        <w:pStyle w:val="TOC3"/>
        <w:tabs>
          <w:tab w:val="right" w:leader="dot" w:pos="9481"/>
        </w:tabs>
        <w:rPr>
          <w:rFonts w:asciiTheme="minorHAnsi" w:eastAsiaTheme="minorEastAsia" w:hAnsiTheme="minorHAnsi" w:cstheme="minorBidi"/>
          <w:noProof/>
          <w:sz w:val="22"/>
          <w:szCs w:val="22"/>
        </w:rPr>
      </w:pPr>
      <w:hyperlink w:anchor="_Toc137535281" w:history="1">
        <w:r w:rsidR="003825D7" w:rsidRPr="007063D1">
          <w:rPr>
            <w:rStyle w:val="Hyperlink"/>
            <w:noProof/>
          </w:rPr>
          <w:t>1.1.2. Границе</w:t>
        </w:r>
        <w:r w:rsidR="003825D7">
          <w:rPr>
            <w:noProof/>
            <w:webHidden/>
          </w:rPr>
          <w:tab/>
        </w:r>
        <w:r w:rsidR="003825D7">
          <w:rPr>
            <w:noProof/>
            <w:webHidden/>
          </w:rPr>
          <w:fldChar w:fldCharType="begin"/>
        </w:r>
        <w:r w:rsidR="003825D7">
          <w:rPr>
            <w:noProof/>
            <w:webHidden/>
          </w:rPr>
          <w:instrText xml:space="preserve"> PAGEREF _Toc137535281 \h </w:instrText>
        </w:r>
        <w:r w:rsidR="003825D7">
          <w:rPr>
            <w:noProof/>
            <w:webHidden/>
          </w:rPr>
        </w:r>
        <w:r w:rsidR="003825D7">
          <w:rPr>
            <w:noProof/>
            <w:webHidden/>
          </w:rPr>
          <w:fldChar w:fldCharType="separate"/>
        </w:r>
        <w:r>
          <w:rPr>
            <w:noProof/>
            <w:webHidden/>
          </w:rPr>
          <w:t>6</w:t>
        </w:r>
        <w:r w:rsidR="003825D7">
          <w:rPr>
            <w:noProof/>
            <w:webHidden/>
          </w:rPr>
          <w:fldChar w:fldCharType="end"/>
        </w:r>
      </w:hyperlink>
    </w:p>
    <w:p w:rsidR="003825D7" w:rsidRDefault="00860367">
      <w:pPr>
        <w:pStyle w:val="TOC3"/>
        <w:tabs>
          <w:tab w:val="right" w:leader="dot" w:pos="9481"/>
        </w:tabs>
        <w:rPr>
          <w:rFonts w:asciiTheme="minorHAnsi" w:eastAsiaTheme="minorEastAsia" w:hAnsiTheme="minorHAnsi" w:cstheme="minorBidi"/>
          <w:noProof/>
          <w:sz w:val="22"/>
          <w:szCs w:val="22"/>
        </w:rPr>
      </w:pPr>
      <w:hyperlink w:anchor="_Toc137535282" w:history="1">
        <w:r w:rsidR="003825D7" w:rsidRPr="007063D1">
          <w:rPr>
            <w:rStyle w:val="Hyperlink"/>
            <w:noProof/>
          </w:rPr>
          <w:t>1.1.3. Површина</w:t>
        </w:r>
        <w:r w:rsidR="003825D7">
          <w:rPr>
            <w:noProof/>
            <w:webHidden/>
          </w:rPr>
          <w:tab/>
        </w:r>
        <w:r w:rsidR="003825D7">
          <w:rPr>
            <w:noProof/>
            <w:webHidden/>
          </w:rPr>
          <w:fldChar w:fldCharType="begin"/>
        </w:r>
        <w:r w:rsidR="003825D7">
          <w:rPr>
            <w:noProof/>
            <w:webHidden/>
          </w:rPr>
          <w:instrText xml:space="preserve"> PAGEREF _Toc137535282 \h </w:instrText>
        </w:r>
        <w:r w:rsidR="003825D7">
          <w:rPr>
            <w:noProof/>
            <w:webHidden/>
          </w:rPr>
        </w:r>
        <w:r w:rsidR="003825D7">
          <w:rPr>
            <w:noProof/>
            <w:webHidden/>
          </w:rPr>
          <w:fldChar w:fldCharType="separate"/>
        </w:r>
        <w:r>
          <w:rPr>
            <w:noProof/>
            <w:webHidden/>
          </w:rPr>
          <w:t>6</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283" w:history="1">
        <w:r w:rsidR="003825D7" w:rsidRPr="007063D1">
          <w:rPr>
            <w:rStyle w:val="Hyperlink"/>
            <w:noProof/>
          </w:rPr>
          <w:t>1. 2. Имовинско правно стање</w:t>
        </w:r>
        <w:r w:rsidR="003825D7">
          <w:rPr>
            <w:noProof/>
            <w:webHidden/>
          </w:rPr>
          <w:tab/>
        </w:r>
        <w:r w:rsidR="003825D7">
          <w:rPr>
            <w:noProof/>
            <w:webHidden/>
          </w:rPr>
          <w:fldChar w:fldCharType="begin"/>
        </w:r>
        <w:r w:rsidR="003825D7">
          <w:rPr>
            <w:noProof/>
            <w:webHidden/>
          </w:rPr>
          <w:instrText xml:space="preserve"> PAGEREF _Toc137535283 \h </w:instrText>
        </w:r>
        <w:r w:rsidR="003825D7">
          <w:rPr>
            <w:noProof/>
            <w:webHidden/>
          </w:rPr>
        </w:r>
        <w:r w:rsidR="003825D7">
          <w:rPr>
            <w:noProof/>
            <w:webHidden/>
          </w:rPr>
          <w:fldChar w:fldCharType="separate"/>
        </w:r>
        <w:r>
          <w:rPr>
            <w:noProof/>
            <w:webHidden/>
          </w:rPr>
          <w:t>7</w:t>
        </w:r>
        <w:r w:rsidR="003825D7">
          <w:rPr>
            <w:noProof/>
            <w:webHidden/>
          </w:rPr>
          <w:fldChar w:fldCharType="end"/>
        </w:r>
      </w:hyperlink>
    </w:p>
    <w:p w:rsidR="003825D7" w:rsidRDefault="00860367">
      <w:pPr>
        <w:pStyle w:val="TOC3"/>
        <w:tabs>
          <w:tab w:val="right" w:leader="dot" w:pos="9481"/>
        </w:tabs>
        <w:rPr>
          <w:rFonts w:asciiTheme="minorHAnsi" w:eastAsiaTheme="minorEastAsia" w:hAnsiTheme="minorHAnsi" w:cstheme="minorBidi"/>
          <w:noProof/>
          <w:sz w:val="22"/>
          <w:szCs w:val="22"/>
        </w:rPr>
      </w:pPr>
      <w:hyperlink w:anchor="_Toc137535284" w:history="1">
        <w:r w:rsidR="003825D7" w:rsidRPr="007063D1">
          <w:rPr>
            <w:rStyle w:val="Hyperlink"/>
            <w:noProof/>
          </w:rPr>
          <w:t>1.2.1. Државни посед</w:t>
        </w:r>
        <w:r w:rsidR="003825D7">
          <w:rPr>
            <w:noProof/>
            <w:webHidden/>
          </w:rPr>
          <w:tab/>
        </w:r>
        <w:r w:rsidR="003825D7">
          <w:rPr>
            <w:noProof/>
            <w:webHidden/>
          </w:rPr>
          <w:fldChar w:fldCharType="begin"/>
        </w:r>
        <w:r w:rsidR="003825D7">
          <w:rPr>
            <w:noProof/>
            <w:webHidden/>
          </w:rPr>
          <w:instrText xml:space="preserve"> PAGEREF _Toc137535284 \h </w:instrText>
        </w:r>
        <w:r w:rsidR="003825D7">
          <w:rPr>
            <w:noProof/>
            <w:webHidden/>
          </w:rPr>
        </w:r>
        <w:r w:rsidR="003825D7">
          <w:rPr>
            <w:noProof/>
            <w:webHidden/>
          </w:rPr>
          <w:fldChar w:fldCharType="separate"/>
        </w:r>
        <w:r>
          <w:rPr>
            <w:noProof/>
            <w:webHidden/>
          </w:rPr>
          <w:t>7</w:t>
        </w:r>
        <w:r w:rsidR="003825D7">
          <w:rPr>
            <w:noProof/>
            <w:webHidden/>
          </w:rPr>
          <w:fldChar w:fldCharType="end"/>
        </w:r>
      </w:hyperlink>
    </w:p>
    <w:p w:rsidR="003825D7" w:rsidRDefault="00860367">
      <w:pPr>
        <w:pStyle w:val="TOC3"/>
        <w:tabs>
          <w:tab w:val="right" w:leader="dot" w:pos="9481"/>
        </w:tabs>
        <w:rPr>
          <w:rFonts w:asciiTheme="minorHAnsi" w:eastAsiaTheme="minorEastAsia" w:hAnsiTheme="minorHAnsi" w:cstheme="minorBidi"/>
          <w:noProof/>
          <w:sz w:val="22"/>
          <w:szCs w:val="22"/>
        </w:rPr>
      </w:pPr>
      <w:hyperlink w:anchor="_Toc137535285" w:history="1">
        <w:r w:rsidR="003825D7" w:rsidRPr="007063D1">
          <w:rPr>
            <w:rStyle w:val="Hyperlink"/>
            <w:noProof/>
          </w:rPr>
          <w:t>1.2.2. Списак  катастарских  парцел</w:t>
        </w:r>
        <w:r w:rsidR="003825D7" w:rsidRPr="007063D1">
          <w:rPr>
            <w:rStyle w:val="Hyperlink"/>
            <w:noProof/>
            <w:lang w:val="sr-Cyrl-CS"/>
          </w:rPr>
          <w:t>а</w:t>
        </w:r>
        <w:r w:rsidR="003825D7">
          <w:rPr>
            <w:noProof/>
            <w:webHidden/>
          </w:rPr>
          <w:tab/>
        </w:r>
        <w:r w:rsidR="003825D7">
          <w:rPr>
            <w:noProof/>
            <w:webHidden/>
          </w:rPr>
          <w:fldChar w:fldCharType="begin"/>
        </w:r>
        <w:r w:rsidR="003825D7">
          <w:rPr>
            <w:noProof/>
            <w:webHidden/>
          </w:rPr>
          <w:instrText xml:space="preserve"> PAGEREF _Toc137535285 \h </w:instrText>
        </w:r>
        <w:r w:rsidR="003825D7">
          <w:rPr>
            <w:noProof/>
            <w:webHidden/>
          </w:rPr>
        </w:r>
        <w:r w:rsidR="003825D7">
          <w:rPr>
            <w:noProof/>
            <w:webHidden/>
          </w:rPr>
          <w:fldChar w:fldCharType="separate"/>
        </w:r>
        <w:r>
          <w:rPr>
            <w:noProof/>
            <w:webHidden/>
          </w:rPr>
          <w:t>7</w:t>
        </w:r>
        <w:r w:rsidR="003825D7">
          <w:rPr>
            <w:noProof/>
            <w:webHidden/>
          </w:rPr>
          <w:fldChar w:fldCharType="end"/>
        </w:r>
      </w:hyperlink>
    </w:p>
    <w:p w:rsidR="003825D7" w:rsidRDefault="00860367">
      <w:pPr>
        <w:pStyle w:val="TOC1"/>
        <w:tabs>
          <w:tab w:val="right" w:leader="dot" w:pos="9481"/>
        </w:tabs>
        <w:rPr>
          <w:rFonts w:asciiTheme="minorHAnsi" w:eastAsiaTheme="minorEastAsia" w:hAnsiTheme="minorHAnsi" w:cstheme="minorBidi"/>
          <w:noProof/>
          <w:sz w:val="22"/>
          <w:szCs w:val="22"/>
        </w:rPr>
      </w:pPr>
      <w:hyperlink w:anchor="_Toc137535286" w:history="1">
        <w:r w:rsidR="003825D7" w:rsidRPr="007063D1">
          <w:rPr>
            <w:rStyle w:val="Hyperlink"/>
            <w:noProof/>
          </w:rPr>
          <w:t>2. ЕКОЛОШКА ОСНОВА ГАЗДОВАЊА</w:t>
        </w:r>
        <w:r w:rsidR="003825D7">
          <w:rPr>
            <w:noProof/>
            <w:webHidden/>
          </w:rPr>
          <w:tab/>
        </w:r>
        <w:r w:rsidR="003825D7">
          <w:rPr>
            <w:noProof/>
            <w:webHidden/>
          </w:rPr>
          <w:fldChar w:fldCharType="begin"/>
        </w:r>
        <w:r w:rsidR="003825D7">
          <w:rPr>
            <w:noProof/>
            <w:webHidden/>
          </w:rPr>
          <w:instrText xml:space="preserve"> PAGEREF _Toc137535286 \h </w:instrText>
        </w:r>
        <w:r w:rsidR="003825D7">
          <w:rPr>
            <w:noProof/>
            <w:webHidden/>
          </w:rPr>
        </w:r>
        <w:r w:rsidR="003825D7">
          <w:rPr>
            <w:noProof/>
            <w:webHidden/>
          </w:rPr>
          <w:fldChar w:fldCharType="separate"/>
        </w:r>
        <w:r>
          <w:rPr>
            <w:noProof/>
            <w:webHidden/>
          </w:rPr>
          <w:t>8</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287" w:history="1">
        <w:r w:rsidR="003825D7" w:rsidRPr="007063D1">
          <w:rPr>
            <w:rStyle w:val="Hyperlink"/>
            <w:noProof/>
          </w:rPr>
          <w:t>2.1. Рељеф и геоморфолошке карактеристике</w:t>
        </w:r>
        <w:r w:rsidR="003825D7">
          <w:rPr>
            <w:noProof/>
            <w:webHidden/>
          </w:rPr>
          <w:tab/>
        </w:r>
        <w:r w:rsidR="003825D7">
          <w:rPr>
            <w:noProof/>
            <w:webHidden/>
          </w:rPr>
          <w:fldChar w:fldCharType="begin"/>
        </w:r>
        <w:r w:rsidR="003825D7">
          <w:rPr>
            <w:noProof/>
            <w:webHidden/>
          </w:rPr>
          <w:instrText xml:space="preserve"> PAGEREF _Toc137535287 \h </w:instrText>
        </w:r>
        <w:r w:rsidR="003825D7">
          <w:rPr>
            <w:noProof/>
            <w:webHidden/>
          </w:rPr>
        </w:r>
        <w:r w:rsidR="003825D7">
          <w:rPr>
            <w:noProof/>
            <w:webHidden/>
          </w:rPr>
          <w:fldChar w:fldCharType="separate"/>
        </w:r>
        <w:r>
          <w:rPr>
            <w:noProof/>
            <w:webHidden/>
          </w:rPr>
          <w:t>8</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288" w:history="1">
        <w:r w:rsidR="003825D7" w:rsidRPr="007063D1">
          <w:rPr>
            <w:rStyle w:val="Hyperlink"/>
            <w:noProof/>
          </w:rPr>
          <w:t>2.2. Геолошка подлога и типови земљишта</w:t>
        </w:r>
        <w:r w:rsidR="003825D7">
          <w:rPr>
            <w:noProof/>
            <w:webHidden/>
          </w:rPr>
          <w:tab/>
        </w:r>
        <w:r w:rsidR="003825D7">
          <w:rPr>
            <w:noProof/>
            <w:webHidden/>
          </w:rPr>
          <w:fldChar w:fldCharType="begin"/>
        </w:r>
        <w:r w:rsidR="003825D7">
          <w:rPr>
            <w:noProof/>
            <w:webHidden/>
          </w:rPr>
          <w:instrText xml:space="preserve"> PAGEREF _Toc137535288 \h </w:instrText>
        </w:r>
        <w:r w:rsidR="003825D7">
          <w:rPr>
            <w:noProof/>
            <w:webHidden/>
          </w:rPr>
        </w:r>
        <w:r w:rsidR="003825D7">
          <w:rPr>
            <w:noProof/>
            <w:webHidden/>
          </w:rPr>
          <w:fldChar w:fldCharType="separate"/>
        </w:r>
        <w:r>
          <w:rPr>
            <w:noProof/>
            <w:webHidden/>
          </w:rPr>
          <w:t>8</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289" w:history="1">
        <w:r w:rsidR="003825D7" w:rsidRPr="007063D1">
          <w:rPr>
            <w:rStyle w:val="Hyperlink"/>
            <w:noProof/>
          </w:rPr>
          <w:t>2.3. Хидрографске карактеристике</w:t>
        </w:r>
        <w:r w:rsidR="003825D7">
          <w:rPr>
            <w:noProof/>
            <w:webHidden/>
          </w:rPr>
          <w:tab/>
        </w:r>
        <w:r w:rsidR="003825D7">
          <w:rPr>
            <w:noProof/>
            <w:webHidden/>
          </w:rPr>
          <w:fldChar w:fldCharType="begin"/>
        </w:r>
        <w:r w:rsidR="003825D7">
          <w:rPr>
            <w:noProof/>
            <w:webHidden/>
          </w:rPr>
          <w:instrText xml:space="preserve"> PAGEREF _Toc137535289 \h </w:instrText>
        </w:r>
        <w:r w:rsidR="003825D7">
          <w:rPr>
            <w:noProof/>
            <w:webHidden/>
          </w:rPr>
        </w:r>
        <w:r w:rsidR="003825D7">
          <w:rPr>
            <w:noProof/>
            <w:webHidden/>
          </w:rPr>
          <w:fldChar w:fldCharType="separate"/>
        </w:r>
        <w:r>
          <w:rPr>
            <w:noProof/>
            <w:webHidden/>
          </w:rPr>
          <w:t>9</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290" w:history="1">
        <w:r w:rsidR="003825D7" w:rsidRPr="007063D1">
          <w:rPr>
            <w:rStyle w:val="Hyperlink"/>
            <w:noProof/>
          </w:rPr>
          <w:t>2.4. Клима</w:t>
        </w:r>
        <w:r w:rsidR="003825D7">
          <w:rPr>
            <w:noProof/>
            <w:webHidden/>
          </w:rPr>
          <w:tab/>
        </w:r>
        <w:r w:rsidR="003825D7">
          <w:rPr>
            <w:noProof/>
            <w:webHidden/>
          </w:rPr>
          <w:fldChar w:fldCharType="begin"/>
        </w:r>
        <w:r w:rsidR="003825D7">
          <w:rPr>
            <w:noProof/>
            <w:webHidden/>
          </w:rPr>
          <w:instrText xml:space="preserve"> PAGEREF _Toc137535290 \h </w:instrText>
        </w:r>
        <w:r w:rsidR="003825D7">
          <w:rPr>
            <w:noProof/>
            <w:webHidden/>
          </w:rPr>
        </w:r>
        <w:r w:rsidR="003825D7">
          <w:rPr>
            <w:noProof/>
            <w:webHidden/>
          </w:rPr>
          <w:fldChar w:fldCharType="separate"/>
        </w:r>
        <w:r>
          <w:rPr>
            <w:noProof/>
            <w:webHidden/>
          </w:rPr>
          <w:t>9</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291" w:history="1">
        <w:r w:rsidR="003825D7" w:rsidRPr="007063D1">
          <w:rPr>
            <w:rStyle w:val="Hyperlink"/>
            <w:noProof/>
          </w:rPr>
          <w:t>2.5. Опште карактеристике шумских екосистема</w:t>
        </w:r>
        <w:r w:rsidR="003825D7">
          <w:rPr>
            <w:noProof/>
            <w:webHidden/>
          </w:rPr>
          <w:tab/>
        </w:r>
        <w:r w:rsidR="003825D7">
          <w:rPr>
            <w:noProof/>
            <w:webHidden/>
          </w:rPr>
          <w:fldChar w:fldCharType="begin"/>
        </w:r>
        <w:r w:rsidR="003825D7">
          <w:rPr>
            <w:noProof/>
            <w:webHidden/>
          </w:rPr>
          <w:instrText xml:space="preserve"> PAGEREF _Toc137535291 \h </w:instrText>
        </w:r>
        <w:r w:rsidR="003825D7">
          <w:rPr>
            <w:noProof/>
            <w:webHidden/>
          </w:rPr>
        </w:r>
        <w:r w:rsidR="003825D7">
          <w:rPr>
            <w:noProof/>
            <w:webHidden/>
          </w:rPr>
          <w:fldChar w:fldCharType="separate"/>
        </w:r>
        <w:r>
          <w:rPr>
            <w:noProof/>
            <w:webHidden/>
          </w:rPr>
          <w:t>13</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292" w:history="1">
        <w:r w:rsidR="003825D7" w:rsidRPr="007063D1">
          <w:rPr>
            <w:rStyle w:val="Hyperlink"/>
            <w:noProof/>
          </w:rPr>
          <w:t>2.6. Општи фактори значајни за стање шумских екосистема</w:t>
        </w:r>
        <w:r w:rsidR="003825D7">
          <w:rPr>
            <w:noProof/>
            <w:webHidden/>
          </w:rPr>
          <w:tab/>
        </w:r>
        <w:r w:rsidR="003825D7">
          <w:rPr>
            <w:noProof/>
            <w:webHidden/>
          </w:rPr>
          <w:fldChar w:fldCharType="begin"/>
        </w:r>
        <w:r w:rsidR="003825D7">
          <w:rPr>
            <w:noProof/>
            <w:webHidden/>
          </w:rPr>
          <w:instrText xml:space="preserve"> PAGEREF _Toc137535292 \h </w:instrText>
        </w:r>
        <w:r w:rsidR="003825D7">
          <w:rPr>
            <w:noProof/>
            <w:webHidden/>
          </w:rPr>
        </w:r>
        <w:r w:rsidR="003825D7">
          <w:rPr>
            <w:noProof/>
            <w:webHidden/>
          </w:rPr>
          <w:fldChar w:fldCharType="separate"/>
        </w:r>
        <w:r>
          <w:rPr>
            <w:noProof/>
            <w:webHidden/>
          </w:rPr>
          <w:t>14</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293" w:history="1">
        <w:r w:rsidR="003825D7" w:rsidRPr="007063D1">
          <w:rPr>
            <w:rStyle w:val="Hyperlink"/>
            <w:noProof/>
          </w:rPr>
          <w:t>2.7. Шумски екосистеми високе заштитне вредности („HCVF“)</w:t>
        </w:r>
        <w:r w:rsidR="003825D7">
          <w:rPr>
            <w:noProof/>
            <w:webHidden/>
          </w:rPr>
          <w:tab/>
        </w:r>
        <w:r w:rsidR="003825D7">
          <w:rPr>
            <w:noProof/>
            <w:webHidden/>
          </w:rPr>
          <w:fldChar w:fldCharType="begin"/>
        </w:r>
        <w:r w:rsidR="003825D7">
          <w:rPr>
            <w:noProof/>
            <w:webHidden/>
          </w:rPr>
          <w:instrText xml:space="preserve"> PAGEREF _Toc137535293 \h </w:instrText>
        </w:r>
        <w:r w:rsidR="003825D7">
          <w:rPr>
            <w:noProof/>
            <w:webHidden/>
          </w:rPr>
        </w:r>
        <w:r w:rsidR="003825D7">
          <w:rPr>
            <w:noProof/>
            <w:webHidden/>
          </w:rPr>
          <w:fldChar w:fldCharType="separate"/>
        </w:r>
        <w:r>
          <w:rPr>
            <w:noProof/>
            <w:webHidden/>
          </w:rPr>
          <w:t>16</w:t>
        </w:r>
        <w:r w:rsidR="003825D7">
          <w:rPr>
            <w:noProof/>
            <w:webHidden/>
          </w:rPr>
          <w:fldChar w:fldCharType="end"/>
        </w:r>
      </w:hyperlink>
    </w:p>
    <w:p w:rsidR="003825D7" w:rsidRDefault="00860367">
      <w:pPr>
        <w:pStyle w:val="TOC1"/>
        <w:tabs>
          <w:tab w:val="right" w:leader="dot" w:pos="9481"/>
        </w:tabs>
        <w:rPr>
          <w:rFonts w:asciiTheme="minorHAnsi" w:eastAsiaTheme="minorEastAsia" w:hAnsiTheme="minorHAnsi" w:cstheme="minorBidi"/>
          <w:noProof/>
          <w:sz w:val="22"/>
          <w:szCs w:val="22"/>
        </w:rPr>
      </w:pPr>
      <w:hyperlink w:anchor="_Toc137535294" w:history="1">
        <w:r w:rsidR="003825D7" w:rsidRPr="007063D1">
          <w:rPr>
            <w:rStyle w:val="Hyperlink"/>
            <w:noProof/>
          </w:rPr>
          <w:t>3. ПРИВРЕДНЕ КАРАКТЕРИСТИКЕ</w:t>
        </w:r>
        <w:r w:rsidR="003825D7">
          <w:rPr>
            <w:noProof/>
            <w:webHidden/>
          </w:rPr>
          <w:tab/>
        </w:r>
        <w:r w:rsidR="003825D7">
          <w:rPr>
            <w:noProof/>
            <w:webHidden/>
          </w:rPr>
          <w:fldChar w:fldCharType="begin"/>
        </w:r>
        <w:r w:rsidR="003825D7">
          <w:rPr>
            <w:noProof/>
            <w:webHidden/>
          </w:rPr>
          <w:instrText xml:space="preserve"> PAGEREF _Toc137535294 \h </w:instrText>
        </w:r>
        <w:r w:rsidR="003825D7">
          <w:rPr>
            <w:noProof/>
            <w:webHidden/>
          </w:rPr>
        </w:r>
        <w:r w:rsidR="003825D7">
          <w:rPr>
            <w:noProof/>
            <w:webHidden/>
          </w:rPr>
          <w:fldChar w:fldCharType="separate"/>
        </w:r>
        <w:r>
          <w:rPr>
            <w:noProof/>
            <w:webHidden/>
          </w:rPr>
          <w:t>17</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295" w:history="1">
        <w:r w:rsidR="003825D7" w:rsidRPr="007063D1">
          <w:rPr>
            <w:rStyle w:val="Hyperlink"/>
            <w:noProof/>
          </w:rPr>
          <w:t>3.1. Оп</w:t>
        </w:r>
        <w:r w:rsidR="003825D7" w:rsidRPr="007063D1">
          <w:rPr>
            <w:rStyle w:val="Hyperlink"/>
            <w:noProof/>
            <w:lang w:val="sr-Cyrl-CS"/>
          </w:rPr>
          <w:t>ш</w:t>
        </w:r>
        <w:r w:rsidR="003825D7" w:rsidRPr="007063D1">
          <w:rPr>
            <w:rStyle w:val="Hyperlink"/>
            <w:noProof/>
          </w:rPr>
          <w:t>те привредне карактеристике подручја у коме се налази газдинска јединица</w:t>
        </w:r>
        <w:r w:rsidR="003825D7">
          <w:rPr>
            <w:noProof/>
            <w:webHidden/>
          </w:rPr>
          <w:tab/>
        </w:r>
        <w:r w:rsidR="003825D7">
          <w:rPr>
            <w:noProof/>
            <w:webHidden/>
          </w:rPr>
          <w:fldChar w:fldCharType="begin"/>
        </w:r>
        <w:r w:rsidR="003825D7">
          <w:rPr>
            <w:noProof/>
            <w:webHidden/>
          </w:rPr>
          <w:instrText xml:space="preserve"> PAGEREF _Toc137535295 \h </w:instrText>
        </w:r>
        <w:r w:rsidR="003825D7">
          <w:rPr>
            <w:noProof/>
            <w:webHidden/>
          </w:rPr>
        </w:r>
        <w:r w:rsidR="003825D7">
          <w:rPr>
            <w:noProof/>
            <w:webHidden/>
          </w:rPr>
          <w:fldChar w:fldCharType="separate"/>
        </w:r>
        <w:r>
          <w:rPr>
            <w:noProof/>
            <w:webHidden/>
          </w:rPr>
          <w:t>17</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296" w:history="1">
        <w:r w:rsidR="003825D7" w:rsidRPr="007063D1">
          <w:rPr>
            <w:rStyle w:val="Hyperlink"/>
            <w:noProof/>
          </w:rPr>
          <w:t>3.2. Организационо - материјална опремљеност</w:t>
        </w:r>
        <w:r w:rsidR="003825D7">
          <w:rPr>
            <w:noProof/>
            <w:webHidden/>
          </w:rPr>
          <w:tab/>
        </w:r>
        <w:r w:rsidR="003825D7">
          <w:rPr>
            <w:noProof/>
            <w:webHidden/>
          </w:rPr>
          <w:fldChar w:fldCharType="begin"/>
        </w:r>
        <w:r w:rsidR="003825D7">
          <w:rPr>
            <w:noProof/>
            <w:webHidden/>
          </w:rPr>
          <w:instrText xml:space="preserve"> PAGEREF _Toc137535296 \h </w:instrText>
        </w:r>
        <w:r w:rsidR="003825D7">
          <w:rPr>
            <w:noProof/>
            <w:webHidden/>
          </w:rPr>
        </w:r>
        <w:r w:rsidR="003825D7">
          <w:rPr>
            <w:noProof/>
            <w:webHidden/>
          </w:rPr>
          <w:fldChar w:fldCharType="separate"/>
        </w:r>
        <w:r>
          <w:rPr>
            <w:noProof/>
            <w:webHidden/>
          </w:rPr>
          <w:t>17</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297" w:history="1">
        <w:r w:rsidR="003825D7" w:rsidRPr="007063D1">
          <w:rPr>
            <w:rStyle w:val="Hyperlink"/>
            <w:noProof/>
          </w:rPr>
          <w:t>3.</w:t>
        </w:r>
        <w:r w:rsidR="003825D7" w:rsidRPr="007063D1">
          <w:rPr>
            <w:rStyle w:val="Hyperlink"/>
            <w:noProof/>
            <w:lang w:val="sr-Cyrl-RS"/>
          </w:rPr>
          <w:t>3</w:t>
        </w:r>
        <w:r w:rsidR="003825D7" w:rsidRPr="007063D1">
          <w:rPr>
            <w:rStyle w:val="Hyperlink"/>
            <w:noProof/>
          </w:rPr>
          <w:t>. Досадашњи захтеви према шумама газдинске јединице и досадашњи начин коришћења шумских ресурса</w:t>
        </w:r>
        <w:r w:rsidR="003825D7">
          <w:rPr>
            <w:noProof/>
            <w:webHidden/>
          </w:rPr>
          <w:tab/>
        </w:r>
        <w:r w:rsidR="003825D7">
          <w:rPr>
            <w:noProof/>
            <w:webHidden/>
          </w:rPr>
          <w:fldChar w:fldCharType="begin"/>
        </w:r>
        <w:r w:rsidR="003825D7">
          <w:rPr>
            <w:noProof/>
            <w:webHidden/>
          </w:rPr>
          <w:instrText xml:space="preserve"> PAGEREF _Toc137535297 \h </w:instrText>
        </w:r>
        <w:r w:rsidR="003825D7">
          <w:rPr>
            <w:noProof/>
            <w:webHidden/>
          </w:rPr>
        </w:r>
        <w:r w:rsidR="003825D7">
          <w:rPr>
            <w:noProof/>
            <w:webHidden/>
          </w:rPr>
          <w:fldChar w:fldCharType="separate"/>
        </w:r>
        <w:r>
          <w:rPr>
            <w:noProof/>
            <w:webHidden/>
          </w:rPr>
          <w:t>18</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298" w:history="1">
        <w:r w:rsidR="003825D7" w:rsidRPr="007063D1">
          <w:rPr>
            <w:rStyle w:val="Hyperlink"/>
            <w:noProof/>
          </w:rPr>
          <w:t>3.</w:t>
        </w:r>
        <w:r w:rsidR="003825D7" w:rsidRPr="007063D1">
          <w:rPr>
            <w:rStyle w:val="Hyperlink"/>
            <w:noProof/>
            <w:lang w:val="sr-Cyrl-RS"/>
          </w:rPr>
          <w:t>4</w:t>
        </w:r>
        <w:r w:rsidR="003825D7" w:rsidRPr="007063D1">
          <w:rPr>
            <w:rStyle w:val="Hyperlink"/>
            <w:noProof/>
          </w:rPr>
          <w:t>. Могућност пласмана шумских производа</w:t>
        </w:r>
        <w:r w:rsidR="003825D7">
          <w:rPr>
            <w:noProof/>
            <w:webHidden/>
          </w:rPr>
          <w:tab/>
        </w:r>
        <w:r w:rsidR="003825D7">
          <w:rPr>
            <w:noProof/>
            <w:webHidden/>
          </w:rPr>
          <w:fldChar w:fldCharType="begin"/>
        </w:r>
        <w:r w:rsidR="003825D7">
          <w:rPr>
            <w:noProof/>
            <w:webHidden/>
          </w:rPr>
          <w:instrText xml:space="preserve"> PAGEREF _Toc137535298 \h </w:instrText>
        </w:r>
        <w:r w:rsidR="003825D7">
          <w:rPr>
            <w:noProof/>
            <w:webHidden/>
          </w:rPr>
        </w:r>
        <w:r w:rsidR="003825D7">
          <w:rPr>
            <w:noProof/>
            <w:webHidden/>
          </w:rPr>
          <w:fldChar w:fldCharType="separate"/>
        </w:r>
        <w:r>
          <w:rPr>
            <w:noProof/>
            <w:webHidden/>
          </w:rPr>
          <w:t>18</w:t>
        </w:r>
        <w:r w:rsidR="003825D7">
          <w:rPr>
            <w:noProof/>
            <w:webHidden/>
          </w:rPr>
          <w:fldChar w:fldCharType="end"/>
        </w:r>
      </w:hyperlink>
    </w:p>
    <w:p w:rsidR="003825D7" w:rsidRDefault="00860367">
      <w:pPr>
        <w:pStyle w:val="TOC1"/>
        <w:tabs>
          <w:tab w:val="right" w:leader="dot" w:pos="9481"/>
        </w:tabs>
        <w:rPr>
          <w:rFonts w:asciiTheme="minorHAnsi" w:eastAsiaTheme="minorEastAsia" w:hAnsiTheme="minorHAnsi" w:cstheme="minorBidi"/>
          <w:noProof/>
          <w:sz w:val="22"/>
          <w:szCs w:val="22"/>
        </w:rPr>
      </w:pPr>
      <w:hyperlink w:anchor="_Toc137535299" w:history="1">
        <w:r w:rsidR="003825D7" w:rsidRPr="007063D1">
          <w:rPr>
            <w:rStyle w:val="Hyperlink"/>
            <w:noProof/>
          </w:rPr>
          <w:t>4. ФУНКЦИЈЕ ШУМА</w:t>
        </w:r>
        <w:r w:rsidR="003825D7">
          <w:rPr>
            <w:noProof/>
            <w:webHidden/>
          </w:rPr>
          <w:tab/>
        </w:r>
        <w:r w:rsidR="003825D7">
          <w:rPr>
            <w:noProof/>
            <w:webHidden/>
          </w:rPr>
          <w:fldChar w:fldCharType="begin"/>
        </w:r>
        <w:r w:rsidR="003825D7">
          <w:rPr>
            <w:noProof/>
            <w:webHidden/>
          </w:rPr>
          <w:instrText xml:space="preserve"> PAGEREF _Toc137535299 \h </w:instrText>
        </w:r>
        <w:r w:rsidR="003825D7">
          <w:rPr>
            <w:noProof/>
            <w:webHidden/>
          </w:rPr>
        </w:r>
        <w:r w:rsidR="003825D7">
          <w:rPr>
            <w:noProof/>
            <w:webHidden/>
          </w:rPr>
          <w:fldChar w:fldCharType="separate"/>
        </w:r>
        <w:r>
          <w:rPr>
            <w:noProof/>
            <w:webHidden/>
          </w:rPr>
          <w:t>19</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300" w:history="1">
        <w:r w:rsidR="003825D7" w:rsidRPr="007063D1">
          <w:rPr>
            <w:rStyle w:val="Hyperlink"/>
            <w:noProof/>
          </w:rPr>
          <w:t>4.1. Основне поставке и критеријуми при просторно-функционалном реонирању шума и шумских  станишта у газдинској једин</w:t>
        </w:r>
        <w:r w:rsidR="003825D7" w:rsidRPr="007063D1">
          <w:rPr>
            <w:rStyle w:val="Hyperlink"/>
            <w:noProof/>
            <w:lang w:val="sr-Cyrl-RS"/>
          </w:rPr>
          <w:t>и</w:t>
        </w:r>
        <w:r w:rsidR="003825D7" w:rsidRPr="007063D1">
          <w:rPr>
            <w:rStyle w:val="Hyperlink"/>
            <w:noProof/>
          </w:rPr>
          <w:t xml:space="preserve">ци </w:t>
        </w:r>
        <w:r w:rsidR="003825D7" w:rsidRPr="007063D1">
          <w:rPr>
            <w:rStyle w:val="Hyperlink"/>
            <w:noProof/>
            <w:lang w:val="sr-Cyrl-RS"/>
          </w:rPr>
          <w:t>Нишава</w:t>
        </w:r>
        <w:r w:rsidR="003825D7">
          <w:rPr>
            <w:noProof/>
            <w:webHidden/>
          </w:rPr>
          <w:tab/>
        </w:r>
        <w:r w:rsidR="003825D7">
          <w:rPr>
            <w:noProof/>
            <w:webHidden/>
          </w:rPr>
          <w:fldChar w:fldCharType="begin"/>
        </w:r>
        <w:r w:rsidR="003825D7">
          <w:rPr>
            <w:noProof/>
            <w:webHidden/>
          </w:rPr>
          <w:instrText xml:space="preserve"> PAGEREF _Toc137535300 \h </w:instrText>
        </w:r>
        <w:r w:rsidR="003825D7">
          <w:rPr>
            <w:noProof/>
            <w:webHidden/>
          </w:rPr>
        </w:r>
        <w:r w:rsidR="003825D7">
          <w:rPr>
            <w:noProof/>
            <w:webHidden/>
          </w:rPr>
          <w:fldChar w:fldCharType="separate"/>
        </w:r>
        <w:r>
          <w:rPr>
            <w:noProof/>
            <w:webHidden/>
          </w:rPr>
          <w:t>19</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301" w:history="1">
        <w:r w:rsidR="003825D7" w:rsidRPr="007063D1">
          <w:rPr>
            <w:rStyle w:val="Hyperlink"/>
            <w:noProof/>
          </w:rPr>
          <w:t>4.2. Функције шума и намена површина у газдинској јединици</w:t>
        </w:r>
        <w:r w:rsidR="003825D7">
          <w:rPr>
            <w:noProof/>
            <w:webHidden/>
          </w:rPr>
          <w:tab/>
        </w:r>
        <w:r w:rsidR="003825D7">
          <w:rPr>
            <w:noProof/>
            <w:webHidden/>
          </w:rPr>
          <w:fldChar w:fldCharType="begin"/>
        </w:r>
        <w:r w:rsidR="003825D7">
          <w:rPr>
            <w:noProof/>
            <w:webHidden/>
          </w:rPr>
          <w:instrText xml:space="preserve"> PAGEREF _Toc137535301 \h </w:instrText>
        </w:r>
        <w:r w:rsidR="003825D7">
          <w:rPr>
            <w:noProof/>
            <w:webHidden/>
          </w:rPr>
        </w:r>
        <w:r w:rsidR="003825D7">
          <w:rPr>
            <w:noProof/>
            <w:webHidden/>
          </w:rPr>
          <w:fldChar w:fldCharType="separate"/>
        </w:r>
        <w:r>
          <w:rPr>
            <w:noProof/>
            <w:webHidden/>
          </w:rPr>
          <w:t>20</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302" w:history="1">
        <w:r w:rsidR="003825D7" w:rsidRPr="007063D1">
          <w:rPr>
            <w:rStyle w:val="Hyperlink"/>
            <w:noProof/>
          </w:rPr>
          <w:t>4.3. Газдинске класе</w:t>
        </w:r>
        <w:r w:rsidR="003825D7">
          <w:rPr>
            <w:noProof/>
            <w:webHidden/>
          </w:rPr>
          <w:tab/>
        </w:r>
        <w:r w:rsidR="003825D7">
          <w:rPr>
            <w:noProof/>
            <w:webHidden/>
          </w:rPr>
          <w:fldChar w:fldCharType="begin"/>
        </w:r>
        <w:r w:rsidR="003825D7">
          <w:rPr>
            <w:noProof/>
            <w:webHidden/>
          </w:rPr>
          <w:instrText xml:space="preserve"> PAGEREF _Toc137535302 \h </w:instrText>
        </w:r>
        <w:r w:rsidR="003825D7">
          <w:rPr>
            <w:noProof/>
            <w:webHidden/>
          </w:rPr>
        </w:r>
        <w:r w:rsidR="003825D7">
          <w:rPr>
            <w:noProof/>
            <w:webHidden/>
          </w:rPr>
          <w:fldChar w:fldCharType="separate"/>
        </w:r>
        <w:r>
          <w:rPr>
            <w:noProof/>
            <w:webHidden/>
          </w:rPr>
          <w:t>20</w:t>
        </w:r>
        <w:r w:rsidR="003825D7">
          <w:rPr>
            <w:noProof/>
            <w:webHidden/>
          </w:rPr>
          <w:fldChar w:fldCharType="end"/>
        </w:r>
      </w:hyperlink>
    </w:p>
    <w:p w:rsidR="003825D7" w:rsidRDefault="00860367">
      <w:pPr>
        <w:pStyle w:val="TOC1"/>
        <w:tabs>
          <w:tab w:val="right" w:leader="dot" w:pos="9481"/>
        </w:tabs>
        <w:rPr>
          <w:rFonts w:asciiTheme="minorHAnsi" w:eastAsiaTheme="minorEastAsia" w:hAnsiTheme="minorHAnsi" w:cstheme="minorBidi"/>
          <w:noProof/>
          <w:sz w:val="22"/>
          <w:szCs w:val="22"/>
        </w:rPr>
      </w:pPr>
      <w:hyperlink w:anchor="_Toc137535303" w:history="1">
        <w:r w:rsidR="003825D7" w:rsidRPr="007063D1">
          <w:rPr>
            <w:rStyle w:val="Hyperlink"/>
            <w:noProof/>
          </w:rPr>
          <w:t>5. СТАЊЕ ШУМА И ШУМСКИХ СТАНИШТА</w:t>
        </w:r>
        <w:r w:rsidR="003825D7">
          <w:rPr>
            <w:noProof/>
            <w:webHidden/>
          </w:rPr>
          <w:tab/>
        </w:r>
        <w:r w:rsidR="003825D7">
          <w:rPr>
            <w:noProof/>
            <w:webHidden/>
          </w:rPr>
          <w:fldChar w:fldCharType="begin"/>
        </w:r>
        <w:r w:rsidR="003825D7">
          <w:rPr>
            <w:noProof/>
            <w:webHidden/>
          </w:rPr>
          <w:instrText xml:space="preserve"> PAGEREF _Toc137535303 \h </w:instrText>
        </w:r>
        <w:r w:rsidR="003825D7">
          <w:rPr>
            <w:noProof/>
            <w:webHidden/>
          </w:rPr>
        </w:r>
        <w:r w:rsidR="003825D7">
          <w:rPr>
            <w:noProof/>
            <w:webHidden/>
          </w:rPr>
          <w:fldChar w:fldCharType="separate"/>
        </w:r>
        <w:r>
          <w:rPr>
            <w:noProof/>
            <w:webHidden/>
          </w:rPr>
          <w:t>23</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304" w:history="1">
        <w:r w:rsidR="003825D7" w:rsidRPr="007063D1">
          <w:rPr>
            <w:rStyle w:val="Hyperlink"/>
            <w:noProof/>
          </w:rPr>
          <w:t>5.1. Стање шума по намени</w:t>
        </w:r>
        <w:r w:rsidR="003825D7">
          <w:rPr>
            <w:noProof/>
            <w:webHidden/>
          </w:rPr>
          <w:tab/>
        </w:r>
        <w:r w:rsidR="003825D7">
          <w:rPr>
            <w:noProof/>
            <w:webHidden/>
          </w:rPr>
          <w:fldChar w:fldCharType="begin"/>
        </w:r>
        <w:r w:rsidR="003825D7">
          <w:rPr>
            <w:noProof/>
            <w:webHidden/>
          </w:rPr>
          <w:instrText xml:space="preserve"> PAGEREF _Toc137535304 \h </w:instrText>
        </w:r>
        <w:r w:rsidR="003825D7">
          <w:rPr>
            <w:noProof/>
            <w:webHidden/>
          </w:rPr>
        </w:r>
        <w:r w:rsidR="003825D7">
          <w:rPr>
            <w:noProof/>
            <w:webHidden/>
          </w:rPr>
          <w:fldChar w:fldCharType="separate"/>
        </w:r>
        <w:r>
          <w:rPr>
            <w:noProof/>
            <w:webHidden/>
          </w:rPr>
          <w:t>23</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305" w:history="1">
        <w:r w:rsidR="003825D7" w:rsidRPr="007063D1">
          <w:rPr>
            <w:rStyle w:val="Hyperlink"/>
            <w:noProof/>
          </w:rPr>
          <w:t>5.2. Стање шума по газдинским класама</w:t>
        </w:r>
        <w:r w:rsidR="003825D7">
          <w:rPr>
            <w:noProof/>
            <w:webHidden/>
          </w:rPr>
          <w:tab/>
        </w:r>
        <w:r w:rsidR="003825D7">
          <w:rPr>
            <w:noProof/>
            <w:webHidden/>
          </w:rPr>
          <w:fldChar w:fldCharType="begin"/>
        </w:r>
        <w:r w:rsidR="003825D7">
          <w:rPr>
            <w:noProof/>
            <w:webHidden/>
          </w:rPr>
          <w:instrText xml:space="preserve"> PAGEREF _Toc137535305 \h </w:instrText>
        </w:r>
        <w:r w:rsidR="003825D7">
          <w:rPr>
            <w:noProof/>
            <w:webHidden/>
          </w:rPr>
        </w:r>
        <w:r w:rsidR="003825D7">
          <w:rPr>
            <w:noProof/>
            <w:webHidden/>
          </w:rPr>
          <w:fldChar w:fldCharType="separate"/>
        </w:r>
        <w:r>
          <w:rPr>
            <w:noProof/>
            <w:webHidden/>
          </w:rPr>
          <w:t>24</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306" w:history="1">
        <w:r w:rsidR="003825D7" w:rsidRPr="007063D1">
          <w:rPr>
            <w:rStyle w:val="Hyperlink"/>
            <w:noProof/>
            <w:lang w:val="sr-Cyrl-RS"/>
          </w:rPr>
          <w:t>5.</w:t>
        </w:r>
        <w:r w:rsidR="003825D7" w:rsidRPr="007063D1">
          <w:rPr>
            <w:rStyle w:val="Hyperlink"/>
            <w:noProof/>
          </w:rPr>
          <w:t>3. Стање шума по пореклу и очуваности</w:t>
        </w:r>
        <w:r w:rsidR="003825D7">
          <w:rPr>
            <w:noProof/>
            <w:webHidden/>
          </w:rPr>
          <w:tab/>
        </w:r>
        <w:r w:rsidR="003825D7">
          <w:rPr>
            <w:noProof/>
            <w:webHidden/>
          </w:rPr>
          <w:fldChar w:fldCharType="begin"/>
        </w:r>
        <w:r w:rsidR="003825D7">
          <w:rPr>
            <w:noProof/>
            <w:webHidden/>
          </w:rPr>
          <w:instrText xml:space="preserve"> PAGEREF _Toc137535306 \h </w:instrText>
        </w:r>
        <w:r w:rsidR="003825D7">
          <w:rPr>
            <w:noProof/>
            <w:webHidden/>
          </w:rPr>
        </w:r>
        <w:r w:rsidR="003825D7">
          <w:rPr>
            <w:noProof/>
            <w:webHidden/>
          </w:rPr>
          <w:fldChar w:fldCharType="separate"/>
        </w:r>
        <w:r>
          <w:rPr>
            <w:noProof/>
            <w:webHidden/>
          </w:rPr>
          <w:t>25</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307" w:history="1">
        <w:r w:rsidR="003825D7" w:rsidRPr="007063D1">
          <w:rPr>
            <w:rStyle w:val="Hyperlink"/>
            <w:noProof/>
          </w:rPr>
          <w:t>5.4. Стање састојина по смеси</w:t>
        </w:r>
        <w:r w:rsidR="003825D7">
          <w:rPr>
            <w:noProof/>
            <w:webHidden/>
          </w:rPr>
          <w:tab/>
        </w:r>
        <w:r w:rsidR="003825D7">
          <w:rPr>
            <w:noProof/>
            <w:webHidden/>
          </w:rPr>
          <w:fldChar w:fldCharType="begin"/>
        </w:r>
        <w:r w:rsidR="003825D7">
          <w:rPr>
            <w:noProof/>
            <w:webHidden/>
          </w:rPr>
          <w:instrText xml:space="preserve"> PAGEREF _Toc137535307 \h </w:instrText>
        </w:r>
        <w:r w:rsidR="003825D7">
          <w:rPr>
            <w:noProof/>
            <w:webHidden/>
          </w:rPr>
        </w:r>
        <w:r w:rsidR="003825D7">
          <w:rPr>
            <w:noProof/>
            <w:webHidden/>
          </w:rPr>
          <w:fldChar w:fldCharType="separate"/>
        </w:r>
        <w:r>
          <w:rPr>
            <w:noProof/>
            <w:webHidden/>
          </w:rPr>
          <w:t>30</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308" w:history="1">
        <w:r w:rsidR="003825D7" w:rsidRPr="007063D1">
          <w:rPr>
            <w:rStyle w:val="Hyperlink"/>
            <w:noProof/>
          </w:rPr>
          <w:t>5.5. Стање састојина по врстама дрвећа</w:t>
        </w:r>
        <w:r w:rsidR="003825D7">
          <w:rPr>
            <w:noProof/>
            <w:webHidden/>
          </w:rPr>
          <w:tab/>
        </w:r>
        <w:r w:rsidR="003825D7">
          <w:rPr>
            <w:noProof/>
            <w:webHidden/>
          </w:rPr>
          <w:fldChar w:fldCharType="begin"/>
        </w:r>
        <w:r w:rsidR="003825D7">
          <w:rPr>
            <w:noProof/>
            <w:webHidden/>
          </w:rPr>
          <w:instrText xml:space="preserve"> PAGEREF _Toc137535308 \h </w:instrText>
        </w:r>
        <w:r w:rsidR="003825D7">
          <w:rPr>
            <w:noProof/>
            <w:webHidden/>
          </w:rPr>
        </w:r>
        <w:r w:rsidR="003825D7">
          <w:rPr>
            <w:noProof/>
            <w:webHidden/>
          </w:rPr>
          <w:fldChar w:fldCharType="separate"/>
        </w:r>
        <w:r>
          <w:rPr>
            <w:noProof/>
            <w:webHidden/>
          </w:rPr>
          <w:t>32</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309" w:history="1">
        <w:r w:rsidR="003825D7" w:rsidRPr="007063D1">
          <w:rPr>
            <w:rStyle w:val="Hyperlink"/>
            <w:noProof/>
          </w:rPr>
          <w:t>5.6. Стање састојина по дебљинској структури</w:t>
        </w:r>
        <w:r w:rsidR="003825D7">
          <w:rPr>
            <w:noProof/>
            <w:webHidden/>
          </w:rPr>
          <w:tab/>
        </w:r>
        <w:r w:rsidR="003825D7">
          <w:rPr>
            <w:noProof/>
            <w:webHidden/>
          </w:rPr>
          <w:fldChar w:fldCharType="begin"/>
        </w:r>
        <w:r w:rsidR="003825D7">
          <w:rPr>
            <w:noProof/>
            <w:webHidden/>
          </w:rPr>
          <w:instrText xml:space="preserve"> PAGEREF _Toc137535309 \h </w:instrText>
        </w:r>
        <w:r w:rsidR="003825D7">
          <w:rPr>
            <w:noProof/>
            <w:webHidden/>
          </w:rPr>
        </w:r>
        <w:r w:rsidR="003825D7">
          <w:rPr>
            <w:noProof/>
            <w:webHidden/>
          </w:rPr>
          <w:fldChar w:fldCharType="separate"/>
        </w:r>
        <w:r>
          <w:rPr>
            <w:noProof/>
            <w:webHidden/>
          </w:rPr>
          <w:t>33</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310" w:history="1">
        <w:r w:rsidR="003825D7" w:rsidRPr="007063D1">
          <w:rPr>
            <w:rStyle w:val="Hyperlink"/>
            <w:noProof/>
          </w:rPr>
          <w:t>5.7. Стање састојина по старости</w:t>
        </w:r>
        <w:r w:rsidR="003825D7">
          <w:rPr>
            <w:noProof/>
            <w:webHidden/>
          </w:rPr>
          <w:tab/>
        </w:r>
        <w:r w:rsidR="003825D7">
          <w:rPr>
            <w:noProof/>
            <w:webHidden/>
          </w:rPr>
          <w:fldChar w:fldCharType="begin"/>
        </w:r>
        <w:r w:rsidR="003825D7">
          <w:rPr>
            <w:noProof/>
            <w:webHidden/>
          </w:rPr>
          <w:instrText xml:space="preserve"> PAGEREF _Toc137535310 \h </w:instrText>
        </w:r>
        <w:r w:rsidR="003825D7">
          <w:rPr>
            <w:noProof/>
            <w:webHidden/>
          </w:rPr>
        </w:r>
        <w:r w:rsidR="003825D7">
          <w:rPr>
            <w:noProof/>
            <w:webHidden/>
          </w:rPr>
          <w:fldChar w:fldCharType="separate"/>
        </w:r>
        <w:r>
          <w:rPr>
            <w:noProof/>
            <w:webHidden/>
          </w:rPr>
          <w:t>36</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311" w:history="1">
        <w:r w:rsidR="003825D7" w:rsidRPr="007063D1">
          <w:rPr>
            <w:rStyle w:val="Hyperlink"/>
            <w:noProof/>
          </w:rPr>
          <w:t>5.8. Стање вештачки подигнутих састојина</w:t>
        </w:r>
        <w:r w:rsidR="003825D7">
          <w:rPr>
            <w:noProof/>
            <w:webHidden/>
          </w:rPr>
          <w:tab/>
        </w:r>
        <w:r w:rsidR="003825D7">
          <w:rPr>
            <w:noProof/>
            <w:webHidden/>
          </w:rPr>
          <w:fldChar w:fldCharType="begin"/>
        </w:r>
        <w:r w:rsidR="003825D7">
          <w:rPr>
            <w:noProof/>
            <w:webHidden/>
          </w:rPr>
          <w:instrText xml:space="preserve"> PAGEREF _Toc137535311 \h </w:instrText>
        </w:r>
        <w:r w:rsidR="003825D7">
          <w:rPr>
            <w:noProof/>
            <w:webHidden/>
          </w:rPr>
        </w:r>
        <w:r w:rsidR="003825D7">
          <w:rPr>
            <w:noProof/>
            <w:webHidden/>
          </w:rPr>
          <w:fldChar w:fldCharType="separate"/>
        </w:r>
        <w:r>
          <w:rPr>
            <w:noProof/>
            <w:webHidden/>
          </w:rPr>
          <w:t>42</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312" w:history="1">
        <w:r w:rsidR="003825D7" w:rsidRPr="007063D1">
          <w:rPr>
            <w:rStyle w:val="Hyperlink"/>
            <w:noProof/>
          </w:rPr>
          <w:t>5.9. Здравствено стање састојина и угроженост од штетних утицаја</w:t>
        </w:r>
        <w:r w:rsidR="003825D7">
          <w:rPr>
            <w:noProof/>
            <w:webHidden/>
          </w:rPr>
          <w:tab/>
        </w:r>
        <w:r w:rsidR="003825D7">
          <w:rPr>
            <w:noProof/>
            <w:webHidden/>
          </w:rPr>
          <w:fldChar w:fldCharType="begin"/>
        </w:r>
        <w:r w:rsidR="003825D7">
          <w:rPr>
            <w:noProof/>
            <w:webHidden/>
          </w:rPr>
          <w:instrText xml:space="preserve"> PAGEREF _Toc137535312 \h </w:instrText>
        </w:r>
        <w:r w:rsidR="003825D7">
          <w:rPr>
            <w:noProof/>
            <w:webHidden/>
          </w:rPr>
        </w:r>
        <w:r w:rsidR="003825D7">
          <w:rPr>
            <w:noProof/>
            <w:webHidden/>
          </w:rPr>
          <w:fldChar w:fldCharType="separate"/>
        </w:r>
        <w:r>
          <w:rPr>
            <w:noProof/>
            <w:webHidden/>
          </w:rPr>
          <w:t>43</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313" w:history="1">
        <w:r w:rsidR="003825D7" w:rsidRPr="007063D1">
          <w:rPr>
            <w:rStyle w:val="Hyperlink"/>
            <w:noProof/>
          </w:rPr>
          <w:t>5.10. Стање необраслих површина</w:t>
        </w:r>
        <w:r w:rsidR="003825D7">
          <w:rPr>
            <w:noProof/>
            <w:webHidden/>
          </w:rPr>
          <w:tab/>
        </w:r>
        <w:r w:rsidR="003825D7">
          <w:rPr>
            <w:noProof/>
            <w:webHidden/>
          </w:rPr>
          <w:fldChar w:fldCharType="begin"/>
        </w:r>
        <w:r w:rsidR="003825D7">
          <w:rPr>
            <w:noProof/>
            <w:webHidden/>
          </w:rPr>
          <w:instrText xml:space="preserve"> PAGEREF _Toc137535313 \h </w:instrText>
        </w:r>
        <w:r w:rsidR="003825D7">
          <w:rPr>
            <w:noProof/>
            <w:webHidden/>
          </w:rPr>
        </w:r>
        <w:r w:rsidR="003825D7">
          <w:rPr>
            <w:noProof/>
            <w:webHidden/>
          </w:rPr>
          <w:fldChar w:fldCharType="separate"/>
        </w:r>
        <w:r>
          <w:rPr>
            <w:noProof/>
            <w:webHidden/>
          </w:rPr>
          <w:t>43</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314" w:history="1">
        <w:r w:rsidR="003825D7" w:rsidRPr="007063D1">
          <w:rPr>
            <w:rStyle w:val="Hyperlink"/>
            <w:noProof/>
          </w:rPr>
          <w:t>5.11. Фонд и стање дивљачи – услови и могућност за развој</w:t>
        </w:r>
        <w:r w:rsidR="003825D7">
          <w:rPr>
            <w:noProof/>
            <w:webHidden/>
          </w:rPr>
          <w:tab/>
        </w:r>
        <w:r w:rsidR="003825D7">
          <w:rPr>
            <w:noProof/>
            <w:webHidden/>
          </w:rPr>
          <w:fldChar w:fldCharType="begin"/>
        </w:r>
        <w:r w:rsidR="003825D7">
          <w:rPr>
            <w:noProof/>
            <w:webHidden/>
          </w:rPr>
          <w:instrText xml:space="preserve"> PAGEREF _Toc137535314 \h </w:instrText>
        </w:r>
        <w:r w:rsidR="003825D7">
          <w:rPr>
            <w:noProof/>
            <w:webHidden/>
          </w:rPr>
        </w:r>
        <w:r w:rsidR="003825D7">
          <w:rPr>
            <w:noProof/>
            <w:webHidden/>
          </w:rPr>
          <w:fldChar w:fldCharType="separate"/>
        </w:r>
        <w:r>
          <w:rPr>
            <w:noProof/>
            <w:webHidden/>
          </w:rPr>
          <w:t>43</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315" w:history="1">
        <w:r w:rsidR="003825D7" w:rsidRPr="007063D1">
          <w:rPr>
            <w:rStyle w:val="Hyperlink"/>
            <w:noProof/>
          </w:rPr>
          <w:t>5.12. Отвореност ГЈ путевима</w:t>
        </w:r>
        <w:r w:rsidR="003825D7">
          <w:rPr>
            <w:noProof/>
            <w:webHidden/>
          </w:rPr>
          <w:tab/>
        </w:r>
        <w:r w:rsidR="003825D7">
          <w:rPr>
            <w:noProof/>
            <w:webHidden/>
          </w:rPr>
          <w:fldChar w:fldCharType="begin"/>
        </w:r>
        <w:r w:rsidR="003825D7">
          <w:rPr>
            <w:noProof/>
            <w:webHidden/>
          </w:rPr>
          <w:instrText xml:space="preserve"> PAGEREF _Toc137535315 \h </w:instrText>
        </w:r>
        <w:r w:rsidR="003825D7">
          <w:rPr>
            <w:noProof/>
            <w:webHidden/>
          </w:rPr>
        </w:r>
        <w:r w:rsidR="003825D7">
          <w:rPr>
            <w:noProof/>
            <w:webHidden/>
          </w:rPr>
          <w:fldChar w:fldCharType="separate"/>
        </w:r>
        <w:r>
          <w:rPr>
            <w:noProof/>
            <w:webHidden/>
          </w:rPr>
          <w:t>44</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316" w:history="1">
        <w:r w:rsidR="003825D7" w:rsidRPr="007063D1">
          <w:rPr>
            <w:rStyle w:val="Hyperlink"/>
            <w:noProof/>
          </w:rPr>
          <w:t>5.</w:t>
        </w:r>
        <w:r w:rsidR="003825D7" w:rsidRPr="007063D1">
          <w:rPr>
            <w:rStyle w:val="Hyperlink"/>
            <w:noProof/>
            <w:lang w:val="sr-Cyrl-RS"/>
          </w:rPr>
          <w:t>13</w:t>
        </w:r>
        <w:r w:rsidR="003825D7" w:rsidRPr="007063D1">
          <w:rPr>
            <w:rStyle w:val="Hyperlink"/>
            <w:noProof/>
          </w:rPr>
          <w:t>. Стање ретких, рањивих и угрожених врста</w:t>
        </w:r>
        <w:r w:rsidR="003825D7">
          <w:rPr>
            <w:noProof/>
            <w:webHidden/>
          </w:rPr>
          <w:tab/>
        </w:r>
        <w:r w:rsidR="003825D7">
          <w:rPr>
            <w:noProof/>
            <w:webHidden/>
          </w:rPr>
          <w:fldChar w:fldCharType="begin"/>
        </w:r>
        <w:r w:rsidR="003825D7">
          <w:rPr>
            <w:noProof/>
            <w:webHidden/>
          </w:rPr>
          <w:instrText xml:space="preserve"> PAGEREF _Toc137535316 \h </w:instrText>
        </w:r>
        <w:r w:rsidR="003825D7">
          <w:rPr>
            <w:noProof/>
            <w:webHidden/>
          </w:rPr>
        </w:r>
        <w:r w:rsidR="003825D7">
          <w:rPr>
            <w:noProof/>
            <w:webHidden/>
          </w:rPr>
          <w:fldChar w:fldCharType="separate"/>
        </w:r>
        <w:r>
          <w:rPr>
            <w:noProof/>
            <w:webHidden/>
          </w:rPr>
          <w:t>46</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317" w:history="1">
        <w:r w:rsidR="003825D7" w:rsidRPr="007063D1">
          <w:rPr>
            <w:rStyle w:val="Hyperlink"/>
            <w:noProof/>
          </w:rPr>
          <w:t>5.1</w:t>
        </w:r>
        <w:r w:rsidR="003825D7" w:rsidRPr="007063D1">
          <w:rPr>
            <w:rStyle w:val="Hyperlink"/>
            <w:noProof/>
            <w:lang w:val="sr-Cyrl-RS"/>
          </w:rPr>
          <w:t>4</w:t>
        </w:r>
        <w:r w:rsidR="003825D7" w:rsidRPr="007063D1">
          <w:rPr>
            <w:rStyle w:val="Hyperlink"/>
            <w:noProof/>
          </w:rPr>
          <w:t>. Заштићена природна добра</w:t>
        </w:r>
        <w:r w:rsidR="003825D7">
          <w:rPr>
            <w:noProof/>
            <w:webHidden/>
          </w:rPr>
          <w:tab/>
        </w:r>
        <w:r w:rsidR="003825D7">
          <w:rPr>
            <w:noProof/>
            <w:webHidden/>
          </w:rPr>
          <w:fldChar w:fldCharType="begin"/>
        </w:r>
        <w:r w:rsidR="003825D7">
          <w:rPr>
            <w:noProof/>
            <w:webHidden/>
          </w:rPr>
          <w:instrText xml:space="preserve"> PAGEREF _Toc137535317 \h </w:instrText>
        </w:r>
        <w:r w:rsidR="003825D7">
          <w:rPr>
            <w:noProof/>
            <w:webHidden/>
          </w:rPr>
        </w:r>
        <w:r w:rsidR="003825D7">
          <w:rPr>
            <w:noProof/>
            <w:webHidden/>
          </w:rPr>
          <w:fldChar w:fldCharType="separate"/>
        </w:r>
        <w:r>
          <w:rPr>
            <w:noProof/>
            <w:webHidden/>
          </w:rPr>
          <w:t>46</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318" w:history="1">
        <w:r w:rsidR="003825D7" w:rsidRPr="007063D1">
          <w:rPr>
            <w:rStyle w:val="Hyperlink"/>
            <w:noProof/>
          </w:rPr>
          <w:t>5.1</w:t>
        </w:r>
        <w:r w:rsidR="003825D7" w:rsidRPr="007063D1">
          <w:rPr>
            <w:rStyle w:val="Hyperlink"/>
            <w:noProof/>
            <w:lang w:val="sr-Cyrl-RS"/>
          </w:rPr>
          <w:t>5</w:t>
        </w:r>
        <w:r w:rsidR="003825D7" w:rsidRPr="007063D1">
          <w:rPr>
            <w:rStyle w:val="Hyperlink"/>
            <w:noProof/>
          </w:rPr>
          <w:t>. Општи осврт на затечено стање</w:t>
        </w:r>
        <w:r w:rsidR="003825D7">
          <w:rPr>
            <w:noProof/>
            <w:webHidden/>
          </w:rPr>
          <w:tab/>
        </w:r>
        <w:r w:rsidR="003825D7">
          <w:rPr>
            <w:noProof/>
            <w:webHidden/>
          </w:rPr>
          <w:fldChar w:fldCharType="begin"/>
        </w:r>
        <w:r w:rsidR="003825D7">
          <w:rPr>
            <w:noProof/>
            <w:webHidden/>
          </w:rPr>
          <w:instrText xml:space="preserve"> PAGEREF _Toc137535318 \h </w:instrText>
        </w:r>
        <w:r w:rsidR="003825D7">
          <w:rPr>
            <w:noProof/>
            <w:webHidden/>
          </w:rPr>
        </w:r>
        <w:r w:rsidR="003825D7">
          <w:rPr>
            <w:noProof/>
            <w:webHidden/>
          </w:rPr>
          <w:fldChar w:fldCharType="separate"/>
        </w:r>
        <w:r>
          <w:rPr>
            <w:noProof/>
            <w:webHidden/>
          </w:rPr>
          <w:t>48</w:t>
        </w:r>
        <w:r w:rsidR="003825D7">
          <w:rPr>
            <w:noProof/>
            <w:webHidden/>
          </w:rPr>
          <w:fldChar w:fldCharType="end"/>
        </w:r>
      </w:hyperlink>
    </w:p>
    <w:p w:rsidR="003825D7" w:rsidRDefault="00860367">
      <w:pPr>
        <w:pStyle w:val="TOC1"/>
        <w:tabs>
          <w:tab w:val="right" w:leader="dot" w:pos="9481"/>
        </w:tabs>
        <w:rPr>
          <w:rFonts w:asciiTheme="minorHAnsi" w:eastAsiaTheme="minorEastAsia" w:hAnsiTheme="minorHAnsi" w:cstheme="minorBidi"/>
          <w:noProof/>
          <w:sz w:val="22"/>
          <w:szCs w:val="22"/>
        </w:rPr>
      </w:pPr>
      <w:hyperlink w:anchor="_Toc137535319" w:history="1">
        <w:r w:rsidR="003825D7" w:rsidRPr="007063D1">
          <w:rPr>
            <w:rStyle w:val="Hyperlink"/>
            <w:noProof/>
          </w:rPr>
          <w:t>6. ДОСАДАШЊЕ ГАЗДОВАЊЕ</w:t>
        </w:r>
        <w:r w:rsidR="003825D7">
          <w:rPr>
            <w:noProof/>
            <w:webHidden/>
          </w:rPr>
          <w:tab/>
        </w:r>
        <w:r w:rsidR="003825D7">
          <w:rPr>
            <w:noProof/>
            <w:webHidden/>
          </w:rPr>
          <w:fldChar w:fldCharType="begin"/>
        </w:r>
        <w:r w:rsidR="003825D7">
          <w:rPr>
            <w:noProof/>
            <w:webHidden/>
          </w:rPr>
          <w:instrText xml:space="preserve"> PAGEREF _Toc137535319 \h </w:instrText>
        </w:r>
        <w:r w:rsidR="003825D7">
          <w:rPr>
            <w:noProof/>
            <w:webHidden/>
          </w:rPr>
        </w:r>
        <w:r w:rsidR="003825D7">
          <w:rPr>
            <w:noProof/>
            <w:webHidden/>
          </w:rPr>
          <w:fldChar w:fldCharType="separate"/>
        </w:r>
        <w:r>
          <w:rPr>
            <w:noProof/>
            <w:webHidden/>
          </w:rPr>
          <w:t>50</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320" w:history="1">
        <w:r w:rsidR="003825D7" w:rsidRPr="007063D1">
          <w:rPr>
            <w:rStyle w:val="Hyperlink"/>
            <w:noProof/>
            <w:lang w:val="de-DE"/>
          </w:rPr>
          <w:t xml:space="preserve">6.1. </w:t>
        </w:r>
        <w:r w:rsidR="003825D7" w:rsidRPr="007063D1">
          <w:rPr>
            <w:rStyle w:val="Hyperlink"/>
            <w:noProof/>
          </w:rPr>
          <w:t>Промена шумског фонда</w:t>
        </w:r>
        <w:r w:rsidR="003825D7">
          <w:rPr>
            <w:noProof/>
            <w:webHidden/>
          </w:rPr>
          <w:tab/>
        </w:r>
        <w:r w:rsidR="003825D7">
          <w:rPr>
            <w:noProof/>
            <w:webHidden/>
          </w:rPr>
          <w:fldChar w:fldCharType="begin"/>
        </w:r>
        <w:r w:rsidR="003825D7">
          <w:rPr>
            <w:noProof/>
            <w:webHidden/>
          </w:rPr>
          <w:instrText xml:space="preserve"> PAGEREF _Toc137535320 \h </w:instrText>
        </w:r>
        <w:r w:rsidR="003825D7">
          <w:rPr>
            <w:noProof/>
            <w:webHidden/>
          </w:rPr>
        </w:r>
        <w:r w:rsidR="003825D7">
          <w:rPr>
            <w:noProof/>
            <w:webHidden/>
          </w:rPr>
          <w:fldChar w:fldCharType="separate"/>
        </w:r>
        <w:r>
          <w:rPr>
            <w:noProof/>
            <w:webHidden/>
          </w:rPr>
          <w:t>50</w:t>
        </w:r>
        <w:r w:rsidR="003825D7">
          <w:rPr>
            <w:noProof/>
            <w:webHidden/>
          </w:rPr>
          <w:fldChar w:fldCharType="end"/>
        </w:r>
      </w:hyperlink>
    </w:p>
    <w:p w:rsidR="003825D7" w:rsidRDefault="00860367">
      <w:pPr>
        <w:pStyle w:val="TOC3"/>
        <w:tabs>
          <w:tab w:val="right" w:leader="dot" w:pos="9481"/>
        </w:tabs>
        <w:rPr>
          <w:rFonts w:asciiTheme="minorHAnsi" w:eastAsiaTheme="minorEastAsia" w:hAnsiTheme="minorHAnsi" w:cstheme="minorBidi"/>
          <w:noProof/>
          <w:sz w:val="22"/>
          <w:szCs w:val="22"/>
        </w:rPr>
      </w:pPr>
      <w:hyperlink w:anchor="_Toc137535321" w:history="1">
        <w:r w:rsidR="003825D7" w:rsidRPr="007063D1">
          <w:rPr>
            <w:rStyle w:val="Hyperlink"/>
            <w:noProof/>
          </w:rPr>
          <w:t>6.1.1. Промена шумског фонда по површини</w:t>
        </w:r>
        <w:r w:rsidR="003825D7">
          <w:rPr>
            <w:noProof/>
            <w:webHidden/>
          </w:rPr>
          <w:tab/>
        </w:r>
        <w:r w:rsidR="003825D7">
          <w:rPr>
            <w:noProof/>
            <w:webHidden/>
          </w:rPr>
          <w:fldChar w:fldCharType="begin"/>
        </w:r>
        <w:r w:rsidR="003825D7">
          <w:rPr>
            <w:noProof/>
            <w:webHidden/>
          </w:rPr>
          <w:instrText xml:space="preserve"> PAGEREF _Toc137535321 \h </w:instrText>
        </w:r>
        <w:r w:rsidR="003825D7">
          <w:rPr>
            <w:noProof/>
            <w:webHidden/>
          </w:rPr>
        </w:r>
        <w:r w:rsidR="003825D7">
          <w:rPr>
            <w:noProof/>
            <w:webHidden/>
          </w:rPr>
          <w:fldChar w:fldCharType="separate"/>
        </w:r>
        <w:r>
          <w:rPr>
            <w:noProof/>
            <w:webHidden/>
          </w:rPr>
          <w:t>50</w:t>
        </w:r>
        <w:r w:rsidR="003825D7">
          <w:rPr>
            <w:noProof/>
            <w:webHidden/>
          </w:rPr>
          <w:fldChar w:fldCharType="end"/>
        </w:r>
      </w:hyperlink>
    </w:p>
    <w:p w:rsidR="003825D7" w:rsidRDefault="00860367">
      <w:pPr>
        <w:pStyle w:val="TOC3"/>
        <w:tabs>
          <w:tab w:val="right" w:leader="dot" w:pos="9481"/>
        </w:tabs>
        <w:rPr>
          <w:rFonts w:asciiTheme="minorHAnsi" w:eastAsiaTheme="minorEastAsia" w:hAnsiTheme="minorHAnsi" w:cstheme="minorBidi"/>
          <w:noProof/>
          <w:sz w:val="22"/>
          <w:szCs w:val="22"/>
        </w:rPr>
      </w:pPr>
      <w:hyperlink w:anchor="_Toc137535322" w:history="1">
        <w:r w:rsidR="003825D7" w:rsidRPr="007063D1">
          <w:rPr>
            <w:rStyle w:val="Hyperlink"/>
            <w:noProof/>
          </w:rPr>
          <w:t>6.1.2. Промена шумског фонда по запреминама и запреминском прирасту</w:t>
        </w:r>
        <w:r w:rsidR="003825D7">
          <w:rPr>
            <w:noProof/>
            <w:webHidden/>
          </w:rPr>
          <w:tab/>
        </w:r>
        <w:r w:rsidR="003825D7">
          <w:rPr>
            <w:noProof/>
            <w:webHidden/>
          </w:rPr>
          <w:fldChar w:fldCharType="begin"/>
        </w:r>
        <w:r w:rsidR="003825D7">
          <w:rPr>
            <w:noProof/>
            <w:webHidden/>
          </w:rPr>
          <w:instrText xml:space="preserve"> PAGEREF _Toc137535322 \h </w:instrText>
        </w:r>
        <w:r w:rsidR="003825D7">
          <w:rPr>
            <w:noProof/>
            <w:webHidden/>
          </w:rPr>
        </w:r>
        <w:r w:rsidR="003825D7">
          <w:rPr>
            <w:noProof/>
            <w:webHidden/>
          </w:rPr>
          <w:fldChar w:fldCharType="separate"/>
        </w:r>
        <w:r>
          <w:rPr>
            <w:noProof/>
            <w:webHidden/>
          </w:rPr>
          <w:t>50</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323" w:history="1">
        <w:r w:rsidR="003825D7" w:rsidRPr="007063D1">
          <w:rPr>
            <w:rStyle w:val="Hyperlink"/>
            <w:noProof/>
          </w:rPr>
          <w:t>6.2. Однос планираних и остварених радова у досадашњем периоду</w:t>
        </w:r>
        <w:r w:rsidR="003825D7">
          <w:rPr>
            <w:noProof/>
            <w:webHidden/>
          </w:rPr>
          <w:tab/>
        </w:r>
        <w:r w:rsidR="003825D7">
          <w:rPr>
            <w:noProof/>
            <w:webHidden/>
          </w:rPr>
          <w:fldChar w:fldCharType="begin"/>
        </w:r>
        <w:r w:rsidR="003825D7">
          <w:rPr>
            <w:noProof/>
            <w:webHidden/>
          </w:rPr>
          <w:instrText xml:space="preserve"> PAGEREF _Toc137535323 \h </w:instrText>
        </w:r>
        <w:r w:rsidR="003825D7">
          <w:rPr>
            <w:noProof/>
            <w:webHidden/>
          </w:rPr>
        </w:r>
        <w:r w:rsidR="003825D7">
          <w:rPr>
            <w:noProof/>
            <w:webHidden/>
          </w:rPr>
          <w:fldChar w:fldCharType="separate"/>
        </w:r>
        <w:r>
          <w:rPr>
            <w:noProof/>
            <w:webHidden/>
          </w:rPr>
          <w:t>51</w:t>
        </w:r>
        <w:r w:rsidR="003825D7">
          <w:rPr>
            <w:noProof/>
            <w:webHidden/>
          </w:rPr>
          <w:fldChar w:fldCharType="end"/>
        </w:r>
      </w:hyperlink>
    </w:p>
    <w:p w:rsidR="003825D7" w:rsidRDefault="00860367">
      <w:pPr>
        <w:pStyle w:val="TOC3"/>
        <w:tabs>
          <w:tab w:val="right" w:leader="dot" w:pos="9481"/>
        </w:tabs>
        <w:rPr>
          <w:rFonts w:asciiTheme="minorHAnsi" w:eastAsiaTheme="minorEastAsia" w:hAnsiTheme="minorHAnsi" w:cstheme="minorBidi"/>
          <w:noProof/>
          <w:sz w:val="22"/>
          <w:szCs w:val="22"/>
        </w:rPr>
      </w:pPr>
      <w:hyperlink w:anchor="_Toc137535324" w:history="1">
        <w:r w:rsidR="003825D7" w:rsidRPr="007063D1">
          <w:rPr>
            <w:rStyle w:val="Hyperlink"/>
            <w:noProof/>
            <w:lang w:val="sr-Latn-CS"/>
          </w:rPr>
          <w:t xml:space="preserve">6.2.1. </w:t>
        </w:r>
        <w:r w:rsidR="003825D7" w:rsidRPr="007063D1">
          <w:rPr>
            <w:rStyle w:val="Hyperlink"/>
            <w:noProof/>
          </w:rPr>
          <w:t>Досада</w:t>
        </w:r>
        <w:r w:rsidR="003825D7" w:rsidRPr="007063D1">
          <w:rPr>
            <w:rStyle w:val="Hyperlink"/>
            <w:noProof/>
            <w:lang w:val="sr-Latn-CS"/>
          </w:rPr>
          <w:t>ш</w:t>
        </w:r>
        <w:r w:rsidR="003825D7" w:rsidRPr="007063D1">
          <w:rPr>
            <w:rStyle w:val="Hyperlink"/>
            <w:noProof/>
          </w:rPr>
          <w:t>њи</w:t>
        </w:r>
        <w:r w:rsidR="003825D7" w:rsidRPr="007063D1">
          <w:rPr>
            <w:rStyle w:val="Hyperlink"/>
            <w:noProof/>
            <w:lang w:val="sr-Latn-CS"/>
          </w:rPr>
          <w:t xml:space="preserve"> </w:t>
        </w:r>
        <w:r w:rsidR="003825D7" w:rsidRPr="007063D1">
          <w:rPr>
            <w:rStyle w:val="Hyperlink"/>
            <w:noProof/>
          </w:rPr>
          <w:t>радови</w:t>
        </w:r>
        <w:r w:rsidR="003825D7" w:rsidRPr="007063D1">
          <w:rPr>
            <w:rStyle w:val="Hyperlink"/>
            <w:noProof/>
            <w:lang w:val="sr-Latn-CS"/>
          </w:rPr>
          <w:t xml:space="preserve"> </w:t>
        </w:r>
        <w:r w:rsidR="003825D7" w:rsidRPr="007063D1">
          <w:rPr>
            <w:rStyle w:val="Hyperlink"/>
            <w:noProof/>
          </w:rPr>
          <w:t>на</w:t>
        </w:r>
        <w:r w:rsidR="003825D7" w:rsidRPr="007063D1">
          <w:rPr>
            <w:rStyle w:val="Hyperlink"/>
            <w:noProof/>
            <w:lang w:val="sr-Latn-CS"/>
          </w:rPr>
          <w:t xml:space="preserve"> </w:t>
        </w:r>
        <w:r w:rsidR="003825D7" w:rsidRPr="007063D1">
          <w:rPr>
            <w:rStyle w:val="Hyperlink"/>
            <w:noProof/>
          </w:rPr>
          <w:t>гајењу</w:t>
        </w:r>
        <w:r w:rsidR="003825D7" w:rsidRPr="007063D1">
          <w:rPr>
            <w:rStyle w:val="Hyperlink"/>
            <w:noProof/>
            <w:lang w:val="sr-Latn-CS"/>
          </w:rPr>
          <w:t xml:space="preserve"> ш</w:t>
        </w:r>
        <w:r w:rsidR="003825D7" w:rsidRPr="007063D1">
          <w:rPr>
            <w:rStyle w:val="Hyperlink"/>
            <w:noProof/>
          </w:rPr>
          <w:t>ума</w:t>
        </w:r>
        <w:r w:rsidR="003825D7">
          <w:rPr>
            <w:noProof/>
            <w:webHidden/>
          </w:rPr>
          <w:tab/>
        </w:r>
        <w:r w:rsidR="003825D7">
          <w:rPr>
            <w:noProof/>
            <w:webHidden/>
          </w:rPr>
          <w:fldChar w:fldCharType="begin"/>
        </w:r>
        <w:r w:rsidR="003825D7">
          <w:rPr>
            <w:noProof/>
            <w:webHidden/>
          </w:rPr>
          <w:instrText xml:space="preserve"> PAGEREF _Toc137535324 \h </w:instrText>
        </w:r>
        <w:r w:rsidR="003825D7">
          <w:rPr>
            <w:noProof/>
            <w:webHidden/>
          </w:rPr>
        </w:r>
        <w:r w:rsidR="003825D7">
          <w:rPr>
            <w:noProof/>
            <w:webHidden/>
          </w:rPr>
          <w:fldChar w:fldCharType="separate"/>
        </w:r>
        <w:r>
          <w:rPr>
            <w:noProof/>
            <w:webHidden/>
          </w:rPr>
          <w:t>51</w:t>
        </w:r>
        <w:r w:rsidR="003825D7">
          <w:rPr>
            <w:noProof/>
            <w:webHidden/>
          </w:rPr>
          <w:fldChar w:fldCharType="end"/>
        </w:r>
      </w:hyperlink>
    </w:p>
    <w:p w:rsidR="003825D7" w:rsidRDefault="00860367">
      <w:pPr>
        <w:pStyle w:val="TOC3"/>
        <w:tabs>
          <w:tab w:val="right" w:leader="dot" w:pos="9481"/>
        </w:tabs>
        <w:rPr>
          <w:rFonts w:asciiTheme="minorHAnsi" w:eastAsiaTheme="minorEastAsia" w:hAnsiTheme="minorHAnsi" w:cstheme="minorBidi"/>
          <w:noProof/>
          <w:sz w:val="22"/>
          <w:szCs w:val="22"/>
        </w:rPr>
      </w:pPr>
      <w:hyperlink w:anchor="_Toc137535325" w:history="1">
        <w:r w:rsidR="003825D7" w:rsidRPr="007063D1">
          <w:rPr>
            <w:rStyle w:val="Hyperlink"/>
            <w:noProof/>
          </w:rPr>
          <w:t>6.2.2. Досадашњи радови на заштити шума</w:t>
        </w:r>
        <w:r w:rsidR="003825D7">
          <w:rPr>
            <w:noProof/>
            <w:webHidden/>
          </w:rPr>
          <w:tab/>
        </w:r>
        <w:r w:rsidR="003825D7">
          <w:rPr>
            <w:noProof/>
            <w:webHidden/>
          </w:rPr>
          <w:fldChar w:fldCharType="begin"/>
        </w:r>
        <w:r w:rsidR="003825D7">
          <w:rPr>
            <w:noProof/>
            <w:webHidden/>
          </w:rPr>
          <w:instrText xml:space="preserve"> PAGEREF _Toc137535325 \h </w:instrText>
        </w:r>
        <w:r w:rsidR="003825D7">
          <w:rPr>
            <w:noProof/>
            <w:webHidden/>
          </w:rPr>
        </w:r>
        <w:r w:rsidR="003825D7">
          <w:rPr>
            <w:noProof/>
            <w:webHidden/>
          </w:rPr>
          <w:fldChar w:fldCharType="separate"/>
        </w:r>
        <w:r>
          <w:rPr>
            <w:noProof/>
            <w:webHidden/>
          </w:rPr>
          <w:t>52</w:t>
        </w:r>
        <w:r w:rsidR="003825D7">
          <w:rPr>
            <w:noProof/>
            <w:webHidden/>
          </w:rPr>
          <w:fldChar w:fldCharType="end"/>
        </w:r>
      </w:hyperlink>
    </w:p>
    <w:p w:rsidR="003825D7" w:rsidRDefault="00860367">
      <w:pPr>
        <w:pStyle w:val="TOC3"/>
        <w:tabs>
          <w:tab w:val="right" w:leader="dot" w:pos="9481"/>
        </w:tabs>
        <w:rPr>
          <w:rFonts w:asciiTheme="minorHAnsi" w:eastAsiaTheme="minorEastAsia" w:hAnsiTheme="minorHAnsi" w:cstheme="minorBidi"/>
          <w:noProof/>
          <w:sz w:val="22"/>
          <w:szCs w:val="22"/>
        </w:rPr>
      </w:pPr>
      <w:hyperlink w:anchor="_Toc137535326" w:history="1">
        <w:r w:rsidR="003825D7" w:rsidRPr="007063D1">
          <w:rPr>
            <w:rStyle w:val="Hyperlink"/>
            <w:noProof/>
          </w:rPr>
          <w:t>6.2.3. Досадашњи радови на коришћењу шума</w:t>
        </w:r>
        <w:r w:rsidR="003825D7">
          <w:rPr>
            <w:noProof/>
            <w:webHidden/>
          </w:rPr>
          <w:tab/>
        </w:r>
        <w:r w:rsidR="003825D7">
          <w:rPr>
            <w:noProof/>
            <w:webHidden/>
          </w:rPr>
          <w:fldChar w:fldCharType="begin"/>
        </w:r>
        <w:r w:rsidR="003825D7">
          <w:rPr>
            <w:noProof/>
            <w:webHidden/>
          </w:rPr>
          <w:instrText xml:space="preserve"> PAGEREF _Toc137535326 \h </w:instrText>
        </w:r>
        <w:r w:rsidR="003825D7">
          <w:rPr>
            <w:noProof/>
            <w:webHidden/>
          </w:rPr>
        </w:r>
        <w:r w:rsidR="003825D7">
          <w:rPr>
            <w:noProof/>
            <w:webHidden/>
          </w:rPr>
          <w:fldChar w:fldCharType="separate"/>
        </w:r>
        <w:r>
          <w:rPr>
            <w:noProof/>
            <w:webHidden/>
          </w:rPr>
          <w:t>52</w:t>
        </w:r>
        <w:r w:rsidR="003825D7">
          <w:rPr>
            <w:noProof/>
            <w:webHidden/>
          </w:rPr>
          <w:fldChar w:fldCharType="end"/>
        </w:r>
      </w:hyperlink>
    </w:p>
    <w:p w:rsidR="003825D7" w:rsidRDefault="00860367">
      <w:pPr>
        <w:pStyle w:val="TOC3"/>
        <w:tabs>
          <w:tab w:val="right" w:leader="dot" w:pos="9481"/>
        </w:tabs>
        <w:rPr>
          <w:rFonts w:asciiTheme="minorHAnsi" w:eastAsiaTheme="minorEastAsia" w:hAnsiTheme="minorHAnsi" w:cstheme="minorBidi"/>
          <w:noProof/>
          <w:sz w:val="22"/>
          <w:szCs w:val="22"/>
        </w:rPr>
      </w:pPr>
      <w:hyperlink w:anchor="_Toc137535327" w:history="1">
        <w:r w:rsidR="003825D7" w:rsidRPr="007063D1">
          <w:rPr>
            <w:rStyle w:val="Hyperlink"/>
            <w:noProof/>
          </w:rPr>
          <w:t>6.2.4. Досадашњи радови на изградњи шумских саобраћајница</w:t>
        </w:r>
        <w:r w:rsidR="003825D7">
          <w:rPr>
            <w:noProof/>
            <w:webHidden/>
          </w:rPr>
          <w:tab/>
        </w:r>
        <w:r w:rsidR="003825D7">
          <w:rPr>
            <w:noProof/>
            <w:webHidden/>
          </w:rPr>
          <w:fldChar w:fldCharType="begin"/>
        </w:r>
        <w:r w:rsidR="003825D7">
          <w:rPr>
            <w:noProof/>
            <w:webHidden/>
          </w:rPr>
          <w:instrText xml:space="preserve"> PAGEREF _Toc137535327 \h </w:instrText>
        </w:r>
        <w:r w:rsidR="003825D7">
          <w:rPr>
            <w:noProof/>
            <w:webHidden/>
          </w:rPr>
        </w:r>
        <w:r w:rsidR="003825D7">
          <w:rPr>
            <w:noProof/>
            <w:webHidden/>
          </w:rPr>
          <w:fldChar w:fldCharType="separate"/>
        </w:r>
        <w:r>
          <w:rPr>
            <w:noProof/>
            <w:webHidden/>
          </w:rPr>
          <w:t>52</w:t>
        </w:r>
        <w:r w:rsidR="003825D7">
          <w:rPr>
            <w:noProof/>
            <w:webHidden/>
          </w:rPr>
          <w:fldChar w:fldCharType="end"/>
        </w:r>
      </w:hyperlink>
    </w:p>
    <w:p w:rsidR="003825D7" w:rsidRDefault="00860367">
      <w:pPr>
        <w:pStyle w:val="TOC3"/>
        <w:tabs>
          <w:tab w:val="right" w:leader="dot" w:pos="9481"/>
        </w:tabs>
        <w:rPr>
          <w:rFonts w:asciiTheme="minorHAnsi" w:eastAsiaTheme="minorEastAsia" w:hAnsiTheme="minorHAnsi" w:cstheme="minorBidi"/>
          <w:noProof/>
          <w:sz w:val="22"/>
          <w:szCs w:val="22"/>
        </w:rPr>
      </w:pPr>
      <w:hyperlink w:anchor="_Toc137535328" w:history="1">
        <w:r w:rsidR="003825D7" w:rsidRPr="007063D1">
          <w:rPr>
            <w:rStyle w:val="Hyperlink"/>
            <w:noProof/>
          </w:rPr>
          <w:t>6.2.5. Општи осврт на досадашње газдовање шумама</w:t>
        </w:r>
        <w:r w:rsidR="003825D7">
          <w:rPr>
            <w:noProof/>
            <w:webHidden/>
          </w:rPr>
          <w:tab/>
        </w:r>
        <w:r w:rsidR="003825D7">
          <w:rPr>
            <w:noProof/>
            <w:webHidden/>
          </w:rPr>
          <w:fldChar w:fldCharType="begin"/>
        </w:r>
        <w:r w:rsidR="003825D7">
          <w:rPr>
            <w:noProof/>
            <w:webHidden/>
          </w:rPr>
          <w:instrText xml:space="preserve"> PAGEREF _Toc137535328 \h </w:instrText>
        </w:r>
        <w:r w:rsidR="003825D7">
          <w:rPr>
            <w:noProof/>
            <w:webHidden/>
          </w:rPr>
        </w:r>
        <w:r w:rsidR="003825D7">
          <w:rPr>
            <w:noProof/>
            <w:webHidden/>
          </w:rPr>
          <w:fldChar w:fldCharType="separate"/>
        </w:r>
        <w:r>
          <w:rPr>
            <w:noProof/>
            <w:webHidden/>
          </w:rPr>
          <w:t>53</w:t>
        </w:r>
        <w:r w:rsidR="003825D7">
          <w:rPr>
            <w:noProof/>
            <w:webHidden/>
          </w:rPr>
          <w:fldChar w:fldCharType="end"/>
        </w:r>
      </w:hyperlink>
    </w:p>
    <w:p w:rsidR="003825D7" w:rsidRDefault="00860367">
      <w:pPr>
        <w:pStyle w:val="TOC1"/>
        <w:tabs>
          <w:tab w:val="right" w:leader="dot" w:pos="9481"/>
        </w:tabs>
        <w:rPr>
          <w:rFonts w:asciiTheme="minorHAnsi" w:eastAsiaTheme="minorEastAsia" w:hAnsiTheme="minorHAnsi" w:cstheme="minorBidi"/>
          <w:noProof/>
          <w:sz w:val="22"/>
          <w:szCs w:val="22"/>
        </w:rPr>
      </w:pPr>
      <w:hyperlink w:anchor="_Toc137535329" w:history="1">
        <w:r w:rsidR="003825D7" w:rsidRPr="007063D1">
          <w:rPr>
            <w:rStyle w:val="Hyperlink"/>
            <w:noProof/>
          </w:rPr>
          <w:t>7. ПЛАНИРАЊЕ УНАПРЕЂИВАЊА СТАЊА И ОПТИМАЛНОГ КОРИШЋЕЊА ШУМА</w:t>
        </w:r>
        <w:r w:rsidR="003825D7">
          <w:rPr>
            <w:noProof/>
            <w:webHidden/>
          </w:rPr>
          <w:tab/>
        </w:r>
        <w:r w:rsidR="003825D7">
          <w:rPr>
            <w:noProof/>
            <w:webHidden/>
          </w:rPr>
          <w:fldChar w:fldCharType="begin"/>
        </w:r>
        <w:r w:rsidR="003825D7">
          <w:rPr>
            <w:noProof/>
            <w:webHidden/>
          </w:rPr>
          <w:instrText xml:space="preserve"> PAGEREF _Toc137535329 \h </w:instrText>
        </w:r>
        <w:r w:rsidR="003825D7">
          <w:rPr>
            <w:noProof/>
            <w:webHidden/>
          </w:rPr>
        </w:r>
        <w:r w:rsidR="003825D7">
          <w:rPr>
            <w:noProof/>
            <w:webHidden/>
          </w:rPr>
          <w:fldChar w:fldCharType="separate"/>
        </w:r>
        <w:r>
          <w:rPr>
            <w:noProof/>
            <w:webHidden/>
          </w:rPr>
          <w:t>54</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330" w:history="1">
        <w:r w:rsidR="003825D7" w:rsidRPr="007063D1">
          <w:rPr>
            <w:rStyle w:val="Hyperlink"/>
            <w:noProof/>
            <w:lang w:val="sr-Cyrl-RS"/>
          </w:rPr>
          <w:t>7</w:t>
        </w:r>
        <w:r w:rsidR="003825D7" w:rsidRPr="007063D1">
          <w:rPr>
            <w:rStyle w:val="Hyperlink"/>
            <w:noProof/>
          </w:rPr>
          <w:t>.1. Могући степен и динамика унапређивања стања и функција шума у току уређајног периода</w:t>
        </w:r>
        <w:r w:rsidR="003825D7">
          <w:rPr>
            <w:noProof/>
            <w:webHidden/>
          </w:rPr>
          <w:tab/>
        </w:r>
        <w:r w:rsidR="003825D7">
          <w:rPr>
            <w:noProof/>
            <w:webHidden/>
          </w:rPr>
          <w:fldChar w:fldCharType="begin"/>
        </w:r>
        <w:r w:rsidR="003825D7">
          <w:rPr>
            <w:noProof/>
            <w:webHidden/>
          </w:rPr>
          <w:instrText xml:space="preserve"> PAGEREF _Toc137535330 \h </w:instrText>
        </w:r>
        <w:r w:rsidR="003825D7">
          <w:rPr>
            <w:noProof/>
            <w:webHidden/>
          </w:rPr>
        </w:r>
        <w:r w:rsidR="003825D7">
          <w:rPr>
            <w:noProof/>
            <w:webHidden/>
          </w:rPr>
          <w:fldChar w:fldCharType="separate"/>
        </w:r>
        <w:r>
          <w:rPr>
            <w:noProof/>
            <w:webHidden/>
          </w:rPr>
          <w:t>54</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331" w:history="1">
        <w:r w:rsidR="003825D7" w:rsidRPr="007063D1">
          <w:rPr>
            <w:rStyle w:val="Hyperlink"/>
            <w:noProof/>
          </w:rPr>
          <w:t>7.2. Циљеви газдовања шумама</w:t>
        </w:r>
        <w:r w:rsidR="003825D7">
          <w:rPr>
            <w:noProof/>
            <w:webHidden/>
          </w:rPr>
          <w:tab/>
        </w:r>
        <w:r w:rsidR="003825D7">
          <w:rPr>
            <w:noProof/>
            <w:webHidden/>
          </w:rPr>
          <w:fldChar w:fldCharType="begin"/>
        </w:r>
        <w:r w:rsidR="003825D7">
          <w:rPr>
            <w:noProof/>
            <w:webHidden/>
          </w:rPr>
          <w:instrText xml:space="preserve"> PAGEREF _Toc137535331 \h </w:instrText>
        </w:r>
        <w:r w:rsidR="003825D7">
          <w:rPr>
            <w:noProof/>
            <w:webHidden/>
          </w:rPr>
        </w:r>
        <w:r w:rsidR="003825D7">
          <w:rPr>
            <w:noProof/>
            <w:webHidden/>
          </w:rPr>
          <w:fldChar w:fldCharType="separate"/>
        </w:r>
        <w:r>
          <w:rPr>
            <w:noProof/>
            <w:webHidden/>
          </w:rPr>
          <w:t>54</w:t>
        </w:r>
        <w:r w:rsidR="003825D7">
          <w:rPr>
            <w:noProof/>
            <w:webHidden/>
          </w:rPr>
          <w:fldChar w:fldCharType="end"/>
        </w:r>
      </w:hyperlink>
    </w:p>
    <w:p w:rsidR="003825D7" w:rsidRDefault="00860367">
      <w:pPr>
        <w:pStyle w:val="TOC3"/>
        <w:tabs>
          <w:tab w:val="right" w:leader="dot" w:pos="9481"/>
        </w:tabs>
        <w:rPr>
          <w:rFonts w:asciiTheme="minorHAnsi" w:eastAsiaTheme="minorEastAsia" w:hAnsiTheme="minorHAnsi" w:cstheme="minorBidi"/>
          <w:noProof/>
          <w:sz w:val="22"/>
          <w:szCs w:val="22"/>
        </w:rPr>
      </w:pPr>
      <w:hyperlink w:anchor="_Toc137535332" w:history="1">
        <w:r w:rsidR="003825D7" w:rsidRPr="007063D1">
          <w:rPr>
            <w:rStyle w:val="Hyperlink"/>
            <w:noProof/>
          </w:rPr>
          <w:t>7.2.1. Општи циљеви газдовања</w:t>
        </w:r>
        <w:r w:rsidR="003825D7">
          <w:rPr>
            <w:noProof/>
            <w:webHidden/>
          </w:rPr>
          <w:tab/>
        </w:r>
        <w:r w:rsidR="003825D7">
          <w:rPr>
            <w:noProof/>
            <w:webHidden/>
          </w:rPr>
          <w:fldChar w:fldCharType="begin"/>
        </w:r>
        <w:r w:rsidR="003825D7">
          <w:rPr>
            <w:noProof/>
            <w:webHidden/>
          </w:rPr>
          <w:instrText xml:space="preserve"> PAGEREF _Toc137535332 \h </w:instrText>
        </w:r>
        <w:r w:rsidR="003825D7">
          <w:rPr>
            <w:noProof/>
            <w:webHidden/>
          </w:rPr>
        </w:r>
        <w:r w:rsidR="003825D7">
          <w:rPr>
            <w:noProof/>
            <w:webHidden/>
          </w:rPr>
          <w:fldChar w:fldCharType="separate"/>
        </w:r>
        <w:r>
          <w:rPr>
            <w:noProof/>
            <w:webHidden/>
          </w:rPr>
          <w:t>55</w:t>
        </w:r>
        <w:r w:rsidR="003825D7">
          <w:rPr>
            <w:noProof/>
            <w:webHidden/>
          </w:rPr>
          <w:fldChar w:fldCharType="end"/>
        </w:r>
      </w:hyperlink>
    </w:p>
    <w:p w:rsidR="003825D7" w:rsidRDefault="00860367">
      <w:pPr>
        <w:pStyle w:val="TOC3"/>
        <w:tabs>
          <w:tab w:val="right" w:leader="dot" w:pos="9481"/>
        </w:tabs>
        <w:rPr>
          <w:rFonts w:asciiTheme="minorHAnsi" w:eastAsiaTheme="minorEastAsia" w:hAnsiTheme="minorHAnsi" w:cstheme="minorBidi"/>
          <w:noProof/>
          <w:sz w:val="22"/>
          <w:szCs w:val="22"/>
        </w:rPr>
      </w:pPr>
      <w:hyperlink w:anchor="_Toc137535333" w:history="1">
        <w:r w:rsidR="003825D7" w:rsidRPr="007063D1">
          <w:rPr>
            <w:rStyle w:val="Hyperlink"/>
            <w:noProof/>
          </w:rPr>
          <w:t>7.2.2. Посебни циљеви газдовања</w:t>
        </w:r>
        <w:r w:rsidR="003825D7">
          <w:rPr>
            <w:noProof/>
            <w:webHidden/>
          </w:rPr>
          <w:tab/>
        </w:r>
        <w:r w:rsidR="003825D7">
          <w:rPr>
            <w:noProof/>
            <w:webHidden/>
          </w:rPr>
          <w:fldChar w:fldCharType="begin"/>
        </w:r>
        <w:r w:rsidR="003825D7">
          <w:rPr>
            <w:noProof/>
            <w:webHidden/>
          </w:rPr>
          <w:instrText xml:space="preserve"> PAGEREF _Toc137535333 \h </w:instrText>
        </w:r>
        <w:r w:rsidR="003825D7">
          <w:rPr>
            <w:noProof/>
            <w:webHidden/>
          </w:rPr>
        </w:r>
        <w:r w:rsidR="003825D7">
          <w:rPr>
            <w:noProof/>
            <w:webHidden/>
          </w:rPr>
          <w:fldChar w:fldCharType="separate"/>
        </w:r>
        <w:r>
          <w:rPr>
            <w:noProof/>
            <w:webHidden/>
          </w:rPr>
          <w:t>55</w:t>
        </w:r>
        <w:r w:rsidR="003825D7">
          <w:rPr>
            <w:noProof/>
            <w:webHidden/>
          </w:rPr>
          <w:fldChar w:fldCharType="end"/>
        </w:r>
      </w:hyperlink>
    </w:p>
    <w:p w:rsidR="003825D7" w:rsidRDefault="00860367">
      <w:pPr>
        <w:pStyle w:val="TOC4"/>
        <w:tabs>
          <w:tab w:val="right" w:leader="dot" w:pos="9481"/>
        </w:tabs>
        <w:rPr>
          <w:rFonts w:asciiTheme="minorHAnsi" w:eastAsiaTheme="minorEastAsia" w:hAnsiTheme="minorHAnsi" w:cstheme="minorBidi"/>
          <w:noProof/>
          <w:sz w:val="22"/>
          <w:szCs w:val="22"/>
        </w:rPr>
      </w:pPr>
      <w:hyperlink w:anchor="_Toc137535334" w:history="1">
        <w:r w:rsidR="003825D7" w:rsidRPr="007063D1">
          <w:rPr>
            <w:rStyle w:val="Hyperlink"/>
            <w:noProof/>
          </w:rPr>
          <w:t>7.2.2.1. Биолошко - узгојни циљеви</w:t>
        </w:r>
        <w:r w:rsidR="003825D7">
          <w:rPr>
            <w:noProof/>
            <w:webHidden/>
          </w:rPr>
          <w:tab/>
        </w:r>
        <w:r w:rsidR="003825D7">
          <w:rPr>
            <w:noProof/>
            <w:webHidden/>
          </w:rPr>
          <w:fldChar w:fldCharType="begin"/>
        </w:r>
        <w:r w:rsidR="003825D7">
          <w:rPr>
            <w:noProof/>
            <w:webHidden/>
          </w:rPr>
          <w:instrText xml:space="preserve"> PAGEREF _Toc137535334 \h </w:instrText>
        </w:r>
        <w:r w:rsidR="003825D7">
          <w:rPr>
            <w:noProof/>
            <w:webHidden/>
          </w:rPr>
        </w:r>
        <w:r w:rsidR="003825D7">
          <w:rPr>
            <w:noProof/>
            <w:webHidden/>
          </w:rPr>
          <w:fldChar w:fldCharType="separate"/>
        </w:r>
        <w:r>
          <w:rPr>
            <w:noProof/>
            <w:webHidden/>
          </w:rPr>
          <w:t>56</w:t>
        </w:r>
        <w:r w:rsidR="003825D7">
          <w:rPr>
            <w:noProof/>
            <w:webHidden/>
          </w:rPr>
          <w:fldChar w:fldCharType="end"/>
        </w:r>
      </w:hyperlink>
    </w:p>
    <w:p w:rsidR="003825D7" w:rsidRDefault="00860367">
      <w:pPr>
        <w:pStyle w:val="TOC4"/>
        <w:tabs>
          <w:tab w:val="right" w:leader="dot" w:pos="9481"/>
        </w:tabs>
        <w:rPr>
          <w:rFonts w:asciiTheme="minorHAnsi" w:eastAsiaTheme="minorEastAsia" w:hAnsiTheme="minorHAnsi" w:cstheme="minorBidi"/>
          <w:noProof/>
          <w:sz w:val="22"/>
          <w:szCs w:val="22"/>
        </w:rPr>
      </w:pPr>
      <w:hyperlink w:anchor="_Toc137535335" w:history="1">
        <w:r w:rsidR="003825D7" w:rsidRPr="007063D1">
          <w:rPr>
            <w:rStyle w:val="Hyperlink"/>
            <w:noProof/>
          </w:rPr>
          <w:t>7.2.2.2. Производни циљеви</w:t>
        </w:r>
        <w:r w:rsidR="003825D7">
          <w:rPr>
            <w:noProof/>
            <w:webHidden/>
          </w:rPr>
          <w:tab/>
        </w:r>
        <w:r w:rsidR="003825D7">
          <w:rPr>
            <w:noProof/>
            <w:webHidden/>
          </w:rPr>
          <w:fldChar w:fldCharType="begin"/>
        </w:r>
        <w:r w:rsidR="003825D7">
          <w:rPr>
            <w:noProof/>
            <w:webHidden/>
          </w:rPr>
          <w:instrText xml:space="preserve"> PAGEREF _Toc137535335 \h </w:instrText>
        </w:r>
        <w:r w:rsidR="003825D7">
          <w:rPr>
            <w:noProof/>
            <w:webHidden/>
          </w:rPr>
        </w:r>
        <w:r w:rsidR="003825D7">
          <w:rPr>
            <w:noProof/>
            <w:webHidden/>
          </w:rPr>
          <w:fldChar w:fldCharType="separate"/>
        </w:r>
        <w:r>
          <w:rPr>
            <w:noProof/>
            <w:webHidden/>
          </w:rPr>
          <w:t>56</w:t>
        </w:r>
        <w:r w:rsidR="003825D7">
          <w:rPr>
            <w:noProof/>
            <w:webHidden/>
          </w:rPr>
          <w:fldChar w:fldCharType="end"/>
        </w:r>
      </w:hyperlink>
    </w:p>
    <w:p w:rsidR="003825D7" w:rsidRDefault="00860367">
      <w:pPr>
        <w:pStyle w:val="TOC4"/>
        <w:tabs>
          <w:tab w:val="right" w:leader="dot" w:pos="9481"/>
        </w:tabs>
        <w:rPr>
          <w:rFonts w:asciiTheme="minorHAnsi" w:eastAsiaTheme="minorEastAsia" w:hAnsiTheme="minorHAnsi" w:cstheme="minorBidi"/>
          <w:noProof/>
          <w:sz w:val="22"/>
          <w:szCs w:val="22"/>
        </w:rPr>
      </w:pPr>
      <w:hyperlink w:anchor="_Toc137535336" w:history="1">
        <w:r w:rsidR="003825D7" w:rsidRPr="007063D1">
          <w:rPr>
            <w:rStyle w:val="Hyperlink"/>
            <w:noProof/>
          </w:rPr>
          <w:t>7.2.2.3. Технички циљеви</w:t>
        </w:r>
        <w:r w:rsidR="003825D7">
          <w:rPr>
            <w:noProof/>
            <w:webHidden/>
          </w:rPr>
          <w:tab/>
        </w:r>
        <w:r w:rsidR="003825D7">
          <w:rPr>
            <w:noProof/>
            <w:webHidden/>
          </w:rPr>
          <w:fldChar w:fldCharType="begin"/>
        </w:r>
        <w:r w:rsidR="003825D7">
          <w:rPr>
            <w:noProof/>
            <w:webHidden/>
          </w:rPr>
          <w:instrText xml:space="preserve"> PAGEREF _Toc137535336 \h </w:instrText>
        </w:r>
        <w:r w:rsidR="003825D7">
          <w:rPr>
            <w:noProof/>
            <w:webHidden/>
          </w:rPr>
        </w:r>
        <w:r w:rsidR="003825D7">
          <w:rPr>
            <w:noProof/>
            <w:webHidden/>
          </w:rPr>
          <w:fldChar w:fldCharType="separate"/>
        </w:r>
        <w:r>
          <w:rPr>
            <w:noProof/>
            <w:webHidden/>
          </w:rPr>
          <w:t>57</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337" w:history="1">
        <w:r w:rsidR="003825D7" w:rsidRPr="007063D1">
          <w:rPr>
            <w:rStyle w:val="Hyperlink"/>
            <w:noProof/>
          </w:rPr>
          <w:t>7.3.  Мере за постизање циљева газдовања</w:t>
        </w:r>
        <w:r w:rsidR="003825D7">
          <w:rPr>
            <w:noProof/>
            <w:webHidden/>
          </w:rPr>
          <w:tab/>
        </w:r>
        <w:r w:rsidR="003825D7">
          <w:rPr>
            <w:noProof/>
            <w:webHidden/>
          </w:rPr>
          <w:fldChar w:fldCharType="begin"/>
        </w:r>
        <w:r w:rsidR="003825D7">
          <w:rPr>
            <w:noProof/>
            <w:webHidden/>
          </w:rPr>
          <w:instrText xml:space="preserve"> PAGEREF _Toc137535337 \h </w:instrText>
        </w:r>
        <w:r w:rsidR="003825D7">
          <w:rPr>
            <w:noProof/>
            <w:webHidden/>
          </w:rPr>
        </w:r>
        <w:r w:rsidR="003825D7">
          <w:rPr>
            <w:noProof/>
            <w:webHidden/>
          </w:rPr>
          <w:fldChar w:fldCharType="separate"/>
        </w:r>
        <w:r>
          <w:rPr>
            <w:noProof/>
            <w:webHidden/>
          </w:rPr>
          <w:t>57</w:t>
        </w:r>
        <w:r w:rsidR="003825D7">
          <w:rPr>
            <w:noProof/>
            <w:webHidden/>
          </w:rPr>
          <w:fldChar w:fldCharType="end"/>
        </w:r>
      </w:hyperlink>
    </w:p>
    <w:p w:rsidR="003825D7" w:rsidRDefault="00860367">
      <w:pPr>
        <w:pStyle w:val="TOC3"/>
        <w:tabs>
          <w:tab w:val="right" w:leader="dot" w:pos="9481"/>
        </w:tabs>
        <w:rPr>
          <w:rFonts w:asciiTheme="minorHAnsi" w:eastAsiaTheme="minorEastAsia" w:hAnsiTheme="minorHAnsi" w:cstheme="minorBidi"/>
          <w:noProof/>
          <w:sz w:val="22"/>
          <w:szCs w:val="22"/>
        </w:rPr>
      </w:pPr>
      <w:hyperlink w:anchor="_Toc137535338" w:history="1">
        <w:r w:rsidR="003825D7" w:rsidRPr="007063D1">
          <w:rPr>
            <w:rStyle w:val="Hyperlink"/>
            <w:noProof/>
          </w:rPr>
          <w:t>7.3.1. Узгојне мере</w:t>
        </w:r>
        <w:r w:rsidR="003825D7">
          <w:rPr>
            <w:noProof/>
            <w:webHidden/>
          </w:rPr>
          <w:tab/>
        </w:r>
        <w:r w:rsidR="003825D7">
          <w:rPr>
            <w:noProof/>
            <w:webHidden/>
          </w:rPr>
          <w:fldChar w:fldCharType="begin"/>
        </w:r>
        <w:r w:rsidR="003825D7">
          <w:rPr>
            <w:noProof/>
            <w:webHidden/>
          </w:rPr>
          <w:instrText xml:space="preserve"> PAGEREF _Toc137535338 \h </w:instrText>
        </w:r>
        <w:r w:rsidR="003825D7">
          <w:rPr>
            <w:noProof/>
            <w:webHidden/>
          </w:rPr>
        </w:r>
        <w:r w:rsidR="003825D7">
          <w:rPr>
            <w:noProof/>
            <w:webHidden/>
          </w:rPr>
          <w:fldChar w:fldCharType="separate"/>
        </w:r>
        <w:r>
          <w:rPr>
            <w:noProof/>
            <w:webHidden/>
          </w:rPr>
          <w:t>57</w:t>
        </w:r>
        <w:r w:rsidR="003825D7">
          <w:rPr>
            <w:noProof/>
            <w:webHidden/>
          </w:rPr>
          <w:fldChar w:fldCharType="end"/>
        </w:r>
      </w:hyperlink>
    </w:p>
    <w:p w:rsidR="003825D7" w:rsidRDefault="00860367">
      <w:pPr>
        <w:pStyle w:val="TOC4"/>
        <w:tabs>
          <w:tab w:val="right" w:leader="dot" w:pos="9481"/>
        </w:tabs>
        <w:rPr>
          <w:rFonts w:asciiTheme="minorHAnsi" w:eastAsiaTheme="minorEastAsia" w:hAnsiTheme="minorHAnsi" w:cstheme="minorBidi"/>
          <w:noProof/>
          <w:sz w:val="22"/>
          <w:szCs w:val="22"/>
        </w:rPr>
      </w:pPr>
      <w:hyperlink w:anchor="_Toc137535339" w:history="1">
        <w:r w:rsidR="003825D7" w:rsidRPr="007063D1">
          <w:rPr>
            <w:rStyle w:val="Hyperlink"/>
            <w:noProof/>
          </w:rPr>
          <w:t>7.3.1.1.  Избор система газдовања</w:t>
        </w:r>
        <w:r w:rsidR="003825D7">
          <w:rPr>
            <w:noProof/>
            <w:webHidden/>
          </w:rPr>
          <w:tab/>
        </w:r>
        <w:r w:rsidR="003825D7">
          <w:rPr>
            <w:noProof/>
            <w:webHidden/>
          </w:rPr>
          <w:fldChar w:fldCharType="begin"/>
        </w:r>
        <w:r w:rsidR="003825D7">
          <w:rPr>
            <w:noProof/>
            <w:webHidden/>
          </w:rPr>
          <w:instrText xml:space="preserve"> PAGEREF _Toc137535339 \h </w:instrText>
        </w:r>
        <w:r w:rsidR="003825D7">
          <w:rPr>
            <w:noProof/>
            <w:webHidden/>
          </w:rPr>
        </w:r>
        <w:r w:rsidR="003825D7">
          <w:rPr>
            <w:noProof/>
            <w:webHidden/>
          </w:rPr>
          <w:fldChar w:fldCharType="separate"/>
        </w:r>
        <w:r>
          <w:rPr>
            <w:noProof/>
            <w:webHidden/>
          </w:rPr>
          <w:t>57</w:t>
        </w:r>
        <w:r w:rsidR="003825D7">
          <w:rPr>
            <w:noProof/>
            <w:webHidden/>
          </w:rPr>
          <w:fldChar w:fldCharType="end"/>
        </w:r>
      </w:hyperlink>
    </w:p>
    <w:p w:rsidR="003825D7" w:rsidRDefault="00860367">
      <w:pPr>
        <w:pStyle w:val="TOC4"/>
        <w:tabs>
          <w:tab w:val="right" w:leader="dot" w:pos="9481"/>
        </w:tabs>
        <w:rPr>
          <w:rFonts w:asciiTheme="minorHAnsi" w:eastAsiaTheme="minorEastAsia" w:hAnsiTheme="minorHAnsi" w:cstheme="minorBidi"/>
          <w:noProof/>
          <w:sz w:val="22"/>
          <w:szCs w:val="22"/>
        </w:rPr>
      </w:pPr>
      <w:hyperlink w:anchor="_Toc137535340" w:history="1">
        <w:r w:rsidR="003825D7" w:rsidRPr="007063D1">
          <w:rPr>
            <w:rStyle w:val="Hyperlink"/>
            <w:noProof/>
          </w:rPr>
          <w:t>7.3.1.2.  Избор узгојног и структурног облика</w:t>
        </w:r>
        <w:r w:rsidR="003825D7">
          <w:rPr>
            <w:noProof/>
            <w:webHidden/>
          </w:rPr>
          <w:tab/>
        </w:r>
        <w:r w:rsidR="003825D7">
          <w:rPr>
            <w:noProof/>
            <w:webHidden/>
          </w:rPr>
          <w:fldChar w:fldCharType="begin"/>
        </w:r>
        <w:r w:rsidR="003825D7">
          <w:rPr>
            <w:noProof/>
            <w:webHidden/>
          </w:rPr>
          <w:instrText xml:space="preserve"> PAGEREF _Toc137535340 \h </w:instrText>
        </w:r>
        <w:r w:rsidR="003825D7">
          <w:rPr>
            <w:noProof/>
            <w:webHidden/>
          </w:rPr>
        </w:r>
        <w:r w:rsidR="003825D7">
          <w:rPr>
            <w:noProof/>
            <w:webHidden/>
          </w:rPr>
          <w:fldChar w:fldCharType="separate"/>
        </w:r>
        <w:r>
          <w:rPr>
            <w:noProof/>
            <w:webHidden/>
          </w:rPr>
          <w:t>57</w:t>
        </w:r>
        <w:r w:rsidR="003825D7">
          <w:rPr>
            <w:noProof/>
            <w:webHidden/>
          </w:rPr>
          <w:fldChar w:fldCharType="end"/>
        </w:r>
      </w:hyperlink>
    </w:p>
    <w:p w:rsidR="003825D7" w:rsidRDefault="00860367">
      <w:pPr>
        <w:pStyle w:val="TOC4"/>
        <w:tabs>
          <w:tab w:val="right" w:leader="dot" w:pos="9481"/>
        </w:tabs>
        <w:rPr>
          <w:rFonts w:asciiTheme="minorHAnsi" w:eastAsiaTheme="minorEastAsia" w:hAnsiTheme="minorHAnsi" w:cstheme="minorBidi"/>
          <w:noProof/>
          <w:sz w:val="22"/>
          <w:szCs w:val="22"/>
        </w:rPr>
      </w:pPr>
      <w:hyperlink w:anchor="_Toc137535341" w:history="1">
        <w:r w:rsidR="003825D7" w:rsidRPr="007063D1">
          <w:rPr>
            <w:rStyle w:val="Hyperlink"/>
            <w:noProof/>
            <w:lang w:val="sr-Cyrl-RS"/>
          </w:rPr>
          <w:t xml:space="preserve">7.3.1.3. </w:t>
        </w:r>
        <w:r w:rsidR="003825D7" w:rsidRPr="007063D1">
          <w:rPr>
            <w:rStyle w:val="Hyperlink"/>
            <w:noProof/>
          </w:rPr>
          <w:t>Избор врста дрвећа</w:t>
        </w:r>
        <w:r w:rsidR="003825D7">
          <w:rPr>
            <w:noProof/>
            <w:webHidden/>
          </w:rPr>
          <w:tab/>
        </w:r>
        <w:r w:rsidR="003825D7">
          <w:rPr>
            <w:noProof/>
            <w:webHidden/>
          </w:rPr>
          <w:fldChar w:fldCharType="begin"/>
        </w:r>
        <w:r w:rsidR="003825D7">
          <w:rPr>
            <w:noProof/>
            <w:webHidden/>
          </w:rPr>
          <w:instrText xml:space="preserve"> PAGEREF _Toc137535341 \h </w:instrText>
        </w:r>
        <w:r w:rsidR="003825D7">
          <w:rPr>
            <w:noProof/>
            <w:webHidden/>
          </w:rPr>
        </w:r>
        <w:r w:rsidR="003825D7">
          <w:rPr>
            <w:noProof/>
            <w:webHidden/>
          </w:rPr>
          <w:fldChar w:fldCharType="separate"/>
        </w:r>
        <w:r>
          <w:rPr>
            <w:noProof/>
            <w:webHidden/>
          </w:rPr>
          <w:t>58</w:t>
        </w:r>
        <w:r w:rsidR="003825D7">
          <w:rPr>
            <w:noProof/>
            <w:webHidden/>
          </w:rPr>
          <w:fldChar w:fldCharType="end"/>
        </w:r>
      </w:hyperlink>
    </w:p>
    <w:p w:rsidR="003825D7" w:rsidRDefault="00860367">
      <w:pPr>
        <w:pStyle w:val="TOC4"/>
        <w:tabs>
          <w:tab w:val="right" w:leader="dot" w:pos="9481"/>
        </w:tabs>
        <w:rPr>
          <w:rFonts w:asciiTheme="minorHAnsi" w:eastAsiaTheme="minorEastAsia" w:hAnsiTheme="minorHAnsi" w:cstheme="minorBidi"/>
          <w:noProof/>
          <w:sz w:val="22"/>
          <w:szCs w:val="22"/>
        </w:rPr>
      </w:pPr>
      <w:hyperlink w:anchor="_Toc137535342" w:history="1">
        <w:r w:rsidR="003825D7" w:rsidRPr="007063D1">
          <w:rPr>
            <w:rStyle w:val="Hyperlink"/>
            <w:noProof/>
          </w:rPr>
          <w:t>7.3.1.4</w:t>
        </w:r>
        <w:r w:rsidR="003825D7" w:rsidRPr="007063D1">
          <w:rPr>
            <w:rStyle w:val="Hyperlink"/>
            <w:noProof/>
            <w:lang w:val="sr-Cyrl-RS"/>
          </w:rPr>
          <w:t>.</w:t>
        </w:r>
        <w:r w:rsidR="003825D7" w:rsidRPr="007063D1">
          <w:rPr>
            <w:rStyle w:val="Hyperlink"/>
            <w:noProof/>
          </w:rPr>
          <w:t xml:space="preserve"> Избор оптималног размера смесе</w:t>
        </w:r>
        <w:r w:rsidR="003825D7">
          <w:rPr>
            <w:noProof/>
            <w:webHidden/>
          </w:rPr>
          <w:tab/>
        </w:r>
        <w:r w:rsidR="003825D7">
          <w:rPr>
            <w:noProof/>
            <w:webHidden/>
          </w:rPr>
          <w:fldChar w:fldCharType="begin"/>
        </w:r>
        <w:r w:rsidR="003825D7">
          <w:rPr>
            <w:noProof/>
            <w:webHidden/>
          </w:rPr>
          <w:instrText xml:space="preserve"> PAGEREF _Toc137535342 \h </w:instrText>
        </w:r>
        <w:r w:rsidR="003825D7">
          <w:rPr>
            <w:noProof/>
            <w:webHidden/>
          </w:rPr>
        </w:r>
        <w:r w:rsidR="003825D7">
          <w:rPr>
            <w:noProof/>
            <w:webHidden/>
          </w:rPr>
          <w:fldChar w:fldCharType="separate"/>
        </w:r>
        <w:r>
          <w:rPr>
            <w:noProof/>
            <w:webHidden/>
          </w:rPr>
          <w:t>58</w:t>
        </w:r>
        <w:r w:rsidR="003825D7">
          <w:rPr>
            <w:noProof/>
            <w:webHidden/>
          </w:rPr>
          <w:fldChar w:fldCharType="end"/>
        </w:r>
      </w:hyperlink>
    </w:p>
    <w:p w:rsidR="003825D7" w:rsidRDefault="00860367">
      <w:pPr>
        <w:pStyle w:val="TOC4"/>
        <w:tabs>
          <w:tab w:val="right" w:leader="dot" w:pos="9481"/>
        </w:tabs>
        <w:rPr>
          <w:rFonts w:asciiTheme="minorHAnsi" w:eastAsiaTheme="minorEastAsia" w:hAnsiTheme="minorHAnsi" w:cstheme="minorBidi"/>
          <w:noProof/>
          <w:sz w:val="22"/>
          <w:szCs w:val="22"/>
        </w:rPr>
      </w:pPr>
      <w:hyperlink w:anchor="_Toc137535343" w:history="1">
        <w:r w:rsidR="003825D7" w:rsidRPr="007063D1">
          <w:rPr>
            <w:rStyle w:val="Hyperlink"/>
            <w:noProof/>
            <w:lang w:val="sr-Cyrl-RS"/>
          </w:rPr>
          <w:t xml:space="preserve">7.3.1.5. </w:t>
        </w:r>
        <w:r w:rsidR="003825D7" w:rsidRPr="007063D1">
          <w:rPr>
            <w:rStyle w:val="Hyperlink"/>
            <w:noProof/>
          </w:rPr>
          <w:t>Избор начина сече обнављања и коришћења</w:t>
        </w:r>
        <w:r w:rsidR="003825D7">
          <w:rPr>
            <w:noProof/>
            <w:webHidden/>
          </w:rPr>
          <w:tab/>
        </w:r>
        <w:r w:rsidR="003825D7">
          <w:rPr>
            <w:noProof/>
            <w:webHidden/>
          </w:rPr>
          <w:fldChar w:fldCharType="begin"/>
        </w:r>
        <w:r w:rsidR="003825D7">
          <w:rPr>
            <w:noProof/>
            <w:webHidden/>
          </w:rPr>
          <w:instrText xml:space="preserve"> PAGEREF _Toc137535343 \h </w:instrText>
        </w:r>
        <w:r w:rsidR="003825D7">
          <w:rPr>
            <w:noProof/>
            <w:webHidden/>
          </w:rPr>
        </w:r>
        <w:r w:rsidR="003825D7">
          <w:rPr>
            <w:noProof/>
            <w:webHidden/>
          </w:rPr>
          <w:fldChar w:fldCharType="separate"/>
        </w:r>
        <w:r>
          <w:rPr>
            <w:noProof/>
            <w:webHidden/>
          </w:rPr>
          <w:t>58</w:t>
        </w:r>
        <w:r w:rsidR="003825D7">
          <w:rPr>
            <w:noProof/>
            <w:webHidden/>
          </w:rPr>
          <w:fldChar w:fldCharType="end"/>
        </w:r>
      </w:hyperlink>
    </w:p>
    <w:p w:rsidR="003825D7" w:rsidRDefault="00860367">
      <w:pPr>
        <w:pStyle w:val="TOC4"/>
        <w:tabs>
          <w:tab w:val="right" w:leader="dot" w:pos="9481"/>
        </w:tabs>
        <w:rPr>
          <w:rFonts w:asciiTheme="minorHAnsi" w:eastAsiaTheme="minorEastAsia" w:hAnsiTheme="minorHAnsi" w:cstheme="minorBidi"/>
          <w:noProof/>
          <w:sz w:val="22"/>
          <w:szCs w:val="22"/>
        </w:rPr>
      </w:pPr>
      <w:hyperlink w:anchor="_Toc137535344" w:history="1">
        <w:r w:rsidR="003825D7" w:rsidRPr="007063D1">
          <w:rPr>
            <w:rStyle w:val="Hyperlink"/>
            <w:noProof/>
          </w:rPr>
          <w:t>7.3.1.6. Избор начина неге</w:t>
        </w:r>
        <w:r w:rsidR="003825D7">
          <w:rPr>
            <w:noProof/>
            <w:webHidden/>
          </w:rPr>
          <w:tab/>
        </w:r>
        <w:r w:rsidR="003825D7">
          <w:rPr>
            <w:noProof/>
            <w:webHidden/>
          </w:rPr>
          <w:fldChar w:fldCharType="begin"/>
        </w:r>
        <w:r w:rsidR="003825D7">
          <w:rPr>
            <w:noProof/>
            <w:webHidden/>
          </w:rPr>
          <w:instrText xml:space="preserve"> PAGEREF _Toc137535344 \h </w:instrText>
        </w:r>
        <w:r w:rsidR="003825D7">
          <w:rPr>
            <w:noProof/>
            <w:webHidden/>
          </w:rPr>
        </w:r>
        <w:r w:rsidR="003825D7">
          <w:rPr>
            <w:noProof/>
            <w:webHidden/>
          </w:rPr>
          <w:fldChar w:fldCharType="separate"/>
        </w:r>
        <w:r>
          <w:rPr>
            <w:noProof/>
            <w:webHidden/>
          </w:rPr>
          <w:t>58</w:t>
        </w:r>
        <w:r w:rsidR="003825D7">
          <w:rPr>
            <w:noProof/>
            <w:webHidden/>
          </w:rPr>
          <w:fldChar w:fldCharType="end"/>
        </w:r>
      </w:hyperlink>
    </w:p>
    <w:p w:rsidR="003825D7" w:rsidRDefault="00860367">
      <w:pPr>
        <w:pStyle w:val="TOC3"/>
        <w:tabs>
          <w:tab w:val="right" w:leader="dot" w:pos="9481"/>
        </w:tabs>
        <w:rPr>
          <w:rFonts w:asciiTheme="minorHAnsi" w:eastAsiaTheme="minorEastAsia" w:hAnsiTheme="minorHAnsi" w:cstheme="minorBidi"/>
          <w:noProof/>
          <w:sz w:val="22"/>
          <w:szCs w:val="22"/>
        </w:rPr>
      </w:pPr>
      <w:hyperlink w:anchor="_Toc137535345" w:history="1">
        <w:r w:rsidR="003825D7" w:rsidRPr="007063D1">
          <w:rPr>
            <w:rStyle w:val="Hyperlink"/>
            <w:noProof/>
          </w:rPr>
          <w:t>7.3.2. Уређајне мере</w:t>
        </w:r>
        <w:r w:rsidR="003825D7">
          <w:rPr>
            <w:noProof/>
            <w:webHidden/>
          </w:rPr>
          <w:tab/>
        </w:r>
        <w:r w:rsidR="003825D7">
          <w:rPr>
            <w:noProof/>
            <w:webHidden/>
          </w:rPr>
          <w:fldChar w:fldCharType="begin"/>
        </w:r>
        <w:r w:rsidR="003825D7">
          <w:rPr>
            <w:noProof/>
            <w:webHidden/>
          </w:rPr>
          <w:instrText xml:space="preserve"> PAGEREF _Toc137535345 \h </w:instrText>
        </w:r>
        <w:r w:rsidR="003825D7">
          <w:rPr>
            <w:noProof/>
            <w:webHidden/>
          </w:rPr>
        </w:r>
        <w:r w:rsidR="003825D7">
          <w:rPr>
            <w:noProof/>
            <w:webHidden/>
          </w:rPr>
          <w:fldChar w:fldCharType="separate"/>
        </w:r>
        <w:r>
          <w:rPr>
            <w:noProof/>
            <w:webHidden/>
          </w:rPr>
          <w:t>58</w:t>
        </w:r>
        <w:r w:rsidR="003825D7">
          <w:rPr>
            <w:noProof/>
            <w:webHidden/>
          </w:rPr>
          <w:fldChar w:fldCharType="end"/>
        </w:r>
      </w:hyperlink>
    </w:p>
    <w:p w:rsidR="003825D7" w:rsidRDefault="00860367">
      <w:pPr>
        <w:pStyle w:val="TOC4"/>
        <w:tabs>
          <w:tab w:val="right" w:leader="dot" w:pos="9481"/>
        </w:tabs>
        <w:rPr>
          <w:rFonts w:asciiTheme="minorHAnsi" w:eastAsiaTheme="minorEastAsia" w:hAnsiTheme="minorHAnsi" w:cstheme="minorBidi"/>
          <w:noProof/>
          <w:sz w:val="22"/>
          <w:szCs w:val="22"/>
        </w:rPr>
      </w:pPr>
      <w:hyperlink w:anchor="_Toc137535346" w:history="1">
        <w:r w:rsidR="003825D7" w:rsidRPr="007063D1">
          <w:rPr>
            <w:rStyle w:val="Hyperlink"/>
            <w:noProof/>
          </w:rPr>
          <w:t>7.3.2.</w:t>
        </w:r>
        <w:r w:rsidR="003825D7" w:rsidRPr="007063D1">
          <w:rPr>
            <w:rStyle w:val="Hyperlink"/>
            <w:noProof/>
            <w:lang w:val="sr-Cyrl-RS"/>
          </w:rPr>
          <w:t>1</w:t>
        </w:r>
        <w:r w:rsidR="003825D7" w:rsidRPr="007063D1">
          <w:rPr>
            <w:rStyle w:val="Hyperlink"/>
            <w:noProof/>
          </w:rPr>
          <w:t>. Избор дужине трајања опходње и дужине подмладног раздобља</w:t>
        </w:r>
        <w:r w:rsidR="003825D7">
          <w:rPr>
            <w:noProof/>
            <w:webHidden/>
          </w:rPr>
          <w:tab/>
        </w:r>
        <w:r w:rsidR="003825D7">
          <w:rPr>
            <w:noProof/>
            <w:webHidden/>
          </w:rPr>
          <w:fldChar w:fldCharType="begin"/>
        </w:r>
        <w:r w:rsidR="003825D7">
          <w:rPr>
            <w:noProof/>
            <w:webHidden/>
          </w:rPr>
          <w:instrText xml:space="preserve"> PAGEREF _Toc137535346 \h </w:instrText>
        </w:r>
        <w:r w:rsidR="003825D7">
          <w:rPr>
            <w:noProof/>
            <w:webHidden/>
          </w:rPr>
        </w:r>
        <w:r w:rsidR="003825D7">
          <w:rPr>
            <w:noProof/>
            <w:webHidden/>
          </w:rPr>
          <w:fldChar w:fldCharType="separate"/>
        </w:r>
        <w:r>
          <w:rPr>
            <w:noProof/>
            <w:webHidden/>
          </w:rPr>
          <w:t>58</w:t>
        </w:r>
        <w:r w:rsidR="003825D7">
          <w:rPr>
            <w:noProof/>
            <w:webHidden/>
          </w:rPr>
          <w:fldChar w:fldCharType="end"/>
        </w:r>
      </w:hyperlink>
    </w:p>
    <w:p w:rsidR="003825D7" w:rsidRDefault="00860367">
      <w:pPr>
        <w:pStyle w:val="TOC4"/>
        <w:tabs>
          <w:tab w:val="right" w:leader="dot" w:pos="9481"/>
        </w:tabs>
        <w:rPr>
          <w:rFonts w:asciiTheme="minorHAnsi" w:eastAsiaTheme="minorEastAsia" w:hAnsiTheme="minorHAnsi" w:cstheme="minorBidi"/>
          <w:noProof/>
          <w:sz w:val="22"/>
          <w:szCs w:val="22"/>
        </w:rPr>
      </w:pPr>
      <w:hyperlink w:anchor="_Toc137535347" w:history="1">
        <w:r w:rsidR="003825D7" w:rsidRPr="007063D1">
          <w:rPr>
            <w:rStyle w:val="Hyperlink"/>
            <w:noProof/>
          </w:rPr>
          <w:t>7.3.2.</w:t>
        </w:r>
        <w:r w:rsidR="003825D7" w:rsidRPr="007063D1">
          <w:rPr>
            <w:rStyle w:val="Hyperlink"/>
            <w:noProof/>
            <w:lang w:val="sr-Cyrl-RS"/>
          </w:rPr>
          <w:t>2</w:t>
        </w:r>
        <w:r w:rsidR="003825D7" w:rsidRPr="007063D1">
          <w:rPr>
            <w:rStyle w:val="Hyperlink"/>
            <w:noProof/>
          </w:rPr>
          <w:t>. Утврђивање конверзионог и реконструкционог раздобља</w:t>
        </w:r>
        <w:r w:rsidR="003825D7">
          <w:rPr>
            <w:noProof/>
            <w:webHidden/>
          </w:rPr>
          <w:tab/>
        </w:r>
        <w:r w:rsidR="003825D7">
          <w:rPr>
            <w:noProof/>
            <w:webHidden/>
          </w:rPr>
          <w:fldChar w:fldCharType="begin"/>
        </w:r>
        <w:r w:rsidR="003825D7">
          <w:rPr>
            <w:noProof/>
            <w:webHidden/>
          </w:rPr>
          <w:instrText xml:space="preserve"> PAGEREF _Toc137535347 \h </w:instrText>
        </w:r>
        <w:r w:rsidR="003825D7">
          <w:rPr>
            <w:noProof/>
            <w:webHidden/>
          </w:rPr>
        </w:r>
        <w:r w:rsidR="003825D7">
          <w:rPr>
            <w:noProof/>
            <w:webHidden/>
          </w:rPr>
          <w:fldChar w:fldCharType="separate"/>
        </w:r>
        <w:r>
          <w:rPr>
            <w:noProof/>
            <w:webHidden/>
          </w:rPr>
          <w:t>59</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348" w:history="1">
        <w:r w:rsidR="003825D7" w:rsidRPr="007063D1">
          <w:rPr>
            <w:rStyle w:val="Hyperlink"/>
            <w:noProof/>
          </w:rPr>
          <w:t>7.4. Планови газдовања</w:t>
        </w:r>
        <w:r w:rsidR="003825D7">
          <w:rPr>
            <w:noProof/>
            <w:webHidden/>
          </w:rPr>
          <w:tab/>
        </w:r>
        <w:r w:rsidR="003825D7">
          <w:rPr>
            <w:noProof/>
            <w:webHidden/>
          </w:rPr>
          <w:fldChar w:fldCharType="begin"/>
        </w:r>
        <w:r w:rsidR="003825D7">
          <w:rPr>
            <w:noProof/>
            <w:webHidden/>
          </w:rPr>
          <w:instrText xml:space="preserve"> PAGEREF _Toc137535348 \h </w:instrText>
        </w:r>
        <w:r w:rsidR="003825D7">
          <w:rPr>
            <w:noProof/>
            <w:webHidden/>
          </w:rPr>
        </w:r>
        <w:r w:rsidR="003825D7">
          <w:rPr>
            <w:noProof/>
            <w:webHidden/>
          </w:rPr>
          <w:fldChar w:fldCharType="separate"/>
        </w:r>
        <w:r>
          <w:rPr>
            <w:noProof/>
            <w:webHidden/>
          </w:rPr>
          <w:t>59</w:t>
        </w:r>
        <w:r w:rsidR="003825D7">
          <w:rPr>
            <w:noProof/>
            <w:webHidden/>
          </w:rPr>
          <w:fldChar w:fldCharType="end"/>
        </w:r>
      </w:hyperlink>
    </w:p>
    <w:p w:rsidR="003825D7" w:rsidRDefault="00860367">
      <w:pPr>
        <w:pStyle w:val="TOC3"/>
        <w:tabs>
          <w:tab w:val="right" w:leader="dot" w:pos="9481"/>
        </w:tabs>
        <w:rPr>
          <w:rFonts w:asciiTheme="minorHAnsi" w:eastAsiaTheme="minorEastAsia" w:hAnsiTheme="minorHAnsi" w:cstheme="minorBidi"/>
          <w:noProof/>
          <w:sz w:val="22"/>
          <w:szCs w:val="22"/>
        </w:rPr>
      </w:pPr>
      <w:hyperlink w:anchor="_Toc137535349" w:history="1">
        <w:r w:rsidR="003825D7" w:rsidRPr="007063D1">
          <w:rPr>
            <w:rStyle w:val="Hyperlink"/>
            <w:noProof/>
          </w:rPr>
          <w:t>7.4.1. План гајења шума</w:t>
        </w:r>
        <w:r w:rsidR="003825D7">
          <w:rPr>
            <w:noProof/>
            <w:webHidden/>
          </w:rPr>
          <w:tab/>
        </w:r>
        <w:r w:rsidR="003825D7">
          <w:rPr>
            <w:noProof/>
            <w:webHidden/>
          </w:rPr>
          <w:fldChar w:fldCharType="begin"/>
        </w:r>
        <w:r w:rsidR="003825D7">
          <w:rPr>
            <w:noProof/>
            <w:webHidden/>
          </w:rPr>
          <w:instrText xml:space="preserve"> PAGEREF _Toc137535349 \h </w:instrText>
        </w:r>
        <w:r w:rsidR="003825D7">
          <w:rPr>
            <w:noProof/>
            <w:webHidden/>
          </w:rPr>
        </w:r>
        <w:r w:rsidR="003825D7">
          <w:rPr>
            <w:noProof/>
            <w:webHidden/>
          </w:rPr>
          <w:fldChar w:fldCharType="separate"/>
        </w:r>
        <w:r>
          <w:rPr>
            <w:noProof/>
            <w:webHidden/>
          </w:rPr>
          <w:t>59</w:t>
        </w:r>
        <w:r w:rsidR="003825D7">
          <w:rPr>
            <w:noProof/>
            <w:webHidden/>
          </w:rPr>
          <w:fldChar w:fldCharType="end"/>
        </w:r>
      </w:hyperlink>
    </w:p>
    <w:p w:rsidR="003825D7" w:rsidRDefault="00860367">
      <w:pPr>
        <w:pStyle w:val="TOC4"/>
        <w:tabs>
          <w:tab w:val="right" w:leader="dot" w:pos="9481"/>
        </w:tabs>
        <w:rPr>
          <w:rFonts w:asciiTheme="minorHAnsi" w:eastAsiaTheme="minorEastAsia" w:hAnsiTheme="minorHAnsi" w:cstheme="minorBidi"/>
          <w:noProof/>
          <w:sz w:val="22"/>
          <w:szCs w:val="22"/>
        </w:rPr>
      </w:pPr>
      <w:hyperlink w:anchor="_Toc137535350" w:history="1">
        <w:r w:rsidR="003825D7" w:rsidRPr="007063D1">
          <w:rPr>
            <w:rStyle w:val="Hyperlink"/>
            <w:noProof/>
          </w:rPr>
          <w:t>7.4.1</w:t>
        </w:r>
        <w:r w:rsidR="003825D7" w:rsidRPr="007063D1">
          <w:rPr>
            <w:rStyle w:val="Hyperlink"/>
            <w:noProof/>
            <w:lang w:val="sr-Cyrl-RS"/>
          </w:rPr>
          <w:t>.1</w:t>
        </w:r>
        <w:r w:rsidR="003825D7" w:rsidRPr="007063D1">
          <w:rPr>
            <w:rStyle w:val="Hyperlink"/>
            <w:noProof/>
          </w:rPr>
          <w:t>. План расадничке производње</w:t>
        </w:r>
        <w:r w:rsidR="003825D7">
          <w:rPr>
            <w:noProof/>
            <w:webHidden/>
          </w:rPr>
          <w:tab/>
        </w:r>
        <w:r w:rsidR="003825D7">
          <w:rPr>
            <w:noProof/>
            <w:webHidden/>
          </w:rPr>
          <w:fldChar w:fldCharType="begin"/>
        </w:r>
        <w:r w:rsidR="003825D7">
          <w:rPr>
            <w:noProof/>
            <w:webHidden/>
          </w:rPr>
          <w:instrText xml:space="preserve"> PAGEREF _Toc137535350 \h </w:instrText>
        </w:r>
        <w:r w:rsidR="003825D7">
          <w:rPr>
            <w:noProof/>
            <w:webHidden/>
          </w:rPr>
        </w:r>
        <w:r w:rsidR="003825D7">
          <w:rPr>
            <w:noProof/>
            <w:webHidden/>
          </w:rPr>
          <w:fldChar w:fldCharType="separate"/>
        </w:r>
        <w:r>
          <w:rPr>
            <w:noProof/>
            <w:webHidden/>
          </w:rPr>
          <w:t>61</w:t>
        </w:r>
        <w:r w:rsidR="003825D7">
          <w:rPr>
            <w:noProof/>
            <w:webHidden/>
          </w:rPr>
          <w:fldChar w:fldCharType="end"/>
        </w:r>
      </w:hyperlink>
    </w:p>
    <w:p w:rsidR="003825D7" w:rsidRDefault="00860367">
      <w:pPr>
        <w:pStyle w:val="TOC4"/>
        <w:tabs>
          <w:tab w:val="right" w:leader="dot" w:pos="9481"/>
        </w:tabs>
        <w:rPr>
          <w:rFonts w:asciiTheme="minorHAnsi" w:eastAsiaTheme="minorEastAsia" w:hAnsiTheme="minorHAnsi" w:cstheme="minorBidi"/>
          <w:noProof/>
          <w:sz w:val="22"/>
          <w:szCs w:val="22"/>
        </w:rPr>
      </w:pPr>
      <w:hyperlink w:anchor="_Toc137535351" w:history="1">
        <w:r w:rsidR="003825D7" w:rsidRPr="007063D1">
          <w:rPr>
            <w:rStyle w:val="Hyperlink"/>
            <w:noProof/>
            <w:lang w:val="sr-Cyrl-RS"/>
          </w:rPr>
          <w:t xml:space="preserve">7.4.1.2. </w:t>
        </w:r>
        <w:r w:rsidR="003825D7" w:rsidRPr="007063D1">
          <w:rPr>
            <w:rStyle w:val="Hyperlink"/>
            <w:noProof/>
          </w:rPr>
          <w:t>Рекапитулација радова на гајењу</w:t>
        </w:r>
        <w:r w:rsidR="003825D7">
          <w:rPr>
            <w:noProof/>
            <w:webHidden/>
          </w:rPr>
          <w:tab/>
        </w:r>
        <w:r w:rsidR="003825D7">
          <w:rPr>
            <w:noProof/>
            <w:webHidden/>
          </w:rPr>
          <w:fldChar w:fldCharType="begin"/>
        </w:r>
        <w:r w:rsidR="003825D7">
          <w:rPr>
            <w:noProof/>
            <w:webHidden/>
          </w:rPr>
          <w:instrText xml:space="preserve"> PAGEREF _Toc137535351 \h </w:instrText>
        </w:r>
        <w:r w:rsidR="003825D7">
          <w:rPr>
            <w:noProof/>
            <w:webHidden/>
          </w:rPr>
        </w:r>
        <w:r w:rsidR="003825D7">
          <w:rPr>
            <w:noProof/>
            <w:webHidden/>
          </w:rPr>
          <w:fldChar w:fldCharType="separate"/>
        </w:r>
        <w:r>
          <w:rPr>
            <w:noProof/>
            <w:webHidden/>
          </w:rPr>
          <w:t>61</w:t>
        </w:r>
        <w:r w:rsidR="003825D7">
          <w:rPr>
            <w:noProof/>
            <w:webHidden/>
          </w:rPr>
          <w:fldChar w:fldCharType="end"/>
        </w:r>
      </w:hyperlink>
    </w:p>
    <w:p w:rsidR="003825D7" w:rsidRDefault="00860367">
      <w:pPr>
        <w:pStyle w:val="TOC3"/>
        <w:tabs>
          <w:tab w:val="right" w:leader="dot" w:pos="9481"/>
        </w:tabs>
        <w:rPr>
          <w:rFonts w:asciiTheme="minorHAnsi" w:eastAsiaTheme="minorEastAsia" w:hAnsiTheme="minorHAnsi" w:cstheme="minorBidi"/>
          <w:noProof/>
          <w:sz w:val="22"/>
          <w:szCs w:val="22"/>
        </w:rPr>
      </w:pPr>
      <w:hyperlink w:anchor="_Toc137535352" w:history="1">
        <w:r w:rsidR="003825D7" w:rsidRPr="007063D1">
          <w:rPr>
            <w:rStyle w:val="Hyperlink"/>
            <w:noProof/>
          </w:rPr>
          <w:t>7.4.2. План заштите шума</w:t>
        </w:r>
        <w:r w:rsidR="003825D7">
          <w:rPr>
            <w:noProof/>
            <w:webHidden/>
          </w:rPr>
          <w:tab/>
        </w:r>
        <w:r w:rsidR="003825D7">
          <w:rPr>
            <w:noProof/>
            <w:webHidden/>
          </w:rPr>
          <w:fldChar w:fldCharType="begin"/>
        </w:r>
        <w:r w:rsidR="003825D7">
          <w:rPr>
            <w:noProof/>
            <w:webHidden/>
          </w:rPr>
          <w:instrText xml:space="preserve"> PAGEREF _Toc137535352 \h </w:instrText>
        </w:r>
        <w:r w:rsidR="003825D7">
          <w:rPr>
            <w:noProof/>
            <w:webHidden/>
          </w:rPr>
        </w:r>
        <w:r w:rsidR="003825D7">
          <w:rPr>
            <w:noProof/>
            <w:webHidden/>
          </w:rPr>
          <w:fldChar w:fldCharType="separate"/>
        </w:r>
        <w:r>
          <w:rPr>
            <w:noProof/>
            <w:webHidden/>
          </w:rPr>
          <w:t>62</w:t>
        </w:r>
        <w:r w:rsidR="003825D7">
          <w:rPr>
            <w:noProof/>
            <w:webHidden/>
          </w:rPr>
          <w:fldChar w:fldCharType="end"/>
        </w:r>
      </w:hyperlink>
    </w:p>
    <w:p w:rsidR="003825D7" w:rsidRDefault="00860367">
      <w:pPr>
        <w:pStyle w:val="TOC3"/>
        <w:tabs>
          <w:tab w:val="right" w:leader="dot" w:pos="9481"/>
        </w:tabs>
        <w:rPr>
          <w:rFonts w:asciiTheme="minorHAnsi" w:eastAsiaTheme="minorEastAsia" w:hAnsiTheme="minorHAnsi" w:cstheme="minorBidi"/>
          <w:noProof/>
          <w:sz w:val="22"/>
          <w:szCs w:val="22"/>
        </w:rPr>
      </w:pPr>
      <w:hyperlink w:anchor="_Toc137535353" w:history="1">
        <w:r w:rsidR="003825D7" w:rsidRPr="007063D1">
          <w:rPr>
            <w:rStyle w:val="Hyperlink"/>
            <w:bCs/>
            <w:noProof/>
          </w:rPr>
          <w:t>7.</w:t>
        </w:r>
        <w:r w:rsidR="003825D7" w:rsidRPr="007063D1">
          <w:rPr>
            <w:rStyle w:val="Hyperlink"/>
            <w:noProof/>
          </w:rPr>
          <w:t>4.3. План коришћења шума и шумских ресурса</w:t>
        </w:r>
        <w:r w:rsidR="003825D7">
          <w:rPr>
            <w:noProof/>
            <w:webHidden/>
          </w:rPr>
          <w:tab/>
        </w:r>
        <w:r w:rsidR="003825D7">
          <w:rPr>
            <w:noProof/>
            <w:webHidden/>
          </w:rPr>
          <w:fldChar w:fldCharType="begin"/>
        </w:r>
        <w:r w:rsidR="003825D7">
          <w:rPr>
            <w:noProof/>
            <w:webHidden/>
          </w:rPr>
          <w:instrText xml:space="preserve"> PAGEREF _Toc137535353 \h </w:instrText>
        </w:r>
        <w:r w:rsidR="003825D7">
          <w:rPr>
            <w:noProof/>
            <w:webHidden/>
          </w:rPr>
        </w:r>
        <w:r w:rsidR="003825D7">
          <w:rPr>
            <w:noProof/>
            <w:webHidden/>
          </w:rPr>
          <w:fldChar w:fldCharType="separate"/>
        </w:r>
        <w:r>
          <w:rPr>
            <w:noProof/>
            <w:webHidden/>
          </w:rPr>
          <w:t>62</w:t>
        </w:r>
        <w:r w:rsidR="003825D7">
          <w:rPr>
            <w:noProof/>
            <w:webHidden/>
          </w:rPr>
          <w:fldChar w:fldCharType="end"/>
        </w:r>
      </w:hyperlink>
    </w:p>
    <w:p w:rsidR="003825D7" w:rsidRDefault="00860367">
      <w:pPr>
        <w:pStyle w:val="TOC4"/>
        <w:tabs>
          <w:tab w:val="right" w:leader="dot" w:pos="9481"/>
        </w:tabs>
        <w:rPr>
          <w:rFonts w:asciiTheme="minorHAnsi" w:eastAsiaTheme="minorEastAsia" w:hAnsiTheme="minorHAnsi" w:cstheme="minorBidi"/>
          <w:noProof/>
          <w:sz w:val="22"/>
          <w:szCs w:val="22"/>
        </w:rPr>
      </w:pPr>
      <w:hyperlink w:anchor="_Toc137535354" w:history="1">
        <w:r w:rsidR="003825D7" w:rsidRPr="007063D1">
          <w:rPr>
            <w:rStyle w:val="Hyperlink"/>
            <w:noProof/>
          </w:rPr>
          <w:t>7.4.3.1. План сеча шума</w:t>
        </w:r>
        <w:r w:rsidR="003825D7">
          <w:rPr>
            <w:noProof/>
            <w:webHidden/>
          </w:rPr>
          <w:tab/>
        </w:r>
        <w:r w:rsidR="003825D7">
          <w:rPr>
            <w:noProof/>
            <w:webHidden/>
          </w:rPr>
          <w:fldChar w:fldCharType="begin"/>
        </w:r>
        <w:r w:rsidR="003825D7">
          <w:rPr>
            <w:noProof/>
            <w:webHidden/>
          </w:rPr>
          <w:instrText xml:space="preserve"> PAGEREF _Toc137535354 \h </w:instrText>
        </w:r>
        <w:r w:rsidR="003825D7">
          <w:rPr>
            <w:noProof/>
            <w:webHidden/>
          </w:rPr>
        </w:r>
        <w:r w:rsidR="003825D7">
          <w:rPr>
            <w:noProof/>
            <w:webHidden/>
          </w:rPr>
          <w:fldChar w:fldCharType="separate"/>
        </w:r>
        <w:r>
          <w:rPr>
            <w:noProof/>
            <w:webHidden/>
          </w:rPr>
          <w:t>62</w:t>
        </w:r>
        <w:r w:rsidR="003825D7">
          <w:rPr>
            <w:noProof/>
            <w:webHidden/>
          </w:rPr>
          <w:fldChar w:fldCharType="end"/>
        </w:r>
      </w:hyperlink>
    </w:p>
    <w:p w:rsidR="003825D7" w:rsidRDefault="00860367">
      <w:pPr>
        <w:pStyle w:val="TOC4"/>
        <w:tabs>
          <w:tab w:val="right" w:leader="dot" w:pos="9481"/>
        </w:tabs>
        <w:rPr>
          <w:rFonts w:asciiTheme="minorHAnsi" w:eastAsiaTheme="minorEastAsia" w:hAnsiTheme="minorHAnsi" w:cstheme="minorBidi"/>
          <w:noProof/>
          <w:sz w:val="22"/>
          <w:szCs w:val="22"/>
        </w:rPr>
      </w:pPr>
      <w:hyperlink w:anchor="_Toc137535355" w:history="1">
        <w:r w:rsidR="003825D7" w:rsidRPr="007063D1">
          <w:rPr>
            <w:rStyle w:val="Hyperlink"/>
            <w:noProof/>
          </w:rPr>
          <w:t>7.4.3.</w:t>
        </w:r>
        <w:r w:rsidR="003825D7" w:rsidRPr="007063D1">
          <w:rPr>
            <w:rStyle w:val="Hyperlink"/>
            <w:noProof/>
            <w:lang w:val="sr-Cyrl-RS"/>
          </w:rPr>
          <w:t>2</w:t>
        </w:r>
        <w:r w:rsidR="003825D7" w:rsidRPr="007063D1">
          <w:rPr>
            <w:rStyle w:val="Hyperlink"/>
            <w:noProof/>
          </w:rPr>
          <w:t>. План проредних сеча (претходни принос)</w:t>
        </w:r>
        <w:r w:rsidR="003825D7">
          <w:rPr>
            <w:noProof/>
            <w:webHidden/>
          </w:rPr>
          <w:tab/>
        </w:r>
        <w:r w:rsidR="003825D7">
          <w:rPr>
            <w:noProof/>
            <w:webHidden/>
          </w:rPr>
          <w:fldChar w:fldCharType="begin"/>
        </w:r>
        <w:r w:rsidR="003825D7">
          <w:rPr>
            <w:noProof/>
            <w:webHidden/>
          </w:rPr>
          <w:instrText xml:space="preserve"> PAGEREF _Toc137535355 \h </w:instrText>
        </w:r>
        <w:r w:rsidR="003825D7">
          <w:rPr>
            <w:noProof/>
            <w:webHidden/>
          </w:rPr>
        </w:r>
        <w:r w:rsidR="003825D7">
          <w:rPr>
            <w:noProof/>
            <w:webHidden/>
          </w:rPr>
          <w:fldChar w:fldCharType="separate"/>
        </w:r>
        <w:r>
          <w:rPr>
            <w:noProof/>
            <w:webHidden/>
          </w:rPr>
          <w:t>63</w:t>
        </w:r>
        <w:r w:rsidR="003825D7">
          <w:rPr>
            <w:noProof/>
            <w:webHidden/>
          </w:rPr>
          <w:fldChar w:fldCharType="end"/>
        </w:r>
      </w:hyperlink>
    </w:p>
    <w:p w:rsidR="003825D7" w:rsidRDefault="00860367">
      <w:pPr>
        <w:pStyle w:val="TOC4"/>
        <w:tabs>
          <w:tab w:val="right" w:leader="dot" w:pos="9481"/>
        </w:tabs>
        <w:rPr>
          <w:rFonts w:asciiTheme="minorHAnsi" w:eastAsiaTheme="minorEastAsia" w:hAnsiTheme="minorHAnsi" w:cstheme="minorBidi"/>
          <w:noProof/>
          <w:sz w:val="22"/>
          <w:szCs w:val="22"/>
        </w:rPr>
      </w:pPr>
      <w:hyperlink w:anchor="_Toc137535356" w:history="1">
        <w:r w:rsidR="003825D7" w:rsidRPr="007063D1">
          <w:rPr>
            <w:rStyle w:val="Hyperlink"/>
            <w:noProof/>
          </w:rPr>
          <w:t>7.4.3.</w:t>
        </w:r>
        <w:r w:rsidR="003825D7" w:rsidRPr="007063D1">
          <w:rPr>
            <w:rStyle w:val="Hyperlink"/>
            <w:noProof/>
            <w:lang w:val="sr-Cyrl-RS"/>
          </w:rPr>
          <w:t>3</w:t>
        </w:r>
        <w:r w:rsidR="003825D7" w:rsidRPr="007063D1">
          <w:rPr>
            <w:rStyle w:val="Hyperlink"/>
            <w:noProof/>
          </w:rPr>
          <w:t>. Укупан принос</w:t>
        </w:r>
        <w:r w:rsidR="003825D7">
          <w:rPr>
            <w:noProof/>
            <w:webHidden/>
          </w:rPr>
          <w:tab/>
        </w:r>
        <w:r w:rsidR="003825D7">
          <w:rPr>
            <w:noProof/>
            <w:webHidden/>
          </w:rPr>
          <w:fldChar w:fldCharType="begin"/>
        </w:r>
        <w:r w:rsidR="003825D7">
          <w:rPr>
            <w:noProof/>
            <w:webHidden/>
          </w:rPr>
          <w:instrText xml:space="preserve"> PAGEREF _Toc137535356 \h </w:instrText>
        </w:r>
        <w:r w:rsidR="003825D7">
          <w:rPr>
            <w:noProof/>
            <w:webHidden/>
          </w:rPr>
        </w:r>
        <w:r w:rsidR="003825D7">
          <w:rPr>
            <w:noProof/>
            <w:webHidden/>
          </w:rPr>
          <w:fldChar w:fldCharType="separate"/>
        </w:r>
        <w:r>
          <w:rPr>
            <w:noProof/>
            <w:webHidden/>
          </w:rPr>
          <w:t>64</w:t>
        </w:r>
        <w:r w:rsidR="003825D7">
          <w:rPr>
            <w:noProof/>
            <w:webHidden/>
          </w:rPr>
          <w:fldChar w:fldCharType="end"/>
        </w:r>
      </w:hyperlink>
    </w:p>
    <w:p w:rsidR="003825D7" w:rsidRDefault="00860367">
      <w:pPr>
        <w:pStyle w:val="TOC4"/>
        <w:tabs>
          <w:tab w:val="right" w:leader="dot" w:pos="9481"/>
        </w:tabs>
        <w:rPr>
          <w:rFonts w:asciiTheme="minorHAnsi" w:eastAsiaTheme="minorEastAsia" w:hAnsiTheme="minorHAnsi" w:cstheme="minorBidi"/>
          <w:noProof/>
          <w:sz w:val="22"/>
          <w:szCs w:val="22"/>
        </w:rPr>
      </w:pPr>
      <w:hyperlink w:anchor="_Toc137535357" w:history="1">
        <w:r w:rsidR="003825D7" w:rsidRPr="007063D1">
          <w:rPr>
            <w:rStyle w:val="Hyperlink"/>
            <w:noProof/>
          </w:rPr>
          <w:t>7.4.3.</w:t>
        </w:r>
        <w:r w:rsidR="003825D7" w:rsidRPr="007063D1">
          <w:rPr>
            <w:rStyle w:val="Hyperlink"/>
            <w:noProof/>
            <w:lang w:val="sr-Cyrl-RS"/>
          </w:rPr>
          <w:t>4</w:t>
        </w:r>
        <w:r w:rsidR="003825D7" w:rsidRPr="007063D1">
          <w:rPr>
            <w:rStyle w:val="Hyperlink"/>
            <w:noProof/>
          </w:rPr>
          <w:t>. План коришћења недрвних шумских производа</w:t>
        </w:r>
        <w:r w:rsidR="003825D7">
          <w:rPr>
            <w:noProof/>
            <w:webHidden/>
          </w:rPr>
          <w:tab/>
        </w:r>
        <w:r w:rsidR="003825D7">
          <w:rPr>
            <w:noProof/>
            <w:webHidden/>
          </w:rPr>
          <w:fldChar w:fldCharType="begin"/>
        </w:r>
        <w:r w:rsidR="003825D7">
          <w:rPr>
            <w:noProof/>
            <w:webHidden/>
          </w:rPr>
          <w:instrText xml:space="preserve"> PAGEREF _Toc137535357 \h </w:instrText>
        </w:r>
        <w:r w:rsidR="003825D7">
          <w:rPr>
            <w:noProof/>
            <w:webHidden/>
          </w:rPr>
        </w:r>
        <w:r w:rsidR="003825D7">
          <w:rPr>
            <w:noProof/>
            <w:webHidden/>
          </w:rPr>
          <w:fldChar w:fldCharType="separate"/>
        </w:r>
        <w:r>
          <w:rPr>
            <w:noProof/>
            <w:webHidden/>
          </w:rPr>
          <w:t>64</w:t>
        </w:r>
        <w:r w:rsidR="003825D7">
          <w:rPr>
            <w:noProof/>
            <w:webHidden/>
          </w:rPr>
          <w:fldChar w:fldCharType="end"/>
        </w:r>
      </w:hyperlink>
    </w:p>
    <w:p w:rsidR="003825D7" w:rsidRDefault="00860367">
      <w:pPr>
        <w:pStyle w:val="TOC3"/>
        <w:tabs>
          <w:tab w:val="right" w:leader="dot" w:pos="9481"/>
        </w:tabs>
        <w:rPr>
          <w:rFonts w:asciiTheme="minorHAnsi" w:eastAsiaTheme="minorEastAsia" w:hAnsiTheme="minorHAnsi" w:cstheme="minorBidi"/>
          <w:noProof/>
          <w:sz w:val="22"/>
          <w:szCs w:val="22"/>
        </w:rPr>
      </w:pPr>
      <w:hyperlink w:anchor="_Toc137535358" w:history="1">
        <w:r w:rsidR="003825D7" w:rsidRPr="007063D1">
          <w:rPr>
            <w:rStyle w:val="Hyperlink"/>
            <w:noProof/>
          </w:rPr>
          <w:t>7.4.4. План изградње шумских саобраћајница</w:t>
        </w:r>
        <w:r w:rsidR="003825D7">
          <w:rPr>
            <w:noProof/>
            <w:webHidden/>
          </w:rPr>
          <w:tab/>
        </w:r>
        <w:r w:rsidR="003825D7">
          <w:rPr>
            <w:noProof/>
            <w:webHidden/>
          </w:rPr>
          <w:fldChar w:fldCharType="begin"/>
        </w:r>
        <w:r w:rsidR="003825D7">
          <w:rPr>
            <w:noProof/>
            <w:webHidden/>
          </w:rPr>
          <w:instrText xml:space="preserve"> PAGEREF _Toc137535358 \h </w:instrText>
        </w:r>
        <w:r w:rsidR="003825D7">
          <w:rPr>
            <w:noProof/>
            <w:webHidden/>
          </w:rPr>
        </w:r>
        <w:r w:rsidR="003825D7">
          <w:rPr>
            <w:noProof/>
            <w:webHidden/>
          </w:rPr>
          <w:fldChar w:fldCharType="separate"/>
        </w:r>
        <w:r>
          <w:rPr>
            <w:noProof/>
            <w:webHidden/>
          </w:rPr>
          <w:t>64</w:t>
        </w:r>
        <w:r w:rsidR="003825D7">
          <w:rPr>
            <w:noProof/>
            <w:webHidden/>
          </w:rPr>
          <w:fldChar w:fldCharType="end"/>
        </w:r>
      </w:hyperlink>
    </w:p>
    <w:p w:rsidR="003825D7" w:rsidRDefault="00860367">
      <w:pPr>
        <w:pStyle w:val="TOC3"/>
        <w:tabs>
          <w:tab w:val="right" w:leader="dot" w:pos="9481"/>
        </w:tabs>
        <w:rPr>
          <w:rFonts w:asciiTheme="minorHAnsi" w:eastAsiaTheme="minorEastAsia" w:hAnsiTheme="minorHAnsi" w:cstheme="minorBidi"/>
          <w:noProof/>
          <w:sz w:val="22"/>
          <w:szCs w:val="22"/>
        </w:rPr>
      </w:pPr>
      <w:hyperlink w:anchor="_Toc137535359" w:history="1">
        <w:r w:rsidR="003825D7" w:rsidRPr="007063D1">
          <w:rPr>
            <w:rStyle w:val="Hyperlink"/>
            <w:noProof/>
          </w:rPr>
          <w:t>7.4.5. План уређивања шума</w:t>
        </w:r>
        <w:r w:rsidR="003825D7">
          <w:rPr>
            <w:noProof/>
            <w:webHidden/>
          </w:rPr>
          <w:tab/>
        </w:r>
        <w:r w:rsidR="003825D7">
          <w:rPr>
            <w:noProof/>
            <w:webHidden/>
          </w:rPr>
          <w:fldChar w:fldCharType="begin"/>
        </w:r>
        <w:r w:rsidR="003825D7">
          <w:rPr>
            <w:noProof/>
            <w:webHidden/>
          </w:rPr>
          <w:instrText xml:space="preserve"> PAGEREF _Toc137535359 \h </w:instrText>
        </w:r>
        <w:r w:rsidR="003825D7">
          <w:rPr>
            <w:noProof/>
            <w:webHidden/>
          </w:rPr>
        </w:r>
        <w:r w:rsidR="003825D7">
          <w:rPr>
            <w:noProof/>
            <w:webHidden/>
          </w:rPr>
          <w:fldChar w:fldCharType="separate"/>
        </w:r>
        <w:r>
          <w:rPr>
            <w:noProof/>
            <w:webHidden/>
          </w:rPr>
          <w:t>65</w:t>
        </w:r>
        <w:r w:rsidR="003825D7">
          <w:rPr>
            <w:noProof/>
            <w:webHidden/>
          </w:rPr>
          <w:fldChar w:fldCharType="end"/>
        </w:r>
      </w:hyperlink>
    </w:p>
    <w:p w:rsidR="003825D7" w:rsidRDefault="00860367">
      <w:pPr>
        <w:pStyle w:val="TOC3"/>
        <w:tabs>
          <w:tab w:val="right" w:leader="dot" w:pos="9481"/>
        </w:tabs>
        <w:rPr>
          <w:rFonts w:asciiTheme="minorHAnsi" w:eastAsiaTheme="minorEastAsia" w:hAnsiTheme="minorHAnsi" w:cstheme="minorBidi"/>
          <w:noProof/>
          <w:sz w:val="22"/>
          <w:szCs w:val="22"/>
        </w:rPr>
      </w:pPr>
      <w:hyperlink w:anchor="_Toc137535360" w:history="1">
        <w:r w:rsidR="003825D7" w:rsidRPr="007063D1">
          <w:rPr>
            <w:rStyle w:val="Hyperlink"/>
            <w:noProof/>
          </w:rPr>
          <w:t>7.4.6. План научно истраживачког рада</w:t>
        </w:r>
        <w:r w:rsidR="003825D7">
          <w:rPr>
            <w:noProof/>
            <w:webHidden/>
          </w:rPr>
          <w:tab/>
        </w:r>
        <w:r w:rsidR="003825D7">
          <w:rPr>
            <w:noProof/>
            <w:webHidden/>
          </w:rPr>
          <w:fldChar w:fldCharType="begin"/>
        </w:r>
        <w:r w:rsidR="003825D7">
          <w:rPr>
            <w:noProof/>
            <w:webHidden/>
          </w:rPr>
          <w:instrText xml:space="preserve"> PAGEREF _Toc137535360 \h </w:instrText>
        </w:r>
        <w:r w:rsidR="003825D7">
          <w:rPr>
            <w:noProof/>
            <w:webHidden/>
          </w:rPr>
        </w:r>
        <w:r w:rsidR="003825D7">
          <w:rPr>
            <w:noProof/>
            <w:webHidden/>
          </w:rPr>
          <w:fldChar w:fldCharType="separate"/>
        </w:r>
        <w:r>
          <w:rPr>
            <w:noProof/>
            <w:webHidden/>
          </w:rPr>
          <w:t>65</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361" w:history="1">
        <w:r w:rsidR="003825D7" w:rsidRPr="007063D1">
          <w:rPr>
            <w:rStyle w:val="Hyperlink"/>
            <w:noProof/>
          </w:rPr>
          <w:t>7.5.  Очекивани ефекти реализације планираних радова</w:t>
        </w:r>
        <w:r w:rsidR="003825D7">
          <w:rPr>
            <w:noProof/>
            <w:webHidden/>
          </w:rPr>
          <w:tab/>
        </w:r>
        <w:r w:rsidR="003825D7">
          <w:rPr>
            <w:noProof/>
            <w:webHidden/>
          </w:rPr>
          <w:fldChar w:fldCharType="begin"/>
        </w:r>
        <w:r w:rsidR="003825D7">
          <w:rPr>
            <w:noProof/>
            <w:webHidden/>
          </w:rPr>
          <w:instrText xml:space="preserve"> PAGEREF _Toc137535361 \h </w:instrText>
        </w:r>
        <w:r w:rsidR="003825D7">
          <w:rPr>
            <w:noProof/>
            <w:webHidden/>
          </w:rPr>
        </w:r>
        <w:r w:rsidR="003825D7">
          <w:rPr>
            <w:noProof/>
            <w:webHidden/>
          </w:rPr>
          <w:fldChar w:fldCharType="separate"/>
        </w:r>
        <w:r>
          <w:rPr>
            <w:noProof/>
            <w:webHidden/>
          </w:rPr>
          <w:t>66</w:t>
        </w:r>
        <w:r w:rsidR="003825D7">
          <w:rPr>
            <w:noProof/>
            <w:webHidden/>
          </w:rPr>
          <w:fldChar w:fldCharType="end"/>
        </w:r>
      </w:hyperlink>
    </w:p>
    <w:p w:rsidR="003825D7" w:rsidRDefault="00860367">
      <w:pPr>
        <w:pStyle w:val="TOC1"/>
        <w:tabs>
          <w:tab w:val="right" w:leader="dot" w:pos="9481"/>
        </w:tabs>
        <w:rPr>
          <w:rFonts w:asciiTheme="minorHAnsi" w:eastAsiaTheme="minorEastAsia" w:hAnsiTheme="minorHAnsi" w:cstheme="minorBidi"/>
          <w:noProof/>
          <w:sz w:val="22"/>
          <w:szCs w:val="22"/>
        </w:rPr>
      </w:pPr>
      <w:hyperlink w:anchor="_Toc137535362" w:history="1">
        <w:r w:rsidR="003825D7" w:rsidRPr="007063D1">
          <w:rPr>
            <w:rStyle w:val="Hyperlink"/>
            <w:noProof/>
          </w:rPr>
          <w:t>8. СМЕРНИЦЕ ЗА СПРОВОЂЕЊЕ ПЛАНОВА  ГАЗДОВАЊА</w:t>
        </w:r>
        <w:r w:rsidR="003825D7">
          <w:rPr>
            <w:noProof/>
            <w:webHidden/>
          </w:rPr>
          <w:tab/>
        </w:r>
        <w:r w:rsidR="003825D7">
          <w:rPr>
            <w:noProof/>
            <w:webHidden/>
          </w:rPr>
          <w:fldChar w:fldCharType="begin"/>
        </w:r>
        <w:r w:rsidR="003825D7">
          <w:rPr>
            <w:noProof/>
            <w:webHidden/>
          </w:rPr>
          <w:instrText xml:space="preserve"> PAGEREF _Toc137535362 \h </w:instrText>
        </w:r>
        <w:r w:rsidR="003825D7">
          <w:rPr>
            <w:noProof/>
            <w:webHidden/>
          </w:rPr>
        </w:r>
        <w:r w:rsidR="003825D7">
          <w:rPr>
            <w:noProof/>
            <w:webHidden/>
          </w:rPr>
          <w:fldChar w:fldCharType="separate"/>
        </w:r>
        <w:r>
          <w:rPr>
            <w:noProof/>
            <w:webHidden/>
          </w:rPr>
          <w:t>67</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363" w:history="1">
        <w:r w:rsidR="003825D7" w:rsidRPr="007063D1">
          <w:rPr>
            <w:rStyle w:val="Hyperlink"/>
            <w:noProof/>
          </w:rPr>
          <w:t>8.2. Смернице за спровођење радова на заштити шума</w:t>
        </w:r>
        <w:r w:rsidR="003825D7">
          <w:rPr>
            <w:noProof/>
            <w:webHidden/>
          </w:rPr>
          <w:tab/>
        </w:r>
        <w:r w:rsidR="003825D7">
          <w:rPr>
            <w:noProof/>
            <w:webHidden/>
          </w:rPr>
          <w:fldChar w:fldCharType="begin"/>
        </w:r>
        <w:r w:rsidR="003825D7">
          <w:rPr>
            <w:noProof/>
            <w:webHidden/>
          </w:rPr>
          <w:instrText xml:space="preserve"> PAGEREF _Toc137535363 \h </w:instrText>
        </w:r>
        <w:r w:rsidR="003825D7">
          <w:rPr>
            <w:noProof/>
            <w:webHidden/>
          </w:rPr>
        </w:r>
        <w:r w:rsidR="003825D7">
          <w:rPr>
            <w:noProof/>
            <w:webHidden/>
          </w:rPr>
          <w:fldChar w:fldCharType="separate"/>
        </w:r>
        <w:r>
          <w:rPr>
            <w:noProof/>
            <w:webHidden/>
          </w:rPr>
          <w:t>72</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364" w:history="1">
        <w:r w:rsidR="003825D7" w:rsidRPr="007063D1">
          <w:rPr>
            <w:rStyle w:val="Hyperlink"/>
            <w:noProof/>
          </w:rPr>
          <w:t>8.3. Смернице за спровођење радова на коришћењу шума</w:t>
        </w:r>
        <w:r w:rsidR="003825D7">
          <w:rPr>
            <w:noProof/>
            <w:webHidden/>
          </w:rPr>
          <w:tab/>
        </w:r>
        <w:r w:rsidR="003825D7">
          <w:rPr>
            <w:noProof/>
            <w:webHidden/>
          </w:rPr>
          <w:fldChar w:fldCharType="begin"/>
        </w:r>
        <w:r w:rsidR="003825D7">
          <w:rPr>
            <w:noProof/>
            <w:webHidden/>
          </w:rPr>
          <w:instrText xml:space="preserve"> PAGEREF _Toc137535364 \h </w:instrText>
        </w:r>
        <w:r w:rsidR="003825D7">
          <w:rPr>
            <w:noProof/>
            <w:webHidden/>
          </w:rPr>
        </w:r>
        <w:r w:rsidR="003825D7">
          <w:rPr>
            <w:noProof/>
            <w:webHidden/>
          </w:rPr>
          <w:fldChar w:fldCharType="separate"/>
        </w:r>
        <w:r>
          <w:rPr>
            <w:noProof/>
            <w:webHidden/>
          </w:rPr>
          <w:t>74</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365" w:history="1">
        <w:r w:rsidR="003825D7" w:rsidRPr="007063D1">
          <w:rPr>
            <w:rStyle w:val="Hyperlink"/>
            <w:noProof/>
          </w:rPr>
          <w:t>8.4. Технички елементи трасе пројектованих путева</w:t>
        </w:r>
        <w:r w:rsidR="003825D7">
          <w:rPr>
            <w:noProof/>
            <w:webHidden/>
          </w:rPr>
          <w:tab/>
        </w:r>
        <w:r w:rsidR="003825D7">
          <w:rPr>
            <w:noProof/>
            <w:webHidden/>
          </w:rPr>
          <w:fldChar w:fldCharType="begin"/>
        </w:r>
        <w:r w:rsidR="003825D7">
          <w:rPr>
            <w:noProof/>
            <w:webHidden/>
          </w:rPr>
          <w:instrText xml:space="preserve"> PAGEREF _Toc137535365 \h </w:instrText>
        </w:r>
        <w:r w:rsidR="003825D7">
          <w:rPr>
            <w:noProof/>
            <w:webHidden/>
          </w:rPr>
        </w:r>
        <w:r w:rsidR="003825D7">
          <w:rPr>
            <w:noProof/>
            <w:webHidden/>
          </w:rPr>
          <w:fldChar w:fldCharType="separate"/>
        </w:r>
        <w:r>
          <w:rPr>
            <w:noProof/>
            <w:webHidden/>
          </w:rPr>
          <w:t>77</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366" w:history="1">
        <w:r w:rsidR="003825D7" w:rsidRPr="007063D1">
          <w:rPr>
            <w:rStyle w:val="Hyperlink"/>
            <w:noProof/>
          </w:rPr>
          <w:t>8.5. Упутство за израду годишњег плана газдовања шумама и  извођачког пројекта газдовања шумама</w:t>
        </w:r>
        <w:r w:rsidR="003825D7">
          <w:rPr>
            <w:noProof/>
            <w:webHidden/>
          </w:rPr>
          <w:tab/>
        </w:r>
        <w:r w:rsidR="003825D7">
          <w:rPr>
            <w:noProof/>
            <w:webHidden/>
          </w:rPr>
          <w:fldChar w:fldCharType="begin"/>
        </w:r>
        <w:r w:rsidR="003825D7">
          <w:rPr>
            <w:noProof/>
            <w:webHidden/>
          </w:rPr>
          <w:instrText xml:space="preserve"> PAGEREF _Toc137535366 \h </w:instrText>
        </w:r>
        <w:r w:rsidR="003825D7">
          <w:rPr>
            <w:noProof/>
            <w:webHidden/>
          </w:rPr>
        </w:r>
        <w:r w:rsidR="003825D7">
          <w:rPr>
            <w:noProof/>
            <w:webHidden/>
          </w:rPr>
          <w:fldChar w:fldCharType="separate"/>
        </w:r>
        <w:r>
          <w:rPr>
            <w:noProof/>
            <w:webHidden/>
          </w:rPr>
          <w:t>78</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367" w:history="1">
        <w:r w:rsidR="003825D7" w:rsidRPr="007063D1">
          <w:rPr>
            <w:rStyle w:val="Hyperlink"/>
            <w:noProof/>
          </w:rPr>
          <w:t>8.6. Време сече шума</w:t>
        </w:r>
        <w:r w:rsidR="003825D7">
          <w:rPr>
            <w:noProof/>
            <w:webHidden/>
          </w:rPr>
          <w:tab/>
        </w:r>
        <w:r w:rsidR="003825D7">
          <w:rPr>
            <w:noProof/>
            <w:webHidden/>
          </w:rPr>
          <w:fldChar w:fldCharType="begin"/>
        </w:r>
        <w:r w:rsidR="003825D7">
          <w:rPr>
            <w:noProof/>
            <w:webHidden/>
          </w:rPr>
          <w:instrText xml:space="preserve"> PAGEREF _Toc137535367 \h </w:instrText>
        </w:r>
        <w:r w:rsidR="003825D7">
          <w:rPr>
            <w:noProof/>
            <w:webHidden/>
          </w:rPr>
        </w:r>
        <w:r w:rsidR="003825D7">
          <w:rPr>
            <w:noProof/>
            <w:webHidden/>
          </w:rPr>
          <w:fldChar w:fldCharType="separate"/>
        </w:r>
        <w:r>
          <w:rPr>
            <w:noProof/>
            <w:webHidden/>
          </w:rPr>
          <w:t>79</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368" w:history="1">
        <w:r w:rsidR="003825D7" w:rsidRPr="007063D1">
          <w:rPr>
            <w:rStyle w:val="Hyperlink"/>
            <w:noProof/>
          </w:rPr>
          <w:t>8.7. Упутство за вођење евиденције газдовања шумама</w:t>
        </w:r>
        <w:r w:rsidR="003825D7">
          <w:rPr>
            <w:noProof/>
            <w:webHidden/>
          </w:rPr>
          <w:tab/>
        </w:r>
        <w:r w:rsidR="003825D7">
          <w:rPr>
            <w:noProof/>
            <w:webHidden/>
          </w:rPr>
          <w:fldChar w:fldCharType="begin"/>
        </w:r>
        <w:r w:rsidR="003825D7">
          <w:rPr>
            <w:noProof/>
            <w:webHidden/>
          </w:rPr>
          <w:instrText xml:space="preserve"> PAGEREF _Toc137535368 \h </w:instrText>
        </w:r>
        <w:r w:rsidR="003825D7">
          <w:rPr>
            <w:noProof/>
            <w:webHidden/>
          </w:rPr>
        </w:r>
        <w:r w:rsidR="003825D7">
          <w:rPr>
            <w:noProof/>
            <w:webHidden/>
          </w:rPr>
          <w:fldChar w:fldCharType="separate"/>
        </w:r>
        <w:r>
          <w:rPr>
            <w:noProof/>
            <w:webHidden/>
          </w:rPr>
          <w:t>79</w:t>
        </w:r>
        <w:r w:rsidR="003825D7">
          <w:rPr>
            <w:noProof/>
            <w:webHidden/>
          </w:rPr>
          <w:fldChar w:fldCharType="end"/>
        </w:r>
      </w:hyperlink>
    </w:p>
    <w:p w:rsidR="003825D7" w:rsidRDefault="00860367">
      <w:pPr>
        <w:pStyle w:val="TOC1"/>
        <w:tabs>
          <w:tab w:val="right" w:leader="dot" w:pos="9481"/>
        </w:tabs>
        <w:rPr>
          <w:rFonts w:asciiTheme="minorHAnsi" w:eastAsiaTheme="minorEastAsia" w:hAnsiTheme="minorHAnsi" w:cstheme="minorBidi"/>
          <w:noProof/>
          <w:sz w:val="22"/>
          <w:szCs w:val="22"/>
        </w:rPr>
      </w:pPr>
      <w:hyperlink w:anchor="_Toc137535369" w:history="1">
        <w:r w:rsidR="003825D7" w:rsidRPr="007063D1">
          <w:rPr>
            <w:rStyle w:val="Hyperlink"/>
            <w:noProof/>
            <w:lang w:val="sr-Latn-CS"/>
          </w:rPr>
          <w:t>9</w:t>
        </w:r>
        <w:r w:rsidR="003825D7" w:rsidRPr="007063D1">
          <w:rPr>
            <w:rStyle w:val="Hyperlink"/>
            <w:noProof/>
          </w:rPr>
          <w:t>. ЕКОНОМСКО - ФИНАНСИЈСКА АНАЛИЗ</w:t>
        </w:r>
        <w:r w:rsidR="003825D7" w:rsidRPr="007063D1">
          <w:rPr>
            <w:rStyle w:val="Hyperlink"/>
            <w:noProof/>
            <w:lang w:val="sr-Cyrl-CS"/>
          </w:rPr>
          <w:t>А</w:t>
        </w:r>
        <w:r w:rsidR="003825D7">
          <w:rPr>
            <w:noProof/>
            <w:webHidden/>
          </w:rPr>
          <w:tab/>
        </w:r>
        <w:r w:rsidR="003825D7">
          <w:rPr>
            <w:noProof/>
            <w:webHidden/>
          </w:rPr>
          <w:fldChar w:fldCharType="begin"/>
        </w:r>
        <w:r w:rsidR="003825D7">
          <w:rPr>
            <w:noProof/>
            <w:webHidden/>
          </w:rPr>
          <w:instrText xml:space="preserve"> PAGEREF _Toc137535369 \h </w:instrText>
        </w:r>
        <w:r w:rsidR="003825D7">
          <w:rPr>
            <w:noProof/>
            <w:webHidden/>
          </w:rPr>
        </w:r>
        <w:r w:rsidR="003825D7">
          <w:rPr>
            <w:noProof/>
            <w:webHidden/>
          </w:rPr>
          <w:fldChar w:fldCharType="separate"/>
        </w:r>
        <w:r>
          <w:rPr>
            <w:noProof/>
            <w:webHidden/>
          </w:rPr>
          <w:t>81</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370" w:history="1">
        <w:r w:rsidR="003825D7" w:rsidRPr="007063D1">
          <w:rPr>
            <w:rStyle w:val="Hyperlink"/>
            <w:noProof/>
          </w:rPr>
          <w:t>9.1. Обрачун вредности шума</w:t>
        </w:r>
        <w:r w:rsidR="003825D7">
          <w:rPr>
            <w:noProof/>
            <w:webHidden/>
          </w:rPr>
          <w:tab/>
        </w:r>
        <w:r w:rsidR="003825D7">
          <w:rPr>
            <w:noProof/>
            <w:webHidden/>
          </w:rPr>
          <w:fldChar w:fldCharType="begin"/>
        </w:r>
        <w:r w:rsidR="003825D7">
          <w:rPr>
            <w:noProof/>
            <w:webHidden/>
          </w:rPr>
          <w:instrText xml:space="preserve"> PAGEREF _Toc137535370 \h </w:instrText>
        </w:r>
        <w:r w:rsidR="003825D7">
          <w:rPr>
            <w:noProof/>
            <w:webHidden/>
          </w:rPr>
        </w:r>
        <w:r w:rsidR="003825D7">
          <w:rPr>
            <w:noProof/>
            <w:webHidden/>
          </w:rPr>
          <w:fldChar w:fldCharType="separate"/>
        </w:r>
        <w:r>
          <w:rPr>
            <w:noProof/>
            <w:webHidden/>
          </w:rPr>
          <w:t>81</w:t>
        </w:r>
        <w:r w:rsidR="003825D7">
          <w:rPr>
            <w:noProof/>
            <w:webHidden/>
          </w:rPr>
          <w:fldChar w:fldCharType="end"/>
        </w:r>
      </w:hyperlink>
    </w:p>
    <w:p w:rsidR="003825D7" w:rsidRDefault="00860367">
      <w:pPr>
        <w:pStyle w:val="TOC3"/>
        <w:tabs>
          <w:tab w:val="right" w:leader="dot" w:pos="9481"/>
        </w:tabs>
        <w:rPr>
          <w:rFonts w:asciiTheme="minorHAnsi" w:eastAsiaTheme="minorEastAsia" w:hAnsiTheme="minorHAnsi" w:cstheme="minorBidi"/>
          <w:noProof/>
          <w:sz w:val="22"/>
          <w:szCs w:val="22"/>
        </w:rPr>
      </w:pPr>
      <w:hyperlink w:anchor="_Toc137535371" w:history="1">
        <w:r w:rsidR="003825D7" w:rsidRPr="007063D1">
          <w:rPr>
            <w:rStyle w:val="Hyperlink"/>
            <w:noProof/>
          </w:rPr>
          <w:t>9.1.1. Сортиментна структура укупне дрвне запремине</w:t>
        </w:r>
        <w:r w:rsidR="003825D7">
          <w:rPr>
            <w:noProof/>
            <w:webHidden/>
          </w:rPr>
          <w:tab/>
        </w:r>
        <w:r w:rsidR="003825D7">
          <w:rPr>
            <w:noProof/>
            <w:webHidden/>
          </w:rPr>
          <w:fldChar w:fldCharType="begin"/>
        </w:r>
        <w:r w:rsidR="003825D7">
          <w:rPr>
            <w:noProof/>
            <w:webHidden/>
          </w:rPr>
          <w:instrText xml:space="preserve"> PAGEREF _Toc137535371 \h </w:instrText>
        </w:r>
        <w:r w:rsidR="003825D7">
          <w:rPr>
            <w:noProof/>
            <w:webHidden/>
          </w:rPr>
        </w:r>
        <w:r w:rsidR="003825D7">
          <w:rPr>
            <w:noProof/>
            <w:webHidden/>
          </w:rPr>
          <w:fldChar w:fldCharType="separate"/>
        </w:r>
        <w:r>
          <w:rPr>
            <w:noProof/>
            <w:webHidden/>
          </w:rPr>
          <w:t>81</w:t>
        </w:r>
        <w:r w:rsidR="003825D7">
          <w:rPr>
            <w:noProof/>
            <w:webHidden/>
          </w:rPr>
          <w:fldChar w:fldCharType="end"/>
        </w:r>
      </w:hyperlink>
    </w:p>
    <w:p w:rsidR="003825D7" w:rsidRDefault="00860367">
      <w:pPr>
        <w:pStyle w:val="TOC3"/>
        <w:tabs>
          <w:tab w:val="right" w:leader="dot" w:pos="9481"/>
        </w:tabs>
        <w:rPr>
          <w:rFonts w:asciiTheme="minorHAnsi" w:eastAsiaTheme="minorEastAsia" w:hAnsiTheme="minorHAnsi" w:cstheme="minorBidi"/>
          <w:noProof/>
          <w:sz w:val="22"/>
          <w:szCs w:val="22"/>
        </w:rPr>
      </w:pPr>
      <w:hyperlink w:anchor="_Toc137535372" w:history="1">
        <w:r w:rsidR="003825D7" w:rsidRPr="007063D1">
          <w:rPr>
            <w:rStyle w:val="Hyperlink"/>
            <w:noProof/>
          </w:rPr>
          <w:t>9.1.2. Вредност дрвета</w:t>
        </w:r>
        <w:r w:rsidR="003825D7">
          <w:rPr>
            <w:noProof/>
            <w:webHidden/>
          </w:rPr>
          <w:tab/>
        </w:r>
        <w:r w:rsidR="003825D7">
          <w:rPr>
            <w:noProof/>
            <w:webHidden/>
          </w:rPr>
          <w:fldChar w:fldCharType="begin"/>
        </w:r>
        <w:r w:rsidR="003825D7">
          <w:rPr>
            <w:noProof/>
            <w:webHidden/>
          </w:rPr>
          <w:instrText xml:space="preserve"> PAGEREF _Toc137535372 \h </w:instrText>
        </w:r>
        <w:r w:rsidR="003825D7">
          <w:rPr>
            <w:noProof/>
            <w:webHidden/>
          </w:rPr>
        </w:r>
        <w:r w:rsidR="003825D7">
          <w:rPr>
            <w:noProof/>
            <w:webHidden/>
          </w:rPr>
          <w:fldChar w:fldCharType="separate"/>
        </w:r>
        <w:r>
          <w:rPr>
            <w:noProof/>
            <w:webHidden/>
          </w:rPr>
          <w:t>82</w:t>
        </w:r>
        <w:r w:rsidR="003825D7">
          <w:rPr>
            <w:noProof/>
            <w:webHidden/>
          </w:rPr>
          <w:fldChar w:fldCharType="end"/>
        </w:r>
      </w:hyperlink>
    </w:p>
    <w:p w:rsidR="003825D7" w:rsidRDefault="00860367">
      <w:pPr>
        <w:pStyle w:val="TOC3"/>
        <w:tabs>
          <w:tab w:val="right" w:leader="dot" w:pos="9481"/>
        </w:tabs>
        <w:rPr>
          <w:rFonts w:asciiTheme="minorHAnsi" w:eastAsiaTheme="minorEastAsia" w:hAnsiTheme="minorHAnsi" w:cstheme="minorBidi"/>
          <w:noProof/>
          <w:sz w:val="22"/>
          <w:szCs w:val="22"/>
        </w:rPr>
      </w:pPr>
      <w:hyperlink w:anchor="_Toc137535373" w:history="1">
        <w:r w:rsidR="003825D7" w:rsidRPr="007063D1">
          <w:rPr>
            <w:rStyle w:val="Hyperlink"/>
            <w:noProof/>
          </w:rPr>
          <w:t>9.1.3. Вредност младих састојина (без запремине)</w:t>
        </w:r>
        <w:r w:rsidR="003825D7">
          <w:rPr>
            <w:noProof/>
            <w:webHidden/>
          </w:rPr>
          <w:tab/>
        </w:r>
        <w:r w:rsidR="003825D7">
          <w:rPr>
            <w:noProof/>
            <w:webHidden/>
          </w:rPr>
          <w:fldChar w:fldCharType="begin"/>
        </w:r>
        <w:r w:rsidR="003825D7">
          <w:rPr>
            <w:noProof/>
            <w:webHidden/>
          </w:rPr>
          <w:instrText xml:space="preserve"> PAGEREF _Toc137535373 \h </w:instrText>
        </w:r>
        <w:r w:rsidR="003825D7">
          <w:rPr>
            <w:noProof/>
            <w:webHidden/>
          </w:rPr>
        </w:r>
        <w:r w:rsidR="003825D7">
          <w:rPr>
            <w:noProof/>
            <w:webHidden/>
          </w:rPr>
          <w:fldChar w:fldCharType="separate"/>
        </w:r>
        <w:r>
          <w:rPr>
            <w:noProof/>
            <w:webHidden/>
          </w:rPr>
          <w:t>83</w:t>
        </w:r>
        <w:r w:rsidR="003825D7">
          <w:rPr>
            <w:noProof/>
            <w:webHidden/>
          </w:rPr>
          <w:fldChar w:fldCharType="end"/>
        </w:r>
      </w:hyperlink>
    </w:p>
    <w:p w:rsidR="003825D7" w:rsidRDefault="00860367">
      <w:pPr>
        <w:pStyle w:val="TOC3"/>
        <w:tabs>
          <w:tab w:val="right" w:leader="dot" w:pos="9481"/>
        </w:tabs>
        <w:rPr>
          <w:rFonts w:asciiTheme="minorHAnsi" w:eastAsiaTheme="minorEastAsia" w:hAnsiTheme="minorHAnsi" w:cstheme="minorBidi"/>
          <w:noProof/>
          <w:sz w:val="22"/>
          <w:szCs w:val="22"/>
        </w:rPr>
      </w:pPr>
      <w:hyperlink w:anchor="_Toc137535374" w:history="1">
        <w:r w:rsidR="003825D7" w:rsidRPr="007063D1">
          <w:rPr>
            <w:rStyle w:val="Hyperlink"/>
            <w:noProof/>
          </w:rPr>
          <w:t>9.1.4. Укупна вредност шума</w:t>
        </w:r>
        <w:r w:rsidR="003825D7">
          <w:rPr>
            <w:noProof/>
            <w:webHidden/>
          </w:rPr>
          <w:tab/>
        </w:r>
        <w:r w:rsidR="003825D7">
          <w:rPr>
            <w:noProof/>
            <w:webHidden/>
          </w:rPr>
          <w:fldChar w:fldCharType="begin"/>
        </w:r>
        <w:r w:rsidR="003825D7">
          <w:rPr>
            <w:noProof/>
            <w:webHidden/>
          </w:rPr>
          <w:instrText xml:space="preserve"> PAGEREF _Toc137535374 \h </w:instrText>
        </w:r>
        <w:r w:rsidR="003825D7">
          <w:rPr>
            <w:noProof/>
            <w:webHidden/>
          </w:rPr>
        </w:r>
        <w:r w:rsidR="003825D7">
          <w:rPr>
            <w:noProof/>
            <w:webHidden/>
          </w:rPr>
          <w:fldChar w:fldCharType="separate"/>
        </w:r>
        <w:r>
          <w:rPr>
            <w:noProof/>
            <w:webHidden/>
          </w:rPr>
          <w:t>84</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375" w:history="1">
        <w:r w:rsidR="003825D7" w:rsidRPr="007063D1">
          <w:rPr>
            <w:rStyle w:val="Hyperlink"/>
            <w:noProof/>
            <w:lang w:val="sr-Cyrl-RS"/>
          </w:rPr>
          <w:t>9</w:t>
        </w:r>
        <w:r w:rsidR="003825D7" w:rsidRPr="007063D1">
          <w:rPr>
            <w:rStyle w:val="Hyperlink"/>
            <w:noProof/>
          </w:rPr>
          <w:t>.2. Врста и обим планираних радова</w:t>
        </w:r>
        <w:r w:rsidR="003825D7">
          <w:rPr>
            <w:noProof/>
            <w:webHidden/>
          </w:rPr>
          <w:tab/>
        </w:r>
        <w:r w:rsidR="003825D7">
          <w:rPr>
            <w:noProof/>
            <w:webHidden/>
          </w:rPr>
          <w:fldChar w:fldCharType="begin"/>
        </w:r>
        <w:r w:rsidR="003825D7">
          <w:rPr>
            <w:noProof/>
            <w:webHidden/>
          </w:rPr>
          <w:instrText xml:space="preserve"> PAGEREF _Toc137535375 \h </w:instrText>
        </w:r>
        <w:r w:rsidR="003825D7">
          <w:rPr>
            <w:noProof/>
            <w:webHidden/>
          </w:rPr>
        </w:r>
        <w:r w:rsidR="003825D7">
          <w:rPr>
            <w:noProof/>
            <w:webHidden/>
          </w:rPr>
          <w:fldChar w:fldCharType="separate"/>
        </w:r>
        <w:r>
          <w:rPr>
            <w:noProof/>
            <w:webHidden/>
          </w:rPr>
          <w:t>84</w:t>
        </w:r>
        <w:r w:rsidR="003825D7">
          <w:rPr>
            <w:noProof/>
            <w:webHidden/>
          </w:rPr>
          <w:fldChar w:fldCharType="end"/>
        </w:r>
      </w:hyperlink>
    </w:p>
    <w:p w:rsidR="003825D7" w:rsidRDefault="00860367">
      <w:pPr>
        <w:pStyle w:val="TOC3"/>
        <w:tabs>
          <w:tab w:val="right" w:leader="dot" w:pos="9481"/>
        </w:tabs>
        <w:rPr>
          <w:rFonts w:asciiTheme="minorHAnsi" w:eastAsiaTheme="minorEastAsia" w:hAnsiTheme="minorHAnsi" w:cstheme="minorBidi"/>
          <w:noProof/>
          <w:sz w:val="22"/>
          <w:szCs w:val="22"/>
        </w:rPr>
      </w:pPr>
      <w:hyperlink w:anchor="_Toc137535376" w:history="1">
        <w:r w:rsidR="003825D7" w:rsidRPr="007063D1">
          <w:rPr>
            <w:rStyle w:val="Hyperlink"/>
            <w:noProof/>
          </w:rPr>
          <w:t>9.2.1. Сортиментна структура сечиве запремине</w:t>
        </w:r>
        <w:r w:rsidR="003825D7">
          <w:rPr>
            <w:noProof/>
            <w:webHidden/>
          </w:rPr>
          <w:tab/>
        </w:r>
        <w:r w:rsidR="003825D7">
          <w:rPr>
            <w:noProof/>
            <w:webHidden/>
          </w:rPr>
          <w:fldChar w:fldCharType="begin"/>
        </w:r>
        <w:r w:rsidR="003825D7">
          <w:rPr>
            <w:noProof/>
            <w:webHidden/>
          </w:rPr>
          <w:instrText xml:space="preserve"> PAGEREF _Toc137535376 \h </w:instrText>
        </w:r>
        <w:r w:rsidR="003825D7">
          <w:rPr>
            <w:noProof/>
            <w:webHidden/>
          </w:rPr>
        </w:r>
        <w:r w:rsidR="003825D7">
          <w:rPr>
            <w:noProof/>
            <w:webHidden/>
          </w:rPr>
          <w:fldChar w:fldCharType="separate"/>
        </w:r>
        <w:r>
          <w:rPr>
            <w:noProof/>
            <w:webHidden/>
          </w:rPr>
          <w:t>84</w:t>
        </w:r>
        <w:r w:rsidR="003825D7">
          <w:rPr>
            <w:noProof/>
            <w:webHidden/>
          </w:rPr>
          <w:fldChar w:fldCharType="end"/>
        </w:r>
      </w:hyperlink>
    </w:p>
    <w:p w:rsidR="003825D7" w:rsidRDefault="00860367">
      <w:pPr>
        <w:pStyle w:val="TOC3"/>
        <w:tabs>
          <w:tab w:val="right" w:leader="dot" w:pos="9481"/>
        </w:tabs>
        <w:rPr>
          <w:rFonts w:asciiTheme="minorHAnsi" w:eastAsiaTheme="minorEastAsia" w:hAnsiTheme="minorHAnsi" w:cstheme="minorBidi"/>
          <w:noProof/>
          <w:sz w:val="22"/>
          <w:szCs w:val="22"/>
        </w:rPr>
      </w:pPr>
      <w:hyperlink w:anchor="_Toc137535377" w:history="1">
        <w:r w:rsidR="003825D7" w:rsidRPr="007063D1">
          <w:rPr>
            <w:rStyle w:val="Hyperlink"/>
            <w:noProof/>
          </w:rPr>
          <w:t>9.2.2. Врста и обим планираних узгојних радова</w:t>
        </w:r>
        <w:r w:rsidR="003825D7">
          <w:rPr>
            <w:noProof/>
            <w:webHidden/>
          </w:rPr>
          <w:tab/>
        </w:r>
        <w:r w:rsidR="003825D7">
          <w:rPr>
            <w:noProof/>
            <w:webHidden/>
          </w:rPr>
          <w:fldChar w:fldCharType="begin"/>
        </w:r>
        <w:r w:rsidR="003825D7">
          <w:rPr>
            <w:noProof/>
            <w:webHidden/>
          </w:rPr>
          <w:instrText xml:space="preserve"> PAGEREF _Toc137535377 \h </w:instrText>
        </w:r>
        <w:r w:rsidR="003825D7">
          <w:rPr>
            <w:noProof/>
            <w:webHidden/>
          </w:rPr>
        </w:r>
        <w:r w:rsidR="003825D7">
          <w:rPr>
            <w:noProof/>
            <w:webHidden/>
          </w:rPr>
          <w:fldChar w:fldCharType="separate"/>
        </w:r>
        <w:r>
          <w:rPr>
            <w:noProof/>
            <w:webHidden/>
          </w:rPr>
          <w:t>85</w:t>
        </w:r>
        <w:r w:rsidR="003825D7">
          <w:rPr>
            <w:noProof/>
            <w:webHidden/>
          </w:rPr>
          <w:fldChar w:fldCharType="end"/>
        </w:r>
      </w:hyperlink>
    </w:p>
    <w:p w:rsidR="003825D7" w:rsidRDefault="00860367">
      <w:pPr>
        <w:pStyle w:val="TOC3"/>
        <w:tabs>
          <w:tab w:val="right" w:leader="dot" w:pos="9481"/>
        </w:tabs>
        <w:rPr>
          <w:rFonts w:asciiTheme="minorHAnsi" w:eastAsiaTheme="minorEastAsia" w:hAnsiTheme="minorHAnsi" w:cstheme="minorBidi"/>
          <w:noProof/>
          <w:sz w:val="22"/>
          <w:szCs w:val="22"/>
        </w:rPr>
      </w:pPr>
      <w:hyperlink w:anchor="_Toc137535378" w:history="1">
        <w:r w:rsidR="003825D7" w:rsidRPr="007063D1">
          <w:rPr>
            <w:rStyle w:val="Hyperlink"/>
            <w:noProof/>
          </w:rPr>
          <w:t>9.2.3. План заштите шума</w:t>
        </w:r>
        <w:r w:rsidR="003825D7">
          <w:rPr>
            <w:noProof/>
            <w:webHidden/>
          </w:rPr>
          <w:tab/>
        </w:r>
        <w:r w:rsidR="003825D7">
          <w:rPr>
            <w:noProof/>
            <w:webHidden/>
          </w:rPr>
          <w:fldChar w:fldCharType="begin"/>
        </w:r>
        <w:r w:rsidR="003825D7">
          <w:rPr>
            <w:noProof/>
            <w:webHidden/>
          </w:rPr>
          <w:instrText xml:space="preserve"> PAGEREF _Toc137535378 \h </w:instrText>
        </w:r>
        <w:r w:rsidR="003825D7">
          <w:rPr>
            <w:noProof/>
            <w:webHidden/>
          </w:rPr>
        </w:r>
        <w:r w:rsidR="003825D7">
          <w:rPr>
            <w:noProof/>
            <w:webHidden/>
          </w:rPr>
          <w:fldChar w:fldCharType="separate"/>
        </w:r>
        <w:r>
          <w:rPr>
            <w:noProof/>
            <w:webHidden/>
          </w:rPr>
          <w:t>85</w:t>
        </w:r>
        <w:r w:rsidR="003825D7">
          <w:rPr>
            <w:noProof/>
            <w:webHidden/>
          </w:rPr>
          <w:fldChar w:fldCharType="end"/>
        </w:r>
      </w:hyperlink>
    </w:p>
    <w:p w:rsidR="003825D7" w:rsidRDefault="00860367">
      <w:pPr>
        <w:pStyle w:val="TOC3"/>
        <w:tabs>
          <w:tab w:val="right" w:leader="dot" w:pos="9481"/>
        </w:tabs>
        <w:rPr>
          <w:rFonts w:asciiTheme="minorHAnsi" w:eastAsiaTheme="minorEastAsia" w:hAnsiTheme="minorHAnsi" w:cstheme="minorBidi"/>
          <w:noProof/>
          <w:sz w:val="22"/>
          <w:szCs w:val="22"/>
        </w:rPr>
      </w:pPr>
      <w:hyperlink w:anchor="_Toc137535379" w:history="1">
        <w:r w:rsidR="003825D7" w:rsidRPr="007063D1">
          <w:rPr>
            <w:rStyle w:val="Hyperlink"/>
            <w:noProof/>
          </w:rPr>
          <w:t>9.2.4. План изградње шумских саобраћајница</w:t>
        </w:r>
        <w:r w:rsidR="003825D7">
          <w:rPr>
            <w:noProof/>
            <w:webHidden/>
          </w:rPr>
          <w:tab/>
        </w:r>
        <w:r w:rsidR="003825D7">
          <w:rPr>
            <w:noProof/>
            <w:webHidden/>
          </w:rPr>
          <w:fldChar w:fldCharType="begin"/>
        </w:r>
        <w:r w:rsidR="003825D7">
          <w:rPr>
            <w:noProof/>
            <w:webHidden/>
          </w:rPr>
          <w:instrText xml:space="preserve"> PAGEREF _Toc137535379 \h </w:instrText>
        </w:r>
        <w:r w:rsidR="003825D7">
          <w:rPr>
            <w:noProof/>
            <w:webHidden/>
          </w:rPr>
        </w:r>
        <w:r w:rsidR="003825D7">
          <w:rPr>
            <w:noProof/>
            <w:webHidden/>
          </w:rPr>
          <w:fldChar w:fldCharType="separate"/>
        </w:r>
        <w:r>
          <w:rPr>
            <w:noProof/>
            <w:webHidden/>
          </w:rPr>
          <w:t>85</w:t>
        </w:r>
        <w:r w:rsidR="003825D7">
          <w:rPr>
            <w:noProof/>
            <w:webHidden/>
          </w:rPr>
          <w:fldChar w:fldCharType="end"/>
        </w:r>
      </w:hyperlink>
    </w:p>
    <w:p w:rsidR="003825D7" w:rsidRDefault="00860367">
      <w:pPr>
        <w:pStyle w:val="TOC3"/>
        <w:tabs>
          <w:tab w:val="right" w:leader="dot" w:pos="9481"/>
        </w:tabs>
        <w:rPr>
          <w:rFonts w:asciiTheme="minorHAnsi" w:eastAsiaTheme="minorEastAsia" w:hAnsiTheme="minorHAnsi" w:cstheme="minorBidi"/>
          <w:noProof/>
          <w:sz w:val="22"/>
          <w:szCs w:val="22"/>
        </w:rPr>
      </w:pPr>
      <w:hyperlink w:anchor="_Toc137535380" w:history="1">
        <w:r w:rsidR="003825D7" w:rsidRPr="007063D1">
          <w:rPr>
            <w:rStyle w:val="Hyperlink"/>
            <w:noProof/>
          </w:rPr>
          <w:t>9.2.5. План уређивања шума</w:t>
        </w:r>
        <w:r w:rsidR="003825D7">
          <w:rPr>
            <w:noProof/>
            <w:webHidden/>
          </w:rPr>
          <w:tab/>
        </w:r>
        <w:r w:rsidR="003825D7">
          <w:rPr>
            <w:noProof/>
            <w:webHidden/>
          </w:rPr>
          <w:fldChar w:fldCharType="begin"/>
        </w:r>
        <w:r w:rsidR="003825D7">
          <w:rPr>
            <w:noProof/>
            <w:webHidden/>
          </w:rPr>
          <w:instrText xml:space="preserve"> PAGEREF _Toc137535380 \h </w:instrText>
        </w:r>
        <w:r w:rsidR="003825D7">
          <w:rPr>
            <w:noProof/>
            <w:webHidden/>
          </w:rPr>
        </w:r>
        <w:r w:rsidR="003825D7">
          <w:rPr>
            <w:noProof/>
            <w:webHidden/>
          </w:rPr>
          <w:fldChar w:fldCharType="separate"/>
        </w:r>
        <w:r>
          <w:rPr>
            <w:noProof/>
            <w:webHidden/>
          </w:rPr>
          <w:t>85</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381" w:history="1">
        <w:r w:rsidR="003825D7" w:rsidRPr="007063D1">
          <w:rPr>
            <w:rStyle w:val="Hyperlink"/>
            <w:noProof/>
            <w:lang w:val="sr-Cyrl-RS"/>
          </w:rPr>
          <w:t>9</w:t>
        </w:r>
        <w:r w:rsidR="003825D7" w:rsidRPr="007063D1">
          <w:rPr>
            <w:rStyle w:val="Hyperlink"/>
            <w:noProof/>
          </w:rPr>
          <w:t>.3. Формирање прихода</w:t>
        </w:r>
        <w:r w:rsidR="003825D7">
          <w:rPr>
            <w:noProof/>
            <w:webHidden/>
          </w:rPr>
          <w:tab/>
        </w:r>
        <w:r w:rsidR="003825D7">
          <w:rPr>
            <w:noProof/>
            <w:webHidden/>
          </w:rPr>
          <w:fldChar w:fldCharType="begin"/>
        </w:r>
        <w:r w:rsidR="003825D7">
          <w:rPr>
            <w:noProof/>
            <w:webHidden/>
          </w:rPr>
          <w:instrText xml:space="preserve"> PAGEREF _Toc137535381 \h </w:instrText>
        </w:r>
        <w:r w:rsidR="003825D7">
          <w:rPr>
            <w:noProof/>
            <w:webHidden/>
          </w:rPr>
        </w:r>
        <w:r w:rsidR="003825D7">
          <w:rPr>
            <w:noProof/>
            <w:webHidden/>
          </w:rPr>
          <w:fldChar w:fldCharType="separate"/>
        </w:r>
        <w:r>
          <w:rPr>
            <w:noProof/>
            <w:webHidden/>
          </w:rPr>
          <w:t>86</w:t>
        </w:r>
        <w:r w:rsidR="003825D7">
          <w:rPr>
            <w:noProof/>
            <w:webHidden/>
          </w:rPr>
          <w:fldChar w:fldCharType="end"/>
        </w:r>
      </w:hyperlink>
    </w:p>
    <w:p w:rsidR="003825D7" w:rsidRDefault="00860367">
      <w:pPr>
        <w:pStyle w:val="TOC3"/>
        <w:tabs>
          <w:tab w:val="right" w:leader="dot" w:pos="9481"/>
        </w:tabs>
        <w:rPr>
          <w:rFonts w:asciiTheme="minorHAnsi" w:eastAsiaTheme="minorEastAsia" w:hAnsiTheme="minorHAnsi" w:cstheme="minorBidi"/>
          <w:noProof/>
          <w:sz w:val="22"/>
          <w:szCs w:val="22"/>
        </w:rPr>
      </w:pPr>
      <w:hyperlink w:anchor="_Toc137535382" w:history="1">
        <w:r w:rsidR="003825D7" w:rsidRPr="007063D1">
          <w:rPr>
            <w:rStyle w:val="Hyperlink"/>
            <w:noProof/>
          </w:rPr>
          <w:t>9.3.1. Приход од продаје дрвета</w:t>
        </w:r>
        <w:r w:rsidR="003825D7">
          <w:rPr>
            <w:noProof/>
            <w:webHidden/>
          </w:rPr>
          <w:tab/>
        </w:r>
        <w:r w:rsidR="003825D7">
          <w:rPr>
            <w:noProof/>
            <w:webHidden/>
          </w:rPr>
          <w:fldChar w:fldCharType="begin"/>
        </w:r>
        <w:r w:rsidR="003825D7">
          <w:rPr>
            <w:noProof/>
            <w:webHidden/>
          </w:rPr>
          <w:instrText xml:space="preserve"> PAGEREF _Toc137535382 \h </w:instrText>
        </w:r>
        <w:r w:rsidR="003825D7">
          <w:rPr>
            <w:noProof/>
            <w:webHidden/>
          </w:rPr>
        </w:r>
        <w:r w:rsidR="003825D7">
          <w:rPr>
            <w:noProof/>
            <w:webHidden/>
          </w:rPr>
          <w:fldChar w:fldCharType="separate"/>
        </w:r>
        <w:r>
          <w:rPr>
            <w:noProof/>
            <w:webHidden/>
          </w:rPr>
          <w:t>86</w:t>
        </w:r>
        <w:r w:rsidR="003825D7">
          <w:rPr>
            <w:noProof/>
            <w:webHidden/>
          </w:rPr>
          <w:fldChar w:fldCharType="end"/>
        </w:r>
      </w:hyperlink>
    </w:p>
    <w:p w:rsidR="003825D7" w:rsidRDefault="00860367">
      <w:pPr>
        <w:pStyle w:val="TOC3"/>
        <w:tabs>
          <w:tab w:val="right" w:leader="dot" w:pos="9481"/>
        </w:tabs>
        <w:rPr>
          <w:rFonts w:asciiTheme="minorHAnsi" w:eastAsiaTheme="minorEastAsia" w:hAnsiTheme="minorHAnsi" w:cstheme="minorBidi"/>
          <w:noProof/>
          <w:sz w:val="22"/>
          <w:szCs w:val="22"/>
        </w:rPr>
      </w:pPr>
      <w:hyperlink w:anchor="_Toc137535383" w:history="1">
        <w:r w:rsidR="003825D7" w:rsidRPr="007063D1">
          <w:rPr>
            <w:rStyle w:val="Hyperlink"/>
            <w:noProof/>
          </w:rPr>
          <w:t>9.3.2. Укупан приход</w:t>
        </w:r>
        <w:r w:rsidR="003825D7">
          <w:rPr>
            <w:noProof/>
            <w:webHidden/>
          </w:rPr>
          <w:tab/>
        </w:r>
        <w:r w:rsidR="003825D7">
          <w:rPr>
            <w:noProof/>
            <w:webHidden/>
          </w:rPr>
          <w:fldChar w:fldCharType="begin"/>
        </w:r>
        <w:r w:rsidR="003825D7">
          <w:rPr>
            <w:noProof/>
            <w:webHidden/>
          </w:rPr>
          <w:instrText xml:space="preserve"> PAGEREF _Toc137535383 \h </w:instrText>
        </w:r>
        <w:r w:rsidR="003825D7">
          <w:rPr>
            <w:noProof/>
            <w:webHidden/>
          </w:rPr>
        </w:r>
        <w:r w:rsidR="003825D7">
          <w:rPr>
            <w:noProof/>
            <w:webHidden/>
          </w:rPr>
          <w:fldChar w:fldCharType="separate"/>
        </w:r>
        <w:r>
          <w:rPr>
            <w:noProof/>
            <w:webHidden/>
          </w:rPr>
          <w:t>86</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384" w:history="1">
        <w:r w:rsidR="003825D7" w:rsidRPr="007063D1">
          <w:rPr>
            <w:rStyle w:val="Hyperlink"/>
            <w:noProof/>
          </w:rPr>
          <w:t>9.4. Трошкови производње</w:t>
        </w:r>
        <w:r w:rsidR="003825D7">
          <w:rPr>
            <w:noProof/>
            <w:webHidden/>
          </w:rPr>
          <w:tab/>
        </w:r>
        <w:r w:rsidR="003825D7">
          <w:rPr>
            <w:noProof/>
            <w:webHidden/>
          </w:rPr>
          <w:fldChar w:fldCharType="begin"/>
        </w:r>
        <w:r w:rsidR="003825D7">
          <w:rPr>
            <w:noProof/>
            <w:webHidden/>
          </w:rPr>
          <w:instrText xml:space="preserve"> PAGEREF _Toc137535384 \h </w:instrText>
        </w:r>
        <w:r w:rsidR="003825D7">
          <w:rPr>
            <w:noProof/>
            <w:webHidden/>
          </w:rPr>
        </w:r>
        <w:r w:rsidR="003825D7">
          <w:rPr>
            <w:noProof/>
            <w:webHidden/>
          </w:rPr>
          <w:fldChar w:fldCharType="separate"/>
        </w:r>
        <w:r>
          <w:rPr>
            <w:noProof/>
            <w:webHidden/>
          </w:rPr>
          <w:t>87</w:t>
        </w:r>
        <w:r w:rsidR="003825D7">
          <w:rPr>
            <w:noProof/>
            <w:webHidden/>
          </w:rPr>
          <w:fldChar w:fldCharType="end"/>
        </w:r>
      </w:hyperlink>
    </w:p>
    <w:p w:rsidR="003825D7" w:rsidRDefault="00860367">
      <w:pPr>
        <w:pStyle w:val="TOC3"/>
        <w:tabs>
          <w:tab w:val="right" w:leader="dot" w:pos="9481"/>
        </w:tabs>
        <w:rPr>
          <w:rFonts w:asciiTheme="minorHAnsi" w:eastAsiaTheme="minorEastAsia" w:hAnsiTheme="minorHAnsi" w:cstheme="minorBidi"/>
          <w:noProof/>
          <w:sz w:val="22"/>
          <w:szCs w:val="22"/>
        </w:rPr>
      </w:pPr>
      <w:hyperlink w:anchor="_Toc137535385" w:history="1">
        <w:r w:rsidR="003825D7" w:rsidRPr="007063D1">
          <w:rPr>
            <w:rStyle w:val="Hyperlink"/>
            <w:noProof/>
          </w:rPr>
          <w:t>9.4.1. Трошкови производње дрвних сортимената - проста репродукција</w:t>
        </w:r>
        <w:r w:rsidR="003825D7">
          <w:rPr>
            <w:noProof/>
            <w:webHidden/>
          </w:rPr>
          <w:tab/>
        </w:r>
        <w:r w:rsidR="003825D7">
          <w:rPr>
            <w:noProof/>
            <w:webHidden/>
          </w:rPr>
          <w:fldChar w:fldCharType="begin"/>
        </w:r>
        <w:r w:rsidR="003825D7">
          <w:rPr>
            <w:noProof/>
            <w:webHidden/>
          </w:rPr>
          <w:instrText xml:space="preserve"> PAGEREF _Toc137535385 \h </w:instrText>
        </w:r>
        <w:r w:rsidR="003825D7">
          <w:rPr>
            <w:noProof/>
            <w:webHidden/>
          </w:rPr>
        </w:r>
        <w:r w:rsidR="003825D7">
          <w:rPr>
            <w:noProof/>
            <w:webHidden/>
          </w:rPr>
          <w:fldChar w:fldCharType="separate"/>
        </w:r>
        <w:r>
          <w:rPr>
            <w:noProof/>
            <w:webHidden/>
          </w:rPr>
          <w:t>87</w:t>
        </w:r>
        <w:r w:rsidR="003825D7">
          <w:rPr>
            <w:noProof/>
            <w:webHidden/>
          </w:rPr>
          <w:fldChar w:fldCharType="end"/>
        </w:r>
      </w:hyperlink>
    </w:p>
    <w:p w:rsidR="003825D7" w:rsidRDefault="00860367">
      <w:pPr>
        <w:pStyle w:val="TOC3"/>
        <w:tabs>
          <w:tab w:val="right" w:leader="dot" w:pos="9481"/>
        </w:tabs>
        <w:rPr>
          <w:rFonts w:asciiTheme="minorHAnsi" w:eastAsiaTheme="minorEastAsia" w:hAnsiTheme="minorHAnsi" w:cstheme="minorBidi"/>
          <w:noProof/>
          <w:sz w:val="22"/>
          <w:szCs w:val="22"/>
        </w:rPr>
      </w:pPr>
      <w:hyperlink w:anchor="_Toc137535386" w:history="1">
        <w:r w:rsidR="003825D7" w:rsidRPr="007063D1">
          <w:rPr>
            <w:rStyle w:val="Hyperlink"/>
            <w:noProof/>
          </w:rPr>
          <w:t>9.4.2. Трошкови радова на гајењу шума</w:t>
        </w:r>
        <w:r w:rsidR="003825D7">
          <w:rPr>
            <w:noProof/>
            <w:webHidden/>
          </w:rPr>
          <w:tab/>
        </w:r>
        <w:r w:rsidR="003825D7">
          <w:rPr>
            <w:noProof/>
            <w:webHidden/>
          </w:rPr>
          <w:fldChar w:fldCharType="begin"/>
        </w:r>
        <w:r w:rsidR="003825D7">
          <w:rPr>
            <w:noProof/>
            <w:webHidden/>
          </w:rPr>
          <w:instrText xml:space="preserve"> PAGEREF _Toc137535386 \h </w:instrText>
        </w:r>
        <w:r w:rsidR="003825D7">
          <w:rPr>
            <w:noProof/>
            <w:webHidden/>
          </w:rPr>
        </w:r>
        <w:r w:rsidR="003825D7">
          <w:rPr>
            <w:noProof/>
            <w:webHidden/>
          </w:rPr>
          <w:fldChar w:fldCharType="separate"/>
        </w:r>
        <w:r>
          <w:rPr>
            <w:noProof/>
            <w:webHidden/>
          </w:rPr>
          <w:t>87</w:t>
        </w:r>
        <w:r w:rsidR="003825D7">
          <w:rPr>
            <w:noProof/>
            <w:webHidden/>
          </w:rPr>
          <w:fldChar w:fldCharType="end"/>
        </w:r>
      </w:hyperlink>
    </w:p>
    <w:p w:rsidR="003825D7" w:rsidRDefault="00860367">
      <w:pPr>
        <w:pStyle w:val="TOC3"/>
        <w:tabs>
          <w:tab w:val="right" w:leader="dot" w:pos="9481"/>
        </w:tabs>
        <w:rPr>
          <w:rFonts w:asciiTheme="minorHAnsi" w:eastAsiaTheme="minorEastAsia" w:hAnsiTheme="minorHAnsi" w:cstheme="minorBidi"/>
          <w:noProof/>
          <w:sz w:val="22"/>
          <w:szCs w:val="22"/>
        </w:rPr>
      </w:pPr>
      <w:hyperlink w:anchor="_Toc137535387" w:history="1">
        <w:r w:rsidR="003825D7" w:rsidRPr="007063D1">
          <w:rPr>
            <w:rStyle w:val="Hyperlink"/>
            <w:noProof/>
          </w:rPr>
          <w:t>9.4.3. Трошкови на заштити шума</w:t>
        </w:r>
        <w:r w:rsidR="003825D7">
          <w:rPr>
            <w:noProof/>
            <w:webHidden/>
          </w:rPr>
          <w:tab/>
        </w:r>
        <w:r w:rsidR="003825D7">
          <w:rPr>
            <w:noProof/>
            <w:webHidden/>
          </w:rPr>
          <w:fldChar w:fldCharType="begin"/>
        </w:r>
        <w:r w:rsidR="003825D7">
          <w:rPr>
            <w:noProof/>
            <w:webHidden/>
          </w:rPr>
          <w:instrText xml:space="preserve"> PAGEREF _Toc137535387 \h </w:instrText>
        </w:r>
        <w:r w:rsidR="003825D7">
          <w:rPr>
            <w:noProof/>
            <w:webHidden/>
          </w:rPr>
        </w:r>
        <w:r w:rsidR="003825D7">
          <w:rPr>
            <w:noProof/>
            <w:webHidden/>
          </w:rPr>
          <w:fldChar w:fldCharType="separate"/>
        </w:r>
        <w:r>
          <w:rPr>
            <w:noProof/>
            <w:webHidden/>
          </w:rPr>
          <w:t>87</w:t>
        </w:r>
        <w:r w:rsidR="003825D7">
          <w:rPr>
            <w:noProof/>
            <w:webHidden/>
          </w:rPr>
          <w:fldChar w:fldCharType="end"/>
        </w:r>
      </w:hyperlink>
    </w:p>
    <w:p w:rsidR="003825D7" w:rsidRDefault="00860367">
      <w:pPr>
        <w:pStyle w:val="TOC3"/>
        <w:tabs>
          <w:tab w:val="right" w:leader="dot" w:pos="9481"/>
        </w:tabs>
        <w:rPr>
          <w:rFonts w:asciiTheme="minorHAnsi" w:eastAsiaTheme="minorEastAsia" w:hAnsiTheme="minorHAnsi" w:cstheme="minorBidi"/>
          <w:noProof/>
          <w:sz w:val="22"/>
          <w:szCs w:val="22"/>
        </w:rPr>
      </w:pPr>
      <w:hyperlink w:anchor="_Toc137535388" w:history="1">
        <w:r w:rsidR="003825D7" w:rsidRPr="007063D1">
          <w:rPr>
            <w:rStyle w:val="Hyperlink"/>
            <w:noProof/>
          </w:rPr>
          <w:t>9.4.4. Трошкови реконструкције и oдржавања шумских саобраћајница</w:t>
        </w:r>
        <w:r w:rsidR="003825D7">
          <w:rPr>
            <w:noProof/>
            <w:webHidden/>
          </w:rPr>
          <w:tab/>
        </w:r>
        <w:r w:rsidR="003825D7">
          <w:rPr>
            <w:noProof/>
            <w:webHidden/>
          </w:rPr>
          <w:fldChar w:fldCharType="begin"/>
        </w:r>
        <w:r w:rsidR="003825D7">
          <w:rPr>
            <w:noProof/>
            <w:webHidden/>
          </w:rPr>
          <w:instrText xml:space="preserve"> PAGEREF _Toc137535388 \h </w:instrText>
        </w:r>
        <w:r w:rsidR="003825D7">
          <w:rPr>
            <w:noProof/>
            <w:webHidden/>
          </w:rPr>
        </w:r>
        <w:r w:rsidR="003825D7">
          <w:rPr>
            <w:noProof/>
            <w:webHidden/>
          </w:rPr>
          <w:fldChar w:fldCharType="separate"/>
        </w:r>
        <w:r>
          <w:rPr>
            <w:noProof/>
            <w:webHidden/>
          </w:rPr>
          <w:t>87</w:t>
        </w:r>
        <w:r w:rsidR="003825D7">
          <w:rPr>
            <w:noProof/>
            <w:webHidden/>
          </w:rPr>
          <w:fldChar w:fldCharType="end"/>
        </w:r>
      </w:hyperlink>
    </w:p>
    <w:p w:rsidR="003825D7" w:rsidRDefault="00860367">
      <w:pPr>
        <w:pStyle w:val="TOC3"/>
        <w:tabs>
          <w:tab w:val="right" w:leader="dot" w:pos="9481"/>
        </w:tabs>
        <w:rPr>
          <w:rFonts w:asciiTheme="minorHAnsi" w:eastAsiaTheme="minorEastAsia" w:hAnsiTheme="minorHAnsi" w:cstheme="minorBidi"/>
          <w:noProof/>
          <w:sz w:val="22"/>
          <w:szCs w:val="22"/>
        </w:rPr>
      </w:pPr>
      <w:hyperlink w:anchor="_Toc137535389" w:history="1">
        <w:r w:rsidR="003825D7" w:rsidRPr="007063D1">
          <w:rPr>
            <w:rStyle w:val="Hyperlink"/>
            <w:noProof/>
          </w:rPr>
          <w:t>9.4.5. Трошкови уређивања шума</w:t>
        </w:r>
        <w:r w:rsidR="003825D7">
          <w:rPr>
            <w:noProof/>
            <w:webHidden/>
          </w:rPr>
          <w:tab/>
        </w:r>
        <w:r w:rsidR="003825D7">
          <w:rPr>
            <w:noProof/>
            <w:webHidden/>
          </w:rPr>
          <w:fldChar w:fldCharType="begin"/>
        </w:r>
        <w:r w:rsidR="003825D7">
          <w:rPr>
            <w:noProof/>
            <w:webHidden/>
          </w:rPr>
          <w:instrText xml:space="preserve"> PAGEREF _Toc137535389 \h </w:instrText>
        </w:r>
        <w:r w:rsidR="003825D7">
          <w:rPr>
            <w:noProof/>
            <w:webHidden/>
          </w:rPr>
        </w:r>
        <w:r w:rsidR="003825D7">
          <w:rPr>
            <w:noProof/>
            <w:webHidden/>
          </w:rPr>
          <w:fldChar w:fldCharType="separate"/>
        </w:r>
        <w:r>
          <w:rPr>
            <w:noProof/>
            <w:webHidden/>
          </w:rPr>
          <w:t>87</w:t>
        </w:r>
        <w:r w:rsidR="003825D7">
          <w:rPr>
            <w:noProof/>
            <w:webHidden/>
          </w:rPr>
          <w:fldChar w:fldCharType="end"/>
        </w:r>
      </w:hyperlink>
    </w:p>
    <w:p w:rsidR="003825D7" w:rsidRDefault="00860367">
      <w:pPr>
        <w:pStyle w:val="TOC3"/>
        <w:tabs>
          <w:tab w:val="right" w:leader="dot" w:pos="9481"/>
        </w:tabs>
        <w:rPr>
          <w:rFonts w:asciiTheme="minorHAnsi" w:eastAsiaTheme="minorEastAsia" w:hAnsiTheme="minorHAnsi" w:cstheme="minorBidi"/>
          <w:noProof/>
          <w:sz w:val="22"/>
          <w:szCs w:val="22"/>
        </w:rPr>
      </w:pPr>
      <w:hyperlink w:anchor="_Toc137535390" w:history="1">
        <w:r w:rsidR="003825D7" w:rsidRPr="007063D1">
          <w:rPr>
            <w:rStyle w:val="Hyperlink"/>
            <w:noProof/>
          </w:rPr>
          <w:t>9.4.6. Средства за репродукцију шума</w:t>
        </w:r>
        <w:r w:rsidR="003825D7">
          <w:rPr>
            <w:noProof/>
            <w:webHidden/>
          </w:rPr>
          <w:tab/>
        </w:r>
        <w:r w:rsidR="003825D7">
          <w:rPr>
            <w:noProof/>
            <w:webHidden/>
          </w:rPr>
          <w:fldChar w:fldCharType="begin"/>
        </w:r>
        <w:r w:rsidR="003825D7">
          <w:rPr>
            <w:noProof/>
            <w:webHidden/>
          </w:rPr>
          <w:instrText xml:space="preserve"> PAGEREF _Toc137535390 \h </w:instrText>
        </w:r>
        <w:r w:rsidR="003825D7">
          <w:rPr>
            <w:noProof/>
            <w:webHidden/>
          </w:rPr>
        </w:r>
        <w:r w:rsidR="003825D7">
          <w:rPr>
            <w:noProof/>
            <w:webHidden/>
          </w:rPr>
          <w:fldChar w:fldCharType="separate"/>
        </w:r>
        <w:r>
          <w:rPr>
            <w:noProof/>
            <w:webHidden/>
          </w:rPr>
          <w:t>88</w:t>
        </w:r>
        <w:r w:rsidR="003825D7">
          <w:rPr>
            <w:noProof/>
            <w:webHidden/>
          </w:rPr>
          <w:fldChar w:fldCharType="end"/>
        </w:r>
      </w:hyperlink>
    </w:p>
    <w:p w:rsidR="003825D7" w:rsidRDefault="00860367">
      <w:pPr>
        <w:pStyle w:val="TOC3"/>
        <w:tabs>
          <w:tab w:val="right" w:leader="dot" w:pos="9481"/>
        </w:tabs>
        <w:rPr>
          <w:rFonts w:asciiTheme="minorHAnsi" w:eastAsiaTheme="minorEastAsia" w:hAnsiTheme="minorHAnsi" w:cstheme="minorBidi"/>
          <w:noProof/>
          <w:sz w:val="22"/>
          <w:szCs w:val="22"/>
        </w:rPr>
      </w:pPr>
      <w:hyperlink w:anchor="_Toc137535391" w:history="1">
        <w:r w:rsidR="003825D7" w:rsidRPr="007063D1">
          <w:rPr>
            <w:rStyle w:val="Hyperlink"/>
            <w:noProof/>
          </w:rPr>
          <w:t>9.4.7. Накнада за посечено дрво</w:t>
        </w:r>
        <w:r w:rsidR="003825D7">
          <w:rPr>
            <w:noProof/>
            <w:webHidden/>
          </w:rPr>
          <w:tab/>
        </w:r>
        <w:r w:rsidR="003825D7">
          <w:rPr>
            <w:noProof/>
            <w:webHidden/>
          </w:rPr>
          <w:fldChar w:fldCharType="begin"/>
        </w:r>
        <w:r w:rsidR="003825D7">
          <w:rPr>
            <w:noProof/>
            <w:webHidden/>
          </w:rPr>
          <w:instrText xml:space="preserve"> PAGEREF _Toc137535391 \h </w:instrText>
        </w:r>
        <w:r w:rsidR="003825D7">
          <w:rPr>
            <w:noProof/>
            <w:webHidden/>
          </w:rPr>
        </w:r>
        <w:r w:rsidR="003825D7">
          <w:rPr>
            <w:noProof/>
            <w:webHidden/>
          </w:rPr>
          <w:fldChar w:fldCharType="separate"/>
        </w:r>
        <w:r>
          <w:rPr>
            <w:noProof/>
            <w:webHidden/>
          </w:rPr>
          <w:t>88</w:t>
        </w:r>
        <w:r w:rsidR="003825D7">
          <w:rPr>
            <w:noProof/>
            <w:webHidden/>
          </w:rPr>
          <w:fldChar w:fldCharType="end"/>
        </w:r>
      </w:hyperlink>
    </w:p>
    <w:p w:rsidR="003825D7" w:rsidRDefault="00860367">
      <w:pPr>
        <w:pStyle w:val="TOC3"/>
        <w:tabs>
          <w:tab w:val="right" w:leader="dot" w:pos="9481"/>
        </w:tabs>
        <w:rPr>
          <w:rFonts w:asciiTheme="minorHAnsi" w:eastAsiaTheme="minorEastAsia" w:hAnsiTheme="minorHAnsi" w:cstheme="minorBidi"/>
          <w:noProof/>
          <w:sz w:val="22"/>
          <w:szCs w:val="22"/>
        </w:rPr>
      </w:pPr>
      <w:hyperlink w:anchor="_Toc137535392" w:history="1">
        <w:r w:rsidR="003825D7" w:rsidRPr="007063D1">
          <w:rPr>
            <w:rStyle w:val="Hyperlink"/>
            <w:noProof/>
          </w:rPr>
          <w:t>9.4.8. Укупни трошкови пословања</w:t>
        </w:r>
        <w:r w:rsidR="003825D7">
          <w:rPr>
            <w:noProof/>
            <w:webHidden/>
          </w:rPr>
          <w:tab/>
        </w:r>
        <w:r w:rsidR="003825D7">
          <w:rPr>
            <w:noProof/>
            <w:webHidden/>
          </w:rPr>
          <w:fldChar w:fldCharType="begin"/>
        </w:r>
        <w:r w:rsidR="003825D7">
          <w:rPr>
            <w:noProof/>
            <w:webHidden/>
          </w:rPr>
          <w:instrText xml:space="preserve"> PAGEREF _Toc137535392 \h </w:instrText>
        </w:r>
        <w:r w:rsidR="003825D7">
          <w:rPr>
            <w:noProof/>
            <w:webHidden/>
          </w:rPr>
        </w:r>
        <w:r w:rsidR="003825D7">
          <w:rPr>
            <w:noProof/>
            <w:webHidden/>
          </w:rPr>
          <w:fldChar w:fldCharType="separate"/>
        </w:r>
        <w:r>
          <w:rPr>
            <w:noProof/>
            <w:webHidden/>
          </w:rPr>
          <w:t>88</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393" w:history="1">
        <w:r w:rsidR="003825D7" w:rsidRPr="007063D1">
          <w:rPr>
            <w:rStyle w:val="Hyperlink"/>
            <w:noProof/>
          </w:rPr>
          <w:t>9.5. Расподела укупног прихода</w:t>
        </w:r>
        <w:r w:rsidR="003825D7">
          <w:rPr>
            <w:noProof/>
            <w:webHidden/>
          </w:rPr>
          <w:tab/>
        </w:r>
        <w:r w:rsidR="003825D7">
          <w:rPr>
            <w:noProof/>
            <w:webHidden/>
          </w:rPr>
          <w:fldChar w:fldCharType="begin"/>
        </w:r>
        <w:r w:rsidR="003825D7">
          <w:rPr>
            <w:noProof/>
            <w:webHidden/>
          </w:rPr>
          <w:instrText xml:space="preserve"> PAGEREF _Toc137535393 \h </w:instrText>
        </w:r>
        <w:r w:rsidR="003825D7">
          <w:rPr>
            <w:noProof/>
            <w:webHidden/>
          </w:rPr>
        </w:r>
        <w:r w:rsidR="003825D7">
          <w:rPr>
            <w:noProof/>
            <w:webHidden/>
          </w:rPr>
          <w:fldChar w:fldCharType="separate"/>
        </w:r>
        <w:r>
          <w:rPr>
            <w:noProof/>
            <w:webHidden/>
          </w:rPr>
          <w:t>89</w:t>
        </w:r>
        <w:r w:rsidR="003825D7">
          <w:rPr>
            <w:noProof/>
            <w:webHidden/>
          </w:rPr>
          <w:fldChar w:fldCharType="end"/>
        </w:r>
      </w:hyperlink>
    </w:p>
    <w:p w:rsidR="003825D7" w:rsidRDefault="00860367">
      <w:pPr>
        <w:pStyle w:val="TOC1"/>
        <w:tabs>
          <w:tab w:val="right" w:leader="dot" w:pos="9481"/>
        </w:tabs>
        <w:rPr>
          <w:rFonts w:asciiTheme="minorHAnsi" w:eastAsiaTheme="minorEastAsia" w:hAnsiTheme="minorHAnsi" w:cstheme="minorBidi"/>
          <w:noProof/>
          <w:sz w:val="22"/>
          <w:szCs w:val="22"/>
        </w:rPr>
      </w:pPr>
      <w:hyperlink w:anchor="_Toc137535394" w:history="1">
        <w:r w:rsidR="003825D7" w:rsidRPr="007063D1">
          <w:rPr>
            <w:rStyle w:val="Hyperlink"/>
            <w:noProof/>
            <w:lang w:val="pl-PL" w:eastAsia="sr-Latn-RS"/>
          </w:rPr>
          <w:t>10. Н</w:t>
        </w:r>
        <w:r w:rsidR="003825D7" w:rsidRPr="007063D1">
          <w:rPr>
            <w:rStyle w:val="Hyperlink"/>
            <w:noProof/>
            <w:lang w:eastAsia="sr-Latn-RS"/>
          </w:rPr>
          <w:t>АЧИН ИЗРАДЕ ОСНОВЕ</w:t>
        </w:r>
        <w:r w:rsidR="003825D7">
          <w:rPr>
            <w:noProof/>
            <w:webHidden/>
          </w:rPr>
          <w:tab/>
        </w:r>
        <w:r w:rsidR="003825D7">
          <w:rPr>
            <w:noProof/>
            <w:webHidden/>
          </w:rPr>
          <w:fldChar w:fldCharType="begin"/>
        </w:r>
        <w:r w:rsidR="003825D7">
          <w:rPr>
            <w:noProof/>
            <w:webHidden/>
          </w:rPr>
          <w:instrText xml:space="preserve"> PAGEREF _Toc137535394 \h </w:instrText>
        </w:r>
        <w:r w:rsidR="003825D7">
          <w:rPr>
            <w:noProof/>
            <w:webHidden/>
          </w:rPr>
        </w:r>
        <w:r w:rsidR="003825D7">
          <w:rPr>
            <w:noProof/>
            <w:webHidden/>
          </w:rPr>
          <w:fldChar w:fldCharType="separate"/>
        </w:r>
        <w:r>
          <w:rPr>
            <w:noProof/>
            <w:webHidden/>
          </w:rPr>
          <w:t>90</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395" w:history="1">
        <w:r w:rsidR="003825D7" w:rsidRPr="007063D1">
          <w:rPr>
            <w:rStyle w:val="Hyperlink"/>
            <w:noProof/>
            <w:lang w:eastAsia="sr-Latn-RS"/>
          </w:rPr>
          <w:t>10.1. Прикупљање теренских података</w:t>
        </w:r>
        <w:r w:rsidR="003825D7">
          <w:rPr>
            <w:noProof/>
            <w:webHidden/>
          </w:rPr>
          <w:tab/>
        </w:r>
        <w:r w:rsidR="003825D7">
          <w:rPr>
            <w:noProof/>
            <w:webHidden/>
          </w:rPr>
          <w:fldChar w:fldCharType="begin"/>
        </w:r>
        <w:r w:rsidR="003825D7">
          <w:rPr>
            <w:noProof/>
            <w:webHidden/>
          </w:rPr>
          <w:instrText xml:space="preserve"> PAGEREF _Toc137535395 \h </w:instrText>
        </w:r>
        <w:r w:rsidR="003825D7">
          <w:rPr>
            <w:noProof/>
            <w:webHidden/>
          </w:rPr>
        </w:r>
        <w:r w:rsidR="003825D7">
          <w:rPr>
            <w:noProof/>
            <w:webHidden/>
          </w:rPr>
          <w:fldChar w:fldCharType="separate"/>
        </w:r>
        <w:r>
          <w:rPr>
            <w:noProof/>
            <w:webHidden/>
          </w:rPr>
          <w:t>90</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396" w:history="1">
        <w:r w:rsidR="003825D7" w:rsidRPr="007063D1">
          <w:rPr>
            <w:rStyle w:val="Hyperlink"/>
            <w:noProof/>
            <w:lang w:eastAsia="sr-Latn-RS"/>
          </w:rPr>
          <w:t>10.2. Обрада података</w:t>
        </w:r>
        <w:r w:rsidR="003825D7">
          <w:rPr>
            <w:noProof/>
            <w:webHidden/>
          </w:rPr>
          <w:tab/>
        </w:r>
        <w:r w:rsidR="003825D7">
          <w:rPr>
            <w:noProof/>
            <w:webHidden/>
          </w:rPr>
          <w:fldChar w:fldCharType="begin"/>
        </w:r>
        <w:r w:rsidR="003825D7">
          <w:rPr>
            <w:noProof/>
            <w:webHidden/>
          </w:rPr>
          <w:instrText xml:space="preserve"> PAGEREF _Toc137535396 \h </w:instrText>
        </w:r>
        <w:r w:rsidR="003825D7">
          <w:rPr>
            <w:noProof/>
            <w:webHidden/>
          </w:rPr>
        </w:r>
        <w:r w:rsidR="003825D7">
          <w:rPr>
            <w:noProof/>
            <w:webHidden/>
          </w:rPr>
          <w:fldChar w:fldCharType="separate"/>
        </w:r>
        <w:r>
          <w:rPr>
            <w:noProof/>
            <w:webHidden/>
          </w:rPr>
          <w:t>91</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397" w:history="1">
        <w:r w:rsidR="003825D7" w:rsidRPr="007063D1">
          <w:rPr>
            <w:rStyle w:val="Hyperlink"/>
            <w:noProof/>
            <w:lang w:eastAsia="sr-Latn-RS"/>
          </w:rPr>
          <w:t>10.3. Израда карата</w:t>
        </w:r>
        <w:r w:rsidR="003825D7">
          <w:rPr>
            <w:noProof/>
            <w:webHidden/>
          </w:rPr>
          <w:tab/>
        </w:r>
        <w:r w:rsidR="003825D7">
          <w:rPr>
            <w:noProof/>
            <w:webHidden/>
          </w:rPr>
          <w:fldChar w:fldCharType="begin"/>
        </w:r>
        <w:r w:rsidR="003825D7">
          <w:rPr>
            <w:noProof/>
            <w:webHidden/>
          </w:rPr>
          <w:instrText xml:space="preserve"> PAGEREF _Toc137535397 \h </w:instrText>
        </w:r>
        <w:r w:rsidR="003825D7">
          <w:rPr>
            <w:noProof/>
            <w:webHidden/>
          </w:rPr>
        </w:r>
        <w:r w:rsidR="003825D7">
          <w:rPr>
            <w:noProof/>
            <w:webHidden/>
          </w:rPr>
          <w:fldChar w:fldCharType="separate"/>
        </w:r>
        <w:r>
          <w:rPr>
            <w:noProof/>
            <w:webHidden/>
          </w:rPr>
          <w:t>91</w:t>
        </w:r>
        <w:r w:rsidR="003825D7">
          <w:rPr>
            <w:noProof/>
            <w:webHidden/>
          </w:rPr>
          <w:fldChar w:fldCharType="end"/>
        </w:r>
      </w:hyperlink>
    </w:p>
    <w:p w:rsidR="003825D7" w:rsidRDefault="00860367">
      <w:pPr>
        <w:pStyle w:val="TOC2"/>
        <w:tabs>
          <w:tab w:val="right" w:leader="dot" w:pos="9481"/>
        </w:tabs>
        <w:rPr>
          <w:rFonts w:asciiTheme="minorHAnsi" w:eastAsiaTheme="minorEastAsia" w:hAnsiTheme="minorHAnsi" w:cstheme="minorBidi"/>
          <w:noProof/>
          <w:sz w:val="22"/>
          <w:szCs w:val="22"/>
        </w:rPr>
      </w:pPr>
      <w:hyperlink w:anchor="_Toc137535398" w:history="1">
        <w:r w:rsidR="003825D7" w:rsidRPr="007063D1">
          <w:rPr>
            <w:rStyle w:val="Hyperlink"/>
            <w:noProof/>
            <w:lang w:eastAsia="sr-Latn-RS"/>
          </w:rPr>
          <w:t>10.4. Израда текстуалног дела Основе газдовања шумама</w:t>
        </w:r>
        <w:r w:rsidR="003825D7">
          <w:rPr>
            <w:noProof/>
            <w:webHidden/>
          </w:rPr>
          <w:tab/>
        </w:r>
        <w:r w:rsidR="003825D7">
          <w:rPr>
            <w:noProof/>
            <w:webHidden/>
          </w:rPr>
          <w:fldChar w:fldCharType="begin"/>
        </w:r>
        <w:r w:rsidR="003825D7">
          <w:rPr>
            <w:noProof/>
            <w:webHidden/>
          </w:rPr>
          <w:instrText xml:space="preserve"> PAGEREF _Toc137535398 \h </w:instrText>
        </w:r>
        <w:r w:rsidR="003825D7">
          <w:rPr>
            <w:noProof/>
            <w:webHidden/>
          </w:rPr>
        </w:r>
        <w:r w:rsidR="003825D7">
          <w:rPr>
            <w:noProof/>
            <w:webHidden/>
          </w:rPr>
          <w:fldChar w:fldCharType="separate"/>
        </w:r>
        <w:r>
          <w:rPr>
            <w:noProof/>
            <w:webHidden/>
          </w:rPr>
          <w:t>92</w:t>
        </w:r>
        <w:r w:rsidR="003825D7">
          <w:rPr>
            <w:noProof/>
            <w:webHidden/>
          </w:rPr>
          <w:fldChar w:fldCharType="end"/>
        </w:r>
      </w:hyperlink>
    </w:p>
    <w:p w:rsidR="003825D7" w:rsidRDefault="00860367">
      <w:pPr>
        <w:pStyle w:val="TOC1"/>
        <w:tabs>
          <w:tab w:val="right" w:leader="dot" w:pos="9481"/>
        </w:tabs>
        <w:rPr>
          <w:rFonts w:asciiTheme="minorHAnsi" w:eastAsiaTheme="minorEastAsia" w:hAnsiTheme="minorHAnsi" w:cstheme="minorBidi"/>
          <w:noProof/>
          <w:sz w:val="22"/>
          <w:szCs w:val="22"/>
        </w:rPr>
      </w:pPr>
      <w:hyperlink w:anchor="_Toc137535399" w:history="1">
        <w:r w:rsidR="003825D7" w:rsidRPr="007063D1">
          <w:rPr>
            <w:rStyle w:val="Hyperlink"/>
            <w:noProof/>
            <w:lang w:val="pl-PL" w:eastAsia="sr-Latn-RS"/>
          </w:rPr>
          <w:t xml:space="preserve">11. </w:t>
        </w:r>
        <w:r w:rsidR="003825D7" w:rsidRPr="007063D1">
          <w:rPr>
            <w:rStyle w:val="Hyperlink"/>
            <w:noProof/>
            <w:lang w:eastAsia="sr-Latn-RS"/>
          </w:rPr>
          <w:t>ЗАВРШНЕ ОДРЕДБЕ</w:t>
        </w:r>
        <w:r w:rsidR="003825D7">
          <w:rPr>
            <w:noProof/>
            <w:webHidden/>
          </w:rPr>
          <w:tab/>
        </w:r>
        <w:r w:rsidR="003825D7">
          <w:rPr>
            <w:noProof/>
            <w:webHidden/>
          </w:rPr>
          <w:fldChar w:fldCharType="begin"/>
        </w:r>
        <w:r w:rsidR="003825D7">
          <w:rPr>
            <w:noProof/>
            <w:webHidden/>
          </w:rPr>
          <w:instrText xml:space="preserve"> PAGEREF _Toc137535399 \h </w:instrText>
        </w:r>
        <w:r w:rsidR="003825D7">
          <w:rPr>
            <w:noProof/>
            <w:webHidden/>
          </w:rPr>
        </w:r>
        <w:r w:rsidR="003825D7">
          <w:rPr>
            <w:noProof/>
            <w:webHidden/>
          </w:rPr>
          <w:fldChar w:fldCharType="separate"/>
        </w:r>
        <w:r>
          <w:rPr>
            <w:noProof/>
            <w:webHidden/>
          </w:rPr>
          <w:t>93</w:t>
        </w:r>
        <w:r w:rsidR="003825D7">
          <w:rPr>
            <w:noProof/>
            <w:webHidden/>
          </w:rPr>
          <w:fldChar w:fldCharType="end"/>
        </w:r>
      </w:hyperlink>
    </w:p>
    <w:p w:rsidR="007F0D86" w:rsidRDefault="007F0D86" w:rsidP="00F05990">
      <w:r>
        <w:fldChar w:fldCharType="end"/>
      </w:r>
    </w:p>
    <w:p w:rsidR="007F0D86" w:rsidRDefault="007F0D86">
      <w:pPr>
        <w:widowControl/>
        <w:autoSpaceDE/>
        <w:autoSpaceDN/>
        <w:adjustRightInd/>
      </w:pPr>
      <w:r>
        <w:br w:type="page"/>
      </w:r>
    </w:p>
    <w:p w:rsidR="00977A11" w:rsidRPr="00977A11" w:rsidRDefault="00977A11" w:rsidP="007C2422">
      <w:pPr>
        <w:pStyle w:val="Heading1"/>
      </w:pPr>
      <w:bookmarkStart w:id="2" w:name="_Toc137535277"/>
      <w:r w:rsidRPr="00977A11">
        <w:lastRenderedPageBreak/>
        <w:t>УВОД</w:t>
      </w:r>
      <w:bookmarkEnd w:id="2"/>
    </w:p>
    <w:p w:rsidR="005E35B1" w:rsidRDefault="009902EF" w:rsidP="00310205">
      <w:pPr>
        <w:ind w:firstLine="567"/>
        <w:jc w:val="both"/>
        <w:rPr>
          <w:lang w:val="pl-PL"/>
        </w:rPr>
      </w:pPr>
      <w:r>
        <w:rPr>
          <w:lang w:val="pl-PL"/>
        </w:rPr>
        <w:t>Газдинска јединица</w:t>
      </w:r>
      <w:r w:rsidR="005A269C">
        <w:rPr>
          <w:lang w:val="sr-Cyrl-RS"/>
        </w:rPr>
        <w:t xml:space="preserve"> </w:t>
      </w:r>
      <w:r w:rsidR="00436C83">
        <w:rPr>
          <w:lang w:val="sr-Cyrl-RS"/>
        </w:rPr>
        <w:t>Нишава</w:t>
      </w:r>
      <w:r w:rsidR="005E35B1">
        <w:rPr>
          <w:lang w:val="pl-PL"/>
        </w:rPr>
        <w:t xml:space="preserve"> се налази у саставу Нишавског шумског подручја к</w:t>
      </w:r>
      <w:r>
        <w:rPr>
          <w:lang w:val="pl-PL"/>
        </w:rPr>
        <w:t>ојим газдује Шумско газдинство Пирот</w:t>
      </w:r>
      <w:r w:rsidR="005A269C">
        <w:rPr>
          <w:lang w:val="sr-Cyrl-RS"/>
        </w:rPr>
        <w:t xml:space="preserve"> из</w:t>
      </w:r>
      <w:r w:rsidR="005E35B1">
        <w:rPr>
          <w:lang w:val="pl-PL"/>
        </w:rPr>
        <w:t xml:space="preserve"> Пирот</w:t>
      </w:r>
      <w:r w:rsidR="005A269C">
        <w:rPr>
          <w:lang w:val="sr-Cyrl-RS"/>
        </w:rPr>
        <w:t>а</w:t>
      </w:r>
      <w:r w:rsidR="005E35B1">
        <w:rPr>
          <w:lang w:val="pl-PL"/>
        </w:rPr>
        <w:t xml:space="preserve">, односно </w:t>
      </w:r>
      <w:r w:rsidR="005E35B1">
        <w:rPr>
          <w:lang w:val="sr-Latn-CS"/>
        </w:rPr>
        <w:t>ш</w:t>
      </w:r>
      <w:r>
        <w:rPr>
          <w:lang w:val="pl-PL"/>
        </w:rPr>
        <w:t>умска управа Пирот</w:t>
      </w:r>
      <w:r w:rsidR="005E35B1">
        <w:rPr>
          <w:lang w:val="pl-PL"/>
        </w:rPr>
        <w:t xml:space="preserve"> као саставни део ЈП С</w:t>
      </w:r>
      <w:r w:rsidR="005E35B1">
        <w:rPr>
          <w:lang w:val="sr-Cyrl-RS"/>
        </w:rPr>
        <w:t>рбијашуме</w:t>
      </w:r>
      <w:r w:rsidR="005E35B1">
        <w:rPr>
          <w:lang w:val="pl-PL"/>
        </w:rPr>
        <w:t xml:space="preserve">, Београд. </w:t>
      </w:r>
      <w:r w:rsidR="00436C83">
        <w:rPr>
          <w:lang w:val="pl-PL"/>
        </w:rPr>
        <w:t xml:space="preserve">Газдинска јединица се </w:t>
      </w:r>
      <w:r w:rsidR="00436C83">
        <w:rPr>
          <w:lang w:val="sr-Cyrl-RS"/>
        </w:rPr>
        <w:t>једним делом</w:t>
      </w:r>
      <w:r w:rsidR="005E35B1">
        <w:rPr>
          <w:lang w:val="pl-PL"/>
        </w:rPr>
        <w:t xml:space="preserve"> налази у оквиру Парка природе „Стара планина”.</w:t>
      </w:r>
    </w:p>
    <w:p w:rsidR="005E35B1" w:rsidRDefault="005E35B1" w:rsidP="00310205">
      <w:pPr>
        <w:ind w:firstLine="567"/>
        <w:jc w:val="both"/>
        <w:rPr>
          <w:lang w:val="pl-PL"/>
        </w:rPr>
      </w:pPr>
      <w:r>
        <w:rPr>
          <w:lang w:val="pl-PL"/>
        </w:rPr>
        <w:t>Претходну основу газдовања шумам</w:t>
      </w:r>
      <w:r w:rsidR="001D1251">
        <w:rPr>
          <w:lang w:val="pl-PL"/>
        </w:rPr>
        <w:t xml:space="preserve">а, са роком важења од </w:t>
      </w:r>
      <w:r w:rsidR="001D1251">
        <w:rPr>
          <w:lang w:val="sr-Cyrl-RS"/>
        </w:rPr>
        <w:t>01</w:t>
      </w:r>
      <w:r w:rsidR="009902EF">
        <w:rPr>
          <w:lang w:val="pl-PL"/>
        </w:rPr>
        <w:t>.01.20</w:t>
      </w:r>
      <w:r w:rsidR="00BD0D57">
        <w:rPr>
          <w:lang w:val="sr-Cyrl-RS"/>
        </w:rPr>
        <w:t>1</w:t>
      </w:r>
      <w:r w:rsidR="00436C83">
        <w:rPr>
          <w:lang w:val="sr-Cyrl-RS"/>
        </w:rPr>
        <w:t>4</w:t>
      </w:r>
      <w:r w:rsidR="009902EF">
        <w:rPr>
          <w:lang w:val="pl-PL"/>
        </w:rPr>
        <w:t>. до 31.12.20</w:t>
      </w:r>
      <w:r w:rsidR="00436C83">
        <w:rPr>
          <w:lang w:val="sr-Cyrl-RS"/>
        </w:rPr>
        <w:t>23</w:t>
      </w:r>
      <w:r>
        <w:rPr>
          <w:lang w:val="pl-PL"/>
        </w:rPr>
        <w:t>. го</w:t>
      </w:r>
      <w:r w:rsidR="00436C83">
        <w:rPr>
          <w:lang w:val="pl-PL"/>
        </w:rPr>
        <w:t xml:space="preserve">дине израдила је стручна екипа </w:t>
      </w:r>
      <w:r w:rsidR="00436C83">
        <w:rPr>
          <w:lang w:val="sr-Cyrl-RS"/>
        </w:rPr>
        <w:t>ШГ Пирот</w:t>
      </w:r>
      <w:r w:rsidR="002B136C" w:rsidRPr="00A92B99">
        <w:rPr>
          <w:lang w:val="pl-PL"/>
        </w:rPr>
        <w:t xml:space="preserve">. Прво </w:t>
      </w:r>
      <w:r w:rsidR="002B136C" w:rsidRPr="00A92B99">
        <w:rPr>
          <w:lang w:val="sr-Cyrl-RS"/>
        </w:rPr>
        <w:t>уређивање</w:t>
      </w:r>
      <w:r w:rsidRPr="00A92B99">
        <w:rPr>
          <w:lang w:val="pl-PL"/>
        </w:rPr>
        <w:t xml:space="preserve"> газдинске јединице је </w:t>
      </w:r>
      <w:r w:rsidR="001D1251" w:rsidRPr="00A92B99">
        <w:rPr>
          <w:lang w:val="pl-PL"/>
        </w:rPr>
        <w:t>рађено 1</w:t>
      </w:r>
      <w:r w:rsidR="00436C83" w:rsidRPr="00A92B99">
        <w:rPr>
          <w:lang w:val="sr-Cyrl-RS"/>
        </w:rPr>
        <w:t>983</w:t>
      </w:r>
      <w:r w:rsidR="001D1251" w:rsidRPr="00A92B99">
        <w:rPr>
          <w:lang w:val="pl-PL"/>
        </w:rPr>
        <w:t>. године, затим 19</w:t>
      </w:r>
      <w:r w:rsidR="00540618" w:rsidRPr="00A92B99">
        <w:rPr>
          <w:lang w:val="sr-Cyrl-RS"/>
        </w:rPr>
        <w:t>9</w:t>
      </w:r>
      <w:r w:rsidR="00540618" w:rsidRPr="00A92B99">
        <w:t>6</w:t>
      </w:r>
      <w:r w:rsidR="001D1251" w:rsidRPr="00A92B99">
        <w:rPr>
          <w:lang w:val="pl-PL"/>
        </w:rPr>
        <w:t xml:space="preserve">, </w:t>
      </w:r>
      <w:r w:rsidR="00540618" w:rsidRPr="00A92B99">
        <w:rPr>
          <w:lang w:val="sr-Cyrl-RS"/>
        </w:rPr>
        <w:t>200</w:t>
      </w:r>
      <w:r w:rsidR="00540618" w:rsidRPr="00A92B99">
        <w:t>3</w:t>
      </w:r>
      <w:r w:rsidR="001D1251" w:rsidRPr="00A92B99">
        <w:rPr>
          <w:lang w:val="pl-PL"/>
        </w:rPr>
        <w:t>,</w:t>
      </w:r>
      <w:r w:rsidR="00540618" w:rsidRPr="00A92B99">
        <w:rPr>
          <w:lang w:val="sr-Cyrl-RS"/>
        </w:rPr>
        <w:t xml:space="preserve"> и 201</w:t>
      </w:r>
      <w:r w:rsidR="00540618" w:rsidRPr="00A92B99">
        <w:t>3</w:t>
      </w:r>
      <w:r w:rsidR="009902EF" w:rsidRPr="00A92B99">
        <w:rPr>
          <w:lang w:val="sr-Cyrl-RS"/>
        </w:rPr>
        <w:t>.</w:t>
      </w:r>
      <w:r w:rsidRPr="00A92B99">
        <w:rPr>
          <w:lang w:val="pl-PL"/>
        </w:rPr>
        <w:t xml:space="preserve"> године.</w:t>
      </w:r>
    </w:p>
    <w:p w:rsidR="005E35B1" w:rsidRDefault="005E35B1" w:rsidP="00310205">
      <w:pPr>
        <w:ind w:firstLine="567"/>
        <w:jc w:val="both"/>
        <w:rPr>
          <w:lang w:val="sr-Cyrl-RS"/>
        </w:rPr>
      </w:pPr>
      <w:r>
        <w:rPr>
          <w:lang w:val="pl-PL"/>
        </w:rPr>
        <w:t>Ова Основа газдовања шумама је израђена на основу снимања стања шума и осталих површина у окв</w:t>
      </w:r>
      <w:r w:rsidR="009902EF">
        <w:rPr>
          <w:lang w:val="pl-PL"/>
        </w:rPr>
        <w:t>иру граница газдинске једи</w:t>
      </w:r>
      <w:r w:rsidR="001D1251">
        <w:rPr>
          <w:lang w:val="pl-PL"/>
        </w:rPr>
        <w:t xml:space="preserve">нице </w:t>
      </w:r>
      <w:r w:rsidR="00B00448">
        <w:rPr>
          <w:lang w:val="sr-Cyrl-RS"/>
        </w:rPr>
        <w:t>Нишава</w:t>
      </w:r>
      <w:r>
        <w:rPr>
          <w:lang w:val="pl-PL"/>
        </w:rPr>
        <w:t>. Дендрометријски подаци су прикупљени у току лета 20</w:t>
      </w:r>
      <w:r w:rsidR="00B00448">
        <w:rPr>
          <w:lang w:val="sr-Cyrl-RS"/>
        </w:rPr>
        <w:t>22</w:t>
      </w:r>
      <w:r>
        <w:rPr>
          <w:lang w:val="pl-PL"/>
        </w:rPr>
        <w:t xml:space="preserve">. године </w:t>
      </w:r>
      <w:r w:rsidR="002B136C">
        <w:rPr>
          <w:lang w:val="pl-PL"/>
        </w:rPr>
        <w:t>и обрађени програмом за израду о</w:t>
      </w:r>
      <w:r>
        <w:rPr>
          <w:lang w:val="pl-PL"/>
        </w:rPr>
        <w:t xml:space="preserve">снова газдовања. Прикупљање података је урађено према јединственој методологији за све државне шуме којима газдује ЈП </w:t>
      </w:r>
      <w:r>
        <w:rPr>
          <w:lang w:val="sr-Cyrl-RS"/>
        </w:rPr>
        <w:t>Србијашуме</w:t>
      </w:r>
      <w:r>
        <w:rPr>
          <w:lang w:val="pl-PL"/>
        </w:rPr>
        <w:t xml:space="preserve"> при чему је коришћен кодни приручник за информациони систем о шумама Србије.</w:t>
      </w:r>
    </w:p>
    <w:p w:rsidR="005619D2" w:rsidRDefault="005E35B1" w:rsidP="005619D2">
      <w:pPr>
        <w:widowControl/>
        <w:ind w:firstLine="567"/>
        <w:jc w:val="both"/>
        <w:rPr>
          <w:lang w:val="sr-Cyrl-RS"/>
        </w:rPr>
      </w:pPr>
      <w:r w:rsidRPr="0093506C">
        <w:rPr>
          <w:lang w:val="sr-Cyrl-CS"/>
        </w:rPr>
        <w:t>Основа газдовања шумама је рађена према одредбама Закона о шумама (</w:t>
      </w:r>
      <w:r w:rsidR="000D77AD" w:rsidRPr="0093506C">
        <w:rPr>
          <w:rFonts w:eastAsia="Calibri"/>
          <w:i/>
          <w:iCs/>
          <w:lang w:val="sr-Latn-RS"/>
        </w:rPr>
        <w:t>Сл. гласник РС</w:t>
      </w:r>
      <w:r w:rsidR="000D77AD" w:rsidRPr="0093506C">
        <w:rPr>
          <w:lang w:val="sr-Cyrl-CS"/>
        </w:rPr>
        <w:t xml:space="preserve">, бр. </w:t>
      </w:r>
      <w:r w:rsidRPr="0093506C">
        <w:rPr>
          <w:lang w:val="sr-Cyrl-CS"/>
        </w:rPr>
        <w:t>30/10), Закона о изменама и допунама З</w:t>
      </w:r>
      <w:r w:rsidR="000D77AD" w:rsidRPr="0093506C">
        <w:rPr>
          <w:lang w:val="sr-Cyrl-CS"/>
        </w:rPr>
        <w:t>акона о шумама (</w:t>
      </w:r>
      <w:r w:rsidR="000D77AD" w:rsidRPr="0093506C">
        <w:rPr>
          <w:i/>
          <w:lang w:val="sr-Cyrl-CS"/>
        </w:rPr>
        <w:t>Сл. гласник РС, бр.</w:t>
      </w:r>
      <w:r w:rsidRPr="0093506C">
        <w:rPr>
          <w:i/>
          <w:lang w:val="sr-Cyrl-CS"/>
        </w:rPr>
        <w:t xml:space="preserve"> 93/12</w:t>
      </w:r>
      <w:r w:rsidRPr="0093506C">
        <w:rPr>
          <w:lang w:val="sr-Cyrl-CS"/>
        </w:rPr>
        <w:t>), Закона о изменама и д</w:t>
      </w:r>
      <w:r w:rsidR="000D77AD" w:rsidRPr="0093506C">
        <w:rPr>
          <w:lang w:val="sr-Cyrl-CS"/>
        </w:rPr>
        <w:t>опунама Закона о шумама (</w:t>
      </w:r>
      <w:r w:rsidR="000D77AD" w:rsidRPr="0093506C">
        <w:rPr>
          <w:i/>
          <w:lang w:val="sr-Cyrl-CS"/>
        </w:rPr>
        <w:t>Сл. гласник РС, бр.</w:t>
      </w:r>
      <w:r w:rsidRPr="0093506C">
        <w:rPr>
          <w:i/>
          <w:lang w:val="sr-Cyrl-CS"/>
        </w:rPr>
        <w:t xml:space="preserve"> 89/15</w:t>
      </w:r>
      <w:r w:rsidR="0093506C">
        <w:rPr>
          <w:i/>
          <w:lang w:val="sr-Cyrl-CS"/>
        </w:rPr>
        <w:t>, бр. 95/18</w:t>
      </w:r>
      <w:r w:rsidRPr="0093506C">
        <w:rPr>
          <w:i/>
          <w:lang w:val="sr-Cyrl-CS"/>
        </w:rPr>
        <w:t>)</w:t>
      </w:r>
      <w:r w:rsidRPr="0093506C">
        <w:rPr>
          <w:lang w:val="sr-Cyrl-CS"/>
        </w:rPr>
        <w:t xml:space="preserve"> и Закона о заштити природе (</w:t>
      </w:r>
      <w:r w:rsidRPr="0093506C">
        <w:rPr>
          <w:i/>
          <w:lang w:val="sr-Cyrl-CS"/>
        </w:rPr>
        <w:t>Сл.гл.РС, број 36/2009, 88/2010, 91/2010 – испр. и 14/2016</w:t>
      </w:r>
      <w:r w:rsidR="005619D2">
        <w:rPr>
          <w:i/>
          <w:lang w:val="sr-Cyrl-CS"/>
        </w:rPr>
        <w:t xml:space="preserve">, </w:t>
      </w:r>
      <w:r w:rsidR="005619D2" w:rsidRPr="005619D2">
        <w:rPr>
          <w:i/>
          <w:lang w:val="sr-Cyrl-CS"/>
        </w:rPr>
        <w:t>95/2018, 71/2021</w:t>
      </w:r>
      <w:r w:rsidRPr="0093506C">
        <w:rPr>
          <w:lang w:val="sr-Cyrl-CS"/>
        </w:rPr>
        <w:t>).</w:t>
      </w:r>
      <w:r w:rsidRPr="0093506C">
        <w:rPr>
          <w:lang w:val="sr-Latn-CS"/>
        </w:rPr>
        <w:t xml:space="preserve"> </w:t>
      </w:r>
      <w:r w:rsidRPr="0093506C">
        <w:rPr>
          <w:lang w:val="sr-Cyrl-CS"/>
        </w:rPr>
        <w:t xml:space="preserve">Поштован је </w:t>
      </w:r>
      <w:r w:rsidR="005619D2">
        <w:rPr>
          <w:lang w:val="sr-Cyrl-RS"/>
        </w:rPr>
        <w:t>П</w:t>
      </w:r>
      <w:r w:rsidRPr="0093506C">
        <w:rPr>
          <w:lang w:val="sr-Latn-CS"/>
        </w:rPr>
        <w:t>равилник</w:t>
      </w:r>
      <w:r w:rsidRPr="0093506C">
        <w:rPr>
          <w:lang w:val="sr-Cyrl-CS"/>
        </w:rPr>
        <w:t xml:space="preserve"> о садржини основа и програма газдовања шумама, годишњег извођачког плана и привременог годишњег план</w:t>
      </w:r>
      <w:r w:rsidR="000D77AD" w:rsidRPr="0093506C">
        <w:rPr>
          <w:lang w:val="sr-Cyrl-CS"/>
        </w:rPr>
        <w:t>а газдовања приватним шумама (</w:t>
      </w:r>
      <w:r w:rsidR="000D77AD" w:rsidRPr="0093506C">
        <w:rPr>
          <w:i/>
          <w:lang w:val="sr-Cyrl-CS"/>
        </w:rPr>
        <w:t>Сл. гл. РС</w:t>
      </w:r>
      <w:r w:rsidRPr="0093506C">
        <w:rPr>
          <w:i/>
          <w:lang w:val="sr-Cyrl-CS"/>
        </w:rPr>
        <w:t xml:space="preserve"> број 122 од 12. децембра 2003, 145 од 2</w:t>
      </w:r>
      <w:r w:rsidR="005E1998" w:rsidRPr="0093506C">
        <w:rPr>
          <w:i/>
          <w:lang w:val="sr-Cyrl-CS"/>
        </w:rPr>
        <w:t>9. децембра 2014</w:t>
      </w:r>
      <w:r w:rsidR="005E1998" w:rsidRPr="0093506C">
        <w:rPr>
          <w:lang w:val="sr-Cyrl-CS"/>
        </w:rPr>
        <w:t>)</w:t>
      </w:r>
      <w:r w:rsidRPr="0093506C">
        <w:rPr>
          <w:lang w:val="sr-Cyrl-CS"/>
        </w:rPr>
        <w:t xml:space="preserve">. </w:t>
      </w:r>
      <w:r w:rsidR="00BD0D57" w:rsidRPr="0093506C">
        <w:rPr>
          <w:lang w:val="sr-Cyrl-RS"/>
        </w:rPr>
        <w:t>Такође при изради основе праћена с</w:t>
      </w:r>
      <w:r w:rsidR="000D77AD" w:rsidRPr="0093506C">
        <w:rPr>
          <w:lang w:val="sr-Cyrl-RS"/>
        </w:rPr>
        <w:t>у упутства из Уредбе о заштити парка</w:t>
      </w:r>
      <w:r w:rsidR="00BD0D57" w:rsidRPr="0093506C">
        <w:rPr>
          <w:lang w:val="sr-Cyrl-RS"/>
        </w:rPr>
        <w:t xml:space="preserve"> природе Стара планина</w:t>
      </w:r>
      <w:r w:rsidR="000D77AD" w:rsidRPr="0093506C">
        <w:rPr>
          <w:lang w:val="sr-Cyrl-RS"/>
        </w:rPr>
        <w:t xml:space="preserve"> (</w:t>
      </w:r>
      <w:r w:rsidR="000D77AD" w:rsidRPr="0093506C">
        <w:rPr>
          <w:rFonts w:eastAsia="Calibri"/>
          <w:i/>
          <w:iCs/>
          <w:lang w:val="sr-Latn-RS"/>
        </w:rPr>
        <w:t>Сл. гласник РС, бр. 23/2009</w:t>
      </w:r>
      <w:r w:rsidR="00BD0D57" w:rsidRPr="0093506C">
        <w:rPr>
          <w:lang w:val="sr-Cyrl-RS"/>
        </w:rPr>
        <w:t>.</w:t>
      </w:r>
      <w:r w:rsidR="000D77AD" w:rsidRPr="0093506C">
        <w:rPr>
          <w:lang w:val="sr-Cyrl-RS"/>
        </w:rPr>
        <w:t>)</w:t>
      </w:r>
    </w:p>
    <w:p w:rsidR="005619D2" w:rsidRDefault="005619D2">
      <w:pPr>
        <w:widowControl/>
        <w:autoSpaceDE/>
        <w:autoSpaceDN/>
        <w:adjustRightInd/>
        <w:rPr>
          <w:lang w:val="sr-Cyrl-RS"/>
        </w:rPr>
      </w:pPr>
      <w:r>
        <w:rPr>
          <w:lang w:val="sr-Cyrl-RS"/>
        </w:rPr>
        <w:br w:type="page"/>
      </w:r>
    </w:p>
    <w:p w:rsidR="00977A11" w:rsidRPr="00977A11" w:rsidRDefault="001E5B07" w:rsidP="00E10CF6">
      <w:pPr>
        <w:pStyle w:val="Heading1"/>
      </w:pPr>
      <w:bookmarkStart w:id="3" w:name="_Toc137535278"/>
      <w:r>
        <w:lastRenderedPageBreak/>
        <w:t>1.</w:t>
      </w:r>
      <w:r w:rsidR="00977A11" w:rsidRPr="00977A11">
        <w:t xml:space="preserve"> ПРОСТОРНЕ И ПОСЕДОВНЕ ПРИЛИКЕ</w:t>
      </w:r>
      <w:bookmarkEnd w:id="3"/>
      <w:r w:rsidR="00977A11" w:rsidRPr="00977A11">
        <w:t xml:space="preserve">                        </w:t>
      </w:r>
    </w:p>
    <w:p w:rsidR="00977A11" w:rsidRPr="00977A11" w:rsidRDefault="00977A11" w:rsidP="007C2422">
      <w:pPr>
        <w:pStyle w:val="Heading2"/>
      </w:pPr>
      <w:bookmarkStart w:id="4" w:name="_Toc137535279"/>
      <w:r w:rsidRPr="00977A11">
        <w:t>1.1. Топографске прилике</w:t>
      </w:r>
      <w:bookmarkEnd w:id="4"/>
      <w:r w:rsidRPr="00977A11">
        <w:t xml:space="preserve">                                                                          </w:t>
      </w:r>
    </w:p>
    <w:p w:rsidR="00977A11" w:rsidRPr="00977A11" w:rsidRDefault="00977A11" w:rsidP="007C2422">
      <w:pPr>
        <w:pStyle w:val="Heading3"/>
      </w:pPr>
      <w:bookmarkStart w:id="5" w:name="_Toc137535280"/>
      <w:r w:rsidRPr="00977A11">
        <w:t>1.1.1. Географски положај газдинске јединице</w:t>
      </w:r>
      <w:bookmarkEnd w:id="5"/>
      <w:r w:rsidRPr="00977A11">
        <w:t xml:space="preserve">    </w:t>
      </w:r>
    </w:p>
    <w:p w:rsidR="005E35B1" w:rsidRDefault="00A92B99" w:rsidP="00310205">
      <w:pPr>
        <w:ind w:firstLine="567"/>
        <w:jc w:val="both"/>
      </w:pPr>
      <w:r w:rsidRPr="00A92B99">
        <w:t>Газдинска јединица Нишава се налази на југоисточном делу Старе планине и њени</w:t>
      </w:r>
      <w:r>
        <w:t>м огранцима, између 22º 23' и 22º 44'</w:t>
      </w:r>
      <w:r w:rsidRPr="00A92B99">
        <w:t xml:space="preserve"> источне г</w:t>
      </w:r>
      <w:r>
        <w:t>еографске дужине, и 43º 04' и 43º 19'</w:t>
      </w:r>
      <w:r w:rsidRPr="00A92B99">
        <w:t xml:space="preserve"> северне географске ширине. Простире се на подручју југоисточне Србије, а према политичкој подели на територији Општине Пирот у атарима катастарских општина: Рудиње, Темска, Орља, Базовик, Сопот, Осмаково, Црноклиште, Враниште, Куманово, Бериловац, Црвенчево, Нишор, Рагодеш, Добри До, Шугрин, Басара, Извор, Мирковци, Церова, Ореовица, Градашница, Чиниглавци, Велико село, Крупац и Градиште. ГЈ Нишава спада у Нишавско шумско подручје.</w:t>
      </w:r>
      <w:r w:rsidR="005E35B1">
        <w:t xml:space="preserve"> </w:t>
      </w:r>
    </w:p>
    <w:p w:rsidR="00977A11" w:rsidRPr="00977A11" w:rsidRDefault="00977A11" w:rsidP="007C2422">
      <w:pPr>
        <w:pStyle w:val="Heading3"/>
      </w:pPr>
      <w:bookmarkStart w:id="6" w:name="_Toc137535281"/>
      <w:r w:rsidRPr="00977A11">
        <w:t>1.1.2. Границе</w:t>
      </w:r>
      <w:bookmarkEnd w:id="6"/>
    </w:p>
    <w:p w:rsidR="00A92B99" w:rsidRPr="00CD21FE" w:rsidRDefault="00A92B99" w:rsidP="001E2486">
      <w:pPr>
        <w:ind w:firstLine="567"/>
        <w:jc w:val="both"/>
      </w:pPr>
      <w:r>
        <w:rPr>
          <w:lang w:val="sr-Cyrl-RS"/>
        </w:rPr>
        <w:t>Газдинска јединица</w:t>
      </w:r>
      <w:r w:rsidRPr="00A92B99">
        <w:rPr>
          <w:lang w:val="sr-Cyrl-RS"/>
        </w:rPr>
        <w:t xml:space="preserve"> је формирана од одељења која су углавном међусобно одвојена или се налазе у мањим групама тако да је спoљашња граница газдинске јединице већим делом вештачка и јако изломљена пратећи границе парцела са малим површинама. </w:t>
      </w:r>
      <w:r>
        <w:rPr>
          <w:lang w:val="sr-Cyrl-RS"/>
        </w:rPr>
        <w:t>С</w:t>
      </w:r>
      <w:r w:rsidRPr="00A92B99">
        <w:rPr>
          <w:lang w:val="sr-Cyrl-RS"/>
        </w:rPr>
        <w:t>еверним и североисточним делом г</w:t>
      </w:r>
      <w:r>
        <w:rPr>
          <w:lang w:val="sr-Cyrl-RS"/>
        </w:rPr>
        <w:t>раничи</w:t>
      </w:r>
      <w:r w:rsidR="00012D7A">
        <w:t xml:space="preserve"> </w:t>
      </w:r>
      <w:r w:rsidR="00012D7A">
        <w:rPr>
          <w:lang w:val="sr-Cyrl-RS"/>
        </w:rPr>
        <w:t>се</w:t>
      </w:r>
      <w:r>
        <w:rPr>
          <w:lang w:val="sr-Cyrl-RS"/>
        </w:rPr>
        <w:t xml:space="preserve"> са газдинском јединицом </w:t>
      </w:r>
      <w:r w:rsidRPr="00A92B99">
        <w:rPr>
          <w:lang w:val="sr-Cyrl-RS"/>
        </w:rPr>
        <w:t>Ста</w:t>
      </w:r>
      <w:r>
        <w:rPr>
          <w:lang w:val="sr-Cyrl-RS"/>
        </w:rPr>
        <w:t xml:space="preserve">ра планина </w:t>
      </w:r>
      <w:r>
        <w:t>II</w:t>
      </w:r>
      <w:r w:rsidRPr="00A92B99">
        <w:rPr>
          <w:lang w:val="sr-Cyrl-RS"/>
        </w:rPr>
        <w:t xml:space="preserve"> – Т</w:t>
      </w:r>
      <w:r>
        <w:rPr>
          <w:lang w:val="sr-Cyrl-RS"/>
        </w:rPr>
        <w:t>опли До, ГЈ Завој и ГЈ Видлич</w:t>
      </w:r>
      <w:r w:rsidRPr="00A92B99">
        <w:rPr>
          <w:lang w:val="sr-Cyrl-RS"/>
        </w:rPr>
        <w:t>, које су такође у саст</w:t>
      </w:r>
      <w:r w:rsidR="00CD21FE">
        <w:rPr>
          <w:lang w:val="sr-Cyrl-RS"/>
        </w:rPr>
        <w:t>аву Нишавског шумског подручја.</w:t>
      </w:r>
    </w:p>
    <w:p w:rsidR="00675A86" w:rsidRDefault="00A92B99" w:rsidP="001E2486">
      <w:pPr>
        <w:ind w:firstLine="567"/>
        <w:jc w:val="both"/>
        <w:rPr>
          <w:lang w:val="sr-Cyrl-RS"/>
        </w:rPr>
      </w:pPr>
      <w:r w:rsidRPr="00A92B99">
        <w:rPr>
          <w:lang w:val="sr-Cyrl-RS"/>
        </w:rPr>
        <w:t>Дужина спољне гр</w:t>
      </w:r>
      <w:r w:rsidR="00752B71">
        <w:rPr>
          <w:lang w:val="sr-Cyrl-RS"/>
        </w:rPr>
        <w:t>анице газдинске јединице</w:t>
      </w:r>
      <w:r w:rsidR="0093017A">
        <w:rPr>
          <w:lang w:val="sr-Cyrl-RS"/>
        </w:rPr>
        <w:t xml:space="preserve"> износи </w:t>
      </w:r>
      <w:r w:rsidR="0093017A">
        <w:t>829</w:t>
      </w:r>
      <w:r>
        <w:rPr>
          <w:lang w:val="sr-Cyrl-RS"/>
        </w:rPr>
        <w:t xml:space="preserve"> </w:t>
      </w:r>
      <w:r>
        <w:t>km</w:t>
      </w:r>
      <w:r w:rsidRPr="00A92B99">
        <w:rPr>
          <w:lang w:val="sr-Cyrl-RS"/>
        </w:rPr>
        <w:t>, а дужина</w:t>
      </w:r>
      <w:r w:rsidR="0093017A">
        <w:rPr>
          <w:lang w:val="sr-Cyrl-RS"/>
        </w:rPr>
        <w:t xml:space="preserve"> унутрашњих граница износи </w:t>
      </w:r>
      <w:r w:rsidR="0093017A">
        <w:t>24</w:t>
      </w:r>
      <w:r>
        <w:rPr>
          <w:lang w:val="sr-Cyrl-RS"/>
        </w:rPr>
        <w:t xml:space="preserve"> </w:t>
      </w:r>
      <w:r>
        <w:t>km</w:t>
      </w:r>
      <w:r w:rsidR="00752B71">
        <w:rPr>
          <w:lang w:val="sr-Cyrl-RS"/>
        </w:rPr>
        <w:t>. Границе су</w:t>
      </w:r>
      <w:r w:rsidRPr="00A92B99">
        <w:rPr>
          <w:lang w:val="sr-Cyrl-RS"/>
        </w:rPr>
        <w:t xml:space="preserve"> обновљене у с</w:t>
      </w:r>
      <w:r>
        <w:rPr>
          <w:lang w:val="sr-Cyrl-RS"/>
        </w:rPr>
        <w:t>кладу са прописаним  правилима.</w:t>
      </w:r>
      <w:r w:rsidRPr="00A92B99">
        <w:rPr>
          <w:lang w:val="sr-Cyrl-RS"/>
        </w:rPr>
        <w:t xml:space="preserve">  </w:t>
      </w:r>
    </w:p>
    <w:p w:rsidR="00977A11" w:rsidRPr="00977A11" w:rsidRDefault="00977A11" w:rsidP="007C2422">
      <w:pPr>
        <w:pStyle w:val="Heading3"/>
      </w:pPr>
      <w:bookmarkStart w:id="7" w:name="_Toc137535282"/>
      <w:r w:rsidRPr="00977A11">
        <w:t>1.1.3. Површина</w:t>
      </w:r>
      <w:bookmarkEnd w:id="7"/>
    </w:p>
    <w:p w:rsidR="00C94B62" w:rsidRDefault="00C94B62" w:rsidP="00310205">
      <w:pPr>
        <w:ind w:firstLine="567"/>
        <w:jc w:val="both"/>
      </w:pPr>
      <w:r>
        <w:t xml:space="preserve">Укупна површина газдинске јединице износи </w:t>
      </w:r>
      <w:r w:rsidR="001614F6">
        <w:t>4903</w:t>
      </w:r>
      <w:r w:rsidRPr="00FE6BCF">
        <w:rPr>
          <w:b/>
        </w:rPr>
        <w:t xml:space="preserve"> </w:t>
      </w:r>
      <w:r w:rsidRPr="00837E8A">
        <w:t>hа</w:t>
      </w:r>
      <w:r>
        <w:t>. Укупна површина газдинске јединице утврђена је детаљним увидом у катастар непокретности oпштине Пирот. Стање површина према врсти земљишта (начину њеног основног коришћења) приказано је у следећем табеларном прегледу:</w:t>
      </w:r>
    </w:p>
    <w:p w:rsidR="00C357EC" w:rsidRDefault="006C3884" w:rsidP="00494D79">
      <w:pPr>
        <w:pStyle w:val="Caption2"/>
      </w:pPr>
      <w:r>
        <w:t xml:space="preserve">Табела </w:t>
      </w:r>
      <w:r w:rsidR="007D05F3">
        <w:fldChar w:fldCharType="begin"/>
      </w:r>
      <w:r w:rsidR="007D05F3">
        <w:instrText xml:space="preserve"> SEQ Табела \* ARABIC </w:instrText>
      </w:r>
      <w:r w:rsidR="007D05F3">
        <w:fldChar w:fldCharType="separate"/>
      </w:r>
      <w:r w:rsidR="00860367">
        <w:rPr>
          <w:noProof/>
        </w:rPr>
        <w:t>1</w:t>
      </w:r>
      <w:r w:rsidR="007D05F3">
        <w:rPr>
          <w:noProof/>
        </w:rPr>
        <w:fldChar w:fldCharType="end"/>
      </w:r>
      <w:r>
        <w:t xml:space="preserve"> – Структура површина у ГЈ</w:t>
      </w:r>
    </w:p>
    <w:tbl>
      <w:tblPr>
        <w:tblW w:w="5940" w:type="dxa"/>
        <w:tblInd w:w="93" w:type="dxa"/>
        <w:tblLook w:val="04A0" w:firstRow="1" w:lastRow="0" w:firstColumn="1" w:lastColumn="0" w:noHBand="0" w:noVBand="1"/>
      </w:tblPr>
      <w:tblGrid>
        <w:gridCol w:w="3180"/>
        <w:gridCol w:w="1540"/>
        <w:gridCol w:w="1220"/>
      </w:tblGrid>
      <w:tr w:rsidR="00DC4679" w:rsidRPr="00D55E45" w:rsidTr="00DC4679">
        <w:trPr>
          <w:trHeight w:val="315"/>
        </w:trPr>
        <w:tc>
          <w:tcPr>
            <w:tcW w:w="318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rsidR="00DC4679" w:rsidRPr="00D55E45" w:rsidRDefault="00DC4679" w:rsidP="00DC4679">
            <w:pPr>
              <w:widowControl/>
              <w:autoSpaceDE/>
              <w:autoSpaceDN/>
              <w:adjustRightInd/>
              <w:jc w:val="center"/>
              <w:rPr>
                <w:color w:val="000000"/>
              </w:rPr>
            </w:pPr>
            <w:r w:rsidRPr="00D55E45">
              <w:rPr>
                <w:color w:val="000000"/>
              </w:rPr>
              <w:t>Врста земљишта</w:t>
            </w:r>
          </w:p>
        </w:tc>
        <w:tc>
          <w:tcPr>
            <w:tcW w:w="1540" w:type="dxa"/>
            <w:tcBorders>
              <w:top w:val="single" w:sz="8" w:space="0" w:color="auto"/>
              <w:left w:val="nil"/>
              <w:bottom w:val="single" w:sz="8" w:space="0" w:color="auto"/>
              <w:right w:val="single" w:sz="8" w:space="0" w:color="auto"/>
            </w:tcBorders>
            <w:shd w:val="clear" w:color="000000" w:fill="BFBFBF"/>
            <w:noWrap/>
            <w:vAlign w:val="center"/>
            <w:hideMark/>
          </w:tcPr>
          <w:p w:rsidR="00DC4679" w:rsidRPr="00D55E45" w:rsidRDefault="00DC4679" w:rsidP="00DC4679">
            <w:pPr>
              <w:widowControl/>
              <w:autoSpaceDE/>
              <w:autoSpaceDN/>
              <w:adjustRightInd/>
              <w:jc w:val="center"/>
              <w:rPr>
                <w:color w:val="000000"/>
              </w:rPr>
            </w:pPr>
            <w:r w:rsidRPr="00D55E45">
              <w:rPr>
                <w:color w:val="000000"/>
              </w:rPr>
              <w:t>Површина (ha)</w:t>
            </w:r>
          </w:p>
        </w:tc>
        <w:tc>
          <w:tcPr>
            <w:tcW w:w="1220" w:type="dxa"/>
            <w:tcBorders>
              <w:top w:val="single" w:sz="8" w:space="0" w:color="auto"/>
              <w:left w:val="nil"/>
              <w:bottom w:val="single" w:sz="8" w:space="0" w:color="auto"/>
              <w:right w:val="single" w:sz="8" w:space="0" w:color="auto"/>
            </w:tcBorders>
            <w:shd w:val="clear" w:color="000000" w:fill="BFBFBF"/>
            <w:noWrap/>
            <w:vAlign w:val="center"/>
            <w:hideMark/>
          </w:tcPr>
          <w:p w:rsidR="00DC4679" w:rsidRPr="00D55E45" w:rsidRDefault="00DC4679" w:rsidP="00DC4679">
            <w:pPr>
              <w:widowControl/>
              <w:autoSpaceDE/>
              <w:autoSpaceDN/>
              <w:adjustRightInd/>
              <w:jc w:val="center"/>
              <w:rPr>
                <w:color w:val="000000"/>
              </w:rPr>
            </w:pPr>
            <w:r w:rsidRPr="00D55E45">
              <w:rPr>
                <w:color w:val="000000"/>
              </w:rPr>
              <w:t>Проценат</w:t>
            </w:r>
          </w:p>
        </w:tc>
      </w:tr>
      <w:tr w:rsidR="00D55E45" w:rsidRPr="00D55E45" w:rsidTr="001E2486">
        <w:trPr>
          <w:trHeight w:val="315"/>
        </w:trPr>
        <w:tc>
          <w:tcPr>
            <w:tcW w:w="3180" w:type="dxa"/>
            <w:tcBorders>
              <w:top w:val="nil"/>
              <w:left w:val="single" w:sz="8" w:space="0" w:color="auto"/>
              <w:bottom w:val="single" w:sz="8" w:space="0" w:color="auto"/>
              <w:right w:val="single" w:sz="8" w:space="0" w:color="auto"/>
            </w:tcBorders>
            <w:shd w:val="clear" w:color="auto" w:fill="auto"/>
            <w:noWrap/>
            <w:vAlign w:val="center"/>
            <w:hideMark/>
          </w:tcPr>
          <w:p w:rsidR="00D55E45" w:rsidRPr="00D55E45" w:rsidRDefault="00D55E45" w:rsidP="00D55E45">
            <w:pPr>
              <w:widowControl/>
              <w:autoSpaceDE/>
              <w:autoSpaceDN/>
              <w:adjustRightInd/>
              <w:rPr>
                <w:color w:val="000000"/>
                <w:lang w:val="sr-Cyrl-RS"/>
              </w:rPr>
            </w:pPr>
            <w:r w:rsidRPr="00D55E45">
              <w:rPr>
                <w:color w:val="000000"/>
                <w:lang w:val="sr-Cyrl-RS"/>
              </w:rPr>
              <w:t>Изданачке шуме</w:t>
            </w:r>
          </w:p>
        </w:tc>
        <w:tc>
          <w:tcPr>
            <w:tcW w:w="1540" w:type="dxa"/>
            <w:tcBorders>
              <w:top w:val="nil"/>
              <w:left w:val="nil"/>
              <w:bottom w:val="single" w:sz="8" w:space="0" w:color="auto"/>
              <w:right w:val="single" w:sz="8" w:space="0" w:color="auto"/>
            </w:tcBorders>
            <w:shd w:val="clear" w:color="auto" w:fill="auto"/>
            <w:noWrap/>
            <w:vAlign w:val="center"/>
          </w:tcPr>
          <w:p w:rsidR="00D55E45" w:rsidRPr="00D55E45" w:rsidRDefault="00D55E45" w:rsidP="00D55E45">
            <w:pPr>
              <w:jc w:val="right"/>
              <w:rPr>
                <w:color w:val="000000"/>
                <w:sz w:val="18"/>
                <w:szCs w:val="18"/>
              </w:rPr>
            </w:pPr>
            <w:r w:rsidRPr="00D55E45">
              <w:rPr>
                <w:color w:val="000000"/>
                <w:sz w:val="18"/>
                <w:szCs w:val="18"/>
              </w:rPr>
              <w:t>659,5</w:t>
            </w:r>
          </w:p>
        </w:tc>
        <w:tc>
          <w:tcPr>
            <w:tcW w:w="1220" w:type="dxa"/>
            <w:tcBorders>
              <w:top w:val="nil"/>
              <w:left w:val="nil"/>
              <w:bottom w:val="single" w:sz="8" w:space="0" w:color="auto"/>
              <w:right w:val="single" w:sz="8" w:space="0" w:color="auto"/>
            </w:tcBorders>
            <w:shd w:val="clear" w:color="auto" w:fill="auto"/>
            <w:noWrap/>
            <w:vAlign w:val="center"/>
          </w:tcPr>
          <w:p w:rsidR="00D55E45" w:rsidRDefault="00D55E45" w:rsidP="00D55E45">
            <w:pPr>
              <w:widowControl/>
              <w:autoSpaceDE/>
              <w:autoSpaceDN/>
              <w:adjustRightInd/>
              <w:jc w:val="right"/>
              <w:rPr>
                <w:color w:val="000000"/>
              </w:rPr>
            </w:pPr>
            <w:r>
              <w:rPr>
                <w:color w:val="000000"/>
              </w:rPr>
              <w:t>13,5</w:t>
            </w:r>
          </w:p>
        </w:tc>
      </w:tr>
      <w:tr w:rsidR="00D55E45" w:rsidRPr="00D55E45" w:rsidTr="001E2486">
        <w:trPr>
          <w:trHeight w:val="315"/>
        </w:trPr>
        <w:tc>
          <w:tcPr>
            <w:tcW w:w="3180" w:type="dxa"/>
            <w:tcBorders>
              <w:top w:val="nil"/>
              <w:left w:val="single" w:sz="8" w:space="0" w:color="auto"/>
              <w:bottom w:val="single" w:sz="8" w:space="0" w:color="auto"/>
              <w:right w:val="single" w:sz="8" w:space="0" w:color="auto"/>
            </w:tcBorders>
            <w:shd w:val="clear" w:color="auto" w:fill="auto"/>
            <w:noWrap/>
            <w:vAlign w:val="center"/>
            <w:hideMark/>
          </w:tcPr>
          <w:p w:rsidR="00D55E45" w:rsidRPr="00D55E45" w:rsidRDefault="00D55E45" w:rsidP="00D55E45">
            <w:pPr>
              <w:widowControl/>
              <w:autoSpaceDE/>
              <w:autoSpaceDN/>
              <w:adjustRightInd/>
              <w:rPr>
                <w:color w:val="000000"/>
                <w:lang w:val="sr-Cyrl-RS"/>
              </w:rPr>
            </w:pPr>
            <w:r w:rsidRPr="00D55E45">
              <w:rPr>
                <w:color w:val="000000"/>
              </w:rPr>
              <w:t>Вештачки подигнуте саст.</w:t>
            </w:r>
          </w:p>
        </w:tc>
        <w:tc>
          <w:tcPr>
            <w:tcW w:w="1540" w:type="dxa"/>
            <w:tcBorders>
              <w:top w:val="nil"/>
              <w:left w:val="nil"/>
              <w:bottom w:val="single" w:sz="8" w:space="0" w:color="auto"/>
              <w:right w:val="single" w:sz="8" w:space="0" w:color="auto"/>
            </w:tcBorders>
            <w:shd w:val="clear" w:color="auto" w:fill="auto"/>
            <w:noWrap/>
            <w:vAlign w:val="center"/>
          </w:tcPr>
          <w:p w:rsidR="00D55E45" w:rsidRPr="00D55E45" w:rsidRDefault="00D55E45" w:rsidP="00D55E45">
            <w:pPr>
              <w:jc w:val="right"/>
              <w:rPr>
                <w:color w:val="000000"/>
                <w:sz w:val="18"/>
                <w:szCs w:val="18"/>
                <w:lang w:val="sr-Latn-RS"/>
              </w:rPr>
            </w:pPr>
            <w:r w:rsidRPr="00D55E45">
              <w:rPr>
                <w:color w:val="000000"/>
                <w:sz w:val="18"/>
                <w:szCs w:val="18"/>
                <w:lang w:val="sr-Latn-RS"/>
              </w:rPr>
              <w:t>461,0</w:t>
            </w:r>
          </w:p>
        </w:tc>
        <w:tc>
          <w:tcPr>
            <w:tcW w:w="1220" w:type="dxa"/>
            <w:tcBorders>
              <w:top w:val="nil"/>
              <w:left w:val="nil"/>
              <w:bottom w:val="single" w:sz="8" w:space="0" w:color="auto"/>
              <w:right w:val="single" w:sz="8" w:space="0" w:color="auto"/>
            </w:tcBorders>
            <w:shd w:val="clear" w:color="auto" w:fill="auto"/>
            <w:noWrap/>
            <w:vAlign w:val="center"/>
          </w:tcPr>
          <w:p w:rsidR="00D55E45" w:rsidRDefault="00D55E45" w:rsidP="00D55E45">
            <w:pPr>
              <w:jc w:val="right"/>
              <w:rPr>
                <w:color w:val="000000"/>
              </w:rPr>
            </w:pPr>
            <w:r>
              <w:rPr>
                <w:color w:val="000000"/>
              </w:rPr>
              <w:t>9,4</w:t>
            </w:r>
          </w:p>
        </w:tc>
      </w:tr>
      <w:tr w:rsidR="00D55E45" w:rsidRPr="00D55E45" w:rsidTr="001E2486">
        <w:trPr>
          <w:trHeight w:val="315"/>
        </w:trPr>
        <w:tc>
          <w:tcPr>
            <w:tcW w:w="3180" w:type="dxa"/>
            <w:tcBorders>
              <w:top w:val="nil"/>
              <w:left w:val="single" w:sz="8" w:space="0" w:color="auto"/>
              <w:bottom w:val="single" w:sz="8" w:space="0" w:color="auto"/>
              <w:right w:val="single" w:sz="8" w:space="0" w:color="auto"/>
            </w:tcBorders>
            <w:shd w:val="clear" w:color="auto" w:fill="auto"/>
            <w:noWrap/>
            <w:vAlign w:val="center"/>
          </w:tcPr>
          <w:p w:rsidR="00D55E45" w:rsidRPr="00D55E45" w:rsidRDefault="00D55E45" w:rsidP="00D55E45">
            <w:pPr>
              <w:widowControl/>
              <w:autoSpaceDE/>
              <w:autoSpaceDN/>
              <w:adjustRightInd/>
              <w:rPr>
                <w:color w:val="000000"/>
                <w:lang w:val="sr-Cyrl-RS"/>
              </w:rPr>
            </w:pPr>
            <w:r w:rsidRPr="00D55E45">
              <w:rPr>
                <w:color w:val="000000"/>
                <w:lang w:val="sr-Cyrl-RS"/>
              </w:rPr>
              <w:t>Шумске културе</w:t>
            </w:r>
          </w:p>
        </w:tc>
        <w:tc>
          <w:tcPr>
            <w:tcW w:w="1540" w:type="dxa"/>
            <w:tcBorders>
              <w:top w:val="nil"/>
              <w:left w:val="nil"/>
              <w:bottom w:val="single" w:sz="8" w:space="0" w:color="auto"/>
              <w:right w:val="single" w:sz="8" w:space="0" w:color="auto"/>
            </w:tcBorders>
            <w:shd w:val="clear" w:color="auto" w:fill="auto"/>
            <w:noWrap/>
            <w:vAlign w:val="center"/>
          </w:tcPr>
          <w:p w:rsidR="00D55E45" w:rsidRPr="00D55E45" w:rsidRDefault="00D55E45" w:rsidP="00D55E45">
            <w:pPr>
              <w:jc w:val="right"/>
              <w:rPr>
                <w:color w:val="000000"/>
                <w:sz w:val="18"/>
                <w:szCs w:val="18"/>
                <w:lang w:val="sr-Latn-RS"/>
              </w:rPr>
            </w:pPr>
            <w:r w:rsidRPr="00D55E45">
              <w:rPr>
                <w:color w:val="000000"/>
                <w:sz w:val="18"/>
                <w:szCs w:val="18"/>
                <w:lang w:val="sr-Latn-RS"/>
              </w:rPr>
              <w:t>28,3</w:t>
            </w:r>
          </w:p>
        </w:tc>
        <w:tc>
          <w:tcPr>
            <w:tcW w:w="1220" w:type="dxa"/>
            <w:tcBorders>
              <w:top w:val="nil"/>
              <w:left w:val="nil"/>
              <w:bottom w:val="single" w:sz="8" w:space="0" w:color="auto"/>
              <w:right w:val="single" w:sz="8" w:space="0" w:color="auto"/>
            </w:tcBorders>
            <w:shd w:val="clear" w:color="auto" w:fill="auto"/>
            <w:noWrap/>
            <w:vAlign w:val="center"/>
          </w:tcPr>
          <w:p w:rsidR="00D55E45" w:rsidRDefault="00D55E45" w:rsidP="00D55E45">
            <w:pPr>
              <w:jc w:val="right"/>
              <w:rPr>
                <w:color w:val="000000"/>
              </w:rPr>
            </w:pPr>
            <w:r>
              <w:rPr>
                <w:color w:val="000000"/>
              </w:rPr>
              <w:t>0,6</w:t>
            </w:r>
          </w:p>
        </w:tc>
      </w:tr>
      <w:tr w:rsidR="00D55E45" w:rsidRPr="00D55E45" w:rsidTr="0004691C">
        <w:trPr>
          <w:trHeight w:val="315"/>
        </w:trPr>
        <w:tc>
          <w:tcPr>
            <w:tcW w:w="3180" w:type="dxa"/>
            <w:tcBorders>
              <w:top w:val="nil"/>
              <w:left w:val="single" w:sz="8" w:space="0" w:color="auto"/>
              <w:bottom w:val="single" w:sz="8" w:space="0" w:color="auto"/>
              <w:right w:val="single" w:sz="8" w:space="0" w:color="auto"/>
            </w:tcBorders>
            <w:shd w:val="clear" w:color="auto" w:fill="auto"/>
            <w:noWrap/>
            <w:vAlign w:val="center"/>
          </w:tcPr>
          <w:p w:rsidR="00D55E45" w:rsidRPr="00D55E45" w:rsidRDefault="00D55E45" w:rsidP="00D55E45">
            <w:pPr>
              <w:widowControl/>
              <w:autoSpaceDE/>
              <w:autoSpaceDN/>
              <w:adjustRightInd/>
              <w:rPr>
                <w:color w:val="000000"/>
                <w:lang w:val="sr-Cyrl-RS"/>
              </w:rPr>
            </w:pPr>
            <w:r w:rsidRPr="00D55E45">
              <w:rPr>
                <w:color w:val="000000"/>
                <w:lang w:val="sr-Cyrl-RS"/>
              </w:rPr>
              <w:t>Шикаре</w:t>
            </w:r>
          </w:p>
        </w:tc>
        <w:tc>
          <w:tcPr>
            <w:tcW w:w="1540" w:type="dxa"/>
            <w:tcBorders>
              <w:top w:val="nil"/>
              <w:left w:val="nil"/>
              <w:bottom w:val="single" w:sz="8" w:space="0" w:color="auto"/>
              <w:right w:val="single" w:sz="8" w:space="0" w:color="auto"/>
            </w:tcBorders>
            <w:shd w:val="clear" w:color="auto" w:fill="auto"/>
            <w:noWrap/>
            <w:vAlign w:val="center"/>
          </w:tcPr>
          <w:p w:rsidR="00D55E45" w:rsidRPr="00D55E45" w:rsidRDefault="00D55E45" w:rsidP="00D55E45">
            <w:pPr>
              <w:jc w:val="right"/>
              <w:rPr>
                <w:color w:val="000000"/>
                <w:sz w:val="18"/>
                <w:szCs w:val="18"/>
              </w:rPr>
            </w:pPr>
            <w:r w:rsidRPr="00D55E45">
              <w:rPr>
                <w:color w:val="000000"/>
                <w:sz w:val="18"/>
                <w:szCs w:val="18"/>
              </w:rPr>
              <w:t>986,2</w:t>
            </w:r>
          </w:p>
        </w:tc>
        <w:tc>
          <w:tcPr>
            <w:tcW w:w="1220" w:type="dxa"/>
            <w:tcBorders>
              <w:top w:val="nil"/>
              <w:left w:val="nil"/>
              <w:bottom w:val="single" w:sz="8" w:space="0" w:color="auto"/>
              <w:right w:val="single" w:sz="8" w:space="0" w:color="auto"/>
            </w:tcBorders>
            <w:shd w:val="clear" w:color="auto" w:fill="auto"/>
            <w:noWrap/>
            <w:vAlign w:val="center"/>
          </w:tcPr>
          <w:p w:rsidR="00D55E45" w:rsidRDefault="00D55E45" w:rsidP="00D55E45">
            <w:pPr>
              <w:jc w:val="right"/>
              <w:rPr>
                <w:color w:val="000000"/>
              </w:rPr>
            </w:pPr>
            <w:r>
              <w:rPr>
                <w:color w:val="000000"/>
              </w:rPr>
              <w:t>20,1</w:t>
            </w:r>
          </w:p>
        </w:tc>
      </w:tr>
      <w:tr w:rsidR="00D55E45" w:rsidRPr="00D55E45" w:rsidTr="0004691C">
        <w:trPr>
          <w:trHeight w:val="315"/>
        </w:trPr>
        <w:tc>
          <w:tcPr>
            <w:tcW w:w="3180" w:type="dxa"/>
            <w:tcBorders>
              <w:top w:val="nil"/>
              <w:left w:val="single" w:sz="8" w:space="0" w:color="auto"/>
              <w:bottom w:val="single" w:sz="8" w:space="0" w:color="auto"/>
              <w:right w:val="single" w:sz="8" w:space="0" w:color="auto"/>
            </w:tcBorders>
            <w:shd w:val="clear" w:color="auto" w:fill="auto"/>
            <w:noWrap/>
            <w:vAlign w:val="center"/>
          </w:tcPr>
          <w:p w:rsidR="00D55E45" w:rsidRPr="00D55E45" w:rsidRDefault="00D55E45" w:rsidP="00D55E45">
            <w:pPr>
              <w:widowControl/>
              <w:autoSpaceDE/>
              <w:autoSpaceDN/>
              <w:adjustRightInd/>
              <w:rPr>
                <w:color w:val="000000"/>
                <w:lang w:val="sr-Cyrl-RS"/>
              </w:rPr>
            </w:pPr>
            <w:r w:rsidRPr="00D55E45">
              <w:rPr>
                <w:color w:val="000000"/>
                <w:lang w:val="sr-Cyrl-RS"/>
              </w:rPr>
              <w:t>Шибљаци</w:t>
            </w:r>
          </w:p>
        </w:tc>
        <w:tc>
          <w:tcPr>
            <w:tcW w:w="1540" w:type="dxa"/>
            <w:tcBorders>
              <w:top w:val="nil"/>
              <w:left w:val="nil"/>
              <w:bottom w:val="single" w:sz="8" w:space="0" w:color="auto"/>
              <w:right w:val="single" w:sz="8" w:space="0" w:color="auto"/>
            </w:tcBorders>
            <w:shd w:val="clear" w:color="auto" w:fill="auto"/>
            <w:noWrap/>
            <w:vAlign w:val="center"/>
          </w:tcPr>
          <w:p w:rsidR="00D55E45" w:rsidRPr="00D55E45" w:rsidRDefault="00D55E45" w:rsidP="00D55E45">
            <w:pPr>
              <w:jc w:val="right"/>
              <w:rPr>
                <w:color w:val="000000"/>
                <w:sz w:val="18"/>
                <w:szCs w:val="18"/>
              </w:rPr>
            </w:pPr>
            <w:r w:rsidRPr="00D55E45">
              <w:rPr>
                <w:color w:val="000000"/>
                <w:sz w:val="18"/>
                <w:szCs w:val="18"/>
              </w:rPr>
              <w:t>1739,1</w:t>
            </w:r>
          </w:p>
        </w:tc>
        <w:tc>
          <w:tcPr>
            <w:tcW w:w="1220" w:type="dxa"/>
            <w:tcBorders>
              <w:top w:val="nil"/>
              <w:left w:val="nil"/>
              <w:bottom w:val="single" w:sz="8" w:space="0" w:color="auto"/>
              <w:right w:val="single" w:sz="8" w:space="0" w:color="auto"/>
            </w:tcBorders>
            <w:shd w:val="clear" w:color="auto" w:fill="auto"/>
            <w:noWrap/>
            <w:vAlign w:val="center"/>
          </w:tcPr>
          <w:p w:rsidR="00D55E45" w:rsidRDefault="00D55E45" w:rsidP="00D55E45">
            <w:pPr>
              <w:jc w:val="right"/>
              <w:rPr>
                <w:color w:val="000000"/>
              </w:rPr>
            </w:pPr>
            <w:r>
              <w:rPr>
                <w:color w:val="000000"/>
              </w:rPr>
              <w:t>35,5</w:t>
            </w:r>
          </w:p>
        </w:tc>
      </w:tr>
      <w:tr w:rsidR="00D55E45" w:rsidRPr="00D55E45" w:rsidTr="00D55E45">
        <w:trPr>
          <w:trHeight w:val="315"/>
        </w:trPr>
        <w:tc>
          <w:tcPr>
            <w:tcW w:w="3180" w:type="dxa"/>
            <w:tcBorders>
              <w:top w:val="nil"/>
              <w:left w:val="single" w:sz="8" w:space="0" w:color="auto"/>
              <w:bottom w:val="single" w:sz="8" w:space="0" w:color="auto"/>
              <w:right w:val="single" w:sz="8" w:space="0" w:color="auto"/>
            </w:tcBorders>
            <w:shd w:val="clear" w:color="000000" w:fill="D9D9D9"/>
            <w:noWrap/>
            <w:vAlign w:val="center"/>
            <w:hideMark/>
          </w:tcPr>
          <w:p w:rsidR="00D55E45" w:rsidRPr="00D55E45" w:rsidRDefault="00D55E45" w:rsidP="00D55E45">
            <w:pPr>
              <w:widowControl/>
              <w:autoSpaceDE/>
              <w:autoSpaceDN/>
              <w:adjustRightInd/>
              <w:rPr>
                <w:color w:val="000000"/>
              </w:rPr>
            </w:pPr>
            <w:r w:rsidRPr="00D55E45">
              <w:rPr>
                <w:color w:val="000000"/>
              </w:rPr>
              <w:t>Обрасло</w:t>
            </w:r>
          </w:p>
        </w:tc>
        <w:tc>
          <w:tcPr>
            <w:tcW w:w="1540" w:type="dxa"/>
            <w:tcBorders>
              <w:top w:val="nil"/>
              <w:left w:val="nil"/>
              <w:bottom w:val="single" w:sz="8" w:space="0" w:color="auto"/>
              <w:right w:val="single" w:sz="8" w:space="0" w:color="auto"/>
            </w:tcBorders>
            <w:shd w:val="clear" w:color="000000" w:fill="D9D9D9"/>
            <w:noWrap/>
            <w:vAlign w:val="center"/>
          </w:tcPr>
          <w:p w:rsidR="00D55E45" w:rsidRPr="00D55E45" w:rsidRDefault="00D55E45" w:rsidP="00D55E45">
            <w:pPr>
              <w:jc w:val="right"/>
              <w:rPr>
                <w:color w:val="000000"/>
              </w:rPr>
            </w:pPr>
            <w:r w:rsidRPr="00D55E45">
              <w:rPr>
                <w:color w:val="000000"/>
              </w:rPr>
              <w:t>3874,1</w:t>
            </w:r>
          </w:p>
        </w:tc>
        <w:tc>
          <w:tcPr>
            <w:tcW w:w="1220" w:type="dxa"/>
            <w:tcBorders>
              <w:top w:val="nil"/>
              <w:left w:val="nil"/>
              <w:bottom w:val="single" w:sz="8" w:space="0" w:color="auto"/>
              <w:right w:val="single" w:sz="8" w:space="0" w:color="auto"/>
            </w:tcBorders>
            <w:shd w:val="clear" w:color="auto" w:fill="D9D9D9" w:themeFill="background1" w:themeFillShade="D9"/>
            <w:noWrap/>
            <w:vAlign w:val="center"/>
          </w:tcPr>
          <w:p w:rsidR="00D55E45" w:rsidRDefault="00D55E45" w:rsidP="00D55E45">
            <w:pPr>
              <w:jc w:val="right"/>
              <w:rPr>
                <w:color w:val="000000"/>
              </w:rPr>
            </w:pPr>
            <w:r>
              <w:rPr>
                <w:color w:val="000000"/>
              </w:rPr>
              <w:t>79,0</w:t>
            </w:r>
          </w:p>
        </w:tc>
      </w:tr>
      <w:tr w:rsidR="00D55E45" w:rsidRPr="00D55E45" w:rsidTr="001E2486">
        <w:trPr>
          <w:trHeight w:val="315"/>
        </w:trPr>
        <w:tc>
          <w:tcPr>
            <w:tcW w:w="3180" w:type="dxa"/>
            <w:tcBorders>
              <w:top w:val="nil"/>
              <w:left w:val="single" w:sz="8" w:space="0" w:color="auto"/>
              <w:bottom w:val="single" w:sz="8" w:space="0" w:color="auto"/>
              <w:right w:val="single" w:sz="8" w:space="0" w:color="auto"/>
            </w:tcBorders>
            <w:shd w:val="clear" w:color="auto" w:fill="auto"/>
            <w:noWrap/>
            <w:vAlign w:val="center"/>
            <w:hideMark/>
          </w:tcPr>
          <w:p w:rsidR="00D55E45" w:rsidRPr="001903B5" w:rsidRDefault="00D55E45" w:rsidP="00D55E45">
            <w:pPr>
              <w:widowControl/>
              <w:autoSpaceDE/>
              <w:autoSpaceDN/>
              <w:adjustRightInd/>
              <w:rPr>
                <w:color w:val="000000"/>
                <w:lang w:val="sr-Cyrl-RS"/>
              </w:rPr>
            </w:pPr>
            <w:r w:rsidRPr="00D55E45">
              <w:rPr>
                <w:color w:val="000000"/>
              </w:rPr>
              <w:t>Шумско земљиште</w:t>
            </w:r>
          </w:p>
        </w:tc>
        <w:tc>
          <w:tcPr>
            <w:tcW w:w="1540" w:type="dxa"/>
            <w:tcBorders>
              <w:top w:val="nil"/>
              <w:left w:val="nil"/>
              <w:bottom w:val="single" w:sz="8" w:space="0" w:color="auto"/>
              <w:right w:val="single" w:sz="8" w:space="0" w:color="auto"/>
            </w:tcBorders>
            <w:shd w:val="clear" w:color="auto" w:fill="auto"/>
            <w:noWrap/>
            <w:vAlign w:val="center"/>
          </w:tcPr>
          <w:p w:rsidR="00D55E45" w:rsidRPr="00D55E45" w:rsidRDefault="00D55E45" w:rsidP="00D55E45">
            <w:pPr>
              <w:jc w:val="right"/>
              <w:rPr>
                <w:color w:val="000000"/>
              </w:rPr>
            </w:pPr>
            <w:r w:rsidRPr="00D55E45">
              <w:rPr>
                <w:color w:val="000000"/>
              </w:rPr>
              <w:t>187,9</w:t>
            </w:r>
          </w:p>
        </w:tc>
        <w:tc>
          <w:tcPr>
            <w:tcW w:w="1220" w:type="dxa"/>
            <w:tcBorders>
              <w:top w:val="nil"/>
              <w:left w:val="nil"/>
              <w:bottom w:val="single" w:sz="8" w:space="0" w:color="auto"/>
              <w:right w:val="single" w:sz="8" w:space="0" w:color="auto"/>
            </w:tcBorders>
            <w:shd w:val="clear" w:color="auto" w:fill="auto"/>
            <w:noWrap/>
            <w:vAlign w:val="center"/>
          </w:tcPr>
          <w:p w:rsidR="00D55E45" w:rsidRDefault="00D55E45" w:rsidP="00D55E45">
            <w:pPr>
              <w:jc w:val="right"/>
              <w:rPr>
                <w:color w:val="000000"/>
              </w:rPr>
            </w:pPr>
            <w:r>
              <w:rPr>
                <w:color w:val="000000"/>
              </w:rPr>
              <w:t>3,8</w:t>
            </w:r>
          </w:p>
        </w:tc>
      </w:tr>
      <w:tr w:rsidR="00D55E45" w:rsidRPr="00D55E45" w:rsidTr="001E2486">
        <w:trPr>
          <w:trHeight w:val="315"/>
        </w:trPr>
        <w:tc>
          <w:tcPr>
            <w:tcW w:w="3180" w:type="dxa"/>
            <w:tcBorders>
              <w:top w:val="nil"/>
              <w:left w:val="single" w:sz="8" w:space="0" w:color="auto"/>
              <w:bottom w:val="single" w:sz="8" w:space="0" w:color="auto"/>
              <w:right w:val="single" w:sz="8" w:space="0" w:color="auto"/>
            </w:tcBorders>
            <w:shd w:val="clear" w:color="auto" w:fill="auto"/>
            <w:noWrap/>
            <w:vAlign w:val="center"/>
            <w:hideMark/>
          </w:tcPr>
          <w:p w:rsidR="00D55E45" w:rsidRPr="00D55E45" w:rsidRDefault="00D55E45" w:rsidP="00D55E45">
            <w:pPr>
              <w:widowControl/>
              <w:autoSpaceDE/>
              <w:autoSpaceDN/>
              <w:adjustRightInd/>
              <w:rPr>
                <w:color w:val="000000"/>
              </w:rPr>
            </w:pPr>
            <w:r w:rsidRPr="00D55E45">
              <w:rPr>
                <w:color w:val="000000"/>
              </w:rPr>
              <w:t>Неплодно земљиште</w:t>
            </w:r>
          </w:p>
        </w:tc>
        <w:tc>
          <w:tcPr>
            <w:tcW w:w="1540" w:type="dxa"/>
            <w:tcBorders>
              <w:top w:val="nil"/>
              <w:left w:val="nil"/>
              <w:bottom w:val="single" w:sz="8" w:space="0" w:color="auto"/>
              <w:right w:val="single" w:sz="8" w:space="0" w:color="auto"/>
            </w:tcBorders>
            <w:shd w:val="clear" w:color="auto" w:fill="auto"/>
            <w:noWrap/>
            <w:vAlign w:val="center"/>
          </w:tcPr>
          <w:p w:rsidR="00D55E45" w:rsidRPr="00D55E45" w:rsidRDefault="00D55E45" w:rsidP="00D55E45">
            <w:pPr>
              <w:jc w:val="right"/>
              <w:rPr>
                <w:color w:val="000000"/>
              </w:rPr>
            </w:pPr>
            <w:r w:rsidRPr="00D55E45">
              <w:rPr>
                <w:color w:val="000000"/>
              </w:rPr>
              <w:t>768,1</w:t>
            </w:r>
          </w:p>
        </w:tc>
        <w:tc>
          <w:tcPr>
            <w:tcW w:w="1220" w:type="dxa"/>
            <w:tcBorders>
              <w:top w:val="nil"/>
              <w:left w:val="nil"/>
              <w:bottom w:val="single" w:sz="8" w:space="0" w:color="auto"/>
              <w:right w:val="single" w:sz="8" w:space="0" w:color="auto"/>
            </w:tcBorders>
            <w:shd w:val="clear" w:color="auto" w:fill="auto"/>
            <w:noWrap/>
            <w:vAlign w:val="center"/>
          </w:tcPr>
          <w:p w:rsidR="00D55E45" w:rsidRDefault="00D55E45" w:rsidP="00D55E45">
            <w:pPr>
              <w:jc w:val="right"/>
              <w:rPr>
                <w:color w:val="000000"/>
              </w:rPr>
            </w:pPr>
            <w:r>
              <w:rPr>
                <w:color w:val="000000"/>
              </w:rPr>
              <w:t>15,7</w:t>
            </w:r>
          </w:p>
        </w:tc>
      </w:tr>
      <w:tr w:rsidR="00D55E45" w:rsidRPr="00D55E45" w:rsidTr="001E2486">
        <w:trPr>
          <w:trHeight w:val="315"/>
        </w:trPr>
        <w:tc>
          <w:tcPr>
            <w:tcW w:w="3180" w:type="dxa"/>
            <w:tcBorders>
              <w:top w:val="nil"/>
              <w:left w:val="single" w:sz="8" w:space="0" w:color="auto"/>
              <w:bottom w:val="single" w:sz="8" w:space="0" w:color="auto"/>
              <w:right w:val="single" w:sz="8" w:space="0" w:color="auto"/>
            </w:tcBorders>
            <w:shd w:val="clear" w:color="auto" w:fill="auto"/>
            <w:noWrap/>
            <w:vAlign w:val="center"/>
            <w:hideMark/>
          </w:tcPr>
          <w:p w:rsidR="00D55E45" w:rsidRPr="00D55E45" w:rsidRDefault="00D55E45" w:rsidP="00D55E45">
            <w:pPr>
              <w:widowControl/>
              <w:autoSpaceDE/>
              <w:autoSpaceDN/>
              <w:adjustRightInd/>
              <w:rPr>
                <w:color w:val="000000"/>
              </w:rPr>
            </w:pPr>
            <w:r w:rsidRPr="00D55E45">
              <w:rPr>
                <w:color w:val="000000"/>
              </w:rPr>
              <w:t>Земљиште за остале сврхе</w:t>
            </w:r>
          </w:p>
        </w:tc>
        <w:tc>
          <w:tcPr>
            <w:tcW w:w="1540" w:type="dxa"/>
            <w:tcBorders>
              <w:top w:val="nil"/>
              <w:left w:val="nil"/>
              <w:bottom w:val="single" w:sz="8" w:space="0" w:color="auto"/>
              <w:right w:val="single" w:sz="8" w:space="0" w:color="auto"/>
            </w:tcBorders>
            <w:shd w:val="clear" w:color="auto" w:fill="auto"/>
            <w:noWrap/>
            <w:vAlign w:val="center"/>
          </w:tcPr>
          <w:p w:rsidR="00D55E45" w:rsidRPr="00D55E45" w:rsidRDefault="00D55E45" w:rsidP="00D55E45">
            <w:pPr>
              <w:jc w:val="right"/>
              <w:rPr>
                <w:color w:val="000000"/>
              </w:rPr>
            </w:pPr>
            <w:r w:rsidRPr="00D55E45">
              <w:rPr>
                <w:color w:val="000000"/>
              </w:rPr>
              <w:t>72,9</w:t>
            </w:r>
          </w:p>
        </w:tc>
        <w:tc>
          <w:tcPr>
            <w:tcW w:w="1220" w:type="dxa"/>
            <w:tcBorders>
              <w:top w:val="nil"/>
              <w:left w:val="nil"/>
              <w:bottom w:val="single" w:sz="8" w:space="0" w:color="auto"/>
              <w:right w:val="single" w:sz="8" w:space="0" w:color="auto"/>
            </w:tcBorders>
            <w:shd w:val="clear" w:color="auto" w:fill="auto"/>
            <w:noWrap/>
            <w:vAlign w:val="center"/>
          </w:tcPr>
          <w:p w:rsidR="00D55E45" w:rsidRDefault="00D55E45" w:rsidP="00D55E45">
            <w:pPr>
              <w:jc w:val="right"/>
              <w:rPr>
                <w:color w:val="000000"/>
              </w:rPr>
            </w:pPr>
            <w:r>
              <w:rPr>
                <w:color w:val="000000"/>
              </w:rPr>
              <w:t>1,5</w:t>
            </w:r>
          </w:p>
        </w:tc>
      </w:tr>
      <w:tr w:rsidR="00D55E45" w:rsidRPr="00D55E45" w:rsidTr="00D55E45">
        <w:trPr>
          <w:trHeight w:val="315"/>
        </w:trPr>
        <w:tc>
          <w:tcPr>
            <w:tcW w:w="3180" w:type="dxa"/>
            <w:tcBorders>
              <w:top w:val="nil"/>
              <w:left w:val="single" w:sz="8" w:space="0" w:color="auto"/>
              <w:bottom w:val="single" w:sz="8" w:space="0" w:color="auto"/>
              <w:right w:val="single" w:sz="8" w:space="0" w:color="auto"/>
            </w:tcBorders>
            <w:shd w:val="clear" w:color="000000" w:fill="D9D9D9"/>
            <w:noWrap/>
            <w:vAlign w:val="center"/>
            <w:hideMark/>
          </w:tcPr>
          <w:p w:rsidR="00D55E45" w:rsidRPr="00D55E45" w:rsidRDefault="00D55E45" w:rsidP="00D55E45">
            <w:pPr>
              <w:widowControl/>
              <w:autoSpaceDE/>
              <w:autoSpaceDN/>
              <w:adjustRightInd/>
              <w:rPr>
                <w:color w:val="000000"/>
              </w:rPr>
            </w:pPr>
            <w:r w:rsidRPr="00D55E45">
              <w:rPr>
                <w:color w:val="000000"/>
              </w:rPr>
              <w:t>Необрасло</w:t>
            </w:r>
          </w:p>
        </w:tc>
        <w:tc>
          <w:tcPr>
            <w:tcW w:w="1540" w:type="dxa"/>
            <w:tcBorders>
              <w:top w:val="nil"/>
              <w:left w:val="nil"/>
              <w:bottom w:val="single" w:sz="8" w:space="0" w:color="auto"/>
              <w:right w:val="single" w:sz="8" w:space="0" w:color="auto"/>
            </w:tcBorders>
            <w:shd w:val="clear" w:color="auto" w:fill="D9D9D9" w:themeFill="background1" w:themeFillShade="D9"/>
            <w:noWrap/>
            <w:vAlign w:val="center"/>
          </w:tcPr>
          <w:p w:rsidR="00D55E45" w:rsidRPr="00D55E45" w:rsidRDefault="00D55E45" w:rsidP="00D55E45">
            <w:pPr>
              <w:jc w:val="right"/>
              <w:rPr>
                <w:color w:val="000000"/>
              </w:rPr>
            </w:pPr>
            <w:r w:rsidRPr="00D55E45">
              <w:rPr>
                <w:color w:val="000000"/>
              </w:rPr>
              <w:t>1028,9</w:t>
            </w:r>
          </w:p>
        </w:tc>
        <w:tc>
          <w:tcPr>
            <w:tcW w:w="1220" w:type="dxa"/>
            <w:tcBorders>
              <w:top w:val="nil"/>
              <w:left w:val="nil"/>
              <w:bottom w:val="single" w:sz="8" w:space="0" w:color="auto"/>
              <w:right w:val="single" w:sz="8" w:space="0" w:color="auto"/>
            </w:tcBorders>
            <w:shd w:val="clear" w:color="auto" w:fill="D9D9D9" w:themeFill="background1" w:themeFillShade="D9"/>
            <w:noWrap/>
            <w:vAlign w:val="center"/>
          </w:tcPr>
          <w:p w:rsidR="00D55E45" w:rsidRDefault="00D55E45" w:rsidP="00D55E45">
            <w:pPr>
              <w:jc w:val="right"/>
              <w:rPr>
                <w:color w:val="000000"/>
              </w:rPr>
            </w:pPr>
            <w:r>
              <w:rPr>
                <w:color w:val="000000"/>
              </w:rPr>
              <w:t>21,0</w:t>
            </w:r>
          </w:p>
        </w:tc>
      </w:tr>
      <w:tr w:rsidR="00D55E45" w:rsidRPr="00D55E45" w:rsidTr="00D55E45">
        <w:trPr>
          <w:trHeight w:val="315"/>
        </w:trPr>
        <w:tc>
          <w:tcPr>
            <w:tcW w:w="3180" w:type="dxa"/>
            <w:tcBorders>
              <w:top w:val="nil"/>
              <w:left w:val="single" w:sz="8" w:space="0" w:color="auto"/>
              <w:bottom w:val="single" w:sz="8" w:space="0" w:color="auto"/>
              <w:right w:val="single" w:sz="8" w:space="0" w:color="auto"/>
            </w:tcBorders>
            <w:shd w:val="clear" w:color="000000" w:fill="D9D9D9"/>
            <w:noWrap/>
            <w:vAlign w:val="center"/>
            <w:hideMark/>
          </w:tcPr>
          <w:p w:rsidR="00D55E45" w:rsidRPr="00D55E45" w:rsidRDefault="00D55E45" w:rsidP="00D55E45">
            <w:pPr>
              <w:widowControl/>
              <w:autoSpaceDE/>
              <w:autoSpaceDN/>
              <w:adjustRightInd/>
              <w:rPr>
                <w:color w:val="000000"/>
              </w:rPr>
            </w:pPr>
            <w:r w:rsidRPr="00D55E45">
              <w:rPr>
                <w:color w:val="000000"/>
              </w:rPr>
              <w:t>Узурпације</w:t>
            </w:r>
          </w:p>
        </w:tc>
        <w:tc>
          <w:tcPr>
            <w:tcW w:w="1540" w:type="dxa"/>
            <w:tcBorders>
              <w:top w:val="nil"/>
              <w:left w:val="nil"/>
              <w:bottom w:val="single" w:sz="8" w:space="0" w:color="auto"/>
              <w:right w:val="single" w:sz="8" w:space="0" w:color="auto"/>
            </w:tcBorders>
            <w:shd w:val="clear" w:color="auto" w:fill="D9D9D9" w:themeFill="background1" w:themeFillShade="D9"/>
            <w:noWrap/>
            <w:vAlign w:val="center"/>
          </w:tcPr>
          <w:p w:rsidR="00D55E45" w:rsidRPr="00D55E45" w:rsidRDefault="00D55E45" w:rsidP="00D55E45">
            <w:pPr>
              <w:jc w:val="right"/>
              <w:rPr>
                <w:color w:val="000000"/>
              </w:rPr>
            </w:pPr>
          </w:p>
        </w:tc>
        <w:tc>
          <w:tcPr>
            <w:tcW w:w="1220" w:type="dxa"/>
            <w:tcBorders>
              <w:top w:val="nil"/>
              <w:left w:val="nil"/>
              <w:bottom w:val="single" w:sz="8" w:space="0" w:color="auto"/>
              <w:right w:val="single" w:sz="8" w:space="0" w:color="auto"/>
            </w:tcBorders>
            <w:shd w:val="clear" w:color="auto" w:fill="D9D9D9" w:themeFill="background1" w:themeFillShade="D9"/>
            <w:noWrap/>
            <w:vAlign w:val="center"/>
          </w:tcPr>
          <w:p w:rsidR="00D55E45" w:rsidRDefault="00D55E45" w:rsidP="00D55E45">
            <w:pPr>
              <w:jc w:val="right"/>
              <w:rPr>
                <w:color w:val="000000"/>
              </w:rPr>
            </w:pPr>
            <w:r>
              <w:rPr>
                <w:color w:val="000000"/>
              </w:rPr>
              <w:t> </w:t>
            </w:r>
          </w:p>
        </w:tc>
      </w:tr>
      <w:tr w:rsidR="00D55E45" w:rsidRPr="00D55E45" w:rsidTr="00D55E45">
        <w:trPr>
          <w:trHeight w:val="315"/>
        </w:trPr>
        <w:tc>
          <w:tcPr>
            <w:tcW w:w="3180" w:type="dxa"/>
            <w:tcBorders>
              <w:top w:val="nil"/>
              <w:left w:val="single" w:sz="8" w:space="0" w:color="auto"/>
              <w:bottom w:val="single" w:sz="8" w:space="0" w:color="auto"/>
              <w:right w:val="single" w:sz="8" w:space="0" w:color="auto"/>
            </w:tcBorders>
            <w:shd w:val="clear" w:color="000000" w:fill="BFBFBF"/>
            <w:noWrap/>
            <w:vAlign w:val="center"/>
            <w:hideMark/>
          </w:tcPr>
          <w:p w:rsidR="00D55E45" w:rsidRPr="00D55E45" w:rsidRDefault="00D55E45" w:rsidP="00D55E45">
            <w:pPr>
              <w:widowControl/>
              <w:autoSpaceDE/>
              <w:autoSpaceDN/>
              <w:adjustRightInd/>
              <w:rPr>
                <w:color w:val="000000"/>
              </w:rPr>
            </w:pPr>
            <w:r w:rsidRPr="00D55E45">
              <w:rPr>
                <w:color w:val="000000"/>
              </w:rPr>
              <w:t>Укупно у власништву корисника</w:t>
            </w:r>
          </w:p>
        </w:tc>
        <w:tc>
          <w:tcPr>
            <w:tcW w:w="1540" w:type="dxa"/>
            <w:tcBorders>
              <w:top w:val="nil"/>
              <w:left w:val="nil"/>
              <w:bottom w:val="single" w:sz="8" w:space="0" w:color="auto"/>
              <w:right w:val="single" w:sz="8" w:space="0" w:color="auto"/>
            </w:tcBorders>
            <w:shd w:val="clear" w:color="000000" w:fill="BFBFBF"/>
            <w:noWrap/>
            <w:vAlign w:val="center"/>
          </w:tcPr>
          <w:p w:rsidR="00D55E45" w:rsidRPr="00D55E45" w:rsidRDefault="00D55E45" w:rsidP="00D55E45">
            <w:pPr>
              <w:jc w:val="right"/>
              <w:rPr>
                <w:color w:val="000000"/>
              </w:rPr>
            </w:pPr>
            <w:r w:rsidRPr="00D55E45">
              <w:rPr>
                <w:color w:val="000000"/>
              </w:rPr>
              <w:t>4903,0</w:t>
            </w:r>
          </w:p>
        </w:tc>
        <w:tc>
          <w:tcPr>
            <w:tcW w:w="1220" w:type="dxa"/>
            <w:tcBorders>
              <w:top w:val="nil"/>
              <w:left w:val="nil"/>
              <w:bottom w:val="single" w:sz="8" w:space="0" w:color="auto"/>
              <w:right w:val="single" w:sz="8" w:space="0" w:color="auto"/>
            </w:tcBorders>
            <w:shd w:val="clear" w:color="auto" w:fill="BFBFBF" w:themeFill="background1" w:themeFillShade="BF"/>
            <w:noWrap/>
            <w:vAlign w:val="center"/>
          </w:tcPr>
          <w:p w:rsidR="00D55E45" w:rsidRDefault="00D55E45" w:rsidP="00D55E45">
            <w:pPr>
              <w:jc w:val="right"/>
              <w:rPr>
                <w:color w:val="000000"/>
              </w:rPr>
            </w:pPr>
            <w:r>
              <w:rPr>
                <w:color w:val="000000"/>
              </w:rPr>
              <w:t>100,0</w:t>
            </w:r>
          </w:p>
        </w:tc>
      </w:tr>
      <w:tr w:rsidR="00D55E45" w:rsidRPr="00207B93" w:rsidTr="00DC4679">
        <w:trPr>
          <w:trHeight w:val="315"/>
        </w:trPr>
        <w:tc>
          <w:tcPr>
            <w:tcW w:w="3180" w:type="dxa"/>
            <w:tcBorders>
              <w:top w:val="nil"/>
              <w:left w:val="single" w:sz="8" w:space="0" w:color="auto"/>
              <w:bottom w:val="single" w:sz="8" w:space="0" w:color="auto"/>
              <w:right w:val="single" w:sz="8" w:space="0" w:color="auto"/>
            </w:tcBorders>
            <w:shd w:val="clear" w:color="auto" w:fill="auto"/>
            <w:noWrap/>
            <w:vAlign w:val="center"/>
            <w:hideMark/>
          </w:tcPr>
          <w:p w:rsidR="00D55E45" w:rsidRPr="00207B93" w:rsidRDefault="00D55E45" w:rsidP="00D55E45">
            <w:pPr>
              <w:widowControl/>
              <w:autoSpaceDE/>
              <w:autoSpaceDN/>
              <w:adjustRightInd/>
              <w:rPr>
                <w:color w:val="000000"/>
              </w:rPr>
            </w:pPr>
            <w:r w:rsidRPr="00D55E45">
              <w:rPr>
                <w:color w:val="000000"/>
              </w:rPr>
              <w:t>Туђе земљиште</w:t>
            </w:r>
          </w:p>
        </w:tc>
        <w:tc>
          <w:tcPr>
            <w:tcW w:w="1540" w:type="dxa"/>
            <w:tcBorders>
              <w:top w:val="nil"/>
              <w:left w:val="nil"/>
              <w:bottom w:val="single" w:sz="8" w:space="0" w:color="auto"/>
              <w:right w:val="single" w:sz="8" w:space="0" w:color="auto"/>
            </w:tcBorders>
            <w:shd w:val="clear" w:color="auto" w:fill="auto"/>
            <w:noWrap/>
            <w:vAlign w:val="center"/>
            <w:hideMark/>
          </w:tcPr>
          <w:p w:rsidR="00D55E45" w:rsidRPr="00207B93" w:rsidRDefault="00D55E45" w:rsidP="00D55E45">
            <w:pPr>
              <w:widowControl/>
              <w:autoSpaceDE/>
              <w:autoSpaceDN/>
              <w:adjustRightInd/>
              <w:jc w:val="right"/>
              <w:rPr>
                <w:color w:val="000000"/>
              </w:rPr>
            </w:pPr>
            <w:r w:rsidRPr="00207B93">
              <w:rPr>
                <w:color w:val="000000"/>
              </w:rPr>
              <w:t> </w:t>
            </w:r>
          </w:p>
        </w:tc>
        <w:tc>
          <w:tcPr>
            <w:tcW w:w="1220" w:type="dxa"/>
            <w:tcBorders>
              <w:top w:val="nil"/>
              <w:left w:val="nil"/>
              <w:bottom w:val="single" w:sz="8" w:space="0" w:color="auto"/>
              <w:right w:val="single" w:sz="8" w:space="0" w:color="auto"/>
            </w:tcBorders>
            <w:shd w:val="clear" w:color="auto" w:fill="auto"/>
            <w:noWrap/>
            <w:vAlign w:val="center"/>
            <w:hideMark/>
          </w:tcPr>
          <w:p w:rsidR="00D55E45" w:rsidRPr="00207B93" w:rsidRDefault="00D55E45" w:rsidP="00D55E45">
            <w:pPr>
              <w:widowControl/>
              <w:autoSpaceDE/>
              <w:autoSpaceDN/>
              <w:adjustRightInd/>
              <w:rPr>
                <w:color w:val="000000"/>
              </w:rPr>
            </w:pPr>
            <w:r w:rsidRPr="00207B93">
              <w:rPr>
                <w:color w:val="000000"/>
              </w:rPr>
              <w:t> </w:t>
            </w:r>
          </w:p>
        </w:tc>
      </w:tr>
    </w:tbl>
    <w:p w:rsidR="00977A11" w:rsidRPr="00977A11" w:rsidRDefault="00977A11" w:rsidP="007C2422">
      <w:pPr>
        <w:pStyle w:val="Heading2"/>
      </w:pPr>
      <w:bookmarkStart w:id="8" w:name="_Toc137535283"/>
      <w:r w:rsidRPr="00977A11">
        <w:lastRenderedPageBreak/>
        <w:t>1. 2. Имовинско правно стање</w:t>
      </w:r>
      <w:bookmarkEnd w:id="8"/>
    </w:p>
    <w:p w:rsidR="00977A11" w:rsidRPr="001B6385" w:rsidRDefault="00977A11" w:rsidP="007C2422">
      <w:pPr>
        <w:pStyle w:val="Heading3"/>
        <w:rPr>
          <w:lang w:val="en-US"/>
        </w:rPr>
      </w:pPr>
      <w:bookmarkStart w:id="9" w:name="_Toc137535284"/>
      <w:r w:rsidRPr="00977A11">
        <w:t>1.2.1. Државни посед</w:t>
      </w:r>
      <w:bookmarkEnd w:id="9"/>
    </w:p>
    <w:p w:rsidR="009155BB" w:rsidRDefault="005C7E74" w:rsidP="009155BB">
      <w:pPr>
        <w:widowControl/>
        <w:ind w:firstLine="567"/>
        <w:jc w:val="both"/>
      </w:pPr>
      <w:r>
        <w:t>Према</w:t>
      </w:r>
      <w:r w:rsidR="009155BB">
        <w:t xml:space="preserve"> </w:t>
      </w:r>
      <w:r>
        <w:t>Закону</w:t>
      </w:r>
      <w:r w:rsidR="009155BB">
        <w:t xml:space="preserve"> </w:t>
      </w:r>
      <w:r>
        <w:t>о</w:t>
      </w:r>
      <w:r w:rsidR="009155BB">
        <w:t xml:space="preserve"> </w:t>
      </w:r>
      <w:r>
        <w:t>шумама</w:t>
      </w:r>
      <w:r w:rsidR="009155BB">
        <w:t xml:space="preserve"> </w:t>
      </w:r>
      <w:r>
        <w:t>управљање</w:t>
      </w:r>
      <w:r w:rsidR="009155BB">
        <w:t xml:space="preserve"> </w:t>
      </w:r>
      <w:r>
        <w:t>шумама</w:t>
      </w:r>
      <w:r w:rsidR="009155BB">
        <w:t xml:space="preserve"> </w:t>
      </w:r>
      <w:r>
        <w:t>као</w:t>
      </w:r>
      <w:r w:rsidR="009155BB">
        <w:t xml:space="preserve"> </w:t>
      </w:r>
      <w:r>
        <w:t>природним</w:t>
      </w:r>
      <w:r w:rsidR="009155BB">
        <w:t xml:space="preserve"> </w:t>
      </w:r>
      <w:r w:rsidR="00197C66">
        <w:t>бога</w:t>
      </w:r>
      <w:r w:rsidR="00197C66">
        <w:rPr>
          <w:lang w:val="sr-Cyrl-RS"/>
        </w:rPr>
        <w:t>т</w:t>
      </w:r>
      <w:r>
        <w:t>ством</w:t>
      </w:r>
      <w:r w:rsidR="009155BB">
        <w:t xml:space="preserve"> </w:t>
      </w:r>
      <w:r>
        <w:t>у</w:t>
      </w:r>
      <w:r w:rsidR="009155BB">
        <w:t xml:space="preserve"> </w:t>
      </w:r>
      <w:r>
        <w:t>надлежности</w:t>
      </w:r>
      <w:r w:rsidR="009155BB">
        <w:t xml:space="preserve"> </w:t>
      </w:r>
      <w:r>
        <w:t>је</w:t>
      </w:r>
      <w:r w:rsidR="009155BB">
        <w:t xml:space="preserve"> </w:t>
      </w:r>
      <w:r>
        <w:t>Републике</w:t>
      </w:r>
      <w:r w:rsidR="009155BB">
        <w:t xml:space="preserve"> </w:t>
      </w:r>
      <w:r>
        <w:t>Србије</w:t>
      </w:r>
      <w:r w:rsidR="009155BB">
        <w:t xml:space="preserve">. </w:t>
      </w:r>
      <w:r>
        <w:t>Шумама</w:t>
      </w:r>
      <w:r w:rsidR="009155BB">
        <w:t xml:space="preserve"> </w:t>
      </w:r>
      <w:r>
        <w:t>у</w:t>
      </w:r>
      <w:r w:rsidR="009155BB">
        <w:t xml:space="preserve"> </w:t>
      </w:r>
      <w:r>
        <w:t>државној</w:t>
      </w:r>
      <w:r w:rsidR="009155BB">
        <w:t xml:space="preserve"> </w:t>
      </w:r>
      <w:r>
        <w:t>својини</w:t>
      </w:r>
      <w:r w:rsidR="009155BB">
        <w:t xml:space="preserve"> </w:t>
      </w:r>
      <w:r>
        <w:t>газдује</w:t>
      </w:r>
      <w:r w:rsidR="009155BB">
        <w:t xml:space="preserve"> </w:t>
      </w:r>
      <w:r>
        <w:t>јавно</w:t>
      </w:r>
      <w:r w:rsidR="009155BB">
        <w:t xml:space="preserve"> </w:t>
      </w:r>
      <w:r>
        <w:t>предузеће</w:t>
      </w:r>
      <w:r w:rsidR="009155BB">
        <w:t xml:space="preserve">, </w:t>
      </w:r>
      <w:r>
        <w:t>односно</w:t>
      </w:r>
      <w:r w:rsidR="009155BB">
        <w:t xml:space="preserve"> </w:t>
      </w:r>
      <w:r>
        <w:t>привредно</w:t>
      </w:r>
      <w:r w:rsidR="009155BB">
        <w:t xml:space="preserve"> </w:t>
      </w:r>
      <w:r>
        <w:t>друштво</w:t>
      </w:r>
      <w:r w:rsidR="009155BB">
        <w:t xml:space="preserve"> </w:t>
      </w:r>
      <w:r>
        <w:t>чији</w:t>
      </w:r>
      <w:r w:rsidR="009155BB">
        <w:t xml:space="preserve"> </w:t>
      </w:r>
      <w:r>
        <w:t>је</w:t>
      </w:r>
      <w:r w:rsidR="009155BB">
        <w:t xml:space="preserve"> </w:t>
      </w:r>
      <w:r>
        <w:t>оснивач</w:t>
      </w:r>
      <w:r w:rsidR="009155BB">
        <w:t xml:space="preserve"> </w:t>
      </w:r>
      <w:r>
        <w:t>Република</w:t>
      </w:r>
      <w:r w:rsidR="009155BB">
        <w:t xml:space="preserve"> </w:t>
      </w:r>
      <w:r>
        <w:t>Србија</w:t>
      </w:r>
      <w:r w:rsidR="009155BB">
        <w:t xml:space="preserve">. </w:t>
      </w:r>
      <w:r>
        <w:t>Државни</w:t>
      </w:r>
      <w:r w:rsidR="009155BB">
        <w:t xml:space="preserve"> </w:t>
      </w:r>
      <w:r>
        <w:t>посед</w:t>
      </w:r>
      <w:r w:rsidR="009155BB">
        <w:t xml:space="preserve"> </w:t>
      </w:r>
      <w:r>
        <w:t>је</w:t>
      </w:r>
      <w:r w:rsidR="009155BB">
        <w:t xml:space="preserve"> </w:t>
      </w:r>
      <w:r>
        <w:t>утврђен</w:t>
      </w:r>
      <w:r w:rsidR="009155BB">
        <w:t xml:space="preserve"> </w:t>
      </w:r>
      <w:r>
        <w:t>увидом</w:t>
      </w:r>
      <w:r w:rsidR="009155BB">
        <w:t xml:space="preserve"> </w:t>
      </w:r>
      <w:r>
        <w:t>у</w:t>
      </w:r>
      <w:r w:rsidR="009155BB">
        <w:t xml:space="preserve"> </w:t>
      </w:r>
      <w:r>
        <w:t>катастар</w:t>
      </w:r>
      <w:r w:rsidR="009155BB">
        <w:t xml:space="preserve"> </w:t>
      </w:r>
      <w:r>
        <w:t>непокретности</w:t>
      </w:r>
      <w:r w:rsidR="009155BB">
        <w:t xml:space="preserve"> </w:t>
      </w:r>
      <w:r>
        <w:t>Општине</w:t>
      </w:r>
      <w:r w:rsidR="009155BB">
        <w:t xml:space="preserve"> </w:t>
      </w:r>
      <w:r w:rsidR="00E73DC5">
        <w:rPr>
          <w:lang w:val="sr-Cyrl-RS"/>
        </w:rPr>
        <w:t>Пирот</w:t>
      </w:r>
      <w:r w:rsidR="009155BB">
        <w:t xml:space="preserve">. </w:t>
      </w:r>
    </w:p>
    <w:p w:rsidR="001B6385" w:rsidRPr="00304665" w:rsidRDefault="005C7E74" w:rsidP="001B6385">
      <w:pPr>
        <w:widowControl/>
        <w:ind w:firstLine="567"/>
        <w:jc w:val="both"/>
        <w:rPr>
          <w:lang w:val="sr-Cyrl-RS"/>
        </w:rPr>
      </w:pPr>
      <w:r>
        <w:t>Газдинска</w:t>
      </w:r>
      <w:r w:rsidR="009155BB">
        <w:t xml:space="preserve"> </w:t>
      </w:r>
      <w:r>
        <w:t>јединица</w:t>
      </w:r>
      <w:r w:rsidR="00752B71">
        <w:rPr>
          <w:lang w:val="sr-Cyrl-RS"/>
        </w:rPr>
        <w:t xml:space="preserve"> Нишава</w:t>
      </w:r>
      <w:r>
        <w:t xml:space="preserve"> се у целости</w:t>
      </w:r>
      <w:r w:rsidR="009155BB">
        <w:t xml:space="preserve"> </w:t>
      </w:r>
      <w:r>
        <w:t>налази</w:t>
      </w:r>
      <w:r w:rsidR="009155BB">
        <w:t xml:space="preserve"> </w:t>
      </w:r>
      <w:r>
        <w:t>на</w:t>
      </w:r>
      <w:r w:rsidR="009155BB">
        <w:t xml:space="preserve"> </w:t>
      </w:r>
      <w:r>
        <w:t>територији</w:t>
      </w:r>
      <w:r w:rsidR="009155BB">
        <w:t xml:space="preserve"> </w:t>
      </w:r>
      <w:r>
        <w:t>општине</w:t>
      </w:r>
      <w:r w:rsidR="009155BB">
        <w:t xml:space="preserve"> </w:t>
      </w:r>
      <w:r w:rsidR="00E73DC5">
        <w:rPr>
          <w:lang w:val="sr-Cyrl-RS"/>
        </w:rPr>
        <w:t>Пирот</w:t>
      </w:r>
      <w:r>
        <w:t xml:space="preserve"> </w:t>
      </w:r>
      <w:r w:rsidR="00FA4B7E">
        <w:rPr>
          <w:lang w:val="sr-Cyrl-RS"/>
        </w:rPr>
        <w:t>и обухвата</w:t>
      </w:r>
      <w:r w:rsidR="009155BB">
        <w:t xml:space="preserve"> </w:t>
      </w:r>
      <w:r>
        <w:t>КО</w:t>
      </w:r>
      <w:r w:rsidR="00AB1ED4">
        <w:t xml:space="preserve"> </w:t>
      </w:r>
      <w:r w:rsidR="00AB1ED4" w:rsidRPr="00A92B99">
        <w:t>Рудиње, Темска, Орља, Базовик, Сопот, Осмаково, Црноклиште, Враниште, Куманово, Бериловац, Црвенчево, Нишор, Рагодеш, Добри До, Шугрин, Басара, Извор, Мирковци, Церова, Ореовица, Градашница, Чиниглавци, Велико село, Крупац и Градиште</w:t>
      </w:r>
      <w:r w:rsidR="00AB1ED4">
        <w:t>.</w:t>
      </w:r>
    </w:p>
    <w:p w:rsidR="00977A11" w:rsidRPr="00977A11" w:rsidRDefault="003E6590" w:rsidP="007C2422">
      <w:pPr>
        <w:pStyle w:val="Heading3"/>
        <w:rPr>
          <w:lang w:val="sr-Cyrl-CS"/>
        </w:rPr>
      </w:pPr>
      <w:bookmarkStart w:id="10" w:name="_Toc137535285"/>
      <w:r>
        <w:t>1.2.2</w:t>
      </w:r>
      <w:r w:rsidR="00977A11" w:rsidRPr="00977A11">
        <w:t>. Списак  катастарских  парцел</w:t>
      </w:r>
      <w:r w:rsidR="00977A11" w:rsidRPr="00977A11">
        <w:rPr>
          <w:lang w:val="sr-Cyrl-CS"/>
        </w:rPr>
        <w:t>а</w:t>
      </w:r>
      <w:bookmarkEnd w:id="10"/>
    </w:p>
    <w:p w:rsidR="007C2422" w:rsidRDefault="00977A11" w:rsidP="00977A11">
      <w:pPr>
        <w:widowControl/>
        <w:ind w:firstLine="567"/>
        <w:jc w:val="both"/>
        <w:rPr>
          <w:lang w:val="sr-Cyrl-CS"/>
        </w:rPr>
      </w:pPr>
      <w:r w:rsidRPr="00977A11">
        <w:rPr>
          <w:lang w:val="sr-Cyrl-CS"/>
        </w:rPr>
        <w:t>Списак катастарских парцела се налази у прилогу.</w:t>
      </w:r>
    </w:p>
    <w:p w:rsidR="007C2422" w:rsidRDefault="007C2422">
      <w:pPr>
        <w:widowControl/>
        <w:autoSpaceDE/>
        <w:autoSpaceDN/>
        <w:adjustRightInd/>
        <w:rPr>
          <w:lang w:val="sr-Cyrl-CS"/>
        </w:rPr>
      </w:pPr>
      <w:r>
        <w:rPr>
          <w:lang w:val="sr-Cyrl-CS"/>
        </w:rPr>
        <w:br w:type="page"/>
      </w:r>
    </w:p>
    <w:p w:rsidR="00977A11" w:rsidRPr="00977A11" w:rsidRDefault="001E5B07" w:rsidP="007C2422">
      <w:pPr>
        <w:pStyle w:val="Heading1"/>
      </w:pPr>
      <w:bookmarkStart w:id="11" w:name="_Toc137535286"/>
      <w:r>
        <w:lastRenderedPageBreak/>
        <w:t>2.</w:t>
      </w:r>
      <w:r w:rsidR="00603160">
        <w:t xml:space="preserve"> </w:t>
      </w:r>
      <w:r w:rsidR="008C68AB">
        <w:t xml:space="preserve">ЕКОЛОШКА ОСНОВА </w:t>
      </w:r>
      <w:r w:rsidR="00977A11" w:rsidRPr="00977A11">
        <w:t>ГАЗДОВАЊА</w:t>
      </w:r>
      <w:bookmarkEnd w:id="11"/>
    </w:p>
    <w:p w:rsidR="000171C0" w:rsidRDefault="00603160" w:rsidP="000171C0">
      <w:pPr>
        <w:pStyle w:val="Heading2"/>
        <w:jc w:val="left"/>
        <w:rPr>
          <w:lang w:val="sr-Cyrl-RS"/>
        </w:rPr>
      </w:pPr>
      <w:bookmarkStart w:id="12" w:name="_Toc137535287"/>
      <w:r>
        <w:t>2.1.</w:t>
      </w:r>
      <w:r w:rsidR="00977A11" w:rsidRPr="00977A11">
        <w:t xml:space="preserve"> Рељеф и </w:t>
      </w:r>
      <w:r w:rsidR="00977A11" w:rsidRPr="000171C0">
        <w:t>геоморфолошке</w:t>
      </w:r>
      <w:r w:rsidR="00977A11" w:rsidRPr="00977A11">
        <w:t xml:space="preserve"> карактеристике</w:t>
      </w:r>
      <w:bookmarkEnd w:id="12"/>
    </w:p>
    <w:p w:rsidR="000171C0" w:rsidRPr="00752B71" w:rsidRDefault="000171C0" w:rsidP="000171C0">
      <w:pPr>
        <w:ind w:firstLine="567"/>
        <w:jc w:val="both"/>
        <w:rPr>
          <w:bCs/>
          <w:lang w:val="sr-Cyrl-RS"/>
        </w:rPr>
      </w:pPr>
      <w:r w:rsidRPr="00752B71">
        <w:t xml:space="preserve">Газдинска јединица </w:t>
      </w:r>
      <w:r w:rsidR="00752B71">
        <w:rPr>
          <w:lang w:val="sr-Cyrl-RS"/>
        </w:rPr>
        <w:t xml:space="preserve">Нишава </w:t>
      </w:r>
      <w:r w:rsidRPr="00752B71">
        <w:t xml:space="preserve">се простире на обронцима Старе планине, која представља западни део планинског масива Балкан. Главни масив Старе планине у Србији се протеже у правцу северозапад - југоисток и чини природну границу према Републици Бугарској. Од главног масива пружају се споредни гребени, чија се побрђа спуштају до Пиротске котлине и долине реке Нишаве, на чијим странама се простире ова газдинска јединица. </w:t>
      </w:r>
      <w:r w:rsidRPr="00752B71">
        <w:rPr>
          <w:bCs/>
          <w:lang w:val="sr-Cyrl-RS"/>
        </w:rPr>
        <w:t>У о</w:t>
      </w:r>
      <w:r w:rsidRPr="00752B71">
        <w:t>рографском погледу терен је изражен, углавном стрм и врло стрм. Присутне су све врсте експозиција. Највиша тачка се налази на 1370 m (80. одељење)</w:t>
      </w:r>
      <w:r w:rsidR="00752B71">
        <w:rPr>
          <w:lang w:val="sr-Cyrl-RS"/>
        </w:rPr>
        <w:t>,</w:t>
      </w:r>
      <w:r w:rsidRPr="00752B71">
        <w:t xml:space="preserve"> а најнижа на 310 m (6. одељење), тако да висински опсег газдинске јединице износи 1060 m.</w:t>
      </w:r>
    </w:p>
    <w:p w:rsidR="00977A11" w:rsidRPr="00977A11" w:rsidRDefault="000171C0" w:rsidP="000171C0">
      <w:pPr>
        <w:pStyle w:val="Heading2"/>
      </w:pPr>
      <w:r w:rsidRPr="000171C0">
        <w:rPr>
          <w:rFonts w:ascii="Times New Roman" w:hAnsi="Times New Roman" w:cs="Times New Roman"/>
          <w:b w:val="0"/>
          <w:bCs w:val="0"/>
          <w:i w:val="0"/>
          <w:noProof w:val="0"/>
          <w:sz w:val="20"/>
          <w:szCs w:val="20"/>
          <w:lang w:val="en-US"/>
        </w:rPr>
        <w:t xml:space="preserve"> </w:t>
      </w:r>
      <w:bookmarkStart w:id="13" w:name="_Toc137535288"/>
      <w:r w:rsidR="00977A11" w:rsidRPr="00977A11">
        <w:t>2.2. Геолошка подлога и типови земљишта</w:t>
      </w:r>
      <w:bookmarkEnd w:id="13"/>
    </w:p>
    <w:p w:rsidR="002B4E5D" w:rsidRDefault="00DA090B" w:rsidP="00310205">
      <w:pPr>
        <w:pStyle w:val="Hang127"/>
        <w:spacing w:after="0"/>
        <w:ind w:left="0" w:firstLine="567"/>
        <w:rPr>
          <w:lang w:val="sr-Cyrl-RS"/>
        </w:rPr>
      </w:pPr>
      <w:r>
        <w:t>На Старој планини заступљене су скоро све геолошке формације, почев од пале</w:t>
      </w:r>
      <w:r w:rsidR="00027D40">
        <w:rPr>
          <w:lang w:val="sr-Cyrl-RS"/>
        </w:rPr>
        <w:t>о</w:t>
      </w:r>
      <w:r>
        <w:t>зоика па до најмлађих творевина (Протић). У серију старијег пале</w:t>
      </w:r>
      <w:r w:rsidR="00027D40">
        <w:rPr>
          <w:lang w:val="sr-Cyrl-RS"/>
        </w:rPr>
        <w:t>о</w:t>
      </w:r>
      <w:r>
        <w:t>зоика спадају кристаласти шкриљци, гнајс, амфиболити, кварцити и аргилошисти. Из млађег пале</w:t>
      </w:r>
      <w:r w:rsidR="00027D40">
        <w:rPr>
          <w:lang w:val="sr-Cyrl-RS"/>
        </w:rPr>
        <w:t>о</w:t>
      </w:r>
      <w:r>
        <w:t>зоика могу се према Протићу, и</w:t>
      </w:r>
      <w:r w:rsidR="008B64B9">
        <w:t>здвојити само карбонске и перм</w:t>
      </w:r>
      <w:r>
        <w:t>ске творевине.</w:t>
      </w:r>
      <w:r w:rsidR="00551602">
        <w:rPr>
          <w:lang w:val="sr-Cyrl-RS"/>
        </w:rPr>
        <w:t xml:space="preserve"> </w:t>
      </w:r>
    </w:p>
    <w:p w:rsidR="00DA090B" w:rsidRPr="00A15741" w:rsidRDefault="00A15741" w:rsidP="00A15741">
      <w:pPr>
        <w:pStyle w:val="Hang127"/>
        <w:spacing w:after="0"/>
        <w:ind w:left="0" w:firstLine="567"/>
      </w:pPr>
      <w:r>
        <w:t>Геолошка подлога на подручју газдинске јединице је прилично хетерогена што указује на сложеност тектонских покрета. Доминантне геолошке серије су доњи и средњи тријаски кречњаци</w:t>
      </w:r>
      <w:r w:rsidR="00C475BF">
        <w:t>,</w:t>
      </w:r>
      <w:r>
        <w:t xml:space="preserve"> кварцни пешчари и конгломерати и пермотријаски лискуновити пешчари.</w:t>
      </w:r>
      <w:r>
        <w:rPr>
          <w:lang w:val="sr-Cyrl-RS"/>
        </w:rPr>
        <w:t xml:space="preserve">  </w:t>
      </w:r>
      <w:r w:rsidR="008B64B9">
        <w:rPr>
          <w:lang w:val="sr-Cyrl-RS"/>
        </w:rPr>
        <w:t>Најзаступљенији су следећи типови земљишпта:</w:t>
      </w:r>
    </w:p>
    <w:p w:rsidR="00551602" w:rsidRDefault="00551602" w:rsidP="00310205">
      <w:pPr>
        <w:pStyle w:val="Hang127"/>
        <w:spacing w:after="0"/>
        <w:ind w:left="0" w:firstLine="567"/>
        <w:rPr>
          <w:lang w:val="sr-Cyrl-RS"/>
        </w:rPr>
      </w:pPr>
    </w:p>
    <w:p w:rsidR="00A15741" w:rsidRPr="008D4FA7" w:rsidRDefault="00A15741" w:rsidP="00A15741">
      <w:pPr>
        <w:ind w:firstLine="567"/>
        <w:jc w:val="both"/>
        <w:rPr>
          <w:b/>
        </w:rPr>
      </w:pPr>
      <w:r w:rsidRPr="008D4FA7">
        <w:rPr>
          <w:b/>
        </w:rPr>
        <w:t>Кречњачко-доломитна црница</w:t>
      </w:r>
      <w:r w:rsidR="00304665" w:rsidRPr="008D4FA7">
        <w:rPr>
          <w:b/>
          <w:lang w:val="sr-Cyrl-RS"/>
        </w:rPr>
        <w:t xml:space="preserve"> (А-</w:t>
      </w:r>
      <w:r w:rsidR="00304665" w:rsidRPr="008D4FA7">
        <w:rPr>
          <w:b/>
        </w:rPr>
        <w:t>C)</w:t>
      </w:r>
    </w:p>
    <w:p w:rsidR="00A15741" w:rsidRPr="008A4BA2" w:rsidRDefault="00A15741" w:rsidP="00A15741">
      <w:pPr>
        <w:ind w:firstLine="567"/>
        <w:jc w:val="both"/>
      </w:pPr>
      <w:r w:rsidRPr="008D4FA7">
        <w:t>Дубина ових земљишта износи 15-30</w:t>
      </w:r>
      <w:r w:rsidRPr="008D4FA7">
        <w:rPr>
          <w:lang w:val="sr-Cyrl-RS"/>
        </w:rPr>
        <w:t xml:space="preserve"> </w:t>
      </w:r>
      <w:r w:rsidRPr="008D4FA7">
        <w:t>cm. Боја им је угасито смеђа, механички састав иловаст, структура зрнаста. Матични супстрат је чисти, доста испуцали кречњак, доста неправилан и оштар. Реакција је слабо кисела до неутрална, а степен засићености базама висок. У приступачном фосфору ова земљиш</w:t>
      </w:r>
      <w:r w:rsidR="00280FF9" w:rsidRPr="008D4FA7">
        <w:t>та су дефицитарна.</w:t>
      </w:r>
      <w:r w:rsidRPr="008A4BA2">
        <w:t xml:space="preserve">  </w:t>
      </w:r>
    </w:p>
    <w:p w:rsidR="00A15741" w:rsidRPr="00A15741" w:rsidRDefault="00A15741" w:rsidP="00310205">
      <w:pPr>
        <w:pStyle w:val="Hang127"/>
        <w:spacing w:after="0"/>
        <w:ind w:left="0" w:firstLine="567"/>
        <w:rPr>
          <w:lang w:val="sr-Cyrl-RS"/>
        </w:rPr>
      </w:pPr>
    </w:p>
    <w:p w:rsidR="00DA090B" w:rsidRPr="005E1998" w:rsidRDefault="00DA090B" w:rsidP="00310205">
      <w:pPr>
        <w:pStyle w:val="Hang127"/>
        <w:spacing w:after="0"/>
        <w:ind w:left="0" w:firstLine="567"/>
        <w:rPr>
          <w:b/>
          <w:iCs/>
        </w:rPr>
      </w:pPr>
      <w:r w:rsidRPr="005E1998">
        <w:rPr>
          <w:b/>
          <w:iCs/>
        </w:rPr>
        <w:t>Кисело смеђе земљиште</w:t>
      </w:r>
      <w:r w:rsidR="0090796D">
        <w:rPr>
          <w:b/>
          <w:iCs/>
        </w:rPr>
        <w:t xml:space="preserve"> (A-(B)-C)</w:t>
      </w:r>
    </w:p>
    <w:p w:rsidR="00DA090B" w:rsidRDefault="00DA090B" w:rsidP="00310205">
      <w:pPr>
        <w:pStyle w:val="Hang127"/>
        <w:spacing w:after="0"/>
        <w:ind w:left="0" w:firstLine="567"/>
      </w:pPr>
      <w:r>
        <w:t xml:space="preserve">Ово земљиште се јавља у брдском појасу код термофилних храстових и букових шума на силикатним стенама, а делом и под заједницом </w:t>
      </w:r>
      <w:r w:rsidRPr="002B4E5D">
        <w:rPr>
          <w:i/>
        </w:rPr>
        <w:t>Abieto-Fagetum</w:t>
      </w:r>
      <w:r>
        <w:t xml:space="preserve"> на киселим силикатним стенама.</w:t>
      </w:r>
      <w:r w:rsidR="006A4A6A">
        <w:t xml:space="preserve"> Хумусни хоризонт износи 5-10 cm</w:t>
      </w:r>
      <w:r>
        <w:t xml:space="preserve">, а може се појавити у форми зрелог или полусировог хумуса. Често се јавља и као прелаз између ове две форме. На песковитим и скелетним супстратима уз веће учешће четинара јавља се полусирови </w:t>
      </w:r>
      <w:r w:rsidR="006A4A6A">
        <w:t xml:space="preserve">хумус. Граница према хоризонту </w:t>
      </w:r>
      <w:r w:rsidR="002B4E5D">
        <w:rPr>
          <w:lang w:val="sr-Cyrl-RS"/>
        </w:rPr>
        <w:t>(</w:t>
      </w:r>
      <w:r w:rsidR="006A4A6A">
        <w:t>B</w:t>
      </w:r>
      <w:r w:rsidR="002B4E5D">
        <w:rPr>
          <w:lang w:val="sr-Cyrl-RS"/>
        </w:rPr>
        <w:t>)</w:t>
      </w:r>
      <w:r>
        <w:t xml:space="preserve"> је прилично оштра. Боја је тамно смеђа, а структура слабо изражена. </w:t>
      </w:r>
      <w:r w:rsidR="006A4A6A">
        <w:t xml:space="preserve">Дубина </w:t>
      </w:r>
      <w:r w:rsidR="002B4E5D">
        <w:rPr>
          <w:lang w:val="sr-Cyrl-RS"/>
        </w:rPr>
        <w:t>(</w:t>
      </w:r>
      <w:r w:rsidR="006A4A6A">
        <w:t>B</w:t>
      </w:r>
      <w:r w:rsidR="002B4E5D">
        <w:rPr>
          <w:lang w:val="sr-Cyrl-RS"/>
        </w:rPr>
        <w:t>)</w:t>
      </w:r>
      <w:r w:rsidR="006A4A6A">
        <w:t xml:space="preserve"> хоризонта варира од 30-50 cm</w:t>
      </w:r>
      <w:r>
        <w:t>. На растреситим супстратима му је доња граница обично недовољно јасна. Боја варира од окер жуте преко смеђе до црвенкасте (уколико је матична стена обојена црвено). Обично је лакшег механичког састава и проткан је слелетом. Структура је сл</w:t>
      </w:r>
      <w:r w:rsidR="00344236">
        <w:t>або изражена. Матични супстрат</w:t>
      </w:r>
      <w:r>
        <w:t xml:space="preserve"> чине киселе силикатне стене као што су филити, пешчари, глинци, гранит и др.</w:t>
      </w:r>
    </w:p>
    <w:p w:rsidR="00DA090B" w:rsidRDefault="00DA090B" w:rsidP="00310205">
      <w:pPr>
        <w:pStyle w:val="Hang127"/>
        <w:spacing w:after="0"/>
        <w:ind w:left="0" w:firstLine="567"/>
      </w:pPr>
      <w:r>
        <w:t>Ова земљишта су образована на киселим силикатним стенама. Карактеристични процес је посмеђивање, које овде не достиже висок интензитет јер је супстрат доста оскудан минералима из којих се може образовати гл</w:t>
      </w:r>
      <w:r w:rsidR="003A6FE5">
        <w:t>ина. Зато су она доста богата с</w:t>
      </w:r>
      <w:r>
        <w:t xml:space="preserve">келетом, нарочито када се налазе у планинским областима. Иако су кисела и са ниским степеном засићености базама. Укупна дубина земљишног профила варира од 30-70 </w:t>
      </w:r>
      <w:r w:rsidR="006A4A6A">
        <w:t>cm</w:t>
      </w:r>
      <w:r>
        <w:t xml:space="preserve">. По гранулометријском саставу су обично лакша земљишта песковитог или иловастог састава, са изузетком глинаца на којима се </w:t>
      </w:r>
      <w:r w:rsidR="00344236">
        <w:t xml:space="preserve">образују глиновити варијатети. </w:t>
      </w:r>
      <w:r w:rsidR="002B4E5D">
        <w:rPr>
          <w:lang w:val="sr-Cyrl-RS"/>
        </w:rPr>
        <w:t>(</w:t>
      </w:r>
      <w:r w:rsidR="00344236">
        <w:t>B</w:t>
      </w:r>
      <w:r w:rsidR="002B4E5D">
        <w:rPr>
          <w:lang w:val="sr-Cyrl-RS"/>
        </w:rPr>
        <w:t>)</w:t>
      </w:r>
      <w:r>
        <w:t xml:space="preserve"> хоризонт је незнатно глиновитији, а профил често богат скелетом. Због тога су ова земљишта добро пропустљива за воду и добро аерисана, али је пољски капацитет песковитих варијатета доста мален, па у сувљим областима може доћи до оскуднијег снабдевања водом. Садржај хумуса у средњим планински</w:t>
      </w:r>
      <w:r w:rsidR="007068EB">
        <w:t>м појасевима креће се око 2-5%,</w:t>
      </w:r>
      <w:r>
        <w:t xml:space="preserve"> а у вишим може достићи и 10%. Хумус може бити зрели или прелазни, али је доста кисео и нагло се смањује са дубином. У високо планинским варијатетима садржај </w:t>
      </w:r>
      <w:r w:rsidR="007068EB">
        <w:t>хумуса може бити</w:t>
      </w:r>
      <w:r w:rsidR="007068EB">
        <w:rPr>
          <w:lang w:val="sr-Cyrl-RS"/>
        </w:rPr>
        <w:t xml:space="preserve"> и до </w:t>
      </w:r>
      <w:r w:rsidR="007068EB">
        <w:t>80 cm дубине</w:t>
      </w:r>
      <w:r w:rsidR="00551602">
        <w:t>. Земљиште је кисело (</w:t>
      </w:r>
      <w:r w:rsidR="006A4A6A">
        <w:t>ph</w:t>
      </w:r>
      <w:r w:rsidR="00280FF9">
        <w:t xml:space="preserve"> 4</w:t>
      </w:r>
      <w:r w:rsidR="00280FF9">
        <w:rPr>
          <w:lang w:val="sr-Cyrl-RS"/>
        </w:rPr>
        <w:t>,</w:t>
      </w:r>
      <w:r w:rsidR="00280FF9">
        <w:t>8 – 5</w:t>
      </w:r>
      <w:r w:rsidR="00280FF9">
        <w:rPr>
          <w:lang w:val="sr-Cyrl-RS"/>
        </w:rPr>
        <w:t>,</w:t>
      </w:r>
      <w:r>
        <w:t>5), а степен засићености базама низак (20-50% ). Садржај киселих материја је доста низак.</w:t>
      </w:r>
    </w:p>
    <w:p w:rsidR="00DA090B" w:rsidRDefault="00DA090B" w:rsidP="00310205">
      <w:pPr>
        <w:pStyle w:val="Hang127"/>
        <w:spacing w:after="0"/>
        <w:ind w:left="0" w:firstLine="567"/>
      </w:pPr>
      <w:r>
        <w:t>Ово су превен</w:t>
      </w:r>
      <w:r w:rsidR="00344236">
        <w:t xml:space="preserve">ствено шумска земљишта, </w:t>
      </w:r>
      <w:r w:rsidR="00344236">
        <w:rPr>
          <w:lang w:val="sr-Cyrl-RS"/>
        </w:rPr>
        <w:t>обрасла</w:t>
      </w:r>
      <w:r w:rsidR="00344236">
        <w:t xml:space="preserve"> најчешће</w:t>
      </w:r>
      <w:r>
        <w:t xml:space="preserve"> буковим шумама, а на јужним падинама средњих појасева могу бити и ксеротермније храстове шуме. Изнад 900 </w:t>
      </w:r>
      <w:r w:rsidR="006A4A6A">
        <w:t>m</w:t>
      </w:r>
      <w:r>
        <w:t xml:space="preserve"> налазимо на њима буково - јелове шуме, а сиромашније</w:t>
      </w:r>
      <w:r w:rsidR="00344236">
        <w:t xml:space="preserve"> песковите варијанте су насељене</w:t>
      </w:r>
      <w:r>
        <w:t xml:space="preserve"> смрчом. Главни недостатак ових земљишта - велика киселост и сиромаштво базама и хранљивим материјама може се лако кориговати ђубрењем, јер су остала својства доста добра. Применом ђубрива ова земљишта се могу претворити у врло добра шумска земљишта способна за интензивне шумске културе брзог раста. Треба имати у виду да су ова земљишта доста подложна ерозији.</w:t>
      </w:r>
    </w:p>
    <w:p w:rsidR="00DA090B" w:rsidRDefault="00DA090B" w:rsidP="00310205">
      <w:pPr>
        <w:pStyle w:val="Hang127"/>
        <w:spacing w:after="0"/>
        <w:ind w:left="0" w:firstLine="567"/>
        <w:rPr>
          <w:lang w:val="sr-Cyrl-RS"/>
        </w:rPr>
      </w:pPr>
    </w:p>
    <w:p w:rsidR="00977A11" w:rsidRPr="00977A11" w:rsidRDefault="00977A11" w:rsidP="007C2422">
      <w:pPr>
        <w:pStyle w:val="Heading2"/>
      </w:pPr>
      <w:bookmarkStart w:id="14" w:name="_Toc137535289"/>
      <w:r w:rsidRPr="00977A11">
        <w:lastRenderedPageBreak/>
        <w:t>2.3. Хидрографске карактеристике</w:t>
      </w:r>
      <w:bookmarkEnd w:id="14"/>
    </w:p>
    <w:p w:rsidR="00817771" w:rsidRPr="00817771" w:rsidRDefault="00817771" w:rsidP="0012329E">
      <w:pPr>
        <w:ind w:firstLine="567"/>
        <w:jc w:val="both"/>
        <w:rPr>
          <w:lang w:val="sr-Cyrl-RS"/>
        </w:rPr>
      </w:pPr>
      <w:r w:rsidRPr="00341FBB">
        <w:t>Газдинска ј</w:t>
      </w:r>
      <w:r>
        <w:t>единица</w:t>
      </w:r>
      <w:r w:rsidRPr="00341FBB">
        <w:t xml:space="preserve"> </w:t>
      </w:r>
      <w:r>
        <w:rPr>
          <w:lang w:val="sr-Cyrl-RS"/>
        </w:rPr>
        <w:t xml:space="preserve">се </w:t>
      </w:r>
      <w:r w:rsidRPr="00341FBB">
        <w:t>пру</w:t>
      </w:r>
      <w:r>
        <w:t>жа</w:t>
      </w:r>
      <w:r w:rsidRPr="00341FBB">
        <w:t xml:space="preserve"> на силикатној подлози, пе</w:t>
      </w:r>
      <w:r>
        <w:t>шч</w:t>
      </w:r>
      <w:r w:rsidRPr="00341FBB">
        <w:t>ару  и кре</w:t>
      </w:r>
      <w:r>
        <w:t>ч</w:t>
      </w:r>
      <w:r w:rsidRPr="00341FBB">
        <w:t>њаку, те се зависно од основне стене мо</w:t>
      </w:r>
      <w:r>
        <w:t>ж</w:t>
      </w:r>
      <w:r w:rsidRPr="00341FBB">
        <w:t>е говорити и о богатству воде.</w:t>
      </w:r>
      <w:r>
        <w:t xml:space="preserve"> Већина шума је на плитким и сувим земљиштима, на којима после већих падавина местимично постоје знакови ерозије. Највећи водотоци су река Нишава (јужна граница подручја газдинске јединице) и река Темштица. У њих се уливају мањи водотоци са варијабилном количином воде током године. Воде ове газдинске једин</w:t>
      </w:r>
      <w:r w:rsidR="00E94CCF">
        <w:t>ице припадају</w:t>
      </w:r>
      <w:r w:rsidR="00E94CCF">
        <w:rPr>
          <w:lang w:val="sr-Cyrl-RS"/>
        </w:rPr>
        <w:t xml:space="preserve"> </w:t>
      </w:r>
      <w:r>
        <w:t>сливу реке Нишаве</w:t>
      </w:r>
      <w:r w:rsidR="00E94CCF">
        <w:rPr>
          <w:lang w:val="sr-Cyrl-RS"/>
        </w:rPr>
        <w:t>, а једним мањим делом и сливу</w:t>
      </w:r>
      <w:r>
        <w:rPr>
          <w:lang w:val="sr-Cyrl-RS"/>
        </w:rPr>
        <w:t xml:space="preserve"> Т</w:t>
      </w:r>
      <w:r w:rsidR="00E94CCF">
        <w:rPr>
          <w:lang w:val="sr-Cyrl-RS"/>
        </w:rPr>
        <w:t>рговишког Тимока</w:t>
      </w:r>
      <w:r>
        <w:rPr>
          <w:lang w:val="sr-Cyrl-RS"/>
        </w:rPr>
        <w:t xml:space="preserve"> (одељења 29, 30 ,31, 15, 16, 17 која гравитирају ка Шугринској речици која се даље улива у Трговишки Тимок).</w:t>
      </w:r>
    </w:p>
    <w:p w:rsidR="00977A11" w:rsidRPr="00977A11" w:rsidRDefault="00977A11" w:rsidP="007C2422">
      <w:pPr>
        <w:pStyle w:val="Heading2"/>
      </w:pPr>
      <w:bookmarkStart w:id="15" w:name="_Toc137535290"/>
      <w:r w:rsidRPr="00977A11">
        <w:t>2.4. Клима</w:t>
      </w:r>
      <w:bookmarkEnd w:id="15"/>
    </w:p>
    <w:p w:rsidR="00B52D8F" w:rsidRPr="00B52D8F" w:rsidRDefault="00B52D8F" w:rsidP="00B52D8F">
      <w:pPr>
        <w:widowControl/>
        <w:ind w:firstLine="567"/>
        <w:jc w:val="both"/>
        <w:rPr>
          <w:lang w:val="sr-Cyrl-RS"/>
        </w:rPr>
      </w:pPr>
      <w:r w:rsidRPr="00B52D8F">
        <w:rPr>
          <w:lang w:val="sr-Cyrl-RS"/>
        </w:rPr>
        <w:t>Подручје Старе планине припада региону са умерено континенталном климом, као уосталом и цела Србија.</w:t>
      </w:r>
      <w:r>
        <w:rPr>
          <w:lang w:val="sr-Cyrl-RS"/>
        </w:rPr>
        <w:t xml:space="preserve"> </w:t>
      </w:r>
      <w:r w:rsidRPr="00B52D8F">
        <w:rPr>
          <w:lang w:val="sr-Cyrl-RS"/>
        </w:rPr>
        <w:t>За приказ клим</w:t>
      </w:r>
      <w:r w:rsidR="00405D9B">
        <w:rPr>
          <w:lang w:val="sr-Cyrl-RS"/>
        </w:rPr>
        <w:t>атских прилика на овом подручју</w:t>
      </w:r>
      <w:r w:rsidRPr="00B52D8F">
        <w:rPr>
          <w:lang w:val="sr-Cyrl-RS"/>
        </w:rPr>
        <w:t xml:space="preserve"> морамо се послужити подацима метеоролошке станице у</w:t>
      </w:r>
      <w:r w:rsidR="00516369">
        <w:rPr>
          <w:lang w:val="sr-Cyrl-RS"/>
        </w:rPr>
        <w:t xml:space="preserve"> Пироту, која се налази на 393 </w:t>
      </w:r>
      <w:r w:rsidR="00516369">
        <w:rPr>
          <w:lang w:val="sr-Latn-RS"/>
        </w:rPr>
        <w:t>m</w:t>
      </w:r>
      <w:r w:rsidRPr="00B52D8F">
        <w:rPr>
          <w:lang w:val="sr-Cyrl-RS"/>
        </w:rPr>
        <w:t xml:space="preserve"> надморске висине. Подаци се коригују за средњу надморск</w:t>
      </w:r>
      <w:r w:rsidR="00516369">
        <w:rPr>
          <w:lang w:val="sr-Cyrl-RS"/>
        </w:rPr>
        <w:t>у висину ове јединице о</w:t>
      </w:r>
      <w:r w:rsidR="00B10E09">
        <w:rPr>
          <w:lang w:val="sr-Cyrl-RS"/>
        </w:rPr>
        <w:t xml:space="preserve">д </w:t>
      </w:r>
      <w:r w:rsidR="009D73B6">
        <w:rPr>
          <w:lang w:val="sr-Cyrl-RS"/>
        </w:rPr>
        <w:t>840</w:t>
      </w:r>
      <w:r w:rsidR="00516369">
        <w:rPr>
          <w:lang w:val="sr-Cyrl-RS"/>
        </w:rPr>
        <w:t xml:space="preserve"> </w:t>
      </w:r>
      <w:r w:rsidR="00516369">
        <w:rPr>
          <w:lang w:val="sr-Latn-RS"/>
        </w:rPr>
        <w:t>m</w:t>
      </w:r>
      <w:r w:rsidRPr="00B52D8F">
        <w:rPr>
          <w:lang w:val="sr-Cyrl-RS"/>
        </w:rPr>
        <w:t xml:space="preserve"> (средње температуре се смањују помоћу термичког градијента, а висина падавина повећава са средњом годи</w:t>
      </w:r>
      <w:r w:rsidR="0090796D">
        <w:rPr>
          <w:lang w:val="sr-Cyrl-RS"/>
        </w:rPr>
        <w:t>шњом висином падавина од</w:t>
      </w:r>
      <w:r w:rsidR="00516369">
        <w:rPr>
          <w:lang w:val="sr-Cyrl-RS"/>
        </w:rPr>
        <w:t xml:space="preserve"> 900 </w:t>
      </w:r>
      <w:r w:rsidR="00516369">
        <w:rPr>
          <w:lang w:val="sr-Latn-RS"/>
        </w:rPr>
        <w:t>mm</w:t>
      </w:r>
      <w:r w:rsidRPr="00B52D8F">
        <w:rPr>
          <w:lang w:val="sr-Cyrl-RS"/>
        </w:rPr>
        <w:t xml:space="preserve"> к</w:t>
      </w:r>
      <w:r w:rsidR="009D73B6">
        <w:rPr>
          <w:lang w:val="sr-Cyrl-RS"/>
        </w:rPr>
        <w:t>оја је добијена методом изохијет</w:t>
      </w:r>
      <w:r w:rsidRPr="00B52D8F">
        <w:rPr>
          <w:lang w:val="sr-Cyrl-RS"/>
        </w:rPr>
        <w:t>а).</w:t>
      </w:r>
      <w:r>
        <w:rPr>
          <w:lang w:val="sr-Cyrl-RS"/>
        </w:rPr>
        <w:t xml:space="preserve"> </w:t>
      </w:r>
    </w:p>
    <w:p w:rsidR="008B64B9" w:rsidRDefault="00977A11" w:rsidP="000120EA">
      <w:pPr>
        <w:widowControl/>
        <w:ind w:firstLine="567"/>
        <w:jc w:val="both"/>
        <w:rPr>
          <w:lang w:val="sr-Latn-CS"/>
        </w:rPr>
      </w:pPr>
      <w:r w:rsidRPr="00977A11">
        <w:rPr>
          <w:lang w:val="sr-Latn-CS"/>
        </w:rPr>
        <w:t>Податке у наредној табели издао је Републички хидрометеоролошки завод за период од 1961</w:t>
      </w:r>
      <w:r w:rsidR="00107A79">
        <w:rPr>
          <w:lang w:val="sr-Latn-CS"/>
        </w:rPr>
        <w:t>.</w:t>
      </w:r>
      <w:r w:rsidRPr="00977A11">
        <w:rPr>
          <w:lang w:val="sr-Latn-CS"/>
        </w:rPr>
        <w:t xml:space="preserve"> до 1990. године</w:t>
      </w:r>
      <w:r w:rsidRPr="00977A11">
        <w:rPr>
          <w:lang w:val="sr-Cyrl-RS"/>
        </w:rPr>
        <w:t xml:space="preserve"> за подручје Пирота</w:t>
      </w:r>
      <w:r w:rsidRPr="00977A11">
        <w:rPr>
          <w:lang w:val="sr-Latn-CS"/>
        </w:rPr>
        <w:t>.</w:t>
      </w:r>
    </w:p>
    <w:p w:rsidR="00977A11" w:rsidRDefault="008B64B9" w:rsidP="008B64B9">
      <w:pPr>
        <w:widowControl/>
        <w:autoSpaceDE/>
        <w:autoSpaceDN/>
        <w:adjustRightInd/>
        <w:rPr>
          <w:lang w:val="sr-Cyrl-RS"/>
        </w:rPr>
      </w:pPr>
      <w:r>
        <w:rPr>
          <w:lang w:val="sr-Latn-CS"/>
        </w:rPr>
        <w:br w:type="page"/>
      </w:r>
    </w:p>
    <w:p w:rsidR="00C61945" w:rsidRPr="00C61945" w:rsidRDefault="00C61945" w:rsidP="00494D79">
      <w:pPr>
        <w:pStyle w:val="Caption2"/>
      </w:pPr>
      <w:r>
        <w:lastRenderedPageBreak/>
        <w:t xml:space="preserve">Табела </w:t>
      </w:r>
      <w:r w:rsidR="007D05F3">
        <w:fldChar w:fldCharType="begin"/>
      </w:r>
      <w:r w:rsidR="007D05F3">
        <w:instrText xml:space="preserve"> SEQ Табела \* ARABIC </w:instrText>
      </w:r>
      <w:r w:rsidR="007D05F3">
        <w:fldChar w:fldCharType="separate"/>
      </w:r>
      <w:r w:rsidR="00860367">
        <w:rPr>
          <w:noProof/>
        </w:rPr>
        <w:t>2</w:t>
      </w:r>
      <w:r w:rsidR="007D05F3">
        <w:rPr>
          <w:noProof/>
        </w:rPr>
        <w:fldChar w:fldCharType="end"/>
      </w:r>
      <w:r>
        <w:t xml:space="preserve"> – Климатски параметри Пирота и околине</w:t>
      </w:r>
    </w:p>
    <w:tbl>
      <w:tblPr>
        <w:tblW w:w="10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624"/>
        <w:gridCol w:w="624"/>
        <w:gridCol w:w="624"/>
        <w:gridCol w:w="624"/>
        <w:gridCol w:w="624"/>
        <w:gridCol w:w="624"/>
        <w:gridCol w:w="624"/>
        <w:gridCol w:w="624"/>
        <w:gridCol w:w="624"/>
        <w:gridCol w:w="624"/>
        <w:gridCol w:w="624"/>
        <w:gridCol w:w="624"/>
        <w:gridCol w:w="624"/>
      </w:tblGrid>
      <w:tr w:rsidR="00977A11" w:rsidRPr="00977A11" w:rsidTr="00C61945">
        <w:trPr>
          <w:trHeight w:val="284"/>
        </w:trPr>
        <w:tc>
          <w:tcPr>
            <w:tcW w:w="10092" w:type="dxa"/>
            <w:gridSpan w:val="14"/>
            <w:tcBorders>
              <w:top w:val="single" w:sz="4" w:space="0" w:color="auto"/>
              <w:left w:val="single" w:sz="4" w:space="0" w:color="auto"/>
              <w:bottom w:val="single" w:sz="4" w:space="0" w:color="auto"/>
              <w:right w:val="single" w:sz="4" w:space="0" w:color="auto"/>
            </w:tcBorders>
            <w:shd w:val="clear" w:color="auto" w:fill="E0E0E0"/>
          </w:tcPr>
          <w:p w:rsidR="00977A11" w:rsidRPr="00977A11" w:rsidRDefault="00977A11" w:rsidP="00977A11">
            <w:pPr>
              <w:widowControl/>
              <w:overflowPunct w:val="0"/>
              <w:jc w:val="center"/>
              <w:rPr>
                <w:b/>
                <w:lang w:val="sr-Latn-RS"/>
              </w:rPr>
            </w:pPr>
            <w:r w:rsidRPr="00977A11">
              <w:rPr>
                <w:b/>
              </w:rPr>
              <w:t>Температура °</w:t>
            </w:r>
            <w:r w:rsidRPr="00977A11">
              <w:rPr>
                <w:b/>
                <w:lang w:val="sr-Latn-RS"/>
              </w:rPr>
              <w:t>C</w:t>
            </w:r>
          </w:p>
        </w:tc>
      </w:tr>
      <w:tr w:rsidR="00977A11" w:rsidRPr="00977A11" w:rsidTr="00C61945">
        <w:tc>
          <w:tcPr>
            <w:tcW w:w="1980" w:type="dxa"/>
            <w:tcBorders>
              <w:top w:val="single" w:sz="4" w:space="0" w:color="auto"/>
              <w:left w:val="single" w:sz="4" w:space="0" w:color="auto"/>
              <w:bottom w:val="single" w:sz="4" w:space="0" w:color="auto"/>
              <w:right w:val="single" w:sz="4" w:space="0" w:color="auto"/>
            </w:tcBorders>
            <w:shd w:val="clear" w:color="auto" w:fill="auto"/>
          </w:tcPr>
          <w:p w:rsidR="00977A11" w:rsidRPr="00977A11" w:rsidRDefault="00977A11" w:rsidP="00977A11">
            <w:pPr>
              <w:widowControl/>
              <w:overflowPunct w:val="0"/>
              <w:jc w:val="both"/>
              <w:rPr>
                <w:lang w:val="pl-PL"/>
              </w:rPr>
            </w:pP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8262C0" w:rsidP="00977A11">
            <w:pPr>
              <w:widowControl/>
              <w:overflowPunct w:val="0"/>
              <w:jc w:val="center"/>
              <w:rPr>
                <w:b/>
              </w:rPr>
            </w:pPr>
            <w:r w:rsidRPr="00977A11">
              <w:rPr>
                <w:b/>
              </w:rPr>
              <w:t>Ј</w:t>
            </w:r>
            <w:r w:rsidR="00977A11" w:rsidRPr="00977A11">
              <w:rPr>
                <w:b/>
              </w:rPr>
              <w:t>ан</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феб</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мар</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1A6A3A" w:rsidP="00977A11">
            <w:pPr>
              <w:widowControl/>
              <w:overflowPunct w:val="0"/>
              <w:jc w:val="center"/>
              <w:rPr>
                <w:b/>
              </w:rPr>
            </w:pPr>
            <w:r w:rsidRPr="00977A11">
              <w:rPr>
                <w:b/>
              </w:rPr>
              <w:t>А</w:t>
            </w:r>
            <w:r w:rsidR="00977A11" w:rsidRPr="00977A11">
              <w:rPr>
                <w:b/>
              </w:rPr>
              <w:t>пр</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мај</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јун</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BF0C9A" w:rsidP="00977A11">
            <w:pPr>
              <w:widowControl/>
              <w:overflowPunct w:val="0"/>
              <w:jc w:val="center"/>
              <w:rPr>
                <w:b/>
              </w:rPr>
            </w:pPr>
            <w:r w:rsidRPr="00977A11">
              <w:rPr>
                <w:b/>
              </w:rPr>
              <w:t>Ј</w:t>
            </w:r>
            <w:r w:rsidR="00977A11" w:rsidRPr="00977A11">
              <w:rPr>
                <w:b/>
              </w:rPr>
              <w:t>ул</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авг</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сеп</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окт</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нов</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дец</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год.</w:t>
            </w:r>
          </w:p>
        </w:tc>
      </w:tr>
      <w:tr w:rsidR="00977A11" w:rsidRPr="00977A11" w:rsidTr="00C61945">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pPr>
            <w:r w:rsidRPr="00977A11">
              <w:t xml:space="preserve">Средња максимална </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2,9</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5,7</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10,8</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16,5</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21,3</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24,3</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26,7</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26,9</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23,5</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17,6</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10,5</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4,6</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15,9</w:t>
            </w:r>
          </w:p>
        </w:tc>
      </w:tr>
      <w:tr w:rsidR="00977A11" w:rsidRPr="00977A11" w:rsidTr="00C61945">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pPr>
            <w:r w:rsidRPr="00977A11">
              <w:t xml:space="preserve">Средња минимална </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-4,8</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-2,8</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0,1</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4,3</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8,5</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11,5</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12,6</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12,4</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9,4</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5,1</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1,2</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-2,6</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4,6</w:t>
            </w:r>
          </w:p>
        </w:tc>
      </w:tr>
      <w:tr w:rsidR="00977A11" w:rsidRPr="00977A11" w:rsidTr="00C61945">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pPr>
            <w:r w:rsidRPr="00977A11">
              <w:t>Нормална вредност</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-1,3</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0,9</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4,9</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10,0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14,6</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17,5</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19,3</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19,0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15,4</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10,4</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5,2</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0,7</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9,7</w:t>
            </w:r>
          </w:p>
        </w:tc>
      </w:tr>
      <w:tr w:rsidR="00977A11" w:rsidRPr="00977A11" w:rsidTr="00C61945">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pPr>
            <w:r w:rsidRPr="00977A11">
              <w:t xml:space="preserve">Апсолутни максимум </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17,8</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23,0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26,8</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31,4</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33,4</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37,8</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39,3</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37,4</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35,4</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32,7</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25,8</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20,0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39,3</w:t>
            </w:r>
          </w:p>
        </w:tc>
      </w:tr>
      <w:tr w:rsidR="00977A11" w:rsidRPr="00977A11" w:rsidTr="00C61945">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pPr>
            <w:r w:rsidRPr="00977A11">
              <w:t xml:space="preserve">Апсолутни минимум </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ind w:left="-36"/>
              <w:jc w:val="right"/>
            </w:pPr>
            <w:r w:rsidRPr="00977A11">
              <w:t>-29,3</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ind w:left="-124"/>
              <w:jc w:val="right"/>
            </w:pPr>
            <w:r w:rsidRPr="00977A11">
              <w:t>-22,3</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ind w:left="-33"/>
              <w:jc w:val="right"/>
            </w:pPr>
            <w:r w:rsidRPr="00977A11">
              <w:t>-16,8</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-5,5</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-2,3</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1,5</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4,5</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2,4</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-3,5</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-7,9</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ind w:left="-202"/>
              <w:jc w:val="right"/>
            </w:pPr>
            <w:r w:rsidRPr="00977A11">
              <w:t>-17,0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ind w:left="-110"/>
              <w:jc w:val="right"/>
            </w:pPr>
            <w:r w:rsidRPr="00977A11">
              <w:t>-18,0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ind w:left="-199"/>
              <w:jc w:val="right"/>
            </w:pPr>
            <w:r w:rsidRPr="00977A11">
              <w:t>-29,3</w:t>
            </w:r>
          </w:p>
        </w:tc>
      </w:tr>
      <w:tr w:rsidR="00977A11" w:rsidRPr="00977A11" w:rsidTr="00C61945">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pPr>
            <w:r w:rsidRPr="00977A11">
              <w:t xml:space="preserve">Ср. бр. мразних дана </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25,5</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19,3</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14,2</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3,2</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0,2</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0,0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0,0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0,0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0,3</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4,0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11,4</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20,9</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99,0</w:t>
            </w:r>
          </w:p>
        </w:tc>
      </w:tr>
      <w:tr w:rsidR="00977A11" w:rsidRPr="00977A11" w:rsidTr="00C61945">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pPr>
            <w:r w:rsidRPr="00977A11">
              <w:t xml:space="preserve">Ср. бр. тропских дана </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0,0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0,0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0,0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0,1</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0,7</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2,4</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7,2</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8,7</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2,3</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0,1</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0,0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0,0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21,5</w:t>
            </w:r>
          </w:p>
        </w:tc>
      </w:tr>
      <w:tr w:rsidR="00977A11" w:rsidRPr="00977A11" w:rsidTr="00C61945">
        <w:trPr>
          <w:trHeight w:val="284"/>
        </w:trPr>
        <w:tc>
          <w:tcPr>
            <w:tcW w:w="10092" w:type="dxa"/>
            <w:gridSpan w:val="14"/>
            <w:tcBorders>
              <w:top w:val="single" w:sz="4" w:space="0" w:color="auto"/>
              <w:left w:val="single" w:sz="4" w:space="0" w:color="auto"/>
              <w:bottom w:val="single" w:sz="4" w:space="0" w:color="auto"/>
              <w:right w:val="single" w:sz="4" w:space="0" w:color="auto"/>
            </w:tcBorders>
            <w:shd w:val="clear" w:color="auto" w:fill="E0E0E0"/>
          </w:tcPr>
          <w:p w:rsidR="00977A11" w:rsidRPr="00977A11" w:rsidRDefault="00977A11" w:rsidP="00977A11">
            <w:pPr>
              <w:widowControl/>
              <w:overflowPunct w:val="0"/>
              <w:jc w:val="center"/>
              <w:rPr>
                <w:b/>
              </w:rPr>
            </w:pPr>
            <w:r w:rsidRPr="00977A11">
              <w:rPr>
                <w:b/>
              </w:rPr>
              <w:t>Релативна влага (%)</w:t>
            </w:r>
          </w:p>
        </w:tc>
      </w:tr>
      <w:tr w:rsidR="00977A11" w:rsidRPr="00977A11" w:rsidTr="00C61945">
        <w:tc>
          <w:tcPr>
            <w:tcW w:w="1980" w:type="dxa"/>
            <w:tcBorders>
              <w:top w:val="single" w:sz="4" w:space="0" w:color="auto"/>
              <w:left w:val="single" w:sz="4" w:space="0" w:color="auto"/>
              <w:bottom w:val="single" w:sz="4" w:space="0" w:color="auto"/>
              <w:right w:val="single" w:sz="4" w:space="0" w:color="auto"/>
            </w:tcBorders>
            <w:shd w:val="clear" w:color="auto" w:fill="auto"/>
          </w:tcPr>
          <w:p w:rsidR="00977A11" w:rsidRPr="00977A11" w:rsidRDefault="00977A11" w:rsidP="00977A11">
            <w:pPr>
              <w:widowControl/>
              <w:overflowPunct w:val="0"/>
              <w:jc w:val="both"/>
              <w:rPr>
                <w:lang w:val="pl-PL"/>
              </w:rPr>
            </w:pP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јан</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феб</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мар</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1A6A3A" w:rsidP="00977A11">
            <w:pPr>
              <w:widowControl/>
              <w:overflowPunct w:val="0"/>
              <w:jc w:val="center"/>
              <w:rPr>
                <w:b/>
              </w:rPr>
            </w:pPr>
            <w:r w:rsidRPr="00977A11">
              <w:rPr>
                <w:b/>
              </w:rPr>
              <w:t>А</w:t>
            </w:r>
            <w:r w:rsidR="00977A11" w:rsidRPr="00977A11">
              <w:rPr>
                <w:b/>
              </w:rPr>
              <w:t>пр</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мај</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јун</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BF0C9A" w:rsidP="00977A11">
            <w:pPr>
              <w:widowControl/>
              <w:overflowPunct w:val="0"/>
              <w:jc w:val="center"/>
              <w:rPr>
                <w:b/>
              </w:rPr>
            </w:pPr>
            <w:r w:rsidRPr="00977A11">
              <w:rPr>
                <w:b/>
              </w:rPr>
              <w:t>Ј</w:t>
            </w:r>
            <w:r w:rsidR="00977A11" w:rsidRPr="00977A11">
              <w:rPr>
                <w:b/>
              </w:rPr>
              <w:t>ул</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авг</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сеп</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окт</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нов</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дец</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год.</w:t>
            </w:r>
          </w:p>
        </w:tc>
      </w:tr>
      <w:tr w:rsidR="00977A11" w:rsidRPr="00977A11" w:rsidTr="00C61945">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pPr>
            <w:r w:rsidRPr="00977A11">
              <w:t>Просек</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79,4</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76,5</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69,9</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65,9</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69,0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70,8</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66,7</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65,9</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69,2</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72,4</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78,5</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81,5</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72,1</w:t>
            </w:r>
          </w:p>
        </w:tc>
      </w:tr>
      <w:tr w:rsidR="00977A11" w:rsidRPr="00977A11" w:rsidTr="00C61945">
        <w:trPr>
          <w:trHeight w:val="284"/>
        </w:trPr>
        <w:tc>
          <w:tcPr>
            <w:tcW w:w="10092" w:type="dxa"/>
            <w:gridSpan w:val="14"/>
            <w:tcBorders>
              <w:top w:val="single" w:sz="4" w:space="0" w:color="auto"/>
              <w:left w:val="single" w:sz="4" w:space="0" w:color="auto"/>
              <w:bottom w:val="single" w:sz="4" w:space="0" w:color="auto"/>
              <w:right w:val="single" w:sz="4" w:space="0" w:color="auto"/>
            </w:tcBorders>
            <w:shd w:val="clear" w:color="auto" w:fill="E0E0E0"/>
          </w:tcPr>
          <w:p w:rsidR="00977A11" w:rsidRPr="00977A11" w:rsidRDefault="00977A11" w:rsidP="00977A11">
            <w:pPr>
              <w:widowControl/>
              <w:overflowPunct w:val="0"/>
              <w:jc w:val="center"/>
              <w:rPr>
                <w:b/>
              </w:rPr>
            </w:pPr>
            <w:r w:rsidRPr="00977A11">
              <w:rPr>
                <w:b/>
              </w:rPr>
              <w:t>Трајање сијања сунца</w:t>
            </w:r>
          </w:p>
        </w:tc>
      </w:tr>
      <w:tr w:rsidR="00977A11" w:rsidRPr="00977A11" w:rsidTr="00C61945">
        <w:tc>
          <w:tcPr>
            <w:tcW w:w="1980" w:type="dxa"/>
            <w:tcBorders>
              <w:top w:val="single" w:sz="4" w:space="0" w:color="auto"/>
              <w:left w:val="single" w:sz="4" w:space="0" w:color="auto"/>
              <w:bottom w:val="single" w:sz="4" w:space="0" w:color="auto"/>
              <w:right w:val="single" w:sz="4" w:space="0" w:color="auto"/>
            </w:tcBorders>
            <w:shd w:val="clear" w:color="auto" w:fill="auto"/>
          </w:tcPr>
          <w:p w:rsidR="00977A11" w:rsidRPr="00977A11" w:rsidRDefault="00977A11" w:rsidP="00977A11">
            <w:pPr>
              <w:widowControl/>
              <w:overflowPunct w:val="0"/>
              <w:jc w:val="both"/>
              <w:rPr>
                <w:lang w:val="pl-PL"/>
              </w:rPr>
            </w:pP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јан</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феб</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мар</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апр</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мај</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јун</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BF0C9A" w:rsidP="00977A11">
            <w:pPr>
              <w:widowControl/>
              <w:overflowPunct w:val="0"/>
              <w:jc w:val="center"/>
              <w:rPr>
                <w:b/>
              </w:rPr>
            </w:pPr>
            <w:r w:rsidRPr="00977A11">
              <w:rPr>
                <w:b/>
              </w:rPr>
              <w:t>Ј</w:t>
            </w:r>
            <w:r w:rsidR="00977A11" w:rsidRPr="00977A11">
              <w:rPr>
                <w:b/>
              </w:rPr>
              <w:t>ул</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авг</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сеп</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окт</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нов</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дец</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год.</w:t>
            </w:r>
          </w:p>
        </w:tc>
      </w:tr>
      <w:tr w:rsidR="00977A11" w:rsidRPr="00977A11" w:rsidTr="00C61945">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pPr>
            <w:r w:rsidRPr="00977A11">
              <w:t xml:space="preserve">Просек </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rPr>
                <w:sz w:val="18"/>
                <w:szCs w:val="18"/>
              </w:rPr>
            </w:pPr>
            <w:r w:rsidRPr="00977A11">
              <w:rPr>
                <w:sz w:val="18"/>
                <w:szCs w:val="18"/>
              </w:rPr>
              <w:t>76,2</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rPr>
                <w:sz w:val="18"/>
                <w:szCs w:val="18"/>
              </w:rPr>
            </w:pPr>
            <w:r w:rsidRPr="00977A11">
              <w:rPr>
                <w:sz w:val="18"/>
                <w:szCs w:val="18"/>
              </w:rPr>
              <w:t>92,9</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rPr>
                <w:sz w:val="18"/>
                <w:szCs w:val="18"/>
              </w:rPr>
            </w:pPr>
            <w:r w:rsidRPr="00977A11">
              <w:rPr>
                <w:sz w:val="18"/>
                <w:szCs w:val="18"/>
              </w:rPr>
              <w:t>137,0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rPr>
                <w:sz w:val="18"/>
                <w:szCs w:val="18"/>
              </w:rPr>
            </w:pPr>
            <w:r w:rsidRPr="00977A11">
              <w:rPr>
                <w:sz w:val="18"/>
                <w:szCs w:val="18"/>
              </w:rPr>
              <w:t>170,8</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rPr>
                <w:sz w:val="18"/>
                <w:szCs w:val="18"/>
              </w:rPr>
            </w:pPr>
            <w:r w:rsidRPr="00977A11">
              <w:rPr>
                <w:sz w:val="18"/>
                <w:szCs w:val="18"/>
              </w:rPr>
              <w:t>225,2</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rPr>
                <w:sz w:val="18"/>
                <w:szCs w:val="18"/>
              </w:rPr>
            </w:pPr>
            <w:r w:rsidRPr="00977A11">
              <w:rPr>
                <w:sz w:val="18"/>
                <w:szCs w:val="18"/>
              </w:rPr>
              <w:t>251,3</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rPr>
                <w:sz w:val="18"/>
                <w:szCs w:val="18"/>
              </w:rPr>
            </w:pPr>
            <w:r w:rsidRPr="00977A11">
              <w:rPr>
                <w:sz w:val="18"/>
                <w:szCs w:val="18"/>
              </w:rPr>
              <w:t>302,6</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rPr>
                <w:sz w:val="18"/>
                <w:szCs w:val="18"/>
              </w:rPr>
            </w:pPr>
            <w:r w:rsidRPr="00977A11">
              <w:rPr>
                <w:sz w:val="18"/>
                <w:szCs w:val="18"/>
              </w:rPr>
              <w:t>287,5</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rPr>
                <w:sz w:val="18"/>
                <w:szCs w:val="18"/>
              </w:rPr>
            </w:pPr>
            <w:r w:rsidRPr="00977A11">
              <w:rPr>
                <w:sz w:val="18"/>
                <w:szCs w:val="18"/>
              </w:rPr>
              <w:t>226,9</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rPr>
                <w:sz w:val="18"/>
                <w:szCs w:val="18"/>
              </w:rPr>
            </w:pPr>
            <w:r w:rsidRPr="00977A11">
              <w:rPr>
                <w:sz w:val="18"/>
                <w:szCs w:val="18"/>
              </w:rPr>
              <w:t>173,4</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rPr>
                <w:sz w:val="18"/>
                <w:szCs w:val="18"/>
              </w:rPr>
            </w:pPr>
            <w:r w:rsidRPr="00977A11">
              <w:rPr>
                <w:sz w:val="18"/>
                <w:szCs w:val="18"/>
              </w:rPr>
              <w:t>97,5</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rPr>
                <w:sz w:val="18"/>
                <w:szCs w:val="18"/>
              </w:rPr>
            </w:pPr>
            <w:r w:rsidRPr="00977A11">
              <w:rPr>
                <w:sz w:val="18"/>
                <w:szCs w:val="18"/>
              </w:rPr>
              <w:t>63,0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ind w:left="-190"/>
              <w:jc w:val="right"/>
            </w:pPr>
            <w:r w:rsidRPr="00977A11">
              <w:t>2104,3</w:t>
            </w:r>
          </w:p>
        </w:tc>
      </w:tr>
      <w:tr w:rsidR="00977A11" w:rsidRPr="00977A11" w:rsidTr="00C61945">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pPr>
            <w:r w:rsidRPr="00977A11">
              <w:t xml:space="preserve">Број ведрих дана </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rPr>
                <w:sz w:val="18"/>
                <w:szCs w:val="18"/>
              </w:rPr>
            </w:pPr>
            <w:r w:rsidRPr="00977A11">
              <w:rPr>
                <w:sz w:val="18"/>
                <w:szCs w:val="18"/>
              </w:rPr>
              <w:t>3,0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rPr>
                <w:sz w:val="18"/>
                <w:szCs w:val="18"/>
              </w:rPr>
            </w:pPr>
            <w:r w:rsidRPr="00977A11">
              <w:rPr>
                <w:sz w:val="18"/>
                <w:szCs w:val="18"/>
              </w:rPr>
              <w:t>2,7</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rPr>
                <w:sz w:val="18"/>
                <w:szCs w:val="18"/>
              </w:rPr>
            </w:pPr>
            <w:r w:rsidRPr="00977A11">
              <w:rPr>
                <w:sz w:val="18"/>
                <w:szCs w:val="18"/>
              </w:rPr>
              <w:t>4,5</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rPr>
                <w:sz w:val="18"/>
                <w:szCs w:val="18"/>
              </w:rPr>
            </w:pPr>
            <w:r w:rsidRPr="00977A11">
              <w:rPr>
                <w:sz w:val="18"/>
                <w:szCs w:val="18"/>
              </w:rPr>
              <w:t>4,0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rPr>
                <w:sz w:val="18"/>
                <w:szCs w:val="18"/>
              </w:rPr>
            </w:pPr>
            <w:r w:rsidRPr="00977A11">
              <w:rPr>
                <w:sz w:val="18"/>
                <w:szCs w:val="18"/>
              </w:rPr>
              <w:t>4,3</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rPr>
                <w:sz w:val="18"/>
                <w:szCs w:val="18"/>
              </w:rPr>
            </w:pPr>
            <w:r w:rsidRPr="00977A11">
              <w:rPr>
                <w:sz w:val="18"/>
                <w:szCs w:val="18"/>
              </w:rPr>
              <w:t>5,3</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rPr>
                <w:sz w:val="18"/>
                <w:szCs w:val="18"/>
              </w:rPr>
            </w:pPr>
            <w:r w:rsidRPr="00977A11">
              <w:rPr>
                <w:sz w:val="18"/>
                <w:szCs w:val="18"/>
              </w:rPr>
              <w:t>10,5</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rPr>
                <w:sz w:val="18"/>
                <w:szCs w:val="18"/>
              </w:rPr>
            </w:pPr>
            <w:r w:rsidRPr="00977A11">
              <w:rPr>
                <w:sz w:val="18"/>
                <w:szCs w:val="18"/>
              </w:rPr>
              <w:t>12,6</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rPr>
                <w:sz w:val="18"/>
                <w:szCs w:val="18"/>
              </w:rPr>
            </w:pPr>
            <w:r w:rsidRPr="00977A11">
              <w:rPr>
                <w:sz w:val="18"/>
                <w:szCs w:val="18"/>
              </w:rPr>
              <w:t>10,8</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rPr>
                <w:sz w:val="18"/>
                <w:szCs w:val="18"/>
              </w:rPr>
            </w:pPr>
            <w:r w:rsidRPr="00977A11">
              <w:rPr>
                <w:sz w:val="18"/>
                <w:szCs w:val="18"/>
              </w:rPr>
              <w:t>8,4</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rPr>
                <w:sz w:val="18"/>
                <w:szCs w:val="18"/>
              </w:rPr>
            </w:pPr>
            <w:r w:rsidRPr="00977A11">
              <w:rPr>
                <w:sz w:val="18"/>
                <w:szCs w:val="18"/>
              </w:rPr>
              <w:t>4,0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rPr>
                <w:sz w:val="18"/>
                <w:szCs w:val="18"/>
              </w:rPr>
            </w:pPr>
            <w:r w:rsidRPr="00977A11">
              <w:rPr>
                <w:sz w:val="18"/>
                <w:szCs w:val="18"/>
              </w:rPr>
              <w:t>2,3</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72,4</w:t>
            </w:r>
          </w:p>
        </w:tc>
      </w:tr>
      <w:tr w:rsidR="00977A11" w:rsidRPr="00977A11" w:rsidTr="00C61945">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pPr>
            <w:r w:rsidRPr="00977A11">
              <w:t>Број облачних дана</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rPr>
                <w:sz w:val="18"/>
                <w:szCs w:val="18"/>
              </w:rPr>
            </w:pPr>
            <w:r w:rsidRPr="00977A11">
              <w:rPr>
                <w:sz w:val="18"/>
                <w:szCs w:val="18"/>
              </w:rPr>
              <w:t>14,8</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rPr>
                <w:sz w:val="18"/>
                <w:szCs w:val="18"/>
              </w:rPr>
            </w:pPr>
            <w:r w:rsidRPr="00977A11">
              <w:rPr>
                <w:sz w:val="18"/>
                <w:szCs w:val="18"/>
              </w:rPr>
              <w:t>12,3</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rPr>
                <w:sz w:val="18"/>
                <w:szCs w:val="18"/>
              </w:rPr>
            </w:pPr>
            <w:r w:rsidRPr="00977A11">
              <w:rPr>
                <w:sz w:val="18"/>
                <w:szCs w:val="18"/>
              </w:rPr>
              <w:t>12,0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rPr>
                <w:sz w:val="18"/>
                <w:szCs w:val="18"/>
              </w:rPr>
            </w:pPr>
            <w:r w:rsidRPr="00977A11">
              <w:rPr>
                <w:sz w:val="18"/>
                <w:szCs w:val="18"/>
              </w:rPr>
              <w:t>9,5</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rPr>
                <w:sz w:val="18"/>
                <w:szCs w:val="18"/>
              </w:rPr>
            </w:pPr>
            <w:r w:rsidRPr="00977A11">
              <w:rPr>
                <w:sz w:val="18"/>
                <w:szCs w:val="18"/>
              </w:rPr>
              <w:t>7,0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rPr>
                <w:sz w:val="18"/>
                <w:szCs w:val="18"/>
              </w:rPr>
            </w:pPr>
            <w:r w:rsidRPr="00977A11">
              <w:rPr>
                <w:sz w:val="18"/>
                <w:szCs w:val="18"/>
              </w:rPr>
              <w:t>4,9</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rPr>
                <w:sz w:val="18"/>
                <w:szCs w:val="18"/>
              </w:rPr>
            </w:pPr>
            <w:r w:rsidRPr="00977A11">
              <w:rPr>
                <w:sz w:val="18"/>
                <w:szCs w:val="18"/>
              </w:rPr>
              <w:t>3,0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rPr>
                <w:sz w:val="18"/>
                <w:szCs w:val="18"/>
              </w:rPr>
            </w:pPr>
            <w:r w:rsidRPr="00977A11">
              <w:rPr>
                <w:sz w:val="18"/>
                <w:szCs w:val="18"/>
              </w:rPr>
              <w:t>3,1</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rPr>
                <w:sz w:val="18"/>
                <w:szCs w:val="18"/>
              </w:rPr>
            </w:pPr>
            <w:r w:rsidRPr="00977A11">
              <w:rPr>
                <w:sz w:val="18"/>
                <w:szCs w:val="18"/>
              </w:rPr>
              <w:t>3,7</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rPr>
                <w:sz w:val="18"/>
                <w:szCs w:val="18"/>
              </w:rPr>
            </w:pPr>
            <w:r w:rsidRPr="00977A11">
              <w:rPr>
                <w:sz w:val="18"/>
                <w:szCs w:val="18"/>
              </w:rPr>
              <w:t>7,1</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rPr>
                <w:sz w:val="18"/>
                <w:szCs w:val="18"/>
              </w:rPr>
            </w:pPr>
            <w:r w:rsidRPr="00977A11">
              <w:rPr>
                <w:sz w:val="18"/>
                <w:szCs w:val="18"/>
              </w:rPr>
              <w:t>11,1</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rPr>
                <w:sz w:val="18"/>
                <w:szCs w:val="18"/>
              </w:rPr>
            </w:pPr>
            <w:r w:rsidRPr="00977A11">
              <w:rPr>
                <w:sz w:val="18"/>
                <w:szCs w:val="18"/>
              </w:rPr>
              <w:t>15,4</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ind w:left="-190"/>
              <w:jc w:val="right"/>
            </w:pPr>
            <w:r w:rsidRPr="00977A11">
              <w:t>103,9</w:t>
            </w:r>
          </w:p>
        </w:tc>
      </w:tr>
      <w:tr w:rsidR="00977A11" w:rsidRPr="00977A11" w:rsidTr="00C61945">
        <w:trPr>
          <w:trHeight w:val="284"/>
        </w:trPr>
        <w:tc>
          <w:tcPr>
            <w:tcW w:w="10092" w:type="dxa"/>
            <w:gridSpan w:val="14"/>
            <w:tcBorders>
              <w:top w:val="single" w:sz="4" w:space="0" w:color="auto"/>
              <w:left w:val="single" w:sz="4" w:space="0" w:color="auto"/>
              <w:bottom w:val="single" w:sz="4" w:space="0" w:color="auto"/>
              <w:right w:val="single" w:sz="4" w:space="0" w:color="auto"/>
            </w:tcBorders>
            <w:shd w:val="clear" w:color="auto" w:fill="E0E0E0"/>
          </w:tcPr>
          <w:p w:rsidR="00977A11" w:rsidRPr="00977A11" w:rsidRDefault="00977A11" w:rsidP="00977A11">
            <w:pPr>
              <w:widowControl/>
              <w:overflowPunct w:val="0"/>
              <w:jc w:val="center"/>
              <w:rPr>
                <w:b/>
              </w:rPr>
            </w:pPr>
            <w:r w:rsidRPr="00977A11">
              <w:rPr>
                <w:b/>
              </w:rPr>
              <w:t>Падавине (mm)</w:t>
            </w:r>
          </w:p>
        </w:tc>
      </w:tr>
      <w:tr w:rsidR="00977A11" w:rsidRPr="00977A11" w:rsidTr="00C61945">
        <w:tc>
          <w:tcPr>
            <w:tcW w:w="1980" w:type="dxa"/>
            <w:tcBorders>
              <w:top w:val="single" w:sz="4" w:space="0" w:color="auto"/>
              <w:left w:val="single" w:sz="4" w:space="0" w:color="auto"/>
              <w:bottom w:val="single" w:sz="4" w:space="0" w:color="auto"/>
              <w:right w:val="single" w:sz="4" w:space="0" w:color="auto"/>
            </w:tcBorders>
            <w:shd w:val="clear" w:color="auto" w:fill="auto"/>
          </w:tcPr>
          <w:p w:rsidR="00977A11" w:rsidRPr="00977A11" w:rsidRDefault="00977A11" w:rsidP="00977A11">
            <w:pPr>
              <w:widowControl/>
              <w:overflowPunct w:val="0"/>
              <w:jc w:val="both"/>
              <w:rPr>
                <w:lang w:val="pl-PL"/>
              </w:rPr>
            </w:pP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јан</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феб</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мар</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апр</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мај</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Јун</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BF0C9A" w:rsidP="00977A11">
            <w:pPr>
              <w:widowControl/>
              <w:overflowPunct w:val="0"/>
              <w:jc w:val="center"/>
              <w:rPr>
                <w:b/>
              </w:rPr>
            </w:pPr>
            <w:r w:rsidRPr="00977A11">
              <w:rPr>
                <w:b/>
              </w:rPr>
              <w:t>Ј</w:t>
            </w:r>
            <w:r w:rsidR="00977A11" w:rsidRPr="00977A11">
              <w:rPr>
                <w:b/>
              </w:rPr>
              <w:t>ул</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авг</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сеп</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окт</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нов</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дец</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год.</w:t>
            </w:r>
          </w:p>
        </w:tc>
      </w:tr>
      <w:tr w:rsidR="00977A11" w:rsidRPr="00977A11" w:rsidTr="00C61945">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pPr>
            <w:r w:rsidRPr="00977A11">
              <w:t xml:space="preserve">Ср. месечна сума </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42,2</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40,5</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46,5</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51,1</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74,9</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87,1</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60,7</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44,1</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38,9</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39,1</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61,4</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49,0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ind w:left="-197"/>
              <w:jc w:val="right"/>
            </w:pPr>
            <w:r w:rsidRPr="00977A11">
              <w:t>635,5</w:t>
            </w:r>
          </w:p>
        </w:tc>
      </w:tr>
      <w:tr w:rsidR="00977A11" w:rsidRPr="00977A11" w:rsidTr="00C61945">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pPr>
            <w:r w:rsidRPr="00977A11">
              <w:t xml:space="preserve">Маx. дневна сума </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40,8</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47,9</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40,8</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46,4</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41,5</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44,8</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91,8</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39,3</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36,8</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49,1</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33,9</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38,4</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91,8</w:t>
            </w:r>
          </w:p>
        </w:tc>
      </w:tr>
      <w:tr w:rsidR="00977A11" w:rsidRPr="00977A11" w:rsidTr="00C61945">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rPr>
                <w:sz w:val="18"/>
                <w:szCs w:val="18"/>
              </w:rPr>
            </w:pPr>
            <w:r w:rsidRPr="00977A11">
              <w:rPr>
                <w:sz w:val="18"/>
                <w:szCs w:val="18"/>
              </w:rPr>
              <w:t xml:space="preserve">Ср. бр. дана &gt;= 0.1 mm </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13,6</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12,5</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12,6</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13,1</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13,7</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14,1</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9,7</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8,2</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7,5</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8,0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11,0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13,8</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ind w:left="-377"/>
              <w:jc w:val="right"/>
            </w:pPr>
            <w:r w:rsidRPr="00977A11">
              <w:t>137,8</w:t>
            </w:r>
          </w:p>
        </w:tc>
      </w:tr>
      <w:tr w:rsidR="00977A11" w:rsidRPr="00977A11" w:rsidTr="00C61945">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rPr>
                <w:sz w:val="18"/>
                <w:szCs w:val="18"/>
              </w:rPr>
            </w:pPr>
            <w:r w:rsidRPr="00977A11">
              <w:rPr>
                <w:sz w:val="18"/>
                <w:szCs w:val="18"/>
              </w:rPr>
              <w:t xml:space="preserve">Ср. бр. дана &gt;= 10.0 mm </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0,9</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0,8</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1,3</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1,2</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2,5</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2,9</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1,8</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1,4</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1,4</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1,2</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2,1</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1,2</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18,7</w:t>
            </w:r>
          </w:p>
        </w:tc>
      </w:tr>
      <w:tr w:rsidR="00977A11" w:rsidRPr="00977A11" w:rsidTr="00C61945">
        <w:trPr>
          <w:trHeight w:val="284"/>
        </w:trPr>
        <w:tc>
          <w:tcPr>
            <w:tcW w:w="10092" w:type="dxa"/>
            <w:gridSpan w:val="14"/>
            <w:tcBorders>
              <w:top w:val="single" w:sz="4" w:space="0" w:color="auto"/>
              <w:left w:val="single" w:sz="4" w:space="0" w:color="auto"/>
              <w:bottom w:val="single" w:sz="4" w:space="0" w:color="auto"/>
              <w:right w:val="single" w:sz="4" w:space="0" w:color="auto"/>
            </w:tcBorders>
            <w:shd w:val="clear" w:color="auto" w:fill="E0E0E0"/>
          </w:tcPr>
          <w:p w:rsidR="00977A11" w:rsidRPr="00977A11" w:rsidRDefault="00977A11" w:rsidP="00977A11">
            <w:pPr>
              <w:widowControl/>
              <w:overflowPunct w:val="0"/>
              <w:jc w:val="center"/>
              <w:rPr>
                <w:b/>
              </w:rPr>
            </w:pPr>
            <w:r w:rsidRPr="00977A11">
              <w:rPr>
                <w:b/>
              </w:rPr>
              <w:t>Појаве (број дана са....)</w:t>
            </w:r>
          </w:p>
        </w:tc>
      </w:tr>
      <w:tr w:rsidR="00977A11" w:rsidRPr="00977A11" w:rsidTr="00C61945">
        <w:tc>
          <w:tcPr>
            <w:tcW w:w="1980" w:type="dxa"/>
            <w:tcBorders>
              <w:top w:val="single" w:sz="4" w:space="0" w:color="auto"/>
              <w:left w:val="single" w:sz="4" w:space="0" w:color="auto"/>
              <w:bottom w:val="single" w:sz="4" w:space="0" w:color="auto"/>
              <w:right w:val="single" w:sz="4" w:space="0" w:color="auto"/>
            </w:tcBorders>
            <w:shd w:val="clear" w:color="auto" w:fill="auto"/>
          </w:tcPr>
          <w:p w:rsidR="00977A11" w:rsidRPr="00977A11" w:rsidRDefault="00977A11" w:rsidP="00977A11">
            <w:pPr>
              <w:widowControl/>
              <w:overflowPunct w:val="0"/>
              <w:jc w:val="both"/>
              <w:rPr>
                <w:lang w:val="pl-PL"/>
              </w:rPr>
            </w:pP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јан</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феб</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мар</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апр</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F74619" w:rsidP="00977A11">
            <w:pPr>
              <w:widowControl/>
              <w:overflowPunct w:val="0"/>
              <w:jc w:val="center"/>
              <w:rPr>
                <w:b/>
              </w:rPr>
            </w:pPr>
            <w:r w:rsidRPr="00977A11">
              <w:rPr>
                <w:b/>
              </w:rPr>
              <w:t>М</w:t>
            </w:r>
            <w:r w:rsidR="00977A11" w:rsidRPr="00977A11">
              <w:rPr>
                <w:b/>
              </w:rPr>
              <w:t>ај</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Јун</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BF0C9A" w:rsidP="00977A11">
            <w:pPr>
              <w:widowControl/>
              <w:overflowPunct w:val="0"/>
              <w:jc w:val="center"/>
              <w:rPr>
                <w:b/>
              </w:rPr>
            </w:pPr>
            <w:r w:rsidRPr="00977A11">
              <w:rPr>
                <w:b/>
              </w:rPr>
              <w:t>Ј</w:t>
            </w:r>
            <w:r w:rsidR="00977A11" w:rsidRPr="00977A11">
              <w:rPr>
                <w:b/>
              </w:rPr>
              <w:t>ул</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авг</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сеп</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окт</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BB5535" w:rsidP="00977A11">
            <w:pPr>
              <w:widowControl/>
              <w:overflowPunct w:val="0"/>
              <w:jc w:val="center"/>
              <w:rPr>
                <w:b/>
              </w:rPr>
            </w:pPr>
            <w:r w:rsidRPr="00977A11">
              <w:rPr>
                <w:b/>
              </w:rPr>
              <w:t>Н</w:t>
            </w:r>
            <w:r w:rsidR="00977A11" w:rsidRPr="00977A11">
              <w:rPr>
                <w:b/>
              </w:rPr>
              <w:t>ов</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дец</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center"/>
              <w:rPr>
                <w:b/>
              </w:rPr>
            </w:pPr>
            <w:r w:rsidRPr="00977A11">
              <w:rPr>
                <w:b/>
              </w:rPr>
              <w:t>год.</w:t>
            </w:r>
          </w:p>
        </w:tc>
      </w:tr>
      <w:tr w:rsidR="00977A11" w:rsidRPr="00977A11" w:rsidTr="00C61945">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027D40" w:rsidP="00977A11">
            <w:pPr>
              <w:widowControl/>
              <w:overflowPunct w:val="0"/>
            </w:pPr>
            <w:r w:rsidRPr="00977A11">
              <w:t>С</w:t>
            </w:r>
            <w:r w:rsidR="00977A11" w:rsidRPr="00977A11">
              <w:t>негом</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10,9</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9,3</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7,1</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1,0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0,0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0,0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0,0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0,0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0,0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0,3</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3,5</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8,8</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40,9</w:t>
            </w:r>
          </w:p>
        </w:tc>
      </w:tr>
      <w:tr w:rsidR="00977A11" w:rsidRPr="00977A11" w:rsidTr="00C61945">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pPr>
            <w:r w:rsidRPr="00977A11">
              <w:t xml:space="preserve">снежним покривачем </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18,2</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12,6</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6,3</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0,3</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0,0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0,0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0,0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0,0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0,0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0,2</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4,9</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12,9</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55,4</w:t>
            </w:r>
          </w:p>
        </w:tc>
      </w:tr>
      <w:tr w:rsidR="00977A11" w:rsidRPr="00977A11" w:rsidTr="00C61945">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027D40" w:rsidP="00977A11">
            <w:pPr>
              <w:widowControl/>
              <w:overflowPunct w:val="0"/>
            </w:pPr>
            <w:r w:rsidRPr="00977A11">
              <w:t>М</w:t>
            </w:r>
            <w:r w:rsidR="00977A11" w:rsidRPr="00977A11">
              <w:t>аглом</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1,1</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0,5</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0,3</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0,3</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1,0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0,8</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0,9</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0,7</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1,1</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1,4</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1,2</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1,5</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10,8</w:t>
            </w:r>
          </w:p>
        </w:tc>
      </w:tr>
      <w:tr w:rsidR="00977A11" w:rsidRPr="00977A11" w:rsidTr="00C61945">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pPr>
            <w:r w:rsidRPr="00977A11">
              <w:t xml:space="preserve">градом </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0,0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0,0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0,0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0,3</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0,7</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0,6</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0,2</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0,1</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0,1</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0,1</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0,0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977A11">
            <w:pPr>
              <w:widowControl/>
              <w:overflowPunct w:val="0"/>
              <w:jc w:val="right"/>
            </w:pPr>
            <w:r w:rsidRPr="00977A11">
              <w:t>0,0</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rsidR="00977A11" w:rsidRPr="00977A11" w:rsidRDefault="00977A11" w:rsidP="001E5B07">
            <w:pPr>
              <w:keepNext/>
              <w:widowControl/>
              <w:overflowPunct w:val="0"/>
              <w:jc w:val="right"/>
            </w:pPr>
            <w:r w:rsidRPr="00977A11">
              <w:t>2,1</w:t>
            </w:r>
          </w:p>
        </w:tc>
      </w:tr>
    </w:tbl>
    <w:p w:rsidR="00C61945" w:rsidRDefault="00C61945" w:rsidP="00310205">
      <w:pPr>
        <w:widowControl/>
        <w:ind w:firstLine="567"/>
        <w:jc w:val="both"/>
        <w:rPr>
          <w:lang w:val="sr-Cyrl-RS"/>
        </w:rPr>
      </w:pPr>
    </w:p>
    <w:p w:rsidR="000120EA" w:rsidRDefault="00B52D8F" w:rsidP="00310205">
      <w:pPr>
        <w:widowControl/>
        <w:ind w:firstLine="567"/>
        <w:jc w:val="both"/>
        <w:rPr>
          <w:lang w:val="sr-Cyrl-RS"/>
        </w:rPr>
      </w:pPr>
      <w:r w:rsidRPr="0034240F">
        <w:t>Из наведених података се види да је најхладнији месец јануар а најтоплији август. Јесен је генерално топлија од пролећа. Највећи број мразних дана је у јануару а највећи број тропских дана је у августу. Највећа количина пад</w:t>
      </w:r>
      <w:r w:rsidR="00516369" w:rsidRPr="0034240F">
        <w:t>авина је у току пролећних месе</w:t>
      </w:r>
      <w:r w:rsidRPr="0034240F">
        <w:t>ци.</w:t>
      </w:r>
      <w:r w:rsidR="00BB5535" w:rsidRPr="0034240F">
        <w:rPr>
          <w:lang w:val="sr-Cyrl-RS"/>
        </w:rPr>
        <w:t xml:space="preserve"> </w:t>
      </w:r>
    </w:p>
    <w:p w:rsidR="00250030" w:rsidRDefault="00250030" w:rsidP="00250030">
      <w:pPr>
        <w:pStyle w:val="Hang127"/>
        <w:spacing w:after="0"/>
        <w:ind w:left="0" w:firstLine="567"/>
        <w:rPr>
          <w:rStyle w:val="Hyperlink"/>
        </w:rPr>
      </w:pPr>
      <w:r>
        <w:rPr>
          <w:lang w:val="sr-Cyrl-RS"/>
        </w:rPr>
        <w:t xml:space="preserve">Новији симулирани климатски параметри за подручје Пирота се могу наћи бесплатно на сајту  </w:t>
      </w:r>
      <w:r w:rsidRPr="00C8664F">
        <w:rPr>
          <w:rStyle w:val="Hyperlink"/>
          <w:lang w:val="sr-Cyrl-RS"/>
        </w:rPr>
        <w:t>https://www.meteoblue.c</w:t>
      </w:r>
      <w:r w:rsidR="00C8664F">
        <w:rPr>
          <w:rStyle w:val="Hyperlink"/>
          <w:lang w:val="sr-Cyrl-RS"/>
        </w:rPr>
        <w:t>om</w:t>
      </w:r>
    </w:p>
    <w:p w:rsidR="00547AEF" w:rsidRDefault="00547AEF" w:rsidP="00250030">
      <w:pPr>
        <w:pStyle w:val="Hang127"/>
        <w:spacing w:after="0"/>
        <w:ind w:left="0" w:firstLine="567"/>
        <w:rPr>
          <w:rStyle w:val="Hyperlink"/>
        </w:rPr>
      </w:pPr>
    </w:p>
    <w:p w:rsidR="00547AEF" w:rsidRDefault="00547AEF" w:rsidP="00250030">
      <w:pPr>
        <w:pStyle w:val="Hang127"/>
        <w:spacing w:after="0"/>
        <w:ind w:left="0" w:firstLine="567"/>
        <w:rPr>
          <w:rStyle w:val="Hyperlink"/>
        </w:rPr>
      </w:pPr>
    </w:p>
    <w:p w:rsidR="00547AEF" w:rsidRDefault="00547AEF" w:rsidP="00250030">
      <w:pPr>
        <w:pStyle w:val="Hang127"/>
        <w:spacing w:after="0"/>
        <w:ind w:left="0" w:firstLine="567"/>
        <w:rPr>
          <w:rStyle w:val="Hyperlink"/>
        </w:rPr>
      </w:pPr>
    </w:p>
    <w:p w:rsidR="00547AEF" w:rsidRDefault="00547AEF" w:rsidP="00250030">
      <w:pPr>
        <w:pStyle w:val="Hang127"/>
        <w:spacing w:after="0"/>
        <w:ind w:left="0" w:firstLine="567"/>
        <w:rPr>
          <w:rStyle w:val="Hyperlink"/>
        </w:rPr>
      </w:pPr>
    </w:p>
    <w:p w:rsidR="00547AEF" w:rsidRDefault="00547AEF" w:rsidP="00250030">
      <w:pPr>
        <w:pStyle w:val="Hang127"/>
        <w:spacing w:after="0"/>
        <w:ind w:left="0" w:firstLine="567"/>
        <w:rPr>
          <w:rStyle w:val="Hyperlink"/>
        </w:rPr>
      </w:pPr>
    </w:p>
    <w:p w:rsidR="00547AEF" w:rsidRDefault="00547AEF" w:rsidP="00250030">
      <w:pPr>
        <w:pStyle w:val="Hang127"/>
        <w:spacing w:after="0"/>
        <w:ind w:left="0" w:firstLine="567"/>
        <w:rPr>
          <w:rStyle w:val="Hyperlink"/>
        </w:rPr>
      </w:pPr>
    </w:p>
    <w:p w:rsidR="00547AEF" w:rsidRDefault="00547AEF" w:rsidP="00250030">
      <w:pPr>
        <w:pStyle w:val="Hang127"/>
        <w:spacing w:after="0"/>
        <w:ind w:left="0" w:firstLine="567"/>
        <w:rPr>
          <w:rStyle w:val="Hyperlink"/>
        </w:rPr>
      </w:pPr>
    </w:p>
    <w:p w:rsidR="00547AEF" w:rsidRDefault="00547AEF" w:rsidP="00250030">
      <w:pPr>
        <w:pStyle w:val="Hang127"/>
        <w:spacing w:after="0"/>
        <w:ind w:left="0" w:firstLine="567"/>
        <w:rPr>
          <w:rStyle w:val="Hyperlink"/>
        </w:rPr>
      </w:pPr>
    </w:p>
    <w:p w:rsidR="00547AEF" w:rsidRDefault="00547AEF" w:rsidP="00250030">
      <w:pPr>
        <w:pStyle w:val="Hang127"/>
        <w:spacing w:after="0"/>
        <w:ind w:left="0" w:firstLine="567"/>
        <w:rPr>
          <w:rStyle w:val="Hyperlink"/>
        </w:rPr>
      </w:pPr>
    </w:p>
    <w:p w:rsidR="00547AEF" w:rsidRDefault="00547AEF" w:rsidP="00250030">
      <w:pPr>
        <w:pStyle w:val="Hang127"/>
        <w:spacing w:after="0"/>
        <w:ind w:left="0" w:firstLine="567"/>
        <w:rPr>
          <w:rStyle w:val="Hyperlink"/>
        </w:rPr>
      </w:pPr>
    </w:p>
    <w:p w:rsidR="00547AEF" w:rsidRDefault="00547AEF" w:rsidP="00250030">
      <w:pPr>
        <w:pStyle w:val="Hang127"/>
        <w:spacing w:after="0"/>
        <w:ind w:left="0" w:firstLine="567"/>
        <w:rPr>
          <w:rStyle w:val="Hyperlink"/>
        </w:rPr>
      </w:pPr>
    </w:p>
    <w:p w:rsidR="00547AEF" w:rsidRDefault="00547AEF" w:rsidP="00250030">
      <w:pPr>
        <w:pStyle w:val="Hang127"/>
        <w:spacing w:after="0"/>
        <w:ind w:left="0" w:firstLine="567"/>
        <w:rPr>
          <w:rStyle w:val="Hyperlink"/>
        </w:rPr>
      </w:pPr>
    </w:p>
    <w:p w:rsidR="00547AEF" w:rsidRDefault="00547AEF" w:rsidP="00250030">
      <w:pPr>
        <w:pStyle w:val="Hang127"/>
        <w:spacing w:after="0"/>
        <w:ind w:left="0" w:firstLine="567"/>
        <w:rPr>
          <w:rStyle w:val="Hyperlink"/>
        </w:rPr>
      </w:pPr>
    </w:p>
    <w:p w:rsidR="00547AEF" w:rsidRPr="0094141A" w:rsidRDefault="00547AEF" w:rsidP="00547AEF">
      <w:pPr>
        <w:pStyle w:val="Hang127"/>
        <w:spacing w:after="0"/>
        <w:ind w:left="0" w:firstLine="0"/>
        <w:jc w:val="center"/>
      </w:pPr>
      <w:r>
        <w:rPr>
          <w:noProof/>
        </w:rPr>
        <w:lastRenderedPageBreak/>
        <w:drawing>
          <wp:anchor distT="0" distB="0" distL="114300" distR="114300" simplePos="0" relativeHeight="251654144" behindDoc="0" locked="0" layoutInCell="1" allowOverlap="1" wp14:anchorId="4DBE9932" wp14:editId="240804AF">
            <wp:simplePos x="0" y="0"/>
            <wp:positionH relativeFrom="column">
              <wp:posOffset>694690</wp:posOffset>
            </wp:positionH>
            <wp:positionV relativeFrom="paragraph">
              <wp:posOffset>-47625</wp:posOffset>
            </wp:positionV>
            <wp:extent cx="4695825" cy="2459355"/>
            <wp:effectExtent l="0" t="0" r="9525" b="0"/>
            <wp:wrapTopAndBottom/>
            <wp:docPr id="3" name="Picture 3" descr="C:\Users\Taksacija 2\Desktop\klimatski parametri slike\Screenshot (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ksacija 2\Desktop\klimatski parametri slike\Screenshot (4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5825" cy="2459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7AEF" w:rsidRDefault="00547AEF" w:rsidP="00547AEF">
      <w:pPr>
        <w:rPr>
          <w:lang w:val="sr-Cyrl-RS"/>
        </w:rPr>
      </w:pPr>
      <w:r>
        <w:rPr>
          <w:noProof/>
        </w:rPr>
        <w:drawing>
          <wp:anchor distT="0" distB="0" distL="114300" distR="114300" simplePos="0" relativeHeight="251659264" behindDoc="0" locked="0" layoutInCell="1" allowOverlap="1" wp14:anchorId="62A8682B" wp14:editId="71B1151B">
            <wp:simplePos x="0" y="0"/>
            <wp:positionH relativeFrom="column">
              <wp:posOffset>913765</wp:posOffset>
            </wp:positionH>
            <wp:positionV relativeFrom="paragraph">
              <wp:posOffset>194310</wp:posOffset>
            </wp:positionV>
            <wp:extent cx="4286250" cy="246126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9).png"/>
                    <pic:cNvPicPr/>
                  </pic:nvPicPr>
                  <pic:blipFill>
                    <a:blip r:embed="rId12">
                      <a:extLst>
                        <a:ext uri="{28A0092B-C50C-407E-A947-70E740481C1C}">
                          <a14:useLocalDpi xmlns:a14="http://schemas.microsoft.com/office/drawing/2010/main" val="0"/>
                        </a:ext>
                      </a:extLst>
                    </a:blip>
                    <a:stretch>
                      <a:fillRect/>
                    </a:stretch>
                  </pic:blipFill>
                  <pic:spPr>
                    <a:xfrm>
                      <a:off x="0" y="0"/>
                      <a:ext cx="4286250" cy="2461260"/>
                    </a:xfrm>
                    <a:prstGeom prst="rect">
                      <a:avLst/>
                    </a:prstGeom>
                  </pic:spPr>
                </pic:pic>
              </a:graphicData>
            </a:graphic>
            <wp14:sizeRelH relativeFrom="page">
              <wp14:pctWidth>0</wp14:pctWidth>
            </wp14:sizeRelH>
            <wp14:sizeRelV relativeFrom="page">
              <wp14:pctHeight>0</wp14:pctHeight>
            </wp14:sizeRelV>
          </wp:anchor>
        </w:drawing>
      </w:r>
    </w:p>
    <w:p w:rsidR="00547AEF" w:rsidRDefault="00547AEF" w:rsidP="00547AEF">
      <w:pPr>
        <w:jc w:val="center"/>
        <w:rPr>
          <w:lang w:val="sr-Cyrl-RS"/>
        </w:rPr>
      </w:pPr>
    </w:p>
    <w:p w:rsidR="00547AEF" w:rsidRDefault="00547AEF" w:rsidP="00547AEF">
      <w:pPr>
        <w:rPr>
          <w:lang w:val="sr-Cyrl-RS"/>
        </w:rPr>
      </w:pPr>
      <w:r>
        <w:rPr>
          <w:noProof/>
        </w:rPr>
        <w:drawing>
          <wp:anchor distT="0" distB="0" distL="114300" distR="114300" simplePos="0" relativeHeight="251651072" behindDoc="0" locked="0" layoutInCell="1" allowOverlap="1" wp14:anchorId="3183A4B2" wp14:editId="22520C1E">
            <wp:simplePos x="0" y="0"/>
            <wp:positionH relativeFrom="column">
              <wp:posOffset>984885</wp:posOffset>
            </wp:positionH>
            <wp:positionV relativeFrom="paragraph">
              <wp:posOffset>222250</wp:posOffset>
            </wp:positionV>
            <wp:extent cx="4215130" cy="23622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8).png"/>
                    <pic:cNvPicPr/>
                  </pic:nvPicPr>
                  <pic:blipFill>
                    <a:blip r:embed="rId13">
                      <a:extLst>
                        <a:ext uri="{28A0092B-C50C-407E-A947-70E740481C1C}">
                          <a14:useLocalDpi xmlns:a14="http://schemas.microsoft.com/office/drawing/2010/main" val="0"/>
                        </a:ext>
                      </a:extLst>
                    </a:blip>
                    <a:stretch>
                      <a:fillRect/>
                    </a:stretch>
                  </pic:blipFill>
                  <pic:spPr>
                    <a:xfrm>
                      <a:off x="0" y="0"/>
                      <a:ext cx="4215130" cy="2362200"/>
                    </a:xfrm>
                    <a:prstGeom prst="rect">
                      <a:avLst/>
                    </a:prstGeom>
                  </pic:spPr>
                </pic:pic>
              </a:graphicData>
            </a:graphic>
            <wp14:sizeRelH relativeFrom="page">
              <wp14:pctWidth>0</wp14:pctWidth>
            </wp14:sizeRelH>
            <wp14:sizeRelV relativeFrom="page">
              <wp14:pctHeight>0</wp14:pctHeight>
            </wp14:sizeRelV>
          </wp:anchor>
        </w:drawing>
      </w:r>
    </w:p>
    <w:p w:rsidR="00547AEF" w:rsidRDefault="00547AEF" w:rsidP="00547AEF">
      <w:pPr>
        <w:rPr>
          <w:lang w:val="sr-Cyrl-RS"/>
        </w:rPr>
      </w:pPr>
    </w:p>
    <w:p w:rsidR="00547AEF" w:rsidRDefault="00547AEF" w:rsidP="00547AEF">
      <w:pPr>
        <w:rPr>
          <w:lang w:val="sr-Cyrl-RS"/>
        </w:rPr>
      </w:pPr>
    </w:p>
    <w:p w:rsidR="00547AEF" w:rsidRDefault="00547AEF" w:rsidP="00547AEF">
      <w:pPr>
        <w:rPr>
          <w:lang w:val="sr-Cyrl-RS"/>
        </w:rPr>
      </w:pPr>
    </w:p>
    <w:p w:rsidR="00547AEF" w:rsidRDefault="00547AEF" w:rsidP="00547AEF">
      <w:pPr>
        <w:rPr>
          <w:lang w:val="sr-Cyrl-RS"/>
        </w:rPr>
      </w:pPr>
    </w:p>
    <w:p w:rsidR="00547AEF" w:rsidRDefault="00547AEF" w:rsidP="00547AEF">
      <w:pPr>
        <w:rPr>
          <w:lang w:val="sr-Cyrl-RS"/>
        </w:rPr>
      </w:pPr>
    </w:p>
    <w:p w:rsidR="00547AEF" w:rsidRDefault="00547AEF" w:rsidP="00547AEF">
      <w:pPr>
        <w:rPr>
          <w:lang w:val="sr-Cyrl-RS"/>
        </w:rPr>
      </w:pPr>
    </w:p>
    <w:p w:rsidR="00547AEF" w:rsidRDefault="00547AEF" w:rsidP="00547AEF">
      <w:pPr>
        <w:rPr>
          <w:lang w:val="sr-Cyrl-RS"/>
        </w:rPr>
      </w:pPr>
    </w:p>
    <w:p w:rsidR="00547AEF" w:rsidRDefault="00547AEF" w:rsidP="00547AEF">
      <w:pPr>
        <w:rPr>
          <w:lang w:val="sr-Cyrl-RS"/>
        </w:rPr>
      </w:pPr>
      <w:r>
        <w:rPr>
          <w:noProof/>
        </w:rPr>
        <w:lastRenderedPageBreak/>
        <w:drawing>
          <wp:anchor distT="0" distB="0" distL="114300" distR="114300" simplePos="0" relativeHeight="251667456" behindDoc="0" locked="0" layoutInCell="1" allowOverlap="1" wp14:anchorId="40A7B15E" wp14:editId="7C4C2E26">
            <wp:simplePos x="0" y="0"/>
            <wp:positionH relativeFrom="column">
              <wp:posOffset>1028065</wp:posOffset>
            </wp:positionH>
            <wp:positionV relativeFrom="paragraph">
              <wp:posOffset>-29210</wp:posOffset>
            </wp:positionV>
            <wp:extent cx="4171950" cy="238125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0).png"/>
                    <pic:cNvPicPr/>
                  </pic:nvPicPr>
                  <pic:blipFill>
                    <a:blip r:embed="rId14">
                      <a:extLst>
                        <a:ext uri="{28A0092B-C50C-407E-A947-70E740481C1C}">
                          <a14:useLocalDpi xmlns:a14="http://schemas.microsoft.com/office/drawing/2010/main" val="0"/>
                        </a:ext>
                      </a:extLst>
                    </a:blip>
                    <a:stretch>
                      <a:fillRect/>
                    </a:stretch>
                  </pic:blipFill>
                  <pic:spPr>
                    <a:xfrm>
                      <a:off x="0" y="0"/>
                      <a:ext cx="4171950" cy="2381250"/>
                    </a:xfrm>
                    <a:prstGeom prst="rect">
                      <a:avLst/>
                    </a:prstGeom>
                  </pic:spPr>
                </pic:pic>
              </a:graphicData>
            </a:graphic>
            <wp14:sizeRelH relativeFrom="page">
              <wp14:pctWidth>0</wp14:pctWidth>
            </wp14:sizeRelH>
            <wp14:sizeRelV relativeFrom="page">
              <wp14:pctHeight>0</wp14:pctHeight>
            </wp14:sizeRelV>
          </wp:anchor>
        </w:drawing>
      </w:r>
    </w:p>
    <w:p w:rsidR="00547AEF" w:rsidRDefault="00547AEF" w:rsidP="00547AEF">
      <w:pPr>
        <w:rPr>
          <w:lang w:val="sr-Cyrl-RS"/>
        </w:rPr>
      </w:pPr>
      <w:r>
        <w:rPr>
          <w:noProof/>
        </w:rPr>
        <w:drawing>
          <wp:anchor distT="0" distB="0" distL="114300" distR="114300" simplePos="0" relativeHeight="251663360" behindDoc="0" locked="0" layoutInCell="1" allowOverlap="1" wp14:anchorId="11936131" wp14:editId="5E04522A">
            <wp:simplePos x="0" y="0"/>
            <wp:positionH relativeFrom="column">
              <wp:posOffset>1028065</wp:posOffset>
            </wp:positionH>
            <wp:positionV relativeFrom="paragraph">
              <wp:posOffset>161290</wp:posOffset>
            </wp:positionV>
            <wp:extent cx="4270375" cy="2276475"/>
            <wp:effectExtent l="0" t="0" r="0" b="952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7).png"/>
                    <pic:cNvPicPr/>
                  </pic:nvPicPr>
                  <pic:blipFill>
                    <a:blip r:embed="rId15">
                      <a:extLst>
                        <a:ext uri="{28A0092B-C50C-407E-A947-70E740481C1C}">
                          <a14:useLocalDpi xmlns:a14="http://schemas.microsoft.com/office/drawing/2010/main" val="0"/>
                        </a:ext>
                      </a:extLst>
                    </a:blip>
                    <a:stretch>
                      <a:fillRect/>
                    </a:stretch>
                  </pic:blipFill>
                  <pic:spPr>
                    <a:xfrm>
                      <a:off x="0" y="0"/>
                      <a:ext cx="4270375" cy="2276475"/>
                    </a:xfrm>
                    <a:prstGeom prst="rect">
                      <a:avLst/>
                    </a:prstGeom>
                  </pic:spPr>
                </pic:pic>
              </a:graphicData>
            </a:graphic>
            <wp14:sizeRelH relativeFrom="page">
              <wp14:pctWidth>0</wp14:pctWidth>
            </wp14:sizeRelH>
            <wp14:sizeRelV relativeFrom="page">
              <wp14:pctHeight>0</wp14:pctHeight>
            </wp14:sizeRelV>
          </wp:anchor>
        </w:drawing>
      </w:r>
    </w:p>
    <w:p w:rsidR="00547AEF" w:rsidRDefault="006B3C7A" w:rsidP="00547AEF">
      <w:pPr>
        <w:rPr>
          <w:lang w:val="sr-Cyrl-RS"/>
        </w:rPr>
      </w:pPr>
      <w:r>
        <w:rPr>
          <w:noProof/>
        </w:rPr>
        <w:drawing>
          <wp:anchor distT="0" distB="0" distL="114300" distR="114300" simplePos="0" relativeHeight="251671552" behindDoc="0" locked="0" layoutInCell="1" allowOverlap="1" wp14:anchorId="59249914" wp14:editId="6C117DD6">
            <wp:simplePos x="0" y="0"/>
            <wp:positionH relativeFrom="column">
              <wp:posOffset>1513840</wp:posOffset>
            </wp:positionH>
            <wp:positionV relativeFrom="paragraph">
              <wp:posOffset>2566035</wp:posOffset>
            </wp:positionV>
            <wp:extent cx="3256280" cy="3048000"/>
            <wp:effectExtent l="0" t="0" r="127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6280" cy="3048000"/>
                    </a:xfrm>
                    <a:prstGeom prst="rect">
                      <a:avLst/>
                    </a:prstGeom>
                  </pic:spPr>
                </pic:pic>
              </a:graphicData>
            </a:graphic>
            <wp14:sizeRelH relativeFrom="page">
              <wp14:pctWidth>0</wp14:pctWidth>
            </wp14:sizeRelH>
            <wp14:sizeRelV relativeFrom="page">
              <wp14:pctHeight>0</wp14:pctHeight>
            </wp14:sizeRelV>
          </wp:anchor>
        </w:drawing>
      </w:r>
    </w:p>
    <w:p w:rsidR="00547AEF" w:rsidRDefault="00547AEF" w:rsidP="00547AEF">
      <w:pPr>
        <w:rPr>
          <w:lang w:val="sr-Cyrl-RS"/>
        </w:rPr>
      </w:pPr>
    </w:p>
    <w:p w:rsidR="00547AEF" w:rsidRDefault="00547AEF" w:rsidP="00547AEF">
      <w:pPr>
        <w:rPr>
          <w:lang w:val="sr-Cyrl-RS"/>
        </w:rPr>
      </w:pPr>
    </w:p>
    <w:p w:rsidR="00547AEF" w:rsidRDefault="00547AEF" w:rsidP="00547AEF">
      <w:pPr>
        <w:rPr>
          <w:lang w:val="sr-Cyrl-RS"/>
        </w:rPr>
      </w:pPr>
    </w:p>
    <w:p w:rsidR="00547AEF" w:rsidRPr="00547AEF" w:rsidRDefault="00547AEF" w:rsidP="00250030">
      <w:pPr>
        <w:pStyle w:val="Hang127"/>
        <w:spacing w:after="0"/>
        <w:ind w:left="0" w:firstLine="567"/>
      </w:pPr>
    </w:p>
    <w:p w:rsidR="00977A11" w:rsidRPr="00977A11" w:rsidRDefault="00977A11" w:rsidP="007C2422">
      <w:pPr>
        <w:pStyle w:val="Heading2"/>
      </w:pPr>
      <w:bookmarkStart w:id="16" w:name="_Toc137535291"/>
      <w:r w:rsidRPr="00977A11">
        <w:lastRenderedPageBreak/>
        <w:t>2.5. Опште карактеристике шумских екосистема</w:t>
      </w:r>
      <w:bookmarkEnd w:id="16"/>
    </w:p>
    <w:p w:rsidR="007A644C" w:rsidRDefault="00F11359" w:rsidP="00310205">
      <w:pPr>
        <w:widowControl/>
        <w:ind w:firstLine="567"/>
        <w:jc w:val="both"/>
        <w:rPr>
          <w:lang w:val="sr-Cyrl-CS"/>
        </w:rPr>
      </w:pPr>
      <w:r>
        <w:rPr>
          <w:noProof/>
          <w:lang w:val="sr-Cyrl-RS"/>
        </w:rPr>
        <w:t xml:space="preserve">Ова </w:t>
      </w:r>
      <w:r w:rsidR="00C114DB">
        <w:rPr>
          <w:noProof/>
          <w:lang w:val="sr-Cyrl-RS"/>
        </w:rPr>
        <w:t>газдинска јединица</w:t>
      </w:r>
      <w:r w:rsidR="004133C0">
        <w:rPr>
          <w:noProof/>
          <w:lang w:val="sr-Latn-CS"/>
        </w:rPr>
        <w:t xml:space="preserve"> се налази на </w:t>
      </w:r>
      <w:r w:rsidR="004133C0">
        <w:rPr>
          <w:noProof/>
          <w:lang w:val="sr-Cyrl-RS"/>
        </w:rPr>
        <w:t>надморским висинама</w:t>
      </w:r>
      <w:r w:rsidR="004133C0">
        <w:rPr>
          <w:noProof/>
          <w:lang w:val="sr-Latn-CS"/>
        </w:rPr>
        <w:t xml:space="preserve"> </w:t>
      </w:r>
      <w:r w:rsidR="00276AF6">
        <w:rPr>
          <w:noProof/>
          <w:lang w:val="sr-Latn-CS"/>
        </w:rPr>
        <w:t xml:space="preserve">од </w:t>
      </w:r>
      <w:r w:rsidR="00276AF6">
        <w:rPr>
          <w:noProof/>
          <w:lang w:val="sr-Cyrl-RS"/>
        </w:rPr>
        <w:t>310</w:t>
      </w:r>
      <w:r w:rsidR="00276AF6">
        <w:rPr>
          <w:noProof/>
          <w:lang w:val="sr-Latn-CS"/>
        </w:rPr>
        <w:t xml:space="preserve"> до 1</w:t>
      </w:r>
      <w:r w:rsidR="00276AF6">
        <w:rPr>
          <w:noProof/>
          <w:lang w:val="sr-Cyrl-RS"/>
        </w:rPr>
        <w:t>370</w:t>
      </w:r>
      <w:r w:rsidR="00977A11" w:rsidRPr="00977A11">
        <w:rPr>
          <w:noProof/>
          <w:lang w:val="sr-Latn-CS"/>
        </w:rPr>
        <w:t xml:space="preserve"> </w:t>
      </w:r>
      <w:r w:rsidR="00977A11" w:rsidRPr="00977A11">
        <w:rPr>
          <w:noProof/>
          <w:lang w:val="sr-Latn-RS"/>
        </w:rPr>
        <w:t>m</w:t>
      </w:r>
      <w:r w:rsidR="00950CA5">
        <w:rPr>
          <w:noProof/>
          <w:lang w:val="sr-Latn-CS"/>
        </w:rPr>
        <w:t xml:space="preserve"> припада брдском и планин</w:t>
      </w:r>
      <w:r w:rsidR="00977A11" w:rsidRPr="00977A11">
        <w:rPr>
          <w:noProof/>
          <w:lang w:val="sr-Latn-CS"/>
        </w:rPr>
        <w:t>ском појасу</w:t>
      </w:r>
      <w:r w:rsidR="004133C0">
        <w:rPr>
          <w:noProof/>
          <w:lang w:val="sr-Cyrl-RS"/>
        </w:rPr>
        <w:t>, а</w:t>
      </w:r>
      <w:r w:rsidR="00977A11" w:rsidRPr="00977A11">
        <w:rPr>
          <w:noProof/>
          <w:lang w:val="sr-Latn-CS"/>
        </w:rPr>
        <w:t xml:space="preserve"> према </w:t>
      </w:r>
      <w:r w:rsidR="004133C0">
        <w:rPr>
          <w:noProof/>
          <w:lang w:val="sr-Latn-CS"/>
        </w:rPr>
        <w:t>вертикалном распрострањењу шума м</w:t>
      </w:r>
      <w:r w:rsidR="00977A11" w:rsidRPr="00977A11">
        <w:t>огу се издвојити следећи комплекси</w:t>
      </w:r>
      <w:r w:rsidR="00977A11" w:rsidRPr="00977A11">
        <w:rPr>
          <w:lang w:val="sr-Cyrl-RS"/>
        </w:rPr>
        <w:t xml:space="preserve"> шума</w:t>
      </w:r>
      <w:r w:rsidR="00977A11" w:rsidRPr="00977A11">
        <w:t xml:space="preserve">: </w:t>
      </w:r>
    </w:p>
    <w:p w:rsidR="00276AF6" w:rsidRDefault="00276AF6" w:rsidP="00C65339">
      <w:pPr>
        <w:pStyle w:val="ListParagraph"/>
        <w:rPr>
          <w:lang w:val="sr-Cyrl-CS"/>
        </w:rPr>
      </w:pPr>
      <w:r>
        <w:rPr>
          <w:lang w:val="sr-Cyrl-CS"/>
        </w:rPr>
        <w:t>Комплекс (појас) алувијално-хигрофилних типова шума,</w:t>
      </w:r>
    </w:p>
    <w:p w:rsidR="00977A11" w:rsidRPr="006D0C24" w:rsidRDefault="00977A11" w:rsidP="00C65339">
      <w:pPr>
        <w:pStyle w:val="ListParagraph"/>
        <w:rPr>
          <w:lang w:val="sr-Cyrl-CS"/>
        </w:rPr>
      </w:pPr>
      <w:r w:rsidRPr="006D0C24">
        <w:rPr>
          <w:lang w:val="sr-Cyrl-CS"/>
        </w:rPr>
        <w:t>Комплекс (појас) ксеротермофилних сладуново-церових и других типова шума,</w:t>
      </w:r>
    </w:p>
    <w:p w:rsidR="00977A11" w:rsidRPr="006D0C24" w:rsidRDefault="00977A11" w:rsidP="00C65339">
      <w:pPr>
        <w:pStyle w:val="ListParagraph"/>
        <w:rPr>
          <w:lang w:val="sr-Cyrl-CS"/>
        </w:rPr>
      </w:pPr>
      <w:r w:rsidRPr="006D0C24">
        <w:rPr>
          <w:lang w:val="sr-Cyrl-CS"/>
        </w:rPr>
        <w:t>Комплекс (појас) ксеромезофилних китњакових и грабових типова шума,</w:t>
      </w:r>
    </w:p>
    <w:p w:rsidR="00DD750E" w:rsidRPr="00280FF9" w:rsidRDefault="00977A11" w:rsidP="00280FF9">
      <w:pPr>
        <w:pStyle w:val="ListParagraph"/>
        <w:rPr>
          <w:lang w:val="sr-Cyrl-CS"/>
        </w:rPr>
      </w:pPr>
      <w:r w:rsidRPr="006D0C24">
        <w:rPr>
          <w:lang w:val="sr-Cyrl-CS"/>
        </w:rPr>
        <w:t>Комплекс (појас) мезофилних букових и</w:t>
      </w:r>
      <w:r w:rsidR="00276AF6">
        <w:rPr>
          <w:lang w:val="sr-Cyrl-CS"/>
        </w:rPr>
        <w:t xml:space="preserve"> буково-четинарских типова шума.</w:t>
      </w:r>
    </w:p>
    <w:p w:rsidR="00977A11" w:rsidRPr="00977A11" w:rsidRDefault="00EA35BA" w:rsidP="00977A11">
      <w:pPr>
        <w:widowControl/>
        <w:ind w:firstLine="567"/>
        <w:jc w:val="both"/>
      </w:pPr>
      <w:r>
        <w:t>Комплекси шума</w:t>
      </w:r>
      <w:r w:rsidR="00977A11" w:rsidRPr="00977A11">
        <w:t xml:space="preserve"> даље се рашчлањују на</w:t>
      </w:r>
      <w:r>
        <w:t xml:space="preserve"> ценоеколошке групе типова шума. </w:t>
      </w:r>
      <w:r>
        <w:rPr>
          <w:lang w:val="sr-Cyrl-RS"/>
        </w:rPr>
        <w:t>З</w:t>
      </w:r>
      <w:r w:rsidR="00977A11" w:rsidRPr="00977A11">
        <w:t>а ову газдинску јединицу могу се издвојити следеће ценоеколошке групе типова шума:</w:t>
      </w:r>
    </w:p>
    <w:p w:rsidR="00276AF6" w:rsidRPr="00276AF6" w:rsidRDefault="00276AF6" w:rsidP="00C438B5">
      <w:pPr>
        <w:pStyle w:val="ListParagraph"/>
        <w:numPr>
          <w:ilvl w:val="0"/>
          <w:numId w:val="65"/>
        </w:numPr>
        <w:rPr>
          <w:lang w:val="sr-Cyrl-CS"/>
        </w:rPr>
      </w:pPr>
      <w:r>
        <w:rPr>
          <w:lang w:val="sr-Cyrl-CS"/>
        </w:rPr>
        <w:t xml:space="preserve">Шуме беле врбе </w:t>
      </w:r>
      <w:r w:rsidR="00CF2E27">
        <w:rPr>
          <w:lang w:val="sr-Cyrl-CS"/>
        </w:rPr>
        <w:t>(</w:t>
      </w:r>
      <w:r w:rsidR="00CF2E27" w:rsidRPr="00CF2E27">
        <w:rPr>
          <w:i/>
        </w:rPr>
        <w:t>S</w:t>
      </w:r>
      <w:r w:rsidR="000F0D7D">
        <w:rPr>
          <w:i/>
        </w:rPr>
        <w:t>alicion</w:t>
      </w:r>
      <w:r w:rsidR="00CF2E27" w:rsidRPr="00CF2E27">
        <w:rPr>
          <w:i/>
        </w:rPr>
        <w:t xml:space="preserve"> albae</w:t>
      </w:r>
      <w:r w:rsidR="00CF2E27">
        <w:t xml:space="preserve">) </w:t>
      </w:r>
      <w:r w:rsidR="00CF2E27">
        <w:rPr>
          <w:lang w:val="sr-Cyrl-RS"/>
        </w:rPr>
        <w:t xml:space="preserve">на влажним </w:t>
      </w:r>
      <w:r w:rsidR="00D606E4">
        <w:rPr>
          <w:lang w:val="sr-Cyrl-RS"/>
        </w:rPr>
        <w:t>реце</w:t>
      </w:r>
      <w:r w:rsidR="00CF2E27">
        <w:rPr>
          <w:lang w:val="sr-Cyrl-RS"/>
        </w:rPr>
        <w:t>тним алувијалним наносима</w:t>
      </w:r>
      <w:r w:rsidR="00D606E4">
        <w:rPr>
          <w:lang w:val="sr-Cyrl-RS"/>
        </w:rPr>
        <w:t>,</w:t>
      </w:r>
    </w:p>
    <w:p w:rsidR="00977A11" w:rsidRPr="00304665" w:rsidRDefault="00977A11" w:rsidP="00C438B5">
      <w:pPr>
        <w:pStyle w:val="ListParagraph"/>
        <w:numPr>
          <w:ilvl w:val="0"/>
          <w:numId w:val="65"/>
        </w:numPr>
        <w:rPr>
          <w:lang w:val="sr-Cyrl-CS"/>
        </w:rPr>
      </w:pPr>
      <w:r w:rsidRPr="00304665">
        <w:rPr>
          <w:noProof/>
          <w:lang w:val="sr-Cyrl-CS"/>
        </w:rPr>
        <w:t xml:space="preserve">Ценоеколошка група типова шума сладуна и цера </w:t>
      </w:r>
      <w:r w:rsidRPr="00304665">
        <w:rPr>
          <w:lang w:val="ru-RU"/>
        </w:rPr>
        <w:t>(</w:t>
      </w:r>
      <w:r w:rsidRPr="00304665">
        <w:rPr>
          <w:i/>
          <w:lang w:val="sr-Latn-RS"/>
        </w:rPr>
        <w:t>Quercion farnetto-cerris</w:t>
      </w:r>
      <w:r w:rsidRPr="00304665">
        <w:rPr>
          <w:lang w:val="ru-RU"/>
        </w:rPr>
        <w:t>)</w:t>
      </w:r>
      <w:r w:rsidRPr="00304665">
        <w:rPr>
          <w:lang w:val="sr-Cyrl-CS"/>
        </w:rPr>
        <w:t xml:space="preserve"> на смеђим и лесивираним земљиштима,</w:t>
      </w:r>
    </w:p>
    <w:p w:rsidR="00977A11" w:rsidRPr="00D438B0" w:rsidRDefault="00977A11" w:rsidP="00C65339">
      <w:pPr>
        <w:pStyle w:val="ListParagraph"/>
        <w:rPr>
          <w:lang w:val="sr-Latn-CS"/>
        </w:rPr>
      </w:pPr>
      <w:r w:rsidRPr="00D438B0">
        <w:rPr>
          <w:lang w:val="sr-Latn-CS"/>
        </w:rPr>
        <w:t xml:space="preserve">Шума </w:t>
      </w:r>
      <w:r w:rsidRPr="00D438B0">
        <w:rPr>
          <w:lang w:val="sr-Cyrl-CS"/>
        </w:rPr>
        <w:t>грабића</w:t>
      </w:r>
      <w:r w:rsidRPr="00D438B0">
        <w:rPr>
          <w:lang w:val="sr-Latn-CS"/>
        </w:rPr>
        <w:t xml:space="preserve"> </w:t>
      </w:r>
      <w:r w:rsidRPr="00D438B0">
        <w:rPr>
          <w:lang w:val="ru-RU"/>
        </w:rPr>
        <w:t>(</w:t>
      </w:r>
      <w:r w:rsidRPr="00D438B0">
        <w:rPr>
          <w:i/>
          <w:lang w:val="sr-Cyrl-CS"/>
        </w:rPr>
        <w:t>Carpinion orientalis</w:t>
      </w:r>
      <w:r w:rsidRPr="00D438B0">
        <w:rPr>
          <w:lang w:val="ru-RU"/>
        </w:rPr>
        <w:t>)</w:t>
      </w:r>
      <w:r w:rsidRPr="00D438B0">
        <w:rPr>
          <w:lang w:val="sr-Latn-CS"/>
        </w:rPr>
        <w:t xml:space="preserve"> на </w:t>
      </w:r>
      <w:r w:rsidRPr="00D438B0">
        <w:rPr>
          <w:lang w:val="sr-Cyrl-CS"/>
        </w:rPr>
        <w:t xml:space="preserve">црницама и еродираним </w:t>
      </w:r>
      <w:r w:rsidRPr="00D438B0">
        <w:rPr>
          <w:lang w:val="sr-Latn-CS"/>
        </w:rPr>
        <w:t>земљиштима,</w:t>
      </w:r>
    </w:p>
    <w:p w:rsidR="00977A11" w:rsidRPr="00D438B0" w:rsidRDefault="00977A11" w:rsidP="00C65339">
      <w:pPr>
        <w:pStyle w:val="ListParagraph"/>
        <w:rPr>
          <w:lang w:val="sr-Cyrl-CS"/>
        </w:rPr>
      </w:pPr>
      <w:r w:rsidRPr="00D438B0">
        <w:rPr>
          <w:lang w:val="sr-Cyrl-CS"/>
        </w:rPr>
        <w:t xml:space="preserve">Шума граба </w:t>
      </w:r>
      <w:r w:rsidRPr="00D438B0">
        <w:rPr>
          <w:lang w:val="ru-RU"/>
        </w:rPr>
        <w:t>(</w:t>
      </w:r>
      <w:r w:rsidRPr="00D438B0">
        <w:rPr>
          <w:i/>
          <w:lang w:val="sr-Cyrl-CS"/>
        </w:rPr>
        <w:t>Carpinion betu</w:t>
      </w:r>
      <w:r w:rsidRPr="00D438B0">
        <w:rPr>
          <w:i/>
          <w:lang w:val="sr-Latn-RS"/>
        </w:rPr>
        <w:t>l</w:t>
      </w:r>
      <w:r w:rsidRPr="00D438B0">
        <w:rPr>
          <w:i/>
          <w:lang w:val="sr-Cyrl-CS"/>
        </w:rPr>
        <w:t>i illiryco-moesiacum</w:t>
      </w:r>
      <w:r w:rsidRPr="00D438B0">
        <w:rPr>
          <w:lang w:val="ru-RU"/>
        </w:rPr>
        <w:t>)</w:t>
      </w:r>
      <w:r w:rsidRPr="00D438B0">
        <w:rPr>
          <w:lang w:val="sr-Cyrl-CS"/>
        </w:rPr>
        <w:t xml:space="preserve"> на смеђим и лесивираним земљиштима,</w:t>
      </w:r>
    </w:p>
    <w:p w:rsidR="003B5A03" w:rsidRPr="00D438B0" w:rsidRDefault="003B5A03" w:rsidP="00C65339">
      <w:pPr>
        <w:pStyle w:val="ListParagraph"/>
        <w:rPr>
          <w:lang w:val="sr-Cyrl-CS"/>
        </w:rPr>
      </w:pPr>
      <w:r w:rsidRPr="00D438B0">
        <w:rPr>
          <w:lang w:val="sr-Cyrl-CS"/>
        </w:rPr>
        <w:t>Шума китњ</w:t>
      </w:r>
      <w:r w:rsidR="006D0C24" w:rsidRPr="00D438B0">
        <w:rPr>
          <w:lang w:val="sr-Cyrl-CS"/>
        </w:rPr>
        <w:t>ака и цера</w:t>
      </w:r>
      <w:r w:rsidRPr="00D438B0">
        <w:rPr>
          <w:lang w:val="sr-Cyrl-CS"/>
        </w:rPr>
        <w:t xml:space="preserve"> (</w:t>
      </w:r>
      <w:r w:rsidRPr="00D438B0">
        <w:rPr>
          <w:i/>
        </w:rPr>
        <w:t>Quercion petraeae – cerris</w:t>
      </w:r>
      <w:r w:rsidRPr="00D438B0">
        <w:rPr>
          <w:lang w:val="sr-Cyrl-RS"/>
        </w:rPr>
        <w:t>) на различитим смеђим земљиштима,</w:t>
      </w:r>
    </w:p>
    <w:p w:rsidR="00977A11" w:rsidRPr="00D438B0" w:rsidRDefault="00977A11" w:rsidP="00C65339">
      <w:pPr>
        <w:pStyle w:val="ListParagraph"/>
        <w:rPr>
          <w:lang w:val="sr-Cyrl-CS"/>
        </w:rPr>
      </w:pPr>
      <w:r w:rsidRPr="00D438B0">
        <w:rPr>
          <w:lang w:val="sr-Cyrl-CS"/>
        </w:rPr>
        <w:t xml:space="preserve">Планинска шума букве </w:t>
      </w:r>
      <w:r w:rsidRPr="00D438B0">
        <w:rPr>
          <w:lang w:val="ru-RU"/>
        </w:rPr>
        <w:t>(</w:t>
      </w:r>
      <w:r w:rsidRPr="00D438B0">
        <w:rPr>
          <w:i/>
          <w:lang w:val="sr-Cyrl-CS"/>
        </w:rPr>
        <w:t>Fagenion moesiacae montanum</w:t>
      </w:r>
      <w:r w:rsidRPr="00D438B0">
        <w:rPr>
          <w:lang w:val="ru-RU"/>
        </w:rPr>
        <w:t>)</w:t>
      </w:r>
      <w:r w:rsidRPr="00D438B0">
        <w:rPr>
          <w:lang w:val="sr-Cyrl-CS"/>
        </w:rPr>
        <w:t xml:space="preserve"> </w:t>
      </w:r>
      <w:r w:rsidR="00280FF9">
        <w:rPr>
          <w:lang w:val="sr-Cyrl-CS"/>
        </w:rPr>
        <w:t>на различитим смеђим земљиштима.</w:t>
      </w:r>
    </w:p>
    <w:p w:rsidR="00977A11" w:rsidRPr="00977A11" w:rsidRDefault="00977A11" w:rsidP="00977A11">
      <w:pPr>
        <w:widowControl/>
        <w:ind w:firstLine="567"/>
        <w:jc w:val="both"/>
        <w:rPr>
          <w:lang w:val="sr-Cyrl-CS"/>
        </w:rPr>
      </w:pPr>
      <w:r w:rsidRPr="00977A11">
        <w:rPr>
          <w:lang w:val="sr-Latn-CS"/>
        </w:rPr>
        <w:t>Ценоеколошке групе типова шума даље се рашчлањују на групе еколошких јединица, најчешће ранга асоц</w:t>
      </w:r>
      <w:r w:rsidR="004133C0">
        <w:rPr>
          <w:lang w:val="sr-Latn-CS"/>
        </w:rPr>
        <w:t>ијације.</w:t>
      </w:r>
      <w:r w:rsidRPr="00977A11">
        <w:rPr>
          <w:lang w:val="sr-Latn-CS"/>
        </w:rPr>
        <w:t xml:space="preserve"> </w:t>
      </w:r>
      <w:r w:rsidR="005A3BC4">
        <w:rPr>
          <w:lang w:val="sr-Cyrl-RS"/>
        </w:rPr>
        <w:t xml:space="preserve">Идући од нижих предела ка вишим </w:t>
      </w:r>
      <w:r w:rsidR="005A3BC4">
        <w:rPr>
          <w:lang w:val="sr-Cyrl-CS"/>
        </w:rPr>
        <w:t>н</w:t>
      </w:r>
      <w:r w:rsidRPr="00977A11">
        <w:rPr>
          <w:lang w:val="sr-Cyrl-CS"/>
        </w:rPr>
        <w:t>ајз</w:t>
      </w:r>
      <w:r w:rsidRPr="00977A11">
        <w:rPr>
          <w:lang w:val="sr-Latn-CS"/>
        </w:rPr>
        <w:t>аступљеније су</w:t>
      </w:r>
      <w:r w:rsidRPr="00977A11">
        <w:rPr>
          <w:lang w:val="sr-Cyrl-RS"/>
        </w:rPr>
        <w:t xml:space="preserve"> асоцијације</w:t>
      </w:r>
      <w:r w:rsidR="005627EC">
        <w:rPr>
          <w:lang w:val="sr-Latn-CS"/>
        </w:rPr>
        <w:t xml:space="preserve"> чији опис следи у наставку.</w:t>
      </w:r>
    </w:p>
    <w:p w:rsidR="000120EA" w:rsidRDefault="000120EA" w:rsidP="00296172">
      <w:pPr>
        <w:widowControl/>
        <w:ind w:firstLine="567"/>
        <w:jc w:val="both"/>
        <w:rPr>
          <w:b/>
          <w:noProof/>
          <w:lang w:val="sr-Cyrl-RS"/>
        </w:rPr>
      </w:pPr>
    </w:p>
    <w:p w:rsidR="00CF2E27" w:rsidRPr="00CF2E27" w:rsidRDefault="00CF2E27" w:rsidP="00CF2E27">
      <w:pPr>
        <w:ind w:firstLine="567"/>
        <w:jc w:val="both"/>
        <w:rPr>
          <w:noProof/>
          <w:lang w:val="sr-Cyrl-RS"/>
        </w:rPr>
      </w:pPr>
      <w:r w:rsidRPr="00CF2E27">
        <w:rPr>
          <w:b/>
          <w:noProof/>
          <w:lang w:val="sr-Cyrl-RS"/>
        </w:rPr>
        <w:t>Шуме беле врбе</w:t>
      </w:r>
      <w:r>
        <w:rPr>
          <w:b/>
          <w:noProof/>
          <w:lang w:val="sr-Cyrl-RS"/>
        </w:rPr>
        <w:t xml:space="preserve"> </w:t>
      </w:r>
      <w:r w:rsidRPr="00CF2E27">
        <w:rPr>
          <w:noProof/>
          <w:lang w:val="sr-Cyrl-RS"/>
        </w:rPr>
        <w:t>(</w:t>
      </w:r>
      <w:r w:rsidRPr="00CF2E27">
        <w:rPr>
          <w:i/>
          <w:noProof/>
        </w:rPr>
        <w:t>Salicetum albae</w:t>
      </w:r>
      <w:r w:rsidRPr="00CF2E27">
        <w:rPr>
          <w:noProof/>
          <w:lang w:val="sr-Cyrl-RS"/>
        </w:rPr>
        <w:t>) данас су распрострањене у виду мањих или већих фрагмената дуж Нишаве, Темштице, Дој</w:t>
      </w:r>
      <w:r>
        <w:rPr>
          <w:noProof/>
          <w:lang w:val="sr-Cyrl-RS"/>
        </w:rPr>
        <w:t>киначке реке, Височице</w:t>
      </w:r>
      <w:r w:rsidRPr="00CF2E27">
        <w:rPr>
          <w:noProof/>
          <w:lang w:val="sr-Cyrl-RS"/>
        </w:rPr>
        <w:t xml:space="preserve"> и других река. То су претежно шуме изданачког типа</w:t>
      </w:r>
      <w:r>
        <w:rPr>
          <w:noProof/>
          <w:lang w:val="sr-Cyrl-RS"/>
        </w:rPr>
        <w:t xml:space="preserve"> на алувијалном супстрату поред саме реке. Углавном се састоје </w:t>
      </w:r>
      <w:r w:rsidRPr="00CF2E27">
        <w:rPr>
          <w:noProof/>
          <w:lang w:val="sr-Cyrl-RS"/>
        </w:rPr>
        <w:t>од беле врбе (</w:t>
      </w:r>
      <w:r w:rsidRPr="00CF2E27">
        <w:rPr>
          <w:i/>
          <w:noProof/>
          <w:lang w:val="sr-Cyrl-RS"/>
        </w:rPr>
        <w:t>salix alba</w:t>
      </w:r>
      <w:r>
        <w:rPr>
          <w:noProof/>
          <w:lang w:val="sr-Cyrl-RS"/>
        </w:rPr>
        <w:t>), а примешано се јавља и црна</w:t>
      </w:r>
      <w:r w:rsidRPr="00CF2E27">
        <w:rPr>
          <w:noProof/>
          <w:lang w:val="sr-Cyrl-RS"/>
        </w:rPr>
        <w:t xml:space="preserve"> топола</w:t>
      </w:r>
      <w:r>
        <w:rPr>
          <w:noProof/>
          <w:lang w:val="sr-Cyrl-RS"/>
        </w:rPr>
        <w:t xml:space="preserve"> </w:t>
      </w:r>
      <w:r w:rsidRPr="00CF2E27">
        <w:rPr>
          <w:noProof/>
          <w:lang w:val="sr-Cyrl-RS"/>
        </w:rPr>
        <w:t>(</w:t>
      </w:r>
      <w:r w:rsidRPr="00CF2E27">
        <w:rPr>
          <w:i/>
          <w:noProof/>
          <w:lang w:val="sr-Cyrl-RS"/>
        </w:rPr>
        <w:t>Populus nigra</w:t>
      </w:r>
      <w:r w:rsidRPr="00CF2E27">
        <w:rPr>
          <w:noProof/>
          <w:lang w:val="sr-Cyrl-RS"/>
        </w:rPr>
        <w:t xml:space="preserve">). У другом спрату јављају се </w:t>
      </w:r>
      <w:r w:rsidRPr="00CF2E27">
        <w:rPr>
          <w:i/>
          <w:noProof/>
          <w:lang w:val="sr-Cyrl-RS"/>
        </w:rPr>
        <w:t>Amorpha fruticoza, Ulmus effusa, Ulmus carpinifolia, Fraxinus angus</w:t>
      </w:r>
      <w:r>
        <w:rPr>
          <w:i/>
          <w:noProof/>
          <w:lang w:val="sr-Cyrl-RS"/>
        </w:rPr>
        <w:t>tifolia,</w:t>
      </w:r>
      <w:r w:rsidRPr="00CF2E27">
        <w:rPr>
          <w:i/>
          <w:noProof/>
          <w:lang w:val="sr-Cyrl-RS"/>
        </w:rPr>
        <w:t xml:space="preserve"> Solanum dulcamara</w:t>
      </w:r>
      <w:r>
        <w:rPr>
          <w:noProof/>
          <w:lang w:val="sr-Cyrl-RS"/>
        </w:rPr>
        <w:t xml:space="preserve"> и</w:t>
      </w:r>
      <w:r w:rsidRPr="00CF2E27">
        <w:rPr>
          <w:noProof/>
          <w:lang w:val="sr-Cyrl-RS"/>
        </w:rPr>
        <w:t xml:space="preserve">тд. У спрату приземне флоре са највећом бројношћу и покровношћу заступљени су: </w:t>
      </w:r>
      <w:r w:rsidRPr="00CF2E27">
        <w:rPr>
          <w:i/>
          <w:noProof/>
          <w:lang w:val="sr-Cyrl-RS"/>
        </w:rPr>
        <w:t>Lycopus europaeus, Polygonatum hydropiper, Bidens tripartitus, Mentha aqutica, Rubus caesius, Solanum nigrum</w:t>
      </w:r>
      <w:r w:rsidRPr="00CF2E27">
        <w:rPr>
          <w:noProof/>
          <w:lang w:val="sr-Cyrl-RS"/>
        </w:rPr>
        <w:t xml:space="preserve"> и др.</w:t>
      </w:r>
    </w:p>
    <w:p w:rsidR="000120EA" w:rsidRDefault="00280FF9" w:rsidP="00A67893">
      <w:pPr>
        <w:ind w:firstLine="567"/>
        <w:jc w:val="both"/>
        <w:rPr>
          <w:b/>
          <w:noProof/>
          <w:lang w:val="sr-Cyrl-RS"/>
        </w:rPr>
      </w:pPr>
      <w:r w:rsidRPr="00E85750">
        <w:rPr>
          <w:b/>
          <w:noProof/>
          <w:lang w:val="sr-Cyrl-RS"/>
        </w:rPr>
        <w:t>Шума сладуна и цера се грабићем</w:t>
      </w:r>
      <w:r w:rsidRPr="00E85750">
        <w:rPr>
          <w:noProof/>
          <w:lang w:val="sr-Cyrl-RS"/>
        </w:rPr>
        <w:t xml:space="preserve"> (</w:t>
      </w:r>
      <w:r w:rsidRPr="00E85750">
        <w:rPr>
          <w:i/>
          <w:noProof/>
        </w:rPr>
        <w:t>Quercetum farnetto-cerris Carpinetosum orientalis</w:t>
      </w:r>
      <w:r w:rsidRPr="00E85750">
        <w:rPr>
          <w:noProof/>
        </w:rPr>
        <w:t>)</w:t>
      </w:r>
      <w:r w:rsidR="00A67893" w:rsidRPr="00E85750">
        <w:rPr>
          <w:noProof/>
          <w:lang w:val="sr-Cyrl-RS"/>
        </w:rPr>
        <w:t xml:space="preserve">. </w:t>
      </w:r>
      <w:r w:rsidR="000120EA" w:rsidRPr="00E85750">
        <w:rPr>
          <w:noProof/>
          <w:lang w:val="sr-Cyrl-RS"/>
        </w:rPr>
        <w:t>Ове шуме врло често се срећу у источној Србији и сматрају се за климатогену зајед</w:t>
      </w:r>
      <w:r w:rsidR="00364A8C" w:rsidRPr="00E85750">
        <w:rPr>
          <w:noProof/>
          <w:lang w:val="sr-Cyrl-RS"/>
        </w:rPr>
        <w:t>ницу овог подручја</w:t>
      </w:r>
      <w:r w:rsidR="000120EA" w:rsidRPr="00E85750">
        <w:rPr>
          <w:noProof/>
          <w:lang w:val="sr-Cyrl-RS"/>
        </w:rPr>
        <w:t>. Присуство грабића (</w:t>
      </w:r>
      <w:r w:rsidR="000120EA" w:rsidRPr="00E85750">
        <w:rPr>
          <w:i/>
          <w:noProof/>
          <w:lang w:val="sr-Cyrl-RS"/>
        </w:rPr>
        <w:t>Carpinus orientalis</w:t>
      </w:r>
      <w:r w:rsidR="000120EA" w:rsidRPr="00E85750">
        <w:rPr>
          <w:noProof/>
          <w:lang w:val="sr-Cyrl-RS"/>
        </w:rPr>
        <w:t>) нарочито је упадљиво у спрату жбуња, где се јавља са великом покривеношћу, изграђујући фацијес, а понекад се среће и у спрату дрвећа. У спрату дрвећа јављају се:</w:t>
      </w:r>
      <w:r w:rsidR="00364A8C" w:rsidRPr="00E85750">
        <w:rPr>
          <w:noProof/>
        </w:rPr>
        <w:t xml:space="preserve"> </w:t>
      </w:r>
      <w:r w:rsidR="000120EA" w:rsidRPr="00E85750">
        <w:rPr>
          <w:i/>
          <w:noProof/>
          <w:lang w:val="sr-Cyrl-RS"/>
        </w:rPr>
        <w:t>Quercus cerris, Quercus farnetto, Quercus pubescens, Carpinus orientali</w:t>
      </w:r>
      <w:r w:rsidR="00364A8C" w:rsidRPr="00E85750">
        <w:rPr>
          <w:i/>
          <w:noProof/>
          <w:lang w:val="sr-Cyrl-RS"/>
        </w:rPr>
        <w:t xml:space="preserve">s </w:t>
      </w:r>
      <w:r w:rsidR="00364A8C" w:rsidRPr="00E85750">
        <w:rPr>
          <w:noProof/>
          <w:lang w:val="sr-Cyrl-RS"/>
        </w:rPr>
        <w:t>и</w:t>
      </w:r>
      <w:r w:rsidR="000120EA" w:rsidRPr="00E85750">
        <w:rPr>
          <w:i/>
          <w:noProof/>
          <w:lang w:val="sr-Cyrl-RS"/>
        </w:rPr>
        <w:t xml:space="preserve"> Quercus petraea</w:t>
      </w:r>
      <w:r w:rsidR="000120EA" w:rsidRPr="00E85750">
        <w:rPr>
          <w:noProof/>
          <w:lang w:val="sr-Cyrl-RS"/>
        </w:rPr>
        <w:t>. Лимитирајући фактор за производни потенцијал земљишта су неповољне физичке особине</w:t>
      </w:r>
      <w:r w:rsidR="00364A8C" w:rsidRPr="00E85750">
        <w:rPr>
          <w:noProof/>
          <w:lang w:val="sr-Cyrl-RS"/>
        </w:rPr>
        <w:t xml:space="preserve"> </w:t>
      </w:r>
      <w:r w:rsidR="000120EA" w:rsidRPr="00E85750">
        <w:rPr>
          <w:noProof/>
          <w:lang w:val="sr-Cyrl-RS"/>
        </w:rPr>
        <w:t>-</w:t>
      </w:r>
      <w:r w:rsidR="00364A8C" w:rsidRPr="00E85750">
        <w:rPr>
          <w:noProof/>
          <w:lang w:val="sr-Cyrl-RS"/>
        </w:rPr>
        <w:t xml:space="preserve"> </w:t>
      </w:r>
      <w:r w:rsidR="000120EA" w:rsidRPr="00E85750">
        <w:rPr>
          <w:noProof/>
          <w:lang w:val="sr-Cyrl-RS"/>
        </w:rPr>
        <w:t>мала дубина и често веома лак механички састав. Због тога је производни потенцијал земљишта мали, а подложност процесима ерозије велика.</w:t>
      </w:r>
    </w:p>
    <w:p w:rsidR="00977A11" w:rsidRPr="00296172" w:rsidRDefault="0009772E" w:rsidP="00296172">
      <w:pPr>
        <w:widowControl/>
        <w:ind w:firstLine="567"/>
        <w:jc w:val="both"/>
        <w:rPr>
          <w:noProof/>
          <w:lang w:val="sr-Cyrl-RS"/>
        </w:rPr>
      </w:pPr>
      <w:r w:rsidRPr="0009772E">
        <w:rPr>
          <w:b/>
          <w:noProof/>
          <w:lang w:val="sr-Cyrl-RS"/>
        </w:rPr>
        <w:t>Шума сладуна и цера са грабом</w:t>
      </w:r>
      <w:r w:rsidRPr="0009772E">
        <w:rPr>
          <w:noProof/>
          <w:lang w:val="sr-Cyrl-RS"/>
        </w:rPr>
        <w:t xml:space="preserve"> (</w:t>
      </w:r>
      <w:r w:rsidRPr="0009772E">
        <w:rPr>
          <w:i/>
          <w:noProof/>
        </w:rPr>
        <w:t>Quer</w:t>
      </w:r>
      <w:r>
        <w:rPr>
          <w:i/>
          <w:noProof/>
        </w:rPr>
        <w:t>cetum fa</w:t>
      </w:r>
      <w:r w:rsidR="00EF2491">
        <w:rPr>
          <w:i/>
          <w:noProof/>
          <w:lang w:val="sr-Cyrl-RS"/>
        </w:rPr>
        <w:t>r</w:t>
      </w:r>
      <w:r w:rsidRPr="0009772E">
        <w:rPr>
          <w:i/>
          <w:noProof/>
        </w:rPr>
        <w:t>netto-cerris</w:t>
      </w:r>
      <w:r>
        <w:rPr>
          <w:i/>
          <w:noProof/>
          <w:lang w:val="sr-Cyrl-RS"/>
        </w:rPr>
        <w:t xml:space="preserve"> </w:t>
      </w:r>
      <w:r w:rsidRPr="0009772E">
        <w:rPr>
          <w:i/>
          <w:noProof/>
        </w:rPr>
        <w:t>Carpinetosum betuli</w:t>
      </w:r>
      <w:r w:rsidRPr="0009772E">
        <w:rPr>
          <w:noProof/>
          <w:lang w:val="sr-Cyrl-RS"/>
        </w:rPr>
        <w:t>) на смеђим и лесивира</w:t>
      </w:r>
      <w:r w:rsidR="0093506C">
        <w:rPr>
          <w:noProof/>
          <w:lang w:val="sr-Cyrl-RS"/>
        </w:rPr>
        <w:t>ним земљиштима и на делувијуму</w:t>
      </w:r>
      <w:r w:rsidR="0093506C">
        <w:rPr>
          <w:noProof/>
        </w:rPr>
        <w:t>.</w:t>
      </w:r>
      <w:r w:rsidRPr="0009772E">
        <w:rPr>
          <w:noProof/>
          <w:lang w:val="sr-Cyrl-RS"/>
        </w:rPr>
        <w:t xml:space="preserve"> Ова група еколошких јединица шума сладуна и цера са грабом су мезофилније од типичних и јављају се на нагибима хладнијих експозиција или на граничним површинама са мезофилнијим заједницама које се јављају поред потока на јужним експозицијама. Земљиште, на којима се јавља ова група еколошких шума, су дубља и влажнија са највишим производним потенцијалом ових шума.</w:t>
      </w:r>
      <w:r w:rsidR="00296172">
        <w:rPr>
          <w:noProof/>
          <w:lang w:val="sr-Cyrl-RS"/>
        </w:rPr>
        <w:t xml:space="preserve"> </w:t>
      </w:r>
      <w:r w:rsidR="00977A11" w:rsidRPr="00977A11">
        <w:t xml:space="preserve">У спрату дрвећа ове шуме јављају се: </w:t>
      </w:r>
      <w:r w:rsidR="00977A11" w:rsidRPr="00977A11">
        <w:rPr>
          <w:i/>
        </w:rPr>
        <w:t xml:space="preserve">Quercus farnetto, Quercus cerris, </w:t>
      </w:r>
      <w:r w:rsidR="00296172">
        <w:rPr>
          <w:i/>
        </w:rPr>
        <w:t>Carpinus betulus,</w:t>
      </w:r>
      <w:r w:rsidR="00296172">
        <w:rPr>
          <w:i/>
          <w:lang w:val="sr-Cyrl-RS"/>
        </w:rPr>
        <w:t xml:space="preserve"> </w:t>
      </w:r>
      <w:r w:rsidR="00CA3088">
        <w:rPr>
          <w:i/>
        </w:rPr>
        <w:t xml:space="preserve">Tilia argentea, </w:t>
      </w:r>
      <w:r w:rsidR="00977A11" w:rsidRPr="00977A11">
        <w:rPr>
          <w:i/>
        </w:rPr>
        <w:t xml:space="preserve">Acer campestre, </w:t>
      </w:r>
      <w:r w:rsidR="00CA3088">
        <w:rPr>
          <w:i/>
        </w:rPr>
        <w:t>Acer tataricum, Ulmus campestris</w:t>
      </w:r>
      <w:r w:rsidR="00977A11" w:rsidRPr="00977A11">
        <w:rPr>
          <w:i/>
        </w:rPr>
        <w:t>, Quercus petraea</w:t>
      </w:r>
      <w:r w:rsidR="00977A11" w:rsidRPr="00977A11">
        <w:t xml:space="preserve">. </w:t>
      </w:r>
      <w:r w:rsidR="00977A11" w:rsidRPr="00977A11">
        <w:rPr>
          <w:lang w:val="sr-Cyrl-RS"/>
        </w:rPr>
        <w:t>У спрату жбуња</w:t>
      </w:r>
      <w:r w:rsidR="00977A11" w:rsidRPr="00977A11">
        <w:t xml:space="preserve">: </w:t>
      </w:r>
      <w:r w:rsidR="00977A11" w:rsidRPr="00977A11">
        <w:rPr>
          <w:i/>
        </w:rPr>
        <w:t>Crataegus monogyna, Cornus mas, Viburnum lantana, Rhamnus cathartica, Evonymus europaea, Rubus tomentosus, Lonicera caprifolium</w:t>
      </w:r>
      <w:r w:rsidR="00977A11" w:rsidRPr="00977A11">
        <w:t xml:space="preserve">. </w:t>
      </w:r>
    </w:p>
    <w:p w:rsidR="00977A11" w:rsidRDefault="00977A11" w:rsidP="0000495E">
      <w:pPr>
        <w:widowControl/>
        <w:ind w:firstLine="567"/>
        <w:jc w:val="both"/>
        <w:rPr>
          <w:rFonts w:eastAsia="Batang"/>
        </w:rPr>
      </w:pPr>
      <w:r w:rsidRPr="00977A11">
        <w:rPr>
          <w:b/>
          <w:lang w:val="sr-Cyrl-RS"/>
        </w:rPr>
        <w:t>Шума грабића</w:t>
      </w:r>
      <w:r w:rsidRPr="00977A11">
        <w:rPr>
          <w:lang w:val="sr-Cyrl-RS"/>
        </w:rPr>
        <w:t xml:space="preserve"> (</w:t>
      </w:r>
      <w:r w:rsidRPr="00977A11">
        <w:rPr>
          <w:i/>
          <w:lang w:val="sr-Latn-RS"/>
        </w:rPr>
        <w:t>Carpinetum orientalis</w:t>
      </w:r>
      <w:r w:rsidRPr="00977A11">
        <w:rPr>
          <w:lang w:val="sr-Latn-RS"/>
        </w:rPr>
        <w:t>)</w:t>
      </w:r>
      <w:r w:rsidRPr="00977A11">
        <w:rPr>
          <w:lang w:val="sr-Cyrl-RS"/>
        </w:rPr>
        <w:t xml:space="preserve"> на органогеним црницама и еродираним земљиштима. Ова асоцијација насељава </w:t>
      </w:r>
      <w:r w:rsidRPr="00977A11">
        <w:rPr>
          <w:rFonts w:eastAsia="Batang"/>
        </w:rPr>
        <w:t xml:space="preserve">стрме падине и изложене грабене, претежно на кречњацима, представљајући трајни стадијум вегетације подручја сладуна и цера, односно осиромашену варијанту субмедитеранске крашке шуме грабића (Јовановић 1967). Од врста које се јављају на периферним деловима састојина грабића и у деловима шуме са отвореним склопом јављају се најчешће следеће врсте: </w:t>
      </w:r>
      <w:r w:rsidRPr="00977A11">
        <w:rPr>
          <w:i/>
        </w:rPr>
        <w:t>Galium purpureum, Galium molluga, Andropogon ishaemum, Ligustrum Vulgare, Bromus squarrosus, Malica ciliata, Calamintha vulgaris, Vastuca vallesiaca</w:t>
      </w:r>
      <w:r w:rsidR="00EA35BA">
        <w:rPr>
          <w:rFonts w:eastAsia="Batang"/>
        </w:rPr>
        <w:t xml:space="preserve"> и друге.</w:t>
      </w:r>
    </w:p>
    <w:p w:rsidR="00977A11" w:rsidRDefault="00977A11" w:rsidP="00977A11">
      <w:pPr>
        <w:widowControl/>
        <w:ind w:firstLine="567"/>
        <w:jc w:val="both"/>
        <w:rPr>
          <w:lang w:val="sr-Latn-CS"/>
        </w:rPr>
      </w:pPr>
      <w:r w:rsidRPr="00977A11">
        <w:rPr>
          <w:b/>
        </w:rPr>
        <w:t xml:space="preserve">Шума китњака и граба </w:t>
      </w:r>
      <w:r w:rsidRPr="00977A11">
        <w:rPr>
          <w:lang w:val="sr-Cyrl-RS"/>
        </w:rPr>
        <w:t>(</w:t>
      </w:r>
      <w:r w:rsidRPr="002202B1">
        <w:rPr>
          <w:i/>
          <w:lang w:val="sr-Latn-RS"/>
        </w:rPr>
        <w:t>Querco-Carpinetum moesiacum</w:t>
      </w:r>
      <w:r w:rsidRPr="00977A11">
        <w:rPr>
          <w:lang w:val="sr-Cyrl-RS"/>
        </w:rPr>
        <w:t>)</w:t>
      </w:r>
      <w:r w:rsidRPr="00977A11">
        <w:rPr>
          <w:b/>
          <w:lang w:val="sr-Latn-RS"/>
        </w:rPr>
        <w:t xml:space="preserve"> </w:t>
      </w:r>
      <w:r w:rsidRPr="00977A11">
        <w:rPr>
          <w:lang w:val="sr-Latn-CS"/>
        </w:rPr>
        <w:t xml:space="preserve">на смеђим и лесивираним земљиштима. </w:t>
      </w:r>
      <w:r w:rsidRPr="00977A11">
        <w:rPr>
          <w:lang w:val="sr-Cyrl-RS"/>
        </w:rPr>
        <w:t xml:space="preserve">Ова заједница </w:t>
      </w:r>
      <w:r w:rsidRPr="00977A11">
        <w:rPr>
          <w:lang w:val="sr-Latn-CS"/>
        </w:rPr>
        <w:t xml:space="preserve">заузима мала пространства, углавном на прелазним положајима између церових или китњакових и букових шума. Земљишта на којима се ове састојине јављају (нарочито очуване) је дубоко лесивирано смеђе са добро развијеним хумусно-акумулативним хоризонтом. У спрату дрвећа налазимо, поред китњака и граба који доминирају бројношћу, још и следеће врсте: </w:t>
      </w:r>
      <w:r w:rsidRPr="00977A11">
        <w:rPr>
          <w:i/>
          <w:lang w:val="sr-Latn-CS"/>
        </w:rPr>
        <w:t>Prunus avium, Acer campestre, Fagus moesiaca, Carpinus orientalis, Populus tremula</w:t>
      </w:r>
      <w:r w:rsidRPr="00977A11">
        <w:rPr>
          <w:lang w:val="sr-Latn-CS"/>
        </w:rPr>
        <w:t xml:space="preserve">. У спрату жбуња: </w:t>
      </w:r>
      <w:r w:rsidRPr="00977A11">
        <w:rPr>
          <w:i/>
          <w:lang w:val="sr-Latn-CS"/>
        </w:rPr>
        <w:t>Cornus mas, Crategus monogyna, Corylus avelana, Evonymus eruopeus</w:t>
      </w:r>
      <w:r w:rsidRPr="00977A11">
        <w:rPr>
          <w:lang w:val="sr-Latn-CS"/>
        </w:rPr>
        <w:t xml:space="preserve"> и др. У спрату приземне флоре: </w:t>
      </w:r>
      <w:r w:rsidRPr="00977A11">
        <w:rPr>
          <w:i/>
          <w:lang w:val="sr-Latn-CS"/>
        </w:rPr>
        <w:t>Festuca vollasiaca, Veronica serpyllifolia, Rumex sanquineus, Pteridium aqilinum</w:t>
      </w:r>
      <w:r w:rsidRPr="00977A11">
        <w:rPr>
          <w:lang w:val="sr-Latn-CS"/>
        </w:rPr>
        <w:t xml:space="preserve"> и др.</w:t>
      </w:r>
    </w:p>
    <w:p w:rsidR="00BA6BF7" w:rsidRPr="00C47752" w:rsidRDefault="0000495E" w:rsidP="00C47752">
      <w:pPr>
        <w:widowControl/>
        <w:ind w:firstLine="567"/>
        <w:jc w:val="both"/>
        <w:rPr>
          <w:lang w:val="sr-Latn-CS"/>
        </w:rPr>
      </w:pPr>
      <w:r w:rsidRPr="00A50623">
        <w:rPr>
          <w:b/>
          <w:lang w:val="sr-Cyrl-RS"/>
        </w:rPr>
        <w:lastRenderedPageBreak/>
        <w:t xml:space="preserve">Планинска шума китњака </w:t>
      </w:r>
      <w:r w:rsidRPr="00A50623">
        <w:rPr>
          <w:lang w:val="sr-Cyrl-RS"/>
        </w:rPr>
        <w:t>(</w:t>
      </w:r>
      <w:r w:rsidRPr="00A50623">
        <w:rPr>
          <w:i/>
        </w:rPr>
        <w:t>Quercetum montanum</w:t>
      </w:r>
      <w:r w:rsidRPr="00A50623">
        <w:t>)</w:t>
      </w:r>
      <w:r w:rsidRPr="00A50623">
        <w:rPr>
          <w:lang w:val="sr-Latn-CS"/>
        </w:rPr>
        <w:t xml:space="preserve"> </w:t>
      </w:r>
      <w:r w:rsidR="00BA6BF7" w:rsidRPr="00A50623">
        <w:rPr>
          <w:lang w:val="sr-Latn-CS"/>
        </w:rPr>
        <w:t>се јавља у виду посебног појаса изнад појаса сладуна и цера. Захваљујући рељефу понекад се увлачи у брдски појас букве</w:t>
      </w:r>
      <w:r w:rsidR="00E11C1A" w:rsidRPr="00A50623">
        <w:rPr>
          <w:lang w:val="sr-Latn-CS"/>
        </w:rPr>
        <w:t>, а обично је између 600 и 900 m</w:t>
      </w:r>
      <w:r w:rsidR="00BA6BF7" w:rsidRPr="00A50623">
        <w:rPr>
          <w:lang w:val="sr-Latn-CS"/>
        </w:rPr>
        <w:t xml:space="preserve"> надморске висине.</w:t>
      </w:r>
      <w:r w:rsidR="00E11C1A" w:rsidRPr="00A50623">
        <w:rPr>
          <w:lang w:val="sr-Cyrl-RS"/>
        </w:rPr>
        <w:t xml:space="preserve"> </w:t>
      </w:r>
      <w:r w:rsidR="00BA6BF7" w:rsidRPr="00A50623">
        <w:rPr>
          <w:lang w:val="sr-Latn-CS"/>
        </w:rPr>
        <w:t>Често се наизменично са променом експозиције смењује са брдском буковом шумом (</w:t>
      </w:r>
      <w:r w:rsidR="00BA6BF7" w:rsidRPr="00A50623">
        <w:rPr>
          <w:i/>
          <w:lang w:val="sr-Latn-CS"/>
        </w:rPr>
        <w:t>Fagetum montanum</w:t>
      </w:r>
      <w:r w:rsidR="00BA6BF7" w:rsidRPr="00A50623">
        <w:rPr>
          <w:lang w:val="sr-Latn-CS"/>
        </w:rPr>
        <w:t>). То је шума у којој је сувље него у китњаково - грабовој шуми. С друге стране овде је, због вишег положаја, свежије у земљи те испраније него у шуми сладуна и цера. Геолошка подлога је различита, мада су то најчешће киселе стене (пешчари), а педолошки супстрат је обично сиромашан. Местимично где је антропогени утицај јачи, ова шума се подмлађује и запажа се знатан број суховрхих стабала. Ове шуме заузимају обично топле експозиције на црвеном пешчару. Према експозицији нарочито су осетљиве на крајњој граници свог висинског распростр</w:t>
      </w:r>
      <w:r w:rsidR="00E11C1A" w:rsidRPr="00A50623">
        <w:rPr>
          <w:lang w:val="sr-Latn-CS"/>
        </w:rPr>
        <w:t xml:space="preserve">ањења, које полази од око 1200 </w:t>
      </w:r>
      <w:r w:rsidR="00E11C1A" w:rsidRPr="00A50623">
        <w:t>m</w:t>
      </w:r>
      <w:r w:rsidR="00BA6BF7" w:rsidRPr="00A50623">
        <w:rPr>
          <w:lang w:val="sr-Latn-CS"/>
        </w:rPr>
        <w:t>. надморске висине. У првом спрату је сам китњак (</w:t>
      </w:r>
      <w:r w:rsidR="00BA6BF7" w:rsidRPr="00A50623">
        <w:rPr>
          <w:i/>
          <w:lang w:val="sr-Latn-CS"/>
        </w:rPr>
        <w:t>Quercus petraea</w:t>
      </w:r>
      <w:r w:rsidR="00BA6BF7" w:rsidRPr="00A50623">
        <w:rPr>
          <w:lang w:val="sr-Latn-CS"/>
        </w:rPr>
        <w:t>), са покојим цером, буквом, грабом, црним јасеном, липом, брекињом, трешњом или дивљом крушком. Спрат жбуња је флористички сиромашан (</w:t>
      </w:r>
      <w:r w:rsidR="00BA6BF7" w:rsidRPr="00A50623">
        <w:rPr>
          <w:i/>
          <w:lang w:val="sr-Latn-CS"/>
        </w:rPr>
        <w:t xml:space="preserve">Juniperus communis, Cornus mas, Crataegus monogyna). </w:t>
      </w:r>
      <w:r w:rsidR="00BA6BF7" w:rsidRPr="00A50623">
        <w:rPr>
          <w:lang w:val="sr-Latn-CS"/>
        </w:rPr>
        <w:t>У спрату приземне флоре су чешћи:</w:t>
      </w:r>
      <w:r w:rsidR="00BA6BF7" w:rsidRPr="00A50623">
        <w:rPr>
          <w:i/>
          <w:lang w:val="sr-Latn-CS"/>
        </w:rPr>
        <w:t xml:space="preserve"> Rosa arvensis, Rubus tomentosus, Festuca ovina, Poa nemoralis, Euphorbia amygdaloides, Carewx digitata, Helleborus odorus</w:t>
      </w:r>
      <w:r w:rsidR="00BA6BF7" w:rsidRPr="00A50623">
        <w:rPr>
          <w:lang w:val="sr-Latn-CS"/>
        </w:rPr>
        <w:t xml:space="preserve"> и др. На горњој граници простирања, где се шуме китњака граниче са плани</w:t>
      </w:r>
      <w:r w:rsidR="00E11C1A" w:rsidRPr="00A50623">
        <w:rPr>
          <w:lang w:val="sr-Latn-CS"/>
        </w:rPr>
        <w:t xml:space="preserve">нским пашњацима (око 1100-1200 </w:t>
      </w:r>
      <w:r w:rsidR="00E11C1A" w:rsidRPr="00A50623">
        <w:t>m</w:t>
      </w:r>
      <w:r w:rsidR="00BA6BF7" w:rsidRPr="00A50623">
        <w:rPr>
          <w:lang w:val="sr-Latn-CS"/>
        </w:rPr>
        <w:t xml:space="preserve">), налазимо у њима уместо подмлатка или шумских биљака бујни покривач од </w:t>
      </w:r>
      <w:r w:rsidR="00BA6BF7" w:rsidRPr="00A50623">
        <w:rPr>
          <w:i/>
          <w:lang w:val="sr-Latn-CS"/>
        </w:rPr>
        <w:t>Asphodelus albus</w:t>
      </w:r>
      <w:r w:rsidR="00BA6BF7" w:rsidRPr="00A50623">
        <w:rPr>
          <w:lang w:val="sr-Latn-CS"/>
        </w:rPr>
        <w:t>. Так</w:t>
      </w:r>
      <w:r w:rsidR="00E11C1A" w:rsidRPr="00A50623">
        <w:rPr>
          <w:lang w:val="sr-Cyrl-RS"/>
        </w:rPr>
        <w:t xml:space="preserve">ва ситуација </w:t>
      </w:r>
      <w:r w:rsidR="00BA6BF7" w:rsidRPr="00A50623">
        <w:rPr>
          <w:lang w:val="sr-Latn-CS"/>
        </w:rPr>
        <w:t>налази се, на пример, изнад ушћа Јаворске реке на гребену према Мртвачкој чуки и на Јаришору. У таквој шуми подмл</w:t>
      </w:r>
      <w:r w:rsidR="00A50623" w:rsidRPr="00A50623">
        <w:rPr>
          <w:lang w:val="sr-Latn-CS"/>
        </w:rPr>
        <w:t>адак храста тешко</w:t>
      </w:r>
      <w:r w:rsidR="00E11C1A" w:rsidRPr="00A50623">
        <w:rPr>
          <w:lang w:val="sr-Latn-CS"/>
        </w:rPr>
        <w:t xml:space="preserve"> може да опстане.</w:t>
      </w:r>
      <w:r w:rsidR="00BA6BF7" w:rsidRPr="00BA6BF7">
        <w:rPr>
          <w:color w:val="FF0000"/>
          <w:lang w:val="sr-Latn-CS"/>
        </w:rPr>
        <w:t>.</w:t>
      </w:r>
      <w:r w:rsidR="005A3BC4" w:rsidRPr="005A3BC4">
        <w:rPr>
          <w:color w:val="FF0000"/>
          <w:lang w:val="sr-Latn-CS"/>
        </w:rPr>
        <w:t xml:space="preserve"> </w:t>
      </w:r>
      <w:r w:rsidR="005A3BC4" w:rsidRPr="005A3BC4">
        <w:rPr>
          <w:lang w:val="sr-Latn-CS"/>
        </w:rPr>
        <w:t xml:space="preserve">Шуме китњака на Старој Планини блиске су фитоценолошки </w:t>
      </w:r>
      <w:r w:rsidR="005A3BC4" w:rsidRPr="005A3BC4">
        <w:rPr>
          <w:i/>
          <w:lang w:val="sr-Latn-CS"/>
        </w:rPr>
        <w:t>Querco-Carpinetum moesiacum</w:t>
      </w:r>
      <w:r w:rsidR="005A3BC4" w:rsidRPr="005A3BC4">
        <w:rPr>
          <w:lang w:val="sr-Latn-CS"/>
        </w:rPr>
        <w:t xml:space="preserve"> описаном од Хорвата. Поређењем флористичког састава долази се до закључка да је једна асоцијација источног дела Србије са више ксеротермних црта, пошто изостају многи његови елементи, најчешће и сам граб. У овом подручју шуме китњака распрострањене су десном обалом Топлодолске реке, која има јужну експозицију, мада се појављаје и на осталим експозицијама </w:t>
      </w:r>
      <w:r w:rsidR="005A3BC4" w:rsidRPr="005A3BC4">
        <w:rPr>
          <w:lang w:val="sr-Cyrl-RS"/>
        </w:rPr>
        <w:t xml:space="preserve">у делу који се зове </w:t>
      </w:r>
      <w:r w:rsidR="005A3BC4" w:rsidRPr="005A3BC4">
        <w:rPr>
          <w:lang w:val="sr-Latn-CS"/>
        </w:rPr>
        <w:t>Дубрава</w:t>
      </w:r>
    </w:p>
    <w:p w:rsidR="00BA6BF7" w:rsidRPr="005A3BC4" w:rsidRDefault="003341A4" w:rsidP="00BA6BF7">
      <w:pPr>
        <w:widowControl/>
        <w:ind w:firstLine="567"/>
        <w:jc w:val="both"/>
        <w:rPr>
          <w:lang w:val="sr-Cyrl-CS"/>
        </w:rPr>
      </w:pPr>
      <w:r w:rsidRPr="00A50623">
        <w:rPr>
          <w:b/>
          <w:lang w:val="sr-Cyrl-CS"/>
        </w:rPr>
        <w:t xml:space="preserve">Шума китњака и букве </w:t>
      </w:r>
      <w:r w:rsidRPr="00A50623">
        <w:rPr>
          <w:lang w:val="sr-Cyrl-CS"/>
        </w:rPr>
        <w:t>(</w:t>
      </w:r>
      <w:r w:rsidRPr="00A50623">
        <w:rPr>
          <w:i/>
          <w:lang w:val="sr-Cyrl-CS"/>
        </w:rPr>
        <w:t>Quercо</w:t>
      </w:r>
      <w:r w:rsidR="00BA6BF7" w:rsidRPr="00A50623">
        <w:rPr>
          <w:i/>
          <w:lang w:val="sr-Cyrl-CS"/>
        </w:rPr>
        <w:t xml:space="preserve"> - carpinetum serbicum </w:t>
      </w:r>
      <w:r w:rsidRPr="00A50623">
        <w:rPr>
          <w:i/>
          <w:lang w:val="sr-Cyrl-CS"/>
        </w:rPr>
        <w:t>–</w:t>
      </w:r>
      <w:r w:rsidR="00BA6BF7" w:rsidRPr="00A50623">
        <w:rPr>
          <w:i/>
          <w:lang w:val="sr-Cyrl-CS"/>
        </w:rPr>
        <w:t xml:space="preserve"> fagetosum</w:t>
      </w:r>
      <w:r w:rsidRPr="00A50623">
        <w:rPr>
          <w:lang w:val="sr-Cyrl-CS"/>
        </w:rPr>
        <w:t>) се може наћи у</w:t>
      </w:r>
      <w:r w:rsidR="00BA6BF7" w:rsidRPr="00A50623">
        <w:rPr>
          <w:lang w:val="sr-Cyrl-CS"/>
        </w:rPr>
        <w:t xml:space="preserve"> исто</w:t>
      </w:r>
      <w:r w:rsidRPr="00A50623">
        <w:rPr>
          <w:lang w:val="sr-Cyrl-CS"/>
        </w:rPr>
        <w:t>м појасу са ки</w:t>
      </w:r>
      <w:r w:rsidR="006B114C">
        <w:rPr>
          <w:lang w:val="sr-Cyrl-CS"/>
        </w:rPr>
        <w:t xml:space="preserve">тњаком (600-1100 </w:t>
      </w:r>
      <w:r w:rsidRPr="00A50623">
        <w:t>m</w:t>
      </w:r>
      <w:r w:rsidR="00BA6BF7" w:rsidRPr="00A50623">
        <w:rPr>
          <w:lang w:val="sr-Cyrl-CS"/>
        </w:rPr>
        <w:t>)</w:t>
      </w:r>
      <w:r w:rsidRPr="00A50623">
        <w:t>,</w:t>
      </w:r>
      <w:r w:rsidR="00BA6BF7" w:rsidRPr="00A50623">
        <w:rPr>
          <w:lang w:val="sr-Cyrl-CS"/>
        </w:rPr>
        <w:t xml:space="preserve"> </w:t>
      </w:r>
      <w:r w:rsidRPr="00A50623">
        <w:rPr>
          <w:lang w:val="sr-Cyrl-RS"/>
        </w:rPr>
        <w:t>где</w:t>
      </w:r>
      <w:r w:rsidRPr="00A50623">
        <w:t xml:space="preserve"> </w:t>
      </w:r>
      <w:r w:rsidR="00BA6BF7" w:rsidRPr="00A50623">
        <w:rPr>
          <w:lang w:val="sr-Cyrl-CS"/>
        </w:rPr>
        <w:t>до</w:t>
      </w:r>
      <w:r w:rsidR="006B114C">
        <w:rPr>
          <w:lang w:val="sr-Cyrl-CS"/>
        </w:rPr>
        <w:t>лази и мешовита храстово-грабово</w:t>
      </w:r>
      <w:r w:rsidR="00BA6BF7" w:rsidRPr="00A50623">
        <w:rPr>
          <w:lang w:val="sr-Cyrl-CS"/>
        </w:rPr>
        <w:t>-букова шума, у којој често доминира буква. Обично се такве шуме налазе у уским клисурама доста стрмог нагиба, али на бољем земљишту и скоро увек на северној експозицији. Често изнад такве шуме са преовлада</w:t>
      </w:r>
      <w:r w:rsidR="005A3BC4">
        <w:rPr>
          <w:lang w:val="sr-Cyrl-CS"/>
        </w:rPr>
        <w:t>вањем букве, на сувим гребенима</w:t>
      </w:r>
      <w:r w:rsidR="00BA6BF7" w:rsidRPr="00A50623">
        <w:rPr>
          <w:lang w:val="sr-Cyrl-CS"/>
        </w:rPr>
        <w:t xml:space="preserve"> налазимо шуму китњака. Ова инверзија одудара од поделе ове области на висинске појасеве Луја Адамића (храст испод букве).</w:t>
      </w:r>
      <w:r w:rsidR="00A50623">
        <w:rPr>
          <w:lang w:val="sr-Cyrl-CS"/>
        </w:rPr>
        <w:t xml:space="preserve"> </w:t>
      </w:r>
      <w:r w:rsidR="00BA6BF7" w:rsidRPr="00C47752">
        <w:rPr>
          <w:lang w:val="sr-Cyrl-CS"/>
        </w:rPr>
        <w:t xml:space="preserve">У дубоким клисурама, буква на северним падинама наилази на врло погодне услове (најпре већа влага), слично онима у високопланинском појасу. Ова два типа, шума са преовладавањем букве из увала и клисура и права планинска букова шума вишег положаја се јако разликују између себе. Буква из ове асоцијације се разликује од зоналне букове шуме вишег појаса пре свега малобројним присуством граба, а још мање китњака. У њој се јављају: </w:t>
      </w:r>
      <w:r w:rsidR="00BA6BF7" w:rsidRPr="00C47752">
        <w:rPr>
          <w:i/>
          <w:lang w:val="sr-Cyrl-CS"/>
        </w:rPr>
        <w:t>Acer hyrcanum, Fraxinus ornus, Prunus diversicum</w:t>
      </w:r>
      <w:r w:rsidR="00BA6BF7" w:rsidRPr="00C47752">
        <w:rPr>
          <w:lang w:val="sr-Cyrl-CS"/>
        </w:rPr>
        <w:t xml:space="preserve"> и читав низ жбуња као </w:t>
      </w:r>
      <w:r w:rsidR="00BA6BF7" w:rsidRPr="00C47752">
        <w:rPr>
          <w:i/>
          <w:lang w:val="sr-Cyrl-CS"/>
        </w:rPr>
        <w:t>Coryllus avelana, Cornus mass, Crataegus monogyna,</w:t>
      </w:r>
      <w:r w:rsidR="00BA6BF7" w:rsidRPr="00C47752">
        <w:rPr>
          <w:lang w:val="sr-Cyrl-CS"/>
        </w:rPr>
        <w:t xml:space="preserve"> а на прогалама чак и </w:t>
      </w:r>
      <w:r w:rsidR="00BA6BF7" w:rsidRPr="00C47752">
        <w:rPr>
          <w:i/>
          <w:lang w:val="sr-Cyrl-CS"/>
        </w:rPr>
        <w:t>Carpinus orientalis</w:t>
      </w:r>
      <w:r w:rsidR="00BA6BF7" w:rsidRPr="00C47752">
        <w:rPr>
          <w:lang w:val="sr-Cyrl-CS"/>
        </w:rPr>
        <w:t xml:space="preserve">, док од зељастих: </w:t>
      </w:r>
      <w:r w:rsidR="00BA6BF7" w:rsidRPr="00C47752">
        <w:rPr>
          <w:i/>
          <w:lang w:val="sr-Cyrl-CS"/>
        </w:rPr>
        <w:t>Helleborus odorus, Asarum europeum</w:t>
      </w:r>
      <w:r w:rsidR="00BA6BF7" w:rsidRPr="00C47752">
        <w:rPr>
          <w:lang w:val="sr-Cyrl-CS"/>
        </w:rPr>
        <w:t xml:space="preserve"> и др. Међутим ту изостају многи елементи карактеристични за букове шуме изнад 1100 m. Шуме овог типа обично су у забрани и обично су очуваније од стоке него храстове шуме.</w:t>
      </w:r>
      <w:r w:rsidR="00C47752">
        <w:rPr>
          <w:lang w:val="sr-Cyrl-CS"/>
        </w:rPr>
        <w:t xml:space="preserve"> </w:t>
      </w:r>
      <w:r w:rsidR="00BA6BF7" w:rsidRPr="005A3BC4">
        <w:rPr>
          <w:lang w:val="sr-Cyrl-CS"/>
        </w:rPr>
        <w:t>У клисури Засковачке реке, на висини од 600 m, налази се чиста букова шума са малим бројем стабала граба, китњака и клена. У клисури Ракитске реке такође се налази мања грабово - букова шума. Главном долином Топлодолске реке такве шуме заузимају на северним експозицијама читав појас, на који се надовезује чиста бу</w:t>
      </w:r>
      <w:r w:rsidR="006B114C" w:rsidRPr="005A3BC4">
        <w:rPr>
          <w:lang w:val="sr-Cyrl-CS"/>
        </w:rPr>
        <w:t>кова шума планинског појаса (већи део</w:t>
      </w:r>
      <w:r w:rsidR="00BA6BF7" w:rsidRPr="005A3BC4">
        <w:rPr>
          <w:lang w:val="sr-Cyrl-CS"/>
        </w:rPr>
        <w:t xml:space="preserve"> вегетације централног дела Старе планине).</w:t>
      </w:r>
    </w:p>
    <w:p w:rsidR="00E11C1A" w:rsidRDefault="00E11C1A" w:rsidP="00E11C1A">
      <w:pPr>
        <w:widowControl/>
        <w:ind w:firstLine="567"/>
        <w:jc w:val="both"/>
      </w:pPr>
      <w:r w:rsidRPr="00977A11">
        <w:rPr>
          <w:b/>
        </w:rPr>
        <w:t xml:space="preserve">Планинска шума букве </w:t>
      </w:r>
      <w:r w:rsidRPr="00977A11">
        <w:t>(</w:t>
      </w:r>
      <w:r w:rsidRPr="002202B1">
        <w:rPr>
          <w:i/>
          <w:lang w:val="sr-Latn-RS"/>
        </w:rPr>
        <w:t>Fagetum moesiacae montanum</w:t>
      </w:r>
      <w:r w:rsidR="006B114C">
        <w:t>) на различитим</w:t>
      </w:r>
      <w:r w:rsidRPr="00977A11">
        <w:t xml:space="preserve"> смеђим земљиштима. Планинска шума букве одликује се апсолутном доминацијом букве, врло повољним микроклиматским условима и великом стабилношћу. Буква је у овом подручју освајала станишта која јој потпуно одговарају потискујући друге врсте дрвећа. Она је утицала на еволутивни развитак земљишта, то су средње дубока, до дубока, смеђа земљишта у којима се врши стална интензивна акумулација хумуса, тако да се јасно издваја хумусно-акумулативни хоризонт који је дубок, растресит и структуран. Поред букве у спрату дрвећа јављају се, али појединачно: </w:t>
      </w:r>
      <w:r w:rsidRPr="00977A11">
        <w:rPr>
          <w:i/>
        </w:rPr>
        <w:t>Ac</w:t>
      </w:r>
      <w:r>
        <w:rPr>
          <w:i/>
        </w:rPr>
        <w:t>er pseudoplatanus, Fraxinus excelsior, Corylus colurna, Ulmus campestris</w:t>
      </w:r>
      <w:r w:rsidRPr="00977A11">
        <w:rPr>
          <w:i/>
        </w:rPr>
        <w:t xml:space="preserve">, Prunus avium </w:t>
      </w:r>
      <w:r w:rsidRPr="00977A11">
        <w:t>и др.</w:t>
      </w:r>
      <w:r w:rsidRPr="00977A11">
        <w:rPr>
          <w:i/>
        </w:rPr>
        <w:t xml:space="preserve"> </w:t>
      </w:r>
      <w:r w:rsidRPr="00977A11">
        <w:rPr>
          <w:lang w:val="sr-Cyrl-RS"/>
        </w:rPr>
        <w:t>Приземну флору чине</w:t>
      </w:r>
      <w:r w:rsidRPr="00977A11">
        <w:t>:</w:t>
      </w:r>
      <w:r w:rsidRPr="00977A11">
        <w:rPr>
          <w:i/>
        </w:rPr>
        <w:t xml:space="preserve"> Asperula odorata, Mycelis murolis, Luzula luzuloidis, Luzula silvetica, Festuca montana</w:t>
      </w:r>
      <w:r w:rsidRPr="00977A11">
        <w:t xml:space="preserve"> </w:t>
      </w:r>
      <w:r w:rsidRPr="00977A11">
        <w:rPr>
          <w:lang w:val="sr-Cyrl-RS"/>
        </w:rPr>
        <w:t>и</w:t>
      </w:r>
      <w:r w:rsidRPr="00977A11">
        <w:t xml:space="preserve"> др.</w:t>
      </w:r>
    </w:p>
    <w:p w:rsidR="00977A11" w:rsidRPr="00977A11" w:rsidRDefault="00977A11" w:rsidP="007C2422">
      <w:pPr>
        <w:pStyle w:val="Heading2"/>
      </w:pPr>
      <w:bookmarkStart w:id="17" w:name="_Toc13473372"/>
      <w:bookmarkStart w:id="18" w:name="_Toc137535292"/>
      <w:r w:rsidRPr="00977A11">
        <w:t>2.6. Општи фактори значајни за стање шумских екосистема</w:t>
      </w:r>
      <w:bookmarkEnd w:id="17"/>
      <w:bookmarkEnd w:id="18"/>
    </w:p>
    <w:p w:rsidR="00977A11" w:rsidRDefault="005E1998" w:rsidP="00B411E0">
      <w:pPr>
        <w:widowControl/>
        <w:ind w:firstLine="567"/>
        <w:jc w:val="both"/>
        <w:rPr>
          <w:lang w:val="pl-PL"/>
        </w:rPr>
      </w:pPr>
      <w:r>
        <w:rPr>
          <w:lang w:val="sr-Latn-CS"/>
        </w:rPr>
        <w:t xml:space="preserve"> </w:t>
      </w:r>
      <w:r w:rsidR="00977A11" w:rsidRPr="00977A11">
        <w:rPr>
          <w:lang w:val="pl-PL"/>
        </w:rPr>
        <w:t>Позната је чињеница да је шума - као биогеоцеоноза, веома сложена природно - историјска заједница настала у току дуготрајног процеса заједничког деловања и развоја биљног и животињског света у одређеним условима средине. С обзиром на бројне и значајне користи које пружа шума - у смислу непосредних користи производње дрвета као сировине и користи у смислу заштитне функције, шума је и објекат трајног коришћења.</w:t>
      </w:r>
      <w:r w:rsidR="00977A11" w:rsidRPr="00977A11">
        <w:rPr>
          <w:lang w:val="sr-Cyrl-RS"/>
        </w:rPr>
        <w:t xml:space="preserve"> </w:t>
      </w:r>
      <w:r w:rsidR="00977A11" w:rsidRPr="00977A11">
        <w:rPr>
          <w:lang w:val="pl-PL"/>
        </w:rPr>
        <w:t>Савремене методе газдовања шумама неодложно захтевају да се шума као целина што боље проучи и упо</w:t>
      </w:r>
      <w:r w:rsidR="00977A11" w:rsidRPr="00977A11">
        <w:rPr>
          <w:lang w:val="sr-Latn-CS"/>
        </w:rPr>
        <w:t>з</w:t>
      </w:r>
      <w:r w:rsidR="00977A11" w:rsidRPr="00977A11">
        <w:rPr>
          <w:lang w:val="pl-PL"/>
        </w:rPr>
        <w:t>на. Ово је важан предуслов унапређењу газдовања. Добро познавање делова шуме и шуме као целине, представља основ за постављање реалне процене могућег успеha и очекиваних резултата у процесу савременог планирања и газдовања шумама.</w:t>
      </w:r>
      <w:r w:rsidR="00977A11" w:rsidRPr="00977A11">
        <w:rPr>
          <w:lang w:val="sr-Cyrl-RS"/>
        </w:rPr>
        <w:t xml:space="preserve"> </w:t>
      </w:r>
      <w:r w:rsidR="00977A11" w:rsidRPr="00977A11">
        <w:rPr>
          <w:lang w:val="pl-PL"/>
        </w:rPr>
        <w:t xml:space="preserve">Приликом проучавања шумских екосистема посебно место </w:t>
      </w:r>
      <w:r w:rsidR="00977A11" w:rsidRPr="00977A11">
        <w:rPr>
          <w:lang w:val="pl-PL"/>
        </w:rPr>
        <w:lastRenderedPageBreak/>
        <w:t>заузима проучавање станишта. Карактеристике станишта манифестују се кроз основне еколошке факторе, и то:</w:t>
      </w:r>
    </w:p>
    <w:p w:rsidR="00977A11" w:rsidRPr="00977A11" w:rsidRDefault="00977A11" w:rsidP="00C438B5">
      <w:pPr>
        <w:widowControl/>
        <w:numPr>
          <w:ilvl w:val="0"/>
          <w:numId w:val="19"/>
        </w:numPr>
        <w:spacing w:before="120" w:after="120"/>
        <w:ind w:left="567"/>
        <w:contextualSpacing/>
        <w:jc w:val="both"/>
        <w:rPr>
          <w:lang w:val="sr-Cyrl-CS"/>
        </w:rPr>
      </w:pPr>
      <w:r w:rsidRPr="00977A11">
        <w:rPr>
          <w:lang w:val="sr-Cyrl-CS"/>
        </w:rPr>
        <w:t>Климатски фактори, у које спадају: температура, атмосферски талог и влага ваздуha, светлост, ветар и др.</w:t>
      </w:r>
    </w:p>
    <w:p w:rsidR="00977A11" w:rsidRDefault="00977A11" w:rsidP="00C438B5">
      <w:pPr>
        <w:widowControl/>
        <w:numPr>
          <w:ilvl w:val="0"/>
          <w:numId w:val="19"/>
        </w:numPr>
        <w:spacing w:before="120" w:after="120"/>
        <w:ind w:left="567"/>
        <w:contextualSpacing/>
        <w:jc w:val="both"/>
        <w:rPr>
          <w:lang w:val="sr-Cyrl-CS"/>
        </w:rPr>
      </w:pPr>
      <w:r w:rsidRPr="00977A11">
        <w:rPr>
          <w:lang w:val="sr-Cyrl-CS"/>
        </w:rPr>
        <w:t>Едафски фактори или земљишни фактори, делују преко физичких и хемијских особина земљишта и као средина за развој кореновог система биљака.</w:t>
      </w:r>
    </w:p>
    <w:p w:rsidR="00C114DB" w:rsidRPr="00977A11" w:rsidRDefault="00C114DB" w:rsidP="00C438B5">
      <w:pPr>
        <w:widowControl/>
        <w:numPr>
          <w:ilvl w:val="0"/>
          <w:numId w:val="19"/>
        </w:numPr>
        <w:spacing w:before="120" w:after="120"/>
        <w:ind w:left="567"/>
        <w:contextualSpacing/>
        <w:jc w:val="both"/>
        <w:rPr>
          <w:lang w:val="sr-Cyrl-CS"/>
        </w:rPr>
      </w:pPr>
      <w:r w:rsidRPr="00C114DB">
        <w:rPr>
          <w:lang w:val="sr-Cyrl-CS"/>
        </w:rPr>
        <w:t>Орографски фактори, које чине: рељеф, надморска висина, експозиција терена, нагиб терена, микрорељеф и др.</w:t>
      </w:r>
    </w:p>
    <w:p w:rsidR="00977A11" w:rsidRPr="00977A11" w:rsidRDefault="00977A11" w:rsidP="00C438B5">
      <w:pPr>
        <w:widowControl/>
        <w:numPr>
          <w:ilvl w:val="0"/>
          <w:numId w:val="19"/>
        </w:numPr>
        <w:spacing w:before="120" w:after="120"/>
        <w:ind w:left="567"/>
        <w:contextualSpacing/>
        <w:jc w:val="both"/>
        <w:rPr>
          <w:lang w:val="sr-Cyrl-CS"/>
        </w:rPr>
      </w:pPr>
      <w:r w:rsidRPr="00977A11">
        <w:rPr>
          <w:lang w:val="sr-Cyrl-CS"/>
        </w:rPr>
        <w:t>Биолошки чиниоци међу којима су најважнији биљни и животињски свет и човек као посебан антропогени фактор.</w:t>
      </w:r>
    </w:p>
    <w:p w:rsidR="00D438B0" w:rsidRDefault="00D438B0" w:rsidP="00977A11">
      <w:pPr>
        <w:widowControl/>
        <w:ind w:firstLine="567"/>
        <w:jc w:val="both"/>
        <w:rPr>
          <w:lang w:val="pl-PL"/>
        </w:rPr>
      </w:pPr>
    </w:p>
    <w:p w:rsidR="00977A11" w:rsidRPr="00977A11" w:rsidRDefault="00977A11" w:rsidP="00977A11">
      <w:pPr>
        <w:widowControl/>
        <w:ind w:firstLine="567"/>
        <w:jc w:val="both"/>
        <w:rPr>
          <w:lang w:val="pl-PL"/>
        </w:rPr>
      </w:pPr>
      <w:r w:rsidRPr="00977A11">
        <w:rPr>
          <w:lang w:val="pl-PL"/>
        </w:rPr>
        <w:t>Сви горе наведени еколошки фактори у природи делују заједно, тј. као целина, односно као комплекс фактора. Они су међусобно повезани делујући један на другога и на средину, међусобно се допуњују и замењују.</w:t>
      </w:r>
    </w:p>
    <w:p w:rsidR="00977A11" w:rsidRPr="00977A11" w:rsidRDefault="00977A11" w:rsidP="00977A11">
      <w:pPr>
        <w:widowControl/>
        <w:ind w:firstLine="567"/>
        <w:jc w:val="both"/>
        <w:rPr>
          <w:b/>
          <w:lang w:val="sr-Cyrl-RS"/>
        </w:rPr>
      </w:pPr>
      <w:r w:rsidRPr="00977A11">
        <w:rPr>
          <w:b/>
          <w:lang w:val="pl-PL"/>
        </w:rPr>
        <w:t>Микроклима шумских станишта</w:t>
      </w:r>
    </w:p>
    <w:p w:rsidR="006702E9" w:rsidRPr="00977A11" w:rsidRDefault="00977A11" w:rsidP="00977A11">
      <w:pPr>
        <w:widowControl/>
        <w:ind w:firstLine="567"/>
        <w:jc w:val="both"/>
        <w:rPr>
          <w:lang w:val="pl-PL"/>
        </w:rPr>
      </w:pPr>
      <w:r w:rsidRPr="00977A11">
        <w:rPr>
          <w:lang w:val="pl-PL"/>
        </w:rPr>
        <w:t>Приликом анализе шумских станишта на једном ширем подручју (региону) није само довољно да се упознају карактеристике регионалне климе (макроклиме), већ треба да се знају и климатске карактеристике на ужем простору – микроклима сваког станишта. Установљавање разлике у микроклими суседних станишта, служи нам у оцени еколошких карактеристика појединих шумских – еколошких јединица. При анализи шумских станишта микроклиматска истраживања су веома драгоцена за оцену сличности и разлика шумских екосистема, као и везе које постоје између њих.</w:t>
      </w:r>
    </w:p>
    <w:p w:rsidR="00977A11" w:rsidRPr="00977A11" w:rsidRDefault="00977A11" w:rsidP="00977A11">
      <w:pPr>
        <w:widowControl/>
        <w:ind w:firstLine="567"/>
        <w:jc w:val="both"/>
        <w:rPr>
          <w:b/>
          <w:lang w:val="pl-PL"/>
        </w:rPr>
      </w:pPr>
      <w:r w:rsidRPr="00977A11">
        <w:rPr>
          <w:b/>
          <w:lang w:val="pl-PL"/>
        </w:rPr>
        <w:t>Изложеност терена (експозиција)</w:t>
      </w:r>
    </w:p>
    <w:p w:rsidR="00977A11" w:rsidRPr="00977A11" w:rsidRDefault="00977A11" w:rsidP="00977A11">
      <w:pPr>
        <w:widowControl/>
        <w:ind w:firstLine="567"/>
        <w:jc w:val="both"/>
        <w:rPr>
          <w:lang w:val="pl-PL"/>
        </w:rPr>
      </w:pPr>
      <w:r w:rsidRPr="00977A11">
        <w:rPr>
          <w:lang w:val="pl-PL"/>
        </w:rPr>
        <w:t>Експозиција терена у великој мери утиче на изглед и састав шума и станишта у целини. Експозиција има битан утицај на климатске и едафске (земљишне) услове одређеног станишта. Највише се међусобно разликују северне и јужне експозиције. Разлике су у степену осунчавања терена</w:t>
      </w:r>
      <w:r w:rsidR="00352764">
        <w:rPr>
          <w:lang w:val="pl-PL"/>
        </w:rPr>
        <w:t>, температури и влажности ваздух</w:t>
      </w:r>
      <w:r w:rsidRPr="00977A11">
        <w:rPr>
          <w:lang w:val="pl-PL"/>
        </w:rPr>
        <w:t>a, земљишта и др. Ове разлике између северних и јужних експозиција могу бити врло изражене и екстремне, и ути</w:t>
      </w:r>
      <w:r w:rsidRPr="00977A11">
        <w:rPr>
          <w:lang w:val="sr-Latn-CS"/>
        </w:rPr>
        <w:t>ч</w:t>
      </w:r>
      <w:r w:rsidRPr="00977A11">
        <w:rPr>
          <w:lang w:val="pl-PL"/>
        </w:rPr>
        <w:t xml:space="preserve">у на формирање одређених типова шума. </w:t>
      </w:r>
    </w:p>
    <w:p w:rsidR="00977A11" w:rsidRPr="00977A11" w:rsidRDefault="00977A11" w:rsidP="00977A11">
      <w:pPr>
        <w:widowControl/>
        <w:ind w:firstLine="567"/>
        <w:jc w:val="both"/>
        <w:rPr>
          <w:b/>
          <w:lang w:val="pl-PL"/>
        </w:rPr>
      </w:pPr>
      <w:r w:rsidRPr="00977A11">
        <w:rPr>
          <w:b/>
          <w:lang w:val="pl-PL"/>
        </w:rPr>
        <w:t>Нагиб терена и шума</w:t>
      </w:r>
    </w:p>
    <w:p w:rsidR="00977A11" w:rsidRPr="00977A11" w:rsidRDefault="00977A11" w:rsidP="00977A11">
      <w:pPr>
        <w:widowControl/>
        <w:ind w:firstLine="567"/>
        <w:jc w:val="both"/>
        <w:rPr>
          <w:lang w:val="pl-PL"/>
        </w:rPr>
      </w:pPr>
      <w:r w:rsidRPr="00977A11">
        <w:rPr>
          <w:lang w:val="pl-PL"/>
        </w:rPr>
        <w:t>Нагиб терена (као и екпозиција) има вишеструке утицаје на промене климатских и едафских услова. Нагиб терена има видног утицаја на степен загревања станишта, дубину земљишта, влажност земљишта, задржавање снежног покривача и др. Са повећањем угла нагиба терена на јужним и западним експозицијама повећава се количина топлоте и интензитет осунчавања, а на северним странама је обрнуто, смањује се. Према томе, нагиб терена заједно са експозицијом битно мења микроклиматске услове станишта.</w:t>
      </w:r>
    </w:p>
    <w:p w:rsidR="00977A11" w:rsidRPr="00977A11" w:rsidRDefault="00977A11" w:rsidP="00977A11">
      <w:pPr>
        <w:widowControl/>
        <w:ind w:firstLine="567"/>
        <w:jc w:val="both"/>
        <w:rPr>
          <w:b/>
          <w:lang w:val="pl-PL"/>
        </w:rPr>
      </w:pPr>
      <w:r w:rsidRPr="00977A11">
        <w:rPr>
          <w:b/>
          <w:lang w:val="pl-PL"/>
        </w:rPr>
        <w:t>Надморска висина и шума</w:t>
      </w:r>
    </w:p>
    <w:p w:rsidR="00977A11" w:rsidRPr="00977A11" w:rsidRDefault="00977A11" w:rsidP="00977A11">
      <w:pPr>
        <w:widowControl/>
        <w:ind w:firstLine="567"/>
        <w:jc w:val="both"/>
        <w:rPr>
          <w:lang w:val="sr-Cyrl-RS"/>
        </w:rPr>
      </w:pPr>
      <w:r w:rsidRPr="00977A11">
        <w:rPr>
          <w:lang w:val="pl-PL"/>
        </w:rPr>
        <w:t>Промене надморске висине утичу на промене основних карактеристика климе (темп</w:t>
      </w:r>
      <w:r w:rsidR="00352764">
        <w:rPr>
          <w:lang w:val="pl-PL"/>
        </w:rPr>
        <w:t>ература ваздухa, влажност ваздух</w:t>
      </w:r>
      <w:r w:rsidRPr="00977A11">
        <w:rPr>
          <w:lang w:val="pl-PL"/>
        </w:rPr>
        <w:t>a, количина и расподела атмосферског талога, режим светлости и др.). Снижењем температуре, мањом укупном количином топлоте и скраћењем вегетационог периода, са порастом надморске висине мењају се и врсте дрвећа које граде одговарајуће заједнице. Због пооштрених климатских и других услова на већим надморским висинама у састојинама има мањи број стабала по хектару и она су мањих висина и укупна продукција дрвне запремине је мања.</w:t>
      </w:r>
    </w:p>
    <w:p w:rsidR="00977A11" w:rsidRPr="00977A11" w:rsidRDefault="00977A11" w:rsidP="00977A11">
      <w:pPr>
        <w:widowControl/>
        <w:ind w:firstLine="567"/>
        <w:jc w:val="both"/>
        <w:rPr>
          <w:b/>
          <w:lang w:val="pl-PL"/>
        </w:rPr>
      </w:pPr>
      <w:r w:rsidRPr="00977A11">
        <w:rPr>
          <w:b/>
          <w:lang w:val="pl-PL"/>
        </w:rPr>
        <w:t>Услови земљишта</w:t>
      </w:r>
    </w:p>
    <w:p w:rsidR="00977A11" w:rsidRPr="00977A11" w:rsidRDefault="00977A11" w:rsidP="00977A11">
      <w:pPr>
        <w:widowControl/>
        <w:ind w:firstLine="567"/>
        <w:jc w:val="both"/>
        <w:rPr>
          <w:lang w:val="pl-PL"/>
        </w:rPr>
      </w:pPr>
      <w:r w:rsidRPr="00977A11">
        <w:rPr>
          <w:lang w:val="pl-PL"/>
        </w:rPr>
        <w:t>За настанак одређених типова земљишта значајни су следећи фактори: геолошка подлога, рељеф, клима, вегетација и човек. Сви ови фактори имају већу или мањи улогу, делују заједно и комплексно, а резултат њиховог деловања су различита земљишта. За успешан раст дрвећа првенствено је потребна довољна физиолошка дубина и повољ</w:t>
      </w:r>
      <w:r w:rsidR="00352764">
        <w:rPr>
          <w:lang w:val="pl-PL"/>
        </w:rPr>
        <w:t>не физичке (довољно воде, ваздух</w:t>
      </w:r>
      <w:r w:rsidRPr="00977A11">
        <w:rPr>
          <w:lang w:val="pl-PL"/>
        </w:rPr>
        <w:t>a) и хемијске (</w:t>
      </w:r>
      <w:r w:rsidR="006A4A6A">
        <w:rPr>
          <w:lang w:val="pl-PL"/>
        </w:rPr>
        <w:t>ph</w:t>
      </w:r>
      <w:r w:rsidRPr="00977A11">
        <w:rPr>
          <w:lang w:val="pl-PL"/>
        </w:rPr>
        <w:t>, састав земљишног раствора и др.) особине земљишта. Закључује се да различити фактори утичу на формирање различитих типова земљишта, а на њима и одговарајући типови вегетације, како ливадско – пашњачке, тако и шумске.</w:t>
      </w:r>
    </w:p>
    <w:p w:rsidR="00977A11" w:rsidRPr="00977A11" w:rsidRDefault="00977A11" w:rsidP="00977A11">
      <w:pPr>
        <w:widowControl/>
        <w:ind w:firstLine="567"/>
        <w:jc w:val="both"/>
        <w:rPr>
          <w:b/>
          <w:lang w:val="pl-PL"/>
        </w:rPr>
      </w:pPr>
      <w:r w:rsidRPr="00977A11">
        <w:rPr>
          <w:b/>
          <w:lang w:val="pl-PL"/>
        </w:rPr>
        <w:t>Биотички чиниоци – биљни и животињски свет и човек</w:t>
      </w:r>
    </w:p>
    <w:p w:rsidR="00977A11" w:rsidRPr="00977A11" w:rsidRDefault="00977A11" w:rsidP="00977A11">
      <w:pPr>
        <w:widowControl/>
        <w:ind w:firstLine="567"/>
        <w:jc w:val="both"/>
        <w:rPr>
          <w:lang w:val="sr-Latn-CS"/>
        </w:rPr>
      </w:pPr>
      <w:r w:rsidRPr="00977A11">
        <w:rPr>
          <w:lang w:val="pl-PL"/>
        </w:rPr>
        <w:t>Основне врсте дрвећа – едификатори и субедификатори, тј. доминантне врсте у спрату дрвећа, најважнија су карика шумске биоценозе. Поред тога што су најбројније заступљене, оне у највећој мери утичу на формирање биотопа (станишта) и на живот свих осталих организама у биоценози.</w:t>
      </w:r>
      <w:r w:rsidRPr="00977A11">
        <w:rPr>
          <w:lang w:val="sr-Cyrl-RS"/>
        </w:rPr>
        <w:t xml:space="preserve"> </w:t>
      </w:r>
      <w:r w:rsidRPr="00977A11">
        <w:rPr>
          <w:lang w:val="pl-PL"/>
        </w:rPr>
        <w:t>Поред тога они су главни носиоци продукције, тј. развоја производних карактеристика сваког појединог типа шуме. Међутим у ланцу интеракције живих и неживих делова шумског екосистема, поред дрвећа, значајни су и сви други биљни организми. Они делују посредно или непосредно, на станиште, једни на друге, на животињски свет итд.</w:t>
      </w:r>
      <w:r w:rsidRPr="00977A11">
        <w:rPr>
          <w:lang w:val="sr-Cyrl-RS"/>
        </w:rPr>
        <w:t xml:space="preserve"> </w:t>
      </w:r>
      <w:r w:rsidRPr="00977A11">
        <w:rPr>
          <w:lang w:val="pl-PL"/>
        </w:rPr>
        <w:t>Животињски и биљни свет у шумској биогеоценози су врло тесно повезани. Док већини животиња биљке служе директно за исхрану, врло мали број врста у шуми се храни животињама. Животиње у великој мери утичу на биљке непосредно (опрашивање, разношење семена и др.) и посредно (својом активношћу мењају станиште – меhaничко уситњавање, мешање и убрзавање разлагања органских материја, ђубрење и др.).</w:t>
      </w:r>
      <w:r w:rsidRPr="00977A11">
        <w:rPr>
          <w:lang w:val="sr-Cyrl-RS"/>
        </w:rPr>
        <w:t xml:space="preserve"> </w:t>
      </w:r>
      <w:r w:rsidRPr="00977A11">
        <w:rPr>
          <w:lang w:val="pl-PL"/>
        </w:rPr>
        <w:t>Као поремећај природне равнотеже у шуми зоогени и фитогени фактори су увек тесно повезани, а најчешћи примарни узрочник је човек. Појава каламитета инсеката (губар, мразовац и др.) најчешће су последица човековог неразумног односа према шуми. Последице ових комбинованих зооантропогерних утицаја су деградиране шуме.</w:t>
      </w:r>
      <w:r w:rsidRPr="00977A11">
        <w:rPr>
          <w:lang w:val="sr-Cyrl-RS"/>
        </w:rPr>
        <w:t xml:space="preserve"> </w:t>
      </w:r>
      <w:r w:rsidRPr="00977A11">
        <w:rPr>
          <w:lang w:val="pl-PL"/>
        </w:rPr>
        <w:t xml:space="preserve">Познато је да еколошки чиниоци у природи делују заједно тј. као целина, односно као </w:t>
      </w:r>
      <w:r w:rsidRPr="00977A11">
        <w:rPr>
          <w:lang w:val="pl-PL"/>
        </w:rPr>
        <w:lastRenderedPageBreak/>
        <w:t>комплекс фактора. Сви се они међусобно допуњују и замењују. Отуда се и јављају велике тешкоће при покушајима да се вегетација једног краја објасни као резултат деловања само једног фактора.</w:t>
      </w:r>
      <w:r w:rsidRPr="00977A11">
        <w:rPr>
          <w:lang w:val="sr-Cyrl-RS"/>
        </w:rPr>
        <w:t xml:space="preserve"> </w:t>
      </w:r>
      <w:r w:rsidRPr="00977A11">
        <w:rPr>
          <w:lang w:val="sr-Latn-CS"/>
        </w:rPr>
        <w:t>То је случај, када се, на пример вегетација везује само за карактеристике регионалне климе. Раздвајање наведених еколошких целина и појединачно разматрање треба схватити као само методолошки поступак чији је циљ боља анализа, тумачење, схватање, уочавање и даље повезивање у заједничком деловању.</w:t>
      </w:r>
    </w:p>
    <w:p w:rsidR="00977A11" w:rsidRPr="00977A11" w:rsidRDefault="00977A11" w:rsidP="007C2422">
      <w:pPr>
        <w:pStyle w:val="Heading2"/>
      </w:pPr>
      <w:bookmarkStart w:id="19" w:name="_Toc533582569"/>
      <w:bookmarkStart w:id="20" w:name="_Toc13473373"/>
      <w:bookmarkStart w:id="21" w:name="_Toc137535293"/>
      <w:r w:rsidRPr="00977A11">
        <w:t>2.7. Шумски екосистеми високе заштитне вредности („HCVF“)</w:t>
      </w:r>
      <w:bookmarkEnd w:id="19"/>
      <w:bookmarkEnd w:id="20"/>
      <w:bookmarkEnd w:id="21"/>
    </w:p>
    <w:p w:rsidR="00977A11" w:rsidRPr="00977A11" w:rsidRDefault="00977A11" w:rsidP="00977A11">
      <w:pPr>
        <w:widowControl/>
        <w:ind w:firstLine="567"/>
        <w:jc w:val="both"/>
        <w:rPr>
          <w:lang w:val="sr-Cyrl-RS"/>
        </w:rPr>
      </w:pPr>
      <w:r w:rsidRPr="00977A11">
        <w:rPr>
          <w:lang w:val="sr-Cyrl-CS"/>
        </w:rPr>
        <w:t>Шума високе заштитне вредности (</w:t>
      </w:r>
      <w:r w:rsidRPr="00977A11">
        <w:t>High</w:t>
      </w:r>
      <w:r w:rsidRPr="00977A11">
        <w:rPr>
          <w:lang w:val="sr-Cyrl-RS"/>
        </w:rPr>
        <w:t xml:space="preserve"> </w:t>
      </w:r>
      <w:r w:rsidRPr="00977A11">
        <w:t>Conservation</w:t>
      </w:r>
      <w:r w:rsidRPr="00977A11">
        <w:rPr>
          <w:lang w:val="sr-Cyrl-RS"/>
        </w:rPr>
        <w:t xml:space="preserve"> </w:t>
      </w:r>
      <w:r w:rsidRPr="00977A11">
        <w:t>Value</w:t>
      </w:r>
      <w:r w:rsidRPr="00977A11">
        <w:rPr>
          <w:lang w:val="sr-Cyrl-RS"/>
        </w:rPr>
        <w:t xml:space="preserve"> </w:t>
      </w:r>
      <w:r w:rsidRPr="00977A11">
        <w:t>Forests</w:t>
      </w:r>
      <w:r w:rsidRPr="00977A11">
        <w:rPr>
          <w:lang w:val="sr-Cyrl-CS"/>
        </w:rPr>
        <w:t xml:space="preserve"> – </w:t>
      </w:r>
      <w:r w:rsidRPr="00977A11">
        <w:t>HCVF</w:t>
      </w:r>
      <w:r w:rsidRPr="00977A11">
        <w:rPr>
          <w:lang w:val="sr-Cyrl-CS"/>
        </w:rPr>
        <w:t xml:space="preserve">, </w:t>
      </w:r>
      <w:r w:rsidRPr="00977A11">
        <w:t>HCV</w:t>
      </w:r>
      <w:r w:rsidRPr="00977A11">
        <w:rPr>
          <w:lang w:val="sr-Cyrl-CS"/>
        </w:rPr>
        <w:t>) се третира као категорија шуме са посебном наменом и условима газдовања, као и посебним вредностима које поседује на одређеним локалитетима.</w:t>
      </w:r>
      <w:r w:rsidRPr="00977A11">
        <w:rPr>
          <w:lang w:val="sr-Cyrl-RS"/>
        </w:rPr>
        <w:t xml:space="preserve"> Шуме високе заштитне вредности су дефинисане од стране Савета за управљање шумама</w:t>
      </w:r>
      <w:r w:rsidR="00742CFF">
        <w:rPr>
          <w:lang w:val="sr-Cyrl-RS"/>
        </w:rPr>
        <w:t xml:space="preserve"> </w:t>
      </w:r>
      <w:r w:rsidRPr="00977A11">
        <w:rPr>
          <w:lang w:val="sr-Cyrl-RS"/>
        </w:rPr>
        <w:t>(</w:t>
      </w:r>
      <w:r w:rsidRPr="00977A11">
        <w:t>Forest</w:t>
      </w:r>
      <w:r w:rsidRPr="00977A11">
        <w:rPr>
          <w:lang w:val="sr-Cyrl-RS"/>
        </w:rPr>
        <w:t xml:space="preserve"> </w:t>
      </w:r>
      <w:r w:rsidRPr="00977A11">
        <w:t>Stewardship</w:t>
      </w:r>
      <w:r w:rsidRPr="00977A11">
        <w:rPr>
          <w:lang w:val="sr-Cyrl-RS"/>
        </w:rPr>
        <w:t xml:space="preserve"> </w:t>
      </w:r>
      <w:r w:rsidRPr="00977A11">
        <w:t>Council</w:t>
      </w:r>
      <w:r w:rsidRPr="00977A11">
        <w:rPr>
          <w:lang w:val="sr-Cyrl-RS"/>
        </w:rPr>
        <w:t xml:space="preserve"> – </w:t>
      </w:r>
      <w:r w:rsidRPr="00977A11">
        <w:t>FSC</w:t>
      </w:r>
      <w:r w:rsidRPr="00977A11">
        <w:rPr>
          <w:lang w:val="sr-Cyrl-RS"/>
        </w:rPr>
        <w:t>) у циљу сертификације шума</w:t>
      </w:r>
      <w:r w:rsidR="00742CFF">
        <w:rPr>
          <w:lang w:val="sr-Cyrl-RS"/>
        </w:rPr>
        <w:t>,</w:t>
      </w:r>
      <w:r w:rsidRPr="00977A11">
        <w:rPr>
          <w:lang w:val="sr-Cyrl-RS"/>
        </w:rPr>
        <w:t xml:space="preserve"> али се практична употреба овог концепта све више користи и за заштиту, планирање и управљање природним ресурсима. Активности газдовања у</w:t>
      </w:r>
      <w:r w:rsidR="00EA3D96">
        <w:rPr>
          <w:lang w:val="sr-Latn-RS"/>
        </w:rPr>
        <w:t xml:space="preserve"> </w:t>
      </w:r>
      <w:r w:rsidRPr="00977A11">
        <w:t>HCV</w:t>
      </w:r>
      <w:r w:rsidRPr="00977A11">
        <w:rPr>
          <w:lang w:val="sr-Cyrl-RS"/>
        </w:rPr>
        <w:t xml:space="preserve"> шумама морају одржавати или побољшавати карактеристике које их дефинишу. </w:t>
      </w:r>
      <w:r w:rsidRPr="00977A11">
        <w:t>FSC</w:t>
      </w:r>
      <w:r w:rsidRPr="00977A11">
        <w:rPr>
          <w:lang w:val="sr-Cyrl-RS"/>
        </w:rPr>
        <w:t xml:space="preserve"> је дефинисао следећих шест категорија високе заштитне вредности:</w:t>
      </w:r>
    </w:p>
    <w:p w:rsidR="00EA3D96" w:rsidRPr="00E1457A" w:rsidRDefault="00EA3D96" w:rsidP="00C438B5">
      <w:pPr>
        <w:pStyle w:val="ListParagraph"/>
        <w:numPr>
          <w:ilvl w:val="0"/>
          <w:numId w:val="42"/>
        </w:numPr>
        <w:rPr>
          <w:lang w:val="sr-Cyrl-CS"/>
        </w:rPr>
      </w:pPr>
      <w:r w:rsidRPr="00E1457A">
        <w:rPr>
          <w:lang w:val="sr-Latn-RS"/>
        </w:rPr>
        <w:t>HCV</w:t>
      </w:r>
      <w:r w:rsidRPr="00E1457A">
        <w:rPr>
          <w:lang w:val="sr-Cyrl-CS"/>
        </w:rPr>
        <w:t>1 – подручја која на глобалном, регионалном или државном нивоу садрже важне концетрације биодиверзитета,</w:t>
      </w:r>
    </w:p>
    <w:p w:rsidR="00EA3D96" w:rsidRPr="00E1457A" w:rsidRDefault="00EA3D96" w:rsidP="00C438B5">
      <w:pPr>
        <w:pStyle w:val="ListParagraph"/>
        <w:numPr>
          <w:ilvl w:val="0"/>
          <w:numId w:val="42"/>
        </w:numPr>
        <w:rPr>
          <w:lang w:val="sr-Cyrl-CS"/>
        </w:rPr>
      </w:pPr>
      <w:r w:rsidRPr="00E1457A">
        <w:rPr>
          <w:lang w:val="sr-Cyrl-CS"/>
        </w:rPr>
        <w:t>HCV2 – велике шумске површине нивоа пејсажа значајне на глобалном, регионалном или државном нивоу,</w:t>
      </w:r>
    </w:p>
    <w:p w:rsidR="00EA3D96" w:rsidRPr="00E1457A" w:rsidRDefault="00EA3D96" w:rsidP="00C438B5">
      <w:pPr>
        <w:pStyle w:val="ListParagraph"/>
        <w:numPr>
          <w:ilvl w:val="0"/>
          <w:numId w:val="42"/>
        </w:numPr>
        <w:rPr>
          <w:lang w:val="sr-Cyrl-CS"/>
        </w:rPr>
      </w:pPr>
      <w:r w:rsidRPr="00E1457A">
        <w:rPr>
          <w:lang w:val="sr-Cyrl-CS"/>
        </w:rPr>
        <w:t>HCV3 – подручја која садрже екосистеме који су ретки, у опасности или угрожени,</w:t>
      </w:r>
    </w:p>
    <w:p w:rsidR="00EA3D96" w:rsidRPr="00E1457A" w:rsidRDefault="00EA3D96" w:rsidP="00C438B5">
      <w:pPr>
        <w:pStyle w:val="ListParagraph"/>
        <w:numPr>
          <w:ilvl w:val="0"/>
          <w:numId w:val="42"/>
        </w:numPr>
        <w:rPr>
          <w:lang w:val="sr-Cyrl-CS"/>
        </w:rPr>
      </w:pPr>
      <w:r w:rsidRPr="00E1457A">
        <w:rPr>
          <w:lang w:val="sr-Cyrl-CS"/>
        </w:rPr>
        <w:t>HCV4 – подручја која пружају основне природне користи у критичним ситуацијама,</w:t>
      </w:r>
    </w:p>
    <w:p w:rsidR="00EA3D96" w:rsidRPr="00E1457A" w:rsidRDefault="00EA3D96" w:rsidP="00C438B5">
      <w:pPr>
        <w:pStyle w:val="ListParagraph"/>
        <w:numPr>
          <w:ilvl w:val="0"/>
          <w:numId w:val="42"/>
        </w:numPr>
        <w:rPr>
          <w:lang w:val="sr-Cyrl-CS"/>
        </w:rPr>
      </w:pPr>
      <w:r w:rsidRPr="00E1457A">
        <w:rPr>
          <w:lang w:val="sr-Cyrl-CS"/>
        </w:rPr>
        <w:t>HCV5 – подручја неопходна за задовољење основних потреба локалних заједница,</w:t>
      </w:r>
    </w:p>
    <w:p w:rsidR="00EA3D96" w:rsidRPr="00E1457A" w:rsidRDefault="00EA3D96" w:rsidP="00C438B5">
      <w:pPr>
        <w:pStyle w:val="ListParagraph"/>
        <w:numPr>
          <w:ilvl w:val="0"/>
          <w:numId w:val="42"/>
        </w:numPr>
        <w:rPr>
          <w:lang w:val="sr-Cyrl-CS"/>
        </w:rPr>
      </w:pPr>
      <w:r w:rsidRPr="00E1457A">
        <w:rPr>
          <w:lang w:val="sr-Cyrl-CS"/>
        </w:rPr>
        <w:t>HCV6 – подручја значајна за традиционални културни идентитет локалних заједница.</w:t>
      </w:r>
    </w:p>
    <w:p w:rsidR="00977A11" w:rsidRPr="00977A11" w:rsidRDefault="00977A11" w:rsidP="00977A11">
      <w:pPr>
        <w:widowControl/>
        <w:ind w:firstLine="567"/>
        <w:jc w:val="both"/>
        <w:rPr>
          <w:lang w:val="sr-Cyrl-CS"/>
        </w:rPr>
      </w:pPr>
      <w:r w:rsidRPr="00977A11">
        <w:rPr>
          <w:lang w:val="sr-Cyrl-CS"/>
        </w:rPr>
        <w:t xml:space="preserve">Избор шуме за </w:t>
      </w:r>
      <w:r w:rsidRPr="00977A11">
        <w:rPr>
          <w:lang w:val="sr-Latn-RS"/>
        </w:rPr>
        <w:t>HCV</w:t>
      </w:r>
      <w:r w:rsidRPr="00977A11">
        <w:rPr>
          <w:lang w:val="sr-Cyrl-CS"/>
        </w:rPr>
        <w:t xml:space="preserve"> шуму заснива се на присуству једне или више изложених вредности. Шумско газдинство које газдује одређеним подручјем, треба да идентификује сваку високо заштитну вредност која се налази унутар подручја и да газдује њима у циљу очувања или унапређења тих вредности уз консултовање заинтересованих страна и контролу успешности оваквог начина газдовања.</w:t>
      </w:r>
    </w:p>
    <w:p w:rsidR="00977A11" w:rsidRPr="00977A11" w:rsidRDefault="00977A11" w:rsidP="00977A11">
      <w:pPr>
        <w:widowControl/>
        <w:ind w:firstLine="567"/>
        <w:jc w:val="both"/>
        <w:rPr>
          <w:lang w:val="sr-Cyrl-CS"/>
        </w:rPr>
      </w:pPr>
      <w:r w:rsidRPr="00977A11">
        <w:rPr>
          <w:lang w:val="sr-Cyrl-CS"/>
        </w:rPr>
        <w:t xml:space="preserve">Процена којом се утврђује постојање атрибута карактеристичних за </w:t>
      </w:r>
      <w:r w:rsidRPr="00977A11">
        <w:t>HCV</w:t>
      </w:r>
      <w:r w:rsidRPr="00977A11">
        <w:rPr>
          <w:lang w:val="sr-Cyrl-CS"/>
        </w:rPr>
        <w:t xml:space="preserve"> шуме заснива се на следећим вредностима, односно приоритетним функцијама шума:</w:t>
      </w:r>
    </w:p>
    <w:p w:rsidR="00977A11" w:rsidRPr="00977A11" w:rsidRDefault="00977A11" w:rsidP="00C438B5">
      <w:pPr>
        <w:widowControl/>
        <w:numPr>
          <w:ilvl w:val="0"/>
          <w:numId w:val="41"/>
        </w:numPr>
        <w:spacing w:before="120" w:after="120"/>
        <w:contextualSpacing/>
        <w:jc w:val="both"/>
        <w:rPr>
          <w:lang w:val="sr-Cyrl-CS"/>
        </w:rPr>
      </w:pPr>
      <w:r w:rsidRPr="00977A11">
        <w:rPr>
          <w:lang w:val="sr-Cyrl-CS"/>
        </w:rPr>
        <w:t>шумски екосистеми у заштићеним природним добрима,</w:t>
      </w:r>
    </w:p>
    <w:p w:rsidR="00977A11" w:rsidRPr="00977A11" w:rsidRDefault="00977A11" w:rsidP="00C438B5">
      <w:pPr>
        <w:widowControl/>
        <w:numPr>
          <w:ilvl w:val="0"/>
          <w:numId w:val="41"/>
        </w:numPr>
        <w:spacing w:before="120" w:after="120"/>
        <w:contextualSpacing/>
        <w:jc w:val="both"/>
        <w:rPr>
          <w:lang w:val="sr-Cyrl-CS"/>
        </w:rPr>
      </w:pPr>
      <w:r w:rsidRPr="00977A11">
        <w:rPr>
          <w:lang w:val="sr-Cyrl-CS"/>
        </w:rPr>
        <w:t>шуме односно делови шума издвојени за производњу шумског семена,</w:t>
      </w:r>
    </w:p>
    <w:p w:rsidR="00977A11" w:rsidRPr="00977A11" w:rsidRDefault="00977A11" w:rsidP="00C438B5">
      <w:pPr>
        <w:widowControl/>
        <w:numPr>
          <w:ilvl w:val="0"/>
          <w:numId w:val="41"/>
        </w:numPr>
        <w:spacing w:before="120" w:after="120"/>
        <w:contextualSpacing/>
        <w:jc w:val="both"/>
        <w:rPr>
          <w:lang w:val="sr-Cyrl-CS"/>
        </w:rPr>
      </w:pPr>
      <w:r w:rsidRPr="00977A11">
        <w:rPr>
          <w:lang w:val="sr-Cyrl-CS"/>
        </w:rPr>
        <w:t>шуме које су погодне за излетишта и рекреацију,</w:t>
      </w:r>
    </w:p>
    <w:p w:rsidR="00977A11" w:rsidRPr="00977A11" w:rsidRDefault="00977A11" w:rsidP="00C438B5">
      <w:pPr>
        <w:widowControl/>
        <w:numPr>
          <w:ilvl w:val="0"/>
          <w:numId w:val="41"/>
        </w:numPr>
        <w:spacing w:before="120" w:after="120"/>
        <w:contextualSpacing/>
        <w:jc w:val="both"/>
        <w:rPr>
          <w:lang w:val="sr-Cyrl-CS"/>
        </w:rPr>
      </w:pPr>
      <w:r w:rsidRPr="00977A11">
        <w:rPr>
          <w:lang w:val="sr-Cyrl-CS"/>
        </w:rPr>
        <w:t>шуме које су погодне за научна истраживања и наставу,</w:t>
      </w:r>
    </w:p>
    <w:p w:rsidR="00977A11" w:rsidRPr="00977A11" w:rsidRDefault="00977A11" w:rsidP="00C438B5">
      <w:pPr>
        <w:widowControl/>
        <w:numPr>
          <w:ilvl w:val="0"/>
          <w:numId w:val="41"/>
        </w:numPr>
        <w:spacing w:before="120" w:after="120"/>
        <w:contextualSpacing/>
        <w:jc w:val="both"/>
        <w:rPr>
          <w:lang w:val="sr-Cyrl-CS"/>
        </w:rPr>
      </w:pPr>
      <w:r w:rsidRPr="00977A11">
        <w:rPr>
          <w:lang w:val="sr-Cyrl-CS"/>
        </w:rPr>
        <w:t>шуме које су од значаја за културно – историјске споменике,</w:t>
      </w:r>
    </w:p>
    <w:p w:rsidR="00977A11" w:rsidRPr="00977A11" w:rsidRDefault="00977A11" w:rsidP="00C438B5">
      <w:pPr>
        <w:widowControl/>
        <w:numPr>
          <w:ilvl w:val="0"/>
          <w:numId w:val="41"/>
        </w:numPr>
        <w:spacing w:before="120" w:after="120"/>
        <w:contextualSpacing/>
        <w:jc w:val="both"/>
        <w:rPr>
          <w:lang w:val="sr-Cyrl-CS"/>
        </w:rPr>
      </w:pPr>
      <w:r w:rsidRPr="00977A11">
        <w:rPr>
          <w:lang w:val="sr-Cyrl-CS"/>
        </w:rPr>
        <w:t>шуме које су од посебног интереса за народну одбрану,</w:t>
      </w:r>
    </w:p>
    <w:p w:rsidR="00977A11" w:rsidRPr="00977A11" w:rsidRDefault="00977A11" w:rsidP="00C438B5">
      <w:pPr>
        <w:widowControl/>
        <w:numPr>
          <w:ilvl w:val="0"/>
          <w:numId w:val="41"/>
        </w:numPr>
        <w:spacing w:before="120" w:after="120"/>
        <w:contextualSpacing/>
        <w:jc w:val="both"/>
        <w:rPr>
          <w:lang w:val="sr-Cyrl-CS"/>
        </w:rPr>
      </w:pPr>
      <w:r w:rsidRPr="00977A11">
        <w:rPr>
          <w:lang w:val="sr-Cyrl-CS"/>
        </w:rPr>
        <w:t>шуме које штите земљиште од ерозије,</w:t>
      </w:r>
    </w:p>
    <w:p w:rsidR="00977A11" w:rsidRPr="00977A11" w:rsidRDefault="00977A11" w:rsidP="00C438B5">
      <w:pPr>
        <w:widowControl/>
        <w:numPr>
          <w:ilvl w:val="0"/>
          <w:numId w:val="41"/>
        </w:numPr>
        <w:spacing w:before="120" w:after="120"/>
        <w:contextualSpacing/>
        <w:jc w:val="both"/>
        <w:rPr>
          <w:lang w:val="sr-Cyrl-CS"/>
        </w:rPr>
      </w:pPr>
      <w:r w:rsidRPr="00977A11">
        <w:rPr>
          <w:lang w:val="sr-Cyrl-CS"/>
        </w:rPr>
        <w:t>шуме које непосредно штите изворишта водоснабдевања, врела, изворишта термоминералних и минералних вода,</w:t>
      </w:r>
    </w:p>
    <w:p w:rsidR="00977A11" w:rsidRPr="00977A11" w:rsidRDefault="00977A11" w:rsidP="00C438B5">
      <w:pPr>
        <w:widowControl/>
        <w:numPr>
          <w:ilvl w:val="0"/>
          <w:numId w:val="41"/>
        </w:numPr>
        <w:spacing w:before="120" w:after="120"/>
        <w:contextualSpacing/>
        <w:jc w:val="both"/>
        <w:rPr>
          <w:lang w:val="sr-Cyrl-CS"/>
        </w:rPr>
      </w:pPr>
      <w:r w:rsidRPr="00977A11">
        <w:rPr>
          <w:lang w:val="sr-Cyrl-CS"/>
        </w:rPr>
        <w:t>шуме које штите објекте (водене акумулације, железничке пруге, путеве) и насеља,</w:t>
      </w:r>
    </w:p>
    <w:p w:rsidR="00977A11" w:rsidRPr="00977A11" w:rsidRDefault="00977A11" w:rsidP="00C438B5">
      <w:pPr>
        <w:widowControl/>
        <w:numPr>
          <w:ilvl w:val="0"/>
          <w:numId w:val="41"/>
        </w:numPr>
        <w:spacing w:before="120" w:after="120"/>
        <w:contextualSpacing/>
        <w:jc w:val="both"/>
        <w:rPr>
          <w:lang w:val="sr-Cyrl-CS"/>
        </w:rPr>
      </w:pPr>
      <w:r w:rsidRPr="00977A11">
        <w:rPr>
          <w:lang w:val="sr-Cyrl-CS"/>
        </w:rPr>
        <w:t>шуме које чине пољозаштитне појасеве.</w:t>
      </w:r>
    </w:p>
    <w:p w:rsidR="007C2422" w:rsidRPr="00503581" w:rsidRDefault="00EA3D96" w:rsidP="00EA3D96">
      <w:pPr>
        <w:widowControl/>
        <w:ind w:firstLine="567"/>
        <w:jc w:val="both"/>
        <w:rPr>
          <w:lang w:val="sr-Cyrl-RS"/>
        </w:rPr>
      </w:pPr>
      <w:r w:rsidRPr="00715971">
        <w:rPr>
          <w:lang w:val="sr-Cyrl-CS"/>
        </w:rPr>
        <w:t xml:space="preserve">На основу наведених критеријума за идентификацију </w:t>
      </w:r>
      <w:r w:rsidRPr="00715971">
        <w:rPr>
          <w:lang w:val="sr-Latn-RS"/>
        </w:rPr>
        <w:t>HCV</w:t>
      </w:r>
      <w:r w:rsidR="00E83210">
        <w:rPr>
          <w:lang w:val="sr-Cyrl-CS"/>
        </w:rPr>
        <w:t xml:space="preserve"> шума можемо закључити да делови</w:t>
      </w:r>
      <w:r w:rsidRPr="00715971">
        <w:rPr>
          <w:lang w:val="sr-Cyrl-CS"/>
        </w:rPr>
        <w:t xml:space="preserve"> </w:t>
      </w:r>
      <w:r w:rsidR="00742CFF" w:rsidRPr="00715971">
        <w:rPr>
          <w:lang w:val="sr-Cyrl-CS"/>
        </w:rPr>
        <w:t>обрасле</w:t>
      </w:r>
      <w:r w:rsidRPr="00715971">
        <w:rPr>
          <w:lang w:val="sr-Cyrl-CS"/>
        </w:rPr>
        <w:t xml:space="preserve"> </w:t>
      </w:r>
      <w:r w:rsidR="00742CFF" w:rsidRPr="00715971">
        <w:rPr>
          <w:lang w:val="sr-Cyrl-CS"/>
        </w:rPr>
        <w:t>површине</w:t>
      </w:r>
      <w:r w:rsidRPr="00715971">
        <w:rPr>
          <w:lang w:val="sr-Cyrl-CS"/>
        </w:rPr>
        <w:t xml:space="preserve"> г</w:t>
      </w:r>
      <w:r w:rsidR="00973C3B">
        <w:rPr>
          <w:lang w:val="sr-Cyrl-CS"/>
        </w:rPr>
        <w:t>аздинске јединице Нишава</w:t>
      </w:r>
      <w:r w:rsidRPr="00715971">
        <w:rPr>
          <w:lang w:val="sr-Cyrl-CS"/>
        </w:rPr>
        <w:t xml:space="preserve"> </w:t>
      </w:r>
      <w:r w:rsidR="00742CFF" w:rsidRPr="00715971">
        <w:rPr>
          <w:lang w:val="sr-Cyrl-CS"/>
        </w:rPr>
        <w:t>спадају у</w:t>
      </w:r>
      <w:r w:rsidRPr="00715971">
        <w:rPr>
          <w:lang w:val="sr-Cyrl-CS"/>
        </w:rPr>
        <w:t xml:space="preserve"> </w:t>
      </w:r>
      <w:r w:rsidRPr="00715971">
        <w:rPr>
          <w:lang w:val="sr-Latn-RS"/>
        </w:rPr>
        <w:t>HCV</w:t>
      </w:r>
      <w:r w:rsidRPr="00715971">
        <w:rPr>
          <w:lang w:val="sr-Cyrl-CS"/>
        </w:rPr>
        <w:t xml:space="preserve"> шумске екосистеме</w:t>
      </w:r>
      <w:r w:rsidR="00742CFF" w:rsidRPr="00715971">
        <w:rPr>
          <w:lang w:val="sr-Cyrl-CS"/>
        </w:rPr>
        <w:t xml:space="preserve"> прве </w:t>
      </w:r>
      <w:r w:rsidR="00973C3B">
        <w:rPr>
          <w:lang w:val="sr-Cyrl-CS"/>
        </w:rPr>
        <w:t xml:space="preserve">и четврте </w:t>
      </w:r>
      <w:r w:rsidR="00742CFF" w:rsidRPr="00715971">
        <w:rPr>
          <w:lang w:val="sr-Cyrl-CS"/>
        </w:rPr>
        <w:t>категорије</w:t>
      </w:r>
      <w:r w:rsidR="00973C3B">
        <w:rPr>
          <w:lang w:val="sr-Cyrl-CS"/>
        </w:rPr>
        <w:t>. У</w:t>
      </w:r>
      <w:r w:rsidRPr="00715971">
        <w:rPr>
          <w:lang w:val="sr-Cyrl-CS"/>
        </w:rPr>
        <w:t>след припадности заштићеном природном д</w:t>
      </w:r>
      <w:r w:rsidR="002912A0">
        <w:rPr>
          <w:lang w:val="sr-Cyrl-CS"/>
        </w:rPr>
        <w:t>обру Парк природе Стара п</w:t>
      </w:r>
      <w:r w:rsidR="00685AC4">
        <w:rPr>
          <w:lang w:val="sr-Cyrl-CS"/>
        </w:rPr>
        <w:t>ланина</w:t>
      </w:r>
      <w:r w:rsidR="002912A0">
        <w:rPr>
          <w:lang w:val="sr-Cyrl-CS"/>
        </w:rPr>
        <w:t>,</w:t>
      </w:r>
      <w:r w:rsidR="00973C3B">
        <w:rPr>
          <w:lang w:val="sr-Cyrl-CS"/>
        </w:rPr>
        <w:t xml:space="preserve"> п</w:t>
      </w:r>
      <w:r w:rsidR="009249F5">
        <w:rPr>
          <w:lang w:val="sr-Cyrl-CS"/>
        </w:rPr>
        <w:t xml:space="preserve">овршина </w:t>
      </w:r>
      <w:r w:rsidR="00973C3B">
        <w:t>HCV</w:t>
      </w:r>
      <w:r w:rsidR="009249F5">
        <w:rPr>
          <w:lang w:val="sr-Cyrl-CS"/>
        </w:rPr>
        <w:t xml:space="preserve"> шума</w:t>
      </w:r>
      <w:r w:rsidR="002912A0">
        <w:t xml:space="preserve"> прве</w:t>
      </w:r>
      <w:r w:rsidR="00973C3B">
        <w:t xml:space="preserve"> </w:t>
      </w:r>
      <w:r w:rsidR="00973C3B">
        <w:rPr>
          <w:lang w:val="sr-Cyrl-RS"/>
        </w:rPr>
        <w:t>категорије</w:t>
      </w:r>
      <w:r w:rsidR="009249F5">
        <w:rPr>
          <w:lang w:val="sr-Cyrl-CS"/>
        </w:rPr>
        <w:t xml:space="preserve"> је</w:t>
      </w:r>
      <w:r w:rsidR="00E83210">
        <w:rPr>
          <w:lang w:val="sr-Cyrl-CS"/>
        </w:rPr>
        <w:t xml:space="preserve"> </w:t>
      </w:r>
      <w:r w:rsidR="00685AC4">
        <w:rPr>
          <w:lang w:val="sr-Cyrl-CS"/>
        </w:rPr>
        <w:t>57</w:t>
      </w:r>
      <w:r w:rsidR="00685AC4">
        <w:t>2</w:t>
      </w:r>
      <w:r w:rsidR="00685AC4">
        <w:rPr>
          <w:lang w:val="sr-Cyrl-CS"/>
        </w:rPr>
        <w:t>,</w:t>
      </w:r>
      <w:r w:rsidR="00685AC4">
        <w:rPr>
          <w:lang w:val="sr-Cyrl-RS"/>
        </w:rPr>
        <w:t>6</w:t>
      </w:r>
      <w:r w:rsidR="00E83210" w:rsidRPr="002912A0">
        <w:rPr>
          <w:lang w:val="sr-Cyrl-CS"/>
        </w:rPr>
        <w:t xml:space="preserve"> </w:t>
      </w:r>
      <w:r w:rsidR="00715971" w:rsidRPr="002912A0">
        <w:t>ha</w:t>
      </w:r>
      <w:r w:rsidR="00685AC4">
        <w:t xml:space="preserve">. </w:t>
      </w:r>
      <w:r w:rsidR="00685AC4">
        <w:rPr>
          <w:lang w:val="sr-Cyrl-RS"/>
        </w:rPr>
        <w:t xml:space="preserve">Површина која припада Споменику природе Бигар је 3 </w:t>
      </w:r>
      <w:r w:rsidR="00685AC4">
        <w:t>ha</w:t>
      </w:r>
      <w:r w:rsidR="00685AC4">
        <w:rPr>
          <w:lang w:val="sr-Cyrl-RS"/>
        </w:rPr>
        <w:t xml:space="preserve"> и то су </w:t>
      </w:r>
      <w:r w:rsidR="00685AC4">
        <w:t xml:space="preserve">HCV </w:t>
      </w:r>
      <w:r w:rsidR="00685AC4">
        <w:rPr>
          <w:lang w:val="sr-Cyrl-RS"/>
        </w:rPr>
        <w:t>шуме друге категорије,</w:t>
      </w:r>
      <w:r w:rsidR="00E83210" w:rsidRPr="002912A0">
        <w:rPr>
          <w:lang w:val="sr-Cyrl-RS"/>
        </w:rPr>
        <w:t xml:space="preserve"> док је површина </w:t>
      </w:r>
      <w:r w:rsidR="00E83210" w:rsidRPr="002912A0">
        <w:t xml:space="preserve">HCV </w:t>
      </w:r>
      <w:r w:rsidR="00E83210" w:rsidRPr="002912A0">
        <w:rPr>
          <w:lang w:val="sr-Cyrl-RS"/>
        </w:rPr>
        <w:t>шума четв</w:t>
      </w:r>
      <w:r w:rsidR="002912A0" w:rsidRPr="002912A0">
        <w:rPr>
          <w:lang w:val="sr-Cyrl-RS"/>
        </w:rPr>
        <w:t>рте категорије 2517,4</w:t>
      </w:r>
      <w:r w:rsidR="00E83210" w:rsidRPr="002912A0">
        <w:rPr>
          <w:lang w:val="sr-Cyrl-RS"/>
        </w:rPr>
        <w:t xml:space="preserve"> </w:t>
      </w:r>
      <w:r w:rsidR="00E83210" w:rsidRPr="002912A0">
        <w:t>ha</w:t>
      </w:r>
      <w:r w:rsidR="00685AC4">
        <w:rPr>
          <w:lang w:val="sr-Cyrl-RS"/>
        </w:rPr>
        <w:t xml:space="preserve"> (наменска целина 26 и 66)</w:t>
      </w:r>
      <w:r w:rsidR="00503581" w:rsidRPr="002912A0">
        <w:rPr>
          <w:lang w:val="sr-Cyrl-RS"/>
        </w:rPr>
        <w:t>.</w:t>
      </w:r>
    </w:p>
    <w:p w:rsidR="007C2422" w:rsidRDefault="007C2422">
      <w:pPr>
        <w:widowControl/>
        <w:autoSpaceDE/>
        <w:autoSpaceDN/>
        <w:adjustRightInd/>
      </w:pPr>
      <w:r>
        <w:br w:type="page"/>
      </w:r>
    </w:p>
    <w:p w:rsidR="00977A11" w:rsidRPr="00977A11" w:rsidRDefault="001E5B07" w:rsidP="007C2422">
      <w:pPr>
        <w:pStyle w:val="Heading1"/>
      </w:pPr>
      <w:bookmarkStart w:id="22" w:name="_Toc137535294"/>
      <w:r>
        <w:lastRenderedPageBreak/>
        <w:t>3.</w:t>
      </w:r>
      <w:r w:rsidR="00977A11" w:rsidRPr="00977A11">
        <w:t xml:space="preserve"> ПРИВРЕДНЕ КАРАКТЕРИСТИКЕ</w:t>
      </w:r>
      <w:bookmarkEnd w:id="22"/>
    </w:p>
    <w:p w:rsidR="00977A11" w:rsidRPr="00977A11" w:rsidRDefault="0030772E" w:rsidP="007C2422">
      <w:pPr>
        <w:pStyle w:val="Heading2"/>
      </w:pPr>
      <w:bookmarkStart w:id="23" w:name="_Toc137535295"/>
      <w:r>
        <w:t xml:space="preserve">3.1. </w:t>
      </w:r>
      <w:r w:rsidR="00977A11" w:rsidRPr="00977A11">
        <w:t>Оп</w:t>
      </w:r>
      <w:r w:rsidR="00977A11" w:rsidRPr="00977A11">
        <w:rPr>
          <w:lang w:val="sr-Cyrl-CS"/>
        </w:rPr>
        <w:t>ш</w:t>
      </w:r>
      <w:r w:rsidR="00977A11" w:rsidRPr="00977A11">
        <w:t>те привредне карактеристике подручја у коме се налази газдинска јединица</w:t>
      </w:r>
      <w:bookmarkEnd w:id="23"/>
    </w:p>
    <w:p w:rsidR="00977A11" w:rsidRPr="00977A11" w:rsidRDefault="00F962B7" w:rsidP="00977A11">
      <w:pPr>
        <w:widowControl/>
        <w:ind w:firstLine="567"/>
        <w:jc w:val="both"/>
        <w:rPr>
          <w:noProof/>
          <w:lang w:val="sr-Latn-CS"/>
        </w:rPr>
      </w:pPr>
      <w:r>
        <w:rPr>
          <w:noProof/>
          <w:lang w:val="sr-Latn-CS"/>
        </w:rPr>
        <w:t xml:space="preserve">ГЈ </w:t>
      </w:r>
      <w:r w:rsidR="00045480">
        <w:rPr>
          <w:noProof/>
          <w:lang w:val="sr-Cyrl-RS"/>
        </w:rPr>
        <w:t>Нишава</w:t>
      </w:r>
      <w:r w:rsidR="00977A11" w:rsidRPr="00977A11">
        <w:rPr>
          <w:noProof/>
          <w:lang w:val="sr-Latn-CS"/>
        </w:rPr>
        <w:t xml:space="preserve"> се налази</w:t>
      </w:r>
      <w:r w:rsidR="00BA6BF7">
        <w:rPr>
          <w:noProof/>
          <w:lang w:val="sr-Latn-CS"/>
        </w:rPr>
        <w:t xml:space="preserve"> на територији општине </w:t>
      </w:r>
      <w:r w:rsidR="00BA6BF7">
        <w:rPr>
          <w:noProof/>
          <w:lang w:val="sr-Cyrl-RS"/>
        </w:rPr>
        <w:t>Пирот</w:t>
      </w:r>
      <w:r w:rsidR="00977A11" w:rsidRPr="00977A11">
        <w:rPr>
          <w:noProof/>
          <w:lang w:val="sr-Latn-CS"/>
        </w:rPr>
        <w:t>. Подаци о привредној раз</w:t>
      </w:r>
      <w:r w:rsidR="00BA6BF7">
        <w:rPr>
          <w:noProof/>
          <w:lang w:val="sr-Latn-CS"/>
        </w:rPr>
        <w:t xml:space="preserve">вијености подручја општине </w:t>
      </w:r>
      <w:r w:rsidR="00BA6BF7">
        <w:rPr>
          <w:noProof/>
          <w:lang w:val="sr-Cyrl-RS"/>
        </w:rPr>
        <w:t>Пирот</w:t>
      </w:r>
      <w:r w:rsidR="00977A11" w:rsidRPr="00977A11">
        <w:rPr>
          <w:noProof/>
          <w:lang w:val="sr-Latn-CS"/>
        </w:rPr>
        <w:t xml:space="preserve"> дати су у следећој табели.</w:t>
      </w:r>
    </w:p>
    <w:p w:rsidR="00977A11" w:rsidRPr="00C61945" w:rsidRDefault="00C61945" w:rsidP="00494D79">
      <w:pPr>
        <w:pStyle w:val="Caption2"/>
      </w:pPr>
      <w:r>
        <w:t xml:space="preserve">Табела </w:t>
      </w:r>
      <w:r w:rsidR="007D05F3">
        <w:fldChar w:fldCharType="begin"/>
      </w:r>
      <w:r w:rsidR="007D05F3">
        <w:instrText xml:space="preserve"> SEQ Табела \* ARABIC </w:instrText>
      </w:r>
      <w:r w:rsidR="007D05F3">
        <w:fldChar w:fldCharType="separate"/>
      </w:r>
      <w:r w:rsidR="00860367">
        <w:rPr>
          <w:noProof/>
        </w:rPr>
        <w:t>3</w:t>
      </w:r>
      <w:r w:rsidR="007D05F3">
        <w:rPr>
          <w:noProof/>
        </w:rPr>
        <w:fldChar w:fldCharType="end"/>
      </w:r>
      <w:r>
        <w:t xml:space="preserve"> - Површине под шумом за општину Пирот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4"/>
        <w:gridCol w:w="1835"/>
        <w:gridCol w:w="1835"/>
        <w:gridCol w:w="1835"/>
        <w:gridCol w:w="1835"/>
      </w:tblGrid>
      <w:tr w:rsidR="00977A11" w:rsidRPr="00977A11" w:rsidTr="00C61945">
        <w:trPr>
          <w:trHeight w:val="684"/>
        </w:trPr>
        <w:tc>
          <w:tcPr>
            <w:tcW w:w="18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7A11" w:rsidRPr="00977A11" w:rsidRDefault="00977A11" w:rsidP="00977A11">
            <w:pPr>
              <w:widowControl/>
              <w:jc w:val="center"/>
              <w:rPr>
                <w:noProof/>
              </w:rPr>
            </w:pPr>
            <w:r w:rsidRPr="00977A11">
              <w:rPr>
                <w:noProof/>
              </w:rPr>
              <w:t>Површина</w:t>
            </w:r>
          </w:p>
          <w:p w:rsidR="00977A11" w:rsidRPr="00A462DF" w:rsidRDefault="008E1654" w:rsidP="00977A11">
            <w:pPr>
              <w:widowControl/>
              <w:jc w:val="center"/>
              <w:rPr>
                <w:noProof/>
                <w:lang w:val="sr-Latn-RS"/>
              </w:rPr>
            </w:pPr>
            <w:r>
              <w:rPr>
                <w:noProof/>
                <w:lang w:val="sr-Latn-RS"/>
              </w:rPr>
              <w:t>h</w:t>
            </w:r>
            <w:r w:rsidR="00A462DF">
              <w:rPr>
                <w:noProof/>
                <w:lang w:val="sr-Latn-RS"/>
              </w:rPr>
              <w:t>a</w:t>
            </w:r>
          </w:p>
        </w:tc>
        <w:tc>
          <w:tcPr>
            <w:tcW w:w="1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7A11" w:rsidRPr="00977A11" w:rsidRDefault="00977A11" w:rsidP="00977A11">
            <w:pPr>
              <w:widowControl/>
              <w:jc w:val="center"/>
              <w:rPr>
                <w:noProof/>
              </w:rPr>
            </w:pPr>
            <w:r w:rsidRPr="00977A11">
              <w:rPr>
                <w:noProof/>
              </w:rPr>
              <w:t>Пољопривредна површина</w:t>
            </w:r>
          </w:p>
          <w:p w:rsidR="00977A11" w:rsidRPr="00977A11" w:rsidRDefault="008E1654" w:rsidP="00977A11">
            <w:pPr>
              <w:widowControl/>
              <w:jc w:val="center"/>
              <w:rPr>
                <w:noProof/>
              </w:rPr>
            </w:pPr>
            <w:r>
              <w:rPr>
                <w:noProof/>
              </w:rPr>
              <w:t>h</w:t>
            </w:r>
            <w:r w:rsidR="00977A11" w:rsidRPr="00977A11">
              <w:rPr>
                <w:noProof/>
              </w:rPr>
              <w:t>a</w:t>
            </w:r>
          </w:p>
        </w:tc>
        <w:tc>
          <w:tcPr>
            <w:tcW w:w="1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7A11" w:rsidRPr="00977A11" w:rsidRDefault="00977A11" w:rsidP="00977A11">
            <w:pPr>
              <w:widowControl/>
              <w:jc w:val="center"/>
              <w:rPr>
                <w:noProof/>
              </w:rPr>
            </w:pPr>
            <w:r w:rsidRPr="00977A11">
              <w:rPr>
                <w:noProof/>
              </w:rPr>
              <w:t>Обрасла шумска површина</w:t>
            </w:r>
          </w:p>
          <w:p w:rsidR="00977A11" w:rsidRPr="00977A11" w:rsidRDefault="00977A11" w:rsidP="00977A11">
            <w:pPr>
              <w:widowControl/>
              <w:jc w:val="center"/>
              <w:rPr>
                <w:noProof/>
              </w:rPr>
            </w:pPr>
            <w:r w:rsidRPr="00977A11">
              <w:rPr>
                <w:noProof/>
              </w:rPr>
              <w:t>ha</w:t>
            </w:r>
          </w:p>
        </w:tc>
        <w:tc>
          <w:tcPr>
            <w:tcW w:w="1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7A11" w:rsidRPr="00977A11" w:rsidRDefault="00977A11" w:rsidP="00977A11">
            <w:pPr>
              <w:widowControl/>
              <w:jc w:val="center"/>
              <w:rPr>
                <w:noProof/>
              </w:rPr>
            </w:pPr>
            <w:r w:rsidRPr="00977A11">
              <w:rPr>
                <w:noProof/>
              </w:rPr>
              <w:t>Насеља</w:t>
            </w:r>
          </w:p>
          <w:p w:rsidR="00977A11" w:rsidRPr="00977A11" w:rsidRDefault="00977A11" w:rsidP="00977A11">
            <w:pPr>
              <w:widowControl/>
              <w:jc w:val="center"/>
              <w:rPr>
                <w:noProof/>
              </w:rPr>
            </w:pPr>
          </w:p>
        </w:tc>
        <w:tc>
          <w:tcPr>
            <w:tcW w:w="1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7A11" w:rsidRPr="00977A11" w:rsidRDefault="00977A11" w:rsidP="00977A11">
            <w:pPr>
              <w:widowControl/>
              <w:jc w:val="center"/>
              <w:rPr>
                <w:noProof/>
              </w:rPr>
            </w:pPr>
            <w:r w:rsidRPr="00977A11">
              <w:rPr>
                <w:noProof/>
              </w:rPr>
              <w:t xml:space="preserve">Становништво </w:t>
            </w:r>
          </w:p>
          <w:p w:rsidR="00977A11" w:rsidRPr="00977A11" w:rsidRDefault="00BA6BF7" w:rsidP="00977A11">
            <w:pPr>
              <w:widowControl/>
              <w:jc w:val="center"/>
              <w:rPr>
                <w:lang w:val="sr-Cyrl-CS"/>
              </w:rPr>
            </w:pPr>
            <w:r>
              <w:rPr>
                <w:lang w:val="sr-Cyrl-CS"/>
              </w:rPr>
              <w:t>(2011. год.)</w:t>
            </w:r>
          </w:p>
        </w:tc>
      </w:tr>
      <w:tr w:rsidR="00977A11" w:rsidRPr="00977A11" w:rsidTr="00C61945">
        <w:tc>
          <w:tcPr>
            <w:tcW w:w="1834" w:type="dxa"/>
            <w:tcBorders>
              <w:top w:val="single" w:sz="4" w:space="0" w:color="auto"/>
              <w:left w:val="single" w:sz="4" w:space="0" w:color="auto"/>
              <w:bottom w:val="single" w:sz="4" w:space="0" w:color="auto"/>
              <w:right w:val="single" w:sz="4" w:space="0" w:color="auto"/>
            </w:tcBorders>
            <w:vAlign w:val="center"/>
          </w:tcPr>
          <w:p w:rsidR="00977A11" w:rsidRPr="00977A11" w:rsidRDefault="00A462DF" w:rsidP="00977A11">
            <w:pPr>
              <w:widowControl/>
              <w:jc w:val="center"/>
            </w:pPr>
            <w:r w:rsidRPr="000F3482">
              <w:t>123500</w:t>
            </w:r>
          </w:p>
        </w:tc>
        <w:tc>
          <w:tcPr>
            <w:tcW w:w="1835" w:type="dxa"/>
            <w:tcBorders>
              <w:top w:val="single" w:sz="4" w:space="0" w:color="auto"/>
              <w:left w:val="single" w:sz="4" w:space="0" w:color="auto"/>
              <w:bottom w:val="single" w:sz="4" w:space="0" w:color="auto"/>
              <w:right w:val="single" w:sz="4" w:space="0" w:color="auto"/>
            </w:tcBorders>
            <w:vAlign w:val="center"/>
          </w:tcPr>
          <w:p w:rsidR="00977A11" w:rsidRPr="00977A11" w:rsidRDefault="00CA2959" w:rsidP="00977A11">
            <w:pPr>
              <w:widowControl/>
              <w:jc w:val="center"/>
            </w:pPr>
            <w:r w:rsidRPr="00CA2959">
              <w:t>69854</w:t>
            </w:r>
          </w:p>
        </w:tc>
        <w:tc>
          <w:tcPr>
            <w:tcW w:w="1835" w:type="dxa"/>
            <w:tcBorders>
              <w:top w:val="single" w:sz="4" w:space="0" w:color="auto"/>
              <w:left w:val="single" w:sz="4" w:space="0" w:color="auto"/>
              <w:bottom w:val="single" w:sz="4" w:space="0" w:color="auto"/>
              <w:right w:val="single" w:sz="4" w:space="0" w:color="auto"/>
            </w:tcBorders>
            <w:vAlign w:val="center"/>
          </w:tcPr>
          <w:p w:rsidR="00977A11" w:rsidRPr="00977A11" w:rsidRDefault="00CA2959" w:rsidP="00977A11">
            <w:pPr>
              <w:widowControl/>
              <w:jc w:val="center"/>
            </w:pPr>
            <w:r w:rsidRPr="00CA2959">
              <w:t>42842</w:t>
            </w:r>
          </w:p>
        </w:tc>
        <w:tc>
          <w:tcPr>
            <w:tcW w:w="1835" w:type="dxa"/>
            <w:tcBorders>
              <w:top w:val="single" w:sz="4" w:space="0" w:color="auto"/>
              <w:left w:val="single" w:sz="4" w:space="0" w:color="auto"/>
              <w:bottom w:val="single" w:sz="4" w:space="0" w:color="auto"/>
              <w:right w:val="single" w:sz="4" w:space="0" w:color="auto"/>
            </w:tcBorders>
            <w:vAlign w:val="center"/>
          </w:tcPr>
          <w:p w:rsidR="00977A11" w:rsidRPr="006A4A6A" w:rsidRDefault="00CA2959" w:rsidP="00977A11">
            <w:pPr>
              <w:widowControl/>
              <w:jc w:val="center"/>
              <w:rPr>
                <w:lang w:val="sr-Cyrl-RS"/>
              </w:rPr>
            </w:pPr>
            <w:r w:rsidRPr="00CA2959">
              <w:t>73</w:t>
            </w:r>
          </w:p>
        </w:tc>
        <w:tc>
          <w:tcPr>
            <w:tcW w:w="1835" w:type="dxa"/>
            <w:tcBorders>
              <w:top w:val="single" w:sz="4" w:space="0" w:color="auto"/>
              <w:left w:val="single" w:sz="4" w:space="0" w:color="auto"/>
              <w:bottom w:val="single" w:sz="4" w:space="0" w:color="auto"/>
              <w:right w:val="single" w:sz="4" w:space="0" w:color="auto"/>
            </w:tcBorders>
            <w:vAlign w:val="center"/>
          </w:tcPr>
          <w:p w:rsidR="00977A11" w:rsidRPr="00977A11" w:rsidRDefault="00CA2959" w:rsidP="00A949C5">
            <w:pPr>
              <w:keepNext/>
              <w:widowControl/>
              <w:jc w:val="center"/>
              <w:rPr>
                <w:lang w:val="sr-Cyrl-RS"/>
              </w:rPr>
            </w:pPr>
            <w:r w:rsidRPr="00CA2959">
              <w:rPr>
                <w:lang w:val="sr-Cyrl-RS"/>
              </w:rPr>
              <w:t>57928</w:t>
            </w:r>
          </w:p>
        </w:tc>
      </w:tr>
    </w:tbl>
    <w:p w:rsidR="00977A11" w:rsidRPr="00977A11" w:rsidRDefault="00655B7D" w:rsidP="00977A11">
      <w:pPr>
        <w:widowControl/>
        <w:ind w:firstLine="567"/>
        <w:jc w:val="both"/>
      </w:pPr>
      <w:r w:rsidRPr="00655B7D">
        <w:rPr>
          <w:noProof/>
        </w:rPr>
        <w:t xml:space="preserve">Према подацима наведеним у табели, од укупне површине општине Пирот под </w:t>
      </w:r>
      <w:r w:rsidR="00A462DF">
        <w:rPr>
          <w:noProof/>
        </w:rPr>
        <w:t xml:space="preserve">шумом се налази 34,69% површине. </w:t>
      </w:r>
      <w:r w:rsidR="00A462DF">
        <w:rPr>
          <w:noProof/>
          <w:lang w:val="sr-Cyrl-RS"/>
        </w:rPr>
        <w:t>Ш</w:t>
      </w:r>
      <w:r w:rsidR="00A462DF">
        <w:rPr>
          <w:noProof/>
        </w:rPr>
        <w:t>умовитост општин</w:t>
      </w:r>
      <w:r w:rsidR="00A462DF">
        <w:rPr>
          <w:noProof/>
          <w:lang w:val="sr-Cyrl-RS"/>
        </w:rPr>
        <w:t xml:space="preserve">е је </w:t>
      </w:r>
      <w:r w:rsidRPr="00655B7D">
        <w:rPr>
          <w:noProof/>
        </w:rPr>
        <w:t>већа од републичког просека који износи 30,7%.</w:t>
      </w:r>
    </w:p>
    <w:p w:rsidR="008C68AB" w:rsidRPr="00977A11" w:rsidRDefault="008C68AB" w:rsidP="008C68AB">
      <w:pPr>
        <w:pStyle w:val="Heading2"/>
      </w:pPr>
      <w:bookmarkStart w:id="24" w:name="_Toc137535296"/>
      <w:bookmarkStart w:id="25" w:name="_Toc533582573"/>
      <w:bookmarkStart w:id="26" w:name="_Toc13473377"/>
      <w:r w:rsidRPr="00977A11">
        <w:t>3.2. Организационо - материјална опремљеност</w:t>
      </w:r>
      <w:bookmarkEnd w:id="24"/>
    </w:p>
    <w:p w:rsidR="008C68AB" w:rsidRPr="00977A11" w:rsidRDefault="008C68AB" w:rsidP="008C68AB">
      <w:pPr>
        <w:widowControl/>
        <w:ind w:firstLine="567"/>
        <w:jc w:val="both"/>
        <w:rPr>
          <w:noProof/>
          <w:lang w:val="sr-Latn-CS"/>
        </w:rPr>
      </w:pPr>
      <w:r w:rsidRPr="00977A11">
        <w:rPr>
          <w:noProof/>
          <w:lang w:val="sr-Latn-CS"/>
        </w:rPr>
        <w:t>Шумама и шумским земљиштем</w:t>
      </w:r>
      <w:r w:rsidRPr="00977A11">
        <w:rPr>
          <w:noProof/>
          <w:lang w:val="sr-Cyrl-RS"/>
        </w:rPr>
        <w:t xml:space="preserve"> </w:t>
      </w:r>
      <w:r>
        <w:rPr>
          <w:noProof/>
          <w:lang w:val="sr-Latn-CS"/>
        </w:rPr>
        <w:t>ове газдинске јединице</w:t>
      </w:r>
      <w:r w:rsidRPr="00977A11">
        <w:rPr>
          <w:noProof/>
          <w:lang w:val="sr-Latn-CS"/>
        </w:rPr>
        <w:t xml:space="preserve"> газдује јавно предузеће за газдовање шумама Србијашуме, део Шумско газдинство Пиро</w:t>
      </w:r>
      <w:r>
        <w:rPr>
          <w:noProof/>
          <w:lang w:val="sr-Latn-CS"/>
        </w:rPr>
        <w:t xml:space="preserve">т, преко Шумске управе </w:t>
      </w:r>
      <w:r>
        <w:rPr>
          <w:noProof/>
          <w:lang w:val="sr-Cyrl-RS"/>
        </w:rPr>
        <w:t>Пирот</w:t>
      </w:r>
      <w:r w:rsidRPr="00977A11">
        <w:rPr>
          <w:noProof/>
          <w:lang w:val="sr-Latn-CS"/>
        </w:rPr>
        <w:t>.</w:t>
      </w:r>
      <w:r w:rsidRPr="00977A11">
        <w:rPr>
          <w:noProof/>
          <w:lang w:val="sr-Cyrl-RS"/>
        </w:rPr>
        <w:t xml:space="preserve"> </w:t>
      </w:r>
      <w:r w:rsidRPr="00977A11">
        <w:rPr>
          <w:lang w:val="pl-PL"/>
        </w:rPr>
        <w:t xml:space="preserve">По шумским управама организован је ревирни систем. Материјална опремљеност и кадровска структура запослених у </w:t>
      </w:r>
      <w:r w:rsidRPr="00977A11">
        <w:rPr>
          <w:lang w:val="sr-Cyrl-RS"/>
        </w:rPr>
        <w:t>ш</w:t>
      </w:r>
      <w:r w:rsidRPr="00977A11">
        <w:rPr>
          <w:lang w:val="pl-PL"/>
        </w:rPr>
        <w:t xml:space="preserve">умском газдинству дата је у </w:t>
      </w:r>
      <w:r w:rsidRPr="00977A11">
        <w:rPr>
          <w:lang w:val="sr-Cyrl-RS"/>
        </w:rPr>
        <w:t>наставку.</w:t>
      </w:r>
    </w:p>
    <w:p w:rsidR="008C68AB" w:rsidRPr="00977A11" w:rsidRDefault="00C61945" w:rsidP="00494D79">
      <w:pPr>
        <w:pStyle w:val="Caption2"/>
      </w:pPr>
      <w:r>
        <w:t xml:space="preserve">Табела </w:t>
      </w:r>
      <w:r w:rsidR="007D05F3">
        <w:fldChar w:fldCharType="begin"/>
      </w:r>
      <w:r w:rsidR="007D05F3">
        <w:instrText xml:space="preserve"> SEQ Табела \* ARABIC </w:instrText>
      </w:r>
      <w:r w:rsidR="007D05F3">
        <w:fldChar w:fldCharType="separate"/>
      </w:r>
      <w:r w:rsidR="00860367">
        <w:rPr>
          <w:noProof/>
        </w:rPr>
        <w:t>4</w:t>
      </w:r>
      <w:r w:rsidR="007D05F3">
        <w:rPr>
          <w:noProof/>
        </w:rPr>
        <w:fldChar w:fldCharType="end"/>
      </w:r>
      <w:r>
        <w:t xml:space="preserve"> - Кадровска структура газдинства Пирот</w:t>
      </w:r>
    </w:p>
    <w:tbl>
      <w:tblPr>
        <w:tblW w:w="7272" w:type="dxa"/>
        <w:tblLook w:val="0000" w:firstRow="0" w:lastRow="0" w:firstColumn="0" w:lastColumn="0" w:noHBand="0" w:noVBand="0"/>
      </w:tblPr>
      <w:tblGrid>
        <w:gridCol w:w="1406"/>
        <w:gridCol w:w="766"/>
        <w:gridCol w:w="1186"/>
        <w:gridCol w:w="1104"/>
        <w:gridCol w:w="921"/>
        <w:gridCol w:w="1503"/>
        <w:gridCol w:w="152"/>
        <w:gridCol w:w="234"/>
      </w:tblGrid>
      <w:tr w:rsidR="008C68AB" w:rsidRPr="008E1654" w:rsidTr="00C61945">
        <w:trPr>
          <w:trHeight w:val="258"/>
        </w:trPr>
        <w:tc>
          <w:tcPr>
            <w:tcW w:w="140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8C68AB" w:rsidRPr="008E1654" w:rsidRDefault="008C68AB" w:rsidP="005F6919">
            <w:pPr>
              <w:widowControl/>
              <w:autoSpaceDE/>
              <w:autoSpaceDN/>
              <w:adjustRightInd/>
              <w:spacing w:line="276" w:lineRule="auto"/>
              <w:jc w:val="center"/>
              <w:rPr>
                <w:rFonts w:eastAsia="Calibri"/>
                <w:noProof/>
                <w:lang w:val="sr-Cyrl-CS"/>
              </w:rPr>
            </w:pPr>
            <w:r w:rsidRPr="008E1654">
              <w:rPr>
                <w:rFonts w:eastAsia="Calibri"/>
                <w:noProof/>
                <w:lang w:val="sr-Cyrl-CS"/>
              </w:rPr>
              <w:t>Стручна спрема</w:t>
            </w:r>
          </w:p>
        </w:tc>
        <w:tc>
          <w:tcPr>
            <w:tcW w:w="766"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8C68AB" w:rsidRPr="008E1654" w:rsidRDefault="008C68AB" w:rsidP="005F6919">
            <w:pPr>
              <w:widowControl/>
              <w:autoSpaceDE/>
              <w:autoSpaceDN/>
              <w:adjustRightInd/>
              <w:spacing w:line="276" w:lineRule="auto"/>
              <w:jc w:val="center"/>
              <w:rPr>
                <w:rFonts w:eastAsia="Calibri"/>
                <w:noProof/>
                <w:lang w:val="sr-Cyrl-CS"/>
              </w:rPr>
            </w:pPr>
            <w:r w:rsidRPr="008E1654">
              <w:rPr>
                <w:rFonts w:eastAsia="Calibri"/>
                <w:noProof/>
                <w:lang w:val="sr-Cyrl-CS"/>
              </w:rPr>
              <w:t>Ш</w:t>
            </w:r>
            <w:r w:rsidRPr="008E1654">
              <w:rPr>
                <w:rFonts w:eastAsia="Calibri"/>
                <w:noProof/>
              </w:rPr>
              <w:t>У</w:t>
            </w:r>
            <w:r w:rsidRPr="008E1654">
              <w:rPr>
                <w:rFonts w:eastAsia="Calibri"/>
                <w:noProof/>
                <w:lang w:val="sr-Cyrl-CS"/>
              </w:rPr>
              <w:t xml:space="preserve"> Пирот</w:t>
            </w:r>
          </w:p>
        </w:tc>
        <w:tc>
          <w:tcPr>
            <w:tcW w:w="1186" w:type="dxa"/>
            <w:tcBorders>
              <w:top w:val="single" w:sz="4" w:space="0" w:color="auto"/>
              <w:bottom w:val="single" w:sz="4" w:space="0" w:color="auto"/>
              <w:right w:val="single" w:sz="4" w:space="0" w:color="auto"/>
            </w:tcBorders>
            <w:shd w:val="clear" w:color="auto" w:fill="D9D9D9" w:themeFill="background1" w:themeFillShade="D9"/>
            <w:vAlign w:val="bottom"/>
          </w:tcPr>
          <w:p w:rsidR="008C68AB" w:rsidRPr="008E1654" w:rsidRDefault="008C68AB" w:rsidP="005F6919">
            <w:pPr>
              <w:widowControl/>
              <w:autoSpaceDE/>
              <w:autoSpaceDN/>
              <w:adjustRightInd/>
              <w:spacing w:line="276" w:lineRule="auto"/>
              <w:jc w:val="center"/>
              <w:rPr>
                <w:rFonts w:eastAsia="Calibri"/>
              </w:rPr>
            </w:pPr>
            <w:r w:rsidRPr="008E1654">
              <w:rPr>
                <w:rFonts w:eastAsia="Calibri"/>
              </w:rPr>
              <w:t>ШУ Бабушница</w:t>
            </w:r>
          </w:p>
        </w:tc>
        <w:tc>
          <w:tcPr>
            <w:tcW w:w="1104" w:type="dxa"/>
            <w:tcBorders>
              <w:top w:val="single" w:sz="4" w:space="0" w:color="auto"/>
              <w:bottom w:val="single" w:sz="4" w:space="0" w:color="auto"/>
              <w:right w:val="single" w:sz="4" w:space="0" w:color="auto"/>
            </w:tcBorders>
            <w:shd w:val="clear" w:color="auto" w:fill="D9D9D9" w:themeFill="background1" w:themeFillShade="D9"/>
            <w:vAlign w:val="bottom"/>
          </w:tcPr>
          <w:p w:rsidR="008C68AB" w:rsidRPr="008E1654" w:rsidRDefault="008C68AB" w:rsidP="005F6919">
            <w:pPr>
              <w:widowControl/>
              <w:autoSpaceDE/>
              <w:autoSpaceDN/>
              <w:adjustRightInd/>
              <w:spacing w:line="276" w:lineRule="auto"/>
              <w:jc w:val="center"/>
              <w:rPr>
                <w:rFonts w:eastAsia="Calibri"/>
              </w:rPr>
            </w:pPr>
            <w:r w:rsidRPr="008E1654">
              <w:rPr>
                <w:rFonts w:eastAsia="Calibri"/>
              </w:rPr>
              <w:t>Дирекција Пирот</w:t>
            </w:r>
          </w:p>
        </w:tc>
        <w:tc>
          <w:tcPr>
            <w:tcW w:w="921" w:type="dxa"/>
            <w:tcBorders>
              <w:top w:val="single" w:sz="4" w:space="0" w:color="auto"/>
              <w:bottom w:val="single" w:sz="4" w:space="0" w:color="auto"/>
              <w:right w:val="single" w:sz="4" w:space="0" w:color="auto"/>
            </w:tcBorders>
            <w:shd w:val="clear" w:color="auto" w:fill="D9D9D9" w:themeFill="background1" w:themeFillShade="D9"/>
            <w:vAlign w:val="bottom"/>
          </w:tcPr>
          <w:p w:rsidR="008C68AB" w:rsidRPr="008E1654" w:rsidRDefault="008C68AB" w:rsidP="005F6919">
            <w:pPr>
              <w:widowControl/>
              <w:autoSpaceDE/>
              <w:autoSpaceDN/>
              <w:adjustRightInd/>
              <w:spacing w:line="276" w:lineRule="auto"/>
              <w:jc w:val="center"/>
              <w:rPr>
                <w:rFonts w:eastAsia="Calibri"/>
                <w:lang w:val="sr-Cyrl-RS"/>
              </w:rPr>
            </w:pPr>
            <w:r w:rsidRPr="008E1654">
              <w:rPr>
                <w:rFonts w:eastAsia="Calibri"/>
                <w:lang w:val="sr-Cyrl-RS"/>
              </w:rPr>
              <w:t>Парк природе</w:t>
            </w:r>
          </w:p>
        </w:tc>
        <w:tc>
          <w:tcPr>
            <w:tcW w:w="1655" w:type="dxa"/>
            <w:gridSpan w:val="2"/>
            <w:tcBorders>
              <w:top w:val="single" w:sz="4" w:space="0" w:color="auto"/>
              <w:bottom w:val="single" w:sz="4" w:space="0" w:color="auto"/>
            </w:tcBorders>
            <w:shd w:val="clear" w:color="auto" w:fill="D9D9D9" w:themeFill="background1" w:themeFillShade="D9"/>
            <w:vAlign w:val="center"/>
          </w:tcPr>
          <w:p w:rsidR="008C68AB" w:rsidRPr="008E1654" w:rsidRDefault="008C68AB" w:rsidP="005F6919">
            <w:pPr>
              <w:widowControl/>
              <w:autoSpaceDE/>
              <w:autoSpaceDN/>
              <w:adjustRightInd/>
              <w:spacing w:line="276" w:lineRule="auto"/>
              <w:ind w:left="256" w:right="-626"/>
              <w:rPr>
                <w:rFonts w:eastAsia="Calibri"/>
                <w:lang w:val="sr-Cyrl-RS"/>
              </w:rPr>
            </w:pPr>
            <w:r w:rsidRPr="008E1654">
              <w:rPr>
                <w:rFonts w:eastAsia="Calibri"/>
              </w:rPr>
              <w:t>ШГ</w:t>
            </w:r>
            <w:r w:rsidRPr="008E1654">
              <w:rPr>
                <w:rFonts w:eastAsia="Calibri"/>
                <w:lang w:val="sr-Cyrl-RS"/>
              </w:rPr>
              <w:t xml:space="preserve"> Пирот</w:t>
            </w:r>
          </w:p>
        </w:tc>
        <w:tc>
          <w:tcPr>
            <w:tcW w:w="234" w:type="dxa"/>
            <w:tcBorders>
              <w:top w:val="single" w:sz="4" w:space="0" w:color="auto"/>
              <w:bottom w:val="single" w:sz="4" w:space="0" w:color="auto"/>
              <w:right w:val="single" w:sz="4" w:space="0" w:color="auto"/>
            </w:tcBorders>
            <w:shd w:val="clear" w:color="auto" w:fill="D9D9D9" w:themeFill="background1" w:themeFillShade="D9"/>
          </w:tcPr>
          <w:p w:rsidR="008C68AB" w:rsidRPr="008E1654" w:rsidRDefault="008C68AB" w:rsidP="005F6919">
            <w:pPr>
              <w:widowControl/>
              <w:autoSpaceDE/>
              <w:autoSpaceDN/>
              <w:adjustRightInd/>
              <w:spacing w:line="276" w:lineRule="auto"/>
              <w:ind w:left="-777" w:right="-95"/>
              <w:rPr>
                <w:rFonts w:eastAsia="Calibri"/>
              </w:rPr>
            </w:pPr>
          </w:p>
        </w:tc>
      </w:tr>
      <w:tr w:rsidR="008C68AB" w:rsidRPr="008E1654" w:rsidTr="00C61945">
        <w:trPr>
          <w:trHeight w:val="258"/>
        </w:trPr>
        <w:tc>
          <w:tcPr>
            <w:tcW w:w="1406" w:type="dxa"/>
            <w:tcBorders>
              <w:top w:val="nil"/>
              <w:left w:val="single" w:sz="4" w:space="0" w:color="auto"/>
              <w:bottom w:val="single" w:sz="4" w:space="0" w:color="auto"/>
              <w:right w:val="single" w:sz="4" w:space="0" w:color="auto"/>
            </w:tcBorders>
            <w:shd w:val="clear" w:color="auto" w:fill="auto"/>
            <w:vAlign w:val="bottom"/>
          </w:tcPr>
          <w:p w:rsidR="008C68AB" w:rsidRPr="008E1654" w:rsidRDefault="008C68AB" w:rsidP="005F6919">
            <w:pPr>
              <w:widowControl/>
              <w:autoSpaceDE/>
              <w:autoSpaceDN/>
              <w:adjustRightInd/>
              <w:spacing w:line="276" w:lineRule="auto"/>
              <w:jc w:val="center"/>
              <w:rPr>
                <w:rFonts w:eastAsia="Calibri"/>
                <w:noProof/>
                <w:lang w:val="sr-Cyrl-CS"/>
              </w:rPr>
            </w:pPr>
            <w:r w:rsidRPr="008E1654">
              <w:rPr>
                <w:rFonts w:eastAsia="Calibri"/>
                <w:noProof/>
                <w:lang w:val="sr-Cyrl-CS"/>
              </w:rPr>
              <w:t>Висока</w:t>
            </w:r>
          </w:p>
        </w:tc>
        <w:tc>
          <w:tcPr>
            <w:tcW w:w="766" w:type="dxa"/>
            <w:tcBorders>
              <w:top w:val="nil"/>
              <w:left w:val="nil"/>
              <w:bottom w:val="single" w:sz="4" w:space="0" w:color="auto"/>
              <w:right w:val="single" w:sz="4" w:space="0" w:color="auto"/>
            </w:tcBorders>
            <w:shd w:val="clear" w:color="auto" w:fill="auto"/>
            <w:vAlign w:val="bottom"/>
          </w:tcPr>
          <w:p w:rsidR="008C68AB" w:rsidRPr="008E1654" w:rsidRDefault="008C68AB" w:rsidP="005F6919">
            <w:pPr>
              <w:widowControl/>
              <w:autoSpaceDE/>
              <w:autoSpaceDN/>
              <w:adjustRightInd/>
              <w:spacing w:line="276" w:lineRule="auto"/>
              <w:jc w:val="center"/>
              <w:rPr>
                <w:rFonts w:eastAsia="Calibri"/>
                <w:noProof/>
                <w:lang w:val="sr-Cyrl-RS"/>
              </w:rPr>
            </w:pPr>
            <w:r w:rsidRPr="008E1654">
              <w:rPr>
                <w:rFonts w:eastAsia="Calibri"/>
                <w:noProof/>
                <w:lang w:val="sr-Latn-RS"/>
              </w:rPr>
              <w:t>7</w:t>
            </w:r>
          </w:p>
        </w:tc>
        <w:tc>
          <w:tcPr>
            <w:tcW w:w="1186" w:type="dxa"/>
            <w:tcBorders>
              <w:top w:val="single" w:sz="4" w:space="0" w:color="auto"/>
              <w:bottom w:val="single" w:sz="4" w:space="0" w:color="auto"/>
              <w:right w:val="single" w:sz="4" w:space="0" w:color="auto"/>
            </w:tcBorders>
            <w:shd w:val="clear" w:color="auto" w:fill="auto"/>
            <w:vAlign w:val="bottom"/>
          </w:tcPr>
          <w:p w:rsidR="008C68AB" w:rsidRPr="008E1654" w:rsidRDefault="008C68AB" w:rsidP="005F6919">
            <w:pPr>
              <w:widowControl/>
              <w:autoSpaceDE/>
              <w:autoSpaceDN/>
              <w:adjustRightInd/>
              <w:spacing w:line="276" w:lineRule="auto"/>
              <w:jc w:val="center"/>
              <w:rPr>
                <w:rFonts w:eastAsia="Calibri"/>
                <w:noProof/>
                <w:lang w:val="sr-Cyrl-CS"/>
              </w:rPr>
            </w:pPr>
            <w:r w:rsidRPr="008E1654">
              <w:rPr>
                <w:rFonts w:eastAsia="Calibri"/>
                <w:noProof/>
                <w:lang w:val="sr-Cyrl-CS"/>
              </w:rPr>
              <w:t>2</w:t>
            </w:r>
          </w:p>
        </w:tc>
        <w:tc>
          <w:tcPr>
            <w:tcW w:w="1104" w:type="dxa"/>
            <w:tcBorders>
              <w:top w:val="single" w:sz="4" w:space="0" w:color="auto"/>
              <w:bottom w:val="single" w:sz="4" w:space="0" w:color="auto"/>
              <w:right w:val="single" w:sz="4" w:space="0" w:color="auto"/>
            </w:tcBorders>
            <w:shd w:val="clear" w:color="auto" w:fill="auto"/>
            <w:vAlign w:val="bottom"/>
          </w:tcPr>
          <w:p w:rsidR="008C68AB" w:rsidRPr="008E1654" w:rsidRDefault="008C68AB" w:rsidP="005F6919">
            <w:pPr>
              <w:widowControl/>
              <w:autoSpaceDE/>
              <w:autoSpaceDN/>
              <w:adjustRightInd/>
              <w:spacing w:line="276" w:lineRule="auto"/>
              <w:jc w:val="center"/>
              <w:rPr>
                <w:rFonts w:eastAsia="Calibri"/>
                <w:noProof/>
                <w:lang w:val="sr-Cyrl-CS"/>
              </w:rPr>
            </w:pPr>
            <w:r w:rsidRPr="008E1654">
              <w:rPr>
                <w:rFonts w:eastAsia="Calibri"/>
                <w:noProof/>
                <w:lang w:val="sr-Cyrl-CS"/>
              </w:rPr>
              <w:t>10</w:t>
            </w:r>
          </w:p>
        </w:tc>
        <w:tc>
          <w:tcPr>
            <w:tcW w:w="921" w:type="dxa"/>
            <w:tcBorders>
              <w:top w:val="single" w:sz="4" w:space="0" w:color="auto"/>
              <w:bottom w:val="single" w:sz="4" w:space="0" w:color="auto"/>
              <w:right w:val="single" w:sz="4" w:space="0" w:color="auto"/>
            </w:tcBorders>
            <w:vAlign w:val="bottom"/>
          </w:tcPr>
          <w:p w:rsidR="008C68AB" w:rsidRPr="008E1654" w:rsidRDefault="008C68AB" w:rsidP="005F6919">
            <w:pPr>
              <w:widowControl/>
              <w:autoSpaceDE/>
              <w:autoSpaceDN/>
              <w:adjustRightInd/>
              <w:spacing w:line="276" w:lineRule="auto"/>
              <w:jc w:val="center"/>
              <w:rPr>
                <w:rFonts w:eastAsia="Calibri"/>
                <w:noProof/>
                <w:lang w:val="sr-Cyrl-CS"/>
              </w:rPr>
            </w:pPr>
            <w:r w:rsidRPr="008E1654">
              <w:rPr>
                <w:rFonts w:eastAsia="Calibri"/>
                <w:noProof/>
                <w:lang w:val="sr-Cyrl-CS"/>
              </w:rPr>
              <w:t>1</w:t>
            </w:r>
          </w:p>
        </w:tc>
        <w:tc>
          <w:tcPr>
            <w:tcW w:w="1503" w:type="dxa"/>
            <w:tcBorders>
              <w:top w:val="single" w:sz="4" w:space="0" w:color="auto"/>
              <w:bottom w:val="single" w:sz="4" w:space="0" w:color="auto"/>
            </w:tcBorders>
            <w:vAlign w:val="bottom"/>
          </w:tcPr>
          <w:p w:rsidR="008C68AB" w:rsidRPr="008E1654" w:rsidRDefault="008C68AB" w:rsidP="005F6919">
            <w:pPr>
              <w:widowControl/>
              <w:autoSpaceDE/>
              <w:autoSpaceDN/>
              <w:adjustRightInd/>
              <w:spacing w:line="276" w:lineRule="auto"/>
              <w:jc w:val="center"/>
              <w:rPr>
                <w:rFonts w:eastAsia="Calibri"/>
                <w:noProof/>
                <w:lang w:val="sr-Cyrl-CS"/>
              </w:rPr>
            </w:pPr>
            <w:r w:rsidRPr="008E1654">
              <w:rPr>
                <w:rFonts w:eastAsia="Calibri"/>
                <w:noProof/>
                <w:lang w:val="sr-Cyrl-CS"/>
              </w:rPr>
              <w:t>2</w:t>
            </w:r>
            <w:r>
              <w:rPr>
                <w:rFonts w:eastAsia="Calibri"/>
                <w:noProof/>
                <w:lang w:val="sr-Cyrl-CS"/>
              </w:rPr>
              <w:t>0</w:t>
            </w:r>
          </w:p>
        </w:tc>
        <w:tc>
          <w:tcPr>
            <w:tcW w:w="386" w:type="dxa"/>
            <w:gridSpan w:val="2"/>
            <w:tcBorders>
              <w:top w:val="single" w:sz="4" w:space="0" w:color="auto"/>
              <w:bottom w:val="single" w:sz="4" w:space="0" w:color="auto"/>
              <w:right w:val="single" w:sz="4" w:space="0" w:color="auto"/>
            </w:tcBorders>
          </w:tcPr>
          <w:p w:rsidR="008C68AB" w:rsidRPr="008E1654" w:rsidRDefault="008C68AB" w:rsidP="005F6919">
            <w:pPr>
              <w:widowControl/>
              <w:autoSpaceDE/>
              <w:autoSpaceDN/>
              <w:adjustRightInd/>
              <w:spacing w:line="276" w:lineRule="auto"/>
              <w:rPr>
                <w:rFonts w:eastAsia="Calibri"/>
                <w:noProof/>
                <w:lang w:val="sr-Cyrl-CS"/>
              </w:rPr>
            </w:pPr>
          </w:p>
        </w:tc>
      </w:tr>
      <w:tr w:rsidR="008C68AB" w:rsidRPr="008E1654" w:rsidTr="00C61945">
        <w:trPr>
          <w:trHeight w:val="258"/>
        </w:trPr>
        <w:tc>
          <w:tcPr>
            <w:tcW w:w="1406" w:type="dxa"/>
            <w:tcBorders>
              <w:top w:val="single" w:sz="4" w:space="0" w:color="auto"/>
              <w:left w:val="single" w:sz="4" w:space="0" w:color="auto"/>
              <w:bottom w:val="single" w:sz="4" w:space="0" w:color="auto"/>
              <w:right w:val="single" w:sz="4" w:space="0" w:color="auto"/>
            </w:tcBorders>
            <w:shd w:val="clear" w:color="auto" w:fill="auto"/>
            <w:vAlign w:val="bottom"/>
          </w:tcPr>
          <w:p w:rsidR="008C68AB" w:rsidRPr="008E1654" w:rsidRDefault="008C68AB" w:rsidP="005F6919">
            <w:pPr>
              <w:widowControl/>
              <w:autoSpaceDE/>
              <w:autoSpaceDN/>
              <w:adjustRightInd/>
              <w:spacing w:line="276" w:lineRule="auto"/>
              <w:jc w:val="center"/>
              <w:rPr>
                <w:rFonts w:eastAsia="Calibri"/>
                <w:noProof/>
                <w:lang w:val="sr-Cyrl-CS"/>
              </w:rPr>
            </w:pPr>
            <w:r w:rsidRPr="008E1654">
              <w:rPr>
                <w:rFonts w:eastAsia="Calibri"/>
                <w:noProof/>
                <w:lang w:val="sr-Cyrl-CS"/>
              </w:rPr>
              <w:t>Виша</w:t>
            </w:r>
          </w:p>
        </w:tc>
        <w:tc>
          <w:tcPr>
            <w:tcW w:w="766" w:type="dxa"/>
            <w:tcBorders>
              <w:top w:val="single" w:sz="4" w:space="0" w:color="auto"/>
              <w:left w:val="nil"/>
              <w:bottom w:val="single" w:sz="4" w:space="0" w:color="auto"/>
              <w:right w:val="single" w:sz="4" w:space="0" w:color="auto"/>
            </w:tcBorders>
            <w:shd w:val="clear" w:color="auto" w:fill="auto"/>
            <w:vAlign w:val="bottom"/>
          </w:tcPr>
          <w:p w:rsidR="008C68AB" w:rsidRPr="008E1654" w:rsidRDefault="008C68AB" w:rsidP="005F6919">
            <w:pPr>
              <w:widowControl/>
              <w:autoSpaceDE/>
              <w:autoSpaceDN/>
              <w:adjustRightInd/>
              <w:spacing w:line="276" w:lineRule="auto"/>
              <w:jc w:val="center"/>
              <w:rPr>
                <w:rFonts w:eastAsia="Calibri"/>
                <w:noProof/>
                <w:lang w:val="sr-Cyrl-CS"/>
              </w:rPr>
            </w:pPr>
          </w:p>
        </w:tc>
        <w:tc>
          <w:tcPr>
            <w:tcW w:w="1186" w:type="dxa"/>
            <w:tcBorders>
              <w:top w:val="single" w:sz="4" w:space="0" w:color="auto"/>
              <w:bottom w:val="single" w:sz="4" w:space="0" w:color="auto"/>
              <w:right w:val="single" w:sz="4" w:space="0" w:color="auto"/>
            </w:tcBorders>
            <w:shd w:val="clear" w:color="auto" w:fill="auto"/>
            <w:vAlign w:val="bottom"/>
          </w:tcPr>
          <w:p w:rsidR="008C68AB" w:rsidRPr="008E1654" w:rsidRDefault="008C68AB" w:rsidP="005F6919">
            <w:pPr>
              <w:widowControl/>
              <w:autoSpaceDE/>
              <w:autoSpaceDN/>
              <w:adjustRightInd/>
              <w:spacing w:line="276" w:lineRule="auto"/>
              <w:jc w:val="center"/>
              <w:rPr>
                <w:rFonts w:eastAsia="Calibri"/>
                <w:noProof/>
                <w:lang w:val="sr-Cyrl-CS"/>
              </w:rPr>
            </w:pPr>
          </w:p>
        </w:tc>
        <w:tc>
          <w:tcPr>
            <w:tcW w:w="1104" w:type="dxa"/>
            <w:tcBorders>
              <w:top w:val="single" w:sz="4" w:space="0" w:color="auto"/>
              <w:bottom w:val="single" w:sz="4" w:space="0" w:color="auto"/>
              <w:right w:val="single" w:sz="4" w:space="0" w:color="auto"/>
            </w:tcBorders>
            <w:shd w:val="clear" w:color="auto" w:fill="auto"/>
            <w:vAlign w:val="bottom"/>
          </w:tcPr>
          <w:p w:rsidR="008C68AB" w:rsidRPr="008E1654" w:rsidRDefault="008C68AB" w:rsidP="005F6919">
            <w:pPr>
              <w:widowControl/>
              <w:autoSpaceDE/>
              <w:autoSpaceDN/>
              <w:adjustRightInd/>
              <w:spacing w:line="276" w:lineRule="auto"/>
              <w:jc w:val="center"/>
              <w:rPr>
                <w:rFonts w:eastAsia="Calibri"/>
                <w:noProof/>
                <w:lang w:val="sr-Cyrl-CS"/>
              </w:rPr>
            </w:pPr>
          </w:p>
        </w:tc>
        <w:tc>
          <w:tcPr>
            <w:tcW w:w="921" w:type="dxa"/>
            <w:tcBorders>
              <w:top w:val="single" w:sz="4" w:space="0" w:color="auto"/>
              <w:bottom w:val="single" w:sz="4" w:space="0" w:color="auto"/>
              <w:right w:val="single" w:sz="4" w:space="0" w:color="auto"/>
            </w:tcBorders>
            <w:vAlign w:val="bottom"/>
          </w:tcPr>
          <w:p w:rsidR="008C68AB" w:rsidRPr="008E1654" w:rsidRDefault="008C68AB" w:rsidP="005F6919">
            <w:pPr>
              <w:widowControl/>
              <w:autoSpaceDE/>
              <w:autoSpaceDN/>
              <w:adjustRightInd/>
              <w:spacing w:line="276" w:lineRule="auto"/>
              <w:jc w:val="center"/>
              <w:rPr>
                <w:rFonts w:eastAsia="Calibri"/>
                <w:noProof/>
                <w:lang w:val="sr-Cyrl-CS"/>
              </w:rPr>
            </w:pPr>
          </w:p>
        </w:tc>
        <w:tc>
          <w:tcPr>
            <w:tcW w:w="1503" w:type="dxa"/>
            <w:tcBorders>
              <w:top w:val="single" w:sz="4" w:space="0" w:color="auto"/>
              <w:bottom w:val="single" w:sz="4" w:space="0" w:color="auto"/>
            </w:tcBorders>
            <w:vAlign w:val="bottom"/>
          </w:tcPr>
          <w:p w:rsidR="008C68AB" w:rsidRPr="008E1654" w:rsidRDefault="008C68AB" w:rsidP="005F6919">
            <w:pPr>
              <w:widowControl/>
              <w:autoSpaceDE/>
              <w:autoSpaceDN/>
              <w:adjustRightInd/>
              <w:spacing w:line="276" w:lineRule="auto"/>
              <w:jc w:val="center"/>
              <w:rPr>
                <w:rFonts w:eastAsia="Calibri"/>
                <w:noProof/>
                <w:lang w:val="sr-Cyrl-CS"/>
              </w:rPr>
            </w:pPr>
            <w:r w:rsidRPr="008E1654">
              <w:rPr>
                <w:rFonts w:eastAsia="Calibri"/>
                <w:noProof/>
                <w:lang w:val="sr-Cyrl-CS"/>
              </w:rPr>
              <w:t>-</w:t>
            </w:r>
          </w:p>
        </w:tc>
        <w:tc>
          <w:tcPr>
            <w:tcW w:w="386" w:type="dxa"/>
            <w:gridSpan w:val="2"/>
            <w:tcBorders>
              <w:top w:val="single" w:sz="4" w:space="0" w:color="auto"/>
              <w:bottom w:val="single" w:sz="4" w:space="0" w:color="auto"/>
              <w:right w:val="single" w:sz="4" w:space="0" w:color="auto"/>
            </w:tcBorders>
          </w:tcPr>
          <w:p w:rsidR="008C68AB" w:rsidRPr="008E1654" w:rsidRDefault="008C68AB" w:rsidP="005F6919">
            <w:pPr>
              <w:widowControl/>
              <w:autoSpaceDE/>
              <w:autoSpaceDN/>
              <w:adjustRightInd/>
              <w:spacing w:line="276" w:lineRule="auto"/>
              <w:rPr>
                <w:rFonts w:eastAsia="Calibri"/>
                <w:noProof/>
                <w:lang w:val="sr-Cyrl-CS"/>
              </w:rPr>
            </w:pPr>
          </w:p>
        </w:tc>
      </w:tr>
      <w:tr w:rsidR="008C68AB" w:rsidRPr="008E1654" w:rsidTr="00C61945">
        <w:trPr>
          <w:trHeight w:val="258"/>
        </w:trPr>
        <w:tc>
          <w:tcPr>
            <w:tcW w:w="1406" w:type="dxa"/>
            <w:tcBorders>
              <w:top w:val="nil"/>
              <w:left w:val="single" w:sz="4" w:space="0" w:color="auto"/>
              <w:bottom w:val="single" w:sz="4" w:space="0" w:color="auto"/>
              <w:right w:val="single" w:sz="4" w:space="0" w:color="auto"/>
            </w:tcBorders>
            <w:shd w:val="clear" w:color="auto" w:fill="auto"/>
            <w:vAlign w:val="bottom"/>
          </w:tcPr>
          <w:p w:rsidR="008C68AB" w:rsidRPr="008E1654" w:rsidRDefault="008C68AB" w:rsidP="005F6919">
            <w:pPr>
              <w:widowControl/>
              <w:autoSpaceDE/>
              <w:autoSpaceDN/>
              <w:adjustRightInd/>
              <w:spacing w:line="276" w:lineRule="auto"/>
              <w:jc w:val="center"/>
              <w:rPr>
                <w:rFonts w:eastAsia="Calibri"/>
                <w:noProof/>
                <w:lang w:val="sr-Cyrl-CS"/>
              </w:rPr>
            </w:pPr>
            <w:r w:rsidRPr="008E1654">
              <w:rPr>
                <w:rFonts w:eastAsia="Calibri"/>
                <w:noProof/>
                <w:lang w:val="sr-Cyrl-CS"/>
              </w:rPr>
              <w:t>Средња</w:t>
            </w:r>
          </w:p>
        </w:tc>
        <w:tc>
          <w:tcPr>
            <w:tcW w:w="766" w:type="dxa"/>
            <w:tcBorders>
              <w:top w:val="single" w:sz="4" w:space="0" w:color="auto"/>
              <w:left w:val="nil"/>
              <w:bottom w:val="single" w:sz="4" w:space="0" w:color="auto"/>
              <w:right w:val="single" w:sz="4" w:space="0" w:color="auto"/>
            </w:tcBorders>
            <w:shd w:val="clear" w:color="auto" w:fill="auto"/>
            <w:vAlign w:val="bottom"/>
          </w:tcPr>
          <w:p w:rsidR="008C68AB" w:rsidRPr="008E1654" w:rsidRDefault="008C68AB" w:rsidP="005F6919">
            <w:pPr>
              <w:widowControl/>
              <w:autoSpaceDE/>
              <w:autoSpaceDN/>
              <w:adjustRightInd/>
              <w:spacing w:line="276" w:lineRule="auto"/>
              <w:jc w:val="center"/>
              <w:rPr>
                <w:rFonts w:eastAsia="Calibri"/>
                <w:noProof/>
                <w:lang w:val="sr-Cyrl-RS"/>
              </w:rPr>
            </w:pPr>
            <w:r w:rsidRPr="008E1654">
              <w:rPr>
                <w:rFonts w:eastAsia="Calibri"/>
                <w:noProof/>
                <w:lang w:val="sr-Cyrl-RS"/>
              </w:rPr>
              <w:t>17</w:t>
            </w:r>
          </w:p>
        </w:tc>
        <w:tc>
          <w:tcPr>
            <w:tcW w:w="1186" w:type="dxa"/>
            <w:tcBorders>
              <w:top w:val="single" w:sz="4" w:space="0" w:color="auto"/>
              <w:bottom w:val="single" w:sz="4" w:space="0" w:color="auto"/>
              <w:right w:val="single" w:sz="4" w:space="0" w:color="auto"/>
            </w:tcBorders>
            <w:shd w:val="clear" w:color="auto" w:fill="auto"/>
            <w:vAlign w:val="bottom"/>
          </w:tcPr>
          <w:p w:rsidR="008C68AB" w:rsidRPr="008E1654" w:rsidRDefault="008C68AB" w:rsidP="005F6919">
            <w:pPr>
              <w:widowControl/>
              <w:autoSpaceDE/>
              <w:autoSpaceDN/>
              <w:adjustRightInd/>
              <w:spacing w:line="276" w:lineRule="auto"/>
              <w:jc w:val="center"/>
              <w:rPr>
                <w:rFonts w:eastAsia="Calibri"/>
                <w:noProof/>
                <w:lang w:val="sr-Cyrl-CS"/>
              </w:rPr>
            </w:pPr>
            <w:r w:rsidRPr="008E1654">
              <w:rPr>
                <w:rFonts w:eastAsia="Calibri"/>
                <w:noProof/>
                <w:lang w:val="sr-Cyrl-CS"/>
              </w:rPr>
              <w:t>7</w:t>
            </w:r>
          </w:p>
        </w:tc>
        <w:tc>
          <w:tcPr>
            <w:tcW w:w="1104" w:type="dxa"/>
            <w:tcBorders>
              <w:top w:val="single" w:sz="4" w:space="0" w:color="auto"/>
              <w:bottom w:val="single" w:sz="4" w:space="0" w:color="auto"/>
              <w:right w:val="single" w:sz="4" w:space="0" w:color="auto"/>
            </w:tcBorders>
            <w:shd w:val="clear" w:color="auto" w:fill="auto"/>
            <w:vAlign w:val="bottom"/>
          </w:tcPr>
          <w:p w:rsidR="008C68AB" w:rsidRPr="008E1654" w:rsidRDefault="008C68AB" w:rsidP="005F6919">
            <w:pPr>
              <w:widowControl/>
              <w:autoSpaceDE/>
              <w:autoSpaceDN/>
              <w:adjustRightInd/>
              <w:spacing w:line="276" w:lineRule="auto"/>
              <w:jc w:val="center"/>
              <w:rPr>
                <w:rFonts w:eastAsia="Calibri"/>
                <w:noProof/>
                <w:lang w:val="sr-Cyrl-CS"/>
              </w:rPr>
            </w:pPr>
            <w:r w:rsidRPr="008E1654">
              <w:rPr>
                <w:rFonts w:eastAsia="Calibri"/>
                <w:noProof/>
                <w:lang w:val="sr-Cyrl-CS"/>
              </w:rPr>
              <w:t>12</w:t>
            </w:r>
          </w:p>
        </w:tc>
        <w:tc>
          <w:tcPr>
            <w:tcW w:w="921" w:type="dxa"/>
            <w:tcBorders>
              <w:top w:val="single" w:sz="4" w:space="0" w:color="auto"/>
              <w:bottom w:val="single" w:sz="4" w:space="0" w:color="auto"/>
              <w:right w:val="single" w:sz="4" w:space="0" w:color="auto"/>
            </w:tcBorders>
            <w:vAlign w:val="bottom"/>
          </w:tcPr>
          <w:p w:rsidR="008C68AB" w:rsidRPr="008E1654" w:rsidRDefault="008C68AB" w:rsidP="005F6919">
            <w:pPr>
              <w:widowControl/>
              <w:autoSpaceDE/>
              <w:autoSpaceDN/>
              <w:adjustRightInd/>
              <w:spacing w:line="276" w:lineRule="auto"/>
              <w:jc w:val="center"/>
              <w:rPr>
                <w:rFonts w:eastAsia="Calibri"/>
                <w:noProof/>
                <w:lang w:val="sr-Cyrl-CS"/>
              </w:rPr>
            </w:pPr>
            <w:r w:rsidRPr="008E1654">
              <w:rPr>
                <w:rFonts w:eastAsia="Calibri"/>
                <w:noProof/>
                <w:lang w:val="sr-Cyrl-CS"/>
              </w:rPr>
              <w:t>12</w:t>
            </w:r>
          </w:p>
        </w:tc>
        <w:tc>
          <w:tcPr>
            <w:tcW w:w="1503" w:type="dxa"/>
            <w:tcBorders>
              <w:top w:val="single" w:sz="4" w:space="0" w:color="auto"/>
              <w:bottom w:val="single" w:sz="4" w:space="0" w:color="auto"/>
            </w:tcBorders>
            <w:vAlign w:val="bottom"/>
          </w:tcPr>
          <w:p w:rsidR="008C68AB" w:rsidRPr="008E1654" w:rsidRDefault="008C68AB" w:rsidP="005F6919">
            <w:pPr>
              <w:widowControl/>
              <w:autoSpaceDE/>
              <w:autoSpaceDN/>
              <w:adjustRightInd/>
              <w:spacing w:line="276" w:lineRule="auto"/>
              <w:jc w:val="center"/>
              <w:rPr>
                <w:rFonts w:eastAsia="Calibri"/>
                <w:noProof/>
              </w:rPr>
            </w:pPr>
            <w:r>
              <w:rPr>
                <w:rFonts w:eastAsia="Calibri"/>
                <w:noProof/>
              </w:rPr>
              <w:t>48</w:t>
            </w:r>
          </w:p>
        </w:tc>
        <w:tc>
          <w:tcPr>
            <w:tcW w:w="386" w:type="dxa"/>
            <w:gridSpan w:val="2"/>
            <w:tcBorders>
              <w:top w:val="single" w:sz="4" w:space="0" w:color="auto"/>
              <w:bottom w:val="single" w:sz="4" w:space="0" w:color="auto"/>
              <w:right w:val="single" w:sz="4" w:space="0" w:color="auto"/>
            </w:tcBorders>
          </w:tcPr>
          <w:p w:rsidR="008C68AB" w:rsidRPr="008E1654" w:rsidRDefault="008C68AB" w:rsidP="005F6919">
            <w:pPr>
              <w:widowControl/>
              <w:autoSpaceDE/>
              <w:autoSpaceDN/>
              <w:adjustRightInd/>
              <w:spacing w:line="276" w:lineRule="auto"/>
              <w:rPr>
                <w:rFonts w:eastAsia="Calibri"/>
                <w:noProof/>
                <w:lang w:val="sr-Cyrl-CS"/>
              </w:rPr>
            </w:pPr>
          </w:p>
        </w:tc>
      </w:tr>
      <w:tr w:rsidR="008C68AB" w:rsidRPr="008E1654" w:rsidTr="00C61945">
        <w:trPr>
          <w:trHeight w:val="258"/>
        </w:trPr>
        <w:tc>
          <w:tcPr>
            <w:tcW w:w="1406" w:type="dxa"/>
            <w:tcBorders>
              <w:top w:val="nil"/>
              <w:left w:val="single" w:sz="4" w:space="0" w:color="auto"/>
              <w:bottom w:val="single" w:sz="4" w:space="0" w:color="auto"/>
              <w:right w:val="single" w:sz="4" w:space="0" w:color="auto"/>
            </w:tcBorders>
            <w:shd w:val="clear" w:color="auto" w:fill="auto"/>
            <w:vAlign w:val="bottom"/>
          </w:tcPr>
          <w:p w:rsidR="008C68AB" w:rsidRPr="008E1654" w:rsidRDefault="008C68AB" w:rsidP="005F6919">
            <w:pPr>
              <w:widowControl/>
              <w:autoSpaceDE/>
              <w:autoSpaceDN/>
              <w:adjustRightInd/>
              <w:spacing w:line="276" w:lineRule="auto"/>
              <w:jc w:val="center"/>
              <w:rPr>
                <w:rFonts w:eastAsia="Calibri"/>
                <w:noProof/>
                <w:lang w:val="sr-Cyrl-CS"/>
              </w:rPr>
            </w:pPr>
            <w:r w:rsidRPr="008E1654">
              <w:rPr>
                <w:rFonts w:eastAsia="Calibri"/>
                <w:noProof/>
                <w:lang w:val="sr-Cyrl-CS"/>
              </w:rPr>
              <w:t>КВ</w:t>
            </w:r>
          </w:p>
        </w:tc>
        <w:tc>
          <w:tcPr>
            <w:tcW w:w="766" w:type="dxa"/>
            <w:tcBorders>
              <w:top w:val="single" w:sz="4" w:space="0" w:color="auto"/>
              <w:left w:val="nil"/>
              <w:bottom w:val="single" w:sz="4" w:space="0" w:color="auto"/>
              <w:right w:val="single" w:sz="4" w:space="0" w:color="auto"/>
            </w:tcBorders>
            <w:shd w:val="clear" w:color="auto" w:fill="auto"/>
            <w:vAlign w:val="bottom"/>
          </w:tcPr>
          <w:p w:rsidR="008C68AB" w:rsidRPr="008E1654" w:rsidRDefault="008C68AB" w:rsidP="005F6919">
            <w:pPr>
              <w:widowControl/>
              <w:autoSpaceDE/>
              <w:autoSpaceDN/>
              <w:adjustRightInd/>
              <w:spacing w:line="276" w:lineRule="auto"/>
              <w:jc w:val="center"/>
              <w:rPr>
                <w:rFonts w:eastAsia="Calibri"/>
                <w:noProof/>
                <w:lang w:val="sr-Cyrl-RS"/>
              </w:rPr>
            </w:pPr>
            <w:r w:rsidRPr="008E1654">
              <w:rPr>
                <w:rFonts w:eastAsia="Calibri"/>
                <w:noProof/>
                <w:lang w:val="sr-Cyrl-RS"/>
              </w:rPr>
              <w:t>2</w:t>
            </w:r>
          </w:p>
        </w:tc>
        <w:tc>
          <w:tcPr>
            <w:tcW w:w="1186" w:type="dxa"/>
            <w:tcBorders>
              <w:top w:val="single" w:sz="4" w:space="0" w:color="auto"/>
              <w:bottom w:val="single" w:sz="4" w:space="0" w:color="auto"/>
              <w:right w:val="single" w:sz="4" w:space="0" w:color="auto"/>
            </w:tcBorders>
            <w:shd w:val="clear" w:color="auto" w:fill="auto"/>
            <w:vAlign w:val="bottom"/>
          </w:tcPr>
          <w:p w:rsidR="008C68AB" w:rsidRPr="008E1654" w:rsidRDefault="008C68AB" w:rsidP="005F6919">
            <w:pPr>
              <w:widowControl/>
              <w:autoSpaceDE/>
              <w:autoSpaceDN/>
              <w:adjustRightInd/>
              <w:spacing w:line="276" w:lineRule="auto"/>
              <w:jc w:val="center"/>
              <w:rPr>
                <w:rFonts w:eastAsia="Calibri"/>
                <w:noProof/>
                <w:lang w:val="sr-Cyrl-CS"/>
              </w:rPr>
            </w:pPr>
          </w:p>
        </w:tc>
        <w:tc>
          <w:tcPr>
            <w:tcW w:w="1104" w:type="dxa"/>
            <w:tcBorders>
              <w:top w:val="single" w:sz="4" w:space="0" w:color="auto"/>
              <w:bottom w:val="single" w:sz="4" w:space="0" w:color="auto"/>
              <w:right w:val="single" w:sz="4" w:space="0" w:color="auto"/>
            </w:tcBorders>
            <w:shd w:val="clear" w:color="auto" w:fill="auto"/>
            <w:vAlign w:val="bottom"/>
          </w:tcPr>
          <w:p w:rsidR="008C68AB" w:rsidRPr="008E1654" w:rsidRDefault="008C68AB" w:rsidP="005F6919">
            <w:pPr>
              <w:widowControl/>
              <w:autoSpaceDE/>
              <w:autoSpaceDN/>
              <w:adjustRightInd/>
              <w:spacing w:line="276" w:lineRule="auto"/>
              <w:jc w:val="center"/>
              <w:rPr>
                <w:rFonts w:eastAsia="Calibri"/>
                <w:noProof/>
                <w:lang w:val="sr-Cyrl-CS"/>
              </w:rPr>
            </w:pPr>
          </w:p>
        </w:tc>
        <w:tc>
          <w:tcPr>
            <w:tcW w:w="921" w:type="dxa"/>
            <w:tcBorders>
              <w:top w:val="single" w:sz="4" w:space="0" w:color="auto"/>
              <w:bottom w:val="single" w:sz="4" w:space="0" w:color="auto"/>
              <w:right w:val="single" w:sz="4" w:space="0" w:color="auto"/>
            </w:tcBorders>
            <w:vAlign w:val="bottom"/>
          </w:tcPr>
          <w:p w:rsidR="008C68AB" w:rsidRPr="008E1654" w:rsidRDefault="008C68AB" w:rsidP="005F6919">
            <w:pPr>
              <w:widowControl/>
              <w:autoSpaceDE/>
              <w:autoSpaceDN/>
              <w:adjustRightInd/>
              <w:spacing w:line="276" w:lineRule="auto"/>
              <w:jc w:val="center"/>
              <w:rPr>
                <w:rFonts w:eastAsia="Calibri"/>
                <w:noProof/>
                <w:lang w:val="sr-Cyrl-CS"/>
              </w:rPr>
            </w:pPr>
          </w:p>
        </w:tc>
        <w:tc>
          <w:tcPr>
            <w:tcW w:w="1503" w:type="dxa"/>
            <w:tcBorders>
              <w:top w:val="single" w:sz="4" w:space="0" w:color="auto"/>
              <w:bottom w:val="single" w:sz="4" w:space="0" w:color="auto"/>
            </w:tcBorders>
            <w:vAlign w:val="bottom"/>
          </w:tcPr>
          <w:p w:rsidR="008C68AB" w:rsidRPr="008E1654" w:rsidRDefault="008C68AB" w:rsidP="005F6919">
            <w:pPr>
              <w:widowControl/>
              <w:autoSpaceDE/>
              <w:autoSpaceDN/>
              <w:adjustRightInd/>
              <w:spacing w:line="276" w:lineRule="auto"/>
              <w:jc w:val="center"/>
              <w:rPr>
                <w:rFonts w:eastAsia="Calibri"/>
                <w:noProof/>
                <w:lang w:val="sr-Cyrl-CS"/>
              </w:rPr>
            </w:pPr>
            <w:r w:rsidRPr="008E1654">
              <w:rPr>
                <w:rFonts w:eastAsia="Calibri"/>
                <w:noProof/>
                <w:lang w:val="sr-Cyrl-CS"/>
              </w:rPr>
              <w:t>2</w:t>
            </w:r>
          </w:p>
        </w:tc>
        <w:tc>
          <w:tcPr>
            <w:tcW w:w="386" w:type="dxa"/>
            <w:gridSpan w:val="2"/>
            <w:tcBorders>
              <w:top w:val="single" w:sz="4" w:space="0" w:color="auto"/>
              <w:bottom w:val="single" w:sz="4" w:space="0" w:color="auto"/>
              <w:right w:val="single" w:sz="4" w:space="0" w:color="auto"/>
            </w:tcBorders>
          </w:tcPr>
          <w:p w:rsidR="008C68AB" w:rsidRPr="008E1654" w:rsidRDefault="008C68AB" w:rsidP="005F6919">
            <w:pPr>
              <w:widowControl/>
              <w:autoSpaceDE/>
              <w:autoSpaceDN/>
              <w:adjustRightInd/>
              <w:spacing w:line="276" w:lineRule="auto"/>
              <w:rPr>
                <w:rFonts w:eastAsia="Calibri"/>
                <w:noProof/>
                <w:lang w:val="sr-Cyrl-CS"/>
              </w:rPr>
            </w:pPr>
          </w:p>
        </w:tc>
      </w:tr>
      <w:tr w:rsidR="008C68AB" w:rsidRPr="008E1654" w:rsidTr="00C61945">
        <w:trPr>
          <w:trHeight w:val="258"/>
        </w:trPr>
        <w:tc>
          <w:tcPr>
            <w:tcW w:w="1406" w:type="dxa"/>
            <w:tcBorders>
              <w:top w:val="nil"/>
              <w:left w:val="single" w:sz="4" w:space="0" w:color="auto"/>
              <w:bottom w:val="single" w:sz="4" w:space="0" w:color="auto"/>
              <w:right w:val="single" w:sz="4" w:space="0" w:color="auto"/>
            </w:tcBorders>
            <w:shd w:val="clear" w:color="auto" w:fill="auto"/>
            <w:vAlign w:val="bottom"/>
          </w:tcPr>
          <w:p w:rsidR="008C68AB" w:rsidRPr="008E1654" w:rsidRDefault="008C68AB" w:rsidP="005F6919">
            <w:pPr>
              <w:widowControl/>
              <w:autoSpaceDE/>
              <w:autoSpaceDN/>
              <w:adjustRightInd/>
              <w:spacing w:line="276" w:lineRule="auto"/>
              <w:jc w:val="center"/>
              <w:rPr>
                <w:rFonts w:eastAsia="Calibri"/>
                <w:noProof/>
                <w:lang w:val="sr-Cyrl-CS"/>
              </w:rPr>
            </w:pPr>
            <w:r w:rsidRPr="008E1654">
              <w:rPr>
                <w:rFonts w:eastAsia="Calibri"/>
                <w:noProof/>
                <w:lang w:val="sr-Cyrl-CS"/>
              </w:rPr>
              <w:t>ПК и НКВ</w:t>
            </w:r>
          </w:p>
        </w:tc>
        <w:tc>
          <w:tcPr>
            <w:tcW w:w="766" w:type="dxa"/>
            <w:tcBorders>
              <w:top w:val="single" w:sz="4" w:space="0" w:color="auto"/>
              <w:left w:val="nil"/>
              <w:bottom w:val="single" w:sz="4" w:space="0" w:color="auto"/>
              <w:right w:val="single" w:sz="4" w:space="0" w:color="auto"/>
            </w:tcBorders>
            <w:shd w:val="clear" w:color="auto" w:fill="auto"/>
            <w:vAlign w:val="bottom"/>
          </w:tcPr>
          <w:p w:rsidR="008C68AB" w:rsidRPr="008E1654" w:rsidRDefault="008C68AB" w:rsidP="005F6919">
            <w:pPr>
              <w:widowControl/>
              <w:autoSpaceDE/>
              <w:autoSpaceDN/>
              <w:adjustRightInd/>
              <w:spacing w:line="276" w:lineRule="auto"/>
              <w:jc w:val="center"/>
              <w:rPr>
                <w:rFonts w:eastAsia="Calibri"/>
                <w:noProof/>
                <w:lang w:val="sr-Cyrl-RS"/>
              </w:rPr>
            </w:pPr>
            <w:r w:rsidRPr="008E1654">
              <w:rPr>
                <w:rFonts w:eastAsia="Calibri"/>
                <w:noProof/>
                <w:lang w:val="sr-Cyrl-RS"/>
              </w:rPr>
              <w:t>15</w:t>
            </w:r>
          </w:p>
        </w:tc>
        <w:tc>
          <w:tcPr>
            <w:tcW w:w="1186" w:type="dxa"/>
            <w:tcBorders>
              <w:top w:val="single" w:sz="4" w:space="0" w:color="auto"/>
              <w:bottom w:val="single" w:sz="4" w:space="0" w:color="auto"/>
              <w:right w:val="single" w:sz="4" w:space="0" w:color="auto"/>
            </w:tcBorders>
            <w:shd w:val="clear" w:color="auto" w:fill="auto"/>
            <w:vAlign w:val="bottom"/>
          </w:tcPr>
          <w:p w:rsidR="008C68AB" w:rsidRPr="008E1654" w:rsidRDefault="008C68AB" w:rsidP="005F6919">
            <w:pPr>
              <w:widowControl/>
              <w:autoSpaceDE/>
              <w:autoSpaceDN/>
              <w:adjustRightInd/>
              <w:spacing w:line="276" w:lineRule="auto"/>
              <w:jc w:val="center"/>
              <w:rPr>
                <w:rFonts w:eastAsia="Calibri"/>
                <w:noProof/>
                <w:lang w:val="sr-Cyrl-CS"/>
              </w:rPr>
            </w:pPr>
          </w:p>
        </w:tc>
        <w:tc>
          <w:tcPr>
            <w:tcW w:w="1104" w:type="dxa"/>
            <w:tcBorders>
              <w:top w:val="single" w:sz="4" w:space="0" w:color="auto"/>
              <w:bottom w:val="single" w:sz="4" w:space="0" w:color="auto"/>
              <w:right w:val="single" w:sz="4" w:space="0" w:color="auto"/>
            </w:tcBorders>
            <w:shd w:val="clear" w:color="auto" w:fill="auto"/>
            <w:vAlign w:val="bottom"/>
          </w:tcPr>
          <w:p w:rsidR="008C68AB" w:rsidRPr="008E1654" w:rsidRDefault="008C68AB" w:rsidP="005F6919">
            <w:pPr>
              <w:widowControl/>
              <w:autoSpaceDE/>
              <w:autoSpaceDN/>
              <w:adjustRightInd/>
              <w:spacing w:line="276" w:lineRule="auto"/>
              <w:jc w:val="center"/>
              <w:rPr>
                <w:rFonts w:eastAsia="Calibri"/>
                <w:noProof/>
                <w:lang w:val="sr-Cyrl-CS"/>
              </w:rPr>
            </w:pPr>
            <w:r w:rsidRPr="008E1654">
              <w:rPr>
                <w:rFonts w:eastAsia="Calibri"/>
                <w:noProof/>
                <w:lang w:val="sr-Cyrl-CS"/>
              </w:rPr>
              <w:t>2</w:t>
            </w:r>
          </w:p>
        </w:tc>
        <w:tc>
          <w:tcPr>
            <w:tcW w:w="921" w:type="dxa"/>
            <w:tcBorders>
              <w:top w:val="single" w:sz="4" w:space="0" w:color="auto"/>
              <w:bottom w:val="single" w:sz="4" w:space="0" w:color="auto"/>
              <w:right w:val="single" w:sz="4" w:space="0" w:color="auto"/>
            </w:tcBorders>
            <w:vAlign w:val="bottom"/>
          </w:tcPr>
          <w:p w:rsidR="008C68AB" w:rsidRPr="008E1654" w:rsidRDefault="008C68AB" w:rsidP="005F6919">
            <w:pPr>
              <w:widowControl/>
              <w:autoSpaceDE/>
              <w:autoSpaceDN/>
              <w:adjustRightInd/>
              <w:spacing w:line="276" w:lineRule="auto"/>
              <w:jc w:val="center"/>
              <w:rPr>
                <w:rFonts w:eastAsia="Calibri"/>
                <w:noProof/>
                <w:lang w:val="sr-Cyrl-CS"/>
              </w:rPr>
            </w:pPr>
          </w:p>
        </w:tc>
        <w:tc>
          <w:tcPr>
            <w:tcW w:w="1503" w:type="dxa"/>
            <w:tcBorders>
              <w:top w:val="single" w:sz="4" w:space="0" w:color="auto"/>
              <w:bottom w:val="single" w:sz="4" w:space="0" w:color="auto"/>
            </w:tcBorders>
            <w:vAlign w:val="bottom"/>
          </w:tcPr>
          <w:p w:rsidR="008C68AB" w:rsidRPr="008E1654" w:rsidRDefault="008C68AB" w:rsidP="005F6919">
            <w:pPr>
              <w:widowControl/>
              <w:autoSpaceDE/>
              <w:autoSpaceDN/>
              <w:adjustRightInd/>
              <w:spacing w:line="276" w:lineRule="auto"/>
              <w:jc w:val="center"/>
              <w:rPr>
                <w:rFonts w:eastAsia="Calibri"/>
                <w:noProof/>
                <w:lang w:val="sr-Cyrl-CS"/>
              </w:rPr>
            </w:pPr>
            <w:r w:rsidRPr="008E1654">
              <w:rPr>
                <w:rFonts w:eastAsia="Calibri"/>
                <w:noProof/>
                <w:lang w:val="sr-Cyrl-CS"/>
              </w:rPr>
              <w:t>17</w:t>
            </w:r>
          </w:p>
        </w:tc>
        <w:tc>
          <w:tcPr>
            <w:tcW w:w="386" w:type="dxa"/>
            <w:gridSpan w:val="2"/>
            <w:tcBorders>
              <w:top w:val="single" w:sz="4" w:space="0" w:color="auto"/>
              <w:bottom w:val="single" w:sz="4" w:space="0" w:color="auto"/>
              <w:right w:val="single" w:sz="4" w:space="0" w:color="auto"/>
            </w:tcBorders>
          </w:tcPr>
          <w:p w:rsidR="008C68AB" w:rsidRPr="008E1654" w:rsidRDefault="008C68AB" w:rsidP="005F6919">
            <w:pPr>
              <w:widowControl/>
              <w:autoSpaceDE/>
              <w:autoSpaceDN/>
              <w:adjustRightInd/>
              <w:spacing w:line="276" w:lineRule="auto"/>
              <w:rPr>
                <w:rFonts w:eastAsia="Calibri"/>
                <w:noProof/>
                <w:lang w:val="sr-Cyrl-CS"/>
              </w:rPr>
            </w:pPr>
          </w:p>
        </w:tc>
      </w:tr>
      <w:tr w:rsidR="008C68AB" w:rsidRPr="008E1654" w:rsidTr="00C61945">
        <w:trPr>
          <w:trHeight w:val="258"/>
        </w:trPr>
        <w:tc>
          <w:tcPr>
            <w:tcW w:w="1406"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rsidR="008C68AB" w:rsidRPr="008E1654" w:rsidRDefault="008C68AB" w:rsidP="005F6919">
            <w:pPr>
              <w:widowControl/>
              <w:autoSpaceDE/>
              <w:autoSpaceDN/>
              <w:adjustRightInd/>
              <w:spacing w:line="276" w:lineRule="auto"/>
              <w:jc w:val="center"/>
              <w:rPr>
                <w:rFonts w:eastAsia="Calibri"/>
                <w:lang w:val="sr-Cyrl-CS"/>
              </w:rPr>
            </w:pPr>
            <w:r w:rsidRPr="008E1654">
              <w:rPr>
                <w:rFonts w:eastAsia="Calibri"/>
                <w:noProof/>
                <w:lang w:val="sr-Cyrl-CS"/>
              </w:rPr>
              <w:t>Укупно:</w:t>
            </w:r>
          </w:p>
        </w:tc>
        <w:tc>
          <w:tcPr>
            <w:tcW w:w="766"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8C68AB" w:rsidRPr="008E1654" w:rsidRDefault="008C68AB" w:rsidP="005F6919">
            <w:pPr>
              <w:widowControl/>
              <w:autoSpaceDE/>
              <w:autoSpaceDN/>
              <w:adjustRightInd/>
              <w:spacing w:line="276" w:lineRule="auto"/>
              <w:jc w:val="center"/>
              <w:rPr>
                <w:rFonts w:eastAsia="Calibri"/>
                <w:lang w:val="sr-Cyrl-RS"/>
              </w:rPr>
            </w:pPr>
            <w:r w:rsidRPr="008E1654">
              <w:rPr>
                <w:rFonts w:eastAsia="Calibri"/>
                <w:lang w:val="sr-Cyrl-RS"/>
              </w:rPr>
              <w:t>41</w:t>
            </w:r>
          </w:p>
        </w:tc>
        <w:tc>
          <w:tcPr>
            <w:tcW w:w="1186" w:type="dxa"/>
            <w:tcBorders>
              <w:top w:val="single" w:sz="4" w:space="0" w:color="auto"/>
              <w:bottom w:val="single" w:sz="4" w:space="0" w:color="auto"/>
              <w:right w:val="single" w:sz="4" w:space="0" w:color="auto"/>
            </w:tcBorders>
            <w:shd w:val="clear" w:color="auto" w:fill="D9D9D9" w:themeFill="background1" w:themeFillShade="D9"/>
            <w:vAlign w:val="bottom"/>
          </w:tcPr>
          <w:p w:rsidR="008C68AB" w:rsidRPr="008E1654" w:rsidRDefault="008C68AB" w:rsidP="005F6919">
            <w:pPr>
              <w:widowControl/>
              <w:autoSpaceDE/>
              <w:autoSpaceDN/>
              <w:adjustRightInd/>
              <w:spacing w:line="276" w:lineRule="auto"/>
              <w:jc w:val="center"/>
              <w:rPr>
                <w:rFonts w:eastAsia="Calibri"/>
              </w:rPr>
            </w:pPr>
            <w:r w:rsidRPr="008E1654">
              <w:rPr>
                <w:rFonts w:eastAsia="Calibri"/>
              </w:rPr>
              <w:t>9</w:t>
            </w:r>
          </w:p>
        </w:tc>
        <w:tc>
          <w:tcPr>
            <w:tcW w:w="1104" w:type="dxa"/>
            <w:tcBorders>
              <w:top w:val="single" w:sz="4" w:space="0" w:color="auto"/>
              <w:bottom w:val="single" w:sz="4" w:space="0" w:color="auto"/>
              <w:right w:val="single" w:sz="4" w:space="0" w:color="auto"/>
            </w:tcBorders>
            <w:shd w:val="clear" w:color="auto" w:fill="D9D9D9" w:themeFill="background1" w:themeFillShade="D9"/>
            <w:vAlign w:val="bottom"/>
          </w:tcPr>
          <w:p w:rsidR="008C68AB" w:rsidRPr="008E1654" w:rsidRDefault="008C68AB" w:rsidP="005F6919">
            <w:pPr>
              <w:widowControl/>
              <w:autoSpaceDE/>
              <w:autoSpaceDN/>
              <w:adjustRightInd/>
              <w:spacing w:line="276" w:lineRule="auto"/>
              <w:jc w:val="center"/>
              <w:rPr>
                <w:rFonts w:eastAsia="Calibri"/>
              </w:rPr>
            </w:pPr>
            <w:r w:rsidRPr="008E1654">
              <w:rPr>
                <w:rFonts w:eastAsia="Calibri"/>
              </w:rPr>
              <w:t>24</w:t>
            </w:r>
          </w:p>
        </w:tc>
        <w:tc>
          <w:tcPr>
            <w:tcW w:w="921" w:type="dxa"/>
            <w:tcBorders>
              <w:top w:val="single" w:sz="4" w:space="0" w:color="auto"/>
              <w:bottom w:val="single" w:sz="4" w:space="0" w:color="auto"/>
              <w:right w:val="single" w:sz="4" w:space="0" w:color="auto"/>
            </w:tcBorders>
            <w:shd w:val="clear" w:color="auto" w:fill="D9D9D9" w:themeFill="background1" w:themeFillShade="D9"/>
            <w:vAlign w:val="bottom"/>
          </w:tcPr>
          <w:p w:rsidR="008C68AB" w:rsidRPr="008E1654" w:rsidRDefault="008C68AB" w:rsidP="005F6919">
            <w:pPr>
              <w:widowControl/>
              <w:autoSpaceDE/>
              <w:autoSpaceDN/>
              <w:adjustRightInd/>
              <w:spacing w:line="276" w:lineRule="auto"/>
              <w:jc w:val="center"/>
              <w:rPr>
                <w:rFonts w:eastAsia="Calibri"/>
                <w:lang w:val="sr-Cyrl-RS"/>
              </w:rPr>
            </w:pPr>
            <w:r w:rsidRPr="008E1654">
              <w:rPr>
                <w:rFonts w:eastAsia="Calibri"/>
                <w:lang w:val="sr-Cyrl-RS"/>
              </w:rPr>
              <w:t>13</w:t>
            </w:r>
          </w:p>
        </w:tc>
        <w:tc>
          <w:tcPr>
            <w:tcW w:w="1503" w:type="dxa"/>
            <w:tcBorders>
              <w:top w:val="single" w:sz="4" w:space="0" w:color="auto"/>
              <w:bottom w:val="single" w:sz="4" w:space="0" w:color="auto"/>
            </w:tcBorders>
            <w:shd w:val="clear" w:color="auto" w:fill="D9D9D9" w:themeFill="background1" w:themeFillShade="D9"/>
            <w:vAlign w:val="bottom"/>
          </w:tcPr>
          <w:p w:rsidR="008C68AB" w:rsidRPr="008E1654" w:rsidRDefault="008C68AB" w:rsidP="005F6919">
            <w:pPr>
              <w:widowControl/>
              <w:autoSpaceDE/>
              <w:autoSpaceDN/>
              <w:adjustRightInd/>
              <w:spacing w:line="276" w:lineRule="auto"/>
              <w:jc w:val="center"/>
              <w:rPr>
                <w:rFonts w:eastAsia="Calibri"/>
              </w:rPr>
            </w:pPr>
            <w:r w:rsidRPr="008E1654">
              <w:rPr>
                <w:rFonts w:eastAsia="Calibri"/>
              </w:rPr>
              <w:t>87</w:t>
            </w:r>
          </w:p>
        </w:tc>
        <w:tc>
          <w:tcPr>
            <w:tcW w:w="386" w:type="dxa"/>
            <w:gridSpan w:val="2"/>
            <w:tcBorders>
              <w:top w:val="single" w:sz="4" w:space="0" w:color="auto"/>
              <w:bottom w:val="single" w:sz="4" w:space="0" w:color="auto"/>
              <w:right w:val="single" w:sz="4" w:space="0" w:color="auto"/>
            </w:tcBorders>
            <w:shd w:val="clear" w:color="auto" w:fill="D9D9D9" w:themeFill="background1" w:themeFillShade="D9"/>
          </w:tcPr>
          <w:p w:rsidR="008C68AB" w:rsidRPr="008E1654" w:rsidRDefault="008C68AB" w:rsidP="005F6919">
            <w:pPr>
              <w:keepNext/>
              <w:widowControl/>
              <w:autoSpaceDE/>
              <w:autoSpaceDN/>
              <w:adjustRightInd/>
              <w:spacing w:line="276" w:lineRule="auto"/>
              <w:rPr>
                <w:rFonts w:eastAsia="Calibri"/>
              </w:rPr>
            </w:pPr>
          </w:p>
        </w:tc>
      </w:tr>
    </w:tbl>
    <w:p w:rsidR="008C68AB" w:rsidRPr="00C61945" w:rsidRDefault="00C61945" w:rsidP="00494D79">
      <w:pPr>
        <w:pStyle w:val="Caption2"/>
        <w:rPr>
          <w:noProof/>
          <w:lang w:val="sr-Latn-RS"/>
        </w:rPr>
      </w:pPr>
      <w:r>
        <w:t xml:space="preserve">Табела </w:t>
      </w:r>
      <w:r w:rsidR="007D05F3">
        <w:fldChar w:fldCharType="begin"/>
      </w:r>
      <w:r w:rsidR="007D05F3">
        <w:instrText xml:space="preserve"> SEQ Табела \* ARABIC </w:instrText>
      </w:r>
      <w:r w:rsidR="007D05F3">
        <w:fldChar w:fldCharType="separate"/>
      </w:r>
      <w:r w:rsidR="00860367">
        <w:rPr>
          <w:noProof/>
        </w:rPr>
        <w:t>5</w:t>
      </w:r>
      <w:r w:rsidR="007D05F3">
        <w:rPr>
          <w:noProof/>
        </w:rPr>
        <w:fldChar w:fldCharType="end"/>
      </w:r>
      <w:r>
        <w:t xml:space="preserve"> - Материјална опремљеност газдинства Пирот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8"/>
        <w:gridCol w:w="1071"/>
        <w:gridCol w:w="873"/>
      </w:tblGrid>
      <w:tr w:rsidR="008C68AB" w:rsidRPr="00977A11" w:rsidTr="00C61945">
        <w:tc>
          <w:tcPr>
            <w:tcW w:w="3708" w:type="dxa"/>
          </w:tcPr>
          <w:p w:rsidR="008C68AB" w:rsidRPr="00977A11" w:rsidRDefault="008C68AB" w:rsidP="005F6919">
            <w:pPr>
              <w:widowControl/>
              <w:autoSpaceDE/>
              <w:autoSpaceDN/>
              <w:adjustRightInd/>
              <w:spacing w:line="276" w:lineRule="auto"/>
              <w:jc w:val="center"/>
              <w:rPr>
                <w:rFonts w:eastAsia="Calibri"/>
                <w:noProof/>
                <w:lang w:val="sr-Cyrl-CS"/>
              </w:rPr>
            </w:pPr>
            <w:r w:rsidRPr="00977A11">
              <w:rPr>
                <w:rFonts w:eastAsia="Calibri"/>
                <w:noProof/>
                <w:lang w:val="sr-Cyrl-CS"/>
              </w:rPr>
              <w:t>Моторна тестера</w:t>
            </w:r>
          </w:p>
        </w:tc>
        <w:tc>
          <w:tcPr>
            <w:tcW w:w="1071" w:type="dxa"/>
          </w:tcPr>
          <w:p w:rsidR="008C68AB" w:rsidRPr="00977A11" w:rsidRDefault="008C68AB" w:rsidP="005F6919">
            <w:pPr>
              <w:widowControl/>
              <w:autoSpaceDE/>
              <w:autoSpaceDN/>
              <w:adjustRightInd/>
              <w:spacing w:line="276" w:lineRule="auto"/>
              <w:jc w:val="center"/>
              <w:rPr>
                <w:rFonts w:eastAsia="Calibri"/>
                <w:noProof/>
                <w:lang w:val="sr-Cyrl-CS"/>
              </w:rPr>
            </w:pPr>
            <w:r w:rsidRPr="00977A11">
              <w:rPr>
                <w:rFonts w:eastAsia="Calibri"/>
                <w:noProof/>
                <w:lang w:val="sr-Cyrl-CS"/>
              </w:rPr>
              <w:t>ком</w:t>
            </w:r>
          </w:p>
        </w:tc>
        <w:tc>
          <w:tcPr>
            <w:tcW w:w="873" w:type="dxa"/>
          </w:tcPr>
          <w:p w:rsidR="008C68AB" w:rsidRPr="00977A11" w:rsidRDefault="008C68AB" w:rsidP="005F6919">
            <w:pPr>
              <w:widowControl/>
              <w:autoSpaceDE/>
              <w:autoSpaceDN/>
              <w:adjustRightInd/>
              <w:spacing w:line="276" w:lineRule="auto"/>
              <w:jc w:val="center"/>
              <w:rPr>
                <w:rFonts w:eastAsia="Calibri"/>
                <w:noProof/>
                <w:lang w:val="sr-Cyrl-CS"/>
              </w:rPr>
            </w:pPr>
            <w:r w:rsidRPr="00977A11">
              <w:rPr>
                <w:rFonts w:eastAsia="Calibri"/>
                <w:noProof/>
                <w:lang w:val="sr-Cyrl-CS"/>
              </w:rPr>
              <w:t>8</w:t>
            </w:r>
          </w:p>
        </w:tc>
      </w:tr>
      <w:tr w:rsidR="008C68AB" w:rsidRPr="00977A11" w:rsidTr="00C61945">
        <w:tc>
          <w:tcPr>
            <w:tcW w:w="3708" w:type="dxa"/>
          </w:tcPr>
          <w:p w:rsidR="008C68AB" w:rsidRPr="00977A11" w:rsidRDefault="008C68AB" w:rsidP="005F6919">
            <w:pPr>
              <w:widowControl/>
              <w:autoSpaceDE/>
              <w:autoSpaceDN/>
              <w:adjustRightInd/>
              <w:spacing w:line="276" w:lineRule="auto"/>
              <w:jc w:val="center"/>
              <w:rPr>
                <w:rFonts w:eastAsia="Calibri"/>
                <w:noProof/>
              </w:rPr>
            </w:pPr>
            <w:r w:rsidRPr="00977A11">
              <w:rPr>
                <w:rFonts w:eastAsia="Calibri"/>
                <w:noProof/>
                <w:lang w:val="sr-Cyrl-CS"/>
              </w:rPr>
              <w:t>Трактор точкаш</w:t>
            </w:r>
            <w:r w:rsidRPr="00977A11">
              <w:rPr>
                <w:rFonts w:eastAsia="Calibri"/>
                <w:noProof/>
              </w:rPr>
              <w:t xml:space="preserve"> “IMT”</w:t>
            </w:r>
          </w:p>
        </w:tc>
        <w:tc>
          <w:tcPr>
            <w:tcW w:w="1071" w:type="dxa"/>
          </w:tcPr>
          <w:p w:rsidR="008C68AB" w:rsidRPr="00977A11" w:rsidRDefault="008C68AB" w:rsidP="005F6919">
            <w:pPr>
              <w:widowControl/>
              <w:autoSpaceDE/>
              <w:autoSpaceDN/>
              <w:adjustRightInd/>
              <w:spacing w:line="276" w:lineRule="auto"/>
              <w:jc w:val="center"/>
              <w:rPr>
                <w:rFonts w:eastAsia="Calibri"/>
                <w:noProof/>
                <w:lang w:val="sr-Cyrl-CS"/>
              </w:rPr>
            </w:pPr>
            <w:r w:rsidRPr="00977A11">
              <w:rPr>
                <w:rFonts w:eastAsia="Calibri"/>
                <w:noProof/>
                <w:lang w:val="sr-Cyrl-CS"/>
              </w:rPr>
              <w:t>ком</w:t>
            </w:r>
          </w:p>
        </w:tc>
        <w:tc>
          <w:tcPr>
            <w:tcW w:w="873" w:type="dxa"/>
          </w:tcPr>
          <w:p w:rsidR="008C68AB" w:rsidRPr="00977A11" w:rsidRDefault="008C68AB" w:rsidP="005F6919">
            <w:pPr>
              <w:widowControl/>
              <w:autoSpaceDE/>
              <w:autoSpaceDN/>
              <w:adjustRightInd/>
              <w:spacing w:line="276" w:lineRule="auto"/>
              <w:jc w:val="center"/>
              <w:rPr>
                <w:rFonts w:eastAsia="Calibri"/>
                <w:noProof/>
              </w:rPr>
            </w:pPr>
            <w:r w:rsidRPr="00977A11">
              <w:rPr>
                <w:rFonts w:eastAsia="Calibri"/>
                <w:noProof/>
              </w:rPr>
              <w:t>3</w:t>
            </w:r>
          </w:p>
        </w:tc>
      </w:tr>
      <w:tr w:rsidR="008C68AB" w:rsidRPr="00977A11" w:rsidTr="00C61945">
        <w:tc>
          <w:tcPr>
            <w:tcW w:w="3708" w:type="dxa"/>
          </w:tcPr>
          <w:p w:rsidR="008C68AB" w:rsidRPr="00977A11" w:rsidRDefault="008C68AB" w:rsidP="005F6919">
            <w:pPr>
              <w:widowControl/>
              <w:autoSpaceDE/>
              <w:autoSpaceDN/>
              <w:adjustRightInd/>
              <w:spacing w:line="276" w:lineRule="auto"/>
              <w:jc w:val="center"/>
              <w:rPr>
                <w:rFonts w:eastAsia="Calibri"/>
                <w:noProof/>
              </w:rPr>
            </w:pPr>
            <w:r w:rsidRPr="00977A11">
              <w:rPr>
                <w:rFonts w:eastAsia="Calibri"/>
                <w:noProof/>
                <w:lang w:val="sr-Cyrl-CS"/>
              </w:rPr>
              <w:t xml:space="preserve">Трактор точкаш </w:t>
            </w:r>
            <w:r w:rsidRPr="00977A11">
              <w:rPr>
                <w:rFonts w:eastAsia="Calibri"/>
                <w:noProof/>
              </w:rPr>
              <w:t>“ZT”</w:t>
            </w:r>
          </w:p>
        </w:tc>
        <w:tc>
          <w:tcPr>
            <w:tcW w:w="1071" w:type="dxa"/>
          </w:tcPr>
          <w:p w:rsidR="008C68AB" w:rsidRPr="00977A11" w:rsidRDefault="008C68AB" w:rsidP="005F6919">
            <w:pPr>
              <w:widowControl/>
              <w:autoSpaceDE/>
              <w:autoSpaceDN/>
              <w:adjustRightInd/>
              <w:spacing w:line="276" w:lineRule="auto"/>
              <w:jc w:val="center"/>
              <w:rPr>
                <w:rFonts w:eastAsia="Calibri"/>
                <w:noProof/>
                <w:lang w:val="sr-Cyrl-CS"/>
              </w:rPr>
            </w:pPr>
            <w:r w:rsidRPr="00977A11">
              <w:rPr>
                <w:rFonts w:eastAsia="Calibri"/>
                <w:noProof/>
                <w:lang w:val="sr-Cyrl-CS"/>
              </w:rPr>
              <w:t>ком</w:t>
            </w:r>
          </w:p>
        </w:tc>
        <w:tc>
          <w:tcPr>
            <w:tcW w:w="873" w:type="dxa"/>
          </w:tcPr>
          <w:p w:rsidR="008C68AB" w:rsidRPr="00977A11" w:rsidRDefault="008C68AB" w:rsidP="005F6919">
            <w:pPr>
              <w:widowControl/>
              <w:autoSpaceDE/>
              <w:autoSpaceDN/>
              <w:adjustRightInd/>
              <w:spacing w:line="276" w:lineRule="auto"/>
              <w:jc w:val="center"/>
              <w:rPr>
                <w:rFonts w:eastAsia="Calibri"/>
                <w:noProof/>
                <w:lang w:val="sr-Cyrl-CS"/>
              </w:rPr>
            </w:pPr>
            <w:r w:rsidRPr="00977A11">
              <w:rPr>
                <w:rFonts w:eastAsia="Calibri"/>
                <w:noProof/>
                <w:lang w:val="sr-Cyrl-CS"/>
              </w:rPr>
              <w:t>1</w:t>
            </w:r>
          </w:p>
        </w:tc>
      </w:tr>
      <w:tr w:rsidR="008C68AB" w:rsidRPr="00977A11" w:rsidTr="00C61945">
        <w:tc>
          <w:tcPr>
            <w:tcW w:w="3708" w:type="dxa"/>
          </w:tcPr>
          <w:p w:rsidR="008C68AB" w:rsidRPr="00977A11" w:rsidRDefault="008C68AB" w:rsidP="005F6919">
            <w:pPr>
              <w:widowControl/>
              <w:autoSpaceDE/>
              <w:autoSpaceDN/>
              <w:adjustRightInd/>
              <w:spacing w:line="276" w:lineRule="auto"/>
              <w:jc w:val="center"/>
              <w:rPr>
                <w:rFonts w:eastAsia="Calibri"/>
                <w:noProof/>
              </w:rPr>
            </w:pPr>
            <w:r w:rsidRPr="00977A11">
              <w:rPr>
                <w:rFonts w:eastAsia="Calibri"/>
                <w:noProof/>
                <w:lang w:val="sr-Cyrl-CS"/>
              </w:rPr>
              <w:t xml:space="preserve">Трактор зглобни </w:t>
            </w:r>
            <w:r w:rsidRPr="00977A11">
              <w:rPr>
                <w:rFonts w:eastAsia="Calibri"/>
                <w:noProof/>
              </w:rPr>
              <w:t>“LKT”</w:t>
            </w:r>
          </w:p>
        </w:tc>
        <w:tc>
          <w:tcPr>
            <w:tcW w:w="1071" w:type="dxa"/>
          </w:tcPr>
          <w:p w:rsidR="008C68AB" w:rsidRPr="00977A11" w:rsidRDefault="008C68AB" w:rsidP="005F6919">
            <w:pPr>
              <w:widowControl/>
              <w:autoSpaceDE/>
              <w:autoSpaceDN/>
              <w:adjustRightInd/>
              <w:spacing w:line="276" w:lineRule="auto"/>
              <w:jc w:val="center"/>
              <w:rPr>
                <w:rFonts w:eastAsia="Calibri"/>
                <w:noProof/>
                <w:lang w:val="sr-Cyrl-CS"/>
              </w:rPr>
            </w:pPr>
            <w:r w:rsidRPr="00977A11">
              <w:rPr>
                <w:rFonts w:eastAsia="Calibri"/>
                <w:noProof/>
                <w:lang w:val="sr-Cyrl-CS"/>
              </w:rPr>
              <w:t>ком</w:t>
            </w:r>
          </w:p>
        </w:tc>
        <w:tc>
          <w:tcPr>
            <w:tcW w:w="873" w:type="dxa"/>
          </w:tcPr>
          <w:p w:rsidR="008C68AB" w:rsidRPr="00977A11" w:rsidRDefault="008C68AB" w:rsidP="005F6919">
            <w:pPr>
              <w:widowControl/>
              <w:autoSpaceDE/>
              <w:autoSpaceDN/>
              <w:adjustRightInd/>
              <w:spacing w:line="276" w:lineRule="auto"/>
              <w:jc w:val="center"/>
              <w:rPr>
                <w:rFonts w:eastAsia="Calibri"/>
                <w:noProof/>
                <w:lang w:val="sr-Cyrl-CS"/>
              </w:rPr>
            </w:pPr>
            <w:r w:rsidRPr="00977A11">
              <w:rPr>
                <w:rFonts w:eastAsia="Calibri"/>
                <w:noProof/>
                <w:lang w:val="sr-Cyrl-CS"/>
              </w:rPr>
              <w:t>1</w:t>
            </w:r>
          </w:p>
        </w:tc>
      </w:tr>
      <w:tr w:rsidR="008C68AB" w:rsidRPr="00977A11" w:rsidTr="00C61945">
        <w:tc>
          <w:tcPr>
            <w:tcW w:w="3708" w:type="dxa"/>
          </w:tcPr>
          <w:p w:rsidR="008C68AB" w:rsidRPr="00977A11" w:rsidRDefault="008C68AB" w:rsidP="005F6919">
            <w:pPr>
              <w:widowControl/>
              <w:autoSpaceDE/>
              <w:autoSpaceDN/>
              <w:adjustRightInd/>
              <w:spacing w:line="276" w:lineRule="auto"/>
              <w:jc w:val="center"/>
              <w:rPr>
                <w:rFonts w:eastAsia="Calibri"/>
                <w:noProof/>
                <w:lang w:val="sr-Cyrl-RS"/>
              </w:rPr>
            </w:pPr>
            <w:r w:rsidRPr="00977A11">
              <w:rPr>
                <w:rFonts w:eastAsia="Calibri"/>
                <w:noProof/>
                <w:lang w:val="sr-Cyrl-CS"/>
              </w:rPr>
              <w:t xml:space="preserve">Комбиновано возило </w:t>
            </w:r>
            <w:r w:rsidRPr="00977A11">
              <w:rPr>
                <w:rFonts w:eastAsia="Calibri"/>
                <w:noProof/>
              </w:rPr>
              <w:t>“SKIP”</w:t>
            </w:r>
          </w:p>
        </w:tc>
        <w:tc>
          <w:tcPr>
            <w:tcW w:w="1071" w:type="dxa"/>
          </w:tcPr>
          <w:p w:rsidR="008C68AB" w:rsidRPr="00977A11" w:rsidRDefault="008C68AB" w:rsidP="005F6919">
            <w:pPr>
              <w:widowControl/>
              <w:autoSpaceDE/>
              <w:autoSpaceDN/>
              <w:adjustRightInd/>
              <w:spacing w:line="276" w:lineRule="auto"/>
              <w:jc w:val="center"/>
              <w:rPr>
                <w:rFonts w:eastAsia="Calibri"/>
                <w:noProof/>
                <w:lang w:val="sr-Cyrl-CS"/>
              </w:rPr>
            </w:pPr>
            <w:r w:rsidRPr="00977A11">
              <w:rPr>
                <w:rFonts w:eastAsia="Calibri"/>
                <w:noProof/>
                <w:lang w:val="sr-Cyrl-CS"/>
              </w:rPr>
              <w:t>ком</w:t>
            </w:r>
          </w:p>
        </w:tc>
        <w:tc>
          <w:tcPr>
            <w:tcW w:w="873" w:type="dxa"/>
          </w:tcPr>
          <w:p w:rsidR="008C68AB" w:rsidRPr="00977A11" w:rsidRDefault="008C68AB" w:rsidP="005F6919">
            <w:pPr>
              <w:widowControl/>
              <w:autoSpaceDE/>
              <w:autoSpaceDN/>
              <w:adjustRightInd/>
              <w:spacing w:line="276" w:lineRule="auto"/>
              <w:jc w:val="center"/>
              <w:rPr>
                <w:rFonts w:eastAsia="Calibri"/>
                <w:noProof/>
                <w:lang w:val="sr-Cyrl-RS"/>
              </w:rPr>
            </w:pPr>
            <w:r w:rsidRPr="00977A11">
              <w:rPr>
                <w:rFonts w:eastAsia="Calibri"/>
                <w:noProof/>
                <w:lang w:val="sr-Cyrl-RS"/>
              </w:rPr>
              <w:t>1</w:t>
            </w:r>
          </w:p>
        </w:tc>
      </w:tr>
      <w:tr w:rsidR="008C68AB" w:rsidRPr="00977A11" w:rsidTr="00C61945">
        <w:tc>
          <w:tcPr>
            <w:tcW w:w="3708" w:type="dxa"/>
          </w:tcPr>
          <w:p w:rsidR="008C68AB" w:rsidRPr="00977A11" w:rsidRDefault="008C68AB" w:rsidP="005F6919">
            <w:pPr>
              <w:widowControl/>
              <w:autoSpaceDE/>
              <w:autoSpaceDN/>
              <w:adjustRightInd/>
              <w:spacing w:line="276" w:lineRule="auto"/>
              <w:jc w:val="center"/>
              <w:rPr>
                <w:rFonts w:eastAsia="Calibri"/>
                <w:noProof/>
                <w:lang w:val="sr-Cyrl-RS"/>
              </w:rPr>
            </w:pPr>
            <w:r w:rsidRPr="00977A11">
              <w:rPr>
                <w:rFonts w:eastAsia="Calibri"/>
                <w:noProof/>
                <w:lang w:val="sr-Cyrl-RS"/>
              </w:rPr>
              <w:t>Булдозер</w:t>
            </w:r>
          </w:p>
        </w:tc>
        <w:tc>
          <w:tcPr>
            <w:tcW w:w="1071" w:type="dxa"/>
          </w:tcPr>
          <w:p w:rsidR="008C68AB" w:rsidRPr="00977A11" w:rsidRDefault="008C68AB" w:rsidP="005F6919">
            <w:pPr>
              <w:widowControl/>
              <w:autoSpaceDE/>
              <w:autoSpaceDN/>
              <w:adjustRightInd/>
              <w:spacing w:line="276" w:lineRule="auto"/>
              <w:jc w:val="center"/>
              <w:rPr>
                <w:rFonts w:eastAsia="Calibri"/>
                <w:noProof/>
                <w:lang w:val="sr-Cyrl-CS"/>
              </w:rPr>
            </w:pPr>
            <w:r w:rsidRPr="00977A11">
              <w:rPr>
                <w:rFonts w:eastAsia="Calibri"/>
                <w:noProof/>
                <w:lang w:val="sr-Cyrl-CS"/>
              </w:rPr>
              <w:t>ком</w:t>
            </w:r>
          </w:p>
        </w:tc>
        <w:tc>
          <w:tcPr>
            <w:tcW w:w="873" w:type="dxa"/>
          </w:tcPr>
          <w:p w:rsidR="008C68AB" w:rsidRPr="00977A11" w:rsidRDefault="008C68AB" w:rsidP="005F6919">
            <w:pPr>
              <w:widowControl/>
              <w:autoSpaceDE/>
              <w:autoSpaceDN/>
              <w:adjustRightInd/>
              <w:spacing w:line="276" w:lineRule="auto"/>
              <w:jc w:val="center"/>
              <w:rPr>
                <w:rFonts w:eastAsia="Calibri"/>
                <w:noProof/>
                <w:lang w:val="sr-Cyrl-RS"/>
              </w:rPr>
            </w:pPr>
            <w:r w:rsidRPr="00977A11">
              <w:rPr>
                <w:rFonts w:eastAsia="Calibri"/>
                <w:noProof/>
                <w:lang w:val="sr-Cyrl-RS"/>
              </w:rPr>
              <w:t>3</w:t>
            </w:r>
          </w:p>
        </w:tc>
      </w:tr>
      <w:tr w:rsidR="008C68AB" w:rsidRPr="00977A11" w:rsidTr="00C61945">
        <w:tc>
          <w:tcPr>
            <w:tcW w:w="3708" w:type="dxa"/>
          </w:tcPr>
          <w:p w:rsidR="008C68AB" w:rsidRPr="00977A11" w:rsidRDefault="008C68AB" w:rsidP="005F6919">
            <w:pPr>
              <w:widowControl/>
              <w:autoSpaceDE/>
              <w:autoSpaceDN/>
              <w:adjustRightInd/>
              <w:spacing w:line="276" w:lineRule="auto"/>
              <w:jc w:val="center"/>
              <w:rPr>
                <w:rFonts w:eastAsia="Calibri"/>
                <w:noProof/>
                <w:lang w:val="sr-Cyrl-CS"/>
              </w:rPr>
            </w:pPr>
            <w:r w:rsidRPr="00977A11">
              <w:rPr>
                <w:rFonts w:eastAsia="Calibri"/>
                <w:noProof/>
                <w:lang w:val="sr-Cyrl-CS"/>
              </w:rPr>
              <w:t>Дизалица</w:t>
            </w:r>
          </w:p>
        </w:tc>
        <w:tc>
          <w:tcPr>
            <w:tcW w:w="1071" w:type="dxa"/>
          </w:tcPr>
          <w:p w:rsidR="008C68AB" w:rsidRPr="00977A11" w:rsidRDefault="008C68AB" w:rsidP="005F6919">
            <w:pPr>
              <w:widowControl/>
              <w:autoSpaceDE/>
              <w:autoSpaceDN/>
              <w:adjustRightInd/>
              <w:spacing w:line="276" w:lineRule="auto"/>
              <w:jc w:val="center"/>
              <w:rPr>
                <w:rFonts w:eastAsia="Calibri"/>
                <w:noProof/>
                <w:lang w:val="sr-Cyrl-CS"/>
              </w:rPr>
            </w:pPr>
            <w:r w:rsidRPr="00977A11">
              <w:rPr>
                <w:rFonts w:eastAsia="Calibri"/>
                <w:noProof/>
                <w:lang w:val="sr-Cyrl-CS"/>
              </w:rPr>
              <w:t>ком</w:t>
            </w:r>
          </w:p>
        </w:tc>
        <w:tc>
          <w:tcPr>
            <w:tcW w:w="873" w:type="dxa"/>
          </w:tcPr>
          <w:p w:rsidR="008C68AB" w:rsidRPr="00977A11" w:rsidRDefault="008C68AB" w:rsidP="005F6919">
            <w:pPr>
              <w:widowControl/>
              <w:autoSpaceDE/>
              <w:autoSpaceDN/>
              <w:adjustRightInd/>
              <w:spacing w:line="276" w:lineRule="auto"/>
              <w:jc w:val="center"/>
              <w:rPr>
                <w:rFonts w:eastAsia="Calibri"/>
                <w:noProof/>
                <w:lang w:val="sr-Cyrl-CS"/>
              </w:rPr>
            </w:pPr>
            <w:r w:rsidRPr="00977A11">
              <w:rPr>
                <w:rFonts w:eastAsia="Calibri"/>
                <w:noProof/>
                <w:lang w:val="sr-Cyrl-CS"/>
              </w:rPr>
              <w:t>2</w:t>
            </w:r>
          </w:p>
        </w:tc>
      </w:tr>
      <w:tr w:rsidR="008C68AB" w:rsidRPr="00977A11" w:rsidTr="00C61945">
        <w:tc>
          <w:tcPr>
            <w:tcW w:w="3708" w:type="dxa"/>
          </w:tcPr>
          <w:p w:rsidR="008C68AB" w:rsidRPr="00977A11" w:rsidRDefault="008C68AB" w:rsidP="005F6919">
            <w:pPr>
              <w:widowControl/>
              <w:autoSpaceDE/>
              <w:autoSpaceDN/>
              <w:adjustRightInd/>
              <w:spacing w:line="276" w:lineRule="auto"/>
              <w:jc w:val="center"/>
              <w:rPr>
                <w:rFonts w:eastAsia="Calibri"/>
                <w:noProof/>
                <w:lang w:val="sr-Cyrl-CS"/>
              </w:rPr>
            </w:pPr>
            <w:r w:rsidRPr="00977A11">
              <w:rPr>
                <w:rFonts w:eastAsia="Calibri"/>
                <w:noProof/>
                <w:lang w:val="sr-Cyrl-CS"/>
              </w:rPr>
              <w:t>Камион “</w:t>
            </w:r>
            <w:r w:rsidRPr="00977A11">
              <w:rPr>
                <w:rFonts w:eastAsia="Calibri"/>
                <w:noProof/>
              </w:rPr>
              <w:t>FAP</w:t>
            </w:r>
            <w:r w:rsidRPr="00977A11">
              <w:rPr>
                <w:rFonts w:eastAsia="Calibri"/>
                <w:noProof/>
                <w:lang w:val="sr-Cyrl-CS"/>
              </w:rPr>
              <w:t>”</w:t>
            </w:r>
          </w:p>
        </w:tc>
        <w:tc>
          <w:tcPr>
            <w:tcW w:w="1071" w:type="dxa"/>
          </w:tcPr>
          <w:p w:rsidR="008C68AB" w:rsidRPr="00977A11" w:rsidRDefault="008C68AB" w:rsidP="005F6919">
            <w:pPr>
              <w:widowControl/>
              <w:autoSpaceDE/>
              <w:autoSpaceDN/>
              <w:adjustRightInd/>
              <w:spacing w:line="276" w:lineRule="auto"/>
              <w:jc w:val="center"/>
              <w:rPr>
                <w:rFonts w:eastAsia="Calibri"/>
                <w:noProof/>
                <w:lang w:val="sr-Cyrl-CS"/>
              </w:rPr>
            </w:pPr>
            <w:r w:rsidRPr="00977A11">
              <w:rPr>
                <w:rFonts w:eastAsia="Calibri"/>
                <w:noProof/>
                <w:lang w:val="sr-Cyrl-CS"/>
              </w:rPr>
              <w:t>ком</w:t>
            </w:r>
          </w:p>
        </w:tc>
        <w:tc>
          <w:tcPr>
            <w:tcW w:w="873" w:type="dxa"/>
          </w:tcPr>
          <w:p w:rsidR="008C68AB" w:rsidRPr="00977A11" w:rsidRDefault="008C68AB" w:rsidP="005F6919">
            <w:pPr>
              <w:widowControl/>
              <w:autoSpaceDE/>
              <w:autoSpaceDN/>
              <w:adjustRightInd/>
              <w:spacing w:line="276" w:lineRule="auto"/>
              <w:jc w:val="center"/>
              <w:rPr>
                <w:rFonts w:eastAsia="Calibri"/>
                <w:noProof/>
                <w:lang w:val="sr-Latn-CS"/>
              </w:rPr>
            </w:pPr>
            <w:r w:rsidRPr="00977A11">
              <w:rPr>
                <w:rFonts w:eastAsia="Calibri"/>
                <w:noProof/>
                <w:lang w:val="sr-Latn-CS"/>
              </w:rPr>
              <w:t>4</w:t>
            </w:r>
          </w:p>
        </w:tc>
      </w:tr>
      <w:tr w:rsidR="008C68AB" w:rsidRPr="00977A11" w:rsidTr="00C61945">
        <w:tc>
          <w:tcPr>
            <w:tcW w:w="3708" w:type="dxa"/>
          </w:tcPr>
          <w:p w:rsidR="008C68AB" w:rsidRPr="00977A11" w:rsidRDefault="008C68AB" w:rsidP="005F6919">
            <w:pPr>
              <w:widowControl/>
              <w:autoSpaceDE/>
              <w:autoSpaceDN/>
              <w:adjustRightInd/>
              <w:spacing w:line="276" w:lineRule="auto"/>
              <w:jc w:val="center"/>
              <w:rPr>
                <w:rFonts w:eastAsia="Calibri"/>
                <w:noProof/>
                <w:lang w:val="sr-Cyrl-CS"/>
              </w:rPr>
            </w:pPr>
            <w:r w:rsidRPr="00977A11">
              <w:rPr>
                <w:rFonts w:eastAsia="Calibri"/>
                <w:noProof/>
                <w:lang w:val="sr-Cyrl-CS"/>
              </w:rPr>
              <w:t>Камион “ТАМ”</w:t>
            </w:r>
          </w:p>
        </w:tc>
        <w:tc>
          <w:tcPr>
            <w:tcW w:w="1071" w:type="dxa"/>
          </w:tcPr>
          <w:p w:rsidR="008C68AB" w:rsidRPr="00977A11" w:rsidRDefault="008C68AB" w:rsidP="005F6919">
            <w:pPr>
              <w:widowControl/>
              <w:autoSpaceDE/>
              <w:autoSpaceDN/>
              <w:adjustRightInd/>
              <w:spacing w:line="276" w:lineRule="auto"/>
              <w:jc w:val="center"/>
              <w:rPr>
                <w:rFonts w:eastAsia="Calibri"/>
                <w:noProof/>
                <w:lang w:val="sr-Cyrl-CS"/>
              </w:rPr>
            </w:pPr>
            <w:r w:rsidRPr="00977A11">
              <w:rPr>
                <w:rFonts w:eastAsia="Calibri"/>
                <w:noProof/>
                <w:lang w:val="sr-Cyrl-CS"/>
              </w:rPr>
              <w:t>ком</w:t>
            </w:r>
          </w:p>
        </w:tc>
        <w:tc>
          <w:tcPr>
            <w:tcW w:w="873" w:type="dxa"/>
          </w:tcPr>
          <w:p w:rsidR="008C68AB" w:rsidRPr="00977A11" w:rsidRDefault="008C68AB" w:rsidP="005F6919">
            <w:pPr>
              <w:widowControl/>
              <w:autoSpaceDE/>
              <w:autoSpaceDN/>
              <w:adjustRightInd/>
              <w:spacing w:line="276" w:lineRule="auto"/>
              <w:jc w:val="center"/>
              <w:rPr>
                <w:rFonts w:eastAsia="Calibri"/>
                <w:noProof/>
                <w:lang w:val="sr-Cyrl-CS"/>
              </w:rPr>
            </w:pPr>
            <w:r w:rsidRPr="00977A11">
              <w:rPr>
                <w:rFonts w:eastAsia="Calibri"/>
                <w:noProof/>
                <w:lang w:val="sr-Cyrl-CS"/>
              </w:rPr>
              <w:t>2</w:t>
            </w:r>
          </w:p>
        </w:tc>
      </w:tr>
      <w:tr w:rsidR="008C68AB" w:rsidRPr="00977A11" w:rsidTr="00C61945">
        <w:tc>
          <w:tcPr>
            <w:tcW w:w="3708" w:type="dxa"/>
          </w:tcPr>
          <w:p w:rsidR="008C68AB" w:rsidRPr="00977A11" w:rsidRDefault="008C68AB" w:rsidP="005F6919">
            <w:pPr>
              <w:widowControl/>
              <w:autoSpaceDE/>
              <w:autoSpaceDN/>
              <w:adjustRightInd/>
              <w:spacing w:line="276" w:lineRule="auto"/>
              <w:jc w:val="center"/>
              <w:rPr>
                <w:rFonts w:eastAsia="Calibri"/>
                <w:noProof/>
              </w:rPr>
            </w:pPr>
            <w:r w:rsidRPr="00977A11">
              <w:rPr>
                <w:rFonts w:eastAsia="Calibri"/>
                <w:noProof/>
                <w:lang w:val="sr-Cyrl-CS"/>
              </w:rPr>
              <w:t>Возило “Лада Нива</w:t>
            </w:r>
            <w:r w:rsidRPr="00977A11">
              <w:rPr>
                <w:rFonts w:eastAsia="Calibri"/>
                <w:noProof/>
              </w:rPr>
              <w:t>”</w:t>
            </w:r>
          </w:p>
        </w:tc>
        <w:tc>
          <w:tcPr>
            <w:tcW w:w="1071" w:type="dxa"/>
          </w:tcPr>
          <w:p w:rsidR="008C68AB" w:rsidRPr="00977A11" w:rsidRDefault="008C68AB" w:rsidP="005F6919">
            <w:pPr>
              <w:widowControl/>
              <w:autoSpaceDE/>
              <w:autoSpaceDN/>
              <w:adjustRightInd/>
              <w:spacing w:line="276" w:lineRule="auto"/>
              <w:jc w:val="center"/>
              <w:rPr>
                <w:rFonts w:eastAsia="Calibri"/>
                <w:noProof/>
                <w:lang w:val="sr-Cyrl-CS"/>
              </w:rPr>
            </w:pPr>
            <w:r w:rsidRPr="00977A11">
              <w:rPr>
                <w:rFonts w:eastAsia="Calibri"/>
                <w:noProof/>
                <w:lang w:val="sr-Cyrl-CS"/>
              </w:rPr>
              <w:t>ком</w:t>
            </w:r>
          </w:p>
        </w:tc>
        <w:tc>
          <w:tcPr>
            <w:tcW w:w="873" w:type="dxa"/>
          </w:tcPr>
          <w:p w:rsidR="008C68AB" w:rsidRPr="00977A11" w:rsidRDefault="008C68AB" w:rsidP="005F6919">
            <w:pPr>
              <w:widowControl/>
              <w:autoSpaceDE/>
              <w:autoSpaceDN/>
              <w:adjustRightInd/>
              <w:spacing w:line="276" w:lineRule="auto"/>
              <w:jc w:val="center"/>
              <w:rPr>
                <w:rFonts w:eastAsia="Calibri"/>
                <w:noProof/>
              </w:rPr>
            </w:pPr>
            <w:r w:rsidRPr="00977A11">
              <w:rPr>
                <w:rFonts w:eastAsia="Calibri"/>
                <w:noProof/>
              </w:rPr>
              <w:t>13</w:t>
            </w:r>
          </w:p>
        </w:tc>
      </w:tr>
      <w:tr w:rsidR="008C68AB" w:rsidRPr="00977A11" w:rsidTr="00C61945">
        <w:tc>
          <w:tcPr>
            <w:tcW w:w="3708" w:type="dxa"/>
          </w:tcPr>
          <w:p w:rsidR="008C68AB" w:rsidRPr="00977A11" w:rsidRDefault="008C68AB" w:rsidP="005F6919">
            <w:pPr>
              <w:widowControl/>
              <w:autoSpaceDE/>
              <w:autoSpaceDN/>
              <w:adjustRightInd/>
              <w:spacing w:line="276" w:lineRule="auto"/>
              <w:jc w:val="center"/>
              <w:rPr>
                <w:rFonts w:eastAsia="Calibri"/>
                <w:noProof/>
                <w:lang w:val="sr-Cyrl-CS"/>
              </w:rPr>
            </w:pPr>
            <w:r w:rsidRPr="00977A11">
              <w:rPr>
                <w:rFonts w:eastAsia="Calibri"/>
                <w:noProof/>
                <w:lang w:val="sr-Cyrl-CS"/>
              </w:rPr>
              <w:t>Аутомобил “</w:t>
            </w:r>
            <w:r w:rsidRPr="00977A11">
              <w:rPr>
                <w:rFonts w:eastAsia="Calibri"/>
                <w:noProof/>
                <w:lang w:val="sr-Latn-RS"/>
              </w:rPr>
              <w:t>Dacia Duster</w:t>
            </w:r>
            <w:r w:rsidRPr="00977A11">
              <w:rPr>
                <w:rFonts w:eastAsia="Calibri"/>
                <w:noProof/>
                <w:lang w:val="sr-Cyrl-CS"/>
              </w:rPr>
              <w:t>”</w:t>
            </w:r>
          </w:p>
        </w:tc>
        <w:tc>
          <w:tcPr>
            <w:tcW w:w="1071" w:type="dxa"/>
          </w:tcPr>
          <w:p w:rsidR="008C68AB" w:rsidRPr="00977A11" w:rsidRDefault="008C68AB" w:rsidP="005F6919">
            <w:pPr>
              <w:widowControl/>
              <w:autoSpaceDE/>
              <w:autoSpaceDN/>
              <w:adjustRightInd/>
              <w:spacing w:line="276" w:lineRule="auto"/>
              <w:jc w:val="center"/>
              <w:rPr>
                <w:rFonts w:eastAsia="Calibri"/>
                <w:noProof/>
                <w:lang w:val="sr-Cyrl-CS"/>
              </w:rPr>
            </w:pPr>
            <w:r w:rsidRPr="00977A11">
              <w:rPr>
                <w:rFonts w:eastAsia="Calibri"/>
                <w:noProof/>
                <w:lang w:val="sr-Cyrl-CS"/>
              </w:rPr>
              <w:t>ком</w:t>
            </w:r>
          </w:p>
        </w:tc>
        <w:tc>
          <w:tcPr>
            <w:tcW w:w="873" w:type="dxa"/>
          </w:tcPr>
          <w:p w:rsidR="008C68AB" w:rsidRPr="00977A11" w:rsidRDefault="008C68AB" w:rsidP="005F6919">
            <w:pPr>
              <w:widowControl/>
              <w:autoSpaceDE/>
              <w:autoSpaceDN/>
              <w:adjustRightInd/>
              <w:spacing w:line="276" w:lineRule="auto"/>
              <w:jc w:val="center"/>
              <w:rPr>
                <w:rFonts w:eastAsia="Calibri"/>
                <w:noProof/>
                <w:lang w:val="sr-Cyrl-CS"/>
              </w:rPr>
            </w:pPr>
            <w:r w:rsidRPr="00977A11">
              <w:rPr>
                <w:rFonts w:eastAsia="Calibri"/>
                <w:noProof/>
                <w:lang w:val="sr-Cyrl-CS"/>
              </w:rPr>
              <w:t>1</w:t>
            </w:r>
          </w:p>
        </w:tc>
      </w:tr>
      <w:tr w:rsidR="008C68AB" w:rsidRPr="00977A11" w:rsidTr="00C61945">
        <w:tc>
          <w:tcPr>
            <w:tcW w:w="3708" w:type="dxa"/>
          </w:tcPr>
          <w:p w:rsidR="008C68AB" w:rsidRPr="00977A11" w:rsidRDefault="008C68AB" w:rsidP="005F6919">
            <w:pPr>
              <w:widowControl/>
              <w:autoSpaceDE/>
              <w:autoSpaceDN/>
              <w:adjustRightInd/>
              <w:spacing w:line="276" w:lineRule="auto"/>
              <w:jc w:val="center"/>
              <w:rPr>
                <w:rFonts w:eastAsia="Calibri"/>
                <w:noProof/>
                <w:lang w:val="sr-Cyrl-CS"/>
              </w:rPr>
            </w:pPr>
            <w:r w:rsidRPr="00977A11">
              <w:rPr>
                <w:rFonts w:eastAsia="Calibri"/>
                <w:noProof/>
                <w:lang w:val="sr-Cyrl-CS"/>
              </w:rPr>
              <w:t>Аутомобил “Hyundai”</w:t>
            </w:r>
          </w:p>
        </w:tc>
        <w:tc>
          <w:tcPr>
            <w:tcW w:w="1071" w:type="dxa"/>
          </w:tcPr>
          <w:p w:rsidR="008C68AB" w:rsidRPr="00977A11" w:rsidRDefault="008C68AB" w:rsidP="005F6919">
            <w:pPr>
              <w:widowControl/>
              <w:autoSpaceDE/>
              <w:autoSpaceDN/>
              <w:adjustRightInd/>
              <w:spacing w:line="276" w:lineRule="auto"/>
              <w:jc w:val="center"/>
              <w:rPr>
                <w:rFonts w:eastAsia="Calibri"/>
                <w:noProof/>
                <w:lang w:val="sr-Cyrl-CS"/>
              </w:rPr>
            </w:pPr>
            <w:r w:rsidRPr="00977A11">
              <w:rPr>
                <w:rFonts w:eastAsia="Calibri"/>
                <w:noProof/>
                <w:lang w:val="sr-Cyrl-CS"/>
              </w:rPr>
              <w:t>ком</w:t>
            </w:r>
          </w:p>
        </w:tc>
        <w:tc>
          <w:tcPr>
            <w:tcW w:w="873" w:type="dxa"/>
          </w:tcPr>
          <w:p w:rsidR="008C68AB" w:rsidRPr="00977A11" w:rsidRDefault="008C68AB" w:rsidP="005F6919">
            <w:pPr>
              <w:widowControl/>
              <w:autoSpaceDE/>
              <w:autoSpaceDN/>
              <w:adjustRightInd/>
              <w:spacing w:line="276" w:lineRule="auto"/>
              <w:jc w:val="center"/>
              <w:rPr>
                <w:rFonts w:eastAsia="Calibri"/>
                <w:noProof/>
                <w:lang w:val="sr-Cyrl-CS"/>
              </w:rPr>
            </w:pPr>
            <w:r w:rsidRPr="00977A11">
              <w:rPr>
                <w:rFonts w:eastAsia="Calibri"/>
                <w:noProof/>
                <w:lang w:val="sr-Cyrl-CS"/>
              </w:rPr>
              <w:t>1</w:t>
            </w:r>
          </w:p>
        </w:tc>
      </w:tr>
      <w:tr w:rsidR="008C68AB" w:rsidRPr="00977A11" w:rsidTr="00C61945">
        <w:tc>
          <w:tcPr>
            <w:tcW w:w="3708" w:type="dxa"/>
          </w:tcPr>
          <w:p w:rsidR="008C68AB" w:rsidRPr="00977A11" w:rsidRDefault="008C68AB" w:rsidP="005F6919">
            <w:pPr>
              <w:widowControl/>
              <w:autoSpaceDE/>
              <w:autoSpaceDN/>
              <w:adjustRightInd/>
              <w:spacing w:line="276" w:lineRule="auto"/>
              <w:jc w:val="center"/>
              <w:rPr>
                <w:rFonts w:eastAsia="Calibri"/>
                <w:noProof/>
                <w:lang w:val="sr-Cyrl-CS"/>
              </w:rPr>
            </w:pPr>
            <w:r w:rsidRPr="00977A11">
              <w:rPr>
                <w:rFonts w:eastAsia="Calibri"/>
                <w:noProof/>
                <w:lang w:val="sr-Cyrl-CS"/>
              </w:rPr>
              <w:t>Аутомобил “Yugo”</w:t>
            </w:r>
          </w:p>
        </w:tc>
        <w:tc>
          <w:tcPr>
            <w:tcW w:w="1071" w:type="dxa"/>
          </w:tcPr>
          <w:p w:rsidR="008C68AB" w:rsidRPr="00977A11" w:rsidRDefault="008C68AB" w:rsidP="005F6919">
            <w:pPr>
              <w:widowControl/>
              <w:autoSpaceDE/>
              <w:autoSpaceDN/>
              <w:adjustRightInd/>
              <w:spacing w:line="276" w:lineRule="auto"/>
              <w:jc w:val="center"/>
              <w:rPr>
                <w:rFonts w:eastAsia="Calibri"/>
                <w:noProof/>
                <w:lang w:val="sr-Cyrl-CS"/>
              </w:rPr>
            </w:pPr>
            <w:r w:rsidRPr="00977A11">
              <w:rPr>
                <w:rFonts w:eastAsia="Calibri"/>
                <w:noProof/>
                <w:lang w:val="sr-Cyrl-CS"/>
              </w:rPr>
              <w:t>ком</w:t>
            </w:r>
          </w:p>
        </w:tc>
        <w:tc>
          <w:tcPr>
            <w:tcW w:w="873" w:type="dxa"/>
          </w:tcPr>
          <w:p w:rsidR="008C68AB" w:rsidRPr="00977A11" w:rsidRDefault="008C68AB" w:rsidP="005F6919">
            <w:pPr>
              <w:keepNext/>
              <w:widowControl/>
              <w:autoSpaceDE/>
              <w:autoSpaceDN/>
              <w:adjustRightInd/>
              <w:spacing w:line="276" w:lineRule="auto"/>
              <w:jc w:val="center"/>
              <w:rPr>
                <w:rFonts w:eastAsia="Calibri"/>
                <w:noProof/>
                <w:lang w:val="sr-Cyrl-CS"/>
              </w:rPr>
            </w:pPr>
            <w:r w:rsidRPr="00977A11">
              <w:rPr>
                <w:rFonts w:eastAsia="Calibri"/>
                <w:noProof/>
                <w:lang w:val="sr-Cyrl-CS"/>
              </w:rPr>
              <w:t>1</w:t>
            </w:r>
          </w:p>
        </w:tc>
      </w:tr>
    </w:tbl>
    <w:p w:rsidR="00C61945" w:rsidRDefault="00C61945" w:rsidP="008C68AB">
      <w:pPr>
        <w:widowControl/>
        <w:ind w:firstLine="567"/>
        <w:jc w:val="both"/>
        <w:rPr>
          <w:noProof/>
          <w:lang w:val="sr-Cyrl-RS"/>
        </w:rPr>
      </w:pPr>
    </w:p>
    <w:p w:rsidR="008C68AB" w:rsidRPr="00977A11" w:rsidRDefault="008C68AB" w:rsidP="008C68AB">
      <w:pPr>
        <w:widowControl/>
        <w:ind w:firstLine="567"/>
        <w:jc w:val="both"/>
        <w:rPr>
          <w:noProof/>
          <w:lang w:val="sr-Cyrl-RS"/>
        </w:rPr>
      </w:pPr>
      <w:r w:rsidRPr="00977A11">
        <w:rPr>
          <w:noProof/>
          <w:lang w:val="sr-Cyrl-RS"/>
        </w:rPr>
        <w:t xml:space="preserve">Шумска управа Пирот располаже са пет пословних зграда (Пирот, Барје, Арбиње, Широке луке, Димитровград) и три лугарнице. </w:t>
      </w:r>
    </w:p>
    <w:p w:rsidR="008C68AB" w:rsidRPr="00977A11" w:rsidRDefault="008C68AB" w:rsidP="008C68AB">
      <w:pPr>
        <w:widowControl/>
        <w:ind w:firstLine="567"/>
        <w:jc w:val="both"/>
        <w:rPr>
          <w:noProof/>
          <w:lang w:val="sr-Cyrl-RS"/>
        </w:rPr>
      </w:pPr>
      <w:r w:rsidRPr="00977A11">
        <w:rPr>
          <w:noProof/>
          <w:lang w:val="sr-Cyrl-RS"/>
        </w:rPr>
        <w:t>Шумско газдинство Пирот има једа</w:t>
      </w:r>
      <w:r>
        <w:rPr>
          <w:noProof/>
          <w:lang w:val="sr-Cyrl-RS"/>
        </w:rPr>
        <w:t>н расадник – „Барје“ површине 5,</w:t>
      </w:r>
      <w:r w:rsidRPr="00977A11">
        <w:rPr>
          <w:noProof/>
          <w:lang w:val="sr-Cyrl-RS"/>
        </w:rPr>
        <w:t xml:space="preserve">1 </w:t>
      </w:r>
      <w:r w:rsidRPr="00977A11">
        <w:rPr>
          <w:noProof/>
        </w:rPr>
        <w:t>ha</w:t>
      </w:r>
      <w:r>
        <w:rPr>
          <w:noProof/>
          <w:lang w:val="sr-Cyrl-RS"/>
        </w:rPr>
        <w:t xml:space="preserve"> са активном површином од 3,</w:t>
      </w:r>
      <w:r w:rsidRPr="00977A11">
        <w:rPr>
          <w:noProof/>
          <w:lang w:val="sr-Cyrl-RS"/>
        </w:rPr>
        <w:t xml:space="preserve">5 </w:t>
      </w:r>
      <w:r w:rsidRPr="00977A11">
        <w:rPr>
          <w:noProof/>
        </w:rPr>
        <w:t>ha</w:t>
      </w:r>
      <w:r w:rsidRPr="00977A11">
        <w:rPr>
          <w:noProof/>
          <w:lang w:val="sr-Cyrl-RS"/>
        </w:rPr>
        <w:t xml:space="preserve">. Расадник служи првенствено за производњу шумског садног материјала са акцентом на четинарске </w:t>
      </w:r>
      <w:r w:rsidRPr="00977A11">
        <w:rPr>
          <w:noProof/>
          <w:lang w:val="sr-Cyrl-RS"/>
        </w:rPr>
        <w:lastRenderedPageBreak/>
        <w:t>врсте. Расадник је регистрован Решењем министарства од 16. 03. 1994. год. (Регистарски бр. 332-05-79/62/94—06).</w:t>
      </w:r>
    </w:p>
    <w:p w:rsidR="008C68AB" w:rsidRPr="00977A11" w:rsidRDefault="008C68AB" w:rsidP="008C68AB">
      <w:pPr>
        <w:widowControl/>
        <w:ind w:firstLine="567"/>
        <w:jc w:val="both"/>
        <w:rPr>
          <w:noProof/>
          <w:lang w:val="sr-Cyrl-RS"/>
        </w:rPr>
      </w:pPr>
      <w:r w:rsidRPr="00977A11">
        <w:rPr>
          <w:noProof/>
          <w:lang w:val="sr-Cyrl-RS"/>
        </w:rPr>
        <w:t>Расадник је опремљен шведском технологијом „</w:t>
      </w:r>
      <w:r w:rsidRPr="00977A11">
        <w:rPr>
          <w:noProof/>
        </w:rPr>
        <w:t>BCC</w:t>
      </w:r>
      <w:r w:rsidRPr="00977A11">
        <w:rPr>
          <w:noProof/>
          <w:lang w:val="sr-Cyrl-RS"/>
        </w:rPr>
        <w:t xml:space="preserve"> </w:t>
      </w:r>
      <w:r w:rsidRPr="00977A11">
        <w:rPr>
          <w:noProof/>
        </w:rPr>
        <w:t>PLANT</w:t>
      </w:r>
      <w:r w:rsidRPr="00977A11">
        <w:rPr>
          <w:noProof/>
          <w:lang w:val="sr-Cyrl-RS"/>
        </w:rPr>
        <w:t xml:space="preserve"> </w:t>
      </w:r>
      <w:r w:rsidRPr="00977A11">
        <w:rPr>
          <w:noProof/>
        </w:rPr>
        <w:t>PRODUCTION</w:t>
      </w:r>
      <w:r w:rsidRPr="00977A11">
        <w:rPr>
          <w:noProof/>
          <w:lang w:val="sr-Cyrl-RS"/>
        </w:rPr>
        <w:t xml:space="preserve"> </w:t>
      </w:r>
      <w:r w:rsidRPr="00977A11">
        <w:rPr>
          <w:noProof/>
        </w:rPr>
        <w:t>LINE</w:t>
      </w:r>
      <w:r w:rsidRPr="00977A11">
        <w:rPr>
          <w:noProof/>
          <w:lang w:val="sr-Cyrl-RS"/>
        </w:rPr>
        <w:t xml:space="preserve">“ за машинско пуњење контејнера. Растилиште са површином 0,3 </w:t>
      </w:r>
      <w:r w:rsidRPr="00977A11">
        <w:rPr>
          <w:noProof/>
        </w:rPr>
        <w:t>ha</w:t>
      </w:r>
      <w:r w:rsidRPr="00977A11">
        <w:rPr>
          <w:noProof/>
          <w:lang w:val="sr-Cyrl-RS"/>
        </w:rPr>
        <w:t xml:space="preserve"> је опремљено </w:t>
      </w:r>
      <w:r w:rsidRPr="00977A11">
        <w:rPr>
          <w:noProof/>
        </w:rPr>
        <w:t>BCC</w:t>
      </w:r>
      <w:r w:rsidRPr="00977A11">
        <w:rPr>
          <w:noProof/>
          <w:lang w:val="sr-Cyrl-RS"/>
        </w:rPr>
        <w:t xml:space="preserve"> заливном линијом. Постоји и стари заливни систем који се напаја пумпом „Јастребац“ са мобилним алуминијумским цевима опремљеним распрскивачима типа „Шумик”, а који су у функцији на оптерећеним површинама изван заливне линије. Прелазак на нову контејнерску технологију производње садница четинара, за коју су инсталирани капацитети, је у току од 2009. године, са задржавањем класичне производње првенствено за багрем и тополу са могућношћу производње хортикултурног садног материјала.</w:t>
      </w:r>
      <w:r>
        <w:rPr>
          <w:noProof/>
          <w:lang w:val="sr-Cyrl-RS"/>
        </w:rPr>
        <w:t xml:space="preserve"> </w:t>
      </w:r>
      <w:r w:rsidRPr="00977A11">
        <w:rPr>
          <w:noProof/>
          <w:lang w:val="sr-Cyrl-RS"/>
        </w:rPr>
        <w:t xml:space="preserve">Предвиђено је да расадник Барје на нивоу система ЈП Србијашуме подмирује потребе за контејнерским садницама четинара. </w:t>
      </w:r>
    </w:p>
    <w:p w:rsidR="008C68AB" w:rsidRPr="00977A11" w:rsidRDefault="008C68AB" w:rsidP="008C68AB">
      <w:pPr>
        <w:widowControl/>
        <w:ind w:firstLine="567"/>
        <w:jc w:val="both"/>
        <w:rPr>
          <w:noProof/>
          <w:lang w:val="sr-Cyrl-RS"/>
        </w:rPr>
      </w:pPr>
      <w:r w:rsidRPr="00977A11">
        <w:rPr>
          <w:noProof/>
          <w:lang w:val="sr-Latn-RS"/>
        </w:rPr>
        <w:t>Део производње се реализује преко програма пошумљавања површина у прива</w:t>
      </w:r>
      <w:r>
        <w:rPr>
          <w:noProof/>
          <w:lang w:val="sr-Latn-RS"/>
        </w:rPr>
        <w:t xml:space="preserve">тном власништву који финансира </w:t>
      </w:r>
      <w:r>
        <w:rPr>
          <w:noProof/>
          <w:lang w:val="sr-Cyrl-RS"/>
        </w:rPr>
        <w:t>р</w:t>
      </w:r>
      <w:r w:rsidRPr="00977A11">
        <w:rPr>
          <w:noProof/>
          <w:lang w:val="sr-Latn-RS"/>
        </w:rPr>
        <w:t>епублика, док се део користи за пошумљавања по основама газдовања за површине у државном власништву корисника ЈП Србијашуме.</w:t>
      </w:r>
    </w:p>
    <w:p w:rsidR="00977A11" w:rsidRPr="00977A11" w:rsidRDefault="00977A11" w:rsidP="007C2422">
      <w:pPr>
        <w:pStyle w:val="Heading2"/>
      </w:pPr>
      <w:bookmarkStart w:id="27" w:name="_Toc137535297"/>
      <w:r w:rsidRPr="00977A11">
        <w:t>3.</w:t>
      </w:r>
      <w:r w:rsidRPr="00977A11">
        <w:rPr>
          <w:lang w:val="sr-Cyrl-RS"/>
        </w:rPr>
        <w:t>3</w:t>
      </w:r>
      <w:r w:rsidRPr="00977A11">
        <w:t>. Досадашњи захтеви према шумама газдинске јединице и досадашњи начин коришћења шумских ресурса</w:t>
      </w:r>
      <w:bookmarkEnd w:id="25"/>
      <w:bookmarkEnd w:id="26"/>
      <w:bookmarkEnd w:id="27"/>
    </w:p>
    <w:p w:rsidR="00977A11" w:rsidRPr="00977A11" w:rsidRDefault="00977A11" w:rsidP="00977A11">
      <w:pPr>
        <w:ind w:firstLine="567"/>
        <w:jc w:val="both"/>
      </w:pPr>
      <w:bookmarkStart w:id="28" w:name="_Toc533582574"/>
      <w:r w:rsidRPr="00977A11">
        <w:t xml:space="preserve">Досадашње газдовање шумама </w:t>
      </w:r>
      <w:r w:rsidRPr="00977A11">
        <w:rPr>
          <w:lang w:val="sr-Cyrl-RS"/>
        </w:rPr>
        <w:t xml:space="preserve">ове </w:t>
      </w:r>
      <w:r w:rsidRPr="00977A11">
        <w:t>газдинске једин</w:t>
      </w:r>
      <w:r w:rsidR="00007B6A">
        <w:t>ице вршено</w:t>
      </w:r>
      <w:r w:rsidR="00742CFF">
        <w:t xml:space="preserve"> је према упутствима из</w:t>
      </w:r>
      <w:r w:rsidR="00007B6A">
        <w:rPr>
          <w:lang w:val="sr-Cyrl-RS"/>
        </w:rPr>
        <w:t xml:space="preserve"> </w:t>
      </w:r>
      <w:r w:rsidRPr="00977A11">
        <w:t>основа</w:t>
      </w:r>
      <w:r w:rsidR="00007B6A">
        <w:rPr>
          <w:lang w:val="sr-Cyrl-RS"/>
        </w:rPr>
        <w:t xml:space="preserve"> газдовања шумама</w:t>
      </w:r>
      <w:r w:rsidR="00742CFF">
        <w:rPr>
          <w:lang w:val="sr-Cyrl-RS"/>
        </w:rPr>
        <w:t xml:space="preserve"> (посебне основе газдовања)</w:t>
      </w:r>
      <w:r w:rsidR="00742CFF">
        <w:t xml:space="preserve">. </w:t>
      </w:r>
      <w:r w:rsidR="00742CFF">
        <w:rPr>
          <w:lang w:val="sr-Cyrl-RS"/>
        </w:rPr>
        <w:t>О</w:t>
      </w:r>
      <w:r w:rsidRPr="00977A11">
        <w:t xml:space="preserve">сновама су утврђени дугорочни и краткорочни циљеви унапређивања стања шума, како би се побољшала њихова општекорисна функција. Дугорочним биолошко-узгојним циљевима газдовања требало је да се подигне степен биолошке стабилности и приближи производном оптимуму састојина, извођењем одговарајућих узгојних мера, са задатком да се обезбеди интензивна и максимална производња дрвета најбољег квалитета и вредности. Основна намена шума ове газдинске јединице, сагледана кроз друштвене потребе, је производња дрвета и осталих шумских производа, као и задовољење изражене заштитне функције. </w:t>
      </w:r>
    </w:p>
    <w:p w:rsidR="00977A11" w:rsidRPr="00977A11" w:rsidRDefault="00977A11" w:rsidP="007C2422">
      <w:pPr>
        <w:pStyle w:val="Heading2"/>
      </w:pPr>
      <w:bookmarkStart w:id="29" w:name="_Toc13473378"/>
      <w:bookmarkStart w:id="30" w:name="_Toc137535298"/>
      <w:r w:rsidRPr="00977A11">
        <w:t>3.</w:t>
      </w:r>
      <w:r w:rsidRPr="00977A11">
        <w:rPr>
          <w:lang w:val="sr-Cyrl-RS"/>
        </w:rPr>
        <w:t>4</w:t>
      </w:r>
      <w:r w:rsidRPr="00977A11">
        <w:t>. Могућност пласмана шумских производа</w:t>
      </w:r>
      <w:bookmarkEnd w:id="28"/>
      <w:bookmarkEnd w:id="29"/>
      <w:bookmarkEnd w:id="30"/>
    </w:p>
    <w:p w:rsidR="00DB62C4" w:rsidRDefault="00977A11" w:rsidP="00977A11">
      <w:pPr>
        <w:widowControl/>
        <w:ind w:firstLine="567"/>
        <w:jc w:val="both"/>
        <w:rPr>
          <w:noProof/>
          <w:lang w:val="sr-Cyrl-RS"/>
        </w:rPr>
      </w:pPr>
      <w:r w:rsidRPr="008D4FA7">
        <w:rPr>
          <w:noProof/>
          <w:lang w:val="sr-Cyrl-CS"/>
        </w:rPr>
        <w:t xml:space="preserve">Пласман дрвних сортимената из газдинске јединице се реализује у зависности од тржишних прилика. </w:t>
      </w:r>
      <w:r w:rsidRPr="008D4FA7">
        <w:t>Пласман дрвних сортимената из газдинске јединице је усмерен на задовољење потребе локалног становништва за огревним дрветом и ситним техни</w:t>
      </w:r>
      <w:r w:rsidRPr="008D4FA7">
        <w:rPr>
          <w:lang w:val="sr-Latn-CS"/>
        </w:rPr>
        <w:t xml:space="preserve">чким дрветом. </w:t>
      </w:r>
      <w:r w:rsidRPr="008D4FA7">
        <w:rPr>
          <w:noProof/>
          <w:lang w:val="sr-Cyrl-RS"/>
        </w:rPr>
        <w:t>Букове трупце купују фирме дрвно прерађивачке индустрије „</w:t>
      </w:r>
      <w:r w:rsidRPr="008D4FA7">
        <w:rPr>
          <w:noProof/>
          <w:lang w:val="sr-Latn-RS"/>
        </w:rPr>
        <w:t>SAMBARS</w:t>
      </w:r>
      <w:r w:rsidRPr="008D4FA7">
        <w:rPr>
          <w:noProof/>
          <w:lang w:val="sr-Cyrl-RS"/>
        </w:rPr>
        <w:t>“</w:t>
      </w:r>
      <w:r w:rsidRPr="008D4FA7">
        <w:rPr>
          <w:noProof/>
          <w:lang w:val="sr-Latn-RS"/>
        </w:rPr>
        <w:t xml:space="preserve"> </w:t>
      </w:r>
      <w:r w:rsidR="008D4FA7" w:rsidRPr="008D4FA7">
        <w:rPr>
          <w:noProof/>
          <w:lang w:val="sr-Cyrl-RS"/>
        </w:rPr>
        <w:t>Пирот</w:t>
      </w:r>
      <w:r w:rsidRPr="008D4FA7">
        <w:rPr>
          <w:noProof/>
          <w:lang w:val="sr-Cyrl-RS"/>
        </w:rPr>
        <w:t>. Трупце јеле и смрче купују фирме са мањим дрвно прерађивачким капацитетима</w:t>
      </w:r>
      <w:r w:rsidRPr="008D4FA7">
        <w:rPr>
          <w:noProof/>
          <w:lang w:val="sr-Latn-RS"/>
        </w:rPr>
        <w:t xml:space="preserve"> </w:t>
      </w:r>
      <w:r w:rsidRPr="008D4FA7">
        <w:rPr>
          <w:noProof/>
          <w:lang w:val="sr-Cyrl-RS"/>
        </w:rPr>
        <w:t>из Пирота, Бабушнице, Чачка, Крушевца. Огревно дрво тврдих, меких лишћара и четинара купују фирме за израду пелета и плоча од дрвета: „BIO</w:t>
      </w:r>
      <w:r w:rsidRPr="008D4FA7">
        <w:rPr>
          <w:noProof/>
          <w:lang w:val="sr-Latn-RS"/>
        </w:rPr>
        <w:t xml:space="preserve"> </w:t>
      </w:r>
      <w:r w:rsidRPr="008D4FA7">
        <w:rPr>
          <w:noProof/>
          <w:lang w:val="sr-Cyrl-RS"/>
        </w:rPr>
        <w:t>ENERGY POINT“</w:t>
      </w:r>
      <w:r w:rsidRPr="008D4FA7">
        <w:rPr>
          <w:noProof/>
          <w:lang w:val="sr-Latn-RS"/>
        </w:rPr>
        <w:t xml:space="preserve"> D.O.O.</w:t>
      </w:r>
      <w:r w:rsidRPr="008D4FA7">
        <w:rPr>
          <w:noProof/>
          <w:lang w:val="sr-Cyrl-RS"/>
        </w:rPr>
        <w:t xml:space="preserve"> из Београда, „</w:t>
      </w:r>
      <w:r w:rsidRPr="008D4FA7">
        <w:rPr>
          <w:noProof/>
          <w:lang w:val="sr-Latn-RS"/>
        </w:rPr>
        <w:t>SPAROW</w:t>
      </w:r>
      <w:r w:rsidRPr="008D4FA7">
        <w:rPr>
          <w:noProof/>
          <w:lang w:val="sr-Cyrl-RS"/>
        </w:rPr>
        <w:t>“</w:t>
      </w:r>
      <w:r w:rsidRPr="008D4FA7">
        <w:rPr>
          <w:noProof/>
          <w:lang w:val="sr-Latn-RS"/>
        </w:rPr>
        <w:t xml:space="preserve"> D.O.O.</w:t>
      </w:r>
      <w:r w:rsidRPr="008D4FA7">
        <w:rPr>
          <w:noProof/>
          <w:lang w:val="sr-Cyrl-RS"/>
        </w:rPr>
        <w:t xml:space="preserve"> из Варварина и „KRONOSPAN SRB“ из Лапова.</w:t>
      </w:r>
    </w:p>
    <w:p w:rsidR="00DB62C4" w:rsidRDefault="00DB62C4">
      <w:pPr>
        <w:widowControl/>
        <w:autoSpaceDE/>
        <w:autoSpaceDN/>
        <w:adjustRightInd/>
        <w:rPr>
          <w:noProof/>
          <w:lang w:val="sr-Cyrl-RS"/>
        </w:rPr>
      </w:pPr>
      <w:r>
        <w:rPr>
          <w:noProof/>
          <w:lang w:val="sr-Cyrl-RS"/>
        </w:rPr>
        <w:br w:type="page"/>
      </w:r>
    </w:p>
    <w:p w:rsidR="00977A11" w:rsidRPr="00977A11" w:rsidRDefault="001E5B07" w:rsidP="007C2422">
      <w:pPr>
        <w:pStyle w:val="Heading1"/>
      </w:pPr>
      <w:bookmarkStart w:id="31" w:name="_Toc137535299"/>
      <w:r>
        <w:lastRenderedPageBreak/>
        <w:t xml:space="preserve">4. </w:t>
      </w:r>
      <w:r w:rsidR="00977A11" w:rsidRPr="00977A11">
        <w:t>ФУНКЦИЈЕ ШУМА</w:t>
      </w:r>
      <w:bookmarkEnd w:id="31"/>
    </w:p>
    <w:p w:rsidR="00977A11" w:rsidRPr="001614F6" w:rsidRDefault="00977A11" w:rsidP="007C2422">
      <w:pPr>
        <w:pStyle w:val="Heading2"/>
        <w:rPr>
          <w:lang w:val="sr-Cyrl-RS"/>
        </w:rPr>
      </w:pPr>
      <w:bookmarkStart w:id="32" w:name="_Toc137535300"/>
      <w:r w:rsidRPr="00977A11">
        <w:t>4.1. Основне поставке и критеријуми при просторно-функционалном реонирању шума и шумских  ста</w:t>
      </w:r>
      <w:r w:rsidR="008526EB">
        <w:t>ништа у газдинској једин</w:t>
      </w:r>
      <w:r w:rsidR="00A15A42">
        <w:rPr>
          <w:lang w:val="sr-Cyrl-RS"/>
        </w:rPr>
        <w:t>и</w:t>
      </w:r>
      <w:r w:rsidR="008526EB">
        <w:t xml:space="preserve">ци </w:t>
      </w:r>
      <w:r w:rsidR="001614F6">
        <w:rPr>
          <w:lang w:val="sr-Cyrl-RS"/>
        </w:rPr>
        <w:t>Нишава</w:t>
      </w:r>
      <w:bookmarkEnd w:id="32"/>
    </w:p>
    <w:p w:rsidR="00977A11" w:rsidRPr="00977A11" w:rsidRDefault="00977A11" w:rsidP="00977A11">
      <w:pPr>
        <w:widowControl/>
        <w:ind w:firstLine="567"/>
        <w:jc w:val="both"/>
      </w:pPr>
      <w:r w:rsidRPr="00977A11">
        <w:t>Шума као сложени екосистем има бројне и врло разли</w:t>
      </w:r>
      <w:r w:rsidRPr="00977A11">
        <w:rPr>
          <w:lang w:val="sr-Latn-CS"/>
        </w:rPr>
        <w:t>ч</w:t>
      </w:r>
      <w:r w:rsidRPr="00977A11">
        <w:t>ите функције, које су од изузетног значаја за обезбеђење многобројних како трајних тако и тренутних друштвених потреба. Шуме најчшешће истовремено врше већи број различитих функција, па је потребно те функције међусобно ускладити на истом простору. То наме</w:t>
      </w:r>
      <w:r w:rsidRPr="00977A11">
        <w:rPr>
          <w:lang w:val="sr-Latn-CS"/>
        </w:rPr>
        <w:t>ћ</w:t>
      </w:r>
      <w:r w:rsidRPr="00977A11">
        <w:t>е потребу да се при планирању газдовања утврде приоритетне функције појединих делова шумских подручја, односно састојина, као и да се у складу с њима планирају циљеви и мере будућег газдовања. Задатак планирања је да осигура планске основе за оптимално обезбеђење свих потреба (у границама затеченог стања и потенцијалних могућности шума и шумских простора) водећи при томе рачуна како о садашњим тако и о будућим потребама.</w:t>
      </w:r>
    </w:p>
    <w:p w:rsidR="00977A11" w:rsidRPr="00977A11" w:rsidRDefault="00977A11" w:rsidP="00977A11">
      <w:pPr>
        <w:widowControl/>
        <w:ind w:firstLine="567"/>
        <w:jc w:val="both"/>
      </w:pPr>
      <w:r w:rsidRPr="00977A11">
        <w:t>Мада је дефинисан и утврђен велики број функција шума, све оне се у основи могу сврстати у три основне групе:</w:t>
      </w:r>
    </w:p>
    <w:p w:rsidR="00977A11" w:rsidRPr="00977A11" w:rsidRDefault="00977A11" w:rsidP="00C438B5">
      <w:pPr>
        <w:numPr>
          <w:ilvl w:val="0"/>
          <w:numId w:val="34"/>
        </w:numPr>
        <w:ind w:left="1276"/>
        <w:rPr>
          <w:lang w:val="sr-Cyrl-CS"/>
        </w:rPr>
      </w:pPr>
      <w:r w:rsidRPr="00977A11">
        <w:rPr>
          <w:lang w:val="sr-Cyrl-CS"/>
        </w:rPr>
        <w:t>Група производних функција</w:t>
      </w:r>
    </w:p>
    <w:p w:rsidR="00977A11" w:rsidRPr="00977A11" w:rsidRDefault="00977A11" w:rsidP="00C438B5">
      <w:pPr>
        <w:numPr>
          <w:ilvl w:val="0"/>
          <w:numId w:val="34"/>
        </w:numPr>
        <w:ind w:left="1276"/>
        <w:rPr>
          <w:lang w:val="sr-Cyrl-CS"/>
        </w:rPr>
      </w:pPr>
      <w:r w:rsidRPr="00977A11">
        <w:rPr>
          <w:lang w:val="sr-Cyrl-CS"/>
        </w:rPr>
        <w:t>Група заштитних (општекорисних) функција</w:t>
      </w:r>
    </w:p>
    <w:p w:rsidR="00977A11" w:rsidRPr="00977A11" w:rsidRDefault="00977A11" w:rsidP="00C438B5">
      <w:pPr>
        <w:numPr>
          <w:ilvl w:val="0"/>
          <w:numId w:val="34"/>
        </w:numPr>
        <w:ind w:left="1276"/>
        <w:rPr>
          <w:lang w:val="sr-Cyrl-CS"/>
        </w:rPr>
      </w:pPr>
      <w:r w:rsidRPr="00977A11">
        <w:rPr>
          <w:lang w:val="sr-Cyrl-CS"/>
        </w:rPr>
        <w:t>Група социјалних функција</w:t>
      </w:r>
    </w:p>
    <w:p w:rsidR="00977A11" w:rsidRPr="00977A11" w:rsidRDefault="00977A11" w:rsidP="00977A11">
      <w:pPr>
        <w:widowControl/>
        <w:ind w:firstLine="567"/>
        <w:jc w:val="both"/>
      </w:pPr>
      <w:r w:rsidRPr="00977A11">
        <w:t>Производна функција се огледа у максималној производњи што квалитетније дрвне масе и у производњи споредних шумских производа.</w:t>
      </w:r>
      <w:r w:rsidRPr="00977A11">
        <w:rPr>
          <w:lang w:val="sr-Cyrl-RS"/>
        </w:rPr>
        <w:t xml:space="preserve"> </w:t>
      </w:r>
      <w:r w:rsidRPr="00977A11">
        <w:t>Заштитна (општекорисна) функција је знатно ширег спектра, а његов значај може да буде:</w:t>
      </w:r>
    </w:p>
    <w:p w:rsidR="00977A11" w:rsidRPr="00977A11" w:rsidRDefault="00977A11" w:rsidP="00C438B5">
      <w:pPr>
        <w:widowControl/>
        <w:numPr>
          <w:ilvl w:val="0"/>
          <w:numId w:val="20"/>
        </w:numPr>
        <w:spacing w:before="120" w:after="120"/>
        <w:contextualSpacing/>
        <w:jc w:val="both"/>
        <w:rPr>
          <w:lang w:val="sr-Cyrl-CS"/>
        </w:rPr>
      </w:pPr>
      <w:r w:rsidRPr="00977A11">
        <w:rPr>
          <w:lang w:val="sr-Cyrl-CS"/>
        </w:rPr>
        <w:t>регулисање водног режима</w:t>
      </w:r>
    </w:p>
    <w:p w:rsidR="00977A11" w:rsidRPr="00977A11" w:rsidRDefault="00977A11" w:rsidP="00C438B5">
      <w:pPr>
        <w:widowControl/>
        <w:numPr>
          <w:ilvl w:val="0"/>
          <w:numId w:val="20"/>
        </w:numPr>
        <w:spacing w:before="120" w:after="120"/>
        <w:contextualSpacing/>
        <w:jc w:val="both"/>
        <w:rPr>
          <w:lang w:val="sr-Cyrl-CS"/>
        </w:rPr>
      </w:pPr>
      <w:r w:rsidRPr="00977A11">
        <w:rPr>
          <w:lang w:val="sr-Cyrl-CS"/>
        </w:rPr>
        <w:t>заштита земљишта</w:t>
      </w:r>
    </w:p>
    <w:p w:rsidR="00977A11" w:rsidRPr="00977A11" w:rsidRDefault="00977A11" w:rsidP="00C438B5">
      <w:pPr>
        <w:widowControl/>
        <w:numPr>
          <w:ilvl w:val="0"/>
          <w:numId w:val="20"/>
        </w:numPr>
        <w:spacing w:before="120" w:after="120"/>
        <w:contextualSpacing/>
        <w:jc w:val="both"/>
        <w:rPr>
          <w:lang w:val="sr-Cyrl-CS"/>
        </w:rPr>
      </w:pPr>
      <w:r w:rsidRPr="00977A11">
        <w:rPr>
          <w:lang w:val="sr-Cyrl-CS"/>
        </w:rPr>
        <w:t>заштита саобраћајница</w:t>
      </w:r>
    </w:p>
    <w:p w:rsidR="00977A11" w:rsidRPr="00977A11" w:rsidRDefault="00977A11" w:rsidP="00C438B5">
      <w:pPr>
        <w:widowControl/>
        <w:numPr>
          <w:ilvl w:val="0"/>
          <w:numId w:val="20"/>
        </w:numPr>
        <w:spacing w:before="120" w:after="120"/>
        <w:contextualSpacing/>
        <w:jc w:val="both"/>
        <w:rPr>
          <w:lang w:val="sr-Cyrl-CS"/>
        </w:rPr>
      </w:pPr>
      <w:r w:rsidRPr="00977A11">
        <w:rPr>
          <w:lang w:val="sr-Cyrl-CS"/>
        </w:rPr>
        <w:t>производња кисеоника</w:t>
      </w:r>
    </w:p>
    <w:p w:rsidR="00977A11" w:rsidRPr="00977A11" w:rsidRDefault="00977A11" w:rsidP="00C438B5">
      <w:pPr>
        <w:widowControl/>
        <w:numPr>
          <w:ilvl w:val="0"/>
          <w:numId w:val="20"/>
        </w:numPr>
        <w:spacing w:before="120" w:after="120"/>
        <w:contextualSpacing/>
        <w:jc w:val="both"/>
        <w:rPr>
          <w:lang w:val="sr-Cyrl-CS"/>
        </w:rPr>
      </w:pPr>
      <w:r w:rsidRPr="00977A11">
        <w:rPr>
          <w:lang w:val="sr-Cyrl-CS"/>
        </w:rPr>
        <w:t>спречавање аерозагађења</w:t>
      </w:r>
    </w:p>
    <w:p w:rsidR="00977A11" w:rsidRPr="00977A11" w:rsidRDefault="00977A11" w:rsidP="00C438B5">
      <w:pPr>
        <w:widowControl/>
        <w:numPr>
          <w:ilvl w:val="0"/>
          <w:numId w:val="20"/>
        </w:numPr>
        <w:spacing w:before="120" w:after="120"/>
        <w:contextualSpacing/>
        <w:jc w:val="both"/>
        <w:rPr>
          <w:lang w:val="sr-Cyrl-CS"/>
        </w:rPr>
      </w:pPr>
      <w:r w:rsidRPr="00977A11">
        <w:rPr>
          <w:lang w:val="sr-Cyrl-CS"/>
        </w:rPr>
        <w:t>заштита против радиоактивног зрачења и др.</w:t>
      </w:r>
    </w:p>
    <w:p w:rsidR="00977A11" w:rsidRPr="00977A11" w:rsidRDefault="00977A11" w:rsidP="00977A11">
      <w:pPr>
        <w:widowControl/>
        <w:ind w:firstLine="567"/>
        <w:jc w:val="both"/>
      </w:pPr>
      <w:r w:rsidRPr="00977A11">
        <w:t xml:space="preserve">У социјалне функције убрајамо: </w:t>
      </w:r>
    </w:p>
    <w:p w:rsidR="00977A11" w:rsidRPr="00977A11" w:rsidRDefault="00977A11" w:rsidP="00C438B5">
      <w:pPr>
        <w:widowControl/>
        <w:numPr>
          <w:ilvl w:val="0"/>
          <w:numId w:val="21"/>
        </w:numPr>
        <w:spacing w:before="120" w:after="120"/>
        <w:contextualSpacing/>
        <w:jc w:val="both"/>
        <w:rPr>
          <w:lang w:val="sr-Cyrl-CS"/>
        </w:rPr>
      </w:pPr>
      <w:r w:rsidRPr="00977A11">
        <w:rPr>
          <w:lang w:val="sr-Cyrl-CS"/>
        </w:rPr>
        <w:t>научно-истраживачке</w:t>
      </w:r>
    </w:p>
    <w:p w:rsidR="00977A11" w:rsidRPr="00977A11" w:rsidRDefault="00977A11" w:rsidP="00C438B5">
      <w:pPr>
        <w:widowControl/>
        <w:numPr>
          <w:ilvl w:val="0"/>
          <w:numId w:val="21"/>
        </w:numPr>
        <w:spacing w:before="120" w:after="120"/>
        <w:contextualSpacing/>
        <w:jc w:val="both"/>
        <w:rPr>
          <w:lang w:val="sr-Cyrl-CS"/>
        </w:rPr>
      </w:pPr>
      <w:r w:rsidRPr="00977A11">
        <w:rPr>
          <w:lang w:val="sr-Cyrl-CS"/>
        </w:rPr>
        <w:t>туристичко-рекреативне</w:t>
      </w:r>
    </w:p>
    <w:p w:rsidR="00977A11" w:rsidRPr="00977A11" w:rsidRDefault="00977A11" w:rsidP="00C438B5">
      <w:pPr>
        <w:widowControl/>
        <w:numPr>
          <w:ilvl w:val="0"/>
          <w:numId w:val="21"/>
        </w:numPr>
        <w:spacing w:before="120" w:after="120"/>
        <w:contextualSpacing/>
        <w:jc w:val="both"/>
        <w:rPr>
          <w:lang w:val="sr-Cyrl-CS"/>
        </w:rPr>
      </w:pPr>
      <w:r w:rsidRPr="00977A11">
        <w:rPr>
          <w:lang w:val="sr-Cyrl-CS"/>
        </w:rPr>
        <w:t>шуме као фактор у просторном планирању и при уређивању простора</w:t>
      </w:r>
    </w:p>
    <w:p w:rsidR="00977A11" w:rsidRPr="00977A11" w:rsidRDefault="00977A11" w:rsidP="00C438B5">
      <w:pPr>
        <w:widowControl/>
        <w:numPr>
          <w:ilvl w:val="0"/>
          <w:numId w:val="21"/>
        </w:numPr>
        <w:spacing w:before="120" w:after="120"/>
        <w:contextualSpacing/>
        <w:jc w:val="both"/>
        <w:rPr>
          <w:lang w:val="sr-Cyrl-CS"/>
        </w:rPr>
      </w:pPr>
      <w:r w:rsidRPr="00977A11">
        <w:rPr>
          <w:lang w:val="sr-Cyrl-CS"/>
        </w:rPr>
        <w:t>војно-стратегијска улога шума и др.</w:t>
      </w:r>
    </w:p>
    <w:p w:rsidR="00351D72" w:rsidRDefault="00977A11" w:rsidP="00351D72">
      <w:pPr>
        <w:widowControl/>
        <w:ind w:firstLine="567"/>
        <w:jc w:val="both"/>
        <w:rPr>
          <w:lang w:val="sr-Cyrl-RS"/>
        </w:rPr>
      </w:pPr>
      <w:r w:rsidRPr="00977A11">
        <w:t>Сагледавајући приоритетне захтеве друштва утврђује се основна намена одређеног шумског комплекса, па се на основу тога утврђују општи и посебни циљеви газдовања везани за ту намену. Прописују се мере и радови који ће у одређеном обиму у току наредног уређајног раздобља (некад и у дужем временском периоду) обезбедити превођење затеченог ка оптималном стању.</w:t>
      </w:r>
    </w:p>
    <w:p w:rsidR="00351D72" w:rsidRPr="00351D72" w:rsidRDefault="00351D72" w:rsidP="00351D72">
      <w:pPr>
        <w:widowControl/>
        <w:ind w:firstLine="567"/>
        <w:jc w:val="both"/>
        <w:rPr>
          <w:lang w:val="sr-Cyrl-RS"/>
        </w:rPr>
      </w:pPr>
      <w:r w:rsidRPr="00351D72">
        <w:rPr>
          <w:lang w:val="sr-Cyrl-RS"/>
        </w:rPr>
        <w:t xml:space="preserve">Стара планина проглашена је за Парк природе 1997. године као подручје изузетно вредно са становишта разноврсности биљног и животињског света и њихових заједница, те геоморфолошких, геолошких, хидролошких и хидрогеолошких особености и појава, у којем је присутан традиционални облик живота и културних добара. </w:t>
      </w:r>
      <w:r>
        <w:rPr>
          <w:lang w:val="sr-Cyrl-RS"/>
        </w:rPr>
        <w:t>Парк природе Стара планина</w:t>
      </w:r>
      <w:r w:rsidRPr="00351D72">
        <w:rPr>
          <w:lang w:val="sr-Cyrl-RS"/>
        </w:rPr>
        <w:t xml:space="preserve"> се</w:t>
      </w:r>
      <w:r w:rsidR="00B26A5D">
        <w:rPr>
          <w:lang w:val="sr-Cyrl-RS"/>
        </w:rPr>
        <w:t xml:space="preserve"> ставио под заштиту</w:t>
      </w:r>
      <w:r w:rsidRPr="00351D72">
        <w:rPr>
          <w:lang w:val="sr-Cyrl-RS"/>
        </w:rPr>
        <w:t xml:space="preserve"> да би се, у интересу науке, образовања и унапређења културе и одрживог привредног и демографског развоја, очували: изузетна разноврсност дивљег биљног и животињског света, коју чини 1.200 врста и подврста виших биљака, међу којима је 115 енедемичних врста, 40 врста које представљају природне реткости Србије, 50 врста које се налазе на списку угрожене европске флоре (међу којима су неке које су сврстане у категорију критично угрожених, као што су мужица, пречица, бор кривуљ, росуља и друге), 52 шумске, жбунасте и зељасте биљне заједнице, 150 врста гнездарица међу 200 врста птица које углавном престављају природне реткости Србије (међу којима су и посебно значајне ретке и угрожене врсте, као што су риђи мишар, сури орао, степски соко, сиви соко, велики тетреб, прдавац, планински жалар, ушата шева, жутокљуна галица, мала мухарица, дрозд камењар и друге), 30 врста сисара (међу којима је 20 врста које представљају природне реткости или су угрожене врсте, као што су снежна и риђа волухарица, текуница, рис, медвед, слепо куче, велики сиви пух, пух лешникар и друге), 6 врста водоземаца, 12 врста гмизаваца (међу којима је и ретка врста живородног гуштера), 26 врста риба, велики број маховина, лишајева, гљива и инсеката, чији број није коначно утврђен, аутохтоне расе и сорте домаћих животиња и биљних култура; места која изражавају изузетну геолошку разноврсност подручја, као што су одређени облици рељефа, посебне појаве површинских и подземних вода и формације стена које су структурно, палеонтолошки, стратиграфски и минералошки значајне; лепота и разноликост предела; културне вредности које су представљене средњовековним манастирима и другим </w:t>
      </w:r>
      <w:r w:rsidRPr="00351D72">
        <w:rPr>
          <w:lang w:val="sr-Cyrl-RS"/>
        </w:rPr>
        <w:lastRenderedPageBreak/>
        <w:t>непокретним културним добрима, објектима народног градитељства, традиционалним алатима, предметима, занимањима и обичајима локалног становништва.</w:t>
      </w:r>
    </w:p>
    <w:p w:rsidR="00977A11" w:rsidRPr="00977A11" w:rsidRDefault="00977A11" w:rsidP="007C2422">
      <w:pPr>
        <w:pStyle w:val="Heading2"/>
      </w:pPr>
      <w:bookmarkStart w:id="33" w:name="_Toc137535301"/>
      <w:r w:rsidRPr="00977A11">
        <w:t>4.2. Функције шума и намена површина у газдинској јединици</w:t>
      </w:r>
      <w:bookmarkEnd w:id="33"/>
    </w:p>
    <w:p w:rsidR="00977A11" w:rsidRPr="00E0645A" w:rsidRDefault="00977A11" w:rsidP="00E0645A">
      <w:pPr>
        <w:widowControl/>
        <w:ind w:firstLine="567"/>
        <w:jc w:val="both"/>
        <w:rPr>
          <w:lang w:val="sr-Cyrl-RS"/>
        </w:rPr>
      </w:pPr>
      <w:r w:rsidRPr="00977A11">
        <w:t>Пр</w:t>
      </w:r>
      <w:r w:rsidR="00D606E4">
        <w:t>ема основној намени издвоје</w:t>
      </w:r>
      <w:r w:rsidR="00D606E4">
        <w:rPr>
          <w:lang w:val="sr-Cyrl-RS"/>
        </w:rPr>
        <w:t>но</w:t>
      </w:r>
      <w:r w:rsidRPr="00977A11">
        <w:t xml:space="preserve"> </w:t>
      </w:r>
      <w:r w:rsidR="00D606E4">
        <w:rPr>
          <w:lang w:val="sr-Cyrl-RS"/>
        </w:rPr>
        <w:t>је пет</w:t>
      </w:r>
      <w:r w:rsidR="00D606E4">
        <w:t xml:space="preserve"> целин</w:t>
      </w:r>
      <w:r w:rsidR="00D606E4">
        <w:rPr>
          <w:lang w:val="sr-Cyrl-RS"/>
        </w:rPr>
        <w:t>а</w:t>
      </w:r>
      <w:r w:rsidRPr="00977A11">
        <w:t xml:space="preserve"> са приоритетним функцијама:</w:t>
      </w:r>
    </w:p>
    <w:p w:rsidR="00374202" w:rsidRPr="00650799" w:rsidRDefault="00374202" w:rsidP="00C438B5">
      <w:pPr>
        <w:numPr>
          <w:ilvl w:val="1"/>
          <w:numId w:val="35"/>
        </w:numPr>
        <w:spacing w:before="120" w:after="120"/>
        <w:ind w:left="1276"/>
        <w:contextualSpacing/>
        <w:jc w:val="both"/>
        <w:rPr>
          <w:lang w:val="sr-Cyrl-CS"/>
        </w:rPr>
      </w:pPr>
      <w:r>
        <w:rPr>
          <w:lang w:val="sr-Cyrl-CS"/>
        </w:rPr>
        <w:t>Наменска целина 10</w:t>
      </w:r>
      <w:r w:rsidR="00650799">
        <w:rPr>
          <w:lang w:val="sr-Cyrl-CS"/>
        </w:rPr>
        <w:t xml:space="preserve"> – Про</w:t>
      </w:r>
      <w:r w:rsidR="001E6FD9">
        <w:rPr>
          <w:lang w:val="sr-Cyrl-CS"/>
        </w:rPr>
        <w:t>и</w:t>
      </w:r>
      <w:r w:rsidR="00650799">
        <w:rPr>
          <w:lang w:val="sr-Cyrl-CS"/>
        </w:rPr>
        <w:t>зводња дрвета</w:t>
      </w:r>
    </w:p>
    <w:p w:rsidR="00650799" w:rsidRDefault="00650799" w:rsidP="00C438B5">
      <w:pPr>
        <w:numPr>
          <w:ilvl w:val="1"/>
          <w:numId w:val="35"/>
        </w:numPr>
        <w:spacing w:before="120" w:after="120"/>
        <w:ind w:left="1276"/>
        <w:contextualSpacing/>
        <w:jc w:val="both"/>
        <w:rPr>
          <w:lang w:val="sr-Cyrl-CS"/>
        </w:rPr>
      </w:pPr>
      <w:r>
        <w:rPr>
          <w:lang w:val="sr-Cyrl-CS"/>
        </w:rPr>
        <w:t>Наменска целина 26 – Заштита земљишта од ерозије</w:t>
      </w:r>
    </w:p>
    <w:p w:rsidR="00977A11" w:rsidRPr="00977A11" w:rsidRDefault="00351D72" w:rsidP="00C438B5">
      <w:pPr>
        <w:numPr>
          <w:ilvl w:val="1"/>
          <w:numId w:val="35"/>
        </w:numPr>
        <w:spacing w:before="120" w:after="120"/>
        <w:ind w:left="1276"/>
        <w:contextualSpacing/>
        <w:jc w:val="both"/>
        <w:rPr>
          <w:lang w:val="sr-Cyrl-CS"/>
        </w:rPr>
      </w:pPr>
      <w:r>
        <w:rPr>
          <w:lang w:val="sr-Cyrl-CS"/>
        </w:rPr>
        <w:t>Наменска целина 52 – Парк природе други степен заштите</w:t>
      </w:r>
    </w:p>
    <w:p w:rsidR="00351D72" w:rsidRDefault="00351D72" w:rsidP="00C438B5">
      <w:pPr>
        <w:numPr>
          <w:ilvl w:val="1"/>
          <w:numId w:val="35"/>
        </w:numPr>
        <w:spacing w:before="120" w:after="120"/>
        <w:ind w:left="1276"/>
        <w:contextualSpacing/>
        <w:jc w:val="both"/>
        <w:rPr>
          <w:lang w:val="sr-Cyrl-CS"/>
        </w:rPr>
      </w:pPr>
      <w:r>
        <w:rPr>
          <w:lang w:val="sr-Cyrl-CS"/>
        </w:rPr>
        <w:t>Наменска целина 53</w:t>
      </w:r>
      <w:r w:rsidR="00977A11" w:rsidRPr="00977A11">
        <w:rPr>
          <w:lang w:val="sr-Cyrl-CS"/>
        </w:rPr>
        <w:t xml:space="preserve"> –</w:t>
      </w:r>
      <w:r>
        <w:rPr>
          <w:lang w:val="sr-Cyrl-CS"/>
        </w:rPr>
        <w:t xml:space="preserve"> Парк природе трећи степен заштите</w:t>
      </w:r>
    </w:p>
    <w:p w:rsidR="00650799" w:rsidRDefault="00650799" w:rsidP="00C438B5">
      <w:pPr>
        <w:numPr>
          <w:ilvl w:val="1"/>
          <w:numId w:val="35"/>
        </w:numPr>
        <w:spacing w:before="120" w:after="120"/>
        <w:ind w:left="1276"/>
        <w:contextualSpacing/>
        <w:jc w:val="both"/>
        <w:rPr>
          <w:lang w:val="sr-Cyrl-CS"/>
        </w:rPr>
      </w:pPr>
      <w:r>
        <w:rPr>
          <w:lang w:val="sr-Cyrl-CS"/>
        </w:rPr>
        <w:t>Наменска целина 66 – Стално заштитне шуме – без газдинског третмана</w:t>
      </w:r>
    </w:p>
    <w:p w:rsidR="00650799" w:rsidRDefault="00650799" w:rsidP="00C438B5">
      <w:pPr>
        <w:numPr>
          <w:ilvl w:val="1"/>
          <w:numId w:val="35"/>
        </w:numPr>
        <w:spacing w:before="120" w:after="120"/>
        <w:ind w:left="1276"/>
        <w:contextualSpacing/>
        <w:jc w:val="both"/>
        <w:rPr>
          <w:lang w:val="sr-Cyrl-CS"/>
        </w:rPr>
      </w:pPr>
      <w:r>
        <w:rPr>
          <w:lang w:val="sr-Cyrl-CS"/>
        </w:rPr>
        <w:t>Наменска целина 68 – Споменик природе</w:t>
      </w:r>
    </w:p>
    <w:p w:rsidR="00D606E4" w:rsidRPr="00D606E4" w:rsidRDefault="00D606E4" w:rsidP="00D606E4">
      <w:pPr>
        <w:spacing w:before="120" w:after="120"/>
        <w:ind w:firstLine="567"/>
        <w:contextualSpacing/>
        <w:jc w:val="both"/>
        <w:rPr>
          <w:lang w:val="sr-Cyrl-CS"/>
        </w:rPr>
      </w:pPr>
      <w:r w:rsidRPr="00D606E4">
        <w:rPr>
          <w:lang w:val="sr-Cyrl-CS"/>
        </w:rPr>
        <w:t>За наменску целину 10 (производња техничког дрвета) приоритетна функција је максимална производња дрвета најбољег квалитета, али се при том не занемарују и остале производне и општекорисне и социјалне функције шума. Да би крајњи циљ, производња дрвета најбољег квалитета, био остварен, шума мора бити у оптималном стању по свим показатељима на датом станишту. Оног момента када се шума налази у оптималном тању осим производне остварују се и остале функције шума или бар већина њих.</w:t>
      </w:r>
    </w:p>
    <w:p w:rsidR="00D606E4" w:rsidRPr="00D606E4" w:rsidRDefault="00D606E4" w:rsidP="00D606E4">
      <w:pPr>
        <w:spacing w:before="120" w:after="120"/>
        <w:ind w:firstLine="567"/>
        <w:contextualSpacing/>
        <w:jc w:val="both"/>
        <w:rPr>
          <w:lang w:val="sr-Cyrl-CS"/>
        </w:rPr>
      </w:pPr>
      <w:r w:rsidRPr="00D606E4">
        <w:rPr>
          <w:lang w:val="sr-Cyrl-CS"/>
        </w:rPr>
        <w:t xml:space="preserve"> Наменска целина 26 (заштита земљишта од ерозије) обухвата шуме у којима је због едафских и орографских услова онемогућена интензивна производња дрвета, па је приоритетна функција ових шума заштитна. Без обзира на основну намену ипак се могу вршити одређене интервенције (прореде, санитарне сече, сече обнављања), али врло опрезно, тј. у оном обиму где ће основна намена бити задовољена, а да се у овом уређајном раздобљу унапреди постојеће лоше стање шума. </w:t>
      </w:r>
    </w:p>
    <w:p w:rsidR="00351D72" w:rsidRPr="00351D72" w:rsidRDefault="00351D72" w:rsidP="00351D72">
      <w:pPr>
        <w:widowControl/>
        <w:ind w:firstLine="567"/>
        <w:jc w:val="both"/>
        <w:rPr>
          <w:lang w:val="sr-Cyrl-RS"/>
        </w:rPr>
      </w:pPr>
      <w:r>
        <w:rPr>
          <w:lang w:val="sr-Cyrl-RS"/>
        </w:rPr>
        <w:t>У другом</w:t>
      </w:r>
      <w:r w:rsidRPr="00351D72">
        <w:rPr>
          <w:lang w:val="sr-Cyrl-RS"/>
        </w:rPr>
        <w:t xml:space="preserve"> степену заштите</w:t>
      </w:r>
      <w:r>
        <w:rPr>
          <w:lang w:val="sr-Cyrl-RS"/>
        </w:rPr>
        <w:t xml:space="preserve"> (наменска целина 52)</w:t>
      </w:r>
      <w:r w:rsidRPr="00351D72">
        <w:rPr>
          <w:lang w:val="sr-Cyrl-RS"/>
        </w:rPr>
        <w:t xml:space="preserve"> утврђује се ограничено и строго контролисано коришћење природних богатстава, док се активности у простору могу вршити у мери која омогућава унапређивање стања и презентацију природног добра без последица по њихове примарне вредности. </w:t>
      </w:r>
    </w:p>
    <w:p w:rsidR="00351D72" w:rsidRDefault="00351D72" w:rsidP="00351D72">
      <w:pPr>
        <w:widowControl/>
        <w:ind w:firstLine="567"/>
        <w:jc w:val="both"/>
        <w:rPr>
          <w:lang w:val="sr-Cyrl-RS"/>
        </w:rPr>
      </w:pPr>
      <w:r>
        <w:rPr>
          <w:lang w:val="sr-Cyrl-RS"/>
        </w:rPr>
        <w:t>У трећем</w:t>
      </w:r>
      <w:r w:rsidRPr="00351D72">
        <w:rPr>
          <w:lang w:val="sr-Cyrl-RS"/>
        </w:rPr>
        <w:t xml:space="preserve"> степену заштите </w:t>
      </w:r>
      <w:r>
        <w:rPr>
          <w:lang w:val="sr-Cyrl-RS"/>
        </w:rPr>
        <w:t xml:space="preserve">(наменска целина 53) </w:t>
      </w:r>
      <w:r w:rsidRPr="00351D72">
        <w:rPr>
          <w:lang w:val="sr-Cyrl-RS"/>
        </w:rPr>
        <w:t>утврђује се селективно и ограничено коришћење природних богатстава и контролисане интервенције и активности у простору, уколико су усклађене са функцијама заштићеног природног добра или су везане за наслеђене традиционалне облике обављања природних делатности и становања, укључујући и туристичку изградњу.</w:t>
      </w:r>
    </w:p>
    <w:p w:rsidR="00D606E4" w:rsidRPr="00E0645A" w:rsidRDefault="00D606E4" w:rsidP="00D606E4">
      <w:pPr>
        <w:spacing w:before="120" w:after="120"/>
        <w:ind w:firstLine="567"/>
        <w:contextualSpacing/>
        <w:jc w:val="both"/>
        <w:rPr>
          <w:lang w:val="sr-Cyrl-CS"/>
        </w:rPr>
      </w:pPr>
      <w:r w:rsidRPr="00D606E4">
        <w:rPr>
          <w:lang w:val="sr-Cyrl-CS"/>
        </w:rPr>
        <w:t>У оквиру наменске целине 66 (стално заштитне шуме) сврстане су шуме које су едафски и орографски условљене, на врлетном терену, чија је приоритетна функција заштитна. За ову наменску целину не планира се економска добит, већ се морамо задовољити заштитном функцијом.</w:t>
      </w:r>
    </w:p>
    <w:p w:rsidR="00D606E4" w:rsidRDefault="00D606E4" w:rsidP="00351D72">
      <w:pPr>
        <w:widowControl/>
        <w:ind w:firstLine="567"/>
        <w:jc w:val="both"/>
        <w:rPr>
          <w:lang w:val="sr-Cyrl-RS"/>
        </w:rPr>
      </w:pPr>
      <w:r>
        <w:rPr>
          <w:lang w:val="sr-Cyrl-RS"/>
        </w:rPr>
        <w:t xml:space="preserve">Наменска целина 68 (споменик природе) обухвата </w:t>
      </w:r>
      <w:r w:rsidR="000F4F08">
        <w:rPr>
          <w:lang w:val="sr-Cyrl-RS"/>
        </w:rPr>
        <w:t xml:space="preserve">подручје око водопада Бигар и манастира Св. Онуфрије Велики, које је под заштитом државе. </w:t>
      </w:r>
    </w:p>
    <w:p w:rsidR="00977A11" w:rsidRPr="00977A11" w:rsidRDefault="00977A11" w:rsidP="007C2422">
      <w:pPr>
        <w:pStyle w:val="Heading2"/>
      </w:pPr>
      <w:bookmarkStart w:id="34" w:name="_Toc137535302"/>
      <w:r w:rsidRPr="00977A11">
        <w:t>4.3. Газдинске класе</w:t>
      </w:r>
      <w:bookmarkEnd w:id="34"/>
    </w:p>
    <w:p w:rsidR="00723DA9" w:rsidRDefault="00977A11" w:rsidP="00723DA9">
      <w:pPr>
        <w:widowControl/>
        <w:ind w:firstLine="567"/>
        <w:jc w:val="both"/>
        <w:rPr>
          <w:lang w:val="sr-Cyrl-RS"/>
        </w:rPr>
      </w:pPr>
      <w:r w:rsidRPr="00977A11">
        <w:t>Газдинска класа је основна уређајна јединица за коју се прописује јединствен узгојни и уређајни третман. Газдинску класу чине састојине које су исте основне намене (приоритетне функције), исте састојинске припадности тј. састојинске целине и исте групе еколошких јединица.</w:t>
      </w:r>
      <w:r w:rsidRPr="00977A11">
        <w:rPr>
          <w:lang w:val="sr-Cyrl-RS"/>
        </w:rPr>
        <w:t xml:space="preserve"> У наредној табели је дат списак </w:t>
      </w:r>
      <w:r w:rsidRPr="00341E6A">
        <w:rPr>
          <w:lang w:val="sr-Cyrl-RS"/>
        </w:rPr>
        <w:t>газдинских класа.</w:t>
      </w:r>
      <w:r w:rsidRPr="00341E6A">
        <w:rPr>
          <w:lang w:val="sr-Latn-RS"/>
        </w:rPr>
        <w:t xml:space="preserve"> </w:t>
      </w:r>
      <w:r w:rsidRPr="008F0460">
        <w:rPr>
          <w:lang w:val="en-GB"/>
        </w:rPr>
        <w:t>И</w:t>
      </w:r>
      <w:r w:rsidR="005839FF" w:rsidRPr="008F0460">
        <w:rPr>
          <w:lang w:val="sr-Latn-CS"/>
        </w:rPr>
        <w:t>здвојено</w:t>
      </w:r>
      <w:r w:rsidRPr="008F0460">
        <w:rPr>
          <w:lang w:val="sr-Cyrl-RS"/>
        </w:rPr>
        <w:t xml:space="preserve"> </w:t>
      </w:r>
      <w:r w:rsidR="005839FF" w:rsidRPr="008F0460">
        <w:rPr>
          <w:lang w:val="sr-Cyrl-RS"/>
        </w:rPr>
        <w:t>је</w:t>
      </w:r>
      <w:r w:rsidR="00D16A04" w:rsidRPr="008F0460">
        <w:rPr>
          <w:lang w:val="sr-Latn-CS"/>
        </w:rPr>
        <w:t xml:space="preserve"> </w:t>
      </w:r>
      <w:r w:rsidR="00547AEF">
        <w:rPr>
          <w:lang w:val="sr-Cyrl-RS"/>
        </w:rPr>
        <w:t xml:space="preserve">укупно </w:t>
      </w:r>
      <w:r w:rsidR="00547AEF">
        <w:t>48</w:t>
      </w:r>
      <w:r w:rsidR="00723DA9" w:rsidRPr="008F0460">
        <w:rPr>
          <w:lang w:val="sr-Latn-CS"/>
        </w:rPr>
        <w:t xml:space="preserve"> газдинских класа, </w:t>
      </w:r>
      <w:r w:rsidR="00547AEF">
        <w:rPr>
          <w:lang w:val="sr-Latn-CS"/>
        </w:rPr>
        <w:t>18</w:t>
      </w:r>
      <w:r w:rsidR="00547AEF">
        <w:rPr>
          <w:lang w:val="sr-Cyrl-RS"/>
        </w:rPr>
        <w:t xml:space="preserve"> у наменској целини 10, 8 у наменској целини 26, 8 у наменској целини 52, 12 у наменској целини 53, једна класа у наменској целини 66 и једна класа у наменској целини 68</w:t>
      </w:r>
      <w:r w:rsidR="00723DA9" w:rsidRPr="008F0460">
        <w:rPr>
          <w:lang w:val="sr-Cyrl-RS"/>
        </w:rPr>
        <w:t>.</w:t>
      </w:r>
    </w:p>
    <w:p w:rsidR="00222B9A" w:rsidRDefault="00222B9A" w:rsidP="00723DA9">
      <w:pPr>
        <w:widowControl/>
        <w:ind w:firstLine="567"/>
        <w:jc w:val="both"/>
        <w:rPr>
          <w:lang w:val="sr-Cyrl-RS"/>
        </w:rPr>
      </w:pPr>
    </w:p>
    <w:p w:rsidR="00222B9A" w:rsidRDefault="00222B9A" w:rsidP="00723DA9">
      <w:pPr>
        <w:widowControl/>
        <w:ind w:firstLine="567"/>
        <w:jc w:val="both"/>
        <w:rPr>
          <w:lang w:val="sr-Cyrl-RS"/>
        </w:rPr>
      </w:pPr>
    </w:p>
    <w:p w:rsidR="00222B9A" w:rsidRDefault="00222B9A" w:rsidP="00723DA9">
      <w:pPr>
        <w:widowControl/>
        <w:ind w:firstLine="567"/>
        <w:jc w:val="both"/>
        <w:rPr>
          <w:lang w:val="sr-Cyrl-RS"/>
        </w:rPr>
      </w:pPr>
    </w:p>
    <w:p w:rsidR="00222B9A" w:rsidRDefault="00222B9A" w:rsidP="00723DA9">
      <w:pPr>
        <w:widowControl/>
        <w:ind w:firstLine="567"/>
        <w:jc w:val="both"/>
        <w:rPr>
          <w:lang w:val="sr-Cyrl-RS"/>
        </w:rPr>
      </w:pPr>
    </w:p>
    <w:p w:rsidR="00222B9A" w:rsidRDefault="00222B9A" w:rsidP="00723DA9">
      <w:pPr>
        <w:widowControl/>
        <w:ind w:firstLine="567"/>
        <w:jc w:val="both"/>
        <w:rPr>
          <w:lang w:val="sr-Cyrl-RS"/>
        </w:rPr>
      </w:pPr>
    </w:p>
    <w:p w:rsidR="00222B9A" w:rsidRDefault="00222B9A" w:rsidP="00723DA9">
      <w:pPr>
        <w:widowControl/>
        <w:ind w:firstLine="567"/>
        <w:jc w:val="both"/>
        <w:rPr>
          <w:lang w:val="sr-Cyrl-RS"/>
        </w:rPr>
      </w:pPr>
    </w:p>
    <w:p w:rsidR="00222B9A" w:rsidRDefault="00222B9A" w:rsidP="00723DA9">
      <w:pPr>
        <w:widowControl/>
        <w:ind w:firstLine="567"/>
        <w:jc w:val="both"/>
        <w:rPr>
          <w:lang w:val="sr-Cyrl-RS"/>
        </w:rPr>
      </w:pPr>
    </w:p>
    <w:p w:rsidR="00222B9A" w:rsidRDefault="00222B9A" w:rsidP="00723DA9">
      <w:pPr>
        <w:widowControl/>
        <w:ind w:firstLine="567"/>
        <w:jc w:val="both"/>
        <w:rPr>
          <w:lang w:val="sr-Cyrl-RS"/>
        </w:rPr>
      </w:pPr>
    </w:p>
    <w:p w:rsidR="00222B9A" w:rsidRDefault="00222B9A" w:rsidP="00723DA9">
      <w:pPr>
        <w:widowControl/>
        <w:ind w:firstLine="567"/>
        <w:jc w:val="both"/>
        <w:rPr>
          <w:lang w:val="sr-Cyrl-RS"/>
        </w:rPr>
      </w:pPr>
    </w:p>
    <w:p w:rsidR="00222B9A" w:rsidRDefault="00222B9A" w:rsidP="00723DA9">
      <w:pPr>
        <w:widowControl/>
        <w:ind w:firstLine="567"/>
        <w:jc w:val="both"/>
        <w:rPr>
          <w:lang w:val="sr-Cyrl-RS"/>
        </w:rPr>
      </w:pPr>
    </w:p>
    <w:p w:rsidR="00222B9A" w:rsidRDefault="00222B9A" w:rsidP="00723DA9">
      <w:pPr>
        <w:widowControl/>
        <w:ind w:firstLine="567"/>
        <w:jc w:val="both"/>
        <w:rPr>
          <w:lang w:val="sr-Cyrl-RS"/>
        </w:rPr>
      </w:pPr>
    </w:p>
    <w:p w:rsidR="00222B9A" w:rsidRDefault="00222B9A" w:rsidP="00723DA9">
      <w:pPr>
        <w:widowControl/>
        <w:ind w:firstLine="567"/>
        <w:jc w:val="both"/>
      </w:pPr>
    </w:p>
    <w:p w:rsidR="00341E6A" w:rsidRDefault="00C61945" w:rsidP="00494D79">
      <w:pPr>
        <w:pStyle w:val="Caption2"/>
      </w:pPr>
      <w:r>
        <w:lastRenderedPageBreak/>
        <w:t xml:space="preserve">Табела </w:t>
      </w:r>
      <w:r w:rsidR="007D05F3">
        <w:fldChar w:fldCharType="begin"/>
      </w:r>
      <w:r w:rsidR="007D05F3">
        <w:instrText xml:space="preserve"> SEQ Табела \* ARABIC </w:instrText>
      </w:r>
      <w:r w:rsidR="007D05F3">
        <w:fldChar w:fldCharType="separate"/>
      </w:r>
      <w:r w:rsidR="00860367">
        <w:rPr>
          <w:noProof/>
        </w:rPr>
        <w:t>6</w:t>
      </w:r>
      <w:r w:rsidR="007D05F3">
        <w:rPr>
          <w:noProof/>
        </w:rPr>
        <w:fldChar w:fldCharType="end"/>
      </w:r>
      <w:r>
        <w:t xml:space="preserve"> - Списак газдинских класа</w:t>
      </w:r>
    </w:p>
    <w:tbl>
      <w:tblPr>
        <w:tblW w:w="0" w:type="auto"/>
        <w:jc w:val="center"/>
        <w:tblLayout w:type="fixed"/>
        <w:tblLook w:val="04A0" w:firstRow="1" w:lastRow="0" w:firstColumn="1" w:lastColumn="0" w:noHBand="0" w:noVBand="1"/>
      </w:tblPr>
      <w:tblGrid>
        <w:gridCol w:w="959"/>
        <w:gridCol w:w="2753"/>
        <w:gridCol w:w="5995"/>
      </w:tblGrid>
      <w:tr w:rsidR="00222B9A" w:rsidRPr="00EA2D56" w:rsidTr="0032284C">
        <w:trPr>
          <w:trHeight w:val="397"/>
          <w:jc w:val="center"/>
        </w:trPr>
        <w:tc>
          <w:tcPr>
            <w:tcW w:w="95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ГК</w:t>
            </w:r>
          </w:p>
        </w:tc>
        <w:tc>
          <w:tcPr>
            <w:tcW w:w="2753" w:type="dxa"/>
            <w:tcBorders>
              <w:top w:val="single" w:sz="4" w:space="0" w:color="auto"/>
              <w:left w:val="nil"/>
              <w:bottom w:val="single" w:sz="4" w:space="0" w:color="auto"/>
              <w:right w:val="single" w:sz="4" w:space="0" w:color="auto"/>
            </w:tcBorders>
            <w:shd w:val="clear" w:color="000000" w:fill="D9D9D9"/>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Састојинска целина</w:t>
            </w:r>
          </w:p>
        </w:tc>
        <w:tc>
          <w:tcPr>
            <w:tcW w:w="5995" w:type="dxa"/>
            <w:tcBorders>
              <w:top w:val="single" w:sz="4" w:space="0" w:color="auto"/>
              <w:left w:val="nil"/>
              <w:bottom w:val="single" w:sz="4" w:space="0" w:color="auto"/>
              <w:right w:val="single" w:sz="4" w:space="0" w:color="auto"/>
            </w:tcBorders>
            <w:shd w:val="clear" w:color="000000" w:fill="D9D9D9"/>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Група еколошких јединица</w:t>
            </w:r>
          </w:p>
        </w:tc>
      </w:tr>
      <w:tr w:rsidR="00222B9A" w:rsidRPr="00EA2D56" w:rsidTr="005C72D6">
        <w:trPr>
          <w:trHeight w:val="397"/>
          <w:jc w:val="center"/>
        </w:trPr>
        <w:tc>
          <w:tcPr>
            <w:tcW w:w="3712"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22B9A" w:rsidRPr="00EA2D56" w:rsidRDefault="00222B9A" w:rsidP="00222B9A">
            <w:pPr>
              <w:widowControl/>
              <w:autoSpaceDE/>
              <w:autoSpaceDN/>
              <w:adjustRightInd/>
              <w:rPr>
                <w:b/>
                <w:bCs/>
                <w:color w:val="000000"/>
                <w:sz w:val="16"/>
                <w:szCs w:val="16"/>
              </w:rPr>
            </w:pPr>
            <w:r w:rsidRPr="00EA2D56">
              <w:rPr>
                <w:b/>
                <w:bCs/>
                <w:color w:val="000000"/>
                <w:sz w:val="16"/>
                <w:szCs w:val="16"/>
              </w:rPr>
              <w:t>НЦ 10 - Производња дрвета</w:t>
            </w:r>
          </w:p>
        </w:tc>
        <w:tc>
          <w:tcPr>
            <w:tcW w:w="5995" w:type="dxa"/>
            <w:tcBorders>
              <w:top w:val="nil"/>
              <w:left w:val="nil"/>
              <w:bottom w:val="single" w:sz="4" w:space="0" w:color="auto"/>
              <w:right w:val="single" w:sz="4" w:space="0" w:color="auto"/>
            </w:tcBorders>
            <w:shd w:val="clear" w:color="000000" w:fill="D9D9D9"/>
            <w:noWrap/>
            <w:vAlign w:val="center"/>
            <w:hideMark/>
          </w:tcPr>
          <w:p w:rsidR="00222B9A" w:rsidRPr="00EA2D56" w:rsidRDefault="00222B9A" w:rsidP="00222B9A">
            <w:pPr>
              <w:widowControl/>
              <w:autoSpaceDE/>
              <w:autoSpaceDN/>
              <w:adjustRightInd/>
              <w:rPr>
                <w:b/>
                <w:bCs/>
                <w:color w:val="000000"/>
                <w:sz w:val="16"/>
                <w:szCs w:val="16"/>
              </w:rPr>
            </w:pPr>
            <w:r w:rsidRPr="00EA2D56">
              <w:rPr>
                <w:b/>
                <w:bCs/>
                <w:color w:val="000000"/>
                <w:sz w:val="16"/>
                <w:szCs w:val="16"/>
              </w:rPr>
              <w:t> </w:t>
            </w:r>
          </w:p>
        </w:tc>
      </w:tr>
      <w:tr w:rsidR="00222B9A" w:rsidRPr="00EA2D56" w:rsidTr="00EA2D56">
        <w:trPr>
          <w:trHeight w:val="397"/>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jc w:val="center"/>
              <w:rPr>
                <w:color w:val="000000"/>
                <w:sz w:val="16"/>
                <w:szCs w:val="16"/>
              </w:rPr>
            </w:pPr>
            <w:r w:rsidRPr="00EA2D56">
              <w:rPr>
                <w:color w:val="000000"/>
                <w:sz w:val="16"/>
                <w:szCs w:val="16"/>
              </w:rPr>
              <w:t>10125141</w:t>
            </w:r>
          </w:p>
        </w:tc>
        <w:tc>
          <w:tcPr>
            <w:tcW w:w="2753"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Девастирана шума топола</w:t>
            </w:r>
          </w:p>
        </w:tc>
        <w:tc>
          <w:tcPr>
            <w:tcW w:w="5995"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Шума беле врбе  (Salicion albae)  на влажним рецентним алувијалним наносима и глејним земљиштима</w:t>
            </w:r>
          </w:p>
        </w:tc>
      </w:tr>
      <w:tr w:rsidR="00222B9A" w:rsidRPr="00EA2D56" w:rsidTr="00EA2D56">
        <w:trPr>
          <w:trHeight w:val="397"/>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jc w:val="center"/>
              <w:rPr>
                <w:color w:val="000000"/>
                <w:sz w:val="16"/>
                <w:szCs w:val="16"/>
              </w:rPr>
            </w:pPr>
            <w:r w:rsidRPr="00EA2D56">
              <w:rPr>
                <w:color w:val="000000"/>
                <w:sz w:val="16"/>
                <w:szCs w:val="16"/>
              </w:rPr>
              <w:t>10196212</w:t>
            </w:r>
          </w:p>
        </w:tc>
        <w:tc>
          <w:tcPr>
            <w:tcW w:w="2753"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Изданачка мешовита шума цера</w:t>
            </w:r>
          </w:p>
        </w:tc>
        <w:tc>
          <w:tcPr>
            <w:tcW w:w="5995"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Типична шума сладуна и цера  (Quercetum frainetto-cerris typicum)  на смеђим лесивираним земљиштима</w:t>
            </w:r>
          </w:p>
        </w:tc>
      </w:tr>
      <w:tr w:rsidR="00222B9A" w:rsidRPr="00EA2D56" w:rsidTr="00EA2D56">
        <w:trPr>
          <w:trHeight w:val="397"/>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jc w:val="center"/>
              <w:rPr>
                <w:color w:val="000000"/>
                <w:sz w:val="16"/>
                <w:szCs w:val="16"/>
              </w:rPr>
            </w:pPr>
            <w:r w:rsidRPr="00EA2D56">
              <w:rPr>
                <w:color w:val="000000"/>
                <w:sz w:val="16"/>
                <w:szCs w:val="16"/>
              </w:rPr>
              <w:t>10214212</w:t>
            </w:r>
          </w:p>
        </w:tc>
        <w:tc>
          <w:tcPr>
            <w:tcW w:w="2753"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Изданачка шума сладуна</w:t>
            </w:r>
          </w:p>
        </w:tc>
        <w:tc>
          <w:tcPr>
            <w:tcW w:w="5995"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Типична шума сладуна и цера  (Quercetum frainetto-cerris typicum)  на смеђим лесивираним земљиштима</w:t>
            </w:r>
          </w:p>
        </w:tc>
      </w:tr>
      <w:tr w:rsidR="00222B9A" w:rsidRPr="00EA2D56" w:rsidTr="00EA2D56">
        <w:trPr>
          <w:trHeight w:val="397"/>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jc w:val="center"/>
              <w:rPr>
                <w:color w:val="000000"/>
                <w:sz w:val="16"/>
                <w:szCs w:val="16"/>
              </w:rPr>
            </w:pPr>
            <w:r w:rsidRPr="00EA2D56">
              <w:rPr>
                <w:color w:val="000000"/>
                <w:sz w:val="16"/>
                <w:szCs w:val="16"/>
              </w:rPr>
              <w:t>10215212</w:t>
            </w:r>
          </w:p>
        </w:tc>
        <w:tc>
          <w:tcPr>
            <w:tcW w:w="2753"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Изданачка мешовита шума сладуна</w:t>
            </w:r>
          </w:p>
        </w:tc>
        <w:tc>
          <w:tcPr>
            <w:tcW w:w="5995"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Типична шума сладуна и цера  (Quercetum frainetto-cerris typicum)  на смеђим лесивираним земљиштима</w:t>
            </w:r>
          </w:p>
        </w:tc>
      </w:tr>
      <w:tr w:rsidR="00222B9A" w:rsidRPr="00EA2D56" w:rsidTr="00EA2D56">
        <w:trPr>
          <w:trHeight w:val="397"/>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jc w:val="center"/>
              <w:rPr>
                <w:color w:val="000000"/>
                <w:sz w:val="16"/>
                <w:szCs w:val="16"/>
              </w:rPr>
            </w:pPr>
            <w:r w:rsidRPr="00EA2D56">
              <w:rPr>
                <w:color w:val="000000"/>
                <w:sz w:val="16"/>
                <w:szCs w:val="16"/>
              </w:rPr>
              <w:t>10307313</w:t>
            </w:r>
          </w:p>
        </w:tc>
        <w:tc>
          <w:tcPr>
            <w:tcW w:w="2753"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Изданачка мешовита шума китњака</w:t>
            </w:r>
          </w:p>
        </w:tc>
        <w:tc>
          <w:tcPr>
            <w:tcW w:w="5995"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Шума китњака и цера  (Quercetum petraeae-cerris)  на земљиштима на лесу, силикатним стенама и кречњацима</w:t>
            </w:r>
          </w:p>
        </w:tc>
      </w:tr>
      <w:tr w:rsidR="00222B9A" w:rsidRPr="00EA2D56" w:rsidTr="00EA2D56">
        <w:trPr>
          <w:trHeight w:val="397"/>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jc w:val="center"/>
              <w:rPr>
                <w:color w:val="000000"/>
                <w:sz w:val="16"/>
                <w:szCs w:val="16"/>
              </w:rPr>
            </w:pPr>
            <w:r w:rsidRPr="00EA2D56">
              <w:rPr>
                <w:color w:val="000000"/>
                <w:sz w:val="16"/>
                <w:szCs w:val="16"/>
              </w:rPr>
              <w:t>10325212</w:t>
            </w:r>
          </w:p>
        </w:tc>
        <w:tc>
          <w:tcPr>
            <w:tcW w:w="2753"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Изданачка шума багрема</w:t>
            </w:r>
          </w:p>
        </w:tc>
        <w:tc>
          <w:tcPr>
            <w:tcW w:w="5995"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Типична шума сладуна и цера  (Quercetum frainetto-cerris typicum)  на смеђим лесивираним земљиштима</w:t>
            </w:r>
          </w:p>
        </w:tc>
      </w:tr>
      <w:tr w:rsidR="00222B9A" w:rsidRPr="00EA2D56" w:rsidTr="00EA2D56">
        <w:trPr>
          <w:trHeight w:val="397"/>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jc w:val="center"/>
              <w:rPr>
                <w:color w:val="000000"/>
                <w:sz w:val="16"/>
                <w:szCs w:val="16"/>
              </w:rPr>
            </w:pPr>
            <w:r w:rsidRPr="00EA2D56">
              <w:rPr>
                <w:color w:val="000000"/>
                <w:sz w:val="16"/>
                <w:szCs w:val="16"/>
              </w:rPr>
              <w:t>1</w:t>
            </w:r>
            <w:r w:rsidRPr="00EA2D56">
              <w:rPr>
                <w:color w:val="000000"/>
                <w:sz w:val="16"/>
                <w:szCs w:val="16"/>
                <w:lang w:val="sr-Cyrl-RS"/>
              </w:rPr>
              <w:t>0</w:t>
            </w:r>
            <w:r w:rsidRPr="00EA2D56">
              <w:rPr>
                <w:color w:val="000000"/>
                <w:sz w:val="16"/>
                <w:szCs w:val="16"/>
              </w:rPr>
              <w:t>326212</w:t>
            </w:r>
          </w:p>
        </w:tc>
        <w:tc>
          <w:tcPr>
            <w:tcW w:w="2753"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Изданачка мешовита шума багрема</w:t>
            </w:r>
          </w:p>
        </w:tc>
        <w:tc>
          <w:tcPr>
            <w:tcW w:w="5995"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Типична шума сладуна и цера  (Quercetum frainetto-cerris typicum)  на смеђим лесивираним земљиштима</w:t>
            </w:r>
          </w:p>
        </w:tc>
      </w:tr>
      <w:tr w:rsidR="00222B9A" w:rsidRPr="00EA2D56" w:rsidTr="00EA2D56">
        <w:trPr>
          <w:trHeight w:val="397"/>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jc w:val="center"/>
              <w:rPr>
                <w:color w:val="000000"/>
                <w:sz w:val="16"/>
                <w:szCs w:val="16"/>
              </w:rPr>
            </w:pPr>
            <w:r w:rsidRPr="00EA2D56">
              <w:rPr>
                <w:color w:val="000000"/>
                <w:sz w:val="16"/>
                <w:szCs w:val="16"/>
              </w:rPr>
              <w:t>10360421</w:t>
            </w:r>
          </w:p>
        </w:tc>
        <w:tc>
          <w:tcPr>
            <w:tcW w:w="2753"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Изданачка шума букве</w:t>
            </w:r>
          </w:p>
        </w:tc>
        <w:tc>
          <w:tcPr>
            <w:tcW w:w="5995"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Планинска шума букве  (Fagetum moesiacae montanum)  на различитим смеђим земљиштима</w:t>
            </w:r>
          </w:p>
        </w:tc>
      </w:tr>
      <w:tr w:rsidR="00222B9A" w:rsidRPr="00EA2D56" w:rsidTr="00EA2D56">
        <w:trPr>
          <w:trHeight w:val="397"/>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jc w:val="center"/>
              <w:rPr>
                <w:color w:val="000000"/>
                <w:sz w:val="16"/>
                <w:szCs w:val="16"/>
              </w:rPr>
            </w:pPr>
            <w:r w:rsidRPr="00EA2D56">
              <w:rPr>
                <w:color w:val="000000"/>
                <w:sz w:val="16"/>
                <w:szCs w:val="16"/>
              </w:rPr>
              <w:t>10361421</w:t>
            </w:r>
          </w:p>
        </w:tc>
        <w:tc>
          <w:tcPr>
            <w:tcW w:w="2753"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Изданачка мешовита шума букве</w:t>
            </w:r>
          </w:p>
        </w:tc>
        <w:tc>
          <w:tcPr>
            <w:tcW w:w="5995"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Планинска шума букве  (Fagetum moesiacae montanum)  на различитим смеђим земљиштима</w:t>
            </w:r>
          </w:p>
        </w:tc>
      </w:tr>
      <w:tr w:rsidR="00222B9A" w:rsidRPr="00EA2D56" w:rsidTr="00EA2D56">
        <w:trPr>
          <w:trHeight w:val="397"/>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jc w:val="center"/>
              <w:rPr>
                <w:color w:val="000000"/>
                <w:sz w:val="16"/>
                <w:szCs w:val="16"/>
              </w:rPr>
            </w:pPr>
            <w:r w:rsidRPr="00EA2D56">
              <w:rPr>
                <w:color w:val="000000"/>
                <w:sz w:val="16"/>
                <w:szCs w:val="16"/>
              </w:rPr>
              <w:t>10453141</w:t>
            </w:r>
          </w:p>
        </w:tc>
        <w:tc>
          <w:tcPr>
            <w:tcW w:w="2753"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Вештачки подигнута састојина  топола</w:t>
            </w:r>
          </w:p>
        </w:tc>
        <w:tc>
          <w:tcPr>
            <w:tcW w:w="5995"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Шума беле врбе  (Salicion albae)  на влажним рецентним алувијалним наносима и глејним земљиштима</w:t>
            </w:r>
          </w:p>
        </w:tc>
      </w:tr>
      <w:tr w:rsidR="00222B9A" w:rsidRPr="00EA2D56" w:rsidTr="00EA2D56">
        <w:trPr>
          <w:trHeight w:val="397"/>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jc w:val="center"/>
              <w:rPr>
                <w:color w:val="000000"/>
                <w:sz w:val="16"/>
                <w:szCs w:val="16"/>
              </w:rPr>
            </w:pPr>
            <w:r w:rsidRPr="00EA2D56">
              <w:rPr>
                <w:color w:val="000000"/>
                <w:sz w:val="16"/>
                <w:szCs w:val="16"/>
              </w:rPr>
              <w:t>10469212</w:t>
            </w:r>
          </w:p>
        </w:tc>
        <w:tc>
          <w:tcPr>
            <w:tcW w:w="2753"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Вештачки подигнута састојина осталих лишћара</w:t>
            </w:r>
          </w:p>
        </w:tc>
        <w:tc>
          <w:tcPr>
            <w:tcW w:w="5995"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Типична шума сладуна и цера  (Quercetum frainetto-cerris typicum)  на смеђим лесивираним земљиштима</w:t>
            </w:r>
          </w:p>
        </w:tc>
      </w:tr>
      <w:tr w:rsidR="00222B9A" w:rsidRPr="00EA2D56" w:rsidTr="00EA2D56">
        <w:trPr>
          <w:trHeight w:val="397"/>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jc w:val="center"/>
              <w:rPr>
                <w:color w:val="000000"/>
                <w:sz w:val="16"/>
                <w:szCs w:val="16"/>
              </w:rPr>
            </w:pPr>
            <w:r w:rsidRPr="00EA2D56">
              <w:rPr>
                <w:color w:val="000000"/>
                <w:sz w:val="16"/>
                <w:szCs w:val="16"/>
              </w:rPr>
              <w:t>10470212</w:t>
            </w:r>
          </w:p>
        </w:tc>
        <w:tc>
          <w:tcPr>
            <w:tcW w:w="2753"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Вештачки подигнута састојина смрче</w:t>
            </w:r>
          </w:p>
        </w:tc>
        <w:tc>
          <w:tcPr>
            <w:tcW w:w="5995"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Типична шума сладуна и цера  (Quercetum frainetto-cerris typicum)  на смеђим лесивираним земљиштима</w:t>
            </w:r>
          </w:p>
        </w:tc>
      </w:tr>
      <w:tr w:rsidR="00222B9A" w:rsidRPr="00EA2D56" w:rsidTr="00EA2D56">
        <w:trPr>
          <w:trHeight w:val="397"/>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jc w:val="center"/>
              <w:rPr>
                <w:color w:val="000000"/>
                <w:sz w:val="16"/>
                <w:szCs w:val="16"/>
              </w:rPr>
            </w:pPr>
            <w:r w:rsidRPr="00EA2D56">
              <w:rPr>
                <w:color w:val="000000"/>
                <w:sz w:val="16"/>
                <w:szCs w:val="16"/>
              </w:rPr>
              <w:t>10471212</w:t>
            </w:r>
          </w:p>
        </w:tc>
        <w:tc>
          <w:tcPr>
            <w:tcW w:w="2753"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Вештачки подигнута мешовита састојина смрче</w:t>
            </w:r>
          </w:p>
        </w:tc>
        <w:tc>
          <w:tcPr>
            <w:tcW w:w="5995"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Типична шума сладуна и цера  (Quercetum frainetto-cerris typicum)  на смеђим лесивираним земљиштима</w:t>
            </w:r>
          </w:p>
        </w:tc>
      </w:tr>
      <w:tr w:rsidR="00222B9A" w:rsidRPr="00EA2D56" w:rsidTr="00EA2D56">
        <w:trPr>
          <w:trHeight w:val="397"/>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jc w:val="center"/>
              <w:rPr>
                <w:color w:val="000000"/>
                <w:sz w:val="16"/>
                <w:szCs w:val="16"/>
              </w:rPr>
            </w:pPr>
            <w:r w:rsidRPr="00EA2D56">
              <w:rPr>
                <w:color w:val="000000"/>
                <w:sz w:val="16"/>
                <w:szCs w:val="16"/>
              </w:rPr>
              <w:t>10475212</w:t>
            </w:r>
          </w:p>
        </w:tc>
        <w:tc>
          <w:tcPr>
            <w:tcW w:w="2753"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Вештачки подигнута састојина црног бора</w:t>
            </w:r>
          </w:p>
        </w:tc>
        <w:tc>
          <w:tcPr>
            <w:tcW w:w="5995"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Типична шума сладуна и цера  (Quercetum frainetto-cerris typicum)  на смеђим лесивираним земљиштима</w:t>
            </w:r>
          </w:p>
        </w:tc>
      </w:tr>
      <w:tr w:rsidR="00222B9A" w:rsidRPr="00EA2D56" w:rsidTr="00EA2D56">
        <w:trPr>
          <w:trHeight w:val="397"/>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jc w:val="center"/>
              <w:rPr>
                <w:color w:val="000000"/>
                <w:sz w:val="16"/>
                <w:szCs w:val="16"/>
              </w:rPr>
            </w:pPr>
            <w:r w:rsidRPr="00EA2D56">
              <w:rPr>
                <w:color w:val="000000"/>
                <w:sz w:val="16"/>
                <w:szCs w:val="16"/>
              </w:rPr>
              <w:t>10476212</w:t>
            </w:r>
          </w:p>
        </w:tc>
        <w:tc>
          <w:tcPr>
            <w:tcW w:w="2753"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Вештачки подигнута мешовита састојина црног бора</w:t>
            </w:r>
          </w:p>
        </w:tc>
        <w:tc>
          <w:tcPr>
            <w:tcW w:w="5995"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Типична шума сладуна и цера  (Quercetum frainetto-cerris typicum)  на смеђим лесивираним земљиштима</w:t>
            </w:r>
          </w:p>
        </w:tc>
      </w:tr>
      <w:tr w:rsidR="00222B9A" w:rsidRPr="00EA2D56" w:rsidTr="00EA2D56">
        <w:trPr>
          <w:trHeight w:val="397"/>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jc w:val="center"/>
              <w:rPr>
                <w:color w:val="000000"/>
                <w:sz w:val="16"/>
                <w:szCs w:val="16"/>
              </w:rPr>
            </w:pPr>
            <w:r w:rsidRPr="00EA2D56">
              <w:rPr>
                <w:color w:val="000000"/>
                <w:sz w:val="16"/>
                <w:szCs w:val="16"/>
              </w:rPr>
              <w:t>10477212</w:t>
            </w:r>
          </w:p>
        </w:tc>
        <w:tc>
          <w:tcPr>
            <w:tcW w:w="2753"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Вештачки подигнута састојина белог бора</w:t>
            </w:r>
          </w:p>
        </w:tc>
        <w:tc>
          <w:tcPr>
            <w:tcW w:w="5995"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Типична шума сладуна и цера  (Quercetum frainetto-cerris typicum)  на смеђим лесивираним земљиштима</w:t>
            </w:r>
          </w:p>
        </w:tc>
      </w:tr>
      <w:tr w:rsidR="00222B9A" w:rsidRPr="00EA2D56" w:rsidTr="00EA2D56">
        <w:trPr>
          <w:trHeight w:val="397"/>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jc w:val="center"/>
              <w:rPr>
                <w:color w:val="000000"/>
                <w:sz w:val="16"/>
                <w:szCs w:val="16"/>
              </w:rPr>
            </w:pPr>
            <w:r w:rsidRPr="00EA2D56">
              <w:rPr>
                <w:color w:val="000000"/>
                <w:sz w:val="16"/>
                <w:szCs w:val="16"/>
              </w:rPr>
              <w:t>10478212</w:t>
            </w:r>
          </w:p>
        </w:tc>
        <w:tc>
          <w:tcPr>
            <w:tcW w:w="2753"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Вештачки подигнута мешовита састојина белог бора</w:t>
            </w:r>
          </w:p>
        </w:tc>
        <w:tc>
          <w:tcPr>
            <w:tcW w:w="5995"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Типична шума сладуна и цера  (Quercetum frainetto-cerris typicum)  на смеђим лесивираним земљиштима</w:t>
            </w:r>
          </w:p>
        </w:tc>
      </w:tr>
      <w:tr w:rsidR="00222B9A" w:rsidRPr="00EA2D56" w:rsidTr="00EA2D56">
        <w:trPr>
          <w:trHeight w:val="397"/>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jc w:val="center"/>
              <w:rPr>
                <w:color w:val="000000"/>
                <w:sz w:val="16"/>
                <w:szCs w:val="16"/>
              </w:rPr>
            </w:pPr>
            <w:r w:rsidRPr="00EA2D56">
              <w:rPr>
                <w:color w:val="000000"/>
                <w:sz w:val="16"/>
                <w:szCs w:val="16"/>
              </w:rPr>
              <w:t>10479212</w:t>
            </w:r>
          </w:p>
        </w:tc>
        <w:tc>
          <w:tcPr>
            <w:tcW w:w="2753"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Вештачки подигнута састојина осталих четинара</w:t>
            </w:r>
          </w:p>
        </w:tc>
        <w:tc>
          <w:tcPr>
            <w:tcW w:w="5995"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Типична шума сладуна и цера  (Quercetum frainetto-cerris typicum)  на смеђим лесивираним земљиштима</w:t>
            </w:r>
          </w:p>
        </w:tc>
      </w:tr>
      <w:tr w:rsidR="00222B9A" w:rsidRPr="00EA2D56" w:rsidTr="005C72D6">
        <w:trPr>
          <w:trHeight w:val="397"/>
          <w:jc w:val="center"/>
        </w:trPr>
        <w:tc>
          <w:tcPr>
            <w:tcW w:w="3712"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22B9A" w:rsidRPr="00EA2D56" w:rsidRDefault="00222B9A" w:rsidP="00222B9A">
            <w:pPr>
              <w:widowControl/>
              <w:autoSpaceDE/>
              <w:autoSpaceDN/>
              <w:adjustRightInd/>
              <w:rPr>
                <w:b/>
                <w:bCs/>
                <w:color w:val="000000"/>
                <w:sz w:val="16"/>
                <w:szCs w:val="16"/>
              </w:rPr>
            </w:pPr>
            <w:r w:rsidRPr="00EA2D56">
              <w:rPr>
                <w:b/>
                <w:bCs/>
                <w:color w:val="000000"/>
                <w:sz w:val="16"/>
                <w:szCs w:val="16"/>
              </w:rPr>
              <w:t>НЦ 26 - Заштита земљишта од ерозије</w:t>
            </w:r>
          </w:p>
        </w:tc>
        <w:tc>
          <w:tcPr>
            <w:tcW w:w="5995" w:type="dxa"/>
            <w:tcBorders>
              <w:top w:val="nil"/>
              <w:left w:val="nil"/>
              <w:bottom w:val="single" w:sz="4" w:space="0" w:color="auto"/>
              <w:right w:val="single" w:sz="4" w:space="0" w:color="auto"/>
            </w:tcBorders>
            <w:shd w:val="clear" w:color="000000" w:fill="D9D9D9"/>
            <w:noWrap/>
            <w:vAlign w:val="center"/>
            <w:hideMark/>
          </w:tcPr>
          <w:p w:rsidR="00222B9A" w:rsidRPr="00EA2D56" w:rsidRDefault="00222B9A" w:rsidP="00222B9A">
            <w:pPr>
              <w:widowControl/>
              <w:autoSpaceDE/>
              <w:autoSpaceDN/>
              <w:adjustRightInd/>
              <w:rPr>
                <w:b/>
                <w:bCs/>
                <w:color w:val="000000"/>
                <w:sz w:val="16"/>
                <w:szCs w:val="16"/>
              </w:rPr>
            </w:pPr>
            <w:r w:rsidRPr="00EA2D56">
              <w:rPr>
                <w:b/>
                <w:bCs/>
                <w:color w:val="000000"/>
                <w:sz w:val="16"/>
                <w:szCs w:val="16"/>
              </w:rPr>
              <w:t> </w:t>
            </w:r>
          </w:p>
        </w:tc>
      </w:tr>
      <w:tr w:rsidR="00222B9A" w:rsidRPr="00EA2D56" w:rsidTr="0012329E">
        <w:trPr>
          <w:trHeight w:val="397"/>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jc w:val="center"/>
              <w:rPr>
                <w:color w:val="000000"/>
                <w:sz w:val="16"/>
                <w:szCs w:val="16"/>
              </w:rPr>
            </w:pPr>
            <w:r w:rsidRPr="00EA2D56">
              <w:rPr>
                <w:color w:val="000000"/>
                <w:sz w:val="16"/>
                <w:szCs w:val="16"/>
              </w:rPr>
              <w:t>26196212</w:t>
            </w:r>
          </w:p>
        </w:tc>
        <w:tc>
          <w:tcPr>
            <w:tcW w:w="2753"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Изданачка мешовита шума цера</w:t>
            </w:r>
          </w:p>
        </w:tc>
        <w:tc>
          <w:tcPr>
            <w:tcW w:w="5995"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Типична шума сладуна и цера  (Quercetum frainetto-cerris typicum)  на смеђим лесивираним земљиштима</w:t>
            </w:r>
          </w:p>
        </w:tc>
      </w:tr>
      <w:tr w:rsidR="00222B9A" w:rsidRPr="00EA2D56" w:rsidTr="0012329E">
        <w:trPr>
          <w:trHeight w:val="397"/>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jc w:val="center"/>
              <w:rPr>
                <w:color w:val="000000"/>
                <w:sz w:val="16"/>
                <w:szCs w:val="16"/>
              </w:rPr>
            </w:pPr>
            <w:r w:rsidRPr="00EA2D56">
              <w:rPr>
                <w:color w:val="000000"/>
                <w:sz w:val="16"/>
                <w:szCs w:val="16"/>
              </w:rPr>
              <w:t>26266212</w:t>
            </w:r>
          </w:p>
        </w:tc>
        <w:tc>
          <w:tcPr>
            <w:tcW w:w="2753"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Шикара</w:t>
            </w:r>
          </w:p>
        </w:tc>
        <w:tc>
          <w:tcPr>
            <w:tcW w:w="5995"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Типична шума сладуна и цера  (Quercetum frainetto-cerris typicum)  на смеђим лесивираним земљиштима</w:t>
            </w:r>
          </w:p>
        </w:tc>
      </w:tr>
      <w:tr w:rsidR="00222B9A" w:rsidRPr="00EA2D56" w:rsidTr="0012329E">
        <w:trPr>
          <w:trHeight w:val="397"/>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jc w:val="center"/>
              <w:rPr>
                <w:color w:val="000000"/>
                <w:sz w:val="16"/>
                <w:szCs w:val="16"/>
              </w:rPr>
            </w:pPr>
            <w:r w:rsidRPr="00EA2D56">
              <w:rPr>
                <w:color w:val="000000"/>
                <w:sz w:val="16"/>
                <w:szCs w:val="16"/>
              </w:rPr>
              <w:t>26266321</w:t>
            </w:r>
          </w:p>
        </w:tc>
        <w:tc>
          <w:tcPr>
            <w:tcW w:w="2753"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Шикара</w:t>
            </w:r>
          </w:p>
        </w:tc>
        <w:tc>
          <w:tcPr>
            <w:tcW w:w="5995"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Шума китњак и граба  (Querco - carpinetum moesiacum)  на смеђим и лесивирано смедјим земљиштима</w:t>
            </w:r>
          </w:p>
        </w:tc>
      </w:tr>
      <w:tr w:rsidR="00222B9A" w:rsidRPr="00EA2D56" w:rsidTr="0012329E">
        <w:trPr>
          <w:trHeight w:val="397"/>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jc w:val="center"/>
              <w:rPr>
                <w:color w:val="000000"/>
                <w:sz w:val="16"/>
                <w:szCs w:val="16"/>
              </w:rPr>
            </w:pPr>
            <w:r w:rsidRPr="00EA2D56">
              <w:rPr>
                <w:color w:val="000000"/>
                <w:sz w:val="16"/>
                <w:szCs w:val="16"/>
              </w:rPr>
              <w:t>26266421</w:t>
            </w:r>
          </w:p>
        </w:tc>
        <w:tc>
          <w:tcPr>
            <w:tcW w:w="2753"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Шикара</w:t>
            </w:r>
          </w:p>
        </w:tc>
        <w:tc>
          <w:tcPr>
            <w:tcW w:w="5995"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Планинска шума букве  (Fagetum moesiacae montanum)  на различитим смеђим земљиштима</w:t>
            </w:r>
          </w:p>
        </w:tc>
      </w:tr>
      <w:tr w:rsidR="00222B9A" w:rsidRPr="00EA2D56" w:rsidTr="0012329E">
        <w:trPr>
          <w:trHeight w:val="397"/>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jc w:val="center"/>
              <w:rPr>
                <w:color w:val="000000"/>
                <w:sz w:val="16"/>
                <w:szCs w:val="16"/>
              </w:rPr>
            </w:pPr>
            <w:r w:rsidRPr="00EA2D56">
              <w:rPr>
                <w:color w:val="000000"/>
                <w:sz w:val="16"/>
                <w:szCs w:val="16"/>
              </w:rPr>
              <w:t>26475212</w:t>
            </w:r>
          </w:p>
        </w:tc>
        <w:tc>
          <w:tcPr>
            <w:tcW w:w="2753"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Вештачки подигнута састојина црног бора</w:t>
            </w:r>
          </w:p>
        </w:tc>
        <w:tc>
          <w:tcPr>
            <w:tcW w:w="5995"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Типична шума сладуна и цера  (Quercetum frainetto-cerris typicum)  на смеђим лесивираним земљиштима</w:t>
            </w:r>
          </w:p>
        </w:tc>
      </w:tr>
      <w:tr w:rsidR="00222B9A" w:rsidRPr="00EA2D56" w:rsidTr="0012329E">
        <w:trPr>
          <w:trHeight w:val="397"/>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jc w:val="center"/>
              <w:rPr>
                <w:color w:val="000000"/>
                <w:sz w:val="16"/>
                <w:szCs w:val="16"/>
              </w:rPr>
            </w:pPr>
            <w:r w:rsidRPr="00EA2D56">
              <w:rPr>
                <w:color w:val="000000"/>
                <w:sz w:val="16"/>
                <w:szCs w:val="16"/>
              </w:rPr>
              <w:t>26476212</w:t>
            </w:r>
          </w:p>
        </w:tc>
        <w:tc>
          <w:tcPr>
            <w:tcW w:w="2753"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Вештачки подигнута мешовита састојина црног бора</w:t>
            </w:r>
          </w:p>
        </w:tc>
        <w:tc>
          <w:tcPr>
            <w:tcW w:w="5995"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Типична шума сладуна и цера  (Quercetum frainetto-cerris typicum)  на смеђим лесивираним земљиштима</w:t>
            </w:r>
          </w:p>
        </w:tc>
      </w:tr>
      <w:tr w:rsidR="00222B9A" w:rsidRPr="00EA2D56" w:rsidTr="0012329E">
        <w:trPr>
          <w:trHeight w:val="397"/>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jc w:val="center"/>
              <w:rPr>
                <w:color w:val="000000"/>
                <w:sz w:val="16"/>
                <w:szCs w:val="16"/>
              </w:rPr>
            </w:pPr>
            <w:r w:rsidRPr="00EA2D56">
              <w:rPr>
                <w:color w:val="000000"/>
                <w:sz w:val="16"/>
                <w:szCs w:val="16"/>
              </w:rPr>
              <w:t>26478212</w:t>
            </w:r>
          </w:p>
        </w:tc>
        <w:tc>
          <w:tcPr>
            <w:tcW w:w="2753"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Вештачки подигнута мешовита састојина белог бора</w:t>
            </w:r>
          </w:p>
        </w:tc>
        <w:tc>
          <w:tcPr>
            <w:tcW w:w="5995"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Типична шума сладуна и цера  (Quercetum frainetto-cerris typicum)  на смеђим лесивираним земљиштима</w:t>
            </w:r>
          </w:p>
        </w:tc>
      </w:tr>
      <w:tr w:rsidR="00222B9A" w:rsidRPr="00EA2D56" w:rsidTr="0012329E">
        <w:trPr>
          <w:trHeight w:val="397"/>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jc w:val="center"/>
              <w:rPr>
                <w:color w:val="000000"/>
                <w:sz w:val="16"/>
                <w:szCs w:val="16"/>
              </w:rPr>
            </w:pPr>
            <w:r w:rsidRPr="00EA2D56">
              <w:rPr>
                <w:color w:val="000000"/>
                <w:sz w:val="16"/>
                <w:szCs w:val="16"/>
              </w:rPr>
              <w:t>26482212</w:t>
            </w:r>
          </w:p>
        </w:tc>
        <w:tc>
          <w:tcPr>
            <w:tcW w:w="2753"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Вештачки подигнута девастиране састојина четинара</w:t>
            </w:r>
          </w:p>
        </w:tc>
        <w:tc>
          <w:tcPr>
            <w:tcW w:w="5995"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Типична шума сладуна и цера  (Quercetum frainetto-cerris typicum)  на смеђим лесивираним земљиштима</w:t>
            </w:r>
          </w:p>
        </w:tc>
      </w:tr>
      <w:tr w:rsidR="00222B9A" w:rsidRPr="00EA2D56" w:rsidTr="005C72D6">
        <w:trPr>
          <w:trHeight w:val="397"/>
          <w:jc w:val="center"/>
        </w:trPr>
        <w:tc>
          <w:tcPr>
            <w:tcW w:w="3712"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22B9A" w:rsidRPr="00EA2D56" w:rsidRDefault="00222B9A" w:rsidP="00222B9A">
            <w:pPr>
              <w:widowControl/>
              <w:autoSpaceDE/>
              <w:autoSpaceDN/>
              <w:adjustRightInd/>
              <w:rPr>
                <w:b/>
                <w:bCs/>
                <w:color w:val="000000"/>
                <w:sz w:val="16"/>
                <w:szCs w:val="16"/>
              </w:rPr>
            </w:pPr>
            <w:r w:rsidRPr="00EA2D56">
              <w:rPr>
                <w:b/>
                <w:bCs/>
                <w:color w:val="000000"/>
                <w:sz w:val="16"/>
                <w:szCs w:val="16"/>
              </w:rPr>
              <w:t>НЦ 52 - Парк природе II степен заштите</w:t>
            </w:r>
          </w:p>
        </w:tc>
        <w:tc>
          <w:tcPr>
            <w:tcW w:w="5995" w:type="dxa"/>
            <w:tcBorders>
              <w:top w:val="nil"/>
              <w:left w:val="nil"/>
              <w:bottom w:val="single" w:sz="4" w:space="0" w:color="auto"/>
              <w:right w:val="single" w:sz="4" w:space="0" w:color="auto"/>
            </w:tcBorders>
            <w:shd w:val="clear" w:color="000000" w:fill="D9D9D9"/>
            <w:noWrap/>
            <w:vAlign w:val="center"/>
            <w:hideMark/>
          </w:tcPr>
          <w:p w:rsidR="00222B9A" w:rsidRPr="00EA2D56" w:rsidRDefault="00222B9A" w:rsidP="00222B9A">
            <w:pPr>
              <w:widowControl/>
              <w:autoSpaceDE/>
              <w:autoSpaceDN/>
              <w:adjustRightInd/>
              <w:rPr>
                <w:b/>
                <w:bCs/>
                <w:color w:val="000000"/>
                <w:sz w:val="16"/>
                <w:szCs w:val="16"/>
              </w:rPr>
            </w:pPr>
            <w:r w:rsidRPr="00EA2D56">
              <w:rPr>
                <w:b/>
                <w:bCs/>
                <w:color w:val="000000"/>
                <w:sz w:val="16"/>
                <w:szCs w:val="16"/>
              </w:rPr>
              <w:t> </w:t>
            </w:r>
          </w:p>
        </w:tc>
      </w:tr>
      <w:tr w:rsidR="00222B9A" w:rsidRPr="00EA2D56" w:rsidTr="0012329E">
        <w:trPr>
          <w:trHeight w:val="397"/>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jc w:val="center"/>
              <w:rPr>
                <w:color w:val="000000"/>
                <w:sz w:val="16"/>
                <w:szCs w:val="16"/>
              </w:rPr>
            </w:pPr>
            <w:r w:rsidRPr="00EA2D56">
              <w:rPr>
                <w:color w:val="000000"/>
                <w:sz w:val="16"/>
                <w:szCs w:val="16"/>
              </w:rPr>
              <w:t>52115141</w:t>
            </w:r>
          </w:p>
        </w:tc>
        <w:tc>
          <w:tcPr>
            <w:tcW w:w="2753"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Изданачка мешовита шума врба</w:t>
            </w:r>
          </w:p>
        </w:tc>
        <w:tc>
          <w:tcPr>
            <w:tcW w:w="5995"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Шума беле врбе  (Salicion albae)  на влажним рецентним алувијалним наносима и глејним земљиштима</w:t>
            </w:r>
          </w:p>
        </w:tc>
      </w:tr>
      <w:tr w:rsidR="00222B9A" w:rsidRPr="00EA2D56" w:rsidTr="0012329E">
        <w:trPr>
          <w:trHeight w:val="397"/>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jc w:val="center"/>
              <w:rPr>
                <w:color w:val="000000"/>
                <w:sz w:val="16"/>
                <w:szCs w:val="16"/>
              </w:rPr>
            </w:pPr>
            <w:r w:rsidRPr="00EA2D56">
              <w:rPr>
                <w:color w:val="000000"/>
                <w:sz w:val="16"/>
                <w:szCs w:val="16"/>
              </w:rPr>
              <w:t>52266321</w:t>
            </w:r>
          </w:p>
        </w:tc>
        <w:tc>
          <w:tcPr>
            <w:tcW w:w="2753"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Шикара</w:t>
            </w:r>
          </w:p>
        </w:tc>
        <w:tc>
          <w:tcPr>
            <w:tcW w:w="5995"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Шума китњак и граба  (Querco - carpinetum moesiacum)  на смеђим и лесивирано смедјим земљиштима</w:t>
            </w:r>
          </w:p>
        </w:tc>
      </w:tr>
      <w:tr w:rsidR="00222B9A" w:rsidRPr="00EA2D56" w:rsidTr="0012329E">
        <w:trPr>
          <w:trHeight w:val="397"/>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jc w:val="center"/>
              <w:rPr>
                <w:color w:val="000000"/>
                <w:sz w:val="16"/>
                <w:szCs w:val="16"/>
              </w:rPr>
            </w:pPr>
            <w:r w:rsidRPr="00EA2D56">
              <w:rPr>
                <w:color w:val="000000"/>
                <w:sz w:val="16"/>
                <w:szCs w:val="16"/>
              </w:rPr>
              <w:t>52266421</w:t>
            </w:r>
          </w:p>
        </w:tc>
        <w:tc>
          <w:tcPr>
            <w:tcW w:w="2753"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Шикара</w:t>
            </w:r>
          </w:p>
        </w:tc>
        <w:tc>
          <w:tcPr>
            <w:tcW w:w="5995"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Планинска шума букве  (Fagetum moesiacae montanum)  на различитим смеђим земљиштима</w:t>
            </w:r>
          </w:p>
        </w:tc>
      </w:tr>
      <w:tr w:rsidR="00222B9A" w:rsidRPr="00EA2D56" w:rsidTr="00B40EF2">
        <w:trPr>
          <w:trHeight w:val="397"/>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jc w:val="center"/>
              <w:rPr>
                <w:color w:val="000000"/>
                <w:sz w:val="16"/>
                <w:szCs w:val="16"/>
              </w:rPr>
            </w:pPr>
            <w:r w:rsidRPr="00EA2D56">
              <w:rPr>
                <w:color w:val="000000"/>
                <w:sz w:val="16"/>
                <w:szCs w:val="16"/>
              </w:rPr>
              <w:t>52267241</w:t>
            </w:r>
          </w:p>
        </w:tc>
        <w:tc>
          <w:tcPr>
            <w:tcW w:w="2753"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Шибљак</w:t>
            </w:r>
          </w:p>
        </w:tc>
        <w:tc>
          <w:tcPr>
            <w:tcW w:w="5995"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Шума грабића  (Carpionion orientalis moesiacum)  на црницама и различитим еродираним земљиштима</w:t>
            </w:r>
          </w:p>
        </w:tc>
      </w:tr>
      <w:tr w:rsidR="00222B9A" w:rsidRPr="00EA2D56" w:rsidTr="00B40EF2">
        <w:trPr>
          <w:trHeight w:val="397"/>
          <w:jc w:val="center"/>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jc w:val="center"/>
              <w:rPr>
                <w:color w:val="000000"/>
                <w:sz w:val="16"/>
                <w:szCs w:val="16"/>
              </w:rPr>
            </w:pPr>
            <w:r w:rsidRPr="00EA2D56">
              <w:rPr>
                <w:color w:val="000000"/>
                <w:sz w:val="16"/>
                <w:szCs w:val="16"/>
              </w:rPr>
              <w:lastRenderedPageBreak/>
              <w:t>52360421</w:t>
            </w:r>
          </w:p>
        </w:tc>
        <w:tc>
          <w:tcPr>
            <w:tcW w:w="2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Изданачка шума букве</w:t>
            </w:r>
          </w:p>
        </w:tc>
        <w:tc>
          <w:tcPr>
            <w:tcW w:w="5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Планинска шума букве  (Fagetum moesiacae montanum)  на различитим смеђим земљиштима</w:t>
            </w:r>
          </w:p>
        </w:tc>
      </w:tr>
      <w:tr w:rsidR="00222B9A" w:rsidRPr="00EA2D56" w:rsidTr="00B40EF2">
        <w:trPr>
          <w:trHeight w:val="397"/>
          <w:jc w:val="center"/>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jc w:val="center"/>
              <w:rPr>
                <w:color w:val="000000"/>
                <w:sz w:val="16"/>
                <w:szCs w:val="16"/>
              </w:rPr>
            </w:pPr>
            <w:r w:rsidRPr="00EA2D56">
              <w:rPr>
                <w:color w:val="000000"/>
                <w:sz w:val="16"/>
                <w:szCs w:val="16"/>
              </w:rPr>
              <w:t>52362421</w:t>
            </w:r>
          </w:p>
        </w:tc>
        <w:tc>
          <w:tcPr>
            <w:tcW w:w="2753" w:type="dxa"/>
            <w:tcBorders>
              <w:top w:val="single" w:sz="4" w:space="0" w:color="auto"/>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Девастирана шума букве</w:t>
            </w:r>
          </w:p>
        </w:tc>
        <w:tc>
          <w:tcPr>
            <w:tcW w:w="5995" w:type="dxa"/>
            <w:tcBorders>
              <w:top w:val="single" w:sz="4" w:space="0" w:color="auto"/>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Планинска шума букве  (Fagetum moesiacae montanum)  на различитим смеђим земљиштима</w:t>
            </w:r>
          </w:p>
        </w:tc>
      </w:tr>
      <w:tr w:rsidR="00222B9A" w:rsidRPr="00EA2D56" w:rsidTr="0012329E">
        <w:trPr>
          <w:trHeight w:val="397"/>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jc w:val="center"/>
              <w:rPr>
                <w:color w:val="000000"/>
                <w:sz w:val="16"/>
                <w:szCs w:val="16"/>
              </w:rPr>
            </w:pPr>
            <w:r w:rsidRPr="00EA2D56">
              <w:rPr>
                <w:color w:val="000000"/>
                <w:sz w:val="16"/>
                <w:szCs w:val="16"/>
              </w:rPr>
              <w:t>52477212</w:t>
            </w:r>
          </w:p>
        </w:tc>
        <w:tc>
          <w:tcPr>
            <w:tcW w:w="2753"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Вештачки подигнута састојина белог бора</w:t>
            </w:r>
          </w:p>
        </w:tc>
        <w:tc>
          <w:tcPr>
            <w:tcW w:w="5995"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Типична шума сладуна и цера  (Quercetum frainetto-cerris typicum)  на смеђим лесивираним земљиштима</w:t>
            </w:r>
          </w:p>
        </w:tc>
      </w:tr>
      <w:tr w:rsidR="00222B9A" w:rsidRPr="00EA2D56" w:rsidTr="0012329E">
        <w:trPr>
          <w:trHeight w:val="397"/>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jc w:val="center"/>
              <w:rPr>
                <w:color w:val="000000"/>
                <w:sz w:val="16"/>
                <w:szCs w:val="16"/>
              </w:rPr>
            </w:pPr>
            <w:r w:rsidRPr="00EA2D56">
              <w:rPr>
                <w:color w:val="000000"/>
                <w:sz w:val="16"/>
                <w:szCs w:val="16"/>
              </w:rPr>
              <w:t>52482212</w:t>
            </w:r>
          </w:p>
        </w:tc>
        <w:tc>
          <w:tcPr>
            <w:tcW w:w="2753"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Вештачки подигнута девастиране састојина четинара</w:t>
            </w:r>
          </w:p>
        </w:tc>
        <w:tc>
          <w:tcPr>
            <w:tcW w:w="5995"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Типична шума сладуна и цера  (Quercetum frainetto-cerris typicum)  на смеђим лесивираним земљиштима</w:t>
            </w:r>
          </w:p>
        </w:tc>
      </w:tr>
      <w:tr w:rsidR="00222B9A" w:rsidRPr="00EA2D56" w:rsidTr="005C72D6">
        <w:trPr>
          <w:trHeight w:val="397"/>
          <w:jc w:val="center"/>
        </w:trPr>
        <w:tc>
          <w:tcPr>
            <w:tcW w:w="3712"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22B9A" w:rsidRPr="00EA2D56" w:rsidRDefault="00222B9A" w:rsidP="00222B9A">
            <w:pPr>
              <w:widowControl/>
              <w:autoSpaceDE/>
              <w:autoSpaceDN/>
              <w:adjustRightInd/>
              <w:rPr>
                <w:b/>
                <w:bCs/>
                <w:color w:val="000000"/>
                <w:sz w:val="16"/>
                <w:szCs w:val="16"/>
              </w:rPr>
            </w:pPr>
            <w:r w:rsidRPr="00EA2D56">
              <w:rPr>
                <w:b/>
                <w:bCs/>
                <w:color w:val="000000"/>
                <w:sz w:val="16"/>
                <w:szCs w:val="16"/>
              </w:rPr>
              <w:t>НЦ 53 - Парк природе III степен заштите</w:t>
            </w:r>
          </w:p>
        </w:tc>
        <w:tc>
          <w:tcPr>
            <w:tcW w:w="5995" w:type="dxa"/>
            <w:tcBorders>
              <w:top w:val="nil"/>
              <w:left w:val="nil"/>
              <w:bottom w:val="single" w:sz="4" w:space="0" w:color="auto"/>
              <w:right w:val="single" w:sz="4" w:space="0" w:color="auto"/>
            </w:tcBorders>
            <w:shd w:val="clear" w:color="000000" w:fill="D9D9D9"/>
            <w:noWrap/>
            <w:vAlign w:val="center"/>
            <w:hideMark/>
          </w:tcPr>
          <w:p w:rsidR="00222B9A" w:rsidRPr="00EA2D56" w:rsidRDefault="00222B9A" w:rsidP="00222B9A">
            <w:pPr>
              <w:widowControl/>
              <w:autoSpaceDE/>
              <w:autoSpaceDN/>
              <w:adjustRightInd/>
              <w:rPr>
                <w:b/>
                <w:bCs/>
                <w:color w:val="000000"/>
                <w:sz w:val="16"/>
                <w:szCs w:val="16"/>
              </w:rPr>
            </w:pPr>
            <w:r w:rsidRPr="00EA2D56">
              <w:rPr>
                <w:b/>
                <w:bCs/>
                <w:color w:val="000000"/>
                <w:sz w:val="16"/>
                <w:szCs w:val="16"/>
              </w:rPr>
              <w:t> </w:t>
            </w:r>
          </w:p>
        </w:tc>
      </w:tr>
      <w:tr w:rsidR="00222B9A" w:rsidRPr="00EA2D56" w:rsidTr="0012329E">
        <w:trPr>
          <w:trHeight w:val="397"/>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jc w:val="center"/>
              <w:rPr>
                <w:color w:val="000000"/>
                <w:sz w:val="16"/>
                <w:szCs w:val="16"/>
              </w:rPr>
            </w:pPr>
            <w:r w:rsidRPr="00EA2D56">
              <w:rPr>
                <w:color w:val="000000"/>
                <w:sz w:val="16"/>
                <w:szCs w:val="16"/>
              </w:rPr>
              <w:t>53196212</w:t>
            </w:r>
          </w:p>
        </w:tc>
        <w:tc>
          <w:tcPr>
            <w:tcW w:w="2753"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Изданачка мешовита шума цера</w:t>
            </w:r>
          </w:p>
        </w:tc>
        <w:tc>
          <w:tcPr>
            <w:tcW w:w="5995"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Типична шума сладуна и цера  (Quercetum frainetto-cerris typicum)  на смеђим лесивираним земљиштима</w:t>
            </w:r>
          </w:p>
        </w:tc>
      </w:tr>
      <w:tr w:rsidR="00222B9A" w:rsidRPr="00EA2D56" w:rsidTr="0012329E">
        <w:trPr>
          <w:trHeight w:val="397"/>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jc w:val="center"/>
              <w:rPr>
                <w:color w:val="000000"/>
                <w:sz w:val="16"/>
                <w:szCs w:val="16"/>
              </w:rPr>
            </w:pPr>
            <w:r w:rsidRPr="00EA2D56">
              <w:rPr>
                <w:color w:val="000000"/>
                <w:sz w:val="16"/>
                <w:szCs w:val="16"/>
              </w:rPr>
              <w:t>53266212</w:t>
            </w:r>
          </w:p>
        </w:tc>
        <w:tc>
          <w:tcPr>
            <w:tcW w:w="2753"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Шикара</w:t>
            </w:r>
          </w:p>
        </w:tc>
        <w:tc>
          <w:tcPr>
            <w:tcW w:w="5995"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Типична шума сладуна и цера  (Quercetum frainetto-cerris typicum)  на смеђим лесивираним земљиштима</w:t>
            </w:r>
          </w:p>
        </w:tc>
      </w:tr>
      <w:tr w:rsidR="00222B9A" w:rsidRPr="00EA2D56" w:rsidTr="0012329E">
        <w:trPr>
          <w:trHeight w:val="397"/>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jc w:val="center"/>
              <w:rPr>
                <w:color w:val="000000"/>
                <w:sz w:val="16"/>
                <w:szCs w:val="16"/>
              </w:rPr>
            </w:pPr>
            <w:r w:rsidRPr="00EA2D56">
              <w:rPr>
                <w:color w:val="000000"/>
                <w:sz w:val="16"/>
                <w:szCs w:val="16"/>
              </w:rPr>
              <w:t>53266321</w:t>
            </w:r>
          </w:p>
        </w:tc>
        <w:tc>
          <w:tcPr>
            <w:tcW w:w="2753"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Шикара</w:t>
            </w:r>
          </w:p>
        </w:tc>
        <w:tc>
          <w:tcPr>
            <w:tcW w:w="5995"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Шума китњак и граба  (Querco - carpinetum moesiacum)  на смеђим и лесивирано смедјим земљиштима</w:t>
            </w:r>
          </w:p>
        </w:tc>
      </w:tr>
      <w:tr w:rsidR="00222B9A" w:rsidRPr="00EA2D56" w:rsidTr="0012329E">
        <w:trPr>
          <w:trHeight w:val="397"/>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jc w:val="center"/>
              <w:rPr>
                <w:color w:val="000000"/>
                <w:sz w:val="16"/>
                <w:szCs w:val="16"/>
              </w:rPr>
            </w:pPr>
            <w:r w:rsidRPr="00EA2D56">
              <w:rPr>
                <w:color w:val="000000"/>
                <w:sz w:val="16"/>
                <w:szCs w:val="16"/>
              </w:rPr>
              <w:t>53266421</w:t>
            </w:r>
          </w:p>
        </w:tc>
        <w:tc>
          <w:tcPr>
            <w:tcW w:w="2753"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Шикара</w:t>
            </w:r>
          </w:p>
        </w:tc>
        <w:tc>
          <w:tcPr>
            <w:tcW w:w="5995"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Планинска шума букве  (Fagetum moesiacae montanum)  на различитим смеђим земљиштима</w:t>
            </w:r>
          </w:p>
        </w:tc>
      </w:tr>
      <w:tr w:rsidR="00222B9A" w:rsidRPr="00EA2D56" w:rsidTr="0012329E">
        <w:trPr>
          <w:trHeight w:val="397"/>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jc w:val="center"/>
              <w:rPr>
                <w:color w:val="000000"/>
                <w:sz w:val="16"/>
                <w:szCs w:val="16"/>
              </w:rPr>
            </w:pPr>
            <w:r w:rsidRPr="00EA2D56">
              <w:rPr>
                <w:color w:val="000000"/>
                <w:sz w:val="16"/>
                <w:szCs w:val="16"/>
              </w:rPr>
              <w:t>53267241</w:t>
            </w:r>
          </w:p>
        </w:tc>
        <w:tc>
          <w:tcPr>
            <w:tcW w:w="2753"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Шибљак</w:t>
            </w:r>
          </w:p>
        </w:tc>
        <w:tc>
          <w:tcPr>
            <w:tcW w:w="5995"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Шума грабића  (Carpionion orientalis moesiacum)  на црницама и различитим еродираним земљиштима</w:t>
            </w:r>
          </w:p>
        </w:tc>
      </w:tr>
      <w:tr w:rsidR="00222B9A" w:rsidRPr="00EA2D56" w:rsidTr="0012329E">
        <w:trPr>
          <w:trHeight w:val="397"/>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jc w:val="center"/>
              <w:rPr>
                <w:color w:val="000000"/>
                <w:sz w:val="16"/>
                <w:szCs w:val="16"/>
              </w:rPr>
            </w:pPr>
            <w:r w:rsidRPr="00EA2D56">
              <w:rPr>
                <w:color w:val="000000"/>
                <w:sz w:val="16"/>
                <w:szCs w:val="16"/>
              </w:rPr>
              <w:t>53360421</w:t>
            </w:r>
          </w:p>
        </w:tc>
        <w:tc>
          <w:tcPr>
            <w:tcW w:w="2753"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Изданачка шума букве</w:t>
            </w:r>
          </w:p>
        </w:tc>
        <w:tc>
          <w:tcPr>
            <w:tcW w:w="5995"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Планинска шума букве  (Fagetum moesiacae montanum)  на различитим смеђим земљиштима</w:t>
            </w:r>
          </w:p>
        </w:tc>
      </w:tr>
      <w:tr w:rsidR="00222B9A" w:rsidRPr="00EA2D56" w:rsidTr="0012329E">
        <w:trPr>
          <w:trHeight w:val="397"/>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jc w:val="center"/>
              <w:rPr>
                <w:color w:val="000000"/>
                <w:sz w:val="16"/>
                <w:szCs w:val="16"/>
              </w:rPr>
            </w:pPr>
            <w:r w:rsidRPr="00EA2D56">
              <w:rPr>
                <w:color w:val="000000"/>
                <w:sz w:val="16"/>
                <w:szCs w:val="16"/>
              </w:rPr>
              <w:t>53361421</w:t>
            </w:r>
          </w:p>
        </w:tc>
        <w:tc>
          <w:tcPr>
            <w:tcW w:w="2753"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Изданачка мешовита шума букве</w:t>
            </w:r>
          </w:p>
        </w:tc>
        <w:tc>
          <w:tcPr>
            <w:tcW w:w="5995"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Планинска шума букве  (Fagetum moesiacae montanum)  на различитим смеђим земљиштима</w:t>
            </w:r>
          </w:p>
        </w:tc>
      </w:tr>
      <w:tr w:rsidR="00222B9A" w:rsidRPr="00EA2D56" w:rsidTr="0012329E">
        <w:trPr>
          <w:trHeight w:val="397"/>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jc w:val="center"/>
              <w:rPr>
                <w:color w:val="000000"/>
                <w:sz w:val="16"/>
                <w:szCs w:val="16"/>
              </w:rPr>
            </w:pPr>
            <w:r w:rsidRPr="00EA2D56">
              <w:rPr>
                <w:color w:val="000000"/>
                <w:sz w:val="16"/>
                <w:szCs w:val="16"/>
              </w:rPr>
              <w:t>53475212</w:t>
            </w:r>
          </w:p>
        </w:tc>
        <w:tc>
          <w:tcPr>
            <w:tcW w:w="2753"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Вештачки подигнута састојина црног бора</w:t>
            </w:r>
          </w:p>
        </w:tc>
        <w:tc>
          <w:tcPr>
            <w:tcW w:w="5995"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Типична шума сладуна и цера  (Quercetum frainetto-cerris typicum)  на смеђим лесивираним земљиштима</w:t>
            </w:r>
          </w:p>
        </w:tc>
      </w:tr>
      <w:tr w:rsidR="00222B9A" w:rsidRPr="00EA2D56" w:rsidTr="0012329E">
        <w:trPr>
          <w:trHeight w:val="397"/>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jc w:val="center"/>
              <w:rPr>
                <w:color w:val="000000"/>
                <w:sz w:val="16"/>
                <w:szCs w:val="16"/>
              </w:rPr>
            </w:pPr>
            <w:r w:rsidRPr="00EA2D56">
              <w:rPr>
                <w:color w:val="000000"/>
                <w:sz w:val="16"/>
                <w:szCs w:val="16"/>
              </w:rPr>
              <w:t>53476212</w:t>
            </w:r>
          </w:p>
        </w:tc>
        <w:tc>
          <w:tcPr>
            <w:tcW w:w="2753"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Вештачки подигнута мешовита састојина црног бора</w:t>
            </w:r>
          </w:p>
        </w:tc>
        <w:tc>
          <w:tcPr>
            <w:tcW w:w="5995"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Типична шума сладуна и цера  (Quercetum frainetto-cerris typicum)  на смеђим лесивираним земљиштима</w:t>
            </w:r>
          </w:p>
        </w:tc>
      </w:tr>
      <w:tr w:rsidR="00222B9A" w:rsidRPr="00EA2D56" w:rsidTr="0012329E">
        <w:trPr>
          <w:trHeight w:val="397"/>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jc w:val="center"/>
              <w:rPr>
                <w:color w:val="000000"/>
                <w:sz w:val="16"/>
                <w:szCs w:val="16"/>
              </w:rPr>
            </w:pPr>
            <w:r w:rsidRPr="00EA2D56">
              <w:rPr>
                <w:color w:val="000000"/>
                <w:sz w:val="16"/>
                <w:szCs w:val="16"/>
              </w:rPr>
              <w:t>53477212</w:t>
            </w:r>
          </w:p>
        </w:tc>
        <w:tc>
          <w:tcPr>
            <w:tcW w:w="2753"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Вештачки подигнута састојина белог бора</w:t>
            </w:r>
          </w:p>
        </w:tc>
        <w:tc>
          <w:tcPr>
            <w:tcW w:w="5995"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Типична шума сладуна и цера  (Quercetum frainetto-cerris typicum)  на смеђим лесивираним земљиштима</w:t>
            </w:r>
          </w:p>
        </w:tc>
      </w:tr>
      <w:tr w:rsidR="00222B9A" w:rsidRPr="00EA2D56" w:rsidTr="0012329E">
        <w:trPr>
          <w:trHeight w:val="397"/>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jc w:val="center"/>
              <w:rPr>
                <w:color w:val="000000"/>
                <w:sz w:val="16"/>
                <w:szCs w:val="16"/>
              </w:rPr>
            </w:pPr>
            <w:r w:rsidRPr="00EA2D56">
              <w:rPr>
                <w:color w:val="000000"/>
                <w:sz w:val="16"/>
                <w:szCs w:val="16"/>
              </w:rPr>
              <w:t>53478212</w:t>
            </w:r>
          </w:p>
        </w:tc>
        <w:tc>
          <w:tcPr>
            <w:tcW w:w="2753"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Вештачки подигнута мешовита састојина белог бора</w:t>
            </w:r>
          </w:p>
        </w:tc>
        <w:tc>
          <w:tcPr>
            <w:tcW w:w="5995"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Типична шума сладуна и цера  (Quercetum frainetto-cerris typicum)  на смеђим лесивираним земљиштима</w:t>
            </w:r>
          </w:p>
        </w:tc>
      </w:tr>
      <w:tr w:rsidR="00222B9A" w:rsidRPr="00EA2D56" w:rsidTr="0012329E">
        <w:trPr>
          <w:trHeight w:val="397"/>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jc w:val="center"/>
              <w:rPr>
                <w:color w:val="000000"/>
                <w:sz w:val="16"/>
                <w:szCs w:val="16"/>
              </w:rPr>
            </w:pPr>
            <w:r w:rsidRPr="00EA2D56">
              <w:rPr>
                <w:color w:val="000000"/>
                <w:sz w:val="16"/>
                <w:szCs w:val="16"/>
              </w:rPr>
              <w:t>53479212</w:t>
            </w:r>
          </w:p>
        </w:tc>
        <w:tc>
          <w:tcPr>
            <w:tcW w:w="2753"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Вештачки подигнута састојина осталих четинара</w:t>
            </w:r>
          </w:p>
        </w:tc>
        <w:tc>
          <w:tcPr>
            <w:tcW w:w="5995"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Типична шума сладуна и цера  (Quercetum frainetto-cerris typicum)  на смеђим лесивираним земљиштима</w:t>
            </w:r>
          </w:p>
        </w:tc>
      </w:tr>
      <w:tr w:rsidR="00222B9A" w:rsidRPr="00EA2D56" w:rsidTr="005C72D6">
        <w:trPr>
          <w:trHeight w:val="397"/>
          <w:jc w:val="center"/>
        </w:trPr>
        <w:tc>
          <w:tcPr>
            <w:tcW w:w="3712"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22B9A" w:rsidRPr="00EA2D56" w:rsidRDefault="00222B9A" w:rsidP="00222B9A">
            <w:pPr>
              <w:widowControl/>
              <w:autoSpaceDE/>
              <w:autoSpaceDN/>
              <w:adjustRightInd/>
              <w:rPr>
                <w:b/>
                <w:bCs/>
                <w:color w:val="000000"/>
                <w:sz w:val="16"/>
                <w:szCs w:val="16"/>
              </w:rPr>
            </w:pPr>
            <w:r w:rsidRPr="00EA2D56">
              <w:rPr>
                <w:b/>
                <w:bCs/>
                <w:color w:val="000000"/>
                <w:sz w:val="16"/>
                <w:szCs w:val="16"/>
              </w:rPr>
              <w:t>НЦ 66 - Стално заштитне шуме</w:t>
            </w:r>
          </w:p>
        </w:tc>
        <w:tc>
          <w:tcPr>
            <w:tcW w:w="5995" w:type="dxa"/>
            <w:tcBorders>
              <w:top w:val="nil"/>
              <w:left w:val="nil"/>
              <w:bottom w:val="single" w:sz="4" w:space="0" w:color="auto"/>
              <w:right w:val="single" w:sz="4" w:space="0" w:color="auto"/>
            </w:tcBorders>
            <w:shd w:val="clear" w:color="000000" w:fill="D9D9D9"/>
            <w:noWrap/>
            <w:vAlign w:val="center"/>
            <w:hideMark/>
          </w:tcPr>
          <w:p w:rsidR="00222B9A" w:rsidRPr="00EA2D56" w:rsidRDefault="00222B9A" w:rsidP="00222B9A">
            <w:pPr>
              <w:widowControl/>
              <w:autoSpaceDE/>
              <w:autoSpaceDN/>
              <w:adjustRightInd/>
              <w:rPr>
                <w:b/>
                <w:bCs/>
                <w:color w:val="000000"/>
                <w:sz w:val="16"/>
                <w:szCs w:val="16"/>
              </w:rPr>
            </w:pPr>
            <w:r w:rsidRPr="00EA2D56">
              <w:rPr>
                <w:b/>
                <w:bCs/>
                <w:color w:val="000000"/>
                <w:sz w:val="16"/>
                <w:szCs w:val="16"/>
              </w:rPr>
              <w:t> </w:t>
            </w:r>
          </w:p>
        </w:tc>
      </w:tr>
      <w:tr w:rsidR="00222B9A" w:rsidRPr="00EA2D56" w:rsidTr="0012329E">
        <w:trPr>
          <w:trHeight w:val="397"/>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jc w:val="center"/>
              <w:rPr>
                <w:color w:val="000000"/>
                <w:sz w:val="16"/>
                <w:szCs w:val="16"/>
              </w:rPr>
            </w:pPr>
            <w:r w:rsidRPr="00EA2D56">
              <w:rPr>
                <w:color w:val="000000"/>
                <w:sz w:val="16"/>
                <w:szCs w:val="16"/>
              </w:rPr>
              <w:t>66267241</w:t>
            </w:r>
          </w:p>
        </w:tc>
        <w:tc>
          <w:tcPr>
            <w:tcW w:w="2753"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Шибљак</w:t>
            </w:r>
          </w:p>
        </w:tc>
        <w:tc>
          <w:tcPr>
            <w:tcW w:w="5995" w:type="dxa"/>
            <w:tcBorders>
              <w:top w:val="nil"/>
              <w:left w:val="nil"/>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Шума грабића  (Carpionion orientalis moesiacum)  на црницама и различитим еродираним земљиштима</w:t>
            </w:r>
          </w:p>
        </w:tc>
      </w:tr>
      <w:tr w:rsidR="00222B9A" w:rsidRPr="00EA2D56" w:rsidTr="005C72D6">
        <w:trPr>
          <w:trHeight w:val="397"/>
          <w:jc w:val="center"/>
        </w:trPr>
        <w:tc>
          <w:tcPr>
            <w:tcW w:w="3712"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22B9A" w:rsidRPr="00EA2D56" w:rsidRDefault="00222B9A" w:rsidP="00222B9A">
            <w:pPr>
              <w:widowControl/>
              <w:autoSpaceDE/>
              <w:autoSpaceDN/>
              <w:adjustRightInd/>
              <w:rPr>
                <w:b/>
                <w:bCs/>
                <w:color w:val="000000"/>
                <w:sz w:val="16"/>
                <w:szCs w:val="16"/>
              </w:rPr>
            </w:pPr>
            <w:r w:rsidRPr="00EA2D56">
              <w:rPr>
                <w:b/>
                <w:bCs/>
                <w:color w:val="000000"/>
                <w:sz w:val="16"/>
                <w:szCs w:val="16"/>
              </w:rPr>
              <w:t>НЦ 68 - Споменик природе</w:t>
            </w:r>
          </w:p>
        </w:tc>
        <w:tc>
          <w:tcPr>
            <w:tcW w:w="5995" w:type="dxa"/>
            <w:tcBorders>
              <w:top w:val="nil"/>
              <w:left w:val="nil"/>
              <w:bottom w:val="single" w:sz="4" w:space="0" w:color="auto"/>
              <w:right w:val="single" w:sz="4" w:space="0" w:color="auto"/>
            </w:tcBorders>
            <w:shd w:val="clear" w:color="000000" w:fill="D9D9D9"/>
            <w:noWrap/>
            <w:vAlign w:val="center"/>
            <w:hideMark/>
          </w:tcPr>
          <w:p w:rsidR="00222B9A" w:rsidRPr="00EA2D56" w:rsidRDefault="00222B9A" w:rsidP="00222B9A">
            <w:pPr>
              <w:widowControl/>
              <w:autoSpaceDE/>
              <w:autoSpaceDN/>
              <w:adjustRightInd/>
              <w:rPr>
                <w:b/>
                <w:bCs/>
                <w:color w:val="000000"/>
                <w:sz w:val="16"/>
                <w:szCs w:val="16"/>
              </w:rPr>
            </w:pPr>
            <w:r w:rsidRPr="00EA2D56">
              <w:rPr>
                <w:b/>
                <w:bCs/>
                <w:color w:val="000000"/>
                <w:sz w:val="16"/>
                <w:szCs w:val="16"/>
              </w:rPr>
              <w:t> </w:t>
            </w:r>
          </w:p>
        </w:tc>
      </w:tr>
      <w:tr w:rsidR="00222B9A" w:rsidRPr="00EA2D56" w:rsidTr="0012329E">
        <w:trPr>
          <w:trHeight w:val="397"/>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222B9A" w:rsidRPr="00EA2D56" w:rsidRDefault="00222B9A" w:rsidP="00222B9A">
            <w:pPr>
              <w:widowControl/>
              <w:autoSpaceDE/>
              <w:autoSpaceDN/>
              <w:adjustRightInd/>
              <w:jc w:val="center"/>
              <w:rPr>
                <w:color w:val="000000"/>
                <w:sz w:val="16"/>
                <w:szCs w:val="16"/>
              </w:rPr>
            </w:pPr>
            <w:r w:rsidRPr="00EA2D56">
              <w:rPr>
                <w:color w:val="000000"/>
                <w:sz w:val="16"/>
                <w:szCs w:val="16"/>
              </w:rPr>
              <w:t>68196212</w:t>
            </w:r>
          </w:p>
        </w:tc>
        <w:tc>
          <w:tcPr>
            <w:tcW w:w="2753" w:type="dxa"/>
            <w:tcBorders>
              <w:top w:val="nil"/>
              <w:left w:val="nil"/>
              <w:bottom w:val="single" w:sz="4" w:space="0" w:color="auto"/>
              <w:right w:val="single" w:sz="4" w:space="0" w:color="auto"/>
            </w:tcBorders>
            <w:shd w:val="clear" w:color="auto" w:fill="auto"/>
            <w:noWrap/>
            <w:vAlign w:val="bottom"/>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Изданачка мешовита шума цера</w:t>
            </w:r>
          </w:p>
        </w:tc>
        <w:tc>
          <w:tcPr>
            <w:tcW w:w="5995" w:type="dxa"/>
            <w:tcBorders>
              <w:top w:val="nil"/>
              <w:left w:val="nil"/>
              <w:bottom w:val="single" w:sz="4" w:space="0" w:color="auto"/>
              <w:right w:val="single" w:sz="4" w:space="0" w:color="auto"/>
            </w:tcBorders>
            <w:shd w:val="clear" w:color="auto" w:fill="auto"/>
            <w:noWrap/>
            <w:vAlign w:val="bottom"/>
            <w:hideMark/>
          </w:tcPr>
          <w:p w:rsidR="00222B9A" w:rsidRPr="00EA2D56" w:rsidRDefault="00222B9A" w:rsidP="00222B9A">
            <w:pPr>
              <w:widowControl/>
              <w:autoSpaceDE/>
              <w:autoSpaceDN/>
              <w:adjustRightInd/>
              <w:rPr>
                <w:color w:val="000000"/>
                <w:sz w:val="16"/>
                <w:szCs w:val="16"/>
              </w:rPr>
            </w:pPr>
            <w:r w:rsidRPr="00EA2D56">
              <w:rPr>
                <w:color w:val="000000"/>
                <w:sz w:val="16"/>
                <w:szCs w:val="16"/>
              </w:rPr>
              <w:t>Типична шума сладуна и цера  (Quercetum frainetto-cerris typicum)  на смеђим лесивираним земљиштима</w:t>
            </w:r>
          </w:p>
        </w:tc>
      </w:tr>
    </w:tbl>
    <w:p w:rsidR="007C2422" w:rsidRDefault="00C61945" w:rsidP="00DB62C4">
      <w:pPr>
        <w:pStyle w:val="Caption"/>
      </w:pPr>
      <w:r>
        <w:t xml:space="preserve"> </w:t>
      </w:r>
    </w:p>
    <w:p w:rsidR="007C2422" w:rsidRDefault="007C2422">
      <w:pPr>
        <w:widowControl/>
        <w:autoSpaceDE/>
        <w:autoSpaceDN/>
        <w:adjustRightInd/>
      </w:pPr>
      <w:r>
        <w:br w:type="page"/>
      </w:r>
    </w:p>
    <w:p w:rsidR="006C66DC" w:rsidRPr="006946BB" w:rsidRDefault="001E5B07" w:rsidP="007C2422">
      <w:pPr>
        <w:pStyle w:val="Heading1"/>
      </w:pPr>
      <w:bookmarkStart w:id="35" w:name="_Toc137535303"/>
      <w:r>
        <w:lastRenderedPageBreak/>
        <w:t>5.</w:t>
      </w:r>
      <w:r w:rsidR="006C66DC" w:rsidRPr="006946BB">
        <w:t xml:space="preserve"> СТАЊЕ ШУМА И ШУМСКИХ СТАНИШТА</w:t>
      </w:r>
      <w:bookmarkEnd w:id="35"/>
    </w:p>
    <w:p w:rsidR="006C66DC" w:rsidRPr="006946BB" w:rsidRDefault="00E459C6" w:rsidP="007C2422">
      <w:pPr>
        <w:pStyle w:val="Heading2"/>
      </w:pPr>
      <w:bookmarkStart w:id="36" w:name="_Toc137535304"/>
      <w:r>
        <w:t xml:space="preserve">5.1. </w:t>
      </w:r>
      <w:r w:rsidR="006C66DC" w:rsidRPr="006946BB">
        <w:t>Стање шума по намени</w:t>
      </w:r>
      <w:bookmarkEnd w:id="36"/>
    </w:p>
    <w:p w:rsidR="00551255" w:rsidRDefault="006C66DC" w:rsidP="00551255">
      <w:pPr>
        <w:widowControl/>
        <w:ind w:firstLine="567"/>
        <w:jc w:val="both"/>
        <w:rPr>
          <w:lang w:val="sr-Cyrl-RS"/>
        </w:rPr>
      </w:pPr>
      <w:r w:rsidRPr="00C67BBE">
        <w:t>Глобална намена односи се на комплексе шума и њихове делове и интегрише стање састојина и станишта и друштвене потребе</w:t>
      </w:r>
      <w:r w:rsidRPr="00C67BBE">
        <w:rPr>
          <w:lang w:val="en-GB"/>
        </w:rPr>
        <w:t xml:space="preserve"> у односу на шуму </w:t>
      </w:r>
      <w:r w:rsidRPr="00C67BBE">
        <w:rPr>
          <w:lang w:val="sr-Cyrl-RS"/>
        </w:rPr>
        <w:t>и</w:t>
      </w:r>
      <w:r w:rsidRPr="00C67BBE">
        <w:rPr>
          <w:lang w:val="en-GB"/>
        </w:rPr>
        <w:t xml:space="preserve"> јединствене опште циљеве газдовања.</w:t>
      </w:r>
      <w:r w:rsidRPr="00C67BBE">
        <w:rPr>
          <w:lang w:val="sr-Cyrl-RS"/>
        </w:rPr>
        <w:t xml:space="preserve"> </w:t>
      </w:r>
      <w:r w:rsidR="00551255" w:rsidRPr="00977A11">
        <w:t>Пр</w:t>
      </w:r>
      <w:r w:rsidR="00551255">
        <w:t xml:space="preserve">ема </w:t>
      </w:r>
      <w:r w:rsidR="00551255">
        <w:rPr>
          <w:lang w:val="sr-Cyrl-RS"/>
        </w:rPr>
        <w:t>глобалној</w:t>
      </w:r>
      <w:r w:rsidR="00551255">
        <w:t xml:space="preserve"> намени издвоје</w:t>
      </w:r>
      <w:r w:rsidR="00F303F1">
        <w:rPr>
          <w:lang w:val="sr-Cyrl-RS"/>
        </w:rPr>
        <w:t>не су</w:t>
      </w:r>
      <w:r w:rsidR="00551255">
        <w:rPr>
          <w:lang w:val="sr-Cyrl-RS"/>
        </w:rPr>
        <w:t xml:space="preserve"> </w:t>
      </w:r>
      <w:r w:rsidR="00F303F1">
        <w:rPr>
          <w:lang w:val="sr-Cyrl-RS"/>
        </w:rPr>
        <w:t>четири целине</w:t>
      </w:r>
      <w:r w:rsidR="00FF5DF4">
        <w:t xml:space="preserve"> са приоритетним функцијама</w:t>
      </w:r>
      <w:r w:rsidR="00FF5DF4">
        <w:rPr>
          <w:lang w:val="sr-Cyrl-RS"/>
        </w:rPr>
        <w:t>:</w:t>
      </w:r>
    </w:p>
    <w:p w:rsidR="00FF5DF4" w:rsidRDefault="00FF5DF4" w:rsidP="00C438B5">
      <w:pPr>
        <w:pStyle w:val="ListParagraph"/>
        <w:numPr>
          <w:ilvl w:val="0"/>
          <w:numId w:val="69"/>
        </w:numPr>
        <w:rPr>
          <w:lang w:val="sr-Cyrl-RS"/>
        </w:rPr>
      </w:pPr>
      <w:r>
        <w:rPr>
          <w:lang w:val="sr-Cyrl-RS"/>
        </w:rPr>
        <w:t>Шуме и шумска станишта са производном функцијом</w:t>
      </w:r>
    </w:p>
    <w:p w:rsidR="00FF5DF4" w:rsidRDefault="00FF5DF4" w:rsidP="00C438B5">
      <w:pPr>
        <w:pStyle w:val="ListParagraph"/>
        <w:numPr>
          <w:ilvl w:val="0"/>
          <w:numId w:val="69"/>
        </w:numPr>
        <w:rPr>
          <w:lang w:val="sr-Cyrl-RS"/>
        </w:rPr>
      </w:pPr>
      <w:r>
        <w:rPr>
          <w:lang w:val="sr-Cyrl-RS"/>
        </w:rPr>
        <w:t>Шуме и шумско земљиште са приоритетном заштитом функцијом</w:t>
      </w:r>
    </w:p>
    <w:p w:rsidR="00FF5DF4" w:rsidRDefault="00FF5DF4" w:rsidP="00C438B5">
      <w:pPr>
        <w:pStyle w:val="ListParagraph"/>
        <w:numPr>
          <w:ilvl w:val="0"/>
          <w:numId w:val="69"/>
        </w:numPr>
        <w:rPr>
          <w:lang w:val="sr-Cyrl-RS"/>
        </w:rPr>
      </w:pPr>
      <w:r>
        <w:rPr>
          <w:lang w:val="sr-Cyrl-RS"/>
        </w:rPr>
        <w:t>Парк природе</w:t>
      </w:r>
    </w:p>
    <w:p w:rsidR="00FF5DF4" w:rsidRPr="00FF5DF4" w:rsidRDefault="00FF5DF4" w:rsidP="00C438B5">
      <w:pPr>
        <w:pStyle w:val="ListParagraph"/>
        <w:numPr>
          <w:ilvl w:val="0"/>
          <w:numId w:val="69"/>
        </w:numPr>
        <w:rPr>
          <w:lang w:val="sr-Cyrl-RS"/>
        </w:rPr>
      </w:pPr>
      <w:r>
        <w:rPr>
          <w:lang w:val="sr-Cyrl-RS"/>
        </w:rPr>
        <w:t>Споменик природе</w:t>
      </w:r>
    </w:p>
    <w:p w:rsidR="00B71A56" w:rsidRPr="00A23EDD" w:rsidRDefault="00A23EDD" w:rsidP="00030D71">
      <w:pPr>
        <w:pStyle w:val="Caption2"/>
        <w:rPr>
          <w:lang w:val="en-GB"/>
        </w:rPr>
      </w:pPr>
      <w:r>
        <w:t xml:space="preserve">Табела </w:t>
      </w:r>
      <w:r w:rsidR="007D05F3">
        <w:fldChar w:fldCharType="begin"/>
      </w:r>
      <w:r w:rsidR="007D05F3">
        <w:instrText xml:space="preserve"> SEQ Табела \* ARABIC </w:instrText>
      </w:r>
      <w:r w:rsidR="007D05F3">
        <w:fldChar w:fldCharType="separate"/>
      </w:r>
      <w:r w:rsidR="00860367">
        <w:rPr>
          <w:noProof/>
        </w:rPr>
        <w:t>7</w:t>
      </w:r>
      <w:r w:rsidR="007D05F3">
        <w:rPr>
          <w:noProof/>
        </w:rPr>
        <w:fldChar w:fldCharType="end"/>
      </w:r>
      <w:r>
        <w:t xml:space="preserve"> - Глобална намена шума</w:t>
      </w:r>
    </w:p>
    <w:tbl>
      <w:tblPr>
        <w:tblW w:w="5000" w:type="pct"/>
        <w:tblLook w:val="04A0" w:firstRow="1" w:lastRow="0" w:firstColumn="1" w:lastColumn="0" w:noHBand="0" w:noVBand="1"/>
      </w:tblPr>
      <w:tblGrid>
        <w:gridCol w:w="3182"/>
        <w:gridCol w:w="871"/>
        <w:gridCol w:w="758"/>
        <w:gridCol w:w="985"/>
        <w:gridCol w:w="643"/>
        <w:gridCol w:w="655"/>
        <w:gridCol w:w="872"/>
        <w:gridCol w:w="644"/>
        <w:gridCol w:w="656"/>
        <w:gridCol w:w="441"/>
      </w:tblGrid>
      <w:tr w:rsidR="00FF5DF4" w:rsidRPr="001614F6" w:rsidTr="001614F6">
        <w:trPr>
          <w:trHeight w:val="261"/>
        </w:trPr>
        <w:tc>
          <w:tcPr>
            <w:tcW w:w="1639"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71A56" w:rsidRPr="001614F6" w:rsidRDefault="00EA0A58" w:rsidP="00DF4445">
            <w:pPr>
              <w:jc w:val="center"/>
              <w:rPr>
                <w:bCs/>
                <w:color w:val="000000"/>
                <w:sz w:val="18"/>
                <w:szCs w:val="18"/>
                <w:lang w:eastAsia="sr-Latn-RS"/>
              </w:rPr>
            </w:pPr>
            <w:r>
              <w:rPr>
                <w:bCs/>
                <w:color w:val="000000"/>
                <w:sz w:val="18"/>
                <w:szCs w:val="18"/>
                <w:lang w:eastAsia="sr-Latn-RS"/>
              </w:rPr>
              <w:t>Глобална намена</w:t>
            </w:r>
          </w:p>
        </w:tc>
        <w:tc>
          <w:tcPr>
            <w:tcW w:w="842" w:type="pct"/>
            <w:gridSpan w:val="2"/>
            <w:tcBorders>
              <w:top w:val="single" w:sz="4" w:space="0" w:color="auto"/>
              <w:left w:val="nil"/>
              <w:bottom w:val="single" w:sz="4" w:space="0" w:color="auto"/>
              <w:right w:val="single" w:sz="4" w:space="0" w:color="auto"/>
            </w:tcBorders>
            <w:shd w:val="clear" w:color="000000" w:fill="D9D9D9"/>
            <w:noWrap/>
            <w:vAlign w:val="center"/>
            <w:hideMark/>
          </w:tcPr>
          <w:p w:rsidR="00B71A56" w:rsidRPr="001614F6" w:rsidRDefault="00B71A56" w:rsidP="00DF4445">
            <w:pPr>
              <w:jc w:val="center"/>
              <w:rPr>
                <w:bCs/>
                <w:color w:val="000000"/>
                <w:sz w:val="18"/>
                <w:szCs w:val="18"/>
                <w:lang w:eastAsia="sr-Latn-RS"/>
              </w:rPr>
            </w:pPr>
            <w:r w:rsidRPr="001614F6">
              <w:rPr>
                <w:bCs/>
                <w:color w:val="000000"/>
                <w:sz w:val="18"/>
                <w:szCs w:val="18"/>
                <w:lang w:eastAsia="sr-Latn-RS"/>
              </w:rPr>
              <w:t>Површина</w:t>
            </w:r>
          </w:p>
        </w:tc>
        <w:tc>
          <w:tcPr>
            <w:tcW w:w="1181" w:type="pct"/>
            <w:gridSpan w:val="3"/>
            <w:tcBorders>
              <w:top w:val="single" w:sz="4" w:space="0" w:color="auto"/>
              <w:left w:val="nil"/>
              <w:bottom w:val="single" w:sz="4" w:space="0" w:color="auto"/>
              <w:right w:val="single" w:sz="4" w:space="0" w:color="auto"/>
            </w:tcBorders>
            <w:shd w:val="clear" w:color="000000" w:fill="D9D9D9"/>
            <w:noWrap/>
            <w:vAlign w:val="center"/>
            <w:hideMark/>
          </w:tcPr>
          <w:p w:rsidR="00B71A56" w:rsidRPr="001614F6" w:rsidRDefault="00B71A56" w:rsidP="00DF4445">
            <w:pPr>
              <w:jc w:val="center"/>
              <w:rPr>
                <w:bCs/>
                <w:color w:val="000000"/>
                <w:sz w:val="18"/>
                <w:szCs w:val="18"/>
                <w:lang w:eastAsia="sr-Latn-RS"/>
              </w:rPr>
            </w:pPr>
            <w:r w:rsidRPr="001614F6">
              <w:rPr>
                <w:bCs/>
                <w:color w:val="000000"/>
                <w:sz w:val="18"/>
                <w:szCs w:val="18"/>
                <w:lang w:eastAsia="sr-Latn-RS"/>
              </w:rPr>
              <w:t>Запремина</w:t>
            </w:r>
          </w:p>
        </w:tc>
        <w:tc>
          <w:tcPr>
            <w:tcW w:w="1122" w:type="pct"/>
            <w:gridSpan w:val="3"/>
            <w:tcBorders>
              <w:top w:val="single" w:sz="4" w:space="0" w:color="auto"/>
              <w:left w:val="nil"/>
              <w:bottom w:val="single" w:sz="4" w:space="0" w:color="auto"/>
              <w:right w:val="single" w:sz="4" w:space="0" w:color="auto"/>
            </w:tcBorders>
            <w:shd w:val="clear" w:color="000000" w:fill="D9D9D9"/>
            <w:noWrap/>
            <w:vAlign w:val="center"/>
            <w:hideMark/>
          </w:tcPr>
          <w:p w:rsidR="00B71A56" w:rsidRPr="001614F6" w:rsidRDefault="00B71A56" w:rsidP="00DF4445">
            <w:pPr>
              <w:jc w:val="center"/>
              <w:rPr>
                <w:bCs/>
                <w:color w:val="000000"/>
                <w:sz w:val="18"/>
                <w:szCs w:val="18"/>
                <w:lang w:eastAsia="sr-Latn-RS"/>
              </w:rPr>
            </w:pPr>
            <w:r w:rsidRPr="001614F6">
              <w:rPr>
                <w:bCs/>
                <w:color w:val="000000"/>
                <w:sz w:val="18"/>
                <w:szCs w:val="18"/>
                <w:lang w:eastAsia="sr-Latn-RS"/>
              </w:rPr>
              <w:t>Запремински прираст</w:t>
            </w:r>
          </w:p>
        </w:tc>
        <w:tc>
          <w:tcPr>
            <w:tcW w:w="216" w:type="pct"/>
            <w:tcBorders>
              <w:top w:val="single" w:sz="4" w:space="0" w:color="auto"/>
              <w:left w:val="nil"/>
              <w:bottom w:val="single" w:sz="4" w:space="0" w:color="auto"/>
              <w:right w:val="single" w:sz="4" w:space="0" w:color="auto"/>
            </w:tcBorders>
            <w:shd w:val="clear" w:color="000000" w:fill="D9D9D9"/>
            <w:noWrap/>
            <w:vAlign w:val="center"/>
            <w:hideMark/>
          </w:tcPr>
          <w:p w:rsidR="00B71A56" w:rsidRPr="001614F6" w:rsidRDefault="00B71A56" w:rsidP="00DF4445">
            <w:pPr>
              <w:jc w:val="center"/>
              <w:rPr>
                <w:bCs/>
                <w:color w:val="000000"/>
                <w:sz w:val="18"/>
                <w:szCs w:val="18"/>
                <w:vertAlign w:val="subscript"/>
                <w:lang w:eastAsia="sr-Latn-RS"/>
              </w:rPr>
            </w:pPr>
            <w:r w:rsidRPr="001614F6">
              <w:rPr>
                <w:bCs/>
                <w:color w:val="000000"/>
                <w:sz w:val="18"/>
                <w:szCs w:val="18"/>
                <w:lang w:eastAsia="sr-Latn-RS"/>
              </w:rPr>
              <w:t>p</w:t>
            </w:r>
            <w:r w:rsidRPr="001614F6">
              <w:rPr>
                <w:bCs/>
                <w:color w:val="000000"/>
                <w:sz w:val="18"/>
                <w:szCs w:val="18"/>
                <w:vertAlign w:val="subscript"/>
                <w:lang w:eastAsia="sr-Latn-RS"/>
              </w:rPr>
              <w:t>iv</w:t>
            </w:r>
          </w:p>
        </w:tc>
      </w:tr>
      <w:tr w:rsidR="00FF5DF4" w:rsidRPr="001614F6" w:rsidTr="001614F6">
        <w:trPr>
          <w:trHeight w:val="261"/>
        </w:trPr>
        <w:tc>
          <w:tcPr>
            <w:tcW w:w="1639" w:type="pct"/>
            <w:vMerge/>
            <w:tcBorders>
              <w:top w:val="single" w:sz="4" w:space="0" w:color="auto"/>
              <w:left w:val="single" w:sz="4" w:space="0" w:color="auto"/>
              <w:bottom w:val="single" w:sz="4" w:space="0" w:color="auto"/>
              <w:right w:val="single" w:sz="4" w:space="0" w:color="auto"/>
            </w:tcBorders>
            <w:vAlign w:val="center"/>
            <w:hideMark/>
          </w:tcPr>
          <w:p w:rsidR="00B71A56" w:rsidRPr="001614F6" w:rsidRDefault="00B71A56" w:rsidP="00DF4445">
            <w:pPr>
              <w:rPr>
                <w:bCs/>
                <w:color w:val="000000"/>
                <w:sz w:val="18"/>
                <w:szCs w:val="18"/>
                <w:lang w:eastAsia="sr-Latn-RS"/>
              </w:rPr>
            </w:pPr>
          </w:p>
        </w:tc>
        <w:tc>
          <w:tcPr>
            <w:tcW w:w="450" w:type="pct"/>
            <w:tcBorders>
              <w:top w:val="nil"/>
              <w:left w:val="nil"/>
              <w:bottom w:val="single" w:sz="4" w:space="0" w:color="auto"/>
              <w:right w:val="single" w:sz="4" w:space="0" w:color="auto"/>
            </w:tcBorders>
            <w:shd w:val="clear" w:color="000000" w:fill="D9D9D9"/>
            <w:noWrap/>
            <w:vAlign w:val="center"/>
            <w:hideMark/>
          </w:tcPr>
          <w:p w:rsidR="00B71A56" w:rsidRPr="001614F6" w:rsidRDefault="00B71A56" w:rsidP="00DF4445">
            <w:pPr>
              <w:jc w:val="center"/>
              <w:rPr>
                <w:bCs/>
                <w:color w:val="000000"/>
                <w:sz w:val="18"/>
                <w:szCs w:val="18"/>
                <w:lang w:eastAsia="sr-Latn-RS"/>
              </w:rPr>
            </w:pPr>
            <w:r w:rsidRPr="001614F6">
              <w:rPr>
                <w:bCs/>
                <w:color w:val="000000"/>
                <w:sz w:val="18"/>
                <w:szCs w:val="18"/>
                <w:lang w:eastAsia="sr-Latn-RS"/>
              </w:rPr>
              <w:t>ha</w:t>
            </w:r>
          </w:p>
        </w:tc>
        <w:tc>
          <w:tcPr>
            <w:tcW w:w="392" w:type="pct"/>
            <w:tcBorders>
              <w:top w:val="nil"/>
              <w:left w:val="nil"/>
              <w:bottom w:val="single" w:sz="4" w:space="0" w:color="auto"/>
              <w:right w:val="single" w:sz="4" w:space="0" w:color="auto"/>
            </w:tcBorders>
            <w:shd w:val="clear" w:color="000000" w:fill="D9D9D9"/>
            <w:noWrap/>
            <w:vAlign w:val="center"/>
            <w:hideMark/>
          </w:tcPr>
          <w:p w:rsidR="00B71A56" w:rsidRPr="001614F6" w:rsidRDefault="00B71A56" w:rsidP="00DF4445">
            <w:pPr>
              <w:jc w:val="center"/>
              <w:rPr>
                <w:bCs/>
                <w:color w:val="000000"/>
                <w:sz w:val="18"/>
                <w:szCs w:val="18"/>
                <w:lang w:eastAsia="sr-Latn-RS"/>
              </w:rPr>
            </w:pPr>
            <w:r w:rsidRPr="001614F6">
              <w:rPr>
                <w:bCs/>
                <w:color w:val="000000"/>
                <w:sz w:val="18"/>
                <w:szCs w:val="18"/>
                <w:lang w:eastAsia="sr-Latn-RS"/>
              </w:rPr>
              <w:t>%</w:t>
            </w:r>
          </w:p>
        </w:tc>
        <w:tc>
          <w:tcPr>
            <w:tcW w:w="509" w:type="pct"/>
            <w:tcBorders>
              <w:top w:val="nil"/>
              <w:left w:val="nil"/>
              <w:bottom w:val="single" w:sz="4" w:space="0" w:color="auto"/>
              <w:right w:val="single" w:sz="4" w:space="0" w:color="auto"/>
            </w:tcBorders>
            <w:shd w:val="clear" w:color="000000" w:fill="D9D9D9"/>
            <w:noWrap/>
            <w:vAlign w:val="center"/>
            <w:hideMark/>
          </w:tcPr>
          <w:p w:rsidR="00B71A56" w:rsidRPr="001614F6" w:rsidRDefault="00B71A56" w:rsidP="00DF4445">
            <w:pPr>
              <w:jc w:val="center"/>
              <w:rPr>
                <w:bCs/>
                <w:color w:val="000000"/>
                <w:sz w:val="18"/>
                <w:szCs w:val="18"/>
                <w:lang w:eastAsia="sr-Latn-RS"/>
              </w:rPr>
            </w:pPr>
            <w:r w:rsidRPr="001614F6">
              <w:rPr>
                <w:bCs/>
                <w:color w:val="000000"/>
                <w:sz w:val="18"/>
                <w:szCs w:val="18"/>
                <w:lang w:eastAsia="sr-Latn-RS"/>
              </w:rPr>
              <w:t>m³</w:t>
            </w:r>
          </w:p>
        </w:tc>
        <w:tc>
          <w:tcPr>
            <w:tcW w:w="333" w:type="pct"/>
            <w:tcBorders>
              <w:top w:val="nil"/>
              <w:left w:val="nil"/>
              <w:bottom w:val="single" w:sz="4" w:space="0" w:color="auto"/>
              <w:right w:val="single" w:sz="4" w:space="0" w:color="auto"/>
            </w:tcBorders>
            <w:shd w:val="clear" w:color="000000" w:fill="D9D9D9"/>
            <w:noWrap/>
            <w:vAlign w:val="center"/>
            <w:hideMark/>
          </w:tcPr>
          <w:p w:rsidR="00B71A56" w:rsidRPr="001614F6" w:rsidRDefault="00B71A56" w:rsidP="00DF4445">
            <w:pPr>
              <w:jc w:val="center"/>
              <w:rPr>
                <w:bCs/>
                <w:color w:val="000000"/>
                <w:sz w:val="18"/>
                <w:szCs w:val="18"/>
                <w:lang w:eastAsia="sr-Latn-RS"/>
              </w:rPr>
            </w:pPr>
            <w:r w:rsidRPr="001614F6">
              <w:rPr>
                <w:bCs/>
                <w:color w:val="000000"/>
                <w:sz w:val="18"/>
                <w:szCs w:val="18"/>
                <w:lang w:eastAsia="sr-Latn-RS"/>
              </w:rPr>
              <w:t>%</w:t>
            </w:r>
          </w:p>
        </w:tc>
        <w:tc>
          <w:tcPr>
            <w:tcW w:w="339" w:type="pct"/>
            <w:tcBorders>
              <w:top w:val="nil"/>
              <w:left w:val="nil"/>
              <w:bottom w:val="single" w:sz="4" w:space="0" w:color="auto"/>
              <w:right w:val="single" w:sz="4" w:space="0" w:color="auto"/>
            </w:tcBorders>
            <w:shd w:val="clear" w:color="000000" w:fill="D9D9D9"/>
            <w:noWrap/>
            <w:vAlign w:val="center"/>
            <w:hideMark/>
          </w:tcPr>
          <w:p w:rsidR="00B71A56" w:rsidRPr="001614F6" w:rsidRDefault="00B71A56" w:rsidP="00DF4445">
            <w:pPr>
              <w:jc w:val="center"/>
              <w:rPr>
                <w:bCs/>
                <w:color w:val="000000"/>
                <w:sz w:val="18"/>
                <w:szCs w:val="18"/>
                <w:lang w:eastAsia="sr-Latn-RS"/>
              </w:rPr>
            </w:pPr>
            <w:r w:rsidRPr="001614F6">
              <w:rPr>
                <w:bCs/>
                <w:color w:val="000000"/>
                <w:sz w:val="18"/>
                <w:szCs w:val="18"/>
                <w:lang w:eastAsia="sr-Latn-RS"/>
              </w:rPr>
              <w:t>m³/ha</w:t>
            </w:r>
          </w:p>
        </w:tc>
        <w:tc>
          <w:tcPr>
            <w:tcW w:w="450" w:type="pct"/>
            <w:tcBorders>
              <w:top w:val="nil"/>
              <w:left w:val="nil"/>
              <w:bottom w:val="single" w:sz="4" w:space="0" w:color="auto"/>
              <w:right w:val="single" w:sz="4" w:space="0" w:color="auto"/>
            </w:tcBorders>
            <w:shd w:val="clear" w:color="000000" w:fill="D9D9D9"/>
            <w:noWrap/>
            <w:vAlign w:val="center"/>
            <w:hideMark/>
          </w:tcPr>
          <w:p w:rsidR="00B71A56" w:rsidRPr="001614F6" w:rsidRDefault="00B71A56" w:rsidP="00DF4445">
            <w:pPr>
              <w:jc w:val="center"/>
              <w:rPr>
                <w:bCs/>
                <w:color w:val="000000"/>
                <w:sz w:val="18"/>
                <w:szCs w:val="18"/>
                <w:lang w:eastAsia="sr-Latn-RS"/>
              </w:rPr>
            </w:pPr>
            <w:r w:rsidRPr="001614F6">
              <w:rPr>
                <w:bCs/>
                <w:color w:val="000000"/>
                <w:sz w:val="18"/>
                <w:szCs w:val="18"/>
                <w:lang w:eastAsia="sr-Latn-RS"/>
              </w:rPr>
              <w:t>m³</w:t>
            </w:r>
          </w:p>
        </w:tc>
        <w:tc>
          <w:tcPr>
            <w:tcW w:w="333" w:type="pct"/>
            <w:tcBorders>
              <w:top w:val="nil"/>
              <w:left w:val="nil"/>
              <w:bottom w:val="single" w:sz="4" w:space="0" w:color="auto"/>
              <w:right w:val="single" w:sz="4" w:space="0" w:color="auto"/>
            </w:tcBorders>
            <w:shd w:val="clear" w:color="000000" w:fill="D9D9D9"/>
            <w:noWrap/>
            <w:vAlign w:val="center"/>
            <w:hideMark/>
          </w:tcPr>
          <w:p w:rsidR="00B71A56" w:rsidRPr="001614F6" w:rsidRDefault="00B71A56" w:rsidP="00DF4445">
            <w:pPr>
              <w:jc w:val="center"/>
              <w:rPr>
                <w:bCs/>
                <w:color w:val="000000"/>
                <w:sz w:val="18"/>
                <w:szCs w:val="18"/>
                <w:lang w:eastAsia="sr-Latn-RS"/>
              </w:rPr>
            </w:pPr>
            <w:r w:rsidRPr="001614F6">
              <w:rPr>
                <w:bCs/>
                <w:color w:val="000000"/>
                <w:sz w:val="18"/>
                <w:szCs w:val="18"/>
                <w:lang w:eastAsia="sr-Latn-RS"/>
              </w:rPr>
              <w:t>%</w:t>
            </w:r>
          </w:p>
        </w:tc>
        <w:tc>
          <w:tcPr>
            <w:tcW w:w="339" w:type="pct"/>
            <w:tcBorders>
              <w:top w:val="nil"/>
              <w:left w:val="nil"/>
              <w:bottom w:val="single" w:sz="4" w:space="0" w:color="auto"/>
              <w:right w:val="single" w:sz="4" w:space="0" w:color="auto"/>
            </w:tcBorders>
            <w:shd w:val="clear" w:color="000000" w:fill="D9D9D9"/>
            <w:noWrap/>
            <w:vAlign w:val="center"/>
            <w:hideMark/>
          </w:tcPr>
          <w:p w:rsidR="00B71A56" w:rsidRPr="001614F6" w:rsidRDefault="00B71A56" w:rsidP="00DF4445">
            <w:pPr>
              <w:jc w:val="center"/>
              <w:rPr>
                <w:bCs/>
                <w:color w:val="000000"/>
                <w:sz w:val="18"/>
                <w:szCs w:val="18"/>
                <w:lang w:eastAsia="sr-Latn-RS"/>
              </w:rPr>
            </w:pPr>
            <w:r w:rsidRPr="001614F6">
              <w:rPr>
                <w:bCs/>
                <w:color w:val="000000"/>
                <w:sz w:val="18"/>
                <w:szCs w:val="18"/>
                <w:lang w:eastAsia="sr-Latn-RS"/>
              </w:rPr>
              <w:t>m³/ha</w:t>
            </w:r>
          </w:p>
        </w:tc>
        <w:tc>
          <w:tcPr>
            <w:tcW w:w="216" w:type="pct"/>
            <w:tcBorders>
              <w:top w:val="nil"/>
              <w:left w:val="nil"/>
              <w:bottom w:val="single" w:sz="4" w:space="0" w:color="auto"/>
              <w:right w:val="single" w:sz="4" w:space="0" w:color="auto"/>
            </w:tcBorders>
            <w:shd w:val="clear" w:color="000000" w:fill="D9D9D9"/>
            <w:noWrap/>
            <w:vAlign w:val="center"/>
            <w:hideMark/>
          </w:tcPr>
          <w:p w:rsidR="00B71A56" w:rsidRPr="001614F6" w:rsidRDefault="00B71A56" w:rsidP="00DF4445">
            <w:pPr>
              <w:jc w:val="center"/>
              <w:rPr>
                <w:bCs/>
                <w:color w:val="000000"/>
                <w:sz w:val="18"/>
                <w:szCs w:val="18"/>
                <w:lang w:eastAsia="sr-Latn-RS"/>
              </w:rPr>
            </w:pPr>
            <w:r w:rsidRPr="001614F6">
              <w:rPr>
                <w:bCs/>
                <w:color w:val="000000"/>
                <w:sz w:val="18"/>
                <w:szCs w:val="18"/>
                <w:lang w:eastAsia="sr-Latn-RS"/>
              </w:rPr>
              <w:t>%</w:t>
            </w:r>
          </w:p>
        </w:tc>
      </w:tr>
      <w:tr w:rsidR="001614F6" w:rsidRPr="001614F6" w:rsidTr="001614F6">
        <w:trPr>
          <w:trHeight w:val="261"/>
        </w:trPr>
        <w:tc>
          <w:tcPr>
            <w:tcW w:w="1639" w:type="pct"/>
            <w:tcBorders>
              <w:top w:val="nil"/>
              <w:left w:val="single" w:sz="4" w:space="0" w:color="auto"/>
              <w:bottom w:val="single" w:sz="4" w:space="0" w:color="auto"/>
              <w:right w:val="single" w:sz="4" w:space="0" w:color="auto"/>
            </w:tcBorders>
            <w:shd w:val="clear" w:color="auto" w:fill="auto"/>
            <w:noWrap/>
            <w:vAlign w:val="bottom"/>
          </w:tcPr>
          <w:p w:rsidR="001614F6" w:rsidRPr="001614F6" w:rsidRDefault="001614F6" w:rsidP="00A23EDD">
            <w:pPr>
              <w:rPr>
                <w:color w:val="000000"/>
                <w:sz w:val="18"/>
                <w:szCs w:val="18"/>
                <w:lang w:val="sr-Cyrl-RS" w:eastAsia="sr-Latn-RS"/>
              </w:rPr>
            </w:pPr>
            <w:r w:rsidRPr="001614F6">
              <w:rPr>
                <w:color w:val="000000"/>
                <w:sz w:val="18"/>
                <w:szCs w:val="18"/>
                <w:lang w:val="sr-Cyrl-RS" w:eastAsia="sr-Latn-RS"/>
              </w:rPr>
              <w:t>10. Приоритетна производна функција</w:t>
            </w: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1614F6" w:rsidRPr="001614F6" w:rsidRDefault="00454202">
            <w:pPr>
              <w:jc w:val="right"/>
              <w:rPr>
                <w:color w:val="000000"/>
                <w:sz w:val="18"/>
                <w:szCs w:val="18"/>
              </w:rPr>
            </w:pPr>
            <w:r>
              <w:rPr>
                <w:color w:val="000000"/>
                <w:sz w:val="18"/>
                <w:szCs w:val="18"/>
              </w:rPr>
              <w:t>781</w:t>
            </w:r>
            <w:r>
              <w:rPr>
                <w:color w:val="000000"/>
                <w:sz w:val="18"/>
                <w:szCs w:val="18"/>
                <w:lang w:val="sr-Cyrl-RS"/>
              </w:rPr>
              <w:t>,</w:t>
            </w:r>
            <w:r w:rsidR="001614F6" w:rsidRPr="001614F6">
              <w:rPr>
                <w:color w:val="000000"/>
                <w:sz w:val="18"/>
                <w:szCs w:val="18"/>
              </w:rPr>
              <w:t>1</w:t>
            </w:r>
          </w:p>
        </w:tc>
        <w:tc>
          <w:tcPr>
            <w:tcW w:w="392" w:type="pct"/>
            <w:tcBorders>
              <w:top w:val="single" w:sz="4" w:space="0" w:color="auto"/>
              <w:left w:val="nil"/>
              <w:bottom w:val="single" w:sz="4" w:space="0" w:color="auto"/>
              <w:right w:val="single" w:sz="4" w:space="0" w:color="auto"/>
            </w:tcBorders>
            <w:shd w:val="clear" w:color="auto" w:fill="auto"/>
            <w:noWrap/>
            <w:vAlign w:val="bottom"/>
          </w:tcPr>
          <w:p w:rsidR="001614F6" w:rsidRPr="001614F6" w:rsidRDefault="00454202">
            <w:pPr>
              <w:jc w:val="right"/>
              <w:rPr>
                <w:color w:val="000000"/>
                <w:sz w:val="18"/>
                <w:szCs w:val="18"/>
              </w:rPr>
            </w:pPr>
            <w:r>
              <w:rPr>
                <w:color w:val="000000"/>
                <w:sz w:val="18"/>
                <w:szCs w:val="18"/>
              </w:rPr>
              <w:t>20</w:t>
            </w:r>
            <w:r>
              <w:rPr>
                <w:color w:val="000000"/>
                <w:sz w:val="18"/>
                <w:szCs w:val="18"/>
                <w:lang w:val="sr-Cyrl-RS"/>
              </w:rPr>
              <w:t>,</w:t>
            </w:r>
            <w:r w:rsidR="001614F6" w:rsidRPr="001614F6">
              <w:rPr>
                <w:color w:val="000000"/>
                <w:sz w:val="18"/>
                <w:szCs w:val="18"/>
              </w:rPr>
              <w:t>2</w:t>
            </w:r>
          </w:p>
        </w:tc>
        <w:tc>
          <w:tcPr>
            <w:tcW w:w="509" w:type="pct"/>
            <w:tcBorders>
              <w:top w:val="single" w:sz="4" w:space="0" w:color="auto"/>
              <w:left w:val="nil"/>
              <w:bottom w:val="single" w:sz="4" w:space="0" w:color="auto"/>
              <w:right w:val="single" w:sz="4" w:space="0" w:color="auto"/>
            </w:tcBorders>
            <w:shd w:val="clear" w:color="auto" w:fill="auto"/>
            <w:noWrap/>
            <w:vAlign w:val="bottom"/>
          </w:tcPr>
          <w:p w:rsidR="001614F6" w:rsidRPr="001614F6" w:rsidRDefault="001614F6">
            <w:pPr>
              <w:jc w:val="right"/>
              <w:rPr>
                <w:color w:val="000000"/>
                <w:sz w:val="18"/>
                <w:szCs w:val="18"/>
              </w:rPr>
            </w:pPr>
            <w:r w:rsidRPr="001614F6">
              <w:rPr>
                <w:color w:val="000000"/>
                <w:sz w:val="18"/>
                <w:szCs w:val="18"/>
              </w:rPr>
              <w:t>1</w:t>
            </w:r>
            <w:r w:rsidR="00454202">
              <w:rPr>
                <w:color w:val="000000"/>
                <w:sz w:val="18"/>
                <w:szCs w:val="18"/>
              </w:rPr>
              <w:t>32597</w:t>
            </w:r>
            <w:r w:rsidR="00454202">
              <w:rPr>
                <w:color w:val="000000"/>
                <w:sz w:val="18"/>
                <w:szCs w:val="18"/>
                <w:lang w:val="sr-Cyrl-RS"/>
              </w:rPr>
              <w:t>,</w:t>
            </w:r>
            <w:r w:rsidRPr="001614F6">
              <w:rPr>
                <w:color w:val="000000"/>
                <w:sz w:val="18"/>
                <w:szCs w:val="18"/>
              </w:rPr>
              <w:t>5</w:t>
            </w:r>
          </w:p>
        </w:tc>
        <w:tc>
          <w:tcPr>
            <w:tcW w:w="333" w:type="pct"/>
            <w:tcBorders>
              <w:top w:val="single" w:sz="4" w:space="0" w:color="auto"/>
              <w:left w:val="nil"/>
              <w:bottom w:val="single" w:sz="4" w:space="0" w:color="auto"/>
              <w:right w:val="single" w:sz="4" w:space="0" w:color="auto"/>
            </w:tcBorders>
            <w:shd w:val="clear" w:color="auto" w:fill="auto"/>
            <w:noWrap/>
            <w:vAlign w:val="bottom"/>
          </w:tcPr>
          <w:p w:rsidR="001614F6" w:rsidRPr="001614F6" w:rsidRDefault="00454202">
            <w:pPr>
              <w:jc w:val="right"/>
              <w:rPr>
                <w:color w:val="000000"/>
                <w:sz w:val="18"/>
                <w:szCs w:val="18"/>
              </w:rPr>
            </w:pPr>
            <w:r>
              <w:rPr>
                <w:color w:val="000000"/>
                <w:sz w:val="18"/>
                <w:szCs w:val="18"/>
              </w:rPr>
              <w:t>66</w:t>
            </w:r>
            <w:r>
              <w:rPr>
                <w:color w:val="000000"/>
                <w:sz w:val="18"/>
                <w:szCs w:val="18"/>
                <w:lang w:val="sr-Cyrl-RS"/>
              </w:rPr>
              <w:t>,</w:t>
            </w:r>
            <w:r w:rsidR="001614F6" w:rsidRPr="001614F6">
              <w:rPr>
                <w:color w:val="000000"/>
                <w:sz w:val="18"/>
                <w:szCs w:val="18"/>
              </w:rPr>
              <w:t>9</w:t>
            </w:r>
          </w:p>
        </w:tc>
        <w:tc>
          <w:tcPr>
            <w:tcW w:w="339" w:type="pct"/>
            <w:tcBorders>
              <w:top w:val="single" w:sz="4" w:space="0" w:color="auto"/>
              <w:left w:val="nil"/>
              <w:bottom w:val="single" w:sz="4" w:space="0" w:color="auto"/>
              <w:right w:val="single" w:sz="4" w:space="0" w:color="auto"/>
            </w:tcBorders>
            <w:shd w:val="clear" w:color="auto" w:fill="auto"/>
            <w:noWrap/>
            <w:vAlign w:val="bottom"/>
          </w:tcPr>
          <w:p w:rsidR="001614F6" w:rsidRPr="001614F6" w:rsidRDefault="00454202">
            <w:pPr>
              <w:jc w:val="right"/>
              <w:rPr>
                <w:color w:val="000000"/>
                <w:sz w:val="18"/>
                <w:szCs w:val="18"/>
              </w:rPr>
            </w:pPr>
            <w:r>
              <w:rPr>
                <w:color w:val="000000"/>
                <w:sz w:val="18"/>
                <w:szCs w:val="18"/>
              </w:rPr>
              <w:t>169</w:t>
            </w:r>
            <w:r>
              <w:rPr>
                <w:color w:val="000000"/>
                <w:sz w:val="18"/>
                <w:szCs w:val="18"/>
                <w:lang w:val="sr-Cyrl-RS"/>
              </w:rPr>
              <w:t>,</w:t>
            </w:r>
            <w:r w:rsidR="001614F6" w:rsidRPr="001614F6">
              <w:rPr>
                <w:color w:val="000000"/>
                <w:sz w:val="18"/>
                <w:szCs w:val="18"/>
              </w:rPr>
              <w:t>8</w:t>
            </w:r>
          </w:p>
        </w:tc>
        <w:tc>
          <w:tcPr>
            <w:tcW w:w="450" w:type="pct"/>
            <w:tcBorders>
              <w:top w:val="single" w:sz="4" w:space="0" w:color="auto"/>
              <w:left w:val="nil"/>
              <w:bottom w:val="single" w:sz="4" w:space="0" w:color="auto"/>
              <w:right w:val="single" w:sz="4" w:space="0" w:color="auto"/>
            </w:tcBorders>
            <w:shd w:val="clear" w:color="auto" w:fill="auto"/>
            <w:noWrap/>
            <w:vAlign w:val="bottom"/>
          </w:tcPr>
          <w:p w:rsidR="001614F6" w:rsidRPr="001614F6" w:rsidRDefault="00454202">
            <w:pPr>
              <w:jc w:val="right"/>
              <w:rPr>
                <w:color w:val="000000"/>
                <w:sz w:val="18"/>
                <w:szCs w:val="18"/>
              </w:rPr>
            </w:pPr>
            <w:r>
              <w:rPr>
                <w:color w:val="000000"/>
                <w:sz w:val="18"/>
                <w:szCs w:val="18"/>
              </w:rPr>
              <w:t>5386</w:t>
            </w:r>
            <w:r>
              <w:rPr>
                <w:color w:val="000000"/>
                <w:sz w:val="18"/>
                <w:szCs w:val="18"/>
                <w:lang w:val="sr-Cyrl-RS"/>
              </w:rPr>
              <w:t>,</w:t>
            </w:r>
            <w:r w:rsidR="001614F6" w:rsidRPr="001614F6">
              <w:rPr>
                <w:color w:val="000000"/>
                <w:sz w:val="18"/>
                <w:szCs w:val="18"/>
              </w:rPr>
              <w:t>3</w:t>
            </w:r>
          </w:p>
        </w:tc>
        <w:tc>
          <w:tcPr>
            <w:tcW w:w="333" w:type="pct"/>
            <w:tcBorders>
              <w:top w:val="single" w:sz="4" w:space="0" w:color="auto"/>
              <w:left w:val="nil"/>
              <w:bottom w:val="single" w:sz="4" w:space="0" w:color="auto"/>
              <w:right w:val="single" w:sz="4" w:space="0" w:color="auto"/>
            </w:tcBorders>
            <w:shd w:val="clear" w:color="auto" w:fill="auto"/>
            <w:noWrap/>
            <w:vAlign w:val="bottom"/>
          </w:tcPr>
          <w:p w:rsidR="001614F6" w:rsidRPr="001614F6" w:rsidRDefault="00454202">
            <w:pPr>
              <w:jc w:val="right"/>
              <w:rPr>
                <w:color w:val="000000"/>
                <w:sz w:val="18"/>
                <w:szCs w:val="18"/>
              </w:rPr>
            </w:pPr>
            <w:r>
              <w:rPr>
                <w:color w:val="000000"/>
                <w:sz w:val="18"/>
                <w:szCs w:val="18"/>
              </w:rPr>
              <w:t>68</w:t>
            </w:r>
            <w:r>
              <w:rPr>
                <w:color w:val="000000"/>
                <w:sz w:val="18"/>
                <w:szCs w:val="18"/>
                <w:lang w:val="sr-Cyrl-RS"/>
              </w:rPr>
              <w:t>,</w:t>
            </w:r>
            <w:r w:rsidR="001614F6" w:rsidRPr="001614F6">
              <w:rPr>
                <w:color w:val="000000"/>
                <w:sz w:val="18"/>
                <w:szCs w:val="18"/>
              </w:rPr>
              <w:t>7</w:t>
            </w:r>
          </w:p>
        </w:tc>
        <w:tc>
          <w:tcPr>
            <w:tcW w:w="339" w:type="pct"/>
            <w:tcBorders>
              <w:top w:val="single" w:sz="4" w:space="0" w:color="auto"/>
              <w:left w:val="nil"/>
              <w:bottom w:val="single" w:sz="4" w:space="0" w:color="auto"/>
              <w:right w:val="single" w:sz="4" w:space="0" w:color="auto"/>
            </w:tcBorders>
            <w:shd w:val="clear" w:color="auto" w:fill="auto"/>
            <w:noWrap/>
            <w:vAlign w:val="bottom"/>
          </w:tcPr>
          <w:p w:rsidR="001614F6" w:rsidRPr="001614F6" w:rsidRDefault="00454202">
            <w:pPr>
              <w:jc w:val="right"/>
              <w:rPr>
                <w:color w:val="000000"/>
                <w:sz w:val="18"/>
                <w:szCs w:val="18"/>
              </w:rPr>
            </w:pPr>
            <w:r>
              <w:rPr>
                <w:color w:val="000000"/>
                <w:sz w:val="18"/>
                <w:szCs w:val="18"/>
              </w:rPr>
              <w:t>6</w:t>
            </w:r>
            <w:r>
              <w:rPr>
                <w:color w:val="000000"/>
                <w:sz w:val="18"/>
                <w:szCs w:val="18"/>
                <w:lang w:val="sr-Cyrl-RS"/>
              </w:rPr>
              <w:t>,</w:t>
            </w:r>
            <w:r w:rsidR="001614F6" w:rsidRPr="001614F6">
              <w:rPr>
                <w:color w:val="000000"/>
                <w:sz w:val="18"/>
                <w:szCs w:val="18"/>
              </w:rPr>
              <w:t>9</w:t>
            </w:r>
          </w:p>
        </w:tc>
        <w:tc>
          <w:tcPr>
            <w:tcW w:w="216" w:type="pct"/>
            <w:tcBorders>
              <w:top w:val="single" w:sz="4" w:space="0" w:color="auto"/>
              <w:left w:val="nil"/>
              <w:bottom w:val="single" w:sz="4" w:space="0" w:color="auto"/>
              <w:right w:val="single" w:sz="4" w:space="0" w:color="auto"/>
            </w:tcBorders>
            <w:shd w:val="clear" w:color="auto" w:fill="auto"/>
            <w:noWrap/>
            <w:vAlign w:val="bottom"/>
          </w:tcPr>
          <w:p w:rsidR="001614F6" w:rsidRPr="001614F6" w:rsidRDefault="00454202">
            <w:pPr>
              <w:jc w:val="right"/>
              <w:rPr>
                <w:color w:val="000000"/>
                <w:sz w:val="18"/>
                <w:szCs w:val="18"/>
              </w:rPr>
            </w:pPr>
            <w:r>
              <w:rPr>
                <w:color w:val="000000"/>
                <w:sz w:val="18"/>
                <w:szCs w:val="18"/>
              </w:rPr>
              <w:t>4</w:t>
            </w:r>
            <w:r>
              <w:rPr>
                <w:color w:val="000000"/>
                <w:sz w:val="18"/>
                <w:szCs w:val="18"/>
                <w:lang w:val="sr-Cyrl-RS"/>
              </w:rPr>
              <w:t>,</w:t>
            </w:r>
            <w:r w:rsidR="001614F6" w:rsidRPr="001614F6">
              <w:rPr>
                <w:color w:val="000000"/>
                <w:sz w:val="18"/>
                <w:szCs w:val="18"/>
              </w:rPr>
              <w:t>1</w:t>
            </w:r>
          </w:p>
        </w:tc>
      </w:tr>
      <w:tr w:rsidR="001614F6" w:rsidRPr="001614F6" w:rsidTr="001614F6">
        <w:trPr>
          <w:trHeight w:val="261"/>
        </w:trPr>
        <w:tc>
          <w:tcPr>
            <w:tcW w:w="1639" w:type="pct"/>
            <w:tcBorders>
              <w:top w:val="nil"/>
              <w:left w:val="single" w:sz="4" w:space="0" w:color="auto"/>
              <w:bottom w:val="single" w:sz="4" w:space="0" w:color="auto"/>
              <w:right w:val="single" w:sz="4" w:space="0" w:color="auto"/>
            </w:tcBorders>
            <w:shd w:val="clear" w:color="auto" w:fill="auto"/>
            <w:noWrap/>
            <w:vAlign w:val="bottom"/>
          </w:tcPr>
          <w:p w:rsidR="001614F6" w:rsidRPr="001614F6" w:rsidRDefault="001614F6" w:rsidP="00A23EDD">
            <w:pPr>
              <w:rPr>
                <w:color w:val="000000"/>
                <w:sz w:val="18"/>
                <w:szCs w:val="18"/>
                <w:lang w:val="sr-Cyrl-RS" w:eastAsia="sr-Latn-RS"/>
              </w:rPr>
            </w:pPr>
            <w:r w:rsidRPr="001614F6">
              <w:rPr>
                <w:color w:val="000000"/>
                <w:sz w:val="18"/>
                <w:szCs w:val="18"/>
                <w:lang w:val="sr-Cyrl-RS" w:eastAsia="sr-Latn-RS"/>
              </w:rPr>
              <w:t>12. Приоритетна заштитна функција</w:t>
            </w: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1614F6" w:rsidRPr="001614F6" w:rsidRDefault="00454202">
            <w:pPr>
              <w:jc w:val="right"/>
              <w:rPr>
                <w:color w:val="000000"/>
                <w:sz w:val="18"/>
                <w:szCs w:val="18"/>
              </w:rPr>
            </w:pPr>
            <w:r>
              <w:rPr>
                <w:color w:val="000000"/>
                <w:sz w:val="18"/>
                <w:szCs w:val="18"/>
              </w:rPr>
              <w:t>2517</w:t>
            </w:r>
            <w:r>
              <w:rPr>
                <w:color w:val="000000"/>
                <w:sz w:val="18"/>
                <w:szCs w:val="18"/>
                <w:lang w:val="sr-Cyrl-RS"/>
              </w:rPr>
              <w:t>,</w:t>
            </w:r>
            <w:r w:rsidR="001614F6" w:rsidRPr="001614F6">
              <w:rPr>
                <w:color w:val="000000"/>
                <w:sz w:val="18"/>
                <w:szCs w:val="18"/>
              </w:rPr>
              <w:t>4</w:t>
            </w:r>
          </w:p>
        </w:tc>
        <w:tc>
          <w:tcPr>
            <w:tcW w:w="392" w:type="pct"/>
            <w:tcBorders>
              <w:top w:val="single" w:sz="4" w:space="0" w:color="auto"/>
              <w:left w:val="nil"/>
              <w:bottom w:val="single" w:sz="4" w:space="0" w:color="auto"/>
              <w:right w:val="single" w:sz="4" w:space="0" w:color="auto"/>
            </w:tcBorders>
            <w:shd w:val="clear" w:color="auto" w:fill="auto"/>
            <w:noWrap/>
            <w:vAlign w:val="bottom"/>
          </w:tcPr>
          <w:p w:rsidR="001614F6" w:rsidRPr="001614F6" w:rsidRDefault="00454202">
            <w:pPr>
              <w:jc w:val="right"/>
              <w:rPr>
                <w:color w:val="000000"/>
                <w:sz w:val="18"/>
                <w:szCs w:val="18"/>
              </w:rPr>
            </w:pPr>
            <w:r>
              <w:rPr>
                <w:color w:val="000000"/>
                <w:sz w:val="18"/>
                <w:szCs w:val="18"/>
              </w:rPr>
              <w:t>65</w:t>
            </w:r>
            <w:r>
              <w:rPr>
                <w:color w:val="000000"/>
                <w:sz w:val="18"/>
                <w:szCs w:val="18"/>
                <w:lang w:val="sr-Cyrl-RS"/>
              </w:rPr>
              <w:t>,</w:t>
            </w:r>
            <w:r w:rsidR="001614F6" w:rsidRPr="001614F6">
              <w:rPr>
                <w:color w:val="000000"/>
                <w:sz w:val="18"/>
                <w:szCs w:val="18"/>
              </w:rPr>
              <w:t>0</w:t>
            </w:r>
          </w:p>
        </w:tc>
        <w:tc>
          <w:tcPr>
            <w:tcW w:w="509" w:type="pct"/>
            <w:tcBorders>
              <w:top w:val="single" w:sz="4" w:space="0" w:color="auto"/>
              <w:left w:val="nil"/>
              <w:bottom w:val="single" w:sz="4" w:space="0" w:color="auto"/>
              <w:right w:val="single" w:sz="4" w:space="0" w:color="auto"/>
            </w:tcBorders>
            <w:shd w:val="clear" w:color="auto" w:fill="auto"/>
            <w:noWrap/>
            <w:vAlign w:val="bottom"/>
          </w:tcPr>
          <w:p w:rsidR="001614F6" w:rsidRPr="001614F6" w:rsidRDefault="00454202">
            <w:pPr>
              <w:jc w:val="right"/>
              <w:rPr>
                <w:color w:val="000000"/>
                <w:sz w:val="18"/>
                <w:szCs w:val="18"/>
              </w:rPr>
            </w:pPr>
            <w:r>
              <w:rPr>
                <w:color w:val="000000"/>
                <w:sz w:val="18"/>
                <w:szCs w:val="18"/>
              </w:rPr>
              <w:t>15665</w:t>
            </w:r>
            <w:r>
              <w:rPr>
                <w:color w:val="000000"/>
                <w:sz w:val="18"/>
                <w:szCs w:val="18"/>
                <w:lang w:val="sr-Cyrl-RS"/>
              </w:rPr>
              <w:t>,</w:t>
            </w:r>
            <w:r w:rsidR="001614F6" w:rsidRPr="001614F6">
              <w:rPr>
                <w:color w:val="000000"/>
                <w:sz w:val="18"/>
                <w:szCs w:val="18"/>
              </w:rPr>
              <w:t>9</w:t>
            </w:r>
          </w:p>
        </w:tc>
        <w:tc>
          <w:tcPr>
            <w:tcW w:w="333" w:type="pct"/>
            <w:tcBorders>
              <w:top w:val="single" w:sz="4" w:space="0" w:color="auto"/>
              <w:left w:val="nil"/>
              <w:bottom w:val="single" w:sz="4" w:space="0" w:color="auto"/>
              <w:right w:val="single" w:sz="4" w:space="0" w:color="auto"/>
            </w:tcBorders>
            <w:shd w:val="clear" w:color="auto" w:fill="auto"/>
            <w:noWrap/>
            <w:vAlign w:val="bottom"/>
          </w:tcPr>
          <w:p w:rsidR="001614F6" w:rsidRPr="001614F6" w:rsidRDefault="00454202">
            <w:pPr>
              <w:jc w:val="right"/>
              <w:rPr>
                <w:color w:val="000000"/>
                <w:sz w:val="18"/>
                <w:szCs w:val="18"/>
              </w:rPr>
            </w:pPr>
            <w:r>
              <w:rPr>
                <w:color w:val="000000"/>
                <w:sz w:val="18"/>
                <w:szCs w:val="18"/>
              </w:rPr>
              <w:t>7</w:t>
            </w:r>
            <w:r>
              <w:rPr>
                <w:color w:val="000000"/>
                <w:sz w:val="18"/>
                <w:szCs w:val="18"/>
                <w:lang w:val="sr-Cyrl-RS"/>
              </w:rPr>
              <w:t>,</w:t>
            </w:r>
            <w:r w:rsidR="001614F6" w:rsidRPr="001614F6">
              <w:rPr>
                <w:color w:val="000000"/>
                <w:sz w:val="18"/>
                <w:szCs w:val="18"/>
              </w:rPr>
              <w:t>9</w:t>
            </w:r>
          </w:p>
        </w:tc>
        <w:tc>
          <w:tcPr>
            <w:tcW w:w="339" w:type="pct"/>
            <w:tcBorders>
              <w:top w:val="single" w:sz="4" w:space="0" w:color="auto"/>
              <w:left w:val="nil"/>
              <w:bottom w:val="single" w:sz="4" w:space="0" w:color="auto"/>
              <w:right w:val="single" w:sz="4" w:space="0" w:color="auto"/>
            </w:tcBorders>
            <w:shd w:val="clear" w:color="auto" w:fill="auto"/>
            <w:noWrap/>
            <w:vAlign w:val="bottom"/>
          </w:tcPr>
          <w:p w:rsidR="001614F6" w:rsidRPr="001614F6" w:rsidRDefault="00454202">
            <w:pPr>
              <w:jc w:val="right"/>
              <w:rPr>
                <w:color w:val="000000"/>
                <w:sz w:val="18"/>
                <w:szCs w:val="18"/>
              </w:rPr>
            </w:pPr>
            <w:r>
              <w:rPr>
                <w:color w:val="000000"/>
                <w:sz w:val="18"/>
                <w:szCs w:val="18"/>
              </w:rPr>
              <w:t>6</w:t>
            </w:r>
            <w:r>
              <w:rPr>
                <w:color w:val="000000"/>
                <w:sz w:val="18"/>
                <w:szCs w:val="18"/>
                <w:lang w:val="sr-Cyrl-RS"/>
              </w:rPr>
              <w:t>,</w:t>
            </w:r>
            <w:r w:rsidR="001614F6" w:rsidRPr="001614F6">
              <w:rPr>
                <w:color w:val="000000"/>
                <w:sz w:val="18"/>
                <w:szCs w:val="18"/>
              </w:rPr>
              <w:t>2</w:t>
            </w:r>
          </w:p>
        </w:tc>
        <w:tc>
          <w:tcPr>
            <w:tcW w:w="450" w:type="pct"/>
            <w:tcBorders>
              <w:top w:val="single" w:sz="4" w:space="0" w:color="auto"/>
              <w:left w:val="nil"/>
              <w:bottom w:val="single" w:sz="4" w:space="0" w:color="auto"/>
              <w:right w:val="single" w:sz="4" w:space="0" w:color="auto"/>
            </w:tcBorders>
            <w:shd w:val="clear" w:color="auto" w:fill="auto"/>
            <w:noWrap/>
            <w:vAlign w:val="bottom"/>
          </w:tcPr>
          <w:p w:rsidR="001614F6" w:rsidRPr="001614F6" w:rsidRDefault="00454202">
            <w:pPr>
              <w:jc w:val="right"/>
              <w:rPr>
                <w:color w:val="000000"/>
                <w:sz w:val="18"/>
                <w:szCs w:val="18"/>
              </w:rPr>
            </w:pPr>
            <w:r>
              <w:rPr>
                <w:color w:val="000000"/>
                <w:sz w:val="18"/>
                <w:szCs w:val="18"/>
              </w:rPr>
              <w:t>856</w:t>
            </w:r>
            <w:r>
              <w:rPr>
                <w:color w:val="000000"/>
                <w:sz w:val="18"/>
                <w:szCs w:val="18"/>
                <w:lang w:val="sr-Cyrl-RS"/>
              </w:rPr>
              <w:t>,</w:t>
            </w:r>
            <w:r w:rsidR="001614F6" w:rsidRPr="001614F6">
              <w:rPr>
                <w:color w:val="000000"/>
                <w:sz w:val="18"/>
                <w:szCs w:val="18"/>
              </w:rPr>
              <w:t>1</w:t>
            </w:r>
          </w:p>
        </w:tc>
        <w:tc>
          <w:tcPr>
            <w:tcW w:w="333" w:type="pct"/>
            <w:tcBorders>
              <w:top w:val="single" w:sz="4" w:space="0" w:color="auto"/>
              <w:left w:val="nil"/>
              <w:bottom w:val="single" w:sz="4" w:space="0" w:color="auto"/>
              <w:right w:val="single" w:sz="4" w:space="0" w:color="auto"/>
            </w:tcBorders>
            <w:shd w:val="clear" w:color="auto" w:fill="auto"/>
            <w:noWrap/>
            <w:vAlign w:val="bottom"/>
          </w:tcPr>
          <w:p w:rsidR="001614F6" w:rsidRPr="001614F6" w:rsidRDefault="00454202">
            <w:pPr>
              <w:jc w:val="right"/>
              <w:rPr>
                <w:color w:val="000000"/>
                <w:sz w:val="18"/>
                <w:szCs w:val="18"/>
              </w:rPr>
            </w:pPr>
            <w:r>
              <w:rPr>
                <w:color w:val="000000"/>
                <w:sz w:val="18"/>
                <w:szCs w:val="18"/>
              </w:rPr>
              <w:t>10</w:t>
            </w:r>
            <w:r>
              <w:rPr>
                <w:color w:val="000000"/>
                <w:sz w:val="18"/>
                <w:szCs w:val="18"/>
                <w:lang w:val="sr-Cyrl-RS"/>
              </w:rPr>
              <w:t>,</w:t>
            </w:r>
            <w:r w:rsidR="001614F6" w:rsidRPr="001614F6">
              <w:rPr>
                <w:color w:val="000000"/>
                <w:sz w:val="18"/>
                <w:szCs w:val="18"/>
              </w:rPr>
              <w:t>9</w:t>
            </w:r>
          </w:p>
        </w:tc>
        <w:tc>
          <w:tcPr>
            <w:tcW w:w="339" w:type="pct"/>
            <w:tcBorders>
              <w:top w:val="single" w:sz="4" w:space="0" w:color="auto"/>
              <w:left w:val="nil"/>
              <w:bottom w:val="single" w:sz="4" w:space="0" w:color="auto"/>
              <w:right w:val="single" w:sz="4" w:space="0" w:color="auto"/>
            </w:tcBorders>
            <w:shd w:val="clear" w:color="auto" w:fill="auto"/>
            <w:noWrap/>
            <w:vAlign w:val="bottom"/>
          </w:tcPr>
          <w:p w:rsidR="001614F6" w:rsidRPr="001614F6" w:rsidRDefault="00454202">
            <w:pPr>
              <w:jc w:val="right"/>
              <w:rPr>
                <w:color w:val="000000"/>
                <w:sz w:val="18"/>
                <w:szCs w:val="18"/>
              </w:rPr>
            </w:pPr>
            <w:r>
              <w:rPr>
                <w:color w:val="000000"/>
                <w:sz w:val="18"/>
                <w:szCs w:val="18"/>
              </w:rPr>
              <w:t>0</w:t>
            </w:r>
            <w:r>
              <w:rPr>
                <w:color w:val="000000"/>
                <w:sz w:val="18"/>
                <w:szCs w:val="18"/>
                <w:lang w:val="sr-Cyrl-RS"/>
              </w:rPr>
              <w:t>,</w:t>
            </w:r>
            <w:r w:rsidR="001614F6" w:rsidRPr="001614F6">
              <w:rPr>
                <w:color w:val="000000"/>
                <w:sz w:val="18"/>
                <w:szCs w:val="18"/>
              </w:rPr>
              <w:t>3</w:t>
            </w:r>
          </w:p>
        </w:tc>
        <w:tc>
          <w:tcPr>
            <w:tcW w:w="216" w:type="pct"/>
            <w:tcBorders>
              <w:top w:val="single" w:sz="4" w:space="0" w:color="auto"/>
              <w:left w:val="nil"/>
              <w:bottom w:val="single" w:sz="4" w:space="0" w:color="auto"/>
              <w:right w:val="single" w:sz="4" w:space="0" w:color="auto"/>
            </w:tcBorders>
            <w:shd w:val="clear" w:color="auto" w:fill="auto"/>
            <w:noWrap/>
            <w:vAlign w:val="bottom"/>
          </w:tcPr>
          <w:p w:rsidR="001614F6" w:rsidRPr="001614F6" w:rsidRDefault="00454202">
            <w:pPr>
              <w:jc w:val="right"/>
              <w:rPr>
                <w:color w:val="000000"/>
                <w:sz w:val="18"/>
                <w:szCs w:val="18"/>
              </w:rPr>
            </w:pPr>
            <w:r>
              <w:rPr>
                <w:color w:val="000000"/>
                <w:sz w:val="18"/>
                <w:szCs w:val="18"/>
              </w:rPr>
              <w:t>5</w:t>
            </w:r>
            <w:r>
              <w:rPr>
                <w:color w:val="000000"/>
                <w:sz w:val="18"/>
                <w:szCs w:val="18"/>
                <w:lang w:val="sr-Cyrl-RS"/>
              </w:rPr>
              <w:t>,</w:t>
            </w:r>
            <w:r w:rsidR="001614F6" w:rsidRPr="001614F6">
              <w:rPr>
                <w:color w:val="000000"/>
                <w:sz w:val="18"/>
                <w:szCs w:val="18"/>
              </w:rPr>
              <w:t>5</w:t>
            </w:r>
          </w:p>
        </w:tc>
      </w:tr>
      <w:tr w:rsidR="001614F6" w:rsidRPr="001614F6" w:rsidTr="001614F6">
        <w:trPr>
          <w:trHeight w:val="261"/>
        </w:trPr>
        <w:tc>
          <w:tcPr>
            <w:tcW w:w="1639" w:type="pct"/>
            <w:tcBorders>
              <w:top w:val="nil"/>
              <w:left w:val="single" w:sz="4" w:space="0" w:color="auto"/>
              <w:bottom w:val="single" w:sz="4" w:space="0" w:color="auto"/>
              <w:right w:val="single" w:sz="4" w:space="0" w:color="auto"/>
            </w:tcBorders>
            <w:shd w:val="clear" w:color="auto" w:fill="auto"/>
            <w:noWrap/>
            <w:vAlign w:val="bottom"/>
            <w:hideMark/>
          </w:tcPr>
          <w:p w:rsidR="001614F6" w:rsidRPr="001614F6" w:rsidRDefault="001614F6" w:rsidP="00A23EDD">
            <w:pPr>
              <w:rPr>
                <w:color w:val="000000"/>
                <w:sz w:val="18"/>
                <w:szCs w:val="18"/>
                <w:lang w:val="sr-Cyrl-RS" w:eastAsia="sr-Latn-RS"/>
              </w:rPr>
            </w:pPr>
            <w:r w:rsidRPr="001614F6">
              <w:rPr>
                <w:color w:val="000000"/>
                <w:sz w:val="18"/>
                <w:szCs w:val="18"/>
                <w:lang w:eastAsia="sr-Latn-RS"/>
              </w:rPr>
              <w:t>16.</w:t>
            </w:r>
            <w:r w:rsidRPr="001614F6">
              <w:rPr>
                <w:color w:val="000000"/>
                <w:sz w:val="18"/>
                <w:szCs w:val="18"/>
                <w:lang w:val="sr-Cyrl-RS" w:eastAsia="sr-Latn-RS"/>
              </w:rPr>
              <w:t xml:space="preserve"> Парк природе</w:t>
            </w: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1614F6" w:rsidRPr="001614F6" w:rsidRDefault="00454202">
            <w:pPr>
              <w:jc w:val="right"/>
              <w:rPr>
                <w:color w:val="000000"/>
                <w:sz w:val="18"/>
                <w:szCs w:val="18"/>
              </w:rPr>
            </w:pPr>
            <w:r>
              <w:rPr>
                <w:color w:val="000000"/>
                <w:sz w:val="18"/>
                <w:szCs w:val="18"/>
              </w:rPr>
              <w:t>572</w:t>
            </w:r>
            <w:r>
              <w:rPr>
                <w:color w:val="000000"/>
                <w:sz w:val="18"/>
                <w:szCs w:val="18"/>
                <w:lang w:val="sr-Cyrl-RS"/>
              </w:rPr>
              <w:t>,</w:t>
            </w:r>
            <w:r w:rsidR="001614F6" w:rsidRPr="001614F6">
              <w:rPr>
                <w:color w:val="000000"/>
                <w:sz w:val="18"/>
                <w:szCs w:val="18"/>
              </w:rPr>
              <w:t>6</w:t>
            </w:r>
          </w:p>
        </w:tc>
        <w:tc>
          <w:tcPr>
            <w:tcW w:w="392" w:type="pct"/>
            <w:tcBorders>
              <w:top w:val="single" w:sz="4" w:space="0" w:color="auto"/>
              <w:left w:val="nil"/>
              <w:bottom w:val="single" w:sz="4" w:space="0" w:color="auto"/>
              <w:right w:val="single" w:sz="4" w:space="0" w:color="auto"/>
            </w:tcBorders>
            <w:shd w:val="clear" w:color="auto" w:fill="auto"/>
            <w:noWrap/>
            <w:vAlign w:val="bottom"/>
          </w:tcPr>
          <w:p w:rsidR="001614F6" w:rsidRPr="001614F6" w:rsidRDefault="00454202">
            <w:pPr>
              <w:jc w:val="right"/>
              <w:rPr>
                <w:color w:val="000000"/>
                <w:sz w:val="18"/>
                <w:szCs w:val="18"/>
              </w:rPr>
            </w:pPr>
            <w:r>
              <w:rPr>
                <w:color w:val="000000"/>
                <w:sz w:val="18"/>
                <w:szCs w:val="18"/>
              </w:rPr>
              <w:t>14</w:t>
            </w:r>
            <w:r>
              <w:rPr>
                <w:color w:val="000000"/>
                <w:sz w:val="18"/>
                <w:szCs w:val="18"/>
                <w:lang w:val="sr-Cyrl-RS"/>
              </w:rPr>
              <w:t>,</w:t>
            </w:r>
            <w:r w:rsidR="001614F6" w:rsidRPr="001614F6">
              <w:rPr>
                <w:color w:val="000000"/>
                <w:sz w:val="18"/>
                <w:szCs w:val="18"/>
              </w:rPr>
              <w:t>8</w:t>
            </w:r>
          </w:p>
        </w:tc>
        <w:tc>
          <w:tcPr>
            <w:tcW w:w="509" w:type="pct"/>
            <w:tcBorders>
              <w:top w:val="single" w:sz="4" w:space="0" w:color="auto"/>
              <w:left w:val="nil"/>
              <w:bottom w:val="single" w:sz="4" w:space="0" w:color="auto"/>
              <w:right w:val="single" w:sz="4" w:space="0" w:color="auto"/>
            </w:tcBorders>
            <w:shd w:val="clear" w:color="auto" w:fill="auto"/>
            <w:noWrap/>
            <w:vAlign w:val="bottom"/>
          </w:tcPr>
          <w:p w:rsidR="001614F6" w:rsidRPr="001614F6" w:rsidRDefault="00454202">
            <w:pPr>
              <w:jc w:val="right"/>
              <w:rPr>
                <w:color w:val="000000"/>
                <w:sz w:val="18"/>
                <w:szCs w:val="18"/>
              </w:rPr>
            </w:pPr>
            <w:r>
              <w:rPr>
                <w:color w:val="000000"/>
                <w:sz w:val="18"/>
                <w:szCs w:val="18"/>
              </w:rPr>
              <w:t>49446</w:t>
            </w:r>
            <w:r>
              <w:rPr>
                <w:color w:val="000000"/>
                <w:sz w:val="18"/>
                <w:szCs w:val="18"/>
                <w:lang w:val="sr-Cyrl-RS"/>
              </w:rPr>
              <w:t>,</w:t>
            </w:r>
            <w:r w:rsidR="001614F6" w:rsidRPr="001614F6">
              <w:rPr>
                <w:color w:val="000000"/>
                <w:sz w:val="18"/>
                <w:szCs w:val="18"/>
              </w:rPr>
              <w:t>2</w:t>
            </w:r>
          </w:p>
        </w:tc>
        <w:tc>
          <w:tcPr>
            <w:tcW w:w="333" w:type="pct"/>
            <w:tcBorders>
              <w:top w:val="single" w:sz="4" w:space="0" w:color="auto"/>
              <w:left w:val="nil"/>
              <w:bottom w:val="single" w:sz="4" w:space="0" w:color="auto"/>
              <w:right w:val="single" w:sz="4" w:space="0" w:color="auto"/>
            </w:tcBorders>
            <w:shd w:val="clear" w:color="auto" w:fill="auto"/>
            <w:noWrap/>
            <w:vAlign w:val="bottom"/>
          </w:tcPr>
          <w:p w:rsidR="001614F6" w:rsidRPr="001614F6" w:rsidRDefault="00454202">
            <w:pPr>
              <w:jc w:val="right"/>
              <w:rPr>
                <w:color w:val="000000"/>
                <w:sz w:val="18"/>
                <w:szCs w:val="18"/>
              </w:rPr>
            </w:pPr>
            <w:r>
              <w:rPr>
                <w:color w:val="000000"/>
                <w:sz w:val="18"/>
                <w:szCs w:val="18"/>
              </w:rPr>
              <w:t>24</w:t>
            </w:r>
            <w:r>
              <w:rPr>
                <w:color w:val="000000"/>
                <w:sz w:val="18"/>
                <w:szCs w:val="18"/>
                <w:lang w:val="sr-Cyrl-RS"/>
              </w:rPr>
              <w:t>,</w:t>
            </w:r>
            <w:r w:rsidR="001614F6" w:rsidRPr="001614F6">
              <w:rPr>
                <w:color w:val="000000"/>
                <w:sz w:val="18"/>
                <w:szCs w:val="18"/>
              </w:rPr>
              <w:t>9</w:t>
            </w:r>
          </w:p>
        </w:tc>
        <w:tc>
          <w:tcPr>
            <w:tcW w:w="339" w:type="pct"/>
            <w:tcBorders>
              <w:top w:val="single" w:sz="4" w:space="0" w:color="auto"/>
              <w:left w:val="nil"/>
              <w:bottom w:val="single" w:sz="4" w:space="0" w:color="auto"/>
              <w:right w:val="single" w:sz="4" w:space="0" w:color="auto"/>
            </w:tcBorders>
            <w:shd w:val="clear" w:color="auto" w:fill="auto"/>
            <w:noWrap/>
            <w:vAlign w:val="bottom"/>
          </w:tcPr>
          <w:p w:rsidR="001614F6" w:rsidRPr="001614F6" w:rsidRDefault="00454202">
            <w:pPr>
              <w:jc w:val="right"/>
              <w:rPr>
                <w:color w:val="000000"/>
                <w:sz w:val="18"/>
                <w:szCs w:val="18"/>
              </w:rPr>
            </w:pPr>
            <w:r>
              <w:rPr>
                <w:color w:val="000000"/>
                <w:sz w:val="18"/>
                <w:szCs w:val="18"/>
              </w:rPr>
              <w:t>86</w:t>
            </w:r>
            <w:r>
              <w:rPr>
                <w:color w:val="000000"/>
                <w:sz w:val="18"/>
                <w:szCs w:val="18"/>
                <w:lang w:val="sr-Cyrl-RS"/>
              </w:rPr>
              <w:t>,</w:t>
            </w:r>
            <w:r w:rsidR="001614F6" w:rsidRPr="001614F6">
              <w:rPr>
                <w:color w:val="000000"/>
                <w:sz w:val="18"/>
                <w:szCs w:val="18"/>
              </w:rPr>
              <w:t>4</w:t>
            </w:r>
          </w:p>
        </w:tc>
        <w:tc>
          <w:tcPr>
            <w:tcW w:w="450" w:type="pct"/>
            <w:tcBorders>
              <w:top w:val="single" w:sz="4" w:space="0" w:color="auto"/>
              <w:left w:val="nil"/>
              <w:bottom w:val="single" w:sz="4" w:space="0" w:color="auto"/>
              <w:right w:val="single" w:sz="4" w:space="0" w:color="auto"/>
            </w:tcBorders>
            <w:shd w:val="clear" w:color="auto" w:fill="auto"/>
            <w:noWrap/>
            <w:vAlign w:val="bottom"/>
          </w:tcPr>
          <w:p w:rsidR="001614F6" w:rsidRPr="001614F6" w:rsidRDefault="00454202">
            <w:pPr>
              <w:jc w:val="right"/>
              <w:rPr>
                <w:color w:val="000000"/>
                <w:sz w:val="18"/>
                <w:szCs w:val="18"/>
              </w:rPr>
            </w:pPr>
            <w:r>
              <w:rPr>
                <w:color w:val="000000"/>
                <w:sz w:val="18"/>
                <w:szCs w:val="18"/>
              </w:rPr>
              <w:t>1579</w:t>
            </w:r>
            <w:r>
              <w:rPr>
                <w:color w:val="000000"/>
                <w:sz w:val="18"/>
                <w:szCs w:val="18"/>
                <w:lang w:val="sr-Cyrl-RS"/>
              </w:rPr>
              <w:t>,</w:t>
            </w:r>
            <w:r w:rsidR="001614F6" w:rsidRPr="001614F6">
              <w:rPr>
                <w:color w:val="000000"/>
                <w:sz w:val="18"/>
                <w:szCs w:val="18"/>
              </w:rPr>
              <w:t>8</w:t>
            </w:r>
          </w:p>
        </w:tc>
        <w:tc>
          <w:tcPr>
            <w:tcW w:w="333" w:type="pct"/>
            <w:tcBorders>
              <w:top w:val="single" w:sz="4" w:space="0" w:color="auto"/>
              <w:left w:val="nil"/>
              <w:bottom w:val="single" w:sz="4" w:space="0" w:color="auto"/>
              <w:right w:val="single" w:sz="4" w:space="0" w:color="auto"/>
            </w:tcBorders>
            <w:shd w:val="clear" w:color="auto" w:fill="auto"/>
            <w:noWrap/>
            <w:vAlign w:val="bottom"/>
          </w:tcPr>
          <w:p w:rsidR="001614F6" w:rsidRPr="001614F6" w:rsidRDefault="00454202">
            <w:pPr>
              <w:jc w:val="right"/>
              <w:rPr>
                <w:color w:val="000000"/>
                <w:sz w:val="18"/>
                <w:szCs w:val="18"/>
              </w:rPr>
            </w:pPr>
            <w:r>
              <w:rPr>
                <w:color w:val="000000"/>
                <w:sz w:val="18"/>
                <w:szCs w:val="18"/>
              </w:rPr>
              <w:t>20</w:t>
            </w:r>
            <w:r>
              <w:rPr>
                <w:color w:val="000000"/>
                <w:sz w:val="18"/>
                <w:szCs w:val="18"/>
                <w:lang w:val="sr-Cyrl-RS"/>
              </w:rPr>
              <w:t>,</w:t>
            </w:r>
            <w:r w:rsidR="001614F6" w:rsidRPr="001614F6">
              <w:rPr>
                <w:color w:val="000000"/>
                <w:sz w:val="18"/>
                <w:szCs w:val="18"/>
              </w:rPr>
              <w:t>2</w:t>
            </w:r>
          </w:p>
        </w:tc>
        <w:tc>
          <w:tcPr>
            <w:tcW w:w="339" w:type="pct"/>
            <w:tcBorders>
              <w:top w:val="single" w:sz="4" w:space="0" w:color="auto"/>
              <w:left w:val="nil"/>
              <w:bottom w:val="single" w:sz="4" w:space="0" w:color="auto"/>
              <w:right w:val="single" w:sz="4" w:space="0" w:color="auto"/>
            </w:tcBorders>
            <w:shd w:val="clear" w:color="auto" w:fill="auto"/>
            <w:noWrap/>
            <w:vAlign w:val="bottom"/>
          </w:tcPr>
          <w:p w:rsidR="001614F6" w:rsidRPr="001614F6" w:rsidRDefault="00454202">
            <w:pPr>
              <w:jc w:val="right"/>
              <w:rPr>
                <w:color w:val="000000"/>
                <w:sz w:val="18"/>
                <w:szCs w:val="18"/>
              </w:rPr>
            </w:pPr>
            <w:r>
              <w:rPr>
                <w:color w:val="000000"/>
                <w:sz w:val="18"/>
                <w:szCs w:val="18"/>
              </w:rPr>
              <w:t>2</w:t>
            </w:r>
            <w:r>
              <w:rPr>
                <w:color w:val="000000"/>
                <w:sz w:val="18"/>
                <w:szCs w:val="18"/>
                <w:lang w:val="sr-Cyrl-RS"/>
              </w:rPr>
              <w:t>,</w:t>
            </w:r>
            <w:r w:rsidR="001614F6" w:rsidRPr="001614F6">
              <w:rPr>
                <w:color w:val="000000"/>
                <w:sz w:val="18"/>
                <w:szCs w:val="18"/>
              </w:rPr>
              <w:t>8</w:t>
            </w:r>
          </w:p>
        </w:tc>
        <w:tc>
          <w:tcPr>
            <w:tcW w:w="216" w:type="pct"/>
            <w:tcBorders>
              <w:top w:val="single" w:sz="4" w:space="0" w:color="auto"/>
              <w:left w:val="nil"/>
              <w:bottom w:val="single" w:sz="4" w:space="0" w:color="auto"/>
              <w:right w:val="single" w:sz="4" w:space="0" w:color="auto"/>
            </w:tcBorders>
            <w:shd w:val="clear" w:color="auto" w:fill="auto"/>
            <w:noWrap/>
            <w:vAlign w:val="bottom"/>
          </w:tcPr>
          <w:p w:rsidR="001614F6" w:rsidRPr="001614F6" w:rsidRDefault="00454202">
            <w:pPr>
              <w:jc w:val="right"/>
              <w:rPr>
                <w:color w:val="000000"/>
                <w:sz w:val="18"/>
                <w:szCs w:val="18"/>
              </w:rPr>
            </w:pPr>
            <w:r>
              <w:rPr>
                <w:color w:val="000000"/>
                <w:sz w:val="18"/>
                <w:szCs w:val="18"/>
              </w:rPr>
              <w:t>3</w:t>
            </w:r>
            <w:r>
              <w:rPr>
                <w:color w:val="000000"/>
                <w:sz w:val="18"/>
                <w:szCs w:val="18"/>
                <w:lang w:val="sr-Cyrl-RS"/>
              </w:rPr>
              <w:t>,</w:t>
            </w:r>
            <w:r w:rsidR="001614F6" w:rsidRPr="001614F6">
              <w:rPr>
                <w:color w:val="000000"/>
                <w:sz w:val="18"/>
                <w:szCs w:val="18"/>
              </w:rPr>
              <w:t>2</w:t>
            </w:r>
          </w:p>
        </w:tc>
      </w:tr>
      <w:tr w:rsidR="001614F6" w:rsidRPr="001614F6" w:rsidTr="001614F6">
        <w:trPr>
          <w:trHeight w:val="261"/>
        </w:trPr>
        <w:tc>
          <w:tcPr>
            <w:tcW w:w="1639" w:type="pct"/>
            <w:tcBorders>
              <w:top w:val="nil"/>
              <w:left w:val="single" w:sz="4" w:space="0" w:color="auto"/>
              <w:bottom w:val="single" w:sz="4" w:space="0" w:color="auto"/>
              <w:right w:val="single" w:sz="4" w:space="0" w:color="auto"/>
            </w:tcBorders>
            <w:shd w:val="clear" w:color="auto" w:fill="auto"/>
            <w:noWrap/>
            <w:vAlign w:val="bottom"/>
          </w:tcPr>
          <w:p w:rsidR="001614F6" w:rsidRPr="001614F6" w:rsidRDefault="008B4A98" w:rsidP="00A23EDD">
            <w:pPr>
              <w:rPr>
                <w:color w:val="000000"/>
                <w:sz w:val="18"/>
                <w:szCs w:val="18"/>
                <w:lang w:val="sr-Cyrl-RS" w:eastAsia="sr-Latn-RS"/>
              </w:rPr>
            </w:pPr>
            <w:r>
              <w:rPr>
                <w:color w:val="000000"/>
                <w:sz w:val="18"/>
                <w:szCs w:val="18"/>
                <w:lang w:eastAsia="sr-Latn-RS"/>
              </w:rPr>
              <w:t>22</w:t>
            </w:r>
            <w:r w:rsidR="001614F6" w:rsidRPr="001614F6">
              <w:rPr>
                <w:color w:val="000000"/>
                <w:sz w:val="18"/>
                <w:szCs w:val="18"/>
                <w:lang w:val="sr-Cyrl-RS" w:eastAsia="sr-Latn-RS"/>
              </w:rPr>
              <w:t>. Споменик природе</w:t>
            </w: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1614F6" w:rsidRPr="001614F6" w:rsidRDefault="00454202">
            <w:pPr>
              <w:jc w:val="right"/>
              <w:rPr>
                <w:color w:val="000000"/>
                <w:sz w:val="18"/>
                <w:szCs w:val="18"/>
              </w:rPr>
            </w:pPr>
            <w:r>
              <w:rPr>
                <w:color w:val="000000"/>
                <w:sz w:val="18"/>
                <w:szCs w:val="18"/>
              </w:rPr>
              <w:t>3</w:t>
            </w:r>
            <w:r>
              <w:rPr>
                <w:color w:val="000000"/>
                <w:sz w:val="18"/>
                <w:szCs w:val="18"/>
                <w:lang w:val="sr-Cyrl-RS"/>
              </w:rPr>
              <w:t>,</w:t>
            </w:r>
            <w:r w:rsidR="001614F6" w:rsidRPr="001614F6">
              <w:rPr>
                <w:color w:val="000000"/>
                <w:sz w:val="18"/>
                <w:szCs w:val="18"/>
              </w:rPr>
              <w:t>0</w:t>
            </w:r>
          </w:p>
        </w:tc>
        <w:tc>
          <w:tcPr>
            <w:tcW w:w="392" w:type="pct"/>
            <w:tcBorders>
              <w:top w:val="single" w:sz="4" w:space="0" w:color="auto"/>
              <w:left w:val="nil"/>
              <w:bottom w:val="single" w:sz="4" w:space="0" w:color="auto"/>
              <w:right w:val="single" w:sz="4" w:space="0" w:color="auto"/>
            </w:tcBorders>
            <w:shd w:val="clear" w:color="auto" w:fill="auto"/>
            <w:noWrap/>
            <w:vAlign w:val="bottom"/>
          </w:tcPr>
          <w:p w:rsidR="001614F6" w:rsidRPr="001614F6" w:rsidRDefault="00454202">
            <w:pPr>
              <w:jc w:val="right"/>
              <w:rPr>
                <w:color w:val="000000"/>
                <w:sz w:val="18"/>
                <w:szCs w:val="18"/>
              </w:rPr>
            </w:pPr>
            <w:r>
              <w:rPr>
                <w:color w:val="000000"/>
                <w:sz w:val="18"/>
                <w:szCs w:val="18"/>
              </w:rPr>
              <w:t>0</w:t>
            </w:r>
            <w:r>
              <w:rPr>
                <w:color w:val="000000"/>
                <w:sz w:val="18"/>
                <w:szCs w:val="18"/>
                <w:lang w:val="sr-Cyrl-RS"/>
              </w:rPr>
              <w:t>,</w:t>
            </w:r>
            <w:r w:rsidR="001614F6" w:rsidRPr="001614F6">
              <w:rPr>
                <w:color w:val="000000"/>
                <w:sz w:val="18"/>
                <w:szCs w:val="18"/>
              </w:rPr>
              <w:t>1</w:t>
            </w:r>
          </w:p>
        </w:tc>
        <w:tc>
          <w:tcPr>
            <w:tcW w:w="509" w:type="pct"/>
            <w:tcBorders>
              <w:top w:val="single" w:sz="4" w:space="0" w:color="auto"/>
              <w:left w:val="nil"/>
              <w:bottom w:val="single" w:sz="4" w:space="0" w:color="auto"/>
              <w:right w:val="single" w:sz="4" w:space="0" w:color="auto"/>
            </w:tcBorders>
            <w:shd w:val="clear" w:color="auto" w:fill="auto"/>
            <w:noWrap/>
            <w:vAlign w:val="bottom"/>
          </w:tcPr>
          <w:p w:rsidR="001614F6" w:rsidRPr="001614F6" w:rsidRDefault="00454202">
            <w:pPr>
              <w:jc w:val="right"/>
              <w:rPr>
                <w:color w:val="000000"/>
                <w:sz w:val="18"/>
                <w:szCs w:val="18"/>
              </w:rPr>
            </w:pPr>
            <w:r>
              <w:rPr>
                <w:color w:val="000000"/>
                <w:sz w:val="18"/>
                <w:szCs w:val="18"/>
              </w:rPr>
              <w:t>615</w:t>
            </w:r>
            <w:r>
              <w:rPr>
                <w:color w:val="000000"/>
                <w:sz w:val="18"/>
                <w:szCs w:val="18"/>
                <w:lang w:val="sr-Cyrl-RS"/>
              </w:rPr>
              <w:t>,</w:t>
            </w:r>
            <w:r w:rsidR="001614F6" w:rsidRPr="001614F6">
              <w:rPr>
                <w:color w:val="000000"/>
                <w:sz w:val="18"/>
                <w:szCs w:val="18"/>
              </w:rPr>
              <w:t>0</w:t>
            </w:r>
          </w:p>
        </w:tc>
        <w:tc>
          <w:tcPr>
            <w:tcW w:w="333" w:type="pct"/>
            <w:tcBorders>
              <w:top w:val="single" w:sz="4" w:space="0" w:color="auto"/>
              <w:left w:val="nil"/>
              <w:bottom w:val="single" w:sz="4" w:space="0" w:color="auto"/>
              <w:right w:val="single" w:sz="4" w:space="0" w:color="auto"/>
            </w:tcBorders>
            <w:shd w:val="clear" w:color="auto" w:fill="auto"/>
            <w:noWrap/>
            <w:vAlign w:val="bottom"/>
          </w:tcPr>
          <w:p w:rsidR="001614F6" w:rsidRPr="001614F6" w:rsidRDefault="00454202">
            <w:pPr>
              <w:jc w:val="right"/>
              <w:rPr>
                <w:color w:val="000000"/>
                <w:sz w:val="18"/>
                <w:szCs w:val="18"/>
              </w:rPr>
            </w:pPr>
            <w:r>
              <w:rPr>
                <w:color w:val="000000"/>
                <w:sz w:val="18"/>
                <w:szCs w:val="18"/>
              </w:rPr>
              <w:t>0</w:t>
            </w:r>
            <w:r>
              <w:rPr>
                <w:color w:val="000000"/>
                <w:sz w:val="18"/>
                <w:szCs w:val="18"/>
                <w:lang w:val="sr-Cyrl-RS"/>
              </w:rPr>
              <w:t>,</w:t>
            </w:r>
            <w:r w:rsidR="001614F6" w:rsidRPr="001614F6">
              <w:rPr>
                <w:color w:val="000000"/>
                <w:sz w:val="18"/>
                <w:szCs w:val="18"/>
              </w:rPr>
              <w:t>3</w:t>
            </w:r>
          </w:p>
        </w:tc>
        <w:tc>
          <w:tcPr>
            <w:tcW w:w="339" w:type="pct"/>
            <w:tcBorders>
              <w:top w:val="single" w:sz="4" w:space="0" w:color="auto"/>
              <w:left w:val="nil"/>
              <w:bottom w:val="single" w:sz="4" w:space="0" w:color="auto"/>
              <w:right w:val="single" w:sz="4" w:space="0" w:color="auto"/>
            </w:tcBorders>
            <w:shd w:val="clear" w:color="auto" w:fill="auto"/>
            <w:noWrap/>
            <w:vAlign w:val="bottom"/>
          </w:tcPr>
          <w:p w:rsidR="001614F6" w:rsidRPr="001614F6" w:rsidRDefault="00454202">
            <w:pPr>
              <w:jc w:val="right"/>
              <w:rPr>
                <w:color w:val="000000"/>
                <w:sz w:val="18"/>
                <w:szCs w:val="18"/>
              </w:rPr>
            </w:pPr>
            <w:r>
              <w:rPr>
                <w:color w:val="000000"/>
                <w:sz w:val="18"/>
                <w:szCs w:val="18"/>
              </w:rPr>
              <w:t>202</w:t>
            </w:r>
            <w:r>
              <w:rPr>
                <w:color w:val="000000"/>
                <w:sz w:val="18"/>
                <w:szCs w:val="18"/>
                <w:lang w:val="sr-Cyrl-RS"/>
              </w:rPr>
              <w:t>,</w:t>
            </w:r>
            <w:r w:rsidR="001614F6" w:rsidRPr="001614F6">
              <w:rPr>
                <w:color w:val="000000"/>
                <w:sz w:val="18"/>
                <w:szCs w:val="18"/>
              </w:rPr>
              <w:t>3</w:t>
            </w:r>
          </w:p>
        </w:tc>
        <w:tc>
          <w:tcPr>
            <w:tcW w:w="450" w:type="pct"/>
            <w:tcBorders>
              <w:top w:val="single" w:sz="4" w:space="0" w:color="auto"/>
              <w:left w:val="nil"/>
              <w:bottom w:val="single" w:sz="4" w:space="0" w:color="auto"/>
              <w:right w:val="single" w:sz="4" w:space="0" w:color="auto"/>
            </w:tcBorders>
            <w:shd w:val="clear" w:color="auto" w:fill="auto"/>
            <w:noWrap/>
            <w:vAlign w:val="bottom"/>
          </w:tcPr>
          <w:p w:rsidR="001614F6" w:rsidRPr="001614F6" w:rsidRDefault="00454202">
            <w:pPr>
              <w:jc w:val="right"/>
              <w:rPr>
                <w:color w:val="000000"/>
                <w:sz w:val="18"/>
                <w:szCs w:val="18"/>
              </w:rPr>
            </w:pPr>
            <w:r>
              <w:rPr>
                <w:color w:val="000000"/>
                <w:sz w:val="18"/>
                <w:szCs w:val="18"/>
              </w:rPr>
              <w:t>15</w:t>
            </w:r>
            <w:r>
              <w:rPr>
                <w:color w:val="000000"/>
                <w:sz w:val="18"/>
                <w:szCs w:val="18"/>
                <w:lang w:val="sr-Cyrl-RS"/>
              </w:rPr>
              <w:t>,</w:t>
            </w:r>
            <w:r w:rsidR="001614F6" w:rsidRPr="001614F6">
              <w:rPr>
                <w:color w:val="000000"/>
                <w:sz w:val="18"/>
                <w:szCs w:val="18"/>
              </w:rPr>
              <w:t>7</w:t>
            </w:r>
          </w:p>
        </w:tc>
        <w:tc>
          <w:tcPr>
            <w:tcW w:w="333" w:type="pct"/>
            <w:tcBorders>
              <w:top w:val="single" w:sz="4" w:space="0" w:color="auto"/>
              <w:left w:val="nil"/>
              <w:bottom w:val="single" w:sz="4" w:space="0" w:color="auto"/>
              <w:right w:val="single" w:sz="4" w:space="0" w:color="auto"/>
            </w:tcBorders>
            <w:shd w:val="clear" w:color="auto" w:fill="auto"/>
            <w:noWrap/>
            <w:vAlign w:val="bottom"/>
          </w:tcPr>
          <w:p w:rsidR="001614F6" w:rsidRPr="001614F6" w:rsidRDefault="00454202">
            <w:pPr>
              <w:jc w:val="right"/>
              <w:rPr>
                <w:color w:val="000000"/>
                <w:sz w:val="18"/>
                <w:szCs w:val="18"/>
              </w:rPr>
            </w:pPr>
            <w:r>
              <w:rPr>
                <w:color w:val="000000"/>
                <w:sz w:val="18"/>
                <w:szCs w:val="18"/>
              </w:rPr>
              <w:t>0</w:t>
            </w:r>
            <w:r>
              <w:rPr>
                <w:color w:val="000000"/>
                <w:sz w:val="18"/>
                <w:szCs w:val="18"/>
                <w:lang w:val="sr-Cyrl-RS"/>
              </w:rPr>
              <w:t>,</w:t>
            </w:r>
            <w:r w:rsidR="001614F6" w:rsidRPr="001614F6">
              <w:rPr>
                <w:color w:val="000000"/>
                <w:sz w:val="18"/>
                <w:szCs w:val="18"/>
              </w:rPr>
              <w:t>2</w:t>
            </w:r>
          </w:p>
        </w:tc>
        <w:tc>
          <w:tcPr>
            <w:tcW w:w="339" w:type="pct"/>
            <w:tcBorders>
              <w:top w:val="single" w:sz="4" w:space="0" w:color="auto"/>
              <w:left w:val="nil"/>
              <w:bottom w:val="single" w:sz="4" w:space="0" w:color="auto"/>
              <w:right w:val="single" w:sz="4" w:space="0" w:color="auto"/>
            </w:tcBorders>
            <w:shd w:val="clear" w:color="auto" w:fill="auto"/>
            <w:noWrap/>
            <w:vAlign w:val="bottom"/>
          </w:tcPr>
          <w:p w:rsidR="001614F6" w:rsidRPr="001614F6" w:rsidRDefault="00454202">
            <w:pPr>
              <w:jc w:val="right"/>
              <w:rPr>
                <w:color w:val="000000"/>
                <w:sz w:val="18"/>
                <w:szCs w:val="18"/>
              </w:rPr>
            </w:pPr>
            <w:r>
              <w:rPr>
                <w:color w:val="000000"/>
                <w:sz w:val="18"/>
                <w:szCs w:val="18"/>
              </w:rPr>
              <w:t>5</w:t>
            </w:r>
            <w:r>
              <w:rPr>
                <w:color w:val="000000"/>
                <w:sz w:val="18"/>
                <w:szCs w:val="18"/>
                <w:lang w:val="sr-Cyrl-RS"/>
              </w:rPr>
              <w:t>,</w:t>
            </w:r>
            <w:r w:rsidR="001614F6" w:rsidRPr="001614F6">
              <w:rPr>
                <w:color w:val="000000"/>
                <w:sz w:val="18"/>
                <w:szCs w:val="18"/>
              </w:rPr>
              <w:t>1</w:t>
            </w:r>
          </w:p>
        </w:tc>
        <w:tc>
          <w:tcPr>
            <w:tcW w:w="216" w:type="pct"/>
            <w:tcBorders>
              <w:top w:val="single" w:sz="4" w:space="0" w:color="auto"/>
              <w:left w:val="nil"/>
              <w:bottom w:val="single" w:sz="4" w:space="0" w:color="auto"/>
              <w:right w:val="single" w:sz="4" w:space="0" w:color="auto"/>
            </w:tcBorders>
            <w:shd w:val="clear" w:color="auto" w:fill="auto"/>
            <w:noWrap/>
            <w:vAlign w:val="bottom"/>
          </w:tcPr>
          <w:p w:rsidR="001614F6" w:rsidRPr="001614F6" w:rsidRDefault="00454202">
            <w:pPr>
              <w:jc w:val="right"/>
              <w:rPr>
                <w:color w:val="000000"/>
                <w:sz w:val="18"/>
                <w:szCs w:val="18"/>
              </w:rPr>
            </w:pPr>
            <w:r>
              <w:rPr>
                <w:color w:val="000000"/>
                <w:sz w:val="18"/>
                <w:szCs w:val="18"/>
              </w:rPr>
              <w:t>2</w:t>
            </w:r>
            <w:r>
              <w:rPr>
                <w:color w:val="000000"/>
                <w:sz w:val="18"/>
                <w:szCs w:val="18"/>
                <w:lang w:val="sr-Cyrl-RS"/>
              </w:rPr>
              <w:t>,</w:t>
            </w:r>
            <w:r w:rsidR="001614F6" w:rsidRPr="001614F6">
              <w:rPr>
                <w:color w:val="000000"/>
                <w:sz w:val="18"/>
                <w:szCs w:val="18"/>
              </w:rPr>
              <w:t>5</w:t>
            </w:r>
          </w:p>
        </w:tc>
      </w:tr>
      <w:tr w:rsidR="001614F6" w:rsidRPr="001614F6" w:rsidTr="001614F6">
        <w:trPr>
          <w:trHeight w:val="261"/>
        </w:trPr>
        <w:tc>
          <w:tcPr>
            <w:tcW w:w="1639"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1614F6" w:rsidRPr="001614F6" w:rsidRDefault="001614F6" w:rsidP="00A23EDD">
            <w:pPr>
              <w:rPr>
                <w:bCs/>
                <w:color w:val="000000"/>
                <w:sz w:val="18"/>
                <w:szCs w:val="18"/>
                <w:lang w:eastAsia="sr-Latn-RS"/>
              </w:rPr>
            </w:pPr>
            <w:r w:rsidRPr="001614F6">
              <w:rPr>
                <w:bCs/>
                <w:color w:val="000000"/>
                <w:sz w:val="18"/>
                <w:szCs w:val="18"/>
                <w:lang w:eastAsia="sr-Latn-RS"/>
              </w:rPr>
              <w:t>Укупно</w:t>
            </w:r>
          </w:p>
        </w:tc>
        <w:tc>
          <w:tcPr>
            <w:tcW w:w="450" w:type="pct"/>
            <w:tcBorders>
              <w:top w:val="nil"/>
              <w:left w:val="single" w:sz="4" w:space="0" w:color="auto"/>
              <w:bottom w:val="single" w:sz="4" w:space="0" w:color="auto"/>
              <w:right w:val="single" w:sz="4" w:space="0" w:color="auto"/>
            </w:tcBorders>
            <w:shd w:val="clear" w:color="000000" w:fill="D9D9D9"/>
            <w:noWrap/>
            <w:vAlign w:val="bottom"/>
          </w:tcPr>
          <w:p w:rsidR="001614F6" w:rsidRPr="001614F6" w:rsidRDefault="00454202">
            <w:pPr>
              <w:jc w:val="right"/>
              <w:rPr>
                <w:color w:val="000000"/>
                <w:sz w:val="18"/>
                <w:szCs w:val="18"/>
              </w:rPr>
            </w:pPr>
            <w:r>
              <w:rPr>
                <w:color w:val="000000"/>
                <w:sz w:val="18"/>
                <w:szCs w:val="18"/>
              </w:rPr>
              <w:t>3874</w:t>
            </w:r>
            <w:r>
              <w:rPr>
                <w:color w:val="000000"/>
                <w:sz w:val="18"/>
                <w:szCs w:val="18"/>
                <w:lang w:val="sr-Cyrl-RS"/>
              </w:rPr>
              <w:t>,</w:t>
            </w:r>
            <w:r w:rsidR="001614F6" w:rsidRPr="001614F6">
              <w:rPr>
                <w:color w:val="000000"/>
                <w:sz w:val="18"/>
                <w:szCs w:val="18"/>
              </w:rPr>
              <w:t>1</w:t>
            </w:r>
          </w:p>
        </w:tc>
        <w:tc>
          <w:tcPr>
            <w:tcW w:w="392" w:type="pct"/>
            <w:tcBorders>
              <w:top w:val="nil"/>
              <w:left w:val="nil"/>
              <w:bottom w:val="single" w:sz="4" w:space="0" w:color="auto"/>
              <w:right w:val="single" w:sz="4" w:space="0" w:color="auto"/>
            </w:tcBorders>
            <w:shd w:val="clear" w:color="000000" w:fill="D9D9D9"/>
            <w:noWrap/>
            <w:vAlign w:val="bottom"/>
          </w:tcPr>
          <w:p w:rsidR="001614F6" w:rsidRPr="001614F6" w:rsidRDefault="00454202">
            <w:pPr>
              <w:jc w:val="right"/>
              <w:rPr>
                <w:color w:val="000000"/>
                <w:sz w:val="18"/>
                <w:szCs w:val="18"/>
              </w:rPr>
            </w:pPr>
            <w:r>
              <w:rPr>
                <w:color w:val="000000"/>
                <w:sz w:val="18"/>
                <w:szCs w:val="18"/>
              </w:rPr>
              <w:t>100</w:t>
            </w:r>
            <w:r>
              <w:rPr>
                <w:color w:val="000000"/>
                <w:sz w:val="18"/>
                <w:szCs w:val="18"/>
                <w:lang w:val="sr-Cyrl-RS"/>
              </w:rPr>
              <w:t>,</w:t>
            </w:r>
            <w:r w:rsidR="001614F6" w:rsidRPr="001614F6">
              <w:rPr>
                <w:color w:val="000000"/>
                <w:sz w:val="18"/>
                <w:szCs w:val="18"/>
              </w:rPr>
              <w:t>0</w:t>
            </w:r>
          </w:p>
        </w:tc>
        <w:tc>
          <w:tcPr>
            <w:tcW w:w="509" w:type="pct"/>
            <w:tcBorders>
              <w:top w:val="nil"/>
              <w:left w:val="nil"/>
              <w:bottom w:val="single" w:sz="4" w:space="0" w:color="auto"/>
              <w:right w:val="single" w:sz="4" w:space="0" w:color="auto"/>
            </w:tcBorders>
            <w:shd w:val="clear" w:color="000000" w:fill="D9D9D9"/>
            <w:noWrap/>
            <w:vAlign w:val="bottom"/>
          </w:tcPr>
          <w:p w:rsidR="001614F6" w:rsidRPr="001614F6" w:rsidRDefault="00454202">
            <w:pPr>
              <w:jc w:val="right"/>
              <w:rPr>
                <w:color w:val="000000"/>
                <w:sz w:val="18"/>
                <w:szCs w:val="18"/>
              </w:rPr>
            </w:pPr>
            <w:r>
              <w:rPr>
                <w:color w:val="000000"/>
                <w:sz w:val="18"/>
                <w:szCs w:val="18"/>
              </w:rPr>
              <w:t>198324</w:t>
            </w:r>
            <w:r>
              <w:rPr>
                <w:color w:val="000000"/>
                <w:sz w:val="18"/>
                <w:szCs w:val="18"/>
                <w:lang w:val="sr-Cyrl-RS"/>
              </w:rPr>
              <w:t>,</w:t>
            </w:r>
            <w:r w:rsidR="001614F6" w:rsidRPr="001614F6">
              <w:rPr>
                <w:color w:val="000000"/>
                <w:sz w:val="18"/>
                <w:szCs w:val="18"/>
              </w:rPr>
              <w:t>6</w:t>
            </w:r>
          </w:p>
        </w:tc>
        <w:tc>
          <w:tcPr>
            <w:tcW w:w="333" w:type="pct"/>
            <w:tcBorders>
              <w:top w:val="nil"/>
              <w:left w:val="nil"/>
              <w:bottom w:val="single" w:sz="4" w:space="0" w:color="auto"/>
              <w:right w:val="single" w:sz="4" w:space="0" w:color="auto"/>
            </w:tcBorders>
            <w:shd w:val="clear" w:color="000000" w:fill="D9D9D9"/>
            <w:noWrap/>
            <w:vAlign w:val="bottom"/>
          </w:tcPr>
          <w:p w:rsidR="001614F6" w:rsidRPr="001614F6" w:rsidRDefault="00454202">
            <w:pPr>
              <w:jc w:val="right"/>
              <w:rPr>
                <w:color w:val="000000"/>
                <w:sz w:val="18"/>
                <w:szCs w:val="18"/>
              </w:rPr>
            </w:pPr>
            <w:r>
              <w:rPr>
                <w:color w:val="000000"/>
                <w:sz w:val="18"/>
                <w:szCs w:val="18"/>
              </w:rPr>
              <w:t>100</w:t>
            </w:r>
            <w:r>
              <w:rPr>
                <w:color w:val="000000"/>
                <w:sz w:val="18"/>
                <w:szCs w:val="18"/>
                <w:lang w:val="sr-Cyrl-RS"/>
              </w:rPr>
              <w:t>,</w:t>
            </w:r>
            <w:r w:rsidR="001614F6" w:rsidRPr="001614F6">
              <w:rPr>
                <w:color w:val="000000"/>
                <w:sz w:val="18"/>
                <w:szCs w:val="18"/>
              </w:rPr>
              <w:t>0</w:t>
            </w:r>
          </w:p>
        </w:tc>
        <w:tc>
          <w:tcPr>
            <w:tcW w:w="339" w:type="pct"/>
            <w:tcBorders>
              <w:top w:val="nil"/>
              <w:left w:val="nil"/>
              <w:bottom w:val="single" w:sz="4" w:space="0" w:color="auto"/>
              <w:right w:val="single" w:sz="4" w:space="0" w:color="auto"/>
            </w:tcBorders>
            <w:shd w:val="clear" w:color="000000" w:fill="D9D9D9"/>
            <w:noWrap/>
            <w:vAlign w:val="bottom"/>
          </w:tcPr>
          <w:p w:rsidR="001614F6" w:rsidRPr="001614F6" w:rsidRDefault="00454202">
            <w:pPr>
              <w:jc w:val="right"/>
              <w:rPr>
                <w:color w:val="000000"/>
                <w:sz w:val="18"/>
                <w:szCs w:val="18"/>
              </w:rPr>
            </w:pPr>
            <w:r>
              <w:rPr>
                <w:color w:val="000000"/>
                <w:sz w:val="18"/>
                <w:szCs w:val="18"/>
              </w:rPr>
              <w:t>51</w:t>
            </w:r>
            <w:r>
              <w:rPr>
                <w:color w:val="000000"/>
                <w:sz w:val="18"/>
                <w:szCs w:val="18"/>
                <w:lang w:val="sr-Cyrl-RS"/>
              </w:rPr>
              <w:t>,</w:t>
            </w:r>
            <w:r w:rsidR="001614F6" w:rsidRPr="001614F6">
              <w:rPr>
                <w:color w:val="000000"/>
                <w:sz w:val="18"/>
                <w:szCs w:val="18"/>
              </w:rPr>
              <w:t>2</w:t>
            </w:r>
          </w:p>
        </w:tc>
        <w:tc>
          <w:tcPr>
            <w:tcW w:w="450" w:type="pct"/>
            <w:tcBorders>
              <w:top w:val="nil"/>
              <w:left w:val="nil"/>
              <w:bottom w:val="single" w:sz="4" w:space="0" w:color="auto"/>
              <w:right w:val="single" w:sz="4" w:space="0" w:color="auto"/>
            </w:tcBorders>
            <w:shd w:val="clear" w:color="000000" w:fill="D9D9D9"/>
            <w:noWrap/>
            <w:vAlign w:val="bottom"/>
          </w:tcPr>
          <w:p w:rsidR="001614F6" w:rsidRPr="001614F6" w:rsidRDefault="00454202">
            <w:pPr>
              <w:jc w:val="right"/>
              <w:rPr>
                <w:color w:val="000000"/>
                <w:sz w:val="18"/>
                <w:szCs w:val="18"/>
              </w:rPr>
            </w:pPr>
            <w:r>
              <w:rPr>
                <w:color w:val="000000"/>
                <w:sz w:val="18"/>
                <w:szCs w:val="18"/>
              </w:rPr>
              <w:t>7837</w:t>
            </w:r>
            <w:r>
              <w:rPr>
                <w:color w:val="000000"/>
                <w:sz w:val="18"/>
                <w:szCs w:val="18"/>
                <w:lang w:val="sr-Cyrl-RS"/>
              </w:rPr>
              <w:t>,</w:t>
            </w:r>
            <w:r w:rsidR="001614F6" w:rsidRPr="001614F6">
              <w:rPr>
                <w:color w:val="000000"/>
                <w:sz w:val="18"/>
                <w:szCs w:val="18"/>
              </w:rPr>
              <w:t>9</w:t>
            </w:r>
          </w:p>
        </w:tc>
        <w:tc>
          <w:tcPr>
            <w:tcW w:w="333" w:type="pct"/>
            <w:tcBorders>
              <w:top w:val="nil"/>
              <w:left w:val="nil"/>
              <w:bottom w:val="single" w:sz="4" w:space="0" w:color="auto"/>
              <w:right w:val="single" w:sz="4" w:space="0" w:color="auto"/>
            </w:tcBorders>
            <w:shd w:val="clear" w:color="000000" w:fill="D9D9D9"/>
            <w:noWrap/>
            <w:vAlign w:val="bottom"/>
          </w:tcPr>
          <w:p w:rsidR="001614F6" w:rsidRPr="001614F6" w:rsidRDefault="00454202">
            <w:pPr>
              <w:jc w:val="right"/>
              <w:rPr>
                <w:color w:val="000000"/>
                <w:sz w:val="18"/>
                <w:szCs w:val="18"/>
              </w:rPr>
            </w:pPr>
            <w:r>
              <w:rPr>
                <w:color w:val="000000"/>
                <w:sz w:val="18"/>
                <w:szCs w:val="18"/>
              </w:rPr>
              <w:t>100</w:t>
            </w:r>
            <w:r>
              <w:rPr>
                <w:color w:val="000000"/>
                <w:sz w:val="18"/>
                <w:szCs w:val="18"/>
                <w:lang w:val="sr-Cyrl-RS"/>
              </w:rPr>
              <w:t>,</w:t>
            </w:r>
            <w:r w:rsidR="001614F6" w:rsidRPr="001614F6">
              <w:rPr>
                <w:color w:val="000000"/>
                <w:sz w:val="18"/>
                <w:szCs w:val="18"/>
              </w:rPr>
              <w:t>0</w:t>
            </w:r>
          </w:p>
        </w:tc>
        <w:tc>
          <w:tcPr>
            <w:tcW w:w="339" w:type="pct"/>
            <w:tcBorders>
              <w:top w:val="nil"/>
              <w:left w:val="nil"/>
              <w:bottom w:val="single" w:sz="4" w:space="0" w:color="auto"/>
              <w:right w:val="single" w:sz="4" w:space="0" w:color="auto"/>
            </w:tcBorders>
            <w:shd w:val="clear" w:color="000000" w:fill="D9D9D9"/>
            <w:noWrap/>
            <w:vAlign w:val="bottom"/>
          </w:tcPr>
          <w:p w:rsidR="001614F6" w:rsidRPr="001614F6" w:rsidRDefault="00454202">
            <w:pPr>
              <w:jc w:val="right"/>
              <w:rPr>
                <w:color w:val="000000"/>
                <w:sz w:val="18"/>
                <w:szCs w:val="18"/>
              </w:rPr>
            </w:pPr>
            <w:r>
              <w:rPr>
                <w:color w:val="000000"/>
                <w:sz w:val="18"/>
                <w:szCs w:val="18"/>
              </w:rPr>
              <w:t>2</w:t>
            </w:r>
            <w:r>
              <w:rPr>
                <w:color w:val="000000"/>
                <w:sz w:val="18"/>
                <w:szCs w:val="18"/>
                <w:lang w:val="sr-Cyrl-RS"/>
              </w:rPr>
              <w:t>,</w:t>
            </w:r>
            <w:r w:rsidR="001614F6" w:rsidRPr="001614F6">
              <w:rPr>
                <w:color w:val="000000"/>
                <w:sz w:val="18"/>
                <w:szCs w:val="18"/>
              </w:rPr>
              <w:t>0</w:t>
            </w:r>
          </w:p>
        </w:tc>
        <w:tc>
          <w:tcPr>
            <w:tcW w:w="216" w:type="pct"/>
            <w:tcBorders>
              <w:top w:val="nil"/>
              <w:left w:val="nil"/>
              <w:bottom w:val="single" w:sz="4" w:space="0" w:color="auto"/>
              <w:right w:val="single" w:sz="4" w:space="0" w:color="auto"/>
            </w:tcBorders>
            <w:shd w:val="clear" w:color="000000" w:fill="D9D9D9"/>
            <w:noWrap/>
            <w:vAlign w:val="bottom"/>
          </w:tcPr>
          <w:p w:rsidR="001614F6" w:rsidRPr="001614F6" w:rsidRDefault="00454202">
            <w:pPr>
              <w:jc w:val="right"/>
              <w:rPr>
                <w:color w:val="000000"/>
                <w:sz w:val="18"/>
                <w:szCs w:val="18"/>
              </w:rPr>
            </w:pPr>
            <w:r>
              <w:rPr>
                <w:color w:val="000000"/>
                <w:sz w:val="18"/>
                <w:szCs w:val="18"/>
              </w:rPr>
              <w:t>4</w:t>
            </w:r>
            <w:r>
              <w:rPr>
                <w:color w:val="000000"/>
                <w:sz w:val="18"/>
                <w:szCs w:val="18"/>
                <w:lang w:val="sr-Cyrl-RS"/>
              </w:rPr>
              <w:t>,</w:t>
            </w:r>
            <w:r w:rsidR="001614F6" w:rsidRPr="001614F6">
              <w:rPr>
                <w:color w:val="000000"/>
                <w:sz w:val="18"/>
                <w:szCs w:val="18"/>
              </w:rPr>
              <w:t>0</w:t>
            </w:r>
          </w:p>
        </w:tc>
      </w:tr>
    </w:tbl>
    <w:p w:rsidR="006D181E" w:rsidRDefault="006D181E" w:rsidP="00DE2DDD">
      <w:pPr>
        <w:ind w:firstLine="567"/>
        <w:jc w:val="both"/>
        <w:rPr>
          <w:lang w:val="sr-Cyrl-CS"/>
        </w:rPr>
      </w:pPr>
    </w:p>
    <w:p w:rsidR="006C66DC" w:rsidRDefault="006C66DC" w:rsidP="00DE2DDD">
      <w:pPr>
        <w:ind w:firstLine="567"/>
        <w:jc w:val="both"/>
        <w:rPr>
          <w:lang w:val="sr-Cyrl-RS"/>
        </w:rPr>
      </w:pPr>
      <w:r w:rsidRPr="00C67BBE">
        <w:rPr>
          <w:lang w:val="sr-Cyrl-CS"/>
        </w:rPr>
        <w:t>На основу затеченог стања</w:t>
      </w:r>
      <w:r w:rsidRPr="00C67BBE">
        <w:t>,</w:t>
      </w:r>
      <w:r w:rsidRPr="00C67BBE">
        <w:rPr>
          <w:lang w:val="sr-Cyrl-CS"/>
        </w:rPr>
        <w:t xml:space="preserve"> потенцијала шума </w:t>
      </w:r>
      <w:r w:rsidRPr="00C67BBE">
        <w:t>и шумског земљишта утврђене су следеће приоритетне функције</w:t>
      </w:r>
      <w:r w:rsidRPr="00C67BBE">
        <w:rPr>
          <w:lang w:val="sr-Cyrl-RS"/>
        </w:rPr>
        <w:t xml:space="preserve"> (основне намене)</w:t>
      </w:r>
      <w:r w:rsidRPr="00C67BBE">
        <w:t>:</w:t>
      </w:r>
    </w:p>
    <w:p w:rsidR="00FF5DF4" w:rsidRPr="00030D71" w:rsidRDefault="00FF5DF4" w:rsidP="00C438B5">
      <w:pPr>
        <w:pStyle w:val="ListParagraph"/>
        <w:numPr>
          <w:ilvl w:val="0"/>
          <w:numId w:val="70"/>
        </w:numPr>
        <w:rPr>
          <w:lang w:val="sr-Cyrl-CS"/>
        </w:rPr>
      </w:pPr>
      <w:r w:rsidRPr="00030D71">
        <w:rPr>
          <w:lang w:val="sr-Cyrl-CS"/>
        </w:rPr>
        <w:t>Производња дрвета</w:t>
      </w:r>
      <w:r w:rsidR="004A6BD2">
        <w:rPr>
          <w:lang w:val="sr-Cyrl-CS"/>
        </w:rPr>
        <w:t xml:space="preserve"> – наменска целина 10</w:t>
      </w:r>
    </w:p>
    <w:p w:rsidR="00FF5DF4" w:rsidRDefault="00FF5DF4" w:rsidP="00030D71">
      <w:pPr>
        <w:pStyle w:val="ListParagraph"/>
        <w:rPr>
          <w:lang w:val="sr-Cyrl-CS"/>
        </w:rPr>
      </w:pPr>
      <w:r>
        <w:rPr>
          <w:lang w:val="sr-Cyrl-CS"/>
        </w:rPr>
        <w:t>Заштита земљиш</w:t>
      </w:r>
      <w:r w:rsidR="004A6BD2">
        <w:rPr>
          <w:lang w:val="sr-Cyrl-CS"/>
        </w:rPr>
        <w:t>т</w:t>
      </w:r>
      <w:r>
        <w:rPr>
          <w:lang w:val="sr-Cyrl-CS"/>
        </w:rPr>
        <w:t>а од ерозије</w:t>
      </w:r>
      <w:r w:rsidR="004A6BD2">
        <w:rPr>
          <w:lang w:val="sr-Cyrl-CS"/>
        </w:rPr>
        <w:t xml:space="preserve"> – наменска целина 26</w:t>
      </w:r>
    </w:p>
    <w:p w:rsidR="006C66DC" w:rsidRPr="00C67BBE" w:rsidRDefault="00F646AF" w:rsidP="00030D71">
      <w:pPr>
        <w:pStyle w:val="ListParagraph"/>
        <w:rPr>
          <w:lang w:val="sr-Cyrl-CS"/>
        </w:rPr>
      </w:pPr>
      <w:r w:rsidRPr="00C67BBE">
        <w:rPr>
          <w:lang w:val="sr-Cyrl-CS"/>
        </w:rPr>
        <w:t xml:space="preserve">Парк природе </w:t>
      </w:r>
      <w:r w:rsidRPr="00C67BBE">
        <w:t>II</w:t>
      </w:r>
      <w:r w:rsidRPr="00C67BBE">
        <w:rPr>
          <w:lang w:val="sr-Cyrl-CS"/>
        </w:rPr>
        <w:t xml:space="preserve"> степен заштите – наменска целина 52</w:t>
      </w:r>
    </w:p>
    <w:p w:rsidR="00A55D1F" w:rsidRDefault="00F646AF" w:rsidP="00030D71">
      <w:pPr>
        <w:pStyle w:val="ListParagraph"/>
        <w:rPr>
          <w:lang w:val="sr-Cyrl-CS"/>
        </w:rPr>
      </w:pPr>
      <w:r w:rsidRPr="00C67BBE">
        <w:rPr>
          <w:lang w:val="sr-Cyrl-CS"/>
        </w:rPr>
        <w:t xml:space="preserve">Парк природе </w:t>
      </w:r>
      <w:r w:rsidRPr="00C67BBE">
        <w:t>III</w:t>
      </w:r>
      <w:r w:rsidRPr="00C67BBE">
        <w:rPr>
          <w:lang w:val="sr-Cyrl-CS"/>
        </w:rPr>
        <w:t xml:space="preserve"> степен заштите – наменска целина 53</w:t>
      </w:r>
    </w:p>
    <w:p w:rsidR="004A6BD2" w:rsidRDefault="004A6BD2" w:rsidP="00030D71">
      <w:pPr>
        <w:pStyle w:val="ListParagraph"/>
        <w:rPr>
          <w:lang w:val="sr-Cyrl-CS"/>
        </w:rPr>
      </w:pPr>
      <w:r>
        <w:rPr>
          <w:lang w:val="sr-Cyrl-CS"/>
        </w:rPr>
        <w:t>Стално заштитне шуме – наменска целина 66</w:t>
      </w:r>
    </w:p>
    <w:p w:rsidR="00FF5DF4" w:rsidRPr="00FF5DF4" w:rsidRDefault="00FF5DF4" w:rsidP="00030D71">
      <w:pPr>
        <w:pStyle w:val="ListParagraph"/>
        <w:rPr>
          <w:lang w:val="sr-Cyrl-CS"/>
        </w:rPr>
      </w:pPr>
      <w:r>
        <w:rPr>
          <w:lang w:val="sr-Cyrl-CS"/>
        </w:rPr>
        <w:t>Споменик природе</w:t>
      </w:r>
      <w:r w:rsidR="004A6BD2">
        <w:rPr>
          <w:lang w:val="sr-Cyrl-CS"/>
        </w:rPr>
        <w:t xml:space="preserve"> – наменска целина 68</w:t>
      </w:r>
    </w:p>
    <w:p w:rsidR="00A23EDD" w:rsidRDefault="00A23EDD" w:rsidP="00494D79">
      <w:pPr>
        <w:pStyle w:val="Caption2"/>
      </w:pPr>
      <w:r>
        <w:t xml:space="preserve">Табела </w:t>
      </w:r>
      <w:r w:rsidR="007D05F3">
        <w:fldChar w:fldCharType="begin"/>
      </w:r>
      <w:r w:rsidR="007D05F3">
        <w:instrText xml:space="preserve"> SEQ Табела \* ARABIC </w:instrText>
      </w:r>
      <w:r w:rsidR="007D05F3">
        <w:fldChar w:fldCharType="separate"/>
      </w:r>
      <w:r w:rsidR="00860367">
        <w:rPr>
          <w:noProof/>
        </w:rPr>
        <w:t>8</w:t>
      </w:r>
      <w:r w:rsidR="007D05F3">
        <w:rPr>
          <w:noProof/>
        </w:rPr>
        <w:fldChar w:fldCharType="end"/>
      </w:r>
      <w:r>
        <w:t xml:space="preserve"> - Основна намена шума</w:t>
      </w:r>
    </w:p>
    <w:tbl>
      <w:tblPr>
        <w:tblW w:w="9759" w:type="dxa"/>
        <w:tblLook w:val="04A0" w:firstRow="1" w:lastRow="0" w:firstColumn="1" w:lastColumn="0" w:noHBand="0" w:noVBand="1"/>
      </w:tblPr>
      <w:tblGrid>
        <w:gridCol w:w="4388"/>
        <w:gridCol w:w="711"/>
        <w:gridCol w:w="621"/>
        <w:gridCol w:w="891"/>
        <w:gridCol w:w="621"/>
        <w:gridCol w:w="630"/>
        <w:gridCol w:w="711"/>
        <w:gridCol w:w="621"/>
        <w:gridCol w:w="630"/>
        <w:gridCol w:w="441"/>
      </w:tblGrid>
      <w:tr w:rsidR="005630D1" w:rsidRPr="005630D1" w:rsidTr="009D4D99">
        <w:trPr>
          <w:trHeight w:val="296"/>
        </w:trPr>
        <w:tc>
          <w:tcPr>
            <w:tcW w:w="0" w:type="auto"/>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630D1" w:rsidRPr="00EA0A58" w:rsidRDefault="00EA0A58" w:rsidP="005630D1">
            <w:pPr>
              <w:widowControl/>
              <w:autoSpaceDE/>
              <w:autoSpaceDN/>
              <w:adjustRightInd/>
              <w:jc w:val="center"/>
              <w:rPr>
                <w:color w:val="000000"/>
                <w:sz w:val="18"/>
                <w:szCs w:val="18"/>
                <w:lang w:val="sr-Cyrl-RS"/>
              </w:rPr>
            </w:pPr>
            <w:r>
              <w:rPr>
                <w:color w:val="000000"/>
                <w:sz w:val="18"/>
                <w:szCs w:val="18"/>
                <w:lang w:val="sr-Cyrl-RS"/>
              </w:rPr>
              <w:t>Основна намена</w:t>
            </w:r>
          </w:p>
        </w:tc>
        <w:tc>
          <w:tcPr>
            <w:tcW w:w="0" w:type="auto"/>
            <w:gridSpan w:val="2"/>
            <w:tcBorders>
              <w:top w:val="single" w:sz="4" w:space="0" w:color="auto"/>
              <w:left w:val="nil"/>
              <w:bottom w:val="single" w:sz="4" w:space="0" w:color="auto"/>
              <w:right w:val="single" w:sz="4" w:space="0" w:color="auto"/>
            </w:tcBorders>
            <w:shd w:val="clear" w:color="000000" w:fill="D9D9D9"/>
            <w:noWrap/>
            <w:vAlign w:val="center"/>
            <w:hideMark/>
          </w:tcPr>
          <w:p w:rsidR="005630D1" w:rsidRPr="005630D1" w:rsidRDefault="005630D1" w:rsidP="005630D1">
            <w:pPr>
              <w:widowControl/>
              <w:autoSpaceDE/>
              <w:autoSpaceDN/>
              <w:adjustRightInd/>
              <w:jc w:val="center"/>
              <w:rPr>
                <w:color w:val="000000"/>
                <w:sz w:val="18"/>
                <w:szCs w:val="18"/>
              </w:rPr>
            </w:pPr>
            <w:r w:rsidRPr="005630D1">
              <w:rPr>
                <w:color w:val="000000"/>
                <w:sz w:val="18"/>
                <w:szCs w:val="18"/>
              </w:rPr>
              <w:t>Површина</w:t>
            </w:r>
          </w:p>
        </w:tc>
        <w:tc>
          <w:tcPr>
            <w:tcW w:w="0" w:type="auto"/>
            <w:gridSpan w:val="3"/>
            <w:tcBorders>
              <w:top w:val="single" w:sz="4" w:space="0" w:color="auto"/>
              <w:left w:val="nil"/>
              <w:bottom w:val="single" w:sz="4" w:space="0" w:color="auto"/>
              <w:right w:val="single" w:sz="4" w:space="0" w:color="auto"/>
            </w:tcBorders>
            <w:shd w:val="clear" w:color="000000" w:fill="D9D9D9"/>
            <w:noWrap/>
            <w:vAlign w:val="center"/>
            <w:hideMark/>
          </w:tcPr>
          <w:p w:rsidR="005630D1" w:rsidRPr="005630D1" w:rsidRDefault="005630D1" w:rsidP="005630D1">
            <w:pPr>
              <w:widowControl/>
              <w:autoSpaceDE/>
              <w:autoSpaceDN/>
              <w:adjustRightInd/>
              <w:jc w:val="center"/>
              <w:rPr>
                <w:color w:val="000000"/>
                <w:sz w:val="18"/>
                <w:szCs w:val="18"/>
              </w:rPr>
            </w:pPr>
            <w:r w:rsidRPr="005630D1">
              <w:rPr>
                <w:color w:val="000000"/>
                <w:sz w:val="18"/>
                <w:szCs w:val="18"/>
              </w:rPr>
              <w:t>Запремина</w:t>
            </w:r>
          </w:p>
        </w:tc>
        <w:tc>
          <w:tcPr>
            <w:tcW w:w="0" w:type="auto"/>
            <w:gridSpan w:val="3"/>
            <w:tcBorders>
              <w:top w:val="single" w:sz="4" w:space="0" w:color="auto"/>
              <w:left w:val="nil"/>
              <w:bottom w:val="single" w:sz="4" w:space="0" w:color="auto"/>
              <w:right w:val="single" w:sz="4" w:space="0" w:color="auto"/>
            </w:tcBorders>
            <w:shd w:val="clear" w:color="000000" w:fill="D9D9D9"/>
            <w:noWrap/>
            <w:vAlign w:val="center"/>
            <w:hideMark/>
          </w:tcPr>
          <w:p w:rsidR="005630D1" w:rsidRPr="005630D1" w:rsidRDefault="005630D1" w:rsidP="005630D1">
            <w:pPr>
              <w:widowControl/>
              <w:autoSpaceDE/>
              <w:autoSpaceDN/>
              <w:adjustRightInd/>
              <w:jc w:val="center"/>
              <w:rPr>
                <w:color w:val="000000"/>
                <w:sz w:val="18"/>
                <w:szCs w:val="18"/>
              </w:rPr>
            </w:pPr>
            <w:r w:rsidRPr="005630D1">
              <w:rPr>
                <w:color w:val="000000"/>
                <w:sz w:val="18"/>
                <w:szCs w:val="18"/>
              </w:rPr>
              <w:t>Запремински прираст</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rsidR="005630D1" w:rsidRPr="005630D1" w:rsidRDefault="005630D1" w:rsidP="005630D1">
            <w:pPr>
              <w:widowControl/>
              <w:autoSpaceDE/>
              <w:autoSpaceDN/>
              <w:adjustRightInd/>
              <w:jc w:val="center"/>
              <w:rPr>
                <w:color w:val="000000"/>
                <w:sz w:val="18"/>
                <w:szCs w:val="18"/>
              </w:rPr>
            </w:pPr>
            <w:r w:rsidRPr="005630D1">
              <w:rPr>
                <w:color w:val="000000"/>
                <w:sz w:val="18"/>
                <w:szCs w:val="18"/>
              </w:rPr>
              <w:t>p</w:t>
            </w:r>
            <w:r w:rsidRPr="005630D1">
              <w:rPr>
                <w:color w:val="000000"/>
                <w:sz w:val="18"/>
                <w:szCs w:val="18"/>
                <w:vertAlign w:val="subscript"/>
              </w:rPr>
              <w:t>iv</w:t>
            </w:r>
          </w:p>
        </w:tc>
      </w:tr>
      <w:tr w:rsidR="005630D1" w:rsidRPr="005630D1" w:rsidTr="009D4D99">
        <w:trPr>
          <w:trHeight w:val="2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30D1" w:rsidRPr="005630D1" w:rsidRDefault="005630D1" w:rsidP="005630D1">
            <w:pPr>
              <w:widowControl/>
              <w:autoSpaceDE/>
              <w:autoSpaceDN/>
              <w:adjustRightInd/>
              <w:rPr>
                <w:color w:val="000000"/>
                <w:sz w:val="18"/>
                <w:szCs w:val="18"/>
              </w:rPr>
            </w:pPr>
          </w:p>
        </w:tc>
        <w:tc>
          <w:tcPr>
            <w:tcW w:w="0" w:type="auto"/>
            <w:tcBorders>
              <w:top w:val="nil"/>
              <w:left w:val="nil"/>
              <w:bottom w:val="single" w:sz="4" w:space="0" w:color="auto"/>
              <w:right w:val="single" w:sz="4" w:space="0" w:color="auto"/>
            </w:tcBorders>
            <w:shd w:val="clear" w:color="000000" w:fill="D9D9D9"/>
            <w:noWrap/>
            <w:vAlign w:val="center"/>
            <w:hideMark/>
          </w:tcPr>
          <w:p w:rsidR="005630D1" w:rsidRPr="005630D1" w:rsidRDefault="005630D1" w:rsidP="005630D1">
            <w:pPr>
              <w:widowControl/>
              <w:autoSpaceDE/>
              <w:autoSpaceDN/>
              <w:adjustRightInd/>
              <w:jc w:val="center"/>
              <w:rPr>
                <w:color w:val="000000"/>
                <w:sz w:val="18"/>
                <w:szCs w:val="18"/>
              </w:rPr>
            </w:pPr>
            <w:r w:rsidRPr="005630D1">
              <w:rPr>
                <w:color w:val="000000"/>
                <w:sz w:val="18"/>
                <w:szCs w:val="18"/>
              </w:rPr>
              <w:t>ha</w:t>
            </w:r>
          </w:p>
        </w:tc>
        <w:tc>
          <w:tcPr>
            <w:tcW w:w="0" w:type="auto"/>
            <w:tcBorders>
              <w:top w:val="nil"/>
              <w:left w:val="nil"/>
              <w:bottom w:val="single" w:sz="4" w:space="0" w:color="auto"/>
              <w:right w:val="single" w:sz="4" w:space="0" w:color="auto"/>
            </w:tcBorders>
            <w:shd w:val="clear" w:color="000000" w:fill="D9D9D9"/>
            <w:noWrap/>
            <w:vAlign w:val="center"/>
            <w:hideMark/>
          </w:tcPr>
          <w:p w:rsidR="005630D1" w:rsidRPr="005630D1" w:rsidRDefault="005630D1" w:rsidP="005630D1">
            <w:pPr>
              <w:widowControl/>
              <w:autoSpaceDE/>
              <w:autoSpaceDN/>
              <w:adjustRightInd/>
              <w:jc w:val="center"/>
              <w:rPr>
                <w:color w:val="000000"/>
                <w:sz w:val="18"/>
                <w:szCs w:val="18"/>
              </w:rPr>
            </w:pPr>
            <w:r w:rsidRPr="005630D1">
              <w:rPr>
                <w:color w:val="000000"/>
                <w:sz w:val="18"/>
                <w:szCs w:val="18"/>
              </w:rPr>
              <w:t>%</w:t>
            </w:r>
          </w:p>
        </w:tc>
        <w:tc>
          <w:tcPr>
            <w:tcW w:w="0" w:type="auto"/>
            <w:tcBorders>
              <w:top w:val="nil"/>
              <w:left w:val="nil"/>
              <w:bottom w:val="single" w:sz="4" w:space="0" w:color="auto"/>
              <w:right w:val="single" w:sz="4" w:space="0" w:color="auto"/>
            </w:tcBorders>
            <w:shd w:val="clear" w:color="000000" w:fill="D9D9D9"/>
            <w:noWrap/>
            <w:vAlign w:val="center"/>
            <w:hideMark/>
          </w:tcPr>
          <w:p w:rsidR="005630D1" w:rsidRPr="005630D1" w:rsidRDefault="005630D1" w:rsidP="005630D1">
            <w:pPr>
              <w:widowControl/>
              <w:autoSpaceDE/>
              <w:autoSpaceDN/>
              <w:adjustRightInd/>
              <w:jc w:val="center"/>
              <w:rPr>
                <w:color w:val="000000"/>
                <w:sz w:val="18"/>
                <w:szCs w:val="18"/>
              </w:rPr>
            </w:pPr>
            <w:r w:rsidRPr="005630D1">
              <w:rPr>
                <w:color w:val="000000"/>
                <w:sz w:val="18"/>
                <w:szCs w:val="18"/>
              </w:rPr>
              <w:t>m³</w:t>
            </w:r>
          </w:p>
        </w:tc>
        <w:tc>
          <w:tcPr>
            <w:tcW w:w="0" w:type="auto"/>
            <w:tcBorders>
              <w:top w:val="nil"/>
              <w:left w:val="nil"/>
              <w:bottom w:val="single" w:sz="4" w:space="0" w:color="auto"/>
              <w:right w:val="single" w:sz="4" w:space="0" w:color="auto"/>
            </w:tcBorders>
            <w:shd w:val="clear" w:color="000000" w:fill="D9D9D9"/>
            <w:noWrap/>
            <w:vAlign w:val="center"/>
            <w:hideMark/>
          </w:tcPr>
          <w:p w:rsidR="005630D1" w:rsidRPr="005630D1" w:rsidRDefault="005630D1" w:rsidP="005630D1">
            <w:pPr>
              <w:widowControl/>
              <w:autoSpaceDE/>
              <w:autoSpaceDN/>
              <w:adjustRightInd/>
              <w:jc w:val="center"/>
              <w:rPr>
                <w:color w:val="000000"/>
                <w:sz w:val="18"/>
                <w:szCs w:val="18"/>
              </w:rPr>
            </w:pPr>
            <w:r w:rsidRPr="005630D1">
              <w:rPr>
                <w:color w:val="000000"/>
                <w:sz w:val="18"/>
                <w:szCs w:val="18"/>
              </w:rPr>
              <w:t>%</w:t>
            </w:r>
          </w:p>
        </w:tc>
        <w:tc>
          <w:tcPr>
            <w:tcW w:w="0" w:type="auto"/>
            <w:tcBorders>
              <w:top w:val="nil"/>
              <w:left w:val="nil"/>
              <w:bottom w:val="single" w:sz="4" w:space="0" w:color="auto"/>
              <w:right w:val="single" w:sz="4" w:space="0" w:color="auto"/>
            </w:tcBorders>
            <w:shd w:val="clear" w:color="000000" w:fill="D9D9D9"/>
            <w:noWrap/>
            <w:vAlign w:val="center"/>
            <w:hideMark/>
          </w:tcPr>
          <w:p w:rsidR="005630D1" w:rsidRPr="005630D1" w:rsidRDefault="005630D1" w:rsidP="005630D1">
            <w:pPr>
              <w:widowControl/>
              <w:autoSpaceDE/>
              <w:autoSpaceDN/>
              <w:adjustRightInd/>
              <w:jc w:val="center"/>
              <w:rPr>
                <w:color w:val="000000"/>
                <w:sz w:val="18"/>
                <w:szCs w:val="18"/>
              </w:rPr>
            </w:pPr>
            <w:r w:rsidRPr="005630D1">
              <w:rPr>
                <w:color w:val="000000"/>
                <w:sz w:val="18"/>
                <w:szCs w:val="18"/>
              </w:rPr>
              <w:t>m³/ha</w:t>
            </w:r>
          </w:p>
        </w:tc>
        <w:tc>
          <w:tcPr>
            <w:tcW w:w="0" w:type="auto"/>
            <w:tcBorders>
              <w:top w:val="nil"/>
              <w:left w:val="nil"/>
              <w:bottom w:val="single" w:sz="4" w:space="0" w:color="auto"/>
              <w:right w:val="single" w:sz="4" w:space="0" w:color="auto"/>
            </w:tcBorders>
            <w:shd w:val="clear" w:color="000000" w:fill="D9D9D9"/>
            <w:noWrap/>
            <w:vAlign w:val="center"/>
            <w:hideMark/>
          </w:tcPr>
          <w:p w:rsidR="005630D1" w:rsidRPr="005630D1" w:rsidRDefault="005630D1" w:rsidP="005630D1">
            <w:pPr>
              <w:widowControl/>
              <w:autoSpaceDE/>
              <w:autoSpaceDN/>
              <w:adjustRightInd/>
              <w:jc w:val="center"/>
              <w:rPr>
                <w:color w:val="000000"/>
                <w:sz w:val="18"/>
                <w:szCs w:val="18"/>
              </w:rPr>
            </w:pPr>
            <w:r w:rsidRPr="005630D1">
              <w:rPr>
                <w:color w:val="000000"/>
                <w:sz w:val="18"/>
                <w:szCs w:val="18"/>
              </w:rPr>
              <w:t>m³</w:t>
            </w:r>
          </w:p>
        </w:tc>
        <w:tc>
          <w:tcPr>
            <w:tcW w:w="0" w:type="auto"/>
            <w:tcBorders>
              <w:top w:val="nil"/>
              <w:left w:val="nil"/>
              <w:bottom w:val="single" w:sz="4" w:space="0" w:color="auto"/>
              <w:right w:val="single" w:sz="4" w:space="0" w:color="auto"/>
            </w:tcBorders>
            <w:shd w:val="clear" w:color="000000" w:fill="D9D9D9"/>
            <w:noWrap/>
            <w:vAlign w:val="center"/>
            <w:hideMark/>
          </w:tcPr>
          <w:p w:rsidR="005630D1" w:rsidRPr="005630D1" w:rsidRDefault="005630D1" w:rsidP="005630D1">
            <w:pPr>
              <w:widowControl/>
              <w:autoSpaceDE/>
              <w:autoSpaceDN/>
              <w:adjustRightInd/>
              <w:jc w:val="center"/>
              <w:rPr>
                <w:color w:val="000000"/>
                <w:sz w:val="18"/>
                <w:szCs w:val="18"/>
              </w:rPr>
            </w:pPr>
            <w:r w:rsidRPr="005630D1">
              <w:rPr>
                <w:color w:val="000000"/>
                <w:sz w:val="18"/>
                <w:szCs w:val="18"/>
              </w:rPr>
              <w:t>%</w:t>
            </w:r>
          </w:p>
        </w:tc>
        <w:tc>
          <w:tcPr>
            <w:tcW w:w="0" w:type="auto"/>
            <w:tcBorders>
              <w:top w:val="nil"/>
              <w:left w:val="nil"/>
              <w:bottom w:val="single" w:sz="4" w:space="0" w:color="auto"/>
              <w:right w:val="single" w:sz="4" w:space="0" w:color="auto"/>
            </w:tcBorders>
            <w:shd w:val="clear" w:color="000000" w:fill="D9D9D9"/>
            <w:noWrap/>
            <w:vAlign w:val="center"/>
            <w:hideMark/>
          </w:tcPr>
          <w:p w:rsidR="005630D1" w:rsidRPr="005630D1" w:rsidRDefault="005630D1" w:rsidP="005630D1">
            <w:pPr>
              <w:widowControl/>
              <w:autoSpaceDE/>
              <w:autoSpaceDN/>
              <w:adjustRightInd/>
              <w:jc w:val="center"/>
              <w:rPr>
                <w:color w:val="000000"/>
                <w:sz w:val="18"/>
                <w:szCs w:val="18"/>
              </w:rPr>
            </w:pPr>
            <w:r w:rsidRPr="005630D1">
              <w:rPr>
                <w:color w:val="000000"/>
                <w:sz w:val="18"/>
                <w:szCs w:val="18"/>
              </w:rPr>
              <w:t>m³/ha</w:t>
            </w:r>
          </w:p>
        </w:tc>
        <w:tc>
          <w:tcPr>
            <w:tcW w:w="0" w:type="auto"/>
            <w:tcBorders>
              <w:top w:val="nil"/>
              <w:left w:val="nil"/>
              <w:bottom w:val="single" w:sz="4" w:space="0" w:color="auto"/>
              <w:right w:val="single" w:sz="4" w:space="0" w:color="auto"/>
            </w:tcBorders>
            <w:shd w:val="clear" w:color="000000" w:fill="D9D9D9"/>
            <w:noWrap/>
            <w:vAlign w:val="center"/>
            <w:hideMark/>
          </w:tcPr>
          <w:p w:rsidR="005630D1" w:rsidRPr="005630D1" w:rsidRDefault="005630D1" w:rsidP="005630D1">
            <w:pPr>
              <w:widowControl/>
              <w:autoSpaceDE/>
              <w:autoSpaceDN/>
              <w:adjustRightInd/>
              <w:jc w:val="center"/>
              <w:rPr>
                <w:color w:val="000000"/>
                <w:sz w:val="18"/>
                <w:szCs w:val="18"/>
              </w:rPr>
            </w:pPr>
            <w:r w:rsidRPr="005630D1">
              <w:rPr>
                <w:color w:val="000000"/>
                <w:sz w:val="18"/>
                <w:szCs w:val="18"/>
              </w:rPr>
              <w:t>%</w:t>
            </w:r>
          </w:p>
        </w:tc>
      </w:tr>
      <w:tr w:rsidR="005630D1" w:rsidRPr="005630D1" w:rsidTr="009D4D99">
        <w:trPr>
          <w:trHeight w:val="29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0D1" w:rsidRPr="005630D1" w:rsidRDefault="0086325C" w:rsidP="005630D1">
            <w:pPr>
              <w:widowControl/>
              <w:autoSpaceDE/>
              <w:autoSpaceDN/>
              <w:adjustRightInd/>
              <w:rPr>
                <w:color w:val="000000"/>
                <w:sz w:val="18"/>
                <w:szCs w:val="18"/>
              </w:rPr>
            </w:pPr>
            <w:r>
              <w:rPr>
                <w:color w:val="000000"/>
                <w:sz w:val="18"/>
                <w:szCs w:val="18"/>
              </w:rPr>
              <w:t xml:space="preserve">10. </w:t>
            </w:r>
            <w:r>
              <w:rPr>
                <w:color w:val="000000"/>
                <w:sz w:val="18"/>
                <w:szCs w:val="18"/>
                <w:lang w:val="sr-Cyrl-RS"/>
              </w:rPr>
              <w:t>П</w:t>
            </w:r>
            <w:r w:rsidR="005630D1" w:rsidRPr="005630D1">
              <w:rPr>
                <w:color w:val="000000"/>
                <w:sz w:val="18"/>
                <w:szCs w:val="18"/>
              </w:rPr>
              <w:t>роизводња дрвета</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781</w:t>
            </w:r>
            <w:r>
              <w:rPr>
                <w:color w:val="000000"/>
                <w:sz w:val="18"/>
                <w:szCs w:val="18"/>
                <w:lang w:val="sr-Cyrl-RS"/>
              </w:rPr>
              <w:t>,</w:t>
            </w:r>
            <w:r w:rsidR="005630D1" w:rsidRPr="005630D1">
              <w:rPr>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20</w:t>
            </w:r>
            <w:r>
              <w:rPr>
                <w:color w:val="000000"/>
                <w:sz w:val="18"/>
                <w:szCs w:val="18"/>
                <w:lang w:val="sr-Cyrl-RS"/>
              </w:rPr>
              <w:t>,</w:t>
            </w:r>
            <w:r w:rsidR="005630D1" w:rsidRPr="005630D1">
              <w:rPr>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132597</w:t>
            </w:r>
            <w:r>
              <w:rPr>
                <w:color w:val="000000"/>
                <w:sz w:val="18"/>
                <w:szCs w:val="18"/>
                <w:lang w:val="sr-Cyrl-RS"/>
              </w:rPr>
              <w:t>,</w:t>
            </w:r>
            <w:r w:rsidR="005630D1" w:rsidRPr="005630D1">
              <w:rPr>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66</w:t>
            </w:r>
            <w:r>
              <w:rPr>
                <w:color w:val="000000"/>
                <w:sz w:val="18"/>
                <w:szCs w:val="18"/>
                <w:lang w:val="sr-Cyrl-RS"/>
              </w:rPr>
              <w:t>,</w:t>
            </w:r>
            <w:r w:rsidR="005630D1" w:rsidRPr="005630D1">
              <w:rPr>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169</w:t>
            </w:r>
            <w:r>
              <w:rPr>
                <w:color w:val="000000"/>
                <w:sz w:val="18"/>
                <w:szCs w:val="18"/>
                <w:lang w:val="sr-Cyrl-RS"/>
              </w:rPr>
              <w:t>,</w:t>
            </w:r>
            <w:r w:rsidR="005630D1" w:rsidRPr="005630D1">
              <w:rPr>
                <w:color w:val="000000"/>
                <w:sz w:val="18"/>
                <w:szCs w:val="18"/>
              </w:rPr>
              <w:t>8</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5386</w:t>
            </w:r>
            <w:r>
              <w:rPr>
                <w:color w:val="000000"/>
                <w:sz w:val="18"/>
                <w:szCs w:val="18"/>
                <w:lang w:val="sr-Cyrl-RS"/>
              </w:rPr>
              <w:t>,</w:t>
            </w:r>
            <w:r w:rsidR="005630D1" w:rsidRPr="005630D1">
              <w:rPr>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68</w:t>
            </w:r>
            <w:r>
              <w:rPr>
                <w:color w:val="000000"/>
                <w:sz w:val="18"/>
                <w:szCs w:val="18"/>
                <w:lang w:val="sr-Cyrl-RS"/>
              </w:rPr>
              <w:t>,</w:t>
            </w:r>
            <w:r w:rsidR="005630D1" w:rsidRPr="005630D1">
              <w:rPr>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6</w:t>
            </w:r>
            <w:r>
              <w:rPr>
                <w:color w:val="000000"/>
                <w:sz w:val="18"/>
                <w:szCs w:val="18"/>
                <w:lang w:val="sr-Cyrl-RS"/>
              </w:rPr>
              <w:t>,</w:t>
            </w:r>
            <w:r w:rsidR="005630D1" w:rsidRPr="005630D1">
              <w:rPr>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4</w:t>
            </w:r>
            <w:r>
              <w:rPr>
                <w:color w:val="000000"/>
                <w:sz w:val="18"/>
                <w:szCs w:val="18"/>
                <w:lang w:val="sr-Cyrl-RS"/>
              </w:rPr>
              <w:t>,</w:t>
            </w:r>
            <w:r w:rsidR="005630D1" w:rsidRPr="005630D1">
              <w:rPr>
                <w:color w:val="000000"/>
                <w:sz w:val="18"/>
                <w:szCs w:val="18"/>
              </w:rPr>
              <w:t>1</w:t>
            </w:r>
          </w:p>
        </w:tc>
      </w:tr>
      <w:tr w:rsidR="005630D1" w:rsidRPr="005630D1" w:rsidTr="009D4D99">
        <w:trPr>
          <w:trHeight w:val="29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0D1" w:rsidRPr="005630D1" w:rsidRDefault="0086325C" w:rsidP="005630D1">
            <w:pPr>
              <w:widowControl/>
              <w:autoSpaceDE/>
              <w:autoSpaceDN/>
              <w:adjustRightInd/>
              <w:rPr>
                <w:color w:val="000000"/>
                <w:sz w:val="18"/>
                <w:szCs w:val="18"/>
              </w:rPr>
            </w:pPr>
            <w:r>
              <w:rPr>
                <w:color w:val="000000"/>
                <w:sz w:val="18"/>
                <w:szCs w:val="18"/>
                <w:lang w:val="sr-Cyrl-RS"/>
              </w:rPr>
              <w:t>26. З</w:t>
            </w:r>
            <w:r w:rsidR="005630D1" w:rsidRPr="005630D1">
              <w:rPr>
                <w:color w:val="000000"/>
                <w:sz w:val="18"/>
                <w:szCs w:val="18"/>
              </w:rPr>
              <w:t>аштита земљишта од ерозије</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940</w:t>
            </w:r>
            <w:r>
              <w:rPr>
                <w:color w:val="000000"/>
                <w:sz w:val="18"/>
                <w:szCs w:val="18"/>
                <w:lang w:val="sr-Cyrl-RS"/>
              </w:rPr>
              <w:t>,</w:t>
            </w:r>
            <w:r w:rsidR="005630D1" w:rsidRPr="005630D1">
              <w:rPr>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24</w:t>
            </w:r>
            <w:r>
              <w:rPr>
                <w:color w:val="000000"/>
                <w:sz w:val="18"/>
                <w:szCs w:val="18"/>
                <w:lang w:val="sr-Cyrl-RS"/>
              </w:rPr>
              <w:t>,</w:t>
            </w:r>
            <w:r w:rsidR="005630D1" w:rsidRPr="005630D1">
              <w:rPr>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15665</w:t>
            </w:r>
            <w:r>
              <w:rPr>
                <w:color w:val="000000"/>
                <w:sz w:val="18"/>
                <w:szCs w:val="18"/>
                <w:lang w:val="sr-Cyrl-RS"/>
              </w:rPr>
              <w:t>,</w:t>
            </w:r>
            <w:r w:rsidR="005630D1" w:rsidRPr="005630D1">
              <w:rPr>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7</w:t>
            </w:r>
            <w:r>
              <w:rPr>
                <w:color w:val="000000"/>
                <w:sz w:val="18"/>
                <w:szCs w:val="18"/>
                <w:lang w:val="sr-Cyrl-RS"/>
              </w:rPr>
              <w:t>,</w:t>
            </w:r>
            <w:r w:rsidR="005630D1" w:rsidRPr="005630D1">
              <w:rPr>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16</w:t>
            </w:r>
            <w:r>
              <w:rPr>
                <w:color w:val="000000"/>
                <w:sz w:val="18"/>
                <w:szCs w:val="18"/>
                <w:lang w:val="sr-Cyrl-RS"/>
              </w:rPr>
              <w:t>,</w:t>
            </w:r>
            <w:r w:rsidR="005630D1" w:rsidRPr="005630D1">
              <w:rPr>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856</w:t>
            </w:r>
            <w:r>
              <w:rPr>
                <w:color w:val="000000"/>
                <w:sz w:val="18"/>
                <w:szCs w:val="18"/>
                <w:lang w:val="sr-Cyrl-RS"/>
              </w:rPr>
              <w:t>,</w:t>
            </w:r>
            <w:r w:rsidR="005630D1" w:rsidRPr="005630D1">
              <w:rPr>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10</w:t>
            </w:r>
            <w:r>
              <w:rPr>
                <w:color w:val="000000"/>
                <w:sz w:val="18"/>
                <w:szCs w:val="18"/>
                <w:lang w:val="sr-Cyrl-RS"/>
              </w:rPr>
              <w:t>,</w:t>
            </w:r>
            <w:r w:rsidR="005630D1" w:rsidRPr="005630D1">
              <w:rPr>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0</w:t>
            </w:r>
            <w:r>
              <w:rPr>
                <w:color w:val="000000"/>
                <w:sz w:val="18"/>
                <w:szCs w:val="18"/>
                <w:lang w:val="sr-Cyrl-RS"/>
              </w:rPr>
              <w:t>,</w:t>
            </w:r>
            <w:r w:rsidR="005630D1" w:rsidRPr="005630D1">
              <w:rPr>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5</w:t>
            </w:r>
            <w:r>
              <w:rPr>
                <w:color w:val="000000"/>
                <w:sz w:val="18"/>
                <w:szCs w:val="18"/>
                <w:lang w:val="sr-Cyrl-RS"/>
              </w:rPr>
              <w:t>,</w:t>
            </w:r>
            <w:r w:rsidR="005630D1" w:rsidRPr="005630D1">
              <w:rPr>
                <w:color w:val="000000"/>
                <w:sz w:val="18"/>
                <w:szCs w:val="18"/>
              </w:rPr>
              <w:t>5</w:t>
            </w:r>
          </w:p>
        </w:tc>
      </w:tr>
      <w:tr w:rsidR="005630D1" w:rsidRPr="005630D1" w:rsidTr="009D4D99">
        <w:trPr>
          <w:trHeight w:val="29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0D1" w:rsidRPr="005630D1" w:rsidRDefault="0086325C" w:rsidP="005630D1">
            <w:pPr>
              <w:widowControl/>
              <w:autoSpaceDE/>
              <w:autoSpaceDN/>
              <w:adjustRightInd/>
              <w:rPr>
                <w:color w:val="000000"/>
                <w:sz w:val="18"/>
                <w:szCs w:val="18"/>
              </w:rPr>
            </w:pPr>
            <w:r>
              <w:rPr>
                <w:color w:val="000000"/>
                <w:sz w:val="18"/>
                <w:szCs w:val="18"/>
                <w:lang w:val="sr-Cyrl-RS"/>
              </w:rPr>
              <w:t>66. С</w:t>
            </w:r>
            <w:r w:rsidR="005630D1" w:rsidRPr="005630D1">
              <w:rPr>
                <w:color w:val="000000"/>
                <w:sz w:val="18"/>
                <w:szCs w:val="18"/>
              </w:rPr>
              <w:t>тална заштита шума (изван газдинског третмана)</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1577</w:t>
            </w:r>
            <w:r>
              <w:rPr>
                <w:color w:val="000000"/>
                <w:sz w:val="18"/>
                <w:szCs w:val="18"/>
                <w:lang w:val="sr-Cyrl-RS"/>
              </w:rPr>
              <w:t>,</w:t>
            </w:r>
            <w:r w:rsidR="005630D1" w:rsidRPr="005630D1">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40</w:t>
            </w:r>
            <w:r>
              <w:rPr>
                <w:color w:val="000000"/>
                <w:sz w:val="18"/>
                <w:szCs w:val="18"/>
                <w:lang w:val="sr-Cyrl-RS"/>
              </w:rPr>
              <w:t>,</w:t>
            </w:r>
            <w:r w:rsidR="005630D1" w:rsidRPr="005630D1">
              <w:rPr>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0</w:t>
            </w:r>
            <w:r>
              <w:rPr>
                <w:color w:val="000000"/>
                <w:sz w:val="18"/>
                <w:szCs w:val="18"/>
                <w:lang w:val="sr-Cyrl-RS"/>
              </w:rPr>
              <w:t>,</w:t>
            </w:r>
            <w:r w:rsidR="005630D1" w:rsidRPr="005630D1">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0</w:t>
            </w:r>
            <w:r>
              <w:rPr>
                <w:color w:val="000000"/>
                <w:sz w:val="18"/>
                <w:szCs w:val="18"/>
                <w:lang w:val="sr-Cyrl-RS"/>
              </w:rPr>
              <w:t>,</w:t>
            </w:r>
            <w:r w:rsidR="005630D1" w:rsidRPr="005630D1">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0</w:t>
            </w:r>
            <w:r>
              <w:rPr>
                <w:color w:val="000000"/>
                <w:sz w:val="18"/>
                <w:szCs w:val="18"/>
                <w:lang w:val="sr-Cyrl-RS"/>
              </w:rPr>
              <w:t>,</w:t>
            </w:r>
            <w:r w:rsidR="005630D1" w:rsidRPr="005630D1">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0</w:t>
            </w:r>
            <w:r>
              <w:rPr>
                <w:color w:val="000000"/>
                <w:sz w:val="18"/>
                <w:szCs w:val="18"/>
                <w:lang w:val="sr-Cyrl-RS"/>
              </w:rPr>
              <w:t>,</w:t>
            </w:r>
            <w:r w:rsidR="005630D1" w:rsidRPr="005630D1">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0</w:t>
            </w:r>
            <w:r>
              <w:rPr>
                <w:color w:val="000000"/>
                <w:sz w:val="18"/>
                <w:szCs w:val="18"/>
                <w:lang w:val="sr-Cyrl-RS"/>
              </w:rPr>
              <w:t>,</w:t>
            </w:r>
            <w:r w:rsidR="005630D1" w:rsidRPr="005630D1">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0</w:t>
            </w:r>
            <w:r>
              <w:rPr>
                <w:color w:val="000000"/>
                <w:sz w:val="18"/>
                <w:szCs w:val="18"/>
                <w:lang w:val="sr-Cyrl-RS"/>
              </w:rPr>
              <w:t>,</w:t>
            </w:r>
            <w:r w:rsidR="005630D1" w:rsidRPr="005630D1">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E36339" w:rsidRDefault="00454202" w:rsidP="00E36339">
            <w:pPr>
              <w:widowControl/>
              <w:autoSpaceDE/>
              <w:autoSpaceDN/>
              <w:adjustRightInd/>
              <w:rPr>
                <w:color w:val="000000"/>
                <w:sz w:val="18"/>
                <w:szCs w:val="18"/>
                <w:lang w:val="sr-Cyrl-RS"/>
              </w:rPr>
            </w:pPr>
            <w:r>
              <w:rPr>
                <w:color w:val="000000"/>
                <w:sz w:val="18"/>
                <w:szCs w:val="18"/>
                <w:lang w:val="sr-Cyrl-RS"/>
              </w:rPr>
              <w:t>0,</w:t>
            </w:r>
            <w:r w:rsidR="00E36339">
              <w:rPr>
                <w:color w:val="000000"/>
                <w:sz w:val="18"/>
                <w:szCs w:val="18"/>
                <w:lang w:val="sr-Cyrl-RS"/>
              </w:rPr>
              <w:t>0</w:t>
            </w:r>
          </w:p>
        </w:tc>
      </w:tr>
      <w:tr w:rsidR="005630D1" w:rsidRPr="005630D1" w:rsidTr="009D4D99">
        <w:trPr>
          <w:trHeight w:val="29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0D1" w:rsidRPr="005630D1" w:rsidRDefault="0086325C" w:rsidP="005630D1">
            <w:pPr>
              <w:widowControl/>
              <w:autoSpaceDE/>
              <w:autoSpaceDN/>
              <w:adjustRightInd/>
              <w:rPr>
                <w:color w:val="000000"/>
                <w:sz w:val="18"/>
                <w:szCs w:val="18"/>
              </w:rPr>
            </w:pPr>
            <w:r>
              <w:rPr>
                <w:color w:val="000000"/>
                <w:sz w:val="18"/>
                <w:szCs w:val="18"/>
                <w:lang w:val="sr-Cyrl-RS"/>
              </w:rPr>
              <w:t>52. П</w:t>
            </w:r>
            <w:r w:rsidR="005630D1" w:rsidRPr="005630D1">
              <w:rPr>
                <w:color w:val="000000"/>
                <w:sz w:val="18"/>
                <w:szCs w:val="18"/>
              </w:rPr>
              <w:t>арк природе - II степен заштите</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268</w:t>
            </w:r>
            <w:r>
              <w:rPr>
                <w:color w:val="000000"/>
                <w:sz w:val="18"/>
                <w:szCs w:val="18"/>
                <w:lang w:val="sr-Cyrl-RS"/>
              </w:rPr>
              <w:t>,</w:t>
            </w:r>
            <w:r w:rsidR="005630D1" w:rsidRPr="005630D1">
              <w:rPr>
                <w:color w:val="000000"/>
                <w:sz w:val="18"/>
                <w:szCs w:val="18"/>
              </w:rPr>
              <w:t>6</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6</w:t>
            </w:r>
            <w:r>
              <w:rPr>
                <w:color w:val="000000"/>
                <w:sz w:val="18"/>
                <w:szCs w:val="18"/>
                <w:lang w:val="sr-Cyrl-RS"/>
              </w:rPr>
              <w:t>,</w:t>
            </w:r>
            <w:r w:rsidR="005630D1" w:rsidRPr="005630D1">
              <w:rPr>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21677</w:t>
            </w:r>
            <w:r>
              <w:rPr>
                <w:color w:val="000000"/>
                <w:sz w:val="18"/>
                <w:szCs w:val="18"/>
                <w:lang w:val="sr-Cyrl-RS"/>
              </w:rPr>
              <w:t>,</w:t>
            </w:r>
            <w:r w:rsidR="005630D1" w:rsidRPr="005630D1">
              <w:rPr>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10</w:t>
            </w:r>
            <w:r>
              <w:rPr>
                <w:color w:val="000000"/>
                <w:sz w:val="18"/>
                <w:szCs w:val="18"/>
                <w:lang w:val="sr-Cyrl-RS"/>
              </w:rPr>
              <w:t>,</w:t>
            </w:r>
            <w:r w:rsidR="005630D1" w:rsidRPr="005630D1">
              <w:rPr>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80</w:t>
            </w:r>
            <w:r>
              <w:rPr>
                <w:color w:val="000000"/>
                <w:sz w:val="18"/>
                <w:szCs w:val="18"/>
                <w:lang w:val="sr-Cyrl-RS"/>
              </w:rPr>
              <w:t>,</w:t>
            </w:r>
            <w:r w:rsidR="005630D1" w:rsidRPr="005630D1">
              <w:rPr>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618</w:t>
            </w:r>
            <w:r>
              <w:rPr>
                <w:color w:val="000000"/>
                <w:sz w:val="18"/>
                <w:szCs w:val="18"/>
                <w:lang w:val="sr-Cyrl-RS"/>
              </w:rPr>
              <w:t>,</w:t>
            </w:r>
            <w:r w:rsidR="005630D1" w:rsidRPr="005630D1">
              <w:rPr>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7</w:t>
            </w:r>
            <w:r>
              <w:rPr>
                <w:color w:val="000000"/>
                <w:sz w:val="18"/>
                <w:szCs w:val="18"/>
                <w:lang w:val="sr-Cyrl-RS"/>
              </w:rPr>
              <w:t>,</w:t>
            </w:r>
            <w:r w:rsidR="005630D1" w:rsidRPr="005630D1">
              <w:rPr>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2</w:t>
            </w:r>
            <w:r>
              <w:rPr>
                <w:color w:val="000000"/>
                <w:sz w:val="18"/>
                <w:szCs w:val="18"/>
                <w:lang w:val="sr-Cyrl-RS"/>
              </w:rPr>
              <w:t>,</w:t>
            </w:r>
            <w:r w:rsidR="005630D1" w:rsidRPr="005630D1">
              <w:rPr>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2</w:t>
            </w:r>
            <w:r>
              <w:rPr>
                <w:color w:val="000000"/>
                <w:sz w:val="18"/>
                <w:szCs w:val="18"/>
                <w:lang w:val="sr-Cyrl-RS"/>
              </w:rPr>
              <w:t>,</w:t>
            </w:r>
            <w:r w:rsidR="005630D1" w:rsidRPr="005630D1">
              <w:rPr>
                <w:color w:val="000000"/>
                <w:sz w:val="18"/>
                <w:szCs w:val="18"/>
              </w:rPr>
              <w:t>9</w:t>
            </w:r>
          </w:p>
        </w:tc>
      </w:tr>
      <w:tr w:rsidR="005630D1" w:rsidRPr="005630D1" w:rsidTr="009D4D99">
        <w:trPr>
          <w:trHeight w:val="29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0D1" w:rsidRPr="005630D1" w:rsidRDefault="0086325C" w:rsidP="005630D1">
            <w:pPr>
              <w:widowControl/>
              <w:autoSpaceDE/>
              <w:autoSpaceDN/>
              <w:adjustRightInd/>
              <w:rPr>
                <w:color w:val="000000"/>
                <w:sz w:val="18"/>
                <w:szCs w:val="18"/>
              </w:rPr>
            </w:pPr>
            <w:r>
              <w:rPr>
                <w:color w:val="000000"/>
                <w:sz w:val="18"/>
                <w:szCs w:val="18"/>
                <w:lang w:val="sr-Cyrl-RS"/>
              </w:rPr>
              <w:t>53. П</w:t>
            </w:r>
            <w:r w:rsidR="005630D1" w:rsidRPr="005630D1">
              <w:rPr>
                <w:color w:val="000000"/>
                <w:sz w:val="18"/>
                <w:szCs w:val="18"/>
              </w:rPr>
              <w:t>арк природе - III степен заштите</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303</w:t>
            </w:r>
            <w:r>
              <w:rPr>
                <w:color w:val="000000"/>
                <w:sz w:val="18"/>
                <w:szCs w:val="18"/>
                <w:lang w:val="sr-Cyrl-RS"/>
              </w:rPr>
              <w:t>,</w:t>
            </w:r>
            <w:r w:rsidR="005630D1" w:rsidRPr="005630D1">
              <w:rPr>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7</w:t>
            </w:r>
            <w:r>
              <w:rPr>
                <w:color w:val="000000"/>
                <w:sz w:val="18"/>
                <w:szCs w:val="18"/>
                <w:lang w:val="sr-Cyrl-RS"/>
              </w:rPr>
              <w:t>,</w:t>
            </w:r>
            <w:r w:rsidR="005630D1" w:rsidRPr="005630D1">
              <w:rPr>
                <w:color w:val="000000"/>
                <w:sz w:val="18"/>
                <w:szCs w:val="18"/>
              </w:rPr>
              <w:t>8</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27768</w:t>
            </w:r>
            <w:r>
              <w:rPr>
                <w:color w:val="000000"/>
                <w:sz w:val="18"/>
                <w:szCs w:val="18"/>
                <w:lang w:val="sr-Cyrl-RS"/>
              </w:rPr>
              <w:t>,</w:t>
            </w:r>
            <w:r w:rsidR="005630D1" w:rsidRPr="005630D1">
              <w:rPr>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14</w:t>
            </w:r>
            <w:r>
              <w:rPr>
                <w:color w:val="000000"/>
                <w:sz w:val="18"/>
                <w:szCs w:val="18"/>
                <w:lang w:val="sr-Cyrl-RS"/>
              </w:rPr>
              <w:t>,</w:t>
            </w:r>
            <w:r w:rsidR="005630D1" w:rsidRPr="005630D1">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91</w:t>
            </w:r>
            <w:r>
              <w:rPr>
                <w:color w:val="000000"/>
                <w:sz w:val="18"/>
                <w:szCs w:val="18"/>
                <w:lang w:val="sr-Cyrl-RS"/>
              </w:rPr>
              <w:t>,</w:t>
            </w:r>
            <w:r w:rsidR="005630D1" w:rsidRPr="005630D1">
              <w:rPr>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961</w:t>
            </w:r>
            <w:r>
              <w:rPr>
                <w:color w:val="000000"/>
                <w:sz w:val="18"/>
                <w:szCs w:val="18"/>
                <w:lang w:val="sr-Cyrl-RS"/>
              </w:rPr>
              <w:t>,</w:t>
            </w:r>
            <w:r w:rsidR="005630D1" w:rsidRPr="005630D1">
              <w:rPr>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12</w:t>
            </w:r>
            <w:r>
              <w:rPr>
                <w:color w:val="000000"/>
                <w:sz w:val="18"/>
                <w:szCs w:val="18"/>
                <w:lang w:val="sr-Cyrl-RS"/>
              </w:rPr>
              <w:t>,</w:t>
            </w:r>
            <w:r w:rsidR="005630D1" w:rsidRPr="005630D1">
              <w:rPr>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3</w:t>
            </w:r>
            <w:r>
              <w:rPr>
                <w:color w:val="000000"/>
                <w:sz w:val="18"/>
                <w:szCs w:val="18"/>
                <w:lang w:val="sr-Cyrl-RS"/>
              </w:rPr>
              <w:t>,</w:t>
            </w:r>
            <w:r w:rsidR="005630D1" w:rsidRPr="005630D1">
              <w:rPr>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3</w:t>
            </w:r>
            <w:r>
              <w:rPr>
                <w:color w:val="000000"/>
                <w:sz w:val="18"/>
                <w:szCs w:val="18"/>
                <w:lang w:val="sr-Cyrl-RS"/>
              </w:rPr>
              <w:t>,</w:t>
            </w:r>
            <w:r w:rsidR="005630D1" w:rsidRPr="005630D1">
              <w:rPr>
                <w:color w:val="000000"/>
                <w:sz w:val="18"/>
                <w:szCs w:val="18"/>
              </w:rPr>
              <w:t>5</w:t>
            </w:r>
          </w:p>
        </w:tc>
      </w:tr>
      <w:tr w:rsidR="005630D1" w:rsidRPr="005630D1" w:rsidTr="009D4D99">
        <w:trPr>
          <w:trHeight w:val="29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0D1" w:rsidRPr="005630D1" w:rsidRDefault="0086325C" w:rsidP="005630D1">
            <w:pPr>
              <w:widowControl/>
              <w:autoSpaceDE/>
              <w:autoSpaceDN/>
              <w:adjustRightInd/>
              <w:rPr>
                <w:color w:val="000000"/>
                <w:sz w:val="18"/>
                <w:szCs w:val="18"/>
              </w:rPr>
            </w:pPr>
            <w:r>
              <w:rPr>
                <w:color w:val="000000"/>
                <w:sz w:val="18"/>
                <w:szCs w:val="18"/>
                <w:lang w:val="sr-Cyrl-RS"/>
              </w:rPr>
              <w:t>68. С</w:t>
            </w:r>
            <w:r w:rsidR="005630D1" w:rsidRPr="005630D1">
              <w:rPr>
                <w:color w:val="000000"/>
                <w:sz w:val="18"/>
                <w:szCs w:val="18"/>
              </w:rPr>
              <w:t>поменик природе</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3</w:t>
            </w:r>
            <w:r>
              <w:rPr>
                <w:color w:val="000000"/>
                <w:sz w:val="18"/>
                <w:szCs w:val="18"/>
                <w:lang w:val="sr-Cyrl-RS"/>
              </w:rPr>
              <w:t>,</w:t>
            </w:r>
            <w:r w:rsidR="005630D1" w:rsidRPr="005630D1">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0</w:t>
            </w:r>
            <w:r>
              <w:rPr>
                <w:color w:val="000000"/>
                <w:sz w:val="18"/>
                <w:szCs w:val="18"/>
                <w:lang w:val="sr-Cyrl-RS"/>
              </w:rPr>
              <w:t>,</w:t>
            </w:r>
            <w:r w:rsidR="005630D1" w:rsidRPr="005630D1">
              <w:rPr>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5630D1" w:rsidP="005630D1">
            <w:pPr>
              <w:widowControl/>
              <w:autoSpaceDE/>
              <w:autoSpaceDN/>
              <w:adjustRightInd/>
              <w:jc w:val="right"/>
              <w:rPr>
                <w:color w:val="000000"/>
                <w:sz w:val="18"/>
                <w:szCs w:val="18"/>
              </w:rPr>
            </w:pPr>
            <w:r w:rsidRPr="005630D1">
              <w:rPr>
                <w:color w:val="000000"/>
                <w:sz w:val="18"/>
                <w:szCs w:val="18"/>
              </w:rPr>
              <w:t>6</w:t>
            </w:r>
            <w:r w:rsidR="00454202">
              <w:rPr>
                <w:color w:val="000000"/>
                <w:sz w:val="18"/>
                <w:szCs w:val="18"/>
              </w:rPr>
              <w:t>15</w:t>
            </w:r>
            <w:r w:rsidR="00454202">
              <w:rPr>
                <w:color w:val="000000"/>
                <w:sz w:val="18"/>
                <w:szCs w:val="18"/>
                <w:lang w:val="sr-Cyrl-RS"/>
              </w:rPr>
              <w:t>,</w:t>
            </w:r>
            <w:r w:rsidRPr="005630D1">
              <w:rPr>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0</w:t>
            </w:r>
            <w:r>
              <w:rPr>
                <w:color w:val="000000"/>
                <w:sz w:val="18"/>
                <w:szCs w:val="18"/>
                <w:lang w:val="sr-Cyrl-RS"/>
              </w:rPr>
              <w:t>,</w:t>
            </w:r>
            <w:r w:rsidR="005630D1" w:rsidRPr="005630D1">
              <w:rPr>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202</w:t>
            </w:r>
            <w:r>
              <w:rPr>
                <w:color w:val="000000"/>
                <w:sz w:val="18"/>
                <w:szCs w:val="18"/>
                <w:lang w:val="sr-Cyrl-RS"/>
              </w:rPr>
              <w:t>,</w:t>
            </w:r>
            <w:r w:rsidR="005630D1" w:rsidRPr="005630D1">
              <w:rPr>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15</w:t>
            </w:r>
            <w:r>
              <w:rPr>
                <w:color w:val="000000"/>
                <w:sz w:val="18"/>
                <w:szCs w:val="18"/>
                <w:lang w:val="sr-Cyrl-RS"/>
              </w:rPr>
              <w:t>,</w:t>
            </w:r>
            <w:r w:rsidR="005630D1" w:rsidRPr="005630D1">
              <w:rPr>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0</w:t>
            </w:r>
            <w:r>
              <w:rPr>
                <w:color w:val="000000"/>
                <w:sz w:val="18"/>
                <w:szCs w:val="18"/>
                <w:lang w:val="sr-Cyrl-RS"/>
              </w:rPr>
              <w:t>,</w:t>
            </w:r>
            <w:r w:rsidR="005630D1" w:rsidRPr="005630D1">
              <w:rPr>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5</w:t>
            </w:r>
            <w:r>
              <w:rPr>
                <w:color w:val="000000"/>
                <w:sz w:val="18"/>
                <w:szCs w:val="18"/>
                <w:lang w:val="sr-Cyrl-RS"/>
              </w:rPr>
              <w:t>,</w:t>
            </w:r>
            <w:r w:rsidR="005630D1" w:rsidRPr="005630D1">
              <w:rPr>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2</w:t>
            </w:r>
            <w:r>
              <w:rPr>
                <w:color w:val="000000"/>
                <w:sz w:val="18"/>
                <w:szCs w:val="18"/>
                <w:lang w:val="sr-Cyrl-RS"/>
              </w:rPr>
              <w:t>,</w:t>
            </w:r>
            <w:r w:rsidR="005630D1" w:rsidRPr="005630D1">
              <w:rPr>
                <w:color w:val="000000"/>
                <w:sz w:val="18"/>
                <w:szCs w:val="18"/>
              </w:rPr>
              <w:t>5</w:t>
            </w:r>
          </w:p>
        </w:tc>
      </w:tr>
      <w:tr w:rsidR="005630D1" w:rsidRPr="005630D1" w:rsidTr="009D4D99">
        <w:trPr>
          <w:trHeight w:val="296"/>
        </w:trPr>
        <w:tc>
          <w:tcPr>
            <w:tcW w:w="0" w:type="auto"/>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5630D1" w:rsidRPr="005630D1" w:rsidRDefault="005630D1" w:rsidP="005630D1">
            <w:pPr>
              <w:widowControl/>
              <w:autoSpaceDE/>
              <w:autoSpaceDN/>
              <w:adjustRightInd/>
              <w:rPr>
                <w:color w:val="000000"/>
                <w:sz w:val="18"/>
                <w:szCs w:val="18"/>
              </w:rPr>
            </w:pPr>
            <w:r w:rsidRPr="005630D1">
              <w:rPr>
                <w:color w:val="000000"/>
                <w:sz w:val="18"/>
                <w:szCs w:val="18"/>
              </w:rPr>
              <w:t>Укупно</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3874</w:t>
            </w:r>
            <w:r>
              <w:rPr>
                <w:color w:val="000000"/>
                <w:sz w:val="18"/>
                <w:szCs w:val="18"/>
                <w:lang w:val="sr-Cyrl-RS"/>
              </w:rPr>
              <w:t>,</w:t>
            </w:r>
            <w:r w:rsidR="005630D1" w:rsidRPr="005630D1">
              <w:rPr>
                <w:color w:val="000000"/>
                <w:sz w:val="18"/>
                <w:szCs w:val="18"/>
              </w:rPr>
              <w:t>1</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100</w:t>
            </w:r>
            <w:r>
              <w:rPr>
                <w:color w:val="000000"/>
                <w:sz w:val="18"/>
                <w:szCs w:val="18"/>
                <w:lang w:val="sr-Cyrl-RS"/>
              </w:rPr>
              <w:t>,</w:t>
            </w:r>
            <w:r w:rsidR="005630D1" w:rsidRPr="005630D1">
              <w:rPr>
                <w:color w:val="000000"/>
                <w:sz w:val="18"/>
                <w:szCs w:val="18"/>
              </w:rPr>
              <w:t>0</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198324</w:t>
            </w:r>
            <w:r>
              <w:rPr>
                <w:color w:val="000000"/>
                <w:sz w:val="18"/>
                <w:szCs w:val="18"/>
                <w:lang w:val="sr-Cyrl-RS"/>
              </w:rPr>
              <w:t>,</w:t>
            </w:r>
            <w:r w:rsidR="005630D1" w:rsidRPr="005630D1">
              <w:rPr>
                <w:color w:val="000000"/>
                <w:sz w:val="18"/>
                <w:szCs w:val="18"/>
              </w:rPr>
              <w:t>6</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rsidR="005630D1" w:rsidRPr="005630D1" w:rsidRDefault="005630D1" w:rsidP="005630D1">
            <w:pPr>
              <w:widowControl/>
              <w:autoSpaceDE/>
              <w:autoSpaceDN/>
              <w:adjustRightInd/>
              <w:jc w:val="right"/>
              <w:rPr>
                <w:color w:val="000000"/>
                <w:sz w:val="18"/>
                <w:szCs w:val="18"/>
              </w:rPr>
            </w:pPr>
            <w:r w:rsidRPr="005630D1">
              <w:rPr>
                <w:color w:val="000000"/>
                <w:sz w:val="18"/>
                <w:szCs w:val="18"/>
              </w:rPr>
              <w:t>100.0</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51</w:t>
            </w:r>
            <w:r>
              <w:rPr>
                <w:color w:val="000000"/>
                <w:sz w:val="18"/>
                <w:szCs w:val="18"/>
                <w:lang w:val="sr-Cyrl-RS"/>
              </w:rPr>
              <w:t>,</w:t>
            </w:r>
            <w:r w:rsidR="005630D1" w:rsidRPr="005630D1">
              <w:rPr>
                <w:color w:val="000000"/>
                <w:sz w:val="18"/>
                <w:szCs w:val="18"/>
              </w:rPr>
              <w:t>2</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7837</w:t>
            </w:r>
            <w:r>
              <w:rPr>
                <w:color w:val="000000"/>
                <w:sz w:val="18"/>
                <w:szCs w:val="18"/>
                <w:lang w:val="sr-Cyrl-RS"/>
              </w:rPr>
              <w:t>,</w:t>
            </w:r>
            <w:r w:rsidR="005630D1" w:rsidRPr="005630D1">
              <w:rPr>
                <w:color w:val="000000"/>
                <w:sz w:val="18"/>
                <w:szCs w:val="18"/>
              </w:rPr>
              <w:t>9</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100</w:t>
            </w:r>
            <w:r>
              <w:rPr>
                <w:color w:val="000000"/>
                <w:sz w:val="18"/>
                <w:szCs w:val="18"/>
                <w:lang w:val="sr-Cyrl-RS"/>
              </w:rPr>
              <w:t>,</w:t>
            </w:r>
            <w:r w:rsidR="005630D1" w:rsidRPr="005630D1">
              <w:rPr>
                <w:color w:val="000000"/>
                <w:sz w:val="18"/>
                <w:szCs w:val="18"/>
              </w:rPr>
              <w:t>0</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2</w:t>
            </w:r>
            <w:r>
              <w:rPr>
                <w:color w:val="000000"/>
                <w:sz w:val="18"/>
                <w:szCs w:val="18"/>
                <w:lang w:val="sr-Cyrl-RS"/>
              </w:rPr>
              <w:t>,</w:t>
            </w:r>
            <w:r w:rsidR="005630D1" w:rsidRPr="005630D1">
              <w:rPr>
                <w:color w:val="000000"/>
                <w:sz w:val="18"/>
                <w:szCs w:val="18"/>
              </w:rPr>
              <w:t>0</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rsidR="005630D1" w:rsidRPr="005630D1" w:rsidRDefault="00454202" w:rsidP="005630D1">
            <w:pPr>
              <w:widowControl/>
              <w:autoSpaceDE/>
              <w:autoSpaceDN/>
              <w:adjustRightInd/>
              <w:jc w:val="right"/>
              <w:rPr>
                <w:color w:val="000000"/>
                <w:sz w:val="18"/>
                <w:szCs w:val="18"/>
              </w:rPr>
            </w:pPr>
            <w:r>
              <w:rPr>
                <w:color w:val="000000"/>
                <w:sz w:val="18"/>
                <w:szCs w:val="18"/>
              </w:rPr>
              <w:t>4</w:t>
            </w:r>
            <w:r>
              <w:rPr>
                <w:color w:val="000000"/>
                <w:sz w:val="18"/>
                <w:szCs w:val="18"/>
                <w:lang w:val="sr-Cyrl-RS"/>
              </w:rPr>
              <w:t>,</w:t>
            </w:r>
            <w:r w:rsidR="005630D1" w:rsidRPr="005630D1">
              <w:rPr>
                <w:color w:val="000000"/>
                <w:sz w:val="18"/>
                <w:szCs w:val="18"/>
              </w:rPr>
              <w:t>0</w:t>
            </w:r>
          </w:p>
        </w:tc>
      </w:tr>
    </w:tbl>
    <w:p w:rsidR="00245ABA" w:rsidRDefault="00245ABA" w:rsidP="006C66DC">
      <w:pPr>
        <w:ind w:firstLine="567"/>
        <w:jc w:val="both"/>
      </w:pPr>
    </w:p>
    <w:p w:rsidR="00454202" w:rsidRPr="00454202" w:rsidRDefault="006C66DC" w:rsidP="003F29FB">
      <w:pPr>
        <w:ind w:firstLine="567"/>
        <w:jc w:val="both"/>
        <w:rPr>
          <w:lang w:val="sr-Cyrl-RS"/>
        </w:rPr>
      </w:pPr>
      <w:r w:rsidRPr="00DB6A6E">
        <w:t>Из претходне табеле</w:t>
      </w:r>
      <w:r w:rsidR="00454202">
        <w:t xml:space="preserve"> видимо да је наменска целина </w:t>
      </w:r>
      <w:r w:rsidR="00454202">
        <w:rPr>
          <w:lang w:val="sr-Cyrl-RS"/>
        </w:rPr>
        <w:t>10</w:t>
      </w:r>
      <w:r w:rsidR="00454202">
        <w:t xml:space="preserve"> (</w:t>
      </w:r>
      <w:r w:rsidR="00454202">
        <w:rPr>
          <w:lang w:val="sr-Cyrl-RS"/>
        </w:rPr>
        <w:t>Производња дрвета</w:t>
      </w:r>
      <w:r w:rsidRPr="00DB6A6E">
        <w:t xml:space="preserve">) заступљена са </w:t>
      </w:r>
      <w:r w:rsidR="00454202">
        <w:rPr>
          <w:lang w:val="sr-Cyrl-RS" w:eastAsia="sr-Latn-RS"/>
        </w:rPr>
        <w:t>20,2</w:t>
      </w:r>
      <w:r w:rsidRPr="00DB6A6E">
        <w:t xml:space="preserve">% обрасле површине, са </w:t>
      </w:r>
      <w:r w:rsidR="00454202">
        <w:rPr>
          <w:lang w:val="sr-Cyrl-RS" w:eastAsia="sr-Latn-RS"/>
        </w:rPr>
        <w:t>66,9</w:t>
      </w:r>
      <w:r w:rsidRPr="00DB6A6E">
        <w:t xml:space="preserve">% запремине и </w:t>
      </w:r>
      <w:r w:rsidR="00454202">
        <w:rPr>
          <w:lang w:val="sr-Cyrl-RS" w:eastAsia="sr-Latn-RS"/>
        </w:rPr>
        <w:t>68,7</w:t>
      </w:r>
      <w:r w:rsidRPr="00DB6A6E">
        <w:t>% запреминс</w:t>
      </w:r>
      <w:r w:rsidR="003B5A03" w:rsidRPr="00DB6A6E">
        <w:t>к</w:t>
      </w:r>
      <w:r w:rsidR="00454202">
        <w:t>ог прираста</w:t>
      </w:r>
      <w:r w:rsidR="00454202">
        <w:rPr>
          <w:lang w:val="sr-Cyrl-RS"/>
        </w:rPr>
        <w:t>.</w:t>
      </w:r>
      <w:r w:rsidR="003B5A03" w:rsidRPr="00DB6A6E">
        <w:t xml:space="preserve"> </w:t>
      </w:r>
      <w:r w:rsidR="00454202">
        <w:rPr>
          <w:lang w:val="sr-Cyrl-RS"/>
        </w:rPr>
        <w:t>Н</w:t>
      </w:r>
      <w:r w:rsidR="006D181E">
        <w:t>аменска целина</w:t>
      </w:r>
      <w:r w:rsidR="00454202">
        <w:rPr>
          <w:lang w:val="sr-Cyrl-RS"/>
        </w:rPr>
        <w:t xml:space="preserve"> </w:t>
      </w:r>
      <w:r w:rsidR="00075AD8">
        <w:rPr>
          <w:lang w:val="sr-Cyrl-RS"/>
        </w:rPr>
        <w:t>26 је заступљена са 24,3% обрасле површине, 7,9% запремине и 10,9% запреминског прираста. Најзаступљенија по површини је наменска целина 66 (стално заштитне шуме – без газдинског третмана) које се углавном односе на шибљаке грабића. Део површине газдинске јединице спада у Парк природе Стара планина и то у наменске целине 52 и 53 тј. други и трећи степен заштите. У други степен заштите спада 6,9% површине, а у трећи степен спада 7,8% површине. На крају имамо и наменску целину</w:t>
      </w:r>
      <w:r w:rsidR="003F29FB">
        <w:rPr>
          <w:lang w:val="sr-Cyrl-RS"/>
        </w:rPr>
        <w:t xml:space="preserve"> 68 тј. спом</w:t>
      </w:r>
      <w:r w:rsidR="004D5DEE">
        <w:rPr>
          <w:lang w:val="sr-Cyrl-RS"/>
        </w:rPr>
        <w:t>еник природе. Наиме, један део</w:t>
      </w:r>
      <w:r w:rsidR="003F29FB">
        <w:rPr>
          <w:lang w:val="sr-Cyrl-RS"/>
        </w:rPr>
        <w:t xml:space="preserve"> 17. одељења се налази у близини водопада Бигар, на простору који је под заштитом државе као споменик природе.</w:t>
      </w:r>
      <w:r w:rsidR="00075AD8">
        <w:rPr>
          <w:lang w:val="sr-Cyrl-RS"/>
        </w:rPr>
        <w:t xml:space="preserve"> </w:t>
      </w:r>
    </w:p>
    <w:p w:rsidR="006C66DC" w:rsidRPr="00DB6A6E" w:rsidRDefault="006C66DC" w:rsidP="006C66DC">
      <w:pPr>
        <w:ind w:firstLine="567"/>
        <w:jc w:val="both"/>
      </w:pPr>
    </w:p>
    <w:p w:rsidR="00A96EB5" w:rsidRPr="002D593C" w:rsidRDefault="00A96EB5" w:rsidP="00A96EB5">
      <w:pPr>
        <w:pStyle w:val="Heading2"/>
      </w:pPr>
      <w:bookmarkStart w:id="37" w:name="_Toc137535305"/>
      <w:r>
        <w:lastRenderedPageBreak/>
        <w:t xml:space="preserve">5.2. </w:t>
      </w:r>
      <w:r w:rsidRPr="002D593C">
        <w:t>Стање шума по газдинским класама</w:t>
      </w:r>
      <w:bookmarkEnd w:id="37"/>
    </w:p>
    <w:p w:rsidR="00F97384" w:rsidRDefault="00A96EB5" w:rsidP="00F97384">
      <w:pPr>
        <w:pStyle w:val="Caption2"/>
      </w:pPr>
      <w:r w:rsidRPr="00951FAF">
        <w:t xml:space="preserve">Табела </w:t>
      </w:r>
      <w:r>
        <w:rPr>
          <w:rStyle w:val="Caption2Char"/>
        </w:rPr>
        <w:fldChar w:fldCharType="begin"/>
      </w:r>
      <w:r>
        <w:rPr>
          <w:rStyle w:val="Caption2Char"/>
        </w:rPr>
        <w:instrText xml:space="preserve"> SEQ Табела \* ARABIC </w:instrText>
      </w:r>
      <w:r>
        <w:rPr>
          <w:rStyle w:val="Caption2Char"/>
        </w:rPr>
        <w:fldChar w:fldCharType="separate"/>
      </w:r>
      <w:r w:rsidR="00860367">
        <w:rPr>
          <w:rStyle w:val="Caption2Char"/>
          <w:noProof/>
        </w:rPr>
        <w:t>9</w:t>
      </w:r>
      <w:r>
        <w:rPr>
          <w:rStyle w:val="Caption2Char"/>
        </w:rPr>
        <w:fldChar w:fldCharType="end"/>
      </w:r>
      <w:r w:rsidRPr="00951FAF">
        <w:t xml:space="preserve"> - Стање</w:t>
      </w:r>
      <w:r>
        <w:t xml:space="preserve"> шума по газдинским класама</w:t>
      </w:r>
    </w:p>
    <w:tbl>
      <w:tblPr>
        <w:tblW w:w="0" w:type="auto"/>
        <w:tblInd w:w="108" w:type="dxa"/>
        <w:tblLook w:val="04A0" w:firstRow="1" w:lastRow="0" w:firstColumn="1" w:lastColumn="0" w:noHBand="0" w:noVBand="1"/>
      </w:tblPr>
      <w:tblGrid>
        <w:gridCol w:w="1465"/>
        <w:gridCol w:w="711"/>
        <w:gridCol w:w="711"/>
        <w:gridCol w:w="891"/>
        <w:gridCol w:w="621"/>
        <w:gridCol w:w="630"/>
        <w:gridCol w:w="711"/>
        <w:gridCol w:w="621"/>
        <w:gridCol w:w="630"/>
        <w:gridCol w:w="441"/>
      </w:tblGrid>
      <w:tr w:rsidR="00F97384" w:rsidRPr="00F97384" w:rsidTr="009D4D99">
        <w:trPr>
          <w:trHeight w:val="315"/>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97384" w:rsidRPr="00F97384" w:rsidRDefault="00F97384" w:rsidP="00F97384">
            <w:pPr>
              <w:widowControl/>
              <w:autoSpaceDE/>
              <w:autoSpaceDN/>
              <w:adjustRightInd/>
              <w:jc w:val="center"/>
              <w:rPr>
                <w:color w:val="000000"/>
                <w:sz w:val="18"/>
                <w:szCs w:val="18"/>
              </w:rPr>
            </w:pPr>
            <w:r w:rsidRPr="00F97384">
              <w:rPr>
                <w:color w:val="000000"/>
                <w:sz w:val="18"/>
                <w:szCs w:val="18"/>
              </w:rPr>
              <w:t>Газдинска класа</w:t>
            </w:r>
          </w:p>
        </w:tc>
        <w:tc>
          <w:tcPr>
            <w:tcW w:w="0" w:type="auto"/>
            <w:gridSpan w:val="2"/>
            <w:tcBorders>
              <w:top w:val="single" w:sz="4" w:space="0" w:color="auto"/>
              <w:left w:val="nil"/>
              <w:bottom w:val="single" w:sz="4" w:space="0" w:color="auto"/>
              <w:right w:val="single" w:sz="4" w:space="0" w:color="auto"/>
            </w:tcBorders>
            <w:shd w:val="clear" w:color="000000" w:fill="D9D9D9"/>
            <w:noWrap/>
            <w:vAlign w:val="center"/>
            <w:hideMark/>
          </w:tcPr>
          <w:p w:rsidR="00F97384" w:rsidRPr="00F97384" w:rsidRDefault="00F97384" w:rsidP="00F97384">
            <w:pPr>
              <w:widowControl/>
              <w:autoSpaceDE/>
              <w:autoSpaceDN/>
              <w:adjustRightInd/>
              <w:jc w:val="center"/>
              <w:rPr>
                <w:color w:val="000000"/>
                <w:sz w:val="18"/>
                <w:szCs w:val="18"/>
              </w:rPr>
            </w:pPr>
            <w:r w:rsidRPr="00F97384">
              <w:rPr>
                <w:color w:val="000000"/>
                <w:sz w:val="18"/>
                <w:szCs w:val="18"/>
              </w:rPr>
              <w:t>Површина</w:t>
            </w:r>
          </w:p>
        </w:tc>
        <w:tc>
          <w:tcPr>
            <w:tcW w:w="0" w:type="auto"/>
            <w:gridSpan w:val="3"/>
            <w:tcBorders>
              <w:top w:val="single" w:sz="4" w:space="0" w:color="auto"/>
              <w:left w:val="nil"/>
              <w:bottom w:val="single" w:sz="4" w:space="0" w:color="auto"/>
              <w:right w:val="single" w:sz="4" w:space="0" w:color="auto"/>
            </w:tcBorders>
            <w:shd w:val="clear" w:color="000000" w:fill="D9D9D9"/>
            <w:noWrap/>
            <w:vAlign w:val="center"/>
            <w:hideMark/>
          </w:tcPr>
          <w:p w:rsidR="00F97384" w:rsidRPr="00F97384" w:rsidRDefault="00F97384" w:rsidP="00F97384">
            <w:pPr>
              <w:widowControl/>
              <w:autoSpaceDE/>
              <w:autoSpaceDN/>
              <w:adjustRightInd/>
              <w:jc w:val="center"/>
              <w:rPr>
                <w:color w:val="000000"/>
                <w:sz w:val="18"/>
                <w:szCs w:val="18"/>
              </w:rPr>
            </w:pPr>
            <w:r w:rsidRPr="00F97384">
              <w:rPr>
                <w:color w:val="000000"/>
                <w:sz w:val="18"/>
                <w:szCs w:val="18"/>
              </w:rPr>
              <w:t>Запремина</w:t>
            </w:r>
          </w:p>
        </w:tc>
        <w:tc>
          <w:tcPr>
            <w:tcW w:w="0" w:type="auto"/>
            <w:gridSpan w:val="3"/>
            <w:tcBorders>
              <w:top w:val="single" w:sz="4" w:space="0" w:color="auto"/>
              <w:left w:val="nil"/>
              <w:bottom w:val="single" w:sz="4" w:space="0" w:color="auto"/>
              <w:right w:val="single" w:sz="4" w:space="0" w:color="auto"/>
            </w:tcBorders>
            <w:shd w:val="clear" w:color="000000" w:fill="D9D9D9"/>
            <w:noWrap/>
            <w:vAlign w:val="center"/>
            <w:hideMark/>
          </w:tcPr>
          <w:p w:rsidR="00F97384" w:rsidRPr="00F97384" w:rsidRDefault="00F97384" w:rsidP="00F97384">
            <w:pPr>
              <w:widowControl/>
              <w:autoSpaceDE/>
              <w:autoSpaceDN/>
              <w:adjustRightInd/>
              <w:jc w:val="center"/>
              <w:rPr>
                <w:color w:val="000000"/>
                <w:sz w:val="18"/>
                <w:szCs w:val="18"/>
              </w:rPr>
            </w:pPr>
            <w:r w:rsidRPr="00F97384">
              <w:rPr>
                <w:color w:val="000000"/>
                <w:sz w:val="18"/>
                <w:szCs w:val="18"/>
              </w:rPr>
              <w:t>Запремински прираст</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rsidR="00F97384" w:rsidRPr="00F97384" w:rsidRDefault="00F97384" w:rsidP="00F97384">
            <w:pPr>
              <w:widowControl/>
              <w:autoSpaceDE/>
              <w:autoSpaceDN/>
              <w:adjustRightInd/>
              <w:jc w:val="center"/>
              <w:rPr>
                <w:color w:val="000000"/>
                <w:sz w:val="18"/>
                <w:szCs w:val="18"/>
              </w:rPr>
            </w:pPr>
            <w:r w:rsidRPr="00F97384">
              <w:rPr>
                <w:color w:val="000000"/>
                <w:sz w:val="18"/>
                <w:szCs w:val="18"/>
              </w:rPr>
              <w:t>p</w:t>
            </w:r>
            <w:r w:rsidRPr="00F97384">
              <w:rPr>
                <w:color w:val="000000"/>
                <w:sz w:val="18"/>
                <w:szCs w:val="18"/>
                <w:vertAlign w:val="subscript"/>
              </w:rPr>
              <w:t>iv</w:t>
            </w:r>
          </w:p>
        </w:tc>
      </w:tr>
      <w:tr w:rsidR="00F97384" w:rsidRPr="00F97384" w:rsidTr="009D4D99">
        <w:trPr>
          <w:trHeight w:val="31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7384" w:rsidRPr="00F97384" w:rsidRDefault="00F97384" w:rsidP="00F97384">
            <w:pPr>
              <w:widowControl/>
              <w:autoSpaceDE/>
              <w:autoSpaceDN/>
              <w:adjustRightInd/>
              <w:rPr>
                <w:color w:val="000000"/>
                <w:sz w:val="18"/>
                <w:szCs w:val="18"/>
              </w:rPr>
            </w:pPr>
          </w:p>
        </w:tc>
        <w:tc>
          <w:tcPr>
            <w:tcW w:w="0" w:type="auto"/>
            <w:tcBorders>
              <w:top w:val="nil"/>
              <w:left w:val="nil"/>
              <w:bottom w:val="single" w:sz="4" w:space="0" w:color="auto"/>
              <w:right w:val="single" w:sz="4" w:space="0" w:color="auto"/>
            </w:tcBorders>
            <w:shd w:val="clear" w:color="000000" w:fill="D9D9D9"/>
            <w:noWrap/>
            <w:vAlign w:val="center"/>
            <w:hideMark/>
          </w:tcPr>
          <w:p w:rsidR="00F97384" w:rsidRPr="00F97384" w:rsidRDefault="00F97384" w:rsidP="00F97384">
            <w:pPr>
              <w:widowControl/>
              <w:autoSpaceDE/>
              <w:autoSpaceDN/>
              <w:adjustRightInd/>
              <w:jc w:val="center"/>
              <w:rPr>
                <w:color w:val="000000"/>
                <w:sz w:val="18"/>
                <w:szCs w:val="18"/>
              </w:rPr>
            </w:pPr>
            <w:r w:rsidRPr="00F97384">
              <w:rPr>
                <w:color w:val="000000"/>
                <w:sz w:val="18"/>
                <w:szCs w:val="18"/>
              </w:rPr>
              <w:t>ha</w:t>
            </w:r>
          </w:p>
        </w:tc>
        <w:tc>
          <w:tcPr>
            <w:tcW w:w="0" w:type="auto"/>
            <w:tcBorders>
              <w:top w:val="nil"/>
              <w:left w:val="nil"/>
              <w:bottom w:val="single" w:sz="4" w:space="0" w:color="auto"/>
              <w:right w:val="single" w:sz="4" w:space="0" w:color="auto"/>
            </w:tcBorders>
            <w:shd w:val="clear" w:color="000000" w:fill="D9D9D9"/>
            <w:noWrap/>
            <w:vAlign w:val="center"/>
            <w:hideMark/>
          </w:tcPr>
          <w:p w:rsidR="00F97384" w:rsidRPr="00F97384" w:rsidRDefault="00F97384" w:rsidP="00F97384">
            <w:pPr>
              <w:widowControl/>
              <w:autoSpaceDE/>
              <w:autoSpaceDN/>
              <w:adjustRightInd/>
              <w:jc w:val="center"/>
              <w:rPr>
                <w:color w:val="000000"/>
                <w:sz w:val="18"/>
                <w:szCs w:val="18"/>
              </w:rPr>
            </w:pPr>
            <w:r w:rsidRPr="00F97384">
              <w:rPr>
                <w:color w:val="000000"/>
                <w:sz w:val="18"/>
                <w:szCs w:val="18"/>
              </w:rPr>
              <w:t>%</w:t>
            </w:r>
          </w:p>
        </w:tc>
        <w:tc>
          <w:tcPr>
            <w:tcW w:w="0" w:type="auto"/>
            <w:tcBorders>
              <w:top w:val="nil"/>
              <w:left w:val="nil"/>
              <w:bottom w:val="single" w:sz="4" w:space="0" w:color="auto"/>
              <w:right w:val="single" w:sz="4" w:space="0" w:color="auto"/>
            </w:tcBorders>
            <w:shd w:val="clear" w:color="000000" w:fill="D9D9D9"/>
            <w:noWrap/>
            <w:vAlign w:val="center"/>
            <w:hideMark/>
          </w:tcPr>
          <w:p w:rsidR="00F97384" w:rsidRPr="00F97384" w:rsidRDefault="00F97384" w:rsidP="00F97384">
            <w:pPr>
              <w:widowControl/>
              <w:autoSpaceDE/>
              <w:autoSpaceDN/>
              <w:adjustRightInd/>
              <w:jc w:val="center"/>
              <w:rPr>
                <w:color w:val="000000"/>
                <w:sz w:val="18"/>
                <w:szCs w:val="18"/>
              </w:rPr>
            </w:pPr>
            <w:r w:rsidRPr="00F97384">
              <w:rPr>
                <w:color w:val="000000"/>
                <w:sz w:val="18"/>
                <w:szCs w:val="18"/>
              </w:rPr>
              <w:t>m³</w:t>
            </w:r>
          </w:p>
        </w:tc>
        <w:tc>
          <w:tcPr>
            <w:tcW w:w="0" w:type="auto"/>
            <w:tcBorders>
              <w:top w:val="nil"/>
              <w:left w:val="nil"/>
              <w:bottom w:val="single" w:sz="4" w:space="0" w:color="auto"/>
              <w:right w:val="single" w:sz="4" w:space="0" w:color="auto"/>
            </w:tcBorders>
            <w:shd w:val="clear" w:color="000000" w:fill="D9D9D9"/>
            <w:noWrap/>
            <w:vAlign w:val="center"/>
            <w:hideMark/>
          </w:tcPr>
          <w:p w:rsidR="00F97384" w:rsidRPr="00F97384" w:rsidRDefault="00F97384" w:rsidP="00F97384">
            <w:pPr>
              <w:widowControl/>
              <w:autoSpaceDE/>
              <w:autoSpaceDN/>
              <w:adjustRightInd/>
              <w:jc w:val="center"/>
              <w:rPr>
                <w:color w:val="000000"/>
                <w:sz w:val="18"/>
                <w:szCs w:val="18"/>
              </w:rPr>
            </w:pPr>
            <w:r w:rsidRPr="00F97384">
              <w:rPr>
                <w:color w:val="000000"/>
                <w:sz w:val="18"/>
                <w:szCs w:val="18"/>
              </w:rPr>
              <w:t>%</w:t>
            </w:r>
          </w:p>
        </w:tc>
        <w:tc>
          <w:tcPr>
            <w:tcW w:w="0" w:type="auto"/>
            <w:tcBorders>
              <w:top w:val="nil"/>
              <w:left w:val="nil"/>
              <w:bottom w:val="single" w:sz="4" w:space="0" w:color="auto"/>
              <w:right w:val="single" w:sz="4" w:space="0" w:color="auto"/>
            </w:tcBorders>
            <w:shd w:val="clear" w:color="000000" w:fill="D9D9D9"/>
            <w:noWrap/>
            <w:vAlign w:val="center"/>
            <w:hideMark/>
          </w:tcPr>
          <w:p w:rsidR="00F97384" w:rsidRPr="00F97384" w:rsidRDefault="00F97384" w:rsidP="00F97384">
            <w:pPr>
              <w:widowControl/>
              <w:autoSpaceDE/>
              <w:autoSpaceDN/>
              <w:adjustRightInd/>
              <w:jc w:val="center"/>
              <w:rPr>
                <w:color w:val="000000"/>
                <w:sz w:val="18"/>
                <w:szCs w:val="18"/>
              </w:rPr>
            </w:pPr>
            <w:r w:rsidRPr="00F97384">
              <w:rPr>
                <w:color w:val="000000"/>
                <w:sz w:val="18"/>
                <w:szCs w:val="18"/>
              </w:rPr>
              <w:t>m³/ha</w:t>
            </w:r>
          </w:p>
        </w:tc>
        <w:tc>
          <w:tcPr>
            <w:tcW w:w="0" w:type="auto"/>
            <w:tcBorders>
              <w:top w:val="nil"/>
              <w:left w:val="nil"/>
              <w:bottom w:val="single" w:sz="4" w:space="0" w:color="auto"/>
              <w:right w:val="single" w:sz="4" w:space="0" w:color="auto"/>
            </w:tcBorders>
            <w:shd w:val="clear" w:color="000000" w:fill="D9D9D9"/>
            <w:noWrap/>
            <w:vAlign w:val="center"/>
            <w:hideMark/>
          </w:tcPr>
          <w:p w:rsidR="00F97384" w:rsidRPr="00F97384" w:rsidRDefault="00F97384" w:rsidP="00F97384">
            <w:pPr>
              <w:widowControl/>
              <w:autoSpaceDE/>
              <w:autoSpaceDN/>
              <w:adjustRightInd/>
              <w:jc w:val="center"/>
              <w:rPr>
                <w:color w:val="000000"/>
                <w:sz w:val="18"/>
                <w:szCs w:val="18"/>
              </w:rPr>
            </w:pPr>
            <w:r w:rsidRPr="00F97384">
              <w:rPr>
                <w:color w:val="000000"/>
                <w:sz w:val="18"/>
                <w:szCs w:val="18"/>
              </w:rPr>
              <w:t>m³</w:t>
            </w:r>
          </w:p>
        </w:tc>
        <w:tc>
          <w:tcPr>
            <w:tcW w:w="0" w:type="auto"/>
            <w:tcBorders>
              <w:top w:val="nil"/>
              <w:left w:val="nil"/>
              <w:bottom w:val="single" w:sz="4" w:space="0" w:color="auto"/>
              <w:right w:val="single" w:sz="4" w:space="0" w:color="auto"/>
            </w:tcBorders>
            <w:shd w:val="clear" w:color="000000" w:fill="D9D9D9"/>
            <w:noWrap/>
            <w:vAlign w:val="center"/>
            <w:hideMark/>
          </w:tcPr>
          <w:p w:rsidR="00F97384" w:rsidRPr="00F97384" w:rsidRDefault="00F97384" w:rsidP="00F97384">
            <w:pPr>
              <w:widowControl/>
              <w:autoSpaceDE/>
              <w:autoSpaceDN/>
              <w:adjustRightInd/>
              <w:jc w:val="center"/>
              <w:rPr>
                <w:color w:val="000000"/>
                <w:sz w:val="18"/>
                <w:szCs w:val="18"/>
              </w:rPr>
            </w:pPr>
            <w:r w:rsidRPr="00F97384">
              <w:rPr>
                <w:color w:val="000000"/>
                <w:sz w:val="18"/>
                <w:szCs w:val="18"/>
              </w:rPr>
              <w:t>%</w:t>
            </w:r>
          </w:p>
        </w:tc>
        <w:tc>
          <w:tcPr>
            <w:tcW w:w="0" w:type="auto"/>
            <w:tcBorders>
              <w:top w:val="nil"/>
              <w:left w:val="nil"/>
              <w:bottom w:val="single" w:sz="4" w:space="0" w:color="auto"/>
              <w:right w:val="single" w:sz="4" w:space="0" w:color="auto"/>
            </w:tcBorders>
            <w:shd w:val="clear" w:color="000000" w:fill="D9D9D9"/>
            <w:noWrap/>
            <w:vAlign w:val="center"/>
            <w:hideMark/>
          </w:tcPr>
          <w:p w:rsidR="00F97384" w:rsidRPr="00F97384" w:rsidRDefault="00F97384" w:rsidP="00F97384">
            <w:pPr>
              <w:widowControl/>
              <w:autoSpaceDE/>
              <w:autoSpaceDN/>
              <w:adjustRightInd/>
              <w:jc w:val="center"/>
              <w:rPr>
                <w:color w:val="000000"/>
                <w:sz w:val="18"/>
                <w:szCs w:val="18"/>
              </w:rPr>
            </w:pPr>
            <w:r w:rsidRPr="00F97384">
              <w:rPr>
                <w:color w:val="000000"/>
                <w:sz w:val="18"/>
                <w:szCs w:val="18"/>
              </w:rPr>
              <w:t>m³/ha</w:t>
            </w:r>
          </w:p>
        </w:tc>
        <w:tc>
          <w:tcPr>
            <w:tcW w:w="0" w:type="auto"/>
            <w:tcBorders>
              <w:top w:val="nil"/>
              <w:left w:val="nil"/>
              <w:bottom w:val="single" w:sz="4" w:space="0" w:color="auto"/>
              <w:right w:val="single" w:sz="4" w:space="0" w:color="auto"/>
            </w:tcBorders>
            <w:shd w:val="clear" w:color="000000" w:fill="D9D9D9"/>
            <w:noWrap/>
            <w:vAlign w:val="center"/>
            <w:hideMark/>
          </w:tcPr>
          <w:p w:rsidR="00F97384" w:rsidRPr="00F97384" w:rsidRDefault="00F97384" w:rsidP="00F97384">
            <w:pPr>
              <w:widowControl/>
              <w:autoSpaceDE/>
              <w:autoSpaceDN/>
              <w:adjustRightInd/>
              <w:jc w:val="center"/>
              <w:rPr>
                <w:color w:val="000000"/>
                <w:sz w:val="18"/>
                <w:szCs w:val="18"/>
              </w:rPr>
            </w:pPr>
            <w:r w:rsidRPr="00F97384">
              <w:rPr>
                <w:color w:val="000000"/>
                <w:sz w:val="18"/>
                <w:szCs w:val="18"/>
              </w:rPr>
              <w:t>%</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10 125 141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1,5</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0,04</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120,5</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80,3</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3,8</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2,5</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3,2</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10 196 212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248,2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6,41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31998,6</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16,1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128,9</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1053,2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13,4</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4,2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3,3</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10 214 212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0,08</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497,1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167,4</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13,0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4,4</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2,6</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10 215 212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20,9</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0,54</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3865,8</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1,9</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184,7</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106,8</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1,4</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5,1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2,8</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10 307 313</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79,5</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2,05</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9981,6</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125,6</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363,0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4,6</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4,6</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3,6</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10 325 212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43,7</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1,13</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3194,4</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1,6</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73,1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155,9</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3,6</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4,9</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10 326 212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13,8</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0,36</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1310,6</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95,1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58,2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4,2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4,4</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10 360 421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42,9</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1,11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6804,3</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3,4</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158,6</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182,8</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2,3</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4,3</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2,7</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10 361 421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25,7</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0,66</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3158,5</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1,6</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122,9</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94,3</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3,7</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3,0</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10 453 141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10 469 212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93,8</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142,1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4,6</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3,3</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10 470 212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1,7</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0,04</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580,3</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343,4</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17,0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10,1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2,9</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10 471 212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0,08</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803,7</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255,9</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24,9</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7,9</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3,1</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10 475 212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221,0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5,71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49482,2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25,0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223,9</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2404,7</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30,7</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10,9</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4,9</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10 476 212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3,6</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0,09</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618,1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173,6</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25,4</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7,1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4,1</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10 477 212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36,1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0,93</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11638,8</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5,9</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322,7</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472,2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6,0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13,1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4,1</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10 478 212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31,8</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0,82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7403,4</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3,7</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232,8</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342,0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4,4</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10,8</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4,6</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10 479 212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3,9</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0,10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1045,9</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0,5</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265,5</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65,9</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16,7</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6,3</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НЦ 10</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781,1</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20,16</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132597,5</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66,9</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169,8</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5386,3</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68,7</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6,9</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4,1</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26 196 212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3,9</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0,10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334,1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85,7</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13,3</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3,4</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4,0</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26 266 212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95,0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2,45</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26 266 321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686,8</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17,73</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26 266 421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28,3</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0,73</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26 475 212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35,7</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0,92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6902,4</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3,5</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193,1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397,8</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5,1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11,1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5,8</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26 476 212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36,5</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0,94</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3679,4</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1,9</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100,9</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183,1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2,3</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5,0</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26 478 212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2,6</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0,07</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566,8</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215,5</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27,0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10,3</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4,8</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26 482 212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51,7</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1,33</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4183,3</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81,0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234,9</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4,5</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5,6</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НЦ 26</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940,4</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24,28</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15665,9</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7,9</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16,7</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856,1</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10,9</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0,9</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5,5</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52 115 141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24,6</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68,5</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1,6</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4,5</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6,6</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52 266 321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4,7</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0,12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52 266 421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72,3</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1,87</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52 267 241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76,0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1,96</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52 360 421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91,0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2,35</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16713,7</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8,4</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183,6</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430,5</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5,5</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4,7</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2,6</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52 362 421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5,1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0,13</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461,9</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90,0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12,5</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2,4</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2,7</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52 477 212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18,4</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0,47</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4316,7</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234,7</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164,1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8,9</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3,8</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52 482 212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160,8</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214,4</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9,7</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13,0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6,1</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НЦ 52</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268,6</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6,93</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21677,7</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10,9</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80,7</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618,4</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7,9</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2,3</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2,9</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53 196 212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5,4</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0,14</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664,4</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124,2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20,7</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3,9</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3,1</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53 266 212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4,6</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0,12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53 266 321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28,4</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0,73</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lastRenderedPageBreak/>
              <w:t>53 266 421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66,2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1,71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53 267 241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86,1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2,22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53 360 421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57,9</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1,50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13495,7</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6,8</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232,9</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310,9</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4,0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5,4</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2,3</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53 361 421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13,6</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0,35</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2057,3</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151,1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55,3</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4,1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2,7</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53 475 212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20,5</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0,53</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5166,6</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2,6</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252,2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276,6</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3,5</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13,5</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5,4</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53 476 212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5,9</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0,15</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1522,5</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256,8</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57,3</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9,7</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3,8</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53 477 212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6,2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0,16</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1306,0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210,6</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51,9</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8,4</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4,0</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53 478 212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5,3</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0,14</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2034,5</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386,1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76,2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14,5</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3,7</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53 479 212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3,8</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0,10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1521,4</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398,3</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112,3</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1,4</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29,4</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7,4</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НЦ 53</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303,9</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7,84</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27768,5</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14,0</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91,4</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961,3</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12,3</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3,2</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3,5</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66 267 241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1577,0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40,71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НЦ 66</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1577,0</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40,71</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68 196 212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0,08</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615,0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202,3</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15,7</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5,1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2,5</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НЦ 68</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3,0</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0,08</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615,0</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0,3</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202,3</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15,7</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0,2</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5,1</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2,5</w:t>
            </w:r>
          </w:p>
        </w:tc>
      </w:tr>
      <w:tr w:rsidR="00F97384" w:rsidRPr="00F97384" w:rsidTr="00F97384">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rPr>
                <w:color w:val="000000"/>
                <w:sz w:val="18"/>
                <w:szCs w:val="18"/>
              </w:rPr>
            </w:pPr>
            <w:r w:rsidRPr="00F97384">
              <w:rPr>
                <w:color w:val="000000"/>
                <w:sz w:val="18"/>
                <w:szCs w:val="18"/>
              </w:rPr>
              <w:t>Укупно</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3874,1</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100,00</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198324,6</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100,0</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51,2</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7837,9</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100,0</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2,0</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rsidR="00F97384" w:rsidRPr="00F97384" w:rsidRDefault="00F97384" w:rsidP="00F97384">
            <w:pPr>
              <w:widowControl/>
              <w:autoSpaceDE/>
              <w:autoSpaceDN/>
              <w:adjustRightInd/>
              <w:jc w:val="right"/>
              <w:rPr>
                <w:color w:val="000000"/>
                <w:sz w:val="18"/>
                <w:szCs w:val="18"/>
              </w:rPr>
            </w:pPr>
            <w:r w:rsidRPr="00F97384">
              <w:rPr>
                <w:color w:val="000000"/>
                <w:sz w:val="18"/>
                <w:szCs w:val="18"/>
              </w:rPr>
              <w:t>4,0</w:t>
            </w:r>
          </w:p>
        </w:tc>
      </w:tr>
    </w:tbl>
    <w:p w:rsidR="00F97384" w:rsidRDefault="00F97384" w:rsidP="00A96EB5">
      <w:pPr>
        <w:jc w:val="both"/>
        <w:rPr>
          <w:lang w:val="sr-Cyrl-RS"/>
        </w:rPr>
      </w:pPr>
    </w:p>
    <w:p w:rsidR="00A96EB5" w:rsidRPr="00792650" w:rsidRDefault="005E01EF" w:rsidP="00A96EB5">
      <w:pPr>
        <w:jc w:val="both"/>
        <w:rPr>
          <w:lang w:val="sr-Cyrl-RS"/>
        </w:rPr>
      </w:pPr>
      <w:r>
        <w:rPr>
          <w:lang w:val="sr-Cyrl-RS"/>
        </w:rPr>
        <w:t>Најзначајније</w:t>
      </w:r>
      <w:r w:rsidR="00A96EB5">
        <w:rPr>
          <w:lang w:val="sr-Cyrl-RS"/>
        </w:rPr>
        <w:t xml:space="preserve"> су следеће газдинске класе по површинама у оквиру наменских целина:</w:t>
      </w:r>
    </w:p>
    <w:p w:rsidR="00A96EB5" w:rsidRPr="00D859E9" w:rsidRDefault="005E01EF" w:rsidP="00A96EB5">
      <w:pPr>
        <w:jc w:val="both"/>
        <w:rPr>
          <w:lang w:val="sr-Latn-RS"/>
        </w:rPr>
      </w:pPr>
      <w:r w:rsidRPr="00D859E9">
        <w:rPr>
          <w:b/>
          <w:lang w:val="sr-Latn-RS"/>
        </w:rPr>
        <w:t>10196212</w:t>
      </w:r>
      <w:r w:rsidR="00A96EB5" w:rsidRPr="00D859E9">
        <w:rPr>
          <w:b/>
          <w:lang w:val="sr-Latn-RS"/>
        </w:rPr>
        <w:t xml:space="preserve"> (Изданачке</w:t>
      </w:r>
      <w:r w:rsidR="00A96EB5" w:rsidRPr="00D859E9">
        <w:rPr>
          <w:b/>
          <w:lang w:val="sr-Cyrl-RS"/>
        </w:rPr>
        <w:t xml:space="preserve"> мешовите</w:t>
      </w:r>
      <w:r w:rsidRPr="00D859E9">
        <w:rPr>
          <w:b/>
          <w:lang w:val="sr-Latn-RS"/>
        </w:rPr>
        <w:t xml:space="preserve"> шуме цера</w:t>
      </w:r>
      <w:r w:rsidR="00A96EB5" w:rsidRPr="00D859E9">
        <w:rPr>
          <w:b/>
          <w:lang w:val="sr-Latn-RS"/>
        </w:rPr>
        <w:t>)</w:t>
      </w:r>
      <w:r w:rsidRPr="00D859E9">
        <w:rPr>
          <w:lang w:val="sr-Latn-RS"/>
        </w:rPr>
        <w:t xml:space="preserve"> на 248,2</w:t>
      </w:r>
      <w:r w:rsidR="00A96EB5" w:rsidRPr="00D859E9">
        <w:rPr>
          <w:lang w:val="sr-Latn-RS"/>
        </w:rPr>
        <w:t xml:space="preserve"> hа</w:t>
      </w:r>
      <w:r w:rsidR="00A96EB5" w:rsidRPr="00D859E9">
        <w:rPr>
          <w:lang w:val="sr-Cyrl-RS"/>
        </w:rPr>
        <w:t>,</w:t>
      </w:r>
      <w:r w:rsidR="00A96EB5" w:rsidRPr="00D859E9">
        <w:rPr>
          <w:lang w:val="sr-Latn-RS"/>
        </w:rPr>
        <w:t xml:space="preserve"> запремине </w:t>
      </w:r>
      <w:r w:rsidRPr="00D859E9">
        <w:rPr>
          <w:lang w:val="sr-Cyrl-RS"/>
        </w:rPr>
        <w:t>31998,6</w:t>
      </w:r>
      <w:r w:rsidRPr="00D859E9">
        <w:rPr>
          <w:lang w:val="sr-Latn-RS"/>
        </w:rPr>
        <w:t xml:space="preserve"> m³ </w:t>
      </w:r>
      <w:r w:rsidR="001E6FD9" w:rsidRPr="00D859E9">
        <w:rPr>
          <w:lang w:val="sr-Cyrl-RS"/>
        </w:rPr>
        <w:t>(просечно 128</w:t>
      </w:r>
      <w:r w:rsidR="001E6FD9" w:rsidRPr="00D859E9">
        <w:rPr>
          <w:lang w:val="sr-Latn-RS"/>
        </w:rPr>
        <w:t xml:space="preserve"> m³</w:t>
      </w:r>
      <w:r w:rsidR="001E6FD9" w:rsidRPr="00D859E9">
        <w:rPr>
          <w:lang w:val="sr-Cyrl-RS"/>
        </w:rPr>
        <w:t>/</w:t>
      </w:r>
      <w:r w:rsidR="001E6FD9" w:rsidRPr="00D859E9">
        <w:t>ha</w:t>
      </w:r>
      <w:r w:rsidR="001E6FD9" w:rsidRPr="00D859E9">
        <w:rPr>
          <w:lang w:val="sr-Cyrl-RS"/>
        </w:rPr>
        <w:t xml:space="preserve">) </w:t>
      </w:r>
      <w:r w:rsidRPr="00D859E9">
        <w:rPr>
          <w:lang w:val="sr-Latn-RS"/>
        </w:rPr>
        <w:t>и 1053,2</w:t>
      </w:r>
      <w:r w:rsidR="00A96EB5" w:rsidRPr="00D859E9">
        <w:rPr>
          <w:lang w:val="sr-Latn-RS"/>
        </w:rPr>
        <w:t xml:space="preserve"> m³ запреминског прираста. Ова газ</w:t>
      </w:r>
      <w:r w:rsidR="00D80B62" w:rsidRPr="00D859E9">
        <w:rPr>
          <w:lang w:val="sr-Latn-RS"/>
        </w:rPr>
        <w:t>динска класа је у старости од 20</w:t>
      </w:r>
      <w:r w:rsidR="00A96EB5" w:rsidRPr="00D859E9">
        <w:rPr>
          <w:lang w:val="sr-Latn-RS"/>
        </w:rPr>
        <w:t xml:space="preserve"> до 70 година, са великим броје</w:t>
      </w:r>
      <w:r w:rsidR="00A96EB5" w:rsidRPr="00D859E9">
        <w:rPr>
          <w:lang w:val="sr-Cyrl-RS"/>
        </w:rPr>
        <w:t>м</w:t>
      </w:r>
      <w:r w:rsidR="001E6FD9" w:rsidRPr="00D859E9">
        <w:rPr>
          <w:lang w:val="sr-Latn-RS"/>
        </w:rPr>
        <w:t xml:space="preserve"> стабала,</w:t>
      </w:r>
      <w:r w:rsidRPr="00D859E9">
        <w:rPr>
          <w:lang w:val="sr-Latn-RS"/>
        </w:rPr>
        <w:t xml:space="preserve"> просечно око </w:t>
      </w:r>
      <w:r w:rsidR="001E6FD9" w:rsidRPr="00D859E9">
        <w:rPr>
          <w:lang w:val="sr-Cyrl-RS"/>
        </w:rPr>
        <w:t>1400</w:t>
      </w:r>
      <w:r w:rsidR="00A96EB5" w:rsidRPr="00D859E9">
        <w:rPr>
          <w:lang w:val="sr-Latn-RS"/>
        </w:rPr>
        <w:t xml:space="preserve"> по хекта</w:t>
      </w:r>
      <w:r w:rsidRPr="00D859E9">
        <w:rPr>
          <w:lang w:val="sr-Latn-RS"/>
        </w:rPr>
        <w:t>ру. Стабла су доброг</w:t>
      </w:r>
      <w:r w:rsidR="00A96EB5" w:rsidRPr="00D859E9">
        <w:rPr>
          <w:lang w:val="sr-Latn-RS"/>
        </w:rPr>
        <w:t xml:space="preserve"> здравственог стања</w:t>
      </w:r>
      <w:r w:rsidR="00A96EB5" w:rsidRPr="00D859E9">
        <w:rPr>
          <w:lang w:val="sr-Cyrl-RS"/>
        </w:rPr>
        <w:t>,</w:t>
      </w:r>
      <w:r w:rsidR="00A96EB5" w:rsidRPr="00D859E9">
        <w:rPr>
          <w:lang w:val="sr-Latn-RS"/>
        </w:rPr>
        <w:t xml:space="preserve"> а материјал добијен сечама биће </w:t>
      </w:r>
      <w:r w:rsidR="00A96EB5" w:rsidRPr="00D859E9">
        <w:rPr>
          <w:lang w:val="sr-Cyrl-RS"/>
        </w:rPr>
        <w:t xml:space="preserve">углавном </w:t>
      </w:r>
      <w:r w:rsidR="00A96EB5" w:rsidRPr="00D859E9">
        <w:rPr>
          <w:lang w:val="sr-Latn-RS"/>
        </w:rPr>
        <w:t>просторно дрво.</w:t>
      </w:r>
    </w:p>
    <w:p w:rsidR="001E6FD9" w:rsidRPr="00D859E9" w:rsidRDefault="001E6FD9" w:rsidP="001E6FD9">
      <w:pPr>
        <w:jc w:val="both"/>
        <w:rPr>
          <w:lang w:val="sr-Cyrl-RS"/>
        </w:rPr>
      </w:pPr>
      <w:r w:rsidRPr="00D859E9">
        <w:rPr>
          <w:b/>
          <w:lang w:val="sr-Latn-RS"/>
        </w:rPr>
        <w:t>10475212 (</w:t>
      </w:r>
      <w:r w:rsidRPr="00D859E9">
        <w:rPr>
          <w:b/>
          <w:lang w:val="sr-Cyrl-RS"/>
        </w:rPr>
        <w:t>Вештачки подигнуте састојине црног бора</w:t>
      </w:r>
      <w:r w:rsidRPr="00D859E9">
        <w:rPr>
          <w:b/>
          <w:lang w:val="sr-Latn-RS"/>
        </w:rPr>
        <w:t>)</w:t>
      </w:r>
      <w:r w:rsidRPr="00D859E9">
        <w:rPr>
          <w:lang w:val="sr-Latn-RS"/>
        </w:rPr>
        <w:t xml:space="preserve"> на </w:t>
      </w:r>
      <w:r w:rsidRPr="00D859E9">
        <w:rPr>
          <w:lang w:val="sr-Cyrl-RS"/>
        </w:rPr>
        <w:t>221</w:t>
      </w:r>
      <w:r w:rsidRPr="00D859E9">
        <w:rPr>
          <w:lang w:val="sr-Latn-RS"/>
        </w:rPr>
        <w:t xml:space="preserve"> hа</w:t>
      </w:r>
      <w:r w:rsidRPr="00D859E9">
        <w:rPr>
          <w:lang w:val="sr-Cyrl-RS"/>
        </w:rPr>
        <w:t>,</w:t>
      </w:r>
      <w:r w:rsidRPr="00D859E9">
        <w:rPr>
          <w:lang w:val="sr-Latn-RS"/>
        </w:rPr>
        <w:t xml:space="preserve"> запремине </w:t>
      </w:r>
      <w:r w:rsidRPr="00D859E9">
        <w:rPr>
          <w:lang w:val="sr-Cyrl-RS"/>
        </w:rPr>
        <w:t>49482,2</w:t>
      </w:r>
      <w:r w:rsidRPr="00D859E9">
        <w:rPr>
          <w:lang w:val="sr-Latn-RS"/>
        </w:rPr>
        <w:t xml:space="preserve"> m³</w:t>
      </w:r>
      <w:r w:rsidRPr="00D859E9">
        <w:rPr>
          <w:lang w:val="sr-Cyrl-RS"/>
        </w:rPr>
        <w:t xml:space="preserve"> (просечно 223,9</w:t>
      </w:r>
      <w:r w:rsidRPr="00D859E9">
        <w:rPr>
          <w:lang w:val="sr-Latn-RS"/>
        </w:rPr>
        <w:t xml:space="preserve"> m³</w:t>
      </w:r>
      <w:r w:rsidRPr="00D859E9">
        <w:rPr>
          <w:lang w:val="sr-Cyrl-RS"/>
        </w:rPr>
        <w:t>/</w:t>
      </w:r>
      <w:r w:rsidRPr="00D859E9">
        <w:t>ha</w:t>
      </w:r>
      <w:r w:rsidRPr="00D859E9">
        <w:rPr>
          <w:lang w:val="sr-Cyrl-RS"/>
        </w:rPr>
        <w:t>)</w:t>
      </w:r>
      <w:r w:rsidRPr="00D859E9">
        <w:rPr>
          <w:lang w:val="sr-Latn-RS"/>
        </w:rPr>
        <w:t xml:space="preserve"> и </w:t>
      </w:r>
      <w:r w:rsidRPr="00D859E9">
        <w:rPr>
          <w:lang w:val="sr-Cyrl-RS"/>
        </w:rPr>
        <w:t>2404,7</w:t>
      </w:r>
      <w:r w:rsidRPr="00D859E9">
        <w:rPr>
          <w:lang w:val="sr-Latn-RS"/>
        </w:rPr>
        <w:t xml:space="preserve"> m³ запреминског прираста. </w:t>
      </w:r>
      <w:r w:rsidRPr="00D859E9">
        <w:rPr>
          <w:lang w:val="sr-Cyrl-RS"/>
        </w:rPr>
        <w:t>Састојине су доброг</w:t>
      </w:r>
      <w:r w:rsidRPr="00D859E9">
        <w:rPr>
          <w:lang w:val="sr-Latn-RS"/>
        </w:rPr>
        <w:t xml:space="preserve"> здравственог стања</w:t>
      </w:r>
      <w:r w:rsidRPr="00D859E9">
        <w:rPr>
          <w:lang w:val="sr-Cyrl-RS"/>
        </w:rPr>
        <w:t>,</w:t>
      </w:r>
      <w:r w:rsidRPr="00D859E9">
        <w:rPr>
          <w:lang w:val="sr-Latn-RS"/>
        </w:rPr>
        <w:t xml:space="preserve"> а материјал добијен сечама биће </w:t>
      </w:r>
      <w:r w:rsidRPr="00D859E9">
        <w:rPr>
          <w:lang w:val="sr-Cyrl-RS"/>
        </w:rPr>
        <w:t xml:space="preserve">углавном </w:t>
      </w:r>
      <w:r w:rsidRPr="00D859E9">
        <w:rPr>
          <w:lang w:val="sr-Latn-RS"/>
        </w:rPr>
        <w:t>техничко дрво, а остатак</w:t>
      </w:r>
      <w:r w:rsidRPr="00D859E9">
        <w:rPr>
          <w:lang w:val="sr-Cyrl-RS"/>
        </w:rPr>
        <w:t xml:space="preserve"> се може употребити</w:t>
      </w:r>
      <w:r w:rsidRPr="00D859E9">
        <w:rPr>
          <w:lang w:val="sr-Latn-RS"/>
        </w:rPr>
        <w:t xml:space="preserve"> као</w:t>
      </w:r>
      <w:r w:rsidRPr="00D859E9">
        <w:rPr>
          <w:lang w:val="sr-Cyrl-RS"/>
        </w:rPr>
        <w:t xml:space="preserve"> </w:t>
      </w:r>
      <w:r w:rsidRPr="00D859E9">
        <w:rPr>
          <w:lang w:val="sr-Latn-RS"/>
        </w:rPr>
        <w:t>дрво за целулозу и дрвене плоче</w:t>
      </w:r>
      <w:r w:rsidRPr="00D859E9">
        <w:rPr>
          <w:lang w:val="sr-Cyrl-RS"/>
        </w:rPr>
        <w:t>.</w:t>
      </w:r>
    </w:p>
    <w:p w:rsidR="001E6FD9" w:rsidRPr="00D859E9" w:rsidRDefault="001E6FD9" w:rsidP="001E6FD9">
      <w:pPr>
        <w:jc w:val="both"/>
        <w:rPr>
          <w:lang w:val="sr-Latn-RS"/>
        </w:rPr>
      </w:pPr>
      <w:r w:rsidRPr="00D859E9">
        <w:rPr>
          <w:b/>
          <w:lang w:val="sr-Latn-RS"/>
        </w:rPr>
        <w:t>10307313 (</w:t>
      </w:r>
      <w:r w:rsidRPr="00D859E9">
        <w:rPr>
          <w:b/>
          <w:lang w:val="sr-Cyrl-RS"/>
        </w:rPr>
        <w:t>И</w:t>
      </w:r>
      <w:r w:rsidR="00D80B62" w:rsidRPr="00D859E9">
        <w:rPr>
          <w:b/>
          <w:lang w:val="sr-Cyrl-RS"/>
        </w:rPr>
        <w:t>зданачке мешовите шуме</w:t>
      </w:r>
      <w:r w:rsidRPr="00D859E9">
        <w:rPr>
          <w:b/>
          <w:lang w:val="sr-Cyrl-RS"/>
        </w:rPr>
        <w:t xml:space="preserve"> китњака</w:t>
      </w:r>
      <w:r w:rsidRPr="00D859E9">
        <w:rPr>
          <w:b/>
          <w:lang w:val="sr-Latn-RS"/>
        </w:rPr>
        <w:t>)</w:t>
      </w:r>
      <w:r w:rsidR="00D80B62" w:rsidRPr="00D859E9">
        <w:rPr>
          <w:lang w:val="sr-Latn-RS"/>
        </w:rPr>
        <w:t xml:space="preserve"> на 79,5</w:t>
      </w:r>
      <w:r w:rsidRPr="00D859E9">
        <w:rPr>
          <w:lang w:val="sr-Latn-RS"/>
        </w:rPr>
        <w:t xml:space="preserve"> hа</w:t>
      </w:r>
      <w:r w:rsidRPr="00D859E9">
        <w:rPr>
          <w:lang w:val="sr-Cyrl-RS"/>
        </w:rPr>
        <w:t>,</w:t>
      </w:r>
      <w:r w:rsidRPr="00D859E9">
        <w:rPr>
          <w:lang w:val="sr-Latn-RS"/>
        </w:rPr>
        <w:t xml:space="preserve"> запремине </w:t>
      </w:r>
      <w:r w:rsidR="00D80B62" w:rsidRPr="00D859E9">
        <w:rPr>
          <w:lang w:val="sr-Cyrl-RS"/>
        </w:rPr>
        <w:t>9981,6</w:t>
      </w:r>
      <w:r w:rsidRPr="00D859E9">
        <w:rPr>
          <w:lang w:val="sr-Latn-RS"/>
        </w:rPr>
        <w:t xml:space="preserve"> m³ и </w:t>
      </w:r>
      <w:r w:rsidR="00D80B62" w:rsidRPr="00D859E9">
        <w:rPr>
          <w:lang w:val="sr-Cyrl-RS"/>
        </w:rPr>
        <w:t>363</w:t>
      </w:r>
      <w:r w:rsidRPr="00D859E9">
        <w:rPr>
          <w:lang w:val="sr-Latn-RS"/>
        </w:rPr>
        <w:t xml:space="preserve"> m³ запреминског прираста. </w:t>
      </w:r>
      <w:r w:rsidRPr="00D859E9">
        <w:rPr>
          <w:lang w:val="sr-Cyrl-RS"/>
        </w:rPr>
        <w:t>Углавном су доброг</w:t>
      </w:r>
      <w:r w:rsidRPr="00D859E9">
        <w:rPr>
          <w:lang w:val="sr-Latn-RS"/>
        </w:rPr>
        <w:t xml:space="preserve"> здравственог стања</w:t>
      </w:r>
      <w:r w:rsidR="00D80B62" w:rsidRPr="00D859E9">
        <w:rPr>
          <w:lang w:val="sr-Cyrl-RS"/>
        </w:rPr>
        <w:t>, а у наредном периоду у овим састојинама радиће се сече прореде.</w:t>
      </w:r>
    </w:p>
    <w:p w:rsidR="00A96EB5" w:rsidRPr="00D859E9" w:rsidRDefault="001E6FD9" w:rsidP="001E6FD9">
      <w:pPr>
        <w:jc w:val="both"/>
        <w:rPr>
          <w:lang w:val="sr-Latn-RS"/>
        </w:rPr>
      </w:pPr>
      <w:r w:rsidRPr="00D859E9">
        <w:rPr>
          <w:b/>
          <w:lang w:val="sr-Latn-RS"/>
        </w:rPr>
        <w:t>52360</w:t>
      </w:r>
      <w:r w:rsidR="00A96EB5" w:rsidRPr="00D859E9">
        <w:rPr>
          <w:b/>
          <w:lang w:val="sr-Latn-RS"/>
        </w:rPr>
        <w:t>421 (Изданачке</w:t>
      </w:r>
      <w:r w:rsidR="00D80B62" w:rsidRPr="00D859E9">
        <w:rPr>
          <w:b/>
          <w:lang w:val="sr-Latn-RS"/>
        </w:rPr>
        <w:t xml:space="preserve"> шуме букве</w:t>
      </w:r>
      <w:r w:rsidR="00A96EB5" w:rsidRPr="00D859E9">
        <w:rPr>
          <w:b/>
          <w:lang w:val="sr-Latn-RS"/>
        </w:rPr>
        <w:t>)</w:t>
      </w:r>
      <w:r w:rsidR="00A96EB5" w:rsidRPr="00D859E9">
        <w:rPr>
          <w:lang w:val="sr-Latn-RS"/>
        </w:rPr>
        <w:t xml:space="preserve"> на </w:t>
      </w:r>
      <w:r w:rsidR="00D80B62" w:rsidRPr="00D859E9">
        <w:rPr>
          <w:lang w:val="sr-Cyrl-RS"/>
        </w:rPr>
        <w:t>91</w:t>
      </w:r>
      <w:r w:rsidR="00A96EB5" w:rsidRPr="00D859E9">
        <w:rPr>
          <w:lang w:val="sr-Latn-RS"/>
        </w:rPr>
        <w:t xml:space="preserve"> hа</w:t>
      </w:r>
      <w:r w:rsidR="00A96EB5" w:rsidRPr="00D859E9">
        <w:rPr>
          <w:lang w:val="sr-Cyrl-RS"/>
        </w:rPr>
        <w:t>,</w:t>
      </w:r>
      <w:r w:rsidR="00A96EB5" w:rsidRPr="00D859E9">
        <w:rPr>
          <w:lang w:val="sr-Latn-RS"/>
        </w:rPr>
        <w:t xml:space="preserve"> запремине </w:t>
      </w:r>
      <w:r w:rsidR="00D80B62" w:rsidRPr="00D859E9">
        <w:rPr>
          <w:lang w:val="sr-Cyrl-RS"/>
        </w:rPr>
        <w:t>16713,7</w:t>
      </w:r>
      <w:r w:rsidR="00D80B62" w:rsidRPr="00D859E9">
        <w:rPr>
          <w:lang w:val="sr-Latn-RS"/>
        </w:rPr>
        <w:t xml:space="preserve"> m³ и 430,5</w:t>
      </w:r>
      <w:r w:rsidR="00A96EB5" w:rsidRPr="00D859E9">
        <w:rPr>
          <w:lang w:val="sr-Latn-RS"/>
        </w:rPr>
        <w:t xml:space="preserve"> m³ запреминског прираста. Ова газ</w:t>
      </w:r>
      <w:r w:rsidR="00D859E9" w:rsidRPr="00D859E9">
        <w:rPr>
          <w:lang w:val="sr-Latn-RS"/>
        </w:rPr>
        <w:t>динска класа је у старости од 50</w:t>
      </w:r>
      <w:r w:rsidR="00D80B62" w:rsidRPr="00D859E9">
        <w:rPr>
          <w:lang w:val="sr-Latn-RS"/>
        </w:rPr>
        <w:t xml:space="preserve"> до </w:t>
      </w:r>
      <w:r w:rsidR="00F25151">
        <w:rPr>
          <w:lang w:val="sr-Cyrl-RS"/>
        </w:rPr>
        <w:t>80</w:t>
      </w:r>
      <w:r w:rsidR="00A96EB5" w:rsidRPr="00D859E9">
        <w:rPr>
          <w:lang w:val="sr-Latn-RS"/>
        </w:rPr>
        <w:t xml:space="preserve"> година, са </w:t>
      </w:r>
      <w:r w:rsidR="00D859E9" w:rsidRPr="00D859E9">
        <w:rPr>
          <w:lang w:val="sr-Cyrl-RS"/>
        </w:rPr>
        <w:t xml:space="preserve">још увек </w:t>
      </w:r>
      <w:r w:rsidR="00A96EB5" w:rsidRPr="00D859E9">
        <w:rPr>
          <w:lang w:val="sr-Latn-RS"/>
        </w:rPr>
        <w:t>великим броје</w:t>
      </w:r>
      <w:r w:rsidR="00A96EB5" w:rsidRPr="00D859E9">
        <w:rPr>
          <w:lang w:val="sr-Cyrl-RS"/>
        </w:rPr>
        <w:t>м</w:t>
      </w:r>
      <w:r w:rsidR="00D859E9" w:rsidRPr="00D859E9">
        <w:rPr>
          <w:lang w:val="sr-Latn-RS"/>
        </w:rPr>
        <w:t xml:space="preserve"> стабала </w:t>
      </w:r>
      <w:r w:rsidR="00D859E9" w:rsidRPr="00D859E9">
        <w:rPr>
          <w:lang w:val="sr-Cyrl-RS"/>
        </w:rPr>
        <w:t>(просечно 1250 стабала по хектару)</w:t>
      </w:r>
      <w:r w:rsidR="00A96EB5" w:rsidRPr="00D859E9">
        <w:rPr>
          <w:lang w:val="sr-Latn-RS"/>
        </w:rPr>
        <w:t>. Стабла су доброг до осредњег здравственог стања</w:t>
      </w:r>
      <w:r w:rsidR="00A96EB5" w:rsidRPr="00D859E9">
        <w:rPr>
          <w:lang w:val="sr-Cyrl-RS"/>
        </w:rPr>
        <w:t>,</w:t>
      </w:r>
      <w:r w:rsidR="00A96EB5" w:rsidRPr="00D859E9">
        <w:rPr>
          <w:lang w:val="sr-Latn-RS"/>
        </w:rPr>
        <w:t xml:space="preserve"> а материјал добијен сечама биће </w:t>
      </w:r>
      <w:r w:rsidR="00A96EB5" w:rsidRPr="00D859E9">
        <w:rPr>
          <w:lang w:val="sr-Cyrl-RS"/>
        </w:rPr>
        <w:t xml:space="preserve">углавном </w:t>
      </w:r>
      <w:r w:rsidR="00A96EB5" w:rsidRPr="00D859E9">
        <w:rPr>
          <w:lang w:val="sr-Latn-RS"/>
        </w:rPr>
        <w:t>просторно дрво</w:t>
      </w:r>
      <w:r w:rsidR="00A96EB5" w:rsidRPr="00D859E9">
        <w:rPr>
          <w:lang w:val="sr-Cyrl-RS"/>
        </w:rPr>
        <w:t>.</w:t>
      </w:r>
    </w:p>
    <w:p w:rsidR="00A96EB5" w:rsidRPr="00D859E9" w:rsidRDefault="001E6FD9" w:rsidP="00A96EB5">
      <w:pPr>
        <w:jc w:val="both"/>
        <w:rPr>
          <w:lang w:val="sr-Cyrl-RS"/>
        </w:rPr>
      </w:pPr>
      <w:r w:rsidRPr="00D859E9">
        <w:rPr>
          <w:b/>
          <w:lang w:val="sr-Latn-RS"/>
        </w:rPr>
        <w:t>53360</w:t>
      </w:r>
      <w:r w:rsidR="00A96EB5" w:rsidRPr="00D859E9">
        <w:rPr>
          <w:b/>
          <w:lang w:val="sr-Latn-RS"/>
        </w:rPr>
        <w:t>421 (Изданачке шуме букве)</w:t>
      </w:r>
      <w:r w:rsidR="00D859E9" w:rsidRPr="00D859E9">
        <w:rPr>
          <w:lang w:val="sr-Latn-RS"/>
        </w:rPr>
        <w:t xml:space="preserve"> на 57,9</w:t>
      </w:r>
      <w:r w:rsidR="00A96EB5" w:rsidRPr="00D859E9">
        <w:rPr>
          <w:lang w:val="sr-Latn-RS"/>
        </w:rPr>
        <w:t xml:space="preserve"> hа</w:t>
      </w:r>
      <w:r w:rsidR="00A96EB5" w:rsidRPr="00D859E9">
        <w:rPr>
          <w:lang w:val="sr-Cyrl-RS"/>
        </w:rPr>
        <w:t>,</w:t>
      </w:r>
      <w:r w:rsidR="00A96EB5" w:rsidRPr="00D859E9">
        <w:rPr>
          <w:lang w:val="sr-Latn-RS"/>
        </w:rPr>
        <w:t xml:space="preserve"> запремине </w:t>
      </w:r>
      <w:r w:rsidR="00D859E9" w:rsidRPr="00D859E9">
        <w:rPr>
          <w:lang w:val="sr-Cyrl-RS"/>
        </w:rPr>
        <w:t>13495,7</w:t>
      </w:r>
      <w:r w:rsidR="00A96EB5" w:rsidRPr="00D859E9">
        <w:rPr>
          <w:lang w:val="sr-Latn-RS"/>
        </w:rPr>
        <w:t xml:space="preserve"> m³ и </w:t>
      </w:r>
      <w:r w:rsidR="00D859E9" w:rsidRPr="00D859E9">
        <w:rPr>
          <w:lang w:val="sr-Cyrl-RS"/>
        </w:rPr>
        <w:t>310,9</w:t>
      </w:r>
      <w:r w:rsidR="00A96EB5" w:rsidRPr="00D859E9">
        <w:rPr>
          <w:lang w:val="sr-Latn-RS"/>
        </w:rPr>
        <w:t xml:space="preserve"> m³ запреминског прираста. </w:t>
      </w:r>
      <w:r w:rsidR="00A96EB5" w:rsidRPr="00D859E9">
        <w:rPr>
          <w:lang w:val="sr-Cyrl-RS"/>
        </w:rPr>
        <w:t>Састојине су доброг</w:t>
      </w:r>
      <w:r w:rsidR="00A96EB5" w:rsidRPr="00D859E9">
        <w:rPr>
          <w:lang w:val="sr-Latn-RS"/>
        </w:rPr>
        <w:t xml:space="preserve"> здравственог стања</w:t>
      </w:r>
      <w:r w:rsidR="00A96EB5" w:rsidRPr="00D859E9">
        <w:rPr>
          <w:lang w:val="sr-Cyrl-RS"/>
        </w:rPr>
        <w:t>,</w:t>
      </w:r>
      <w:r w:rsidR="00A96EB5" w:rsidRPr="00D859E9">
        <w:rPr>
          <w:lang w:val="sr-Latn-RS"/>
        </w:rPr>
        <w:t xml:space="preserve"> а материјал добијен сечама биће </w:t>
      </w:r>
      <w:r w:rsidR="00A96EB5" w:rsidRPr="00D859E9">
        <w:rPr>
          <w:lang w:val="sr-Cyrl-RS"/>
        </w:rPr>
        <w:t xml:space="preserve">углавном </w:t>
      </w:r>
      <w:r w:rsidR="00A96EB5" w:rsidRPr="00D859E9">
        <w:rPr>
          <w:lang w:val="sr-Latn-RS"/>
        </w:rPr>
        <w:t>просторно дрво</w:t>
      </w:r>
      <w:r w:rsidR="00A96EB5" w:rsidRPr="00D859E9">
        <w:rPr>
          <w:lang w:val="sr-Cyrl-RS"/>
        </w:rPr>
        <w:t>.</w:t>
      </w:r>
    </w:p>
    <w:p w:rsidR="006C66DC" w:rsidRPr="003E7118" w:rsidRDefault="00C156C2" w:rsidP="00C156C2">
      <w:pPr>
        <w:pStyle w:val="Heading2"/>
      </w:pPr>
      <w:bookmarkStart w:id="38" w:name="_Toc137535306"/>
      <w:r w:rsidRPr="003E7118">
        <w:rPr>
          <w:bCs w:val="0"/>
          <w:i w:val="0"/>
          <w:lang w:val="sr-Cyrl-RS"/>
        </w:rPr>
        <w:t>5.</w:t>
      </w:r>
      <w:r w:rsidRPr="003E7118">
        <w:t xml:space="preserve">3. </w:t>
      </w:r>
      <w:r w:rsidR="006C66DC" w:rsidRPr="003E7118">
        <w:t>Стање шума по пореклу и очуваности</w:t>
      </w:r>
      <w:bookmarkEnd w:id="38"/>
    </w:p>
    <w:p w:rsidR="00C156C2" w:rsidRPr="00C156C2" w:rsidRDefault="00C156C2" w:rsidP="00494D79">
      <w:pPr>
        <w:pStyle w:val="Caption2"/>
        <w:rPr>
          <w:lang w:val="sr-Latn-CS"/>
        </w:rPr>
      </w:pPr>
      <w:r>
        <w:t xml:space="preserve">Табела </w:t>
      </w:r>
      <w:r w:rsidR="007D05F3">
        <w:fldChar w:fldCharType="begin"/>
      </w:r>
      <w:r w:rsidR="007D05F3">
        <w:instrText xml:space="preserve"> SEQ Табела \* ARABIC </w:instrText>
      </w:r>
      <w:r w:rsidR="007D05F3">
        <w:fldChar w:fldCharType="separate"/>
      </w:r>
      <w:r w:rsidR="00860367">
        <w:rPr>
          <w:noProof/>
        </w:rPr>
        <w:t>10</w:t>
      </w:r>
      <w:r w:rsidR="007D05F3">
        <w:rPr>
          <w:noProof/>
        </w:rPr>
        <w:fldChar w:fldCharType="end"/>
      </w:r>
      <w:r>
        <w:t xml:space="preserve"> - Преглед шума по пореклу</w:t>
      </w:r>
    </w:p>
    <w:tbl>
      <w:tblPr>
        <w:tblW w:w="0" w:type="auto"/>
        <w:tblInd w:w="108" w:type="dxa"/>
        <w:tblLook w:val="04A0" w:firstRow="1" w:lastRow="0" w:firstColumn="1" w:lastColumn="0" w:noHBand="0" w:noVBand="1"/>
      </w:tblPr>
      <w:tblGrid>
        <w:gridCol w:w="2741"/>
        <w:gridCol w:w="711"/>
        <w:gridCol w:w="621"/>
        <w:gridCol w:w="891"/>
        <w:gridCol w:w="621"/>
        <w:gridCol w:w="630"/>
        <w:gridCol w:w="711"/>
        <w:gridCol w:w="621"/>
        <w:gridCol w:w="630"/>
        <w:gridCol w:w="441"/>
      </w:tblGrid>
      <w:tr w:rsidR="009D4D99" w:rsidRPr="005A2B0F" w:rsidTr="009D4D99">
        <w:trPr>
          <w:trHeight w:val="315"/>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9D4D99" w:rsidRPr="005A2B0F" w:rsidRDefault="009D4D99" w:rsidP="009D4D99">
            <w:pPr>
              <w:widowControl/>
              <w:autoSpaceDE/>
              <w:autoSpaceDN/>
              <w:adjustRightInd/>
              <w:jc w:val="center"/>
              <w:rPr>
                <w:color w:val="000000"/>
                <w:sz w:val="18"/>
                <w:szCs w:val="18"/>
              </w:rPr>
            </w:pPr>
            <w:r w:rsidRPr="005A2B0F">
              <w:rPr>
                <w:color w:val="000000"/>
                <w:sz w:val="18"/>
                <w:szCs w:val="18"/>
              </w:rPr>
              <w:t>Газдинска класа</w:t>
            </w:r>
          </w:p>
        </w:tc>
        <w:tc>
          <w:tcPr>
            <w:tcW w:w="0" w:type="auto"/>
            <w:gridSpan w:val="2"/>
            <w:tcBorders>
              <w:top w:val="single" w:sz="4" w:space="0" w:color="auto"/>
              <w:left w:val="nil"/>
              <w:bottom w:val="single" w:sz="4" w:space="0" w:color="auto"/>
              <w:right w:val="single" w:sz="4" w:space="0" w:color="auto"/>
            </w:tcBorders>
            <w:shd w:val="clear" w:color="000000" w:fill="BFBFBF"/>
            <w:noWrap/>
            <w:vAlign w:val="center"/>
            <w:hideMark/>
          </w:tcPr>
          <w:p w:rsidR="009D4D99" w:rsidRPr="005A2B0F" w:rsidRDefault="009D4D99" w:rsidP="009D4D99">
            <w:pPr>
              <w:widowControl/>
              <w:autoSpaceDE/>
              <w:autoSpaceDN/>
              <w:adjustRightInd/>
              <w:jc w:val="center"/>
              <w:rPr>
                <w:color w:val="000000"/>
                <w:sz w:val="18"/>
                <w:szCs w:val="18"/>
              </w:rPr>
            </w:pPr>
            <w:r w:rsidRPr="005A2B0F">
              <w:rPr>
                <w:color w:val="000000"/>
                <w:sz w:val="18"/>
                <w:szCs w:val="18"/>
              </w:rPr>
              <w:t>Површина</w:t>
            </w:r>
          </w:p>
        </w:tc>
        <w:tc>
          <w:tcPr>
            <w:tcW w:w="0" w:type="auto"/>
            <w:gridSpan w:val="3"/>
            <w:tcBorders>
              <w:top w:val="single" w:sz="4" w:space="0" w:color="auto"/>
              <w:left w:val="nil"/>
              <w:bottom w:val="single" w:sz="4" w:space="0" w:color="auto"/>
              <w:right w:val="single" w:sz="4" w:space="0" w:color="auto"/>
            </w:tcBorders>
            <w:shd w:val="clear" w:color="000000" w:fill="BFBFBF"/>
            <w:noWrap/>
            <w:vAlign w:val="center"/>
            <w:hideMark/>
          </w:tcPr>
          <w:p w:rsidR="009D4D99" w:rsidRPr="005A2B0F" w:rsidRDefault="009D4D99" w:rsidP="009D4D99">
            <w:pPr>
              <w:widowControl/>
              <w:autoSpaceDE/>
              <w:autoSpaceDN/>
              <w:adjustRightInd/>
              <w:jc w:val="center"/>
              <w:rPr>
                <w:color w:val="000000"/>
                <w:sz w:val="18"/>
                <w:szCs w:val="18"/>
              </w:rPr>
            </w:pPr>
            <w:r w:rsidRPr="005A2B0F">
              <w:rPr>
                <w:color w:val="000000"/>
                <w:sz w:val="18"/>
                <w:szCs w:val="18"/>
              </w:rPr>
              <w:t>Запремина</w:t>
            </w:r>
          </w:p>
        </w:tc>
        <w:tc>
          <w:tcPr>
            <w:tcW w:w="0" w:type="auto"/>
            <w:gridSpan w:val="3"/>
            <w:tcBorders>
              <w:top w:val="single" w:sz="4" w:space="0" w:color="auto"/>
              <w:left w:val="nil"/>
              <w:bottom w:val="single" w:sz="4" w:space="0" w:color="auto"/>
              <w:right w:val="single" w:sz="4" w:space="0" w:color="auto"/>
            </w:tcBorders>
            <w:shd w:val="clear" w:color="000000" w:fill="BFBFBF"/>
            <w:noWrap/>
            <w:vAlign w:val="center"/>
            <w:hideMark/>
          </w:tcPr>
          <w:p w:rsidR="009D4D99" w:rsidRPr="005A2B0F" w:rsidRDefault="009D4D99" w:rsidP="009D4D99">
            <w:pPr>
              <w:widowControl/>
              <w:autoSpaceDE/>
              <w:autoSpaceDN/>
              <w:adjustRightInd/>
              <w:jc w:val="center"/>
              <w:rPr>
                <w:color w:val="000000"/>
                <w:sz w:val="18"/>
                <w:szCs w:val="18"/>
              </w:rPr>
            </w:pPr>
            <w:r w:rsidRPr="005A2B0F">
              <w:rPr>
                <w:color w:val="000000"/>
                <w:sz w:val="18"/>
                <w:szCs w:val="18"/>
              </w:rPr>
              <w:t>Запремински прираст</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rsidR="009D4D99" w:rsidRPr="005A2B0F" w:rsidRDefault="009D4D99" w:rsidP="009D4D99">
            <w:pPr>
              <w:widowControl/>
              <w:autoSpaceDE/>
              <w:autoSpaceDN/>
              <w:adjustRightInd/>
              <w:jc w:val="center"/>
              <w:rPr>
                <w:color w:val="000000"/>
                <w:sz w:val="18"/>
                <w:szCs w:val="18"/>
              </w:rPr>
            </w:pPr>
            <w:r w:rsidRPr="005A2B0F">
              <w:rPr>
                <w:color w:val="000000"/>
                <w:sz w:val="18"/>
                <w:szCs w:val="18"/>
              </w:rPr>
              <w:t>p</w:t>
            </w:r>
            <w:r w:rsidRPr="005A2B0F">
              <w:rPr>
                <w:color w:val="000000"/>
                <w:sz w:val="18"/>
                <w:szCs w:val="18"/>
                <w:vertAlign w:val="subscript"/>
              </w:rPr>
              <w:t>iv</w:t>
            </w:r>
          </w:p>
        </w:tc>
      </w:tr>
      <w:tr w:rsidR="009D4D99" w:rsidRPr="005A2B0F" w:rsidTr="009D4D99">
        <w:trPr>
          <w:trHeight w:val="31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4D99" w:rsidRPr="005A2B0F" w:rsidRDefault="009D4D99" w:rsidP="009D4D99">
            <w:pPr>
              <w:widowControl/>
              <w:autoSpaceDE/>
              <w:autoSpaceDN/>
              <w:adjustRightInd/>
              <w:rPr>
                <w:color w:val="000000"/>
                <w:sz w:val="18"/>
                <w:szCs w:val="18"/>
              </w:rPr>
            </w:pPr>
          </w:p>
        </w:tc>
        <w:tc>
          <w:tcPr>
            <w:tcW w:w="0" w:type="auto"/>
            <w:tcBorders>
              <w:top w:val="nil"/>
              <w:left w:val="nil"/>
              <w:bottom w:val="single" w:sz="4" w:space="0" w:color="auto"/>
              <w:right w:val="single" w:sz="4" w:space="0" w:color="auto"/>
            </w:tcBorders>
            <w:shd w:val="clear" w:color="000000" w:fill="BFBFBF"/>
            <w:noWrap/>
            <w:vAlign w:val="center"/>
            <w:hideMark/>
          </w:tcPr>
          <w:p w:rsidR="009D4D99" w:rsidRPr="005A2B0F" w:rsidRDefault="009D4D99" w:rsidP="009D4D99">
            <w:pPr>
              <w:widowControl/>
              <w:autoSpaceDE/>
              <w:autoSpaceDN/>
              <w:adjustRightInd/>
              <w:jc w:val="center"/>
              <w:rPr>
                <w:color w:val="000000"/>
                <w:sz w:val="18"/>
                <w:szCs w:val="18"/>
              </w:rPr>
            </w:pPr>
            <w:r w:rsidRPr="005A2B0F">
              <w:rPr>
                <w:color w:val="000000"/>
                <w:sz w:val="18"/>
                <w:szCs w:val="18"/>
              </w:rPr>
              <w:t>ha</w:t>
            </w:r>
          </w:p>
        </w:tc>
        <w:tc>
          <w:tcPr>
            <w:tcW w:w="0" w:type="auto"/>
            <w:tcBorders>
              <w:top w:val="nil"/>
              <w:left w:val="nil"/>
              <w:bottom w:val="single" w:sz="4" w:space="0" w:color="auto"/>
              <w:right w:val="single" w:sz="4" w:space="0" w:color="auto"/>
            </w:tcBorders>
            <w:shd w:val="clear" w:color="000000" w:fill="BFBFBF"/>
            <w:noWrap/>
            <w:vAlign w:val="center"/>
            <w:hideMark/>
          </w:tcPr>
          <w:p w:rsidR="009D4D99" w:rsidRPr="005A2B0F" w:rsidRDefault="009D4D99" w:rsidP="009D4D99">
            <w:pPr>
              <w:widowControl/>
              <w:autoSpaceDE/>
              <w:autoSpaceDN/>
              <w:adjustRightInd/>
              <w:jc w:val="center"/>
              <w:rPr>
                <w:color w:val="000000"/>
                <w:sz w:val="18"/>
                <w:szCs w:val="18"/>
              </w:rPr>
            </w:pPr>
            <w:r w:rsidRPr="005A2B0F">
              <w:rPr>
                <w:color w:val="000000"/>
                <w:sz w:val="18"/>
                <w:szCs w:val="18"/>
              </w:rPr>
              <w:t>%</w:t>
            </w:r>
          </w:p>
        </w:tc>
        <w:tc>
          <w:tcPr>
            <w:tcW w:w="0" w:type="auto"/>
            <w:tcBorders>
              <w:top w:val="nil"/>
              <w:left w:val="nil"/>
              <w:bottom w:val="single" w:sz="4" w:space="0" w:color="auto"/>
              <w:right w:val="single" w:sz="4" w:space="0" w:color="auto"/>
            </w:tcBorders>
            <w:shd w:val="clear" w:color="000000" w:fill="BFBFBF"/>
            <w:noWrap/>
            <w:vAlign w:val="center"/>
            <w:hideMark/>
          </w:tcPr>
          <w:p w:rsidR="009D4D99" w:rsidRPr="005A2B0F" w:rsidRDefault="009D4D99" w:rsidP="009D4D99">
            <w:pPr>
              <w:widowControl/>
              <w:autoSpaceDE/>
              <w:autoSpaceDN/>
              <w:adjustRightInd/>
              <w:jc w:val="center"/>
              <w:rPr>
                <w:color w:val="000000"/>
                <w:sz w:val="18"/>
                <w:szCs w:val="18"/>
              </w:rPr>
            </w:pPr>
            <w:r w:rsidRPr="005A2B0F">
              <w:rPr>
                <w:color w:val="000000"/>
                <w:sz w:val="18"/>
                <w:szCs w:val="18"/>
              </w:rPr>
              <w:t>m³</w:t>
            </w:r>
          </w:p>
        </w:tc>
        <w:tc>
          <w:tcPr>
            <w:tcW w:w="0" w:type="auto"/>
            <w:tcBorders>
              <w:top w:val="nil"/>
              <w:left w:val="nil"/>
              <w:bottom w:val="single" w:sz="4" w:space="0" w:color="auto"/>
              <w:right w:val="single" w:sz="4" w:space="0" w:color="auto"/>
            </w:tcBorders>
            <w:shd w:val="clear" w:color="000000" w:fill="BFBFBF"/>
            <w:noWrap/>
            <w:vAlign w:val="center"/>
            <w:hideMark/>
          </w:tcPr>
          <w:p w:rsidR="009D4D99" w:rsidRPr="005A2B0F" w:rsidRDefault="009D4D99" w:rsidP="009D4D99">
            <w:pPr>
              <w:widowControl/>
              <w:autoSpaceDE/>
              <w:autoSpaceDN/>
              <w:adjustRightInd/>
              <w:jc w:val="center"/>
              <w:rPr>
                <w:color w:val="000000"/>
                <w:sz w:val="18"/>
                <w:szCs w:val="18"/>
              </w:rPr>
            </w:pPr>
            <w:r w:rsidRPr="005A2B0F">
              <w:rPr>
                <w:color w:val="000000"/>
                <w:sz w:val="18"/>
                <w:szCs w:val="18"/>
              </w:rPr>
              <w:t>%</w:t>
            </w:r>
          </w:p>
        </w:tc>
        <w:tc>
          <w:tcPr>
            <w:tcW w:w="0" w:type="auto"/>
            <w:tcBorders>
              <w:top w:val="nil"/>
              <w:left w:val="nil"/>
              <w:bottom w:val="single" w:sz="4" w:space="0" w:color="auto"/>
              <w:right w:val="single" w:sz="4" w:space="0" w:color="auto"/>
            </w:tcBorders>
            <w:shd w:val="clear" w:color="000000" w:fill="BFBFBF"/>
            <w:noWrap/>
            <w:vAlign w:val="center"/>
            <w:hideMark/>
          </w:tcPr>
          <w:p w:rsidR="009D4D99" w:rsidRPr="005A2B0F" w:rsidRDefault="009D4D99" w:rsidP="009D4D99">
            <w:pPr>
              <w:widowControl/>
              <w:autoSpaceDE/>
              <w:autoSpaceDN/>
              <w:adjustRightInd/>
              <w:jc w:val="center"/>
              <w:rPr>
                <w:color w:val="000000"/>
                <w:sz w:val="18"/>
                <w:szCs w:val="18"/>
              </w:rPr>
            </w:pPr>
            <w:r w:rsidRPr="005A2B0F">
              <w:rPr>
                <w:color w:val="000000"/>
                <w:sz w:val="18"/>
                <w:szCs w:val="18"/>
              </w:rPr>
              <w:t>m³/ha</w:t>
            </w:r>
          </w:p>
        </w:tc>
        <w:tc>
          <w:tcPr>
            <w:tcW w:w="0" w:type="auto"/>
            <w:tcBorders>
              <w:top w:val="nil"/>
              <w:left w:val="nil"/>
              <w:bottom w:val="single" w:sz="4" w:space="0" w:color="auto"/>
              <w:right w:val="single" w:sz="4" w:space="0" w:color="auto"/>
            </w:tcBorders>
            <w:shd w:val="clear" w:color="000000" w:fill="BFBFBF"/>
            <w:noWrap/>
            <w:vAlign w:val="center"/>
            <w:hideMark/>
          </w:tcPr>
          <w:p w:rsidR="009D4D99" w:rsidRPr="005A2B0F" w:rsidRDefault="009D4D99" w:rsidP="009D4D99">
            <w:pPr>
              <w:widowControl/>
              <w:autoSpaceDE/>
              <w:autoSpaceDN/>
              <w:adjustRightInd/>
              <w:jc w:val="center"/>
              <w:rPr>
                <w:color w:val="000000"/>
                <w:sz w:val="18"/>
                <w:szCs w:val="18"/>
              </w:rPr>
            </w:pPr>
            <w:r w:rsidRPr="005A2B0F">
              <w:rPr>
                <w:color w:val="000000"/>
                <w:sz w:val="18"/>
                <w:szCs w:val="18"/>
              </w:rPr>
              <w:t>m³</w:t>
            </w:r>
          </w:p>
        </w:tc>
        <w:tc>
          <w:tcPr>
            <w:tcW w:w="0" w:type="auto"/>
            <w:tcBorders>
              <w:top w:val="nil"/>
              <w:left w:val="nil"/>
              <w:bottom w:val="single" w:sz="4" w:space="0" w:color="auto"/>
              <w:right w:val="single" w:sz="4" w:space="0" w:color="auto"/>
            </w:tcBorders>
            <w:shd w:val="clear" w:color="000000" w:fill="BFBFBF"/>
            <w:noWrap/>
            <w:vAlign w:val="center"/>
            <w:hideMark/>
          </w:tcPr>
          <w:p w:rsidR="009D4D99" w:rsidRPr="005A2B0F" w:rsidRDefault="009D4D99" w:rsidP="009D4D99">
            <w:pPr>
              <w:widowControl/>
              <w:autoSpaceDE/>
              <w:autoSpaceDN/>
              <w:adjustRightInd/>
              <w:jc w:val="center"/>
              <w:rPr>
                <w:color w:val="000000"/>
                <w:sz w:val="18"/>
                <w:szCs w:val="18"/>
              </w:rPr>
            </w:pPr>
            <w:r w:rsidRPr="005A2B0F">
              <w:rPr>
                <w:color w:val="000000"/>
                <w:sz w:val="18"/>
                <w:szCs w:val="18"/>
              </w:rPr>
              <w:t>%</w:t>
            </w:r>
          </w:p>
        </w:tc>
        <w:tc>
          <w:tcPr>
            <w:tcW w:w="0" w:type="auto"/>
            <w:tcBorders>
              <w:top w:val="nil"/>
              <w:left w:val="nil"/>
              <w:bottom w:val="single" w:sz="4" w:space="0" w:color="auto"/>
              <w:right w:val="single" w:sz="4" w:space="0" w:color="auto"/>
            </w:tcBorders>
            <w:shd w:val="clear" w:color="000000" w:fill="BFBFBF"/>
            <w:noWrap/>
            <w:vAlign w:val="center"/>
            <w:hideMark/>
          </w:tcPr>
          <w:p w:rsidR="009D4D99" w:rsidRPr="005A2B0F" w:rsidRDefault="009D4D99" w:rsidP="009D4D99">
            <w:pPr>
              <w:widowControl/>
              <w:autoSpaceDE/>
              <w:autoSpaceDN/>
              <w:adjustRightInd/>
              <w:jc w:val="center"/>
              <w:rPr>
                <w:color w:val="000000"/>
                <w:sz w:val="18"/>
                <w:szCs w:val="18"/>
              </w:rPr>
            </w:pPr>
            <w:r w:rsidRPr="005A2B0F">
              <w:rPr>
                <w:color w:val="000000"/>
                <w:sz w:val="18"/>
                <w:szCs w:val="18"/>
              </w:rPr>
              <w:t>m³/ha</w:t>
            </w:r>
          </w:p>
        </w:tc>
        <w:tc>
          <w:tcPr>
            <w:tcW w:w="0" w:type="auto"/>
            <w:tcBorders>
              <w:top w:val="nil"/>
              <w:left w:val="nil"/>
              <w:bottom w:val="single" w:sz="4" w:space="0" w:color="auto"/>
              <w:right w:val="single" w:sz="4" w:space="0" w:color="auto"/>
            </w:tcBorders>
            <w:shd w:val="clear" w:color="000000" w:fill="BFBFBF"/>
            <w:noWrap/>
            <w:vAlign w:val="center"/>
            <w:hideMark/>
          </w:tcPr>
          <w:p w:rsidR="009D4D99" w:rsidRPr="005A2B0F" w:rsidRDefault="009D4D99" w:rsidP="009D4D99">
            <w:pPr>
              <w:widowControl/>
              <w:autoSpaceDE/>
              <w:autoSpaceDN/>
              <w:adjustRightInd/>
              <w:jc w:val="center"/>
              <w:rPr>
                <w:color w:val="000000"/>
                <w:sz w:val="18"/>
                <w:szCs w:val="18"/>
              </w:rPr>
            </w:pPr>
            <w:r w:rsidRPr="005A2B0F">
              <w:rPr>
                <w:color w:val="000000"/>
                <w:sz w:val="18"/>
                <w:szCs w:val="18"/>
              </w:rPr>
              <w:t>%</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10 196 212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248,2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6,4</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31998,6</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16,1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128,9</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1053,2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13,4</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4,2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3,3</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10 214 212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497,1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167,4</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13,0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4,4</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2,6</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10 215 212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20,9</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0,5</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3865,8</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1,9</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184,7</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106,8</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1,4</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5,1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2,8</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10 307 313</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79,5</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9981,6</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125,6</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363,0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4,6</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4,6</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3,6</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10 325 212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43,7</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3194,4</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1,6</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73,1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155,9</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3,6</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4,9</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10 326 212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13,8</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1310,6</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95,1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58,2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4,2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4,4</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10 360 421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42,9</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6804,3</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3,4</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158,6</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182,8</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2,3</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4,3</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2,7</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10 361 421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25,7</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3158,5</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1,6</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122,9</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94,3</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3,7</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3,0</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Издан. саст. тврдих лишћара</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477,6</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12,3</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60810,8</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30,7</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127,3</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2027,3</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25,9</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4,2</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3,3</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lastRenderedPageBreak/>
              <w:t>10 125 141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1,5</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120,5</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80,3</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3,8</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2,5</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3,2</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Издан. Саст. меких лишћара</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1,5</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120,5</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80,3</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3,8</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2,5</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3,2</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10 469 212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93,8</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142,1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4,6</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3,3</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Вешт. под. саст. тврдих лишћара</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0,7</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93,8</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142,1</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3,1</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4,6</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3,3</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10 453 141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Вешт. под. саст. меких лишћара</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10 470 212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1,7</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580,3</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343,4</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17,0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10,1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2,9</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10 471 212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803,7</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255,9</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24,9</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7,9</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3,1</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10 475 212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221,0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5,7</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49482,2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25,0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223,9</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2404,7</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30,7</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10,9</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4,9</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10 476 212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3,6</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618,1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173,6</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25,4</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7,1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4,1</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10 477 212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36,1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11638,8</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5,9</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322,7</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472,2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6,0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13,1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4,1</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10 478 212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31,8</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7403,4</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3,7</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232,8</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342,0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4,4</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10,8</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4,6</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10 479 212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3,9</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1045,9</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0,5</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265,5</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65,9</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16,7</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6,3</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Вешт. под. саст. четинара</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301,2</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7,8</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71572,4</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36,1</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237,6</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3352,2</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42,8</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11,1</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4,7</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НЦ 10</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781,1</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20,2</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132597,5</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66,9</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169,8</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5386,3</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68,7</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6,9</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4,1</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26 196 212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3,9</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334,1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85,7</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13,3</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3,4</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4,0</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Издан. саст. тврдих лишћара</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3,9</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334,1</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0,2</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85,7</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13,3</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0,2</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3,4</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4,0</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26 475 212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35,7</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6902,4</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3,5</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193,1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397,8</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5,1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11,1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5,8</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26 476 212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36,5</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3679,4</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1,9</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100,9</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183,1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2,3</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5,0</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26 478 212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2,6</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566,8</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215,5</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27,0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10,3</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4,8</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26 482 212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51,7</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4183,3</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81,0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234,9</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4,5</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5,6</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Вешт. под. саст. четинара</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126,5</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3,3</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15331,8</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7,7</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121,2</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842,8</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10,8</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6,7</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5,5</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26 266 212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95,0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2,5</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26 266 321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686,8</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17,7</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26 266 421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28,3</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Шикара</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810,0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20,9</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НЦ 26</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940,4</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24,3</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15665,9</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7,9</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16,7</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856,1</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10,9</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0,9</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5,5</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52 360 421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91,0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2,3</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16713,7</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8,4</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183,6</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430,5</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5,5</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4,7</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2,6</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52 362 421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5,1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461,9</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90,0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12,5</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2,4</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2,7</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52 115 141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24,6</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68,5</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1,6</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4,5</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6,6</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Издан. Саст. меких лишћара</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96,5</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2,5</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17200,2</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8,7</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178,2</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444,6</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5,7</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4,6</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2,6</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52 477 212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18,4</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0,5</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4316,7</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234,7</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164,1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8,9</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3,8</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52 482 212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160,8</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214,4</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9,7</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13,0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6,1</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Вешт. под. саст. четинара</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19,1</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0,5</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4477,5</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2,3</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233,9</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173,8</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2,2</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9,1</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3,9</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52 266 321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4,7</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52 266 421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72,3</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1,9</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Шикара</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77,0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52 267 241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76,0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Шибљак</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76,0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НЦ 52</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268,6</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6,9</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21677,7</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10,9</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80,7</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618,4</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7,9</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2,3</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2,9</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53 196 212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5,4</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664,4</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124,2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20,7</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3,9</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3,1</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53 360 421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57,9</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1,5</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13495,7</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6,8</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232,9</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310,9</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4,0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5,4</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2,3</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53 361 421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13,6</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2057,3</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151,1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55,3</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4,1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2,7</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Издан. саст. тврдих лишћара</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76,9</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16217,5</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8,2</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210,9</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386,9</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4,9</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5,0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2,4</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lastRenderedPageBreak/>
              <w:t>53 475 212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20,5</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0,5</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5166,6</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2,6</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252,2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276,6</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3,5</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13,5</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5,4</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53 476 212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5,9</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1522,5</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256,8</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57,3</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9,7</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3,8</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53 477 212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6,2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1306,0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210,6</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51,9</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8,4</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4,0</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53 478 212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5,3</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2034,5</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386,1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76,2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14,5</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3,7</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53 479 212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3,8</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1521,4</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398,3</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112,3</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1,4</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29,4</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7,4</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Вешт. под. саст. четинара</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41,7</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1,1</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11551,0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5,8</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276,9</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574,4</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7,3</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13,8</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5,0</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53 266 212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4,6</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53 266 321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28,4</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53 266 421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66,2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1,7</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Шикара</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99,2</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2,6</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53 267 241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86,1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Шибљак</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86,1</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2,2</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НЦ 53</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303,9</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7,8</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27768,5</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14,0</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91,4</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961,3</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12,3</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3,2</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3,5</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66 267 241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1577,0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40,7</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Шибљак</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1577,0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40,7</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НЦ 66</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1577,0</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40,7</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0,0</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68 196 212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615,0</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202,3</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15,7</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5,1</w:t>
            </w:r>
          </w:p>
        </w:tc>
        <w:tc>
          <w:tcPr>
            <w:tcW w:w="0" w:type="auto"/>
            <w:tcBorders>
              <w:top w:val="nil"/>
              <w:left w:val="nil"/>
              <w:bottom w:val="single" w:sz="4" w:space="0" w:color="auto"/>
              <w:right w:val="single" w:sz="4" w:space="0" w:color="auto"/>
            </w:tcBorders>
            <w:shd w:val="clear" w:color="auto" w:fill="auto"/>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2,5</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Издан. саст. тврдих лишћара</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615,0</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0,3</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202,3</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15,7</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0,2</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5,1</w:t>
            </w:r>
          </w:p>
        </w:tc>
        <w:tc>
          <w:tcPr>
            <w:tcW w:w="0" w:type="auto"/>
            <w:tcBorders>
              <w:top w:val="nil"/>
              <w:left w:val="nil"/>
              <w:bottom w:val="single" w:sz="4" w:space="0" w:color="auto"/>
              <w:right w:val="single" w:sz="4" w:space="0" w:color="auto"/>
            </w:tcBorders>
            <w:shd w:val="clear" w:color="000000" w:fill="F2F2F2"/>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2,5</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НЦ 68</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3,0</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615,0</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0,3</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202,3</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15,7</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0,2</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5,1</w:t>
            </w:r>
          </w:p>
        </w:tc>
        <w:tc>
          <w:tcPr>
            <w:tcW w:w="0" w:type="auto"/>
            <w:tcBorders>
              <w:top w:val="nil"/>
              <w:left w:val="nil"/>
              <w:bottom w:val="single" w:sz="4" w:space="0" w:color="auto"/>
              <w:right w:val="single" w:sz="4" w:space="0" w:color="auto"/>
            </w:tcBorders>
            <w:shd w:val="clear" w:color="000000" w:fill="D9D9D9"/>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2,5</w:t>
            </w:r>
          </w:p>
        </w:tc>
      </w:tr>
      <w:tr w:rsidR="009D4D99" w:rsidRPr="005A2B0F" w:rsidTr="009D4D99">
        <w:trPr>
          <w:trHeight w:val="300"/>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rsidR="009D4D99" w:rsidRPr="005A2B0F" w:rsidRDefault="009D4D99" w:rsidP="009D4D99">
            <w:pPr>
              <w:widowControl/>
              <w:autoSpaceDE/>
              <w:autoSpaceDN/>
              <w:adjustRightInd/>
              <w:rPr>
                <w:color w:val="000000"/>
                <w:sz w:val="18"/>
                <w:szCs w:val="18"/>
              </w:rPr>
            </w:pPr>
            <w:r w:rsidRPr="005A2B0F">
              <w:rPr>
                <w:color w:val="000000"/>
                <w:sz w:val="18"/>
                <w:szCs w:val="18"/>
              </w:rPr>
              <w:t>Укупно</w:t>
            </w:r>
          </w:p>
        </w:tc>
        <w:tc>
          <w:tcPr>
            <w:tcW w:w="0" w:type="auto"/>
            <w:tcBorders>
              <w:top w:val="nil"/>
              <w:left w:val="nil"/>
              <w:bottom w:val="single" w:sz="4" w:space="0" w:color="auto"/>
              <w:right w:val="single" w:sz="4" w:space="0" w:color="auto"/>
            </w:tcBorders>
            <w:shd w:val="clear" w:color="000000" w:fill="BFBFBF"/>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3874,1</w:t>
            </w:r>
          </w:p>
        </w:tc>
        <w:tc>
          <w:tcPr>
            <w:tcW w:w="0" w:type="auto"/>
            <w:tcBorders>
              <w:top w:val="nil"/>
              <w:left w:val="nil"/>
              <w:bottom w:val="single" w:sz="4" w:space="0" w:color="auto"/>
              <w:right w:val="single" w:sz="4" w:space="0" w:color="auto"/>
            </w:tcBorders>
            <w:shd w:val="clear" w:color="000000" w:fill="BFBFBF"/>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100,0</w:t>
            </w:r>
          </w:p>
        </w:tc>
        <w:tc>
          <w:tcPr>
            <w:tcW w:w="0" w:type="auto"/>
            <w:tcBorders>
              <w:top w:val="nil"/>
              <w:left w:val="nil"/>
              <w:bottom w:val="single" w:sz="4" w:space="0" w:color="auto"/>
              <w:right w:val="single" w:sz="4" w:space="0" w:color="auto"/>
            </w:tcBorders>
            <w:shd w:val="clear" w:color="000000" w:fill="BFBFBF"/>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198324,6</w:t>
            </w:r>
          </w:p>
        </w:tc>
        <w:tc>
          <w:tcPr>
            <w:tcW w:w="0" w:type="auto"/>
            <w:tcBorders>
              <w:top w:val="nil"/>
              <w:left w:val="nil"/>
              <w:bottom w:val="single" w:sz="4" w:space="0" w:color="auto"/>
              <w:right w:val="single" w:sz="4" w:space="0" w:color="auto"/>
            </w:tcBorders>
            <w:shd w:val="clear" w:color="000000" w:fill="BFBFBF"/>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100,0</w:t>
            </w:r>
          </w:p>
        </w:tc>
        <w:tc>
          <w:tcPr>
            <w:tcW w:w="0" w:type="auto"/>
            <w:tcBorders>
              <w:top w:val="nil"/>
              <w:left w:val="nil"/>
              <w:bottom w:val="single" w:sz="4" w:space="0" w:color="auto"/>
              <w:right w:val="single" w:sz="4" w:space="0" w:color="auto"/>
            </w:tcBorders>
            <w:shd w:val="clear" w:color="000000" w:fill="BFBFBF"/>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51,2</w:t>
            </w:r>
          </w:p>
        </w:tc>
        <w:tc>
          <w:tcPr>
            <w:tcW w:w="0" w:type="auto"/>
            <w:tcBorders>
              <w:top w:val="nil"/>
              <w:left w:val="nil"/>
              <w:bottom w:val="single" w:sz="4" w:space="0" w:color="auto"/>
              <w:right w:val="single" w:sz="4" w:space="0" w:color="auto"/>
            </w:tcBorders>
            <w:shd w:val="clear" w:color="000000" w:fill="BFBFBF"/>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7837,9</w:t>
            </w:r>
          </w:p>
        </w:tc>
        <w:tc>
          <w:tcPr>
            <w:tcW w:w="0" w:type="auto"/>
            <w:tcBorders>
              <w:top w:val="nil"/>
              <w:left w:val="nil"/>
              <w:bottom w:val="single" w:sz="4" w:space="0" w:color="auto"/>
              <w:right w:val="single" w:sz="4" w:space="0" w:color="auto"/>
            </w:tcBorders>
            <w:shd w:val="clear" w:color="000000" w:fill="BFBFBF"/>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100,0</w:t>
            </w:r>
          </w:p>
        </w:tc>
        <w:tc>
          <w:tcPr>
            <w:tcW w:w="0" w:type="auto"/>
            <w:tcBorders>
              <w:top w:val="nil"/>
              <w:left w:val="nil"/>
              <w:bottom w:val="single" w:sz="4" w:space="0" w:color="auto"/>
              <w:right w:val="single" w:sz="4" w:space="0" w:color="auto"/>
            </w:tcBorders>
            <w:shd w:val="clear" w:color="000000" w:fill="BFBFBF"/>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2,0</w:t>
            </w:r>
          </w:p>
        </w:tc>
        <w:tc>
          <w:tcPr>
            <w:tcW w:w="0" w:type="auto"/>
            <w:tcBorders>
              <w:top w:val="nil"/>
              <w:left w:val="nil"/>
              <w:bottom w:val="single" w:sz="4" w:space="0" w:color="auto"/>
              <w:right w:val="single" w:sz="4" w:space="0" w:color="auto"/>
            </w:tcBorders>
            <w:shd w:val="clear" w:color="000000" w:fill="BFBFBF"/>
            <w:noWrap/>
            <w:vAlign w:val="bottom"/>
            <w:hideMark/>
          </w:tcPr>
          <w:p w:rsidR="009D4D99" w:rsidRPr="005A2B0F" w:rsidRDefault="009D4D99" w:rsidP="009D4D99">
            <w:pPr>
              <w:widowControl/>
              <w:autoSpaceDE/>
              <w:autoSpaceDN/>
              <w:adjustRightInd/>
              <w:jc w:val="right"/>
              <w:rPr>
                <w:color w:val="000000"/>
                <w:sz w:val="18"/>
                <w:szCs w:val="18"/>
              </w:rPr>
            </w:pPr>
            <w:r w:rsidRPr="005A2B0F">
              <w:rPr>
                <w:color w:val="000000"/>
                <w:sz w:val="18"/>
                <w:szCs w:val="18"/>
              </w:rPr>
              <w:t>4,0</w:t>
            </w:r>
          </w:p>
        </w:tc>
      </w:tr>
    </w:tbl>
    <w:p w:rsidR="00951FAF" w:rsidRDefault="00C156C2" w:rsidP="00494D79">
      <w:pPr>
        <w:pStyle w:val="Caption2"/>
        <w:rPr>
          <w:lang w:val="sr-Latn-CS"/>
        </w:rPr>
      </w:pPr>
      <w:r>
        <w:t xml:space="preserve">Табела </w:t>
      </w:r>
      <w:r>
        <w:rPr>
          <w:noProof/>
        </w:rPr>
        <w:fldChar w:fldCharType="begin"/>
      </w:r>
      <w:r>
        <w:rPr>
          <w:noProof/>
        </w:rPr>
        <w:instrText xml:space="preserve"> SEQ Табела \* ARABIC </w:instrText>
      </w:r>
      <w:r>
        <w:rPr>
          <w:noProof/>
        </w:rPr>
        <w:fldChar w:fldCharType="separate"/>
      </w:r>
      <w:r w:rsidR="00860367">
        <w:rPr>
          <w:noProof/>
        </w:rPr>
        <w:t>11</w:t>
      </w:r>
      <w:r>
        <w:rPr>
          <w:noProof/>
        </w:rPr>
        <w:fldChar w:fldCharType="end"/>
      </w:r>
      <w:r>
        <w:t xml:space="preserve"> – Рекапитулација стања шума по пореклу</w:t>
      </w:r>
    </w:p>
    <w:tbl>
      <w:tblPr>
        <w:tblW w:w="9870" w:type="dxa"/>
        <w:tblLook w:val="04A0" w:firstRow="1" w:lastRow="0" w:firstColumn="1" w:lastColumn="0" w:noHBand="0" w:noVBand="1"/>
      </w:tblPr>
      <w:tblGrid>
        <w:gridCol w:w="3929"/>
        <w:gridCol w:w="718"/>
        <w:gridCol w:w="627"/>
        <w:gridCol w:w="901"/>
        <w:gridCol w:w="628"/>
        <w:gridCol w:w="637"/>
        <w:gridCol w:w="719"/>
        <w:gridCol w:w="628"/>
        <w:gridCol w:w="637"/>
        <w:gridCol w:w="446"/>
      </w:tblGrid>
      <w:tr w:rsidR="00F97384" w:rsidRPr="005A2B0F" w:rsidTr="005A2B0F">
        <w:trPr>
          <w:trHeight w:val="298"/>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EA0A58" w:rsidRPr="00EA0A58" w:rsidRDefault="00EA0A58" w:rsidP="00EA0A58">
            <w:pPr>
              <w:widowControl/>
              <w:autoSpaceDE/>
              <w:autoSpaceDN/>
              <w:adjustRightInd/>
              <w:jc w:val="center"/>
              <w:rPr>
                <w:color w:val="000000"/>
                <w:sz w:val="18"/>
                <w:szCs w:val="18"/>
                <w:lang w:val="sr-Cyrl-RS"/>
              </w:rPr>
            </w:pPr>
            <w:r>
              <w:rPr>
                <w:color w:val="000000"/>
                <w:sz w:val="18"/>
                <w:szCs w:val="18"/>
                <w:lang w:val="sr-Cyrl-RS"/>
              </w:rPr>
              <w:t>Порекло</w:t>
            </w:r>
          </w:p>
        </w:tc>
        <w:tc>
          <w:tcPr>
            <w:tcW w:w="0" w:type="auto"/>
            <w:gridSpan w:val="2"/>
            <w:tcBorders>
              <w:top w:val="single" w:sz="4" w:space="0" w:color="auto"/>
              <w:left w:val="nil"/>
              <w:bottom w:val="single" w:sz="4" w:space="0" w:color="auto"/>
              <w:right w:val="single" w:sz="4" w:space="0" w:color="auto"/>
            </w:tcBorders>
            <w:shd w:val="clear" w:color="000000" w:fill="BFBFBF"/>
            <w:noWrap/>
            <w:vAlign w:val="center"/>
            <w:hideMark/>
          </w:tcPr>
          <w:p w:rsidR="00F97384" w:rsidRPr="005A2B0F" w:rsidRDefault="00F97384" w:rsidP="00F97384">
            <w:pPr>
              <w:widowControl/>
              <w:autoSpaceDE/>
              <w:autoSpaceDN/>
              <w:adjustRightInd/>
              <w:jc w:val="center"/>
              <w:rPr>
                <w:color w:val="000000"/>
                <w:sz w:val="18"/>
                <w:szCs w:val="18"/>
              </w:rPr>
            </w:pPr>
            <w:r w:rsidRPr="005A2B0F">
              <w:rPr>
                <w:color w:val="000000"/>
                <w:sz w:val="18"/>
                <w:szCs w:val="18"/>
              </w:rPr>
              <w:t>Површина</w:t>
            </w:r>
          </w:p>
        </w:tc>
        <w:tc>
          <w:tcPr>
            <w:tcW w:w="0" w:type="auto"/>
            <w:gridSpan w:val="3"/>
            <w:tcBorders>
              <w:top w:val="single" w:sz="4" w:space="0" w:color="auto"/>
              <w:left w:val="nil"/>
              <w:bottom w:val="single" w:sz="4" w:space="0" w:color="auto"/>
              <w:right w:val="single" w:sz="4" w:space="0" w:color="auto"/>
            </w:tcBorders>
            <w:shd w:val="clear" w:color="000000" w:fill="BFBFBF"/>
            <w:noWrap/>
            <w:vAlign w:val="center"/>
            <w:hideMark/>
          </w:tcPr>
          <w:p w:rsidR="00F97384" w:rsidRPr="005A2B0F" w:rsidRDefault="00F97384" w:rsidP="00F97384">
            <w:pPr>
              <w:widowControl/>
              <w:autoSpaceDE/>
              <w:autoSpaceDN/>
              <w:adjustRightInd/>
              <w:jc w:val="center"/>
              <w:rPr>
                <w:color w:val="000000"/>
                <w:sz w:val="18"/>
                <w:szCs w:val="18"/>
              </w:rPr>
            </w:pPr>
            <w:r w:rsidRPr="005A2B0F">
              <w:rPr>
                <w:color w:val="000000"/>
                <w:sz w:val="18"/>
                <w:szCs w:val="18"/>
              </w:rPr>
              <w:t>Запремина</w:t>
            </w:r>
          </w:p>
        </w:tc>
        <w:tc>
          <w:tcPr>
            <w:tcW w:w="0" w:type="auto"/>
            <w:gridSpan w:val="3"/>
            <w:tcBorders>
              <w:top w:val="single" w:sz="4" w:space="0" w:color="auto"/>
              <w:left w:val="nil"/>
              <w:bottom w:val="single" w:sz="4" w:space="0" w:color="auto"/>
              <w:right w:val="single" w:sz="4" w:space="0" w:color="auto"/>
            </w:tcBorders>
            <w:shd w:val="clear" w:color="000000" w:fill="BFBFBF"/>
            <w:noWrap/>
            <w:vAlign w:val="center"/>
            <w:hideMark/>
          </w:tcPr>
          <w:p w:rsidR="00F97384" w:rsidRPr="005A2B0F" w:rsidRDefault="00F97384" w:rsidP="00F97384">
            <w:pPr>
              <w:widowControl/>
              <w:autoSpaceDE/>
              <w:autoSpaceDN/>
              <w:adjustRightInd/>
              <w:jc w:val="center"/>
              <w:rPr>
                <w:color w:val="000000"/>
                <w:sz w:val="18"/>
                <w:szCs w:val="18"/>
              </w:rPr>
            </w:pPr>
            <w:r w:rsidRPr="005A2B0F">
              <w:rPr>
                <w:color w:val="000000"/>
                <w:sz w:val="18"/>
                <w:szCs w:val="18"/>
              </w:rPr>
              <w:t>Запремински прираст</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rsidR="00F97384" w:rsidRPr="005A2B0F" w:rsidRDefault="00F97384" w:rsidP="00F97384">
            <w:pPr>
              <w:widowControl/>
              <w:autoSpaceDE/>
              <w:autoSpaceDN/>
              <w:adjustRightInd/>
              <w:jc w:val="center"/>
              <w:rPr>
                <w:color w:val="000000"/>
                <w:sz w:val="18"/>
                <w:szCs w:val="18"/>
              </w:rPr>
            </w:pPr>
            <w:r w:rsidRPr="005A2B0F">
              <w:rPr>
                <w:color w:val="000000"/>
                <w:sz w:val="18"/>
                <w:szCs w:val="18"/>
              </w:rPr>
              <w:t>p</w:t>
            </w:r>
            <w:r w:rsidRPr="005A2B0F">
              <w:rPr>
                <w:color w:val="000000"/>
                <w:sz w:val="18"/>
                <w:szCs w:val="18"/>
                <w:vertAlign w:val="subscript"/>
              </w:rPr>
              <w:t>iv</w:t>
            </w:r>
          </w:p>
        </w:tc>
      </w:tr>
      <w:tr w:rsidR="00F97384" w:rsidRPr="005A2B0F" w:rsidTr="005A2B0F">
        <w:trPr>
          <w:trHeight w:val="29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7384" w:rsidRPr="005A2B0F" w:rsidRDefault="00F97384" w:rsidP="00F97384">
            <w:pPr>
              <w:widowControl/>
              <w:autoSpaceDE/>
              <w:autoSpaceDN/>
              <w:adjustRightInd/>
              <w:rPr>
                <w:color w:val="000000"/>
                <w:sz w:val="18"/>
                <w:szCs w:val="18"/>
              </w:rPr>
            </w:pPr>
          </w:p>
        </w:tc>
        <w:tc>
          <w:tcPr>
            <w:tcW w:w="0" w:type="auto"/>
            <w:tcBorders>
              <w:top w:val="nil"/>
              <w:left w:val="nil"/>
              <w:bottom w:val="single" w:sz="4" w:space="0" w:color="auto"/>
              <w:right w:val="single" w:sz="4" w:space="0" w:color="auto"/>
            </w:tcBorders>
            <w:shd w:val="clear" w:color="000000" w:fill="BFBFBF"/>
            <w:noWrap/>
            <w:vAlign w:val="center"/>
            <w:hideMark/>
          </w:tcPr>
          <w:p w:rsidR="00F97384" w:rsidRPr="005A2B0F" w:rsidRDefault="00F97384" w:rsidP="00F97384">
            <w:pPr>
              <w:widowControl/>
              <w:autoSpaceDE/>
              <w:autoSpaceDN/>
              <w:adjustRightInd/>
              <w:jc w:val="center"/>
              <w:rPr>
                <w:color w:val="000000"/>
                <w:sz w:val="18"/>
                <w:szCs w:val="18"/>
              </w:rPr>
            </w:pPr>
            <w:r w:rsidRPr="005A2B0F">
              <w:rPr>
                <w:color w:val="000000"/>
                <w:sz w:val="18"/>
                <w:szCs w:val="18"/>
              </w:rPr>
              <w:t>ha</w:t>
            </w:r>
          </w:p>
        </w:tc>
        <w:tc>
          <w:tcPr>
            <w:tcW w:w="0" w:type="auto"/>
            <w:tcBorders>
              <w:top w:val="nil"/>
              <w:left w:val="nil"/>
              <w:bottom w:val="single" w:sz="4" w:space="0" w:color="auto"/>
              <w:right w:val="single" w:sz="4" w:space="0" w:color="auto"/>
            </w:tcBorders>
            <w:shd w:val="clear" w:color="000000" w:fill="BFBFBF"/>
            <w:noWrap/>
            <w:vAlign w:val="center"/>
            <w:hideMark/>
          </w:tcPr>
          <w:p w:rsidR="00F97384" w:rsidRPr="005A2B0F" w:rsidRDefault="00F97384" w:rsidP="00F97384">
            <w:pPr>
              <w:widowControl/>
              <w:autoSpaceDE/>
              <w:autoSpaceDN/>
              <w:adjustRightInd/>
              <w:jc w:val="center"/>
              <w:rPr>
                <w:color w:val="000000"/>
                <w:sz w:val="18"/>
                <w:szCs w:val="18"/>
              </w:rPr>
            </w:pPr>
            <w:r w:rsidRPr="005A2B0F">
              <w:rPr>
                <w:color w:val="000000"/>
                <w:sz w:val="18"/>
                <w:szCs w:val="18"/>
              </w:rPr>
              <w:t>%</w:t>
            </w:r>
          </w:p>
        </w:tc>
        <w:tc>
          <w:tcPr>
            <w:tcW w:w="0" w:type="auto"/>
            <w:tcBorders>
              <w:top w:val="nil"/>
              <w:left w:val="nil"/>
              <w:bottom w:val="single" w:sz="4" w:space="0" w:color="auto"/>
              <w:right w:val="single" w:sz="4" w:space="0" w:color="auto"/>
            </w:tcBorders>
            <w:shd w:val="clear" w:color="000000" w:fill="BFBFBF"/>
            <w:noWrap/>
            <w:vAlign w:val="center"/>
            <w:hideMark/>
          </w:tcPr>
          <w:p w:rsidR="00F97384" w:rsidRPr="005A2B0F" w:rsidRDefault="00F97384" w:rsidP="00F97384">
            <w:pPr>
              <w:widowControl/>
              <w:autoSpaceDE/>
              <w:autoSpaceDN/>
              <w:adjustRightInd/>
              <w:jc w:val="center"/>
              <w:rPr>
                <w:color w:val="000000"/>
                <w:sz w:val="18"/>
                <w:szCs w:val="18"/>
              </w:rPr>
            </w:pPr>
            <w:r w:rsidRPr="005A2B0F">
              <w:rPr>
                <w:color w:val="000000"/>
                <w:sz w:val="18"/>
                <w:szCs w:val="18"/>
              </w:rPr>
              <w:t>m³</w:t>
            </w:r>
          </w:p>
        </w:tc>
        <w:tc>
          <w:tcPr>
            <w:tcW w:w="0" w:type="auto"/>
            <w:tcBorders>
              <w:top w:val="nil"/>
              <w:left w:val="nil"/>
              <w:bottom w:val="single" w:sz="4" w:space="0" w:color="auto"/>
              <w:right w:val="single" w:sz="4" w:space="0" w:color="auto"/>
            </w:tcBorders>
            <w:shd w:val="clear" w:color="000000" w:fill="BFBFBF"/>
            <w:noWrap/>
            <w:vAlign w:val="center"/>
            <w:hideMark/>
          </w:tcPr>
          <w:p w:rsidR="00F97384" w:rsidRPr="005A2B0F" w:rsidRDefault="00F97384" w:rsidP="00F97384">
            <w:pPr>
              <w:widowControl/>
              <w:autoSpaceDE/>
              <w:autoSpaceDN/>
              <w:adjustRightInd/>
              <w:jc w:val="center"/>
              <w:rPr>
                <w:color w:val="000000"/>
                <w:sz w:val="18"/>
                <w:szCs w:val="18"/>
              </w:rPr>
            </w:pPr>
            <w:r w:rsidRPr="005A2B0F">
              <w:rPr>
                <w:color w:val="000000"/>
                <w:sz w:val="18"/>
                <w:szCs w:val="18"/>
              </w:rPr>
              <w:t>%</w:t>
            </w:r>
          </w:p>
        </w:tc>
        <w:tc>
          <w:tcPr>
            <w:tcW w:w="0" w:type="auto"/>
            <w:tcBorders>
              <w:top w:val="nil"/>
              <w:left w:val="nil"/>
              <w:bottom w:val="single" w:sz="4" w:space="0" w:color="auto"/>
              <w:right w:val="single" w:sz="4" w:space="0" w:color="auto"/>
            </w:tcBorders>
            <w:shd w:val="clear" w:color="000000" w:fill="BFBFBF"/>
            <w:noWrap/>
            <w:vAlign w:val="center"/>
            <w:hideMark/>
          </w:tcPr>
          <w:p w:rsidR="00F97384" w:rsidRPr="005A2B0F" w:rsidRDefault="00F97384" w:rsidP="00F97384">
            <w:pPr>
              <w:widowControl/>
              <w:autoSpaceDE/>
              <w:autoSpaceDN/>
              <w:adjustRightInd/>
              <w:jc w:val="center"/>
              <w:rPr>
                <w:color w:val="000000"/>
                <w:sz w:val="18"/>
                <w:szCs w:val="18"/>
              </w:rPr>
            </w:pPr>
            <w:r w:rsidRPr="005A2B0F">
              <w:rPr>
                <w:color w:val="000000"/>
                <w:sz w:val="18"/>
                <w:szCs w:val="18"/>
              </w:rPr>
              <w:t>m³/ha</w:t>
            </w:r>
          </w:p>
        </w:tc>
        <w:tc>
          <w:tcPr>
            <w:tcW w:w="0" w:type="auto"/>
            <w:tcBorders>
              <w:top w:val="nil"/>
              <w:left w:val="nil"/>
              <w:bottom w:val="single" w:sz="4" w:space="0" w:color="auto"/>
              <w:right w:val="single" w:sz="4" w:space="0" w:color="auto"/>
            </w:tcBorders>
            <w:shd w:val="clear" w:color="000000" w:fill="BFBFBF"/>
            <w:noWrap/>
            <w:vAlign w:val="center"/>
            <w:hideMark/>
          </w:tcPr>
          <w:p w:rsidR="00F97384" w:rsidRPr="005A2B0F" w:rsidRDefault="00F97384" w:rsidP="00F97384">
            <w:pPr>
              <w:widowControl/>
              <w:autoSpaceDE/>
              <w:autoSpaceDN/>
              <w:adjustRightInd/>
              <w:jc w:val="center"/>
              <w:rPr>
                <w:color w:val="000000"/>
                <w:sz w:val="18"/>
                <w:szCs w:val="18"/>
              </w:rPr>
            </w:pPr>
            <w:r w:rsidRPr="005A2B0F">
              <w:rPr>
                <w:color w:val="000000"/>
                <w:sz w:val="18"/>
                <w:szCs w:val="18"/>
              </w:rPr>
              <w:t>m³</w:t>
            </w:r>
          </w:p>
        </w:tc>
        <w:tc>
          <w:tcPr>
            <w:tcW w:w="0" w:type="auto"/>
            <w:tcBorders>
              <w:top w:val="nil"/>
              <w:left w:val="nil"/>
              <w:bottom w:val="single" w:sz="4" w:space="0" w:color="auto"/>
              <w:right w:val="single" w:sz="4" w:space="0" w:color="auto"/>
            </w:tcBorders>
            <w:shd w:val="clear" w:color="000000" w:fill="BFBFBF"/>
            <w:noWrap/>
            <w:vAlign w:val="center"/>
            <w:hideMark/>
          </w:tcPr>
          <w:p w:rsidR="00F97384" w:rsidRPr="005A2B0F" w:rsidRDefault="00F97384" w:rsidP="00F97384">
            <w:pPr>
              <w:widowControl/>
              <w:autoSpaceDE/>
              <w:autoSpaceDN/>
              <w:adjustRightInd/>
              <w:jc w:val="center"/>
              <w:rPr>
                <w:color w:val="000000"/>
                <w:sz w:val="18"/>
                <w:szCs w:val="18"/>
              </w:rPr>
            </w:pPr>
            <w:r w:rsidRPr="005A2B0F">
              <w:rPr>
                <w:color w:val="000000"/>
                <w:sz w:val="18"/>
                <w:szCs w:val="18"/>
              </w:rPr>
              <w:t>%</w:t>
            </w:r>
          </w:p>
        </w:tc>
        <w:tc>
          <w:tcPr>
            <w:tcW w:w="0" w:type="auto"/>
            <w:tcBorders>
              <w:top w:val="nil"/>
              <w:left w:val="nil"/>
              <w:bottom w:val="single" w:sz="4" w:space="0" w:color="auto"/>
              <w:right w:val="single" w:sz="4" w:space="0" w:color="auto"/>
            </w:tcBorders>
            <w:shd w:val="clear" w:color="000000" w:fill="BFBFBF"/>
            <w:noWrap/>
            <w:vAlign w:val="center"/>
            <w:hideMark/>
          </w:tcPr>
          <w:p w:rsidR="00F97384" w:rsidRPr="005A2B0F" w:rsidRDefault="00F97384" w:rsidP="00F97384">
            <w:pPr>
              <w:widowControl/>
              <w:autoSpaceDE/>
              <w:autoSpaceDN/>
              <w:adjustRightInd/>
              <w:jc w:val="center"/>
              <w:rPr>
                <w:color w:val="000000"/>
                <w:sz w:val="18"/>
                <w:szCs w:val="18"/>
              </w:rPr>
            </w:pPr>
            <w:r w:rsidRPr="005A2B0F">
              <w:rPr>
                <w:color w:val="000000"/>
                <w:sz w:val="18"/>
                <w:szCs w:val="18"/>
              </w:rPr>
              <w:t>m³/ha</w:t>
            </w:r>
          </w:p>
        </w:tc>
        <w:tc>
          <w:tcPr>
            <w:tcW w:w="0" w:type="auto"/>
            <w:tcBorders>
              <w:top w:val="nil"/>
              <w:left w:val="nil"/>
              <w:bottom w:val="single" w:sz="4" w:space="0" w:color="auto"/>
              <w:right w:val="single" w:sz="4" w:space="0" w:color="auto"/>
            </w:tcBorders>
            <w:shd w:val="clear" w:color="000000" w:fill="BFBFBF"/>
            <w:noWrap/>
            <w:vAlign w:val="center"/>
            <w:hideMark/>
          </w:tcPr>
          <w:p w:rsidR="00F97384" w:rsidRPr="005A2B0F" w:rsidRDefault="00F97384" w:rsidP="00F97384">
            <w:pPr>
              <w:widowControl/>
              <w:autoSpaceDE/>
              <w:autoSpaceDN/>
              <w:adjustRightInd/>
              <w:jc w:val="center"/>
              <w:rPr>
                <w:color w:val="000000"/>
                <w:sz w:val="18"/>
                <w:szCs w:val="18"/>
              </w:rPr>
            </w:pPr>
            <w:r w:rsidRPr="005A2B0F">
              <w:rPr>
                <w:color w:val="000000"/>
                <w:sz w:val="18"/>
                <w:szCs w:val="18"/>
              </w:rPr>
              <w:t>%</w:t>
            </w:r>
          </w:p>
        </w:tc>
      </w:tr>
      <w:tr w:rsidR="00F97384" w:rsidRPr="005A2B0F" w:rsidTr="005A2B0F">
        <w:trPr>
          <w:trHeight w:val="29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rPr>
                <w:color w:val="000000"/>
                <w:sz w:val="18"/>
                <w:szCs w:val="18"/>
              </w:rPr>
            </w:pPr>
            <w:r w:rsidRPr="005A2B0F">
              <w:rPr>
                <w:color w:val="000000"/>
                <w:sz w:val="18"/>
                <w:szCs w:val="18"/>
              </w:rPr>
              <w:t>Изданачка природна састојина тврдих лишћара</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657,6</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17,0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95153,0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48,0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144,7</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2886,1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36,8</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4,4</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3,0</w:t>
            </w:r>
          </w:p>
        </w:tc>
      </w:tr>
      <w:tr w:rsidR="00F97384" w:rsidRPr="005A2B0F" w:rsidTr="005A2B0F">
        <w:trPr>
          <w:trHeight w:val="29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rPr>
                <w:color w:val="000000"/>
                <w:sz w:val="18"/>
                <w:szCs w:val="18"/>
              </w:rPr>
            </w:pPr>
            <w:r w:rsidRPr="005A2B0F">
              <w:rPr>
                <w:color w:val="000000"/>
                <w:sz w:val="18"/>
                <w:szCs w:val="18"/>
              </w:rPr>
              <w:t>Изданачка природна састојина меких лишћара</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1,9</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145,1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78,0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5,4</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2,9</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3,7</w:t>
            </w:r>
          </w:p>
        </w:tc>
      </w:tr>
      <w:tr w:rsidR="00F97384" w:rsidRPr="005A2B0F" w:rsidTr="005A2B0F">
        <w:trPr>
          <w:trHeight w:val="298"/>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F97384" w:rsidRPr="005A2B0F" w:rsidRDefault="00F97384" w:rsidP="00F97384">
            <w:pPr>
              <w:widowControl/>
              <w:autoSpaceDE/>
              <w:autoSpaceDN/>
              <w:adjustRightInd/>
              <w:rPr>
                <w:color w:val="000000"/>
                <w:sz w:val="18"/>
                <w:szCs w:val="18"/>
              </w:rPr>
            </w:pPr>
            <w:r w:rsidRPr="005A2B0F">
              <w:rPr>
                <w:color w:val="000000"/>
                <w:sz w:val="18"/>
                <w:szCs w:val="18"/>
              </w:rPr>
              <w:t>Изданачке шуме</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659,5</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17,0</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95298,1</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48,1</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144,5</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2891,6</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36,9</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4,4</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3,0</w:t>
            </w:r>
          </w:p>
        </w:tc>
      </w:tr>
      <w:tr w:rsidR="00F97384" w:rsidRPr="005A2B0F" w:rsidTr="005A2B0F">
        <w:trPr>
          <w:trHeight w:val="29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rPr>
                <w:color w:val="000000"/>
                <w:sz w:val="18"/>
                <w:szCs w:val="18"/>
              </w:rPr>
            </w:pPr>
            <w:r w:rsidRPr="005A2B0F">
              <w:rPr>
                <w:color w:val="000000"/>
                <w:sz w:val="18"/>
                <w:szCs w:val="18"/>
              </w:rPr>
              <w:t>Вештачки подигнута састојина тврдих лишћара</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93,8</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142,1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3,1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4,6</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3,3</w:t>
            </w:r>
          </w:p>
        </w:tc>
      </w:tr>
      <w:tr w:rsidR="00F97384" w:rsidRPr="005A2B0F" w:rsidTr="005A2B0F">
        <w:trPr>
          <w:trHeight w:val="29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rPr>
                <w:color w:val="000000"/>
                <w:sz w:val="18"/>
                <w:szCs w:val="18"/>
              </w:rPr>
            </w:pPr>
            <w:r w:rsidRPr="005A2B0F">
              <w:rPr>
                <w:color w:val="000000"/>
                <w:sz w:val="18"/>
                <w:szCs w:val="18"/>
              </w:rPr>
              <w:t>Вештачки подигнута састојина меких лишћара</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0,0</w:t>
            </w:r>
          </w:p>
        </w:tc>
      </w:tr>
      <w:tr w:rsidR="00F97384" w:rsidRPr="005A2B0F" w:rsidTr="005A2B0F">
        <w:trPr>
          <w:trHeight w:val="29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rPr>
                <w:color w:val="000000"/>
                <w:sz w:val="18"/>
                <w:szCs w:val="18"/>
              </w:rPr>
            </w:pPr>
            <w:r w:rsidRPr="005A2B0F">
              <w:rPr>
                <w:color w:val="000000"/>
                <w:sz w:val="18"/>
                <w:szCs w:val="18"/>
              </w:rPr>
              <w:t>Вештачки подигнута састојина четинара</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488,6</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12,6</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102932,7</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51,9</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210,7</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4943,2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63,1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10,1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4,8</w:t>
            </w:r>
          </w:p>
        </w:tc>
      </w:tr>
      <w:tr w:rsidR="00F97384" w:rsidRPr="005A2B0F" w:rsidTr="005A2B0F">
        <w:trPr>
          <w:trHeight w:val="298"/>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F97384" w:rsidRPr="005A2B0F" w:rsidRDefault="00F97384" w:rsidP="00F97384">
            <w:pPr>
              <w:widowControl/>
              <w:autoSpaceDE/>
              <w:autoSpaceDN/>
              <w:adjustRightInd/>
              <w:rPr>
                <w:color w:val="000000"/>
                <w:sz w:val="18"/>
                <w:szCs w:val="18"/>
              </w:rPr>
            </w:pPr>
            <w:r w:rsidRPr="005A2B0F">
              <w:rPr>
                <w:color w:val="000000"/>
                <w:sz w:val="18"/>
                <w:szCs w:val="18"/>
              </w:rPr>
              <w:t>Вештачки подигнуте састојине</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489,3</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12,6</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103026,5</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51,9</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210,5</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4946,3</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63,1</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10,1</w:t>
            </w:r>
          </w:p>
        </w:tc>
        <w:tc>
          <w:tcPr>
            <w:tcW w:w="0" w:type="auto"/>
            <w:tcBorders>
              <w:top w:val="nil"/>
              <w:left w:val="nil"/>
              <w:bottom w:val="single" w:sz="4" w:space="0" w:color="auto"/>
              <w:right w:val="single" w:sz="4" w:space="0" w:color="auto"/>
            </w:tcBorders>
            <w:shd w:val="clear" w:color="000000" w:fill="D9D9D9"/>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4,8</w:t>
            </w:r>
          </w:p>
        </w:tc>
      </w:tr>
      <w:tr w:rsidR="00F97384" w:rsidRPr="005A2B0F" w:rsidTr="005A2B0F">
        <w:trPr>
          <w:trHeight w:val="29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rPr>
                <w:color w:val="000000"/>
                <w:sz w:val="18"/>
                <w:szCs w:val="18"/>
              </w:rPr>
            </w:pPr>
            <w:r w:rsidRPr="005A2B0F">
              <w:rPr>
                <w:color w:val="000000"/>
                <w:sz w:val="18"/>
                <w:szCs w:val="18"/>
              </w:rPr>
              <w:t>Шикаре</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986,2</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25,5</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0,0</w:t>
            </w:r>
          </w:p>
        </w:tc>
      </w:tr>
      <w:tr w:rsidR="00F97384" w:rsidRPr="005A2B0F" w:rsidTr="005A2B0F">
        <w:trPr>
          <w:trHeight w:val="29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rPr>
                <w:color w:val="000000"/>
                <w:sz w:val="18"/>
                <w:szCs w:val="18"/>
              </w:rPr>
            </w:pPr>
            <w:r w:rsidRPr="005A2B0F">
              <w:rPr>
                <w:color w:val="000000"/>
                <w:sz w:val="18"/>
                <w:szCs w:val="18"/>
              </w:rPr>
              <w:t>Шибљаци</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1739,1</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44,9</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0,0</w:t>
            </w:r>
          </w:p>
        </w:tc>
      </w:tr>
      <w:tr w:rsidR="00F97384" w:rsidRPr="005A2B0F" w:rsidTr="005A2B0F">
        <w:trPr>
          <w:trHeight w:val="298"/>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rsidR="00F97384" w:rsidRPr="005A2B0F" w:rsidRDefault="00F97384" w:rsidP="00F97384">
            <w:pPr>
              <w:widowControl/>
              <w:autoSpaceDE/>
              <w:autoSpaceDN/>
              <w:adjustRightInd/>
              <w:rPr>
                <w:color w:val="000000"/>
                <w:sz w:val="18"/>
                <w:szCs w:val="18"/>
              </w:rPr>
            </w:pPr>
            <w:r w:rsidRPr="005A2B0F">
              <w:rPr>
                <w:color w:val="000000"/>
                <w:sz w:val="18"/>
                <w:szCs w:val="18"/>
              </w:rPr>
              <w:t>Укупно</w:t>
            </w:r>
          </w:p>
        </w:tc>
        <w:tc>
          <w:tcPr>
            <w:tcW w:w="0" w:type="auto"/>
            <w:tcBorders>
              <w:top w:val="nil"/>
              <w:left w:val="nil"/>
              <w:bottom w:val="single" w:sz="4" w:space="0" w:color="auto"/>
              <w:right w:val="single" w:sz="4" w:space="0" w:color="auto"/>
            </w:tcBorders>
            <w:shd w:val="clear" w:color="000000" w:fill="BFBFBF"/>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3874,1</w:t>
            </w:r>
          </w:p>
        </w:tc>
        <w:tc>
          <w:tcPr>
            <w:tcW w:w="0" w:type="auto"/>
            <w:tcBorders>
              <w:top w:val="nil"/>
              <w:left w:val="nil"/>
              <w:bottom w:val="single" w:sz="4" w:space="0" w:color="auto"/>
              <w:right w:val="single" w:sz="4" w:space="0" w:color="auto"/>
            </w:tcBorders>
            <w:shd w:val="clear" w:color="000000" w:fill="BFBFBF"/>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100,0</w:t>
            </w:r>
          </w:p>
        </w:tc>
        <w:tc>
          <w:tcPr>
            <w:tcW w:w="0" w:type="auto"/>
            <w:tcBorders>
              <w:top w:val="nil"/>
              <w:left w:val="nil"/>
              <w:bottom w:val="single" w:sz="4" w:space="0" w:color="auto"/>
              <w:right w:val="single" w:sz="4" w:space="0" w:color="auto"/>
            </w:tcBorders>
            <w:shd w:val="clear" w:color="000000" w:fill="BFBFBF"/>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198324,6</w:t>
            </w:r>
          </w:p>
        </w:tc>
        <w:tc>
          <w:tcPr>
            <w:tcW w:w="0" w:type="auto"/>
            <w:tcBorders>
              <w:top w:val="nil"/>
              <w:left w:val="nil"/>
              <w:bottom w:val="single" w:sz="4" w:space="0" w:color="auto"/>
              <w:right w:val="single" w:sz="4" w:space="0" w:color="auto"/>
            </w:tcBorders>
            <w:shd w:val="clear" w:color="000000" w:fill="BFBFBF"/>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100,0</w:t>
            </w:r>
          </w:p>
        </w:tc>
        <w:tc>
          <w:tcPr>
            <w:tcW w:w="0" w:type="auto"/>
            <w:tcBorders>
              <w:top w:val="nil"/>
              <w:left w:val="nil"/>
              <w:bottom w:val="single" w:sz="4" w:space="0" w:color="auto"/>
              <w:right w:val="single" w:sz="4" w:space="0" w:color="auto"/>
            </w:tcBorders>
            <w:shd w:val="clear" w:color="000000" w:fill="BFBFBF"/>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51,2</w:t>
            </w:r>
          </w:p>
        </w:tc>
        <w:tc>
          <w:tcPr>
            <w:tcW w:w="0" w:type="auto"/>
            <w:tcBorders>
              <w:top w:val="nil"/>
              <w:left w:val="nil"/>
              <w:bottom w:val="single" w:sz="4" w:space="0" w:color="auto"/>
              <w:right w:val="single" w:sz="4" w:space="0" w:color="auto"/>
            </w:tcBorders>
            <w:shd w:val="clear" w:color="000000" w:fill="BFBFBF"/>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7837,9</w:t>
            </w:r>
          </w:p>
        </w:tc>
        <w:tc>
          <w:tcPr>
            <w:tcW w:w="0" w:type="auto"/>
            <w:tcBorders>
              <w:top w:val="nil"/>
              <w:left w:val="nil"/>
              <w:bottom w:val="single" w:sz="4" w:space="0" w:color="auto"/>
              <w:right w:val="single" w:sz="4" w:space="0" w:color="auto"/>
            </w:tcBorders>
            <w:shd w:val="clear" w:color="000000" w:fill="BFBFBF"/>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100,0</w:t>
            </w:r>
          </w:p>
        </w:tc>
        <w:tc>
          <w:tcPr>
            <w:tcW w:w="0" w:type="auto"/>
            <w:tcBorders>
              <w:top w:val="nil"/>
              <w:left w:val="nil"/>
              <w:bottom w:val="single" w:sz="4" w:space="0" w:color="auto"/>
              <w:right w:val="single" w:sz="4" w:space="0" w:color="auto"/>
            </w:tcBorders>
            <w:shd w:val="clear" w:color="000000" w:fill="BFBFBF"/>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2,0</w:t>
            </w:r>
          </w:p>
        </w:tc>
        <w:tc>
          <w:tcPr>
            <w:tcW w:w="0" w:type="auto"/>
            <w:tcBorders>
              <w:top w:val="nil"/>
              <w:left w:val="nil"/>
              <w:bottom w:val="single" w:sz="4" w:space="0" w:color="auto"/>
              <w:right w:val="single" w:sz="4" w:space="0" w:color="auto"/>
            </w:tcBorders>
            <w:shd w:val="clear" w:color="000000" w:fill="BFBFBF"/>
            <w:noWrap/>
            <w:vAlign w:val="bottom"/>
            <w:hideMark/>
          </w:tcPr>
          <w:p w:rsidR="00F97384" w:rsidRPr="005A2B0F" w:rsidRDefault="00F97384" w:rsidP="00F97384">
            <w:pPr>
              <w:widowControl/>
              <w:autoSpaceDE/>
              <w:autoSpaceDN/>
              <w:adjustRightInd/>
              <w:jc w:val="right"/>
              <w:rPr>
                <w:color w:val="000000"/>
                <w:sz w:val="18"/>
                <w:szCs w:val="18"/>
              </w:rPr>
            </w:pPr>
            <w:r w:rsidRPr="005A2B0F">
              <w:rPr>
                <w:color w:val="000000"/>
                <w:sz w:val="18"/>
                <w:szCs w:val="18"/>
              </w:rPr>
              <w:t>4,0</w:t>
            </w:r>
          </w:p>
        </w:tc>
      </w:tr>
    </w:tbl>
    <w:p w:rsidR="00C156C2" w:rsidRDefault="00C156C2" w:rsidP="001357FD">
      <w:pPr>
        <w:ind w:firstLine="567"/>
        <w:jc w:val="both"/>
      </w:pPr>
    </w:p>
    <w:p w:rsidR="000A1CFE" w:rsidRDefault="001357FD" w:rsidP="000A1CFE">
      <w:pPr>
        <w:jc w:val="both"/>
      </w:pPr>
      <w:r w:rsidRPr="0035406D">
        <w:rPr>
          <w:bCs/>
          <w:lang w:val="sr-Cyrl-RS" w:eastAsia="sr-Latn-RS"/>
        </w:rPr>
        <w:t>Изданачке састојине</w:t>
      </w:r>
      <w:r w:rsidR="0035406D" w:rsidRPr="0035406D">
        <w:rPr>
          <w:bCs/>
          <w:lang w:val="sr-Cyrl-RS" w:eastAsia="sr-Latn-RS"/>
        </w:rPr>
        <w:t xml:space="preserve"> се налазе на површини од 659,5 hа тј. на 17</w:t>
      </w:r>
      <w:r w:rsidRPr="0035406D">
        <w:rPr>
          <w:bCs/>
          <w:lang w:val="sr-Cyrl-RS" w:eastAsia="sr-Latn-RS"/>
        </w:rPr>
        <w:t>% обрасле површин</w:t>
      </w:r>
      <w:r w:rsidR="0035406D" w:rsidRPr="0035406D">
        <w:rPr>
          <w:bCs/>
          <w:lang w:val="sr-Cyrl-RS" w:eastAsia="sr-Latn-RS"/>
        </w:rPr>
        <w:t>е и имају запремину од 95298,1</w:t>
      </w:r>
      <w:r w:rsidRPr="0035406D">
        <w:rPr>
          <w:bCs/>
          <w:lang w:val="sr-Cyrl-RS" w:eastAsia="sr-Latn-RS"/>
        </w:rPr>
        <w:t xml:space="preserve"> </w:t>
      </w:r>
      <w:r w:rsidRPr="0035406D">
        <w:rPr>
          <w:bCs/>
          <w:lang w:eastAsia="sr-Latn-RS"/>
        </w:rPr>
        <w:t>m³</w:t>
      </w:r>
      <w:r w:rsidR="0035406D" w:rsidRPr="0035406D">
        <w:rPr>
          <w:bCs/>
          <w:lang w:val="sr-Cyrl-RS" w:eastAsia="sr-Latn-RS"/>
        </w:rPr>
        <w:t xml:space="preserve"> (просечно 144,5</w:t>
      </w:r>
      <w:r w:rsidRPr="0035406D">
        <w:rPr>
          <w:bCs/>
          <w:lang w:eastAsia="sr-Latn-RS"/>
        </w:rPr>
        <w:t xml:space="preserve"> m³</w:t>
      </w:r>
      <w:r w:rsidRPr="0035406D">
        <w:rPr>
          <w:bCs/>
          <w:lang w:val="sr-Cyrl-RS" w:eastAsia="sr-Latn-RS"/>
        </w:rPr>
        <w:t>/</w:t>
      </w:r>
      <w:r w:rsidRPr="0035406D">
        <w:rPr>
          <w:bCs/>
          <w:lang w:eastAsia="sr-Latn-RS"/>
        </w:rPr>
        <w:t>ha</w:t>
      </w:r>
      <w:r w:rsidRPr="0035406D">
        <w:rPr>
          <w:bCs/>
          <w:lang w:val="sr-Cyrl-RS" w:eastAsia="sr-Latn-RS"/>
        </w:rPr>
        <w:t>). З</w:t>
      </w:r>
      <w:r w:rsidR="0035406D" w:rsidRPr="0035406D">
        <w:rPr>
          <w:bCs/>
          <w:lang w:val="sr-Cyrl-RS" w:eastAsia="sr-Latn-RS"/>
        </w:rPr>
        <w:t>апремински прираст износи 2891,6</w:t>
      </w:r>
      <w:r w:rsidRPr="0035406D">
        <w:rPr>
          <w:bCs/>
          <w:lang w:val="sr-Cyrl-RS" w:eastAsia="sr-Latn-RS"/>
        </w:rPr>
        <w:t xml:space="preserve"> </w:t>
      </w:r>
      <w:r w:rsidRPr="0035406D">
        <w:rPr>
          <w:bCs/>
          <w:lang w:eastAsia="sr-Latn-RS"/>
        </w:rPr>
        <w:t>m³</w:t>
      </w:r>
      <w:r w:rsidR="0035406D" w:rsidRPr="0035406D">
        <w:rPr>
          <w:bCs/>
          <w:lang w:val="sr-Cyrl-RS" w:eastAsia="sr-Latn-RS"/>
        </w:rPr>
        <w:t>, просечно 4,4</w:t>
      </w:r>
      <w:r w:rsidRPr="0035406D">
        <w:rPr>
          <w:bCs/>
          <w:lang w:eastAsia="sr-Latn-RS"/>
        </w:rPr>
        <w:t xml:space="preserve"> m³</w:t>
      </w:r>
      <w:r w:rsidRPr="0035406D">
        <w:rPr>
          <w:bCs/>
          <w:lang w:val="sr-Cyrl-RS" w:eastAsia="sr-Latn-RS"/>
        </w:rPr>
        <w:t xml:space="preserve">/hа. Вештачки подигнуте састојине се налазе на </w:t>
      </w:r>
      <w:r w:rsidR="0035406D" w:rsidRPr="0035406D">
        <w:rPr>
          <w:bCs/>
          <w:lang w:val="sr-Cyrl-RS" w:eastAsia="sr-Latn-RS"/>
        </w:rPr>
        <w:t>489,9</w:t>
      </w:r>
      <w:r w:rsidRPr="0035406D">
        <w:rPr>
          <w:bCs/>
          <w:lang w:val="sr-Cyrl-RS" w:eastAsia="sr-Latn-RS"/>
        </w:rPr>
        <w:t xml:space="preserve"> ha (</w:t>
      </w:r>
      <w:r w:rsidR="0035406D" w:rsidRPr="0035406D">
        <w:rPr>
          <w:lang w:eastAsia="sr-Latn-RS"/>
        </w:rPr>
        <w:t>12,6</w:t>
      </w:r>
      <w:r w:rsidRPr="0035406D">
        <w:rPr>
          <w:bCs/>
          <w:lang w:val="sr-Cyrl-RS" w:eastAsia="sr-Latn-RS"/>
        </w:rPr>
        <w:t xml:space="preserve">% површине), са дрвном запремином </w:t>
      </w:r>
      <w:r w:rsidR="0035406D" w:rsidRPr="0035406D">
        <w:rPr>
          <w:lang w:eastAsia="sr-Latn-RS"/>
        </w:rPr>
        <w:t>103026,5</w:t>
      </w:r>
      <w:r w:rsidRPr="0035406D">
        <w:rPr>
          <w:bCs/>
          <w:lang w:val="sr-Cyrl-RS" w:eastAsia="sr-Latn-RS"/>
        </w:rPr>
        <w:t xml:space="preserve"> </w:t>
      </w:r>
      <w:r w:rsidRPr="0035406D">
        <w:rPr>
          <w:bCs/>
          <w:lang w:eastAsia="sr-Latn-RS"/>
        </w:rPr>
        <w:t>m³</w:t>
      </w:r>
      <w:r w:rsidRPr="0035406D">
        <w:rPr>
          <w:bCs/>
          <w:lang w:val="sr-Cyrl-RS" w:eastAsia="sr-Latn-RS"/>
        </w:rPr>
        <w:t xml:space="preserve"> (просечно </w:t>
      </w:r>
      <w:r w:rsidR="0035406D" w:rsidRPr="0035406D">
        <w:rPr>
          <w:lang w:eastAsia="sr-Latn-RS"/>
        </w:rPr>
        <w:t>210,5</w:t>
      </w:r>
      <w:r w:rsidRPr="0035406D">
        <w:rPr>
          <w:lang w:eastAsia="sr-Latn-RS"/>
        </w:rPr>
        <w:t xml:space="preserve"> </w:t>
      </w:r>
      <w:r w:rsidRPr="0035406D">
        <w:rPr>
          <w:bCs/>
          <w:lang w:eastAsia="sr-Latn-RS"/>
        </w:rPr>
        <w:t>m³</w:t>
      </w:r>
      <w:r w:rsidRPr="0035406D">
        <w:rPr>
          <w:bCs/>
          <w:lang w:val="sr-Cyrl-RS" w:eastAsia="sr-Latn-RS"/>
        </w:rPr>
        <w:t xml:space="preserve">/ha), и запреминским прирастом од </w:t>
      </w:r>
      <w:r w:rsidR="0035406D" w:rsidRPr="0035406D">
        <w:rPr>
          <w:lang w:eastAsia="sr-Latn-RS"/>
        </w:rPr>
        <w:t>4946,3</w:t>
      </w:r>
      <w:r w:rsidRPr="0035406D">
        <w:rPr>
          <w:bCs/>
          <w:lang w:val="sr-Cyrl-RS" w:eastAsia="sr-Latn-RS"/>
        </w:rPr>
        <w:t xml:space="preserve"> </w:t>
      </w:r>
      <w:r w:rsidRPr="0035406D">
        <w:rPr>
          <w:bCs/>
          <w:lang w:eastAsia="sr-Latn-RS"/>
        </w:rPr>
        <w:t>m³</w:t>
      </w:r>
      <w:r w:rsidRPr="0035406D">
        <w:rPr>
          <w:bCs/>
          <w:lang w:val="sr-Cyrl-RS" w:eastAsia="sr-Latn-RS"/>
        </w:rPr>
        <w:t xml:space="preserve"> (</w:t>
      </w:r>
      <w:r w:rsidR="0035406D" w:rsidRPr="0035406D">
        <w:rPr>
          <w:lang w:eastAsia="sr-Latn-RS"/>
        </w:rPr>
        <w:t>10,1</w:t>
      </w:r>
      <w:r w:rsidRPr="0035406D">
        <w:rPr>
          <w:bCs/>
          <w:lang w:val="sr-Cyrl-RS" w:eastAsia="sr-Latn-RS"/>
        </w:rPr>
        <w:t xml:space="preserve"> </w:t>
      </w:r>
      <w:r w:rsidRPr="0035406D">
        <w:rPr>
          <w:bCs/>
          <w:lang w:eastAsia="sr-Latn-RS"/>
        </w:rPr>
        <w:t>m³</w:t>
      </w:r>
      <w:r w:rsidRPr="0035406D">
        <w:rPr>
          <w:bCs/>
          <w:lang w:val="sr-Cyrl-RS" w:eastAsia="sr-Latn-RS"/>
        </w:rPr>
        <w:t xml:space="preserve">/ha). </w:t>
      </w:r>
      <w:r w:rsidRPr="0035406D">
        <w:t xml:space="preserve">Шикаре заузимају </w:t>
      </w:r>
      <w:r w:rsidR="0035406D" w:rsidRPr="0035406D">
        <w:rPr>
          <w:lang w:eastAsia="sr-Latn-RS"/>
        </w:rPr>
        <w:t>986,2</w:t>
      </w:r>
      <w:r w:rsidRPr="0035406D">
        <w:t xml:space="preserve"> ha (</w:t>
      </w:r>
      <w:r w:rsidR="0035406D" w:rsidRPr="0035406D">
        <w:rPr>
          <w:lang w:eastAsia="sr-Latn-RS"/>
        </w:rPr>
        <w:t>25,5</w:t>
      </w:r>
      <w:r w:rsidRPr="0035406D">
        <w:t xml:space="preserve">% укупне обрасле површине), a </w:t>
      </w:r>
      <w:r w:rsidRPr="0035406D">
        <w:rPr>
          <w:lang w:val="sr-Cyrl-RS"/>
        </w:rPr>
        <w:t xml:space="preserve">шибљаци </w:t>
      </w:r>
      <w:r w:rsidR="0035406D" w:rsidRPr="0035406D">
        <w:rPr>
          <w:lang w:eastAsia="sr-Latn-RS"/>
        </w:rPr>
        <w:t>1739,1</w:t>
      </w:r>
      <w:r w:rsidRPr="0035406D">
        <w:rPr>
          <w:lang w:val="sr-Cyrl-RS"/>
        </w:rPr>
        <w:t xml:space="preserve"> </w:t>
      </w:r>
      <w:r w:rsidR="000A1CFE" w:rsidRPr="0035406D">
        <w:t xml:space="preserve">ha </w:t>
      </w:r>
      <w:r w:rsidR="0035406D" w:rsidRPr="0035406D">
        <w:rPr>
          <w:lang w:val="sr-Cyrl-RS"/>
        </w:rPr>
        <w:t>(44,9</w:t>
      </w:r>
      <w:r w:rsidRPr="0035406D">
        <w:t>%).</w:t>
      </w:r>
    </w:p>
    <w:p w:rsidR="00951FAF" w:rsidRDefault="00EA0A58" w:rsidP="00494D79">
      <w:pPr>
        <w:pStyle w:val="Caption2"/>
      </w:pPr>
      <w:r>
        <w:t>Т</w:t>
      </w:r>
      <w:r w:rsidR="006D181E">
        <w:t xml:space="preserve">абела </w:t>
      </w:r>
      <w:r w:rsidR="007D05F3">
        <w:fldChar w:fldCharType="begin"/>
      </w:r>
      <w:r w:rsidR="007D05F3">
        <w:instrText xml:space="preserve"> SEQ Табела \* ARABIC </w:instrText>
      </w:r>
      <w:r w:rsidR="007D05F3">
        <w:fldChar w:fldCharType="separate"/>
      </w:r>
      <w:r w:rsidR="00860367">
        <w:rPr>
          <w:noProof/>
        </w:rPr>
        <w:t>12</w:t>
      </w:r>
      <w:r w:rsidR="007D05F3">
        <w:rPr>
          <w:noProof/>
        </w:rPr>
        <w:fldChar w:fldCharType="end"/>
      </w:r>
      <w:r w:rsidR="000A1CFE">
        <w:t xml:space="preserve"> - Стање</w:t>
      </w:r>
      <w:r w:rsidR="006D181E">
        <w:t xml:space="preserve"> шума по пореклу и очуваности</w:t>
      </w:r>
    </w:p>
    <w:tbl>
      <w:tblPr>
        <w:tblW w:w="0" w:type="auto"/>
        <w:tblInd w:w="108" w:type="dxa"/>
        <w:tblLook w:val="04A0" w:firstRow="1" w:lastRow="0" w:firstColumn="1" w:lastColumn="0" w:noHBand="0" w:noVBand="1"/>
      </w:tblPr>
      <w:tblGrid>
        <w:gridCol w:w="2029"/>
        <w:gridCol w:w="711"/>
        <w:gridCol w:w="621"/>
        <w:gridCol w:w="891"/>
        <w:gridCol w:w="621"/>
        <w:gridCol w:w="630"/>
        <w:gridCol w:w="711"/>
        <w:gridCol w:w="621"/>
        <w:gridCol w:w="630"/>
        <w:gridCol w:w="441"/>
      </w:tblGrid>
      <w:tr w:rsidR="001A6D55" w:rsidRPr="005A2B0F" w:rsidTr="005A2B0F">
        <w:trPr>
          <w:trHeight w:val="315"/>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1A6D55" w:rsidRPr="005A2B0F" w:rsidRDefault="001A6D55" w:rsidP="001A6D55">
            <w:pPr>
              <w:widowControl/>
              <w:autoSpaceDE/>
              <w:autoSpaceDN/>
              <w:adjustRightInd/>
              <w:jc w:val="center"/>
              <w:rPr>
                <w:color w:val="000000"/>
                <w:sz w:val="18"/>
                <w:szCs w:val="18"/>
              </w:rPr>
            </w:pPr>
            <w:r w:rsidRPr="005A2B0F">
              <w:rPr>
                <w:color w:val="000000"/>
                <w:sz w:val="18"/>
                <w:szCs w:val="18"/>
              </w:rPr>
              <w:t>Газдинска класа</w:t>
            </w:r>
          </w:p>
        </w:tc>
        <w:tc>
          <w:tcPr>
            <w:tcW w:w="0" w:type="auto"/>
            <w:gridSpan w:val="2"/>
            <w:tcBorders>
              <w:top w:val="single" w:sz="4" w:space="0" w:color="auto"/>
              <w:left w:val="nil"/>
              <w:bottom w:val="single" w:sz="4" w:space="0" w:color="auto"/>
              <w:right w:val="single" w:sz="4" w:space="0" w:color="auto"/>
            </w:tcBorders>
            <w:shd w:val="clear" w:color="000000" w:fill="BFBFBF"/>
            <w:noWrap/>
            <w:vAlign w:val="center"/>
            <w:hideMark/>
          </w:tcPr>
          <w:p w:rsidR="001A6D55" w:rsidRPr="005A2B0F" w:rsidRDefault="001A6D55" w:rsidP="001A6D55">
            <w:pPr>
              <w:widowControl/>
              <w:autoSpaceDE/>
              <w:autoSpaceDN/>
              <w:adjustRightInd/>
              <w:jc w:val="center"/>
              <w:rPr>
                <w:color w:val="000000"/>
                <w:sz w:val="18"/>
                <w:szCs w:val="18"/>
              </w:rPr>
            </w:pPr>
            <w:r w:rsidRPr="005A2B0F">
              <w:rPr>
                <w:color w:val="000000"/>
                <w:sz w:val="18"/>
                <w:szCs w:val="18"/>
              </w:rPr>
              <w:t>Површина</w:t>
            </w:r>
          </w:p>
        </w:tc>
        <w:tc>
          <w:tcPr>
            <w:tcW w:w="0" w:type="auto"/>
            <w:gridSpan w:val="3"/>
            <w:tcBorders>
              <w:top w:val="single" w:sz="4" w:space="0" w:color="auto"/>
              <w:left w:val="nil"/>
              <w:bottom w:val="single" w:sz="4" w:space="0" w:color="auto"/>
              <w:right w:val="single" w:sz="4" w:space="0" w:color="auto"/>
            </w:tcBorders>
            <w:shd w:val="clear" w:color="000000" w:fill="BFBFBF"/>
            <w:noWrap/>
            <w:vAlign w:val="center"/>
            <w:hideMark/>
          </w:tcPr>
          <w:p w:rsidR="001A6D55" w:rsidRPr="005A2B0F" w:rsidRDefault="001A6D55" w:rsidP="001A6D55">
            <w:pPr>
              <w:widowControl/>
              <w:autoSpaceDE/>
              <w:autoSpaceDN/>
              <w:adjustRightInd/>
              <w:jc w:val="center"/>
              <w:rPr>
                <w:color w:val="000000"/>
                <w:sz w:val="18"/>
                <w:szCs w:val="18"/>
              </w:rPr>
            </w:pPr>
            <w:r w:rsidRPr="005A2B0F">
              <w:rPr>
                <w:color w:val="000000"/>
                <w:sz w:val="18"/>
                <w:szCs w:val="18"/>
              </w:rPr>
              <w:t>Запремина</w:t>
            </w:r>
          </w:p>
        </w:tc>
        <w:tc>
          <w:tcPr>
            <w:tcW w:w="0" w:type="auto"/>
            <w:gridSpan w:val="3"/>
            <w:tcBorders>
              <w:top w:val="single" w:sz="4" w:space="0" w:color="auto"/>
              <w:left w:val="nil"/>
              <w:bottom w:val="single" w:sz="4" w:space="0" w:color="auto"/>
              <w:right w:val="single" w:sz="4" w:space="0" w:color="auto"/>
            </w:tcBorders>
            <w:shd w:val="clear" w:color="000000" w:fill="BFBFBF"/>
            <w:noWrap/>
            <w:vAlign w:val="center"/>
            <w:hideMark/>
          </w:tcPr>
          <w:p w:rsidR="001A6D55" w:rsidRPr="005A2B0F" w:rsidRDefault="001A6D55" w:rsidP="001A6D55">
            <w:pPr>
              <w:widowControl/>
              <w:autoSpaceDE/>
              <w:autoSpaceDN/>
              <w:adjustRightInd/>
              <w:jc w:val="center"/>
              <w:rPr>
                <w:color w:val="000000"/>
                <w:sz w:val="18"/>
                <w:szCs w:val="18"/>
              </w:rPr>
            </w:pPr>
            <w:r w:rsidRPr="005A2B0F">
              <w:rPr>
                <w:color w:val="000000"/>
                <w:sz w:val="18"/>
                <w:szCs w:val="18"/>
              </w:rPr>
              <w:t>Запремински прираст</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rsidR="001A6D55" w:rsidRPr="005A2B0F" w:rsidRDefault="001A6D55" w:rsidP="001A6D55">
            <w:pPr>
              <w:widowControl/>
              <w:autoSpaceDE/>
              <w:autoSpaceDN/>
              <w:adjustRightInd/>
              <w:jc w:val="center"/>
              <w:rPr>
                <w:color w:val="000000"/>
                <w:sz w:val="18"/>
                <w:szCs w:val="18"/>
              </w:rPr>
            </w:pPr>
            <w:r w:rsidRPr="005A2B0F">
              <w:rPr>
                <w:color w:val="000000"/>
                <w:sz w:val="18"/>
                <w:szCs w:val="18"/>
              </w:rPr>
              <w:t>p</w:t>
            </w:r>
            <w:r w:rsidRPr="005A2B0F">
              <w:rPr>
                <w:color w:val="000000"/>
                <w:sz w:val="18"/>
                <w:szCs w:val="18"/>
                <w:vertAlign w:val="subscript"/>
              </w:rPr>
              <w:t>iv</w:t>
            </w:r>
          </w:p>
        </w:tc>
      </w:tr>
      <w:tr w:rsidR="001A6D55" w:rsidRPr="005A2B0F" w:rsidTr="005A2B0F">
        <w:trPr>
          <w:trHeight w:val="31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6D55" w:rsidRPr="005A2B0F" w:rsidRDefault="001A6D55" w:rsidP="001A6D55">
            <w:pPr>
              <w:widowControl/>
              <w:autoSpaceDE/>
              <w:autoSpaceDN/>
              <w:adjustRightInd/>
              <w:rPr>
                <w:color w:val="000000"/>
                <w:sz w:val="18"/>
                <w:szCs w:val="18"/>
              </w:rPr>
            </w:pPr>
          </w:p>
        </w:tc>
        <w:tc>
          <w:tcPr>
            <w:tcW w:w="0" w:type="auto"/>
            <w:tcBorders>
              <w:top w:val="nil"/>
              <w:left w:val="nil"/>
              <w:bottom w:val="single" w:sz="4" w:space="0" w:color="auto"/>
              <w:right w:val="single" w:sz="4" w:space="0" w:color="auto"/>
            </w:tcBorders>
            <w:shd w:val="clear" w:color="000000" w:fill="BFBFBF"/>
            <w:noWrap/>
            <w:vAlign w:val="center"/>
            <w:hideMark/>
          </w:tcPr>
          <w:p w:rsidR="001A6D55" w:rsidRPr="005A2B0F" w:rsidRDefault="001A6D55" w:rsidP="001A6D55">
            <w:pPr>
              <w:widowControl/>
              <w:autoSpaceDE/>
              <w:autoSpaceDN/>
              <w:adjustRightInd/>
              <w:jc w:val="center"/>
              <w:rPr>
                <w:color w:val="000000"/>
                <w:sz w:val="18"/>
                <w:szCs w:val="18"/>
              </w:rPr>
            </w:pPr>
            <w:r w:rsidRPr="005A2B0F">
              <w:rPr>
                <w:color w:val="000000"/>
                <w:sz w:val="18"/>
                <w:szCs w:val="18"/>
              </w:rPr>
              <w:t>ha</w:t>
            </w:r>
          </w:p>
        </w:tc>
        <w:tc>
          <w:tcPr>
            <w:tcW w:w="0" w:type="auto"/>
            <w:tcBorders>
              <w:top w:val="nil"/>
              <w:left w:val="nil"/>
              <w:bottom w:val="single" w:sz="4" w:space="0" w:color="auto"/>
              <w:right w:val="single" w:sz="4" w:space="0" w:color="auto"/>
            </w:tcBorders>
            <w:shd w:val="clear" w:color="000000" w:fill="BFBFBF"/>
            <w:noWrap/>
            <w:vAlign w:val="center"/>
            <w:hideMark/>
          </w:tcPr>
          <w:p w:rsidR="001A6D55" w:rsidRPr="005A2B0F" w:rsidRDefault="001A6D55" w:rsidP="001A6D55">
            <w:pPr>
              <w:widowControl/>
              <w:autoSpaceDE/>
              <w:autoSpaceDN/>
              <w:adjustRightInd/>
              <w:jc w:val="center"/>
              <w:rPr>
                <w:color w:val="000000"/>
                <w:sz w:val="18"/>
                <w:szCs w:val="18"/>
              </w:rPr>
            </w:pPr>
            <w:r w:rsidRPr="005A2B0F">
              <w:rPr>
                <w:color w:val="000000"/>
                <w:sz w:val="18"/>
                <w:szCs w:val="18"/>
              </w:rPr>
              <w:t>%</w:t>
            </w:r>
          </w:p>
        </w:tc>
        <w:tc>
          <w:tcPr>
            <w:tcW w:w="0" w:type="auto"/>
            <w:tcBorders>
              <w:top w:val="nil"/>
              <w:left w:val="nil"/>
              <w:bottom w:val="single" w:sz="4" w:space="0" w:color="auto"/>
              <w:right w:val="single" w:sz="4" w:space="0" w:color="auto"/>
            </w:tcBorders>
            <w:shd w:val="clear" w:color="000000" w:fill="BFBFBF"/>
            <w:noWrap/>
            <w:vAlign w:val="center"/>
            <w:hideMark/>
          </w:tcPr>
          <w:p w:rsidR="001A6D55" w:rsidRPr="005A2B0F" w:rsidRDefault="001A6D55" w:rsidP="001A6D55">
            <w:pPr>
              <w:widowControl/>
              <w:autoSpaceDE/>
              <w:autoSpaceDN/>
              <w:adjustRightInd/>
              <w:jc w:val="center"/>
              <w:rPr>
                <w:color w:val="000000"/>
                <w:sz w:val="18"/>
                <w:szCs w:val="18"/>
              </w:rPr>
            </w:pPr>
            <w:r w:rsidRPr="005A2B0F">
              <w:rPr>
                <w:color w:val="000000"/>
                <w:sz w:val="18"/>
                <w:szCs w:val="18"/>
              </w:rPr>
              <w:t>m³</w:t>
            </w:r>
          </w:p>
        </w:tc>
        <w:tc>
          <w:tcPr>
            <w:tcW w:w="0" w:type="auto"/>
            <w:tcBorders>
              <w:top w:val="nil"/>
              <w:left w:val="nil"/>
              <w:bottom w:val="single" w:sz="4" w:space="0" w:color="auto"/>
              <w:right w:val="single" w:sz="4" w:space="0" w:color="auto"/>
            </w:tcBorders>
            <w:shd w:val="clear" w:color="000000" w:fill="BFBFBF"/>
            <w:noWrap/>
            <w:vAlign w:val="center"/>
            <w:hideMark/>
          </w:tcPr>
          <w:p w:rsidR="001A6D55" w:rsidRPr="005A2B0F" w:rsidRDefault="001A6D55" w:rsidP="001A6D55">
            <w:pPr>
              <w:widowControl/>
              <w:autoSpaceDE/>
              <w:autoSpaceDN/>
              <w:adjustRightInd/>
              <w:jc w:val="center"/>
              <w:rPr>
                <w:color w:val="000000"/>
                <w:sz w:val="18"/>
                <w:szCs w:val="18"/>
              </w:rPr>
            </w:pPr>
            <w:r w:rsidRPr="005A2B0F">
              <w:rPr>
                <w:color w:val="000000"/>
                <w:sz w:val="18"/>
                <w:szCs w:val="18"/>
              </w:rPr>
              <w:t>%</w:t>
            </w:r>
          </w:p>
        </w:tc>
        <w:tc>
          <w:tcPr>
            <w:tcW w:w="0" w:type="auto"/>
            <w:tcBorders>
              <w:top w:val="nil"/>
              <w:left w:val="nil"/>
              <w:bottom w:val="single" w:sz="4" w:space="0" w:color="auto"/>
              <w:right w:val="single" w:sz="4" w:space="0" w:color="auto"/>
            </w:tcBorders>
            <w:shd w:val="clear" w:color="000000" w:fill="BFBFBF"/>
            <w:noWrap/>
            <w:vAlign w:val="center"/>
            <w:hideMark/>
          </w:tcPr>
          <w:p w:rsidR="001A6D55" w:rsidRPr="005A2B0F" w:rsidRDefault="001A6D55" w:rsidP="001A6D55">
            <w:pPr>
              <w:widowControl/>
              <w:autoSpaceDE/>
              <w:autoSpaceDN/>
              <w:adjustRightInd/>
              <w:jc w:val="center"/>
              <w:rPr>
                <w:color w:val="000000"/>
                <w:sz w:val="18"/>
                <w:szCs w:val="18"/>
              </w:rPr>
            </w:pPr>
            <w:r w:rsidRPr="005A2B0F">
              <w:rPr>
                <w:color w:val="000000"/>
                <w:sz w:val="18"/>
                <w:szCs w:val="18"/>
              </w:rPr>
              <w:t>m³/ha</w:t>
            </w:r>
          </w:p>
        </w:tc>
        <w:tc>
          <w:tcPr>
            <w:tcW w:w="0" w:type="auto"/>
            <w:tcBorders>
              <w:top w:val="nil"/>
              <w:left w:val="nil"/>
              <w:bottom w:val="single" w:sz="4" w:space="0" w:color="auto"/>
              <w:right w:val="single" w:sz="4" w:space="0" w:color="auto"/>
            </w:tcBorders>
            <w:shd w:val="clear" w:color="000000" w:fill="BFBFBF"/>
            <w:noWrap/>
            <w:vAlign w:val="center"/>
            <w:hideMark/>
          </w:tcPr>
          <w:p w:rsidR="001A6D55" w:rsidRPr="005A2B0F" w:rsidRDefault="001A6D55" w:rsidP="001A6D55">
            <w:pPr>
              <w:widowControl/>
              <w:autoSpaceDE/>
              <w:autoSpaceDN/>
              <w:adjustRightInd/>
              <w:jc w:val="center"/>
              <w:rPr>
                <w:color w:val="000000"/>
                <w:sz w:val="18"/>
                <w:szCs w:val="18"/>
              </w:rPr>
            </w:pPr>
            <w:r w:rsidRPr="005A2B0F">
              <w:rPr>
                <w:color w:val="000000"/>
                <w:sz w:val="18"/>
                <w:szCs w:val="18"/>
              </w:rPr>
              <w:t>m³</w:t>
            </w:r>
          </w:p>
        </w:tc>
        <w:tc>
          <w:tcPr>
            <w:tcW w:w="0" w:type="auto"/>
            <w:tcBorders>
              <w:top w:val="nil"/>
              <w:left w:val="nil"/>
              <w:bottom w:val="single" w:sz="4" w:space="0" w:color="auto"/>
              <w:right w:val="single" w:sz="4" w:space="0" w:color="auto"/>
            </w:tcBorders>
            <w:shd w:val="clear" w:color="000000" w:fill="BFBFBF"/>
            <w:noWrap/>
            <w:vAlign w:val="center"/>
            <w:hideMark/>
          </w:tcPr>
          <w:p w:rsidR="001A6D55" w:rsidRPr="005A2B0F" w:rsidRDefault="001A6D55" w:rsidP="001A6D55">
            <w:pPr>
              <w:widowControl/>
              <w:autoSpaceDE/>
              <w:autoSpaceDN/>
              <w:adjustRightInd/>
              <w:jc w:val="center"/>
              <w:rPr>
                <w:color w:val="000000"/>
                <w:sz w:val="18"/>
                <w:szCs w:val="18"/>
              </w:rPr>
            </w:pPr>
            <w:r w:rsidRPr="005A2B0F">
              <w:rPr>
                <w:color w:val="000000"/>
                <w:sz w:val="18"/>
                <w:szCs w:val="18"/>
              </w:rPr>
              <w:t>%</w:t>
            </w:r>
          </w:p>
        </w:tc>
        <w:tc>
          <w:tcPr>
            <w:tcW w:w="0" w:type="auto"/>
            <w:tcBorders>
              <w:top w:val="nil"/>
              <w:left w:val="nil"/>
              <w:bottom w:val="single" w:sz="4" w:space="0" w:color="auto"/>
              <w:right w:val="single" w:sz="4" w:space="0" w:color="auto"/>
            </w:tcBorders>
            <w:shd w:val="clear" w:color="000000" w:fill="BFBFBF"/>
            <w:noWrap/>
            <w:vAlign w:val="center"/>
            <w:hideMark/>
          </w:tcPr>
          <w:p w:rsidR="001A6D55" w:rsidRPr="005A2B0F" w:rsidRDefault="001A6D55" w:rsidP="001A6D55">
            <w:pPr>
              <w:widowControl/>
              <w:autoSpaceDE/>
              <w:autoSpaceDN/>
              <w:adjustRightInd/>
              <w:jc w:val="center"/>
              <w:rPr>
                <w:color w:val="000000"/>
                <w:sz w:val="18"/>
                <w:szCs w:val="18"/>
              </w:rPr>
            </w:pPr>
            <w:r w:rsidRPr="005A2B0F">
              <w:rPr>
                <w:color w:val="000000"/>
                <w:sz w:val="18"/>
                <w:szCs w:val="18"/>
              </w:rPr>
              <w:t>m³/ha</w:t>
            </w:r>
          </w:p>
        </w:tc>
        <w:tc>
          <w:tcPr>
            <w:tcW w:w="0" w:type="auto"/>
            <w:tcBorders>
              <w:top w:val="nil"/>
              <w:left w:val="nil"/>
              <w:bottom w:val="single" w:sz="4" w:space="0" w:color="auto"/>
              <w:right w:val="single" w:sz="4" w:space="0" w:color="auto"/>
            </w:tcBorders>
            <w:shd w:val="clear" w:color="000000" w:fill="BFBFBF"/>
            <w:noWrap/>
            <w:vAlign w:val="center"/>
            <w:hideMark/>
          </w:tcPr>
          <w:p w:rsidR="001A6D55" w:rsidRPr="005A2B0F" w:rsidRDefault="001A6D55" w:rsidP="001A6D55">
            <w:pPr>
              <w:widowControl/>
              <w:autoSpaceDE/>
              <w:autoSpaceDN/>
              <w:adjustRightInd/>
              <w:jc w:val="center"/>
              <w:rPr>
                <w:color w:val="000000"/>
                <w:sz w:val="18"/>
                <w:szCs w:val="18"/>
              </w:rPr>
            </w:pPr>
            <w:r w:rsidRPr="005A2B0F">
              <w:rPr>
                <w:color w:val="000000"/>
                <w:sz w:val="18"/>
                <w:szCs w:val="18"/>
              </w:rPr>
              <w:t>%</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10 196 212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232,3</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6,0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30423,1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15,3</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131,0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998,5</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12,7</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4,3</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3,3</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10 214 212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497,1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167,4</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13,0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4,4</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2,6</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lastRenderedPageBreak/>
              <w:t>10 215 212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20,7</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0,5</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3839,9</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1,9</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185,5</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106,1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1,4</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5,1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2,8</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10 307 313</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67,7</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1,7</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8344,7</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123,3</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305,0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3,9</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4,5</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3,7</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10 325 212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27,4</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2203,4</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80,4</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107,9</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1,4</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3,9</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4,9</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10 326 212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10,9</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1086,0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0,5</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99,6</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49,0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0,6</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4,5</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4,5</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10 360 421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33,1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5539,5</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2,8</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167,2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152,0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1,9</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4,6</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2,7</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10 361 421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25,7</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3158,5</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1,6</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122,9</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94,3</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3,7</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3,0</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Изд. очуване</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420,8</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10,9</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55092,0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27,8</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130,9</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1825,9</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23,3</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4,3</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3,3</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10 469 212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93,8</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142,1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4,6</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3,3</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10 453 141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10 470 212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1,7</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580,3</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343,4</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17,0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10,1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2,9</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10 471 212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803,7</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255,9</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24,9</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7,9</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3,1</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10 475 212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212,9</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5,5</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47981,0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24,2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225,4</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2326,1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29,7</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10,9</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4,8</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10 476 212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3,6</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618,1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173,6</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25,4</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7,1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4,1</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10 477 212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36,1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11638,8</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5,9</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322,7</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472,2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6,0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13,1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4,1</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10 478 212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6,0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1760,3</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292,4</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79,0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13,1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4,5</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10 479 212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3,9</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1045,9</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0,5</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265,5</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65,9</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16,7</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6,3</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Вешт. под. очуване</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268,1</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6,9</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64521,9</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32,5</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240,7</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3013,7</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38,4</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11,2</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4,7</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10 196 212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15,9</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1575,5</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99,2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54,7</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3,4</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3,5</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10 215 212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25,9</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112,6</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0,6</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2,7</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2,4</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10 307 313</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11,8</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1636,8</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138,8</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58,0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4,9</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3,5</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10 325 212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16,3</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991,1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0,5</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60,8</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48,0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0,6</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2,9</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4,8</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10 326 212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2,9</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224,6</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78,0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9,1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4,1</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10 360 421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9,8</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1264,8</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0,6</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129,5</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30,8</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2,4</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Изд. разређене</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56,9</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1,5</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5718,8</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2,9</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100,6</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201,4</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2,6</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3,5</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3,5</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10 475 212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8,1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1501,2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184,4</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78,6</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9,7</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5,2</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10 478 212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25,8</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5643,1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2,8</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218,9</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263,0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3,4</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10,2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4,7</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Вешт. под. разређене</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33,9</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0,9</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7144,3</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3,6</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210,6</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341,6</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4,4</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10,1</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4,8</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10 125 141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1,5</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120,5</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80,3</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3,8</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2,5</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3,2</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Изд. девастиране</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1,5</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120,5</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80,3</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3,8</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2,5</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3,2</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НЦ 10</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781,1</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20,2</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132597,5</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66,9</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169,8</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5386,3</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68,7</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6,9</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4,1</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26 196 212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3,9</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334,1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85,7</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13,3</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3,4</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4,0</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Изд. очуване</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3,9</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334,1</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0,2</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85,7</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13,3</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0,2</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3,4</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4,0</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26 475 212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7,9</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1745,1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222,3</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93,7</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11,9</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5,4</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Вешт. под. очуване</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7,9</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0,2</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1745,1</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0,9</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222,3</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93,7</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1,2</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11,9</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5,4</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26 475 212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27,9</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5157,3</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2,6</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184,9</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304,1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3,9</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10,9</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5,9</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26 476 212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36,5</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3679,4</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1,9</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100,9</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183,1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2,3</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5,0</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26 478 212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2,6</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566,8</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215,5</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27,0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10,3</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4,8</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Вешт. под. разређене</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67,0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1,7</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9403,5</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4,7</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140,4</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514,2</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6,6</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7,7</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5,5</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26 482 212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51,7</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1,3</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4183,3</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81,0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234,9</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4,5</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5,6</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Вешт. под. девастиране</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51,7</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1,3</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4183,3</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2,1</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81,0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234,9</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4,5</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5,6</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26 266 212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95,0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2,5</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26 266 321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686,8</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17,7</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26 266 421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28,3</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Шикаре</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810,0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20,9</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lastRenderedPageBreak/>
              <w:t>НЦ 26</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940,4</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24,3</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15665,9</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7,9</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16,7</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856,1</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10,9</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0,9</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5,5</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52 360 421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71,7</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1,8</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13811,7</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7,0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192,8</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357,0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4,6</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2,6</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52 115 141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24,6</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68,5</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1,6</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4,5</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6,6</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Изд. очуване</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72,0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1,9</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13836,4</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7,0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192,1</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358,6</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4,6</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5,0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2,6</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52 477 212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7,2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2153,7</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298,7</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77,8</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10,8</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3,6</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Вешт. под. очуване</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7,2</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0,2</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2153,7</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1,1</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298,7</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77,8</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10,8</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3,6</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52 360 421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19,4</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0,5</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2902,0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1,5</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149,7</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73,5</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0,9</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3,8</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2,5</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Изд. разређене</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19,4</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0,5</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2902,0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1,5</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149,7</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73,5</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0,9</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3,8</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2,5</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52 477 212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11,2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2163,0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193,5</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86,3</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7,7</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4,0</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Вешт. под. разређене</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11,2</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0,3</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2163,0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1,1</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193,5</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86,3</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1,1</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7,7</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4,0</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52 362 421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5,1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461,9</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90,0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12,5</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2,4</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2,7</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Изд. девастиране</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5,1</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461,9</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0,2</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90,0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12,5</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0,2</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2,4</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2,7</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52 482 212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160,8</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214,4</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9,7</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13,0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6,1</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Вешт. под. девастиране</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0,8</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160,8</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214,4</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9,7</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13,0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6,1</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52 266 321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4,7</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52 266 421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72,3</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1,9</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Шикаре</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77,0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52 267 241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76,0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Шибљаци</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76,0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НЦ 52</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268,6</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6,9</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21677,7</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10,9</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80,7</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618,4</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7,9</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2,3</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2,9</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53 196 212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5,4</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664,4</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124,2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20,7</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3,9</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3,1</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53 360 421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57,9</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1,5</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13495,7</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6,8</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232,9</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310,9</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5,4</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2,3</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53 361 421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13,6</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2057,3</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151,1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55,3</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2,7</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Изд. очуване</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76,9</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16217,5</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8,2</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210,9</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386,9</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4,9</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5,0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2,4</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53 475 212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16,5</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4315,6</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261,2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225,1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2,9</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13,6</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5,2</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53 476 212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5,9</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1522,5</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256,8</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57,3</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9,7</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3,8</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53 478 212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5,3</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2034,5</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386,1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76,2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14,5</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3,7</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53 479 212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3,8</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1521,4</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398,3</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112,3</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1,4</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29,4</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7,4</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Вешт. под. очуване</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31,5</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0,8</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9394,1</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4,7</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297,8</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471,0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6,0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14,9</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5,0</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53 475 212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851,0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214,4</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51,5</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13,0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6,1</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53 477 212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6,2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1306,0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210,6</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51,9</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8,4</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4,0</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Вешт. под. разређене</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10,2</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0,3</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2156,9</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1,1</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212,1</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103,4</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1,3</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10,2</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4,8</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53 266 212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4,6</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53 266 321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28,4</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53 266 421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66,2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1,7</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Шикаре</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99,2</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2,6</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53 267 241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86,1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Шибљаци</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86,1</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2,2</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НЦ 53</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303,9</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7,8</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27768,5</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14,0</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91,4</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961,3</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12,3</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3,2</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3,5</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66 267 241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1577,0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40,7</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Шибљаци</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1577,0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40,7</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НЦ 66</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1577,0</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40,7</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0,0</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68 196 212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615,0</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202,3</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15,7</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5,1</w:t>
            </w:r>
          </w:p>
        </w:tc>
        <w:tc>
          <w:tcPr>
            <w:tcW w:w="0" w:type="auto"/>
            <w:tcBorders>
              <w:top w:val="nil"/>
              <w:left w:val="nil"/>
              <w:bottom w:val="single" w:sz="4" w:space="0" w:color="auto"/>
              <w:right w:val="single" w:sz="4" w:space="0" w:color="auto"/>
            </w:tcBorders>
            <w:shd w:val="clear" w:color="auto" w:fill="auto"/>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2,5</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Изд. очуване</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615,0</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0,3</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202,3</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15,7</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0,2</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5,1</w:t>
            </w:r>
          </w:p>
        </w:tc>
        <w:tc>
          <w:tcPr>
            <w:tcW w:w="0" w:type="auto"/>
            <w:tcBorders>
              <w:top w:val="nil"/>
              <w:left w:val="nil"/>
              <w:bottom w:val="single" w:sz="4" w:space="0" w:color="auto"/>
              <w:right w:val="single" w:sz="4" w:space="0" w:color="auto"/>
            </w:tcBorders>
            <w:shd w:val="clear" w:color="000000" w:fill="F2F2F2"/>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2,5</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lastRenderedPageBreak/>
              <w:t>НЦ 68</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3,0</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0,1</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615,0</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0,3</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202,3</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15,7</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0,2</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5,1</w:t>
            </w:r>
          </w:p>
        </w:tc>
        <w:tc>
          <w:tcPr>
            <w:tcW w:w="0" w:type="auto"/>
            <w:tcBorders>
              <w:top w:val="nil"/>
              <w:left w:val="nil"/>
              <w:bottom w:val="single" w:sz="4" w:space="0" w:color="auto"/>
              <w:right w:val="single" w:sz="4" w:space="0" w:color="auto"/>
            </w:tcBorders>
            <w:shd w:val="clear" w:color="000000" w:fill="D9D9D9"/>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2,5</w:t>
            </w:r>
          </w:p>
        </w:tc>
      </w:tr>
      <w:tr w:rsidR="001A6D55" w:rsidRPr="005A2B0F" w:rsidTr="001A6D55">
        <w:trPr>
          <w:trHeight w:val="300"/>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rsidR="001A6D55" w:rsidRPr="005A2B0F" w:rsidRDefault="001A6D55" w:rsidP="001A6D55">
            <w:pPr>
              <w:widowControl/>
              <w:autoSpaceDE/>
              <w:autoSpaceDN/>
              <w:adjustRightInd/>
              <w:rPr>
                <w:color w:val="000000"/>
                <w:sz w:val="18"/>
                <w:szCs w:val="18"/>
              </w:rPr>
            </w:pPr>
            <w:r w:rsidRPr="005A2B0F">
              <w:rPr>
                <w:color w:val="000000"/>
                <w:sz w:val="18"/>
                <w:szCs w:val="18"/>
              </w:rPr>
              <w:t>Укупно</w:t>
            </w:r>
          </w:p>
        </w:tc>
        <w:tc>
          <w:tcPr>
            <w:tcW w:w="0" w:type="auto"/>
            <w:tcBorders>
              <w:top w:val="nil"/>
              <w:left w:val="nil"/>
              <w:bottom w:val="single" w:sz="4" w:space="0" w:color="auto"/>
              <w:right w:val="single" w:sz="4" w:space="0" w:color="auto"/>
            </w:tcBorders>
            <w:shd w:val="clear" w:color="000000" w:fill="BFBFBF"/>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3874,1</w:t>
            </w:r>
          </w:p>
        </w:tc>
        <w:tc>
          <w:tcPr>
            <w:tcW w:w="0" w:type="auto"/>
            <w:tcBorders>
              <w:top w:val="nil"/>
              <w:left w:val="nil"/>
              <w:bottom w:val="single" w:sz="4" w:space="0" w:color="auto"/>
              <w:right w:val="single" w:sz="4" w:space="0" w:color="auto"/>
            </w:tcBorders>
            <w:shd w:val="clear" w:color="000000" w:fill="BFBFBF"/>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100,0</w:t>
            </w:r>
          </w:p>
        </w:tc>
        <w:tc>
          <w:tcPr>
            <w:tcW w:w="0" w:type="auto"/>
            <w:tcBorders>
              <w:top w:val="nil"/>
              <w:left w:val="nil"/>
              <w:bottom w:val="single" w:sz="4" w:space="0" w:color="auto"/>
              <w:right w:val="single" w:sz="4" w:space="0" w:color="auto"/>
            </w:tcBorders>
            <w:shd w:val="clear" w:color="000000" w:fill="BFBFBF"/>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198324,6</w:t>
            </w:r>
          </w:p>
        </w:tc>
        <w:tc>
          <w:tcPr>
            <w:tcW w:w="0" w:type="auto"/>
            <w:tcBorders>
              <w:top w:val="nil"/>
              <w:left w:val="nil"/>
              <w:bottom w:val="single" w:sz="4" w:space="0" w:color="auto"/>
              <w:right w:val="single" w:sz="4" w:space="0" w:color="auto"/>
            </w:tcBorders>
            <w:shd w:val="clear" w:color="000000" w:fill="BFBFBF"/>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100,0</w:t>
            </w:r>
          </w:p>
        </w:tc>
        <w:tc>
          <w:tcPr>
            <w:tcW w:w="0" w:type="auto"/>
            <w:tcBorders>
              <w:top w:val="nil"/>
              <w:left w:val="nil"/>
              <w:bottom w:val="single" w:sz="4" w:space="0" w:color="auto"/>
              <w:right w:val="single" w:sz="4" w:space="0" w:color="auto"/>
            </w:tcBorders>
            <w:shd w:val="clear" w:color="000000" w:fill="BFBFBF"/>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51,2</w:t>
            </w:r>
          </w:p>
        </w:tc>
        <w:tc>
          <w:tcPr>
            <w:tcW w:w="0" w:type="auto"/>
            <w:tcBorders>
              <w:top w:val="nil"/>
              <w:left w:val="nil"/>
              <w:bottom w:val="single" w:sz="4" w:space="0" w:color="auto"/>
              <w:right w:val="single" w:sz="4" w:space="0" w:color="auto"/>
            </w:tcBorders>
            <w:shd w:val="clear" w:color="000000" w:fill="BFBFBF"/>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7837,9</w:t>
            </w:r>
          </w:p>
        </w:tc>
        <w:tc>
          <w:tcPr>
            <w:tcW w:w="0" w:type="auto"/>
            <w:tcBorders>
              <w:top w:val="nil"/>
              <w:left w:val="nil"/>
              <w:bottom w:val="single" w:sz="4" w:space="0" w:color="auto"/>
              <w:right w:val="single" w:sz="4" w:space="0" w:color="auto"/>
            </w:tcBorders>
            <w:shd w:val="clear" w:color="000000" w:fill="BFBFBF"/>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100,0</w:t>
            </w:r>
          </w:p>
        </w:tc>
        <w:tc>
          <w:tcPr>
            <w:tcW w:w="0" w:type="auto"/>
            <w:tcBorders>
              <w:top w:val="nil"/>
              <w:left w:val="nil"/>
              <w:bottom w:val="single" w:sz="4" w:space="0" w:color="auto"/>
              <w:right w:val="single" w:sz="4" w:space="0" w:color="auto"/>
            </w:tcBorders>
            <w:shd w:val="clear" w:color="000000" w:fill="BFBFBF"/>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2,0</w:t>
            </w:r>
          </w:p>
        </w:tc>
        <w:tc>
          <w:tcPr>
            <w:tcW w:w="0" w:type="auto"/>
            <w:tcBorders>
              <w:top w:val="nil"/>
              <w:left w:val="nil"/>
              <w:bottom w:val="single" w:sz="4" w:space="0" w:color="auto"/>
              <w:right w:val="single" w:sz="4" w:space="0" w:color="auto"/>
            </w:tcBorders>
            <w:shd w:val="clear" w:color="000000" w:fill="BFBFBF"/>
            <w:noWrap/>
            <w:vAlign w:val="bottom"/>
            <w:hideMark/>
          </w:tcPr>
          <w:p w:rsidR="001A6D55" w:rsidRPr="005A2B0F" w:rsidRDefault="001A6D55" w:rsidP="001A6D55">
            <w:pPr>
              <w:widowControl/>
              <w:autoSpaceDE/>
              <w:autoSpaceDN/>
              <w:adjustRightInd/>
              <w:jc w:val="right"/>
              <w:rPr>
                <w:color w:val="000000"/>
                <w:sz w:val="18"/>
                <w:szCs w:val="18"/>
              </w:rPr>
            </w:pPr>
            <w:r w:rsidRPr="005A2B0F">
              <w:rPr>
                <w:color w:val="000000"/>
                <w:sz w:val="18"/>
                <w:szCs w:val="18"/>
              </w:rPr>
              <w:t>4,0</w:t>
            </w:r>
          </w:p>
        </w:tc>
      </w:tr>
    </w:tbl>
    <w:p w:rsidR="006D181E" w:rsidRDefault="006D181E" w:rsidP="00494D79">
      <w:pPr>
        <w:pStyle w:val="Caption2"/>
      </w:pPr>
      <w:r>
        <w:t xml:space="preserve">Табела </w:t>
      </w:r>
      <w:r>
        <w:rPr>
          <w:noProof/>
        </w:rPr>
        <w:fldChar w:fldCharType="begin"/>
      </w:r>
      <w:r>
        <w:rPr>
          <w:noProof/>
        </w:rPr>
        <w:instrText xml:space="preserve"> SEQ Табела \* ARABIC </w:instrText>
      </w:r>
      <w:r>
        <w:rPr>
          <w:noProof/>
        </w:rPr>
        <w:fldChar w:fldCharType="separate"/>
      </w:r>
      <w:r w:rsidR="00860367">
        <w:rPr>
          <w:noProof/>
        </w:rPr>
        <w:t>13</w:t>
      </w:r>
      <w:r>
        <w:rPr>
          <w:noProof/>
        </w:rPr>
        <w:fldChar w:fldCharType="end"/>
      </w:r>
      <w:r>
        <w:t xml:space="preserve"> </w:t>
      </w:r>
      <w:r w:rsidR="000A1CFE">
        <w:t>–</w:t>
      </w:r>
      <w:r>
        <w:t xml:space="preserve"> </w:t>
      </w:r>
      <w:r w:rsidR="000A1CFE">
        <w:t>Рекапитулација стања</w:t>
      </w:r>
      <w:r>
        <w:t xml:space="preserve"> шума по очуваности</w:t>
      </w:r>
    </w:p>
    <w:tbl>
      <w:tblPr>
        <w:tblW w:w="0" w:type="auto"/>
        <w:tblInd w:w="108" w:type="dxa"/>
        <w:tblLook w:val="04A0" w:firstRow="1" w:lastRow="0" w:firstColumn="1" w:lastColumn="0" w:noHBand="0" w:noVBand="1"/>
      </w:tblPr>
      <w:tblGrid>
        <w:gridCol w:w="3591"/>
        <w:gridCol w:w="711"/>
        <w:gridCol w:w="621"/>
        <w:gridCol w:w="891"/>
        <w:gridCol w:w="621"/>
        <w:gridCol w:w="630"/>
        <w:gridCol w:w="711"/>
        <w:gridCol w:w="621"/>
        <w:gridCol w:w="630"/>
        <w:gridCol w:w="441"/>
      </w:tblGrid>
      <w:tr w:rsidR="00D97191" w:rsidRPr="00D97191" w:rsidTr="00FA55F1">
        <w:trPr>
          <w:trHeight w:val="300"/>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97191" w:rsidRPr="00EA0A58" w:rsidRDefault="00EA0A58" w:rsidP="00D97191">
            <w:pPr>
              <w:widowControl/>
              <w:autoSpaceDE/>
              <w:autoSpaceDN/>
              <w:adjustRightInd/>
              <w:jc w:val="center"/>
              <w:rPr>
                <w:color w:val="000000"/>
                <w:sz w:val="18"/>
                <w:szCs w:val="18"/>
                <w:lang w:val="sr-Cyrl-RS"/>
              </w:rPr>
            </w:pPr>
            <w:r>
              <w:rPr>
                <w:color w:val="000000"/>
                <w:sz w:val="18"/>
                <w:szCs w:val="18"/>
                <w:lang w:val="sr-Cyrl-RS"/>
              </w:rPr>
              <w:t>Очуваност</w:t>
            </w:r>
          </w:p>
        </w:tc>
        <w:tc>
          <w:tcPr>
            <w:tcW w:w="0" w:type="auto"/>
            <w:gridSpan w:val="2"/>
            <w:tcBorders>
              <w:top w:val="single" w:sz="4" w:space="0" w:color="auto"/>
              <w:left w:val="nil"/>
              <w:bottom w:val="single" w:sz="4" w:space="0" w:color="auto"/>
              <w:right w:val="single" w:sz="4" w:space="0" w:color="auto"/>
            </w:tcBorders>
            <w:shd w:val="clear" w:color="000000" w:fill="BFBFBF"/>
            <w:noWrap/>
            <w:vAlign w:val="center"/>
            <w:hideMark/>
          </w:tcPr>
          <w:p w:rsidR="00D97191" w:rsidRPr="00D97191" w:rsidRDefault="00D97191" w:rsidP="00D97191">
            <w:pPr>
              <w:widowControl/>
              <w:autoSpaceDE/>
              <w:autoSpaceDN/>
              <w:adjustRightInd/>
              <w:jc w:val="center"/>
              <w:rPr>
                <w:color w:val="000000"/>
                <w:sz w:val="18"/>
                <w:szCs w:val="18"/>
              </w:rPr>
            </w:pPr>
            <w:r w:rsidRPr="00D97191">
              <w:rPr>
                <w:color w:val="000000"/>
                <w:sz w:val="18"/>
                <w:szCs w:val="18"/>
              </w:rPr>
              <w:t>Површина</w:t>
            </w:r>
          </w:p>
        </w:tc>
        <w:tc>
          <w:tcPr>
            <w:tcW w:w="0" w:type="auto"/>
            <w:gridSpan w:val="3"/>
            <w:tcBorders>
              <w:top w:val="single" w:sz="4" w:space="0" w:color="auto"/>
              <w:left w:val="nil"/>
              <w:bottom w:val="single" w:sz="4" w:space="0" w:color="auto"/>
              <w:right w:val="single" w:sz="4" w:space="0" w:color="auto"/>
            </w:tcBorders>
            <w:shd w:val="clear" w:color="000000" w:fill="BFBFBF"/>
            <w:noWrap/>
            <w:vAlign w:val="center"/>
            <w:hideMark/>
          </w:tcPr>
          <w:p w:rsidR="00D97191" w:rsidRPr="00D97191" w:rsidRDefault="00D97191" w:rsidP="00D97191">
            <w:pPr>
              <w:widowControl/>
              <w:autoSpaceDE/>
              <w:autoSpaceDN/>
              <w:adjustRightInd/>
              <w:jc w:val="center"/>
              <w:rPr>
                <w:color w:val="000000"/>
                <w:sz w:val="18"/>
                <w:szCs w:val="18"/>
              </w:rPr>
            </w:pPr>
            <w:r w:rsidRPr="00D97191">
              <w:rPr>
                <w:color w:val="000000"/>
                <w:sz w:val="18"/>
                <w:szCs w:val="18"/>
              </w:rPr>
              <w:t>Запремина</w:t>
            </w:r>
          </w:p>
        </w:tc>
        <w:tc>
          <w:tcPr>
            <w:tcW w:w="0" w:type="auto"/>
            <w:gridSpan w:val="3"/>
            <w:tcBorders>
              <w:top w:val="single" w:sz="4" w:space="0" w:color="auto"/>
              <w:left w:val="nil"/>
              <w:bottom w:val="single" w:sz="4" w:space="0" w:color="auto"/>
              <w:right w:val="single" w:sz="4" w:space="0" w:color="auto"/>
            </w:tcBorders>
            <w:shd w:val="clear" w:color="000000" w:fill="BFBFBF"/>
            <w:noWrap/>
            <w:vAlign w:val="center"/>
            <w:hideMark/>
          </w:tcPr>
          <w:p w:rsidR="00D97191" w:rsidRPr="00D97191" w:rsidRDefault="00D97191" w:rsidP="00D97191">
            <w:pPr>
              <w:widowControl/>
              <w:autoSpaceDE/>
              <w:autoSpaceDN/>
              <w:adjustRightInd/>
              <w:jc w:val="center"/>
              <w:rPr>
                <w:color w:val="000000"/>
                <w:sz w:val="18"/>
                <w:szCs w:val="18"/>
              </w:rPr>
            </w:pPr>
            <w:r w:rsidRPr="00D97191">
              <w:rPr>
                <w:color w:val="000000"/>
                <w:sz w:val="18"/>
                <w:szCs w:val="18"/>
              </w:rPr>
              <w:t>Запремински прираст</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rsidR="00D97191" w:rsidRPr="00D97191" w:rsidRDefault="00D97191" w:rsidP="00D97191">
            <w:pPr>
              <w:widowControl/>
              <w:autoSpaceDE/>
              <w:autoSpaceDN/>
              <w:adjustRightInd/>
              <w:jc w:val="center"/>
              <w:rPr>
                <w:color w:val="000000"/>
                <w:sz w:val="18"/>
                <w:szCs w:val="18"/>
              </w:rPr>
            </w:pPr>
            <w:r w:rsidRPr="00D97191">
              <w:rPr>
                <w:color w:val="000000"/>
                <w:sz w:val="18"/>
                <w:szCs w:val="18"/>
              </w:rPr>
              <w:t>p</w:t>
            </w:r>
            <w:r w:rsidRPr="00D97191">
              <w:rPr>
                <w:color w:val="000000"/>
                <w:sz w:val="18"/>
                <w:szCs w:val="18"/>
                <w:vertAlign w:val="subscript"/>
              </w:rPr>
              <w:t>iv</w:t>
            </w:r>
          </w:p>
        </w:tc>
      </w:tr>
      <w:tr w:rsidR="00D97191" w:rsidRPr="00D97191" w:rsidTr="00FA55F1">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191" w:rsidRPr="00D97191" w:rsidRDefault="00D97191" w:rsidP="00D97191">
            <w:pPr>
              <w:widowControl/>
              <w:autoSpaceDE/>
              <w:autoSpaceDN/>
              <w:adjustRightInd/>
              <w:rPr>
                <w:color w:val="000000"/>
                <w:sz w:val="18"/>
                <w:szCs w:val="18"/>
              </w:rPr>
            </w:pPr>
          </w:p>
        </w:tc>
        <w:tc>
          <w:tcPr>
            <w:tcW w:w="0" w:type="auto"/>
            <w:tcBorders>
              <w:top w:val="nil"/>
              <w:left w:val="nil"/>
              <w:bottom w:val="single" w:sz="4" w:space="0" w:color="auto"/>
              <w:right w:val="single" w:sz="4" w:space="0" w:color="auto"/>
            </w:tcBorders>
            <w:shd w:val="clear" w:color="000000" w:fill="BFBFBF"/>
            <w:noWrap/>
            <w:vAlign w:val="center"/>
            <w:hideMark/>
          </w:tcPr>
          <w:p w:rsidR="00D97191" w:rsidRPr="00D97191" w:rsidRDefault="00D97191" w:rsidP="00D97191">
            <w:pPr>
              <w:widowControl/>
              <w:autoSpaceDE/>
              <w:autoSpaceDN/>
              <w:adjustRightInd/>
              <w:jc w:val="center"/>
              <w:rPr>
                <w:color w:val="000000"/>
                <w:sz w:val="18"/>
                <w:szCs w:val="18"/>
              </w:rPr>
            </w:pPr>
            <w:r w:rsidRPr="00D97191">
              <w:rPr>
                <w:color w:val="000000"/>
                <w:sz w:val="18"/>
                <w:szCs w:val="18"/>
              </w:rPr>
              <w:t>ha</w:t>
            </w:r>
          </w:p>
        </w:tc>
        <w:tc>
          <w:tcPr>
            <w:tcW w:w="0" w:type="auto"/>
            <w:tcBorders>
              <w:top w:val="nil"/>
              <w:left w:val="nil"/>
              <w:bottom w:val="single" w:sz="4" w:space="0" w:color="auto"/>
              <w:right w:val="single" w:sz="4" w:space="0" w:color="auto"/>
            </w:tcBorders>
            <w:shd w:val="clear" w:color="000000" w:fill="BFBFBF"/>
            <w:noWrap/>
            <w:vAlign w:val="center"/>
            <w:hideMark/>
          </w:tcPr>
          <w:p w:rsidR="00D97191" w:rsidRPr="00D97191" w:rsidRDefault="00D97191" w:rsidP="00D97191">
            <w:pPr>
              <w:widowControl/>
              <w:autoSpaceDE/>
              <w:autoSpaceDN/>
              <w:adjustRightInd/>
              <w:jc w:val="center"/>
              <w:rPr>
                <w:color w:val="000000"/>
                <w:sz w:val="18"/>
                <w:szCs w:val="18"/>
              </w:rPr>
            </w:pPr>
            <w:r w:rsidRPr="00D97191">
              <w:rPr>
                <w:color w:val="000000"/>
                <w:sz w:val="18"/>
                <w:szCs w:val="18"/>
              </w:rPr>
              <w:t>%</w:t>
            </w:r>
          </w:p>
        </w:tc>
        <w:tc>
          <w:tcPr>
            <w:tcW w:w="0" w:type="auto"/>
            <w:tcBorders>
              <w:top w:val="nil"/>
              <w:left w:val="nil"/>
              <w:bottom w:val="single" w:sz="4" w:space="0" w:color="auto"/>
              <w:right w:val="single" w:sz="4" w:space="0" w:color="auto"/>
            </w:tcBorders>
            <w:shd w:val="clear" w:color="000000" w:fill="BFBFBF"/>
            <w:noWrap/>
            <w:vAlign w:val="center"/>
            <w:hideMark/>
          </w:tcPr>
          <w:p w:rsidR="00D97191" w:rsidRPr="00D97191" w:rsidRDefault="00D97191" w:rsidP="00D97191">
            <w:pPr>
              <w:widowControl/>
              <w:autoSpaceDE/>
              <w:autoSpaceDN/>
              <w:adjustRightInd/>
              <w:jc w:val="center"/>
              <w:rPr>
                <w:color w:val="000000"/>
                <w:sz w:val="18"/>
                <w:szCs w:val="18"/>
              </w:rPr>
            </w:pPr>
            <w:r w:rsidRPr="00D97191">
              <w:rPr>
                <w:color w:val="000000"/>
                <w:sz w:val="18"/>
                <w:szCs w:val="18"/>
              </w:rPr>
              <w:t>m³</w:t>
            </w:r>
          </w:p>
        </w:tc>
        <w:tc>
          <w:tcPr>
            <w:tcW w:w="0" w:type="auto"/>
            <w:tcBorders>
              <w:top w:val="nil"/>
              <w:left w:val="nil"/>
              <w:bottom w:val="single" w:sz="4" w:space="0" w:color="auto"/>
              <w:right w:val="single" w:sz="4" w:space="0" w:color="auto"/>
            </w:tcBorders>
            <w:shd w:val="clear" w:color="000000" w:fill="BFBFBF"/>
            <w:noWrap/>
            <w:vAlign w:val="center"/>
            <w:hideMark/>
          </w:tcPr>
          <w:p w:rsidR="00D97191" w:rsidRPr="00D97191" w:rsidRDefault="00D97191" w:rsidP="00D97191">
            <w:pPr>
              <w:widowControl/>
              <w:autoSpaceDE/>
              <w:autoSpaceDN/>
              <w:adjustRightInd/>
              <w:jc w:val="center"/>
              <w:rPr>
                <w:color w:val="000000"/>
                <w:sz w:val="18"/>
                <w:szCs w:val="18"/>
              </w:rPr>
            </w:pPr>
            <w:r w:rsidRPr="00D97191">
              <w:rPr>
                <w:color w:val="000000"/>
                <w:sz w:val="18"/>
                <w:szCs w:val="18"/>
              </w:rPr>
              <w:t>%</w:t>
            </w:r>
          </w:p>
        </w:tc>
        <w:tc>
          <w:tcPr>
            <w:tcW w:w="0" w:type="auto"/>
            <w:tcBorders>
              <w:top w:val="nil"/>
              <w:left w:val="nil"/>
              <w:bottom w:val="single" w:sz="4" w:space="0" w:color="auto"/>
              <w:right w:val="single" w:sz="4" w:space="0" w:color="auto"/>
            </w:tcBorders>
            <w:shd w:val="clear" w:color="000000" w:fill="BFBFBF"/>
            <w:noWrap/>
            <w:vAlign w:val="center"/>
            <w:hideMark/>
          </w:tcPr>
          <w:p w:rsidR="00D97191" w:rsidRPr="00D97191" w:rsidRDefault="00D97191" w:rsidP="00D97191">
            <w:pPr>
              <w:widowControl/>
              <w:autoSpaceDE/>
              <w:autoSpaceDN/>
              <w:adjustRightInd/>
              <w:jc w:val="center"/>
              <w:rPr>
                <w:color w:val="000000"/>
                <w:sz w:val="18"/>
                <w:szCs w:val="18"/>
              </w:rPr>
            </w:pPr>
            <w:r w:rsidRPr="00D97191">
              <w:rPr>
                <w:color w:val="000000"/>
                <w:sz w:val="18"/>
                <w:szCs w:val="18"/>
              </w:rPr>
              <w:t>m³/ha</w:t>
            </w:r>
          </w:p>
        </w:tc>
        <w:tc>
          <w:tcPr>
            <w:tcW w:w="0" w:type="auto"/>
            <w:tcBorders>
              <w:top w:val="nil"/>
              <w:left w:val="nil"/>
              <w:bottom w:val="single" w:sz="4" w:space="0" w:color="auto"/>
              <w:right w:val="single" w:sz="4" w:space="0" w:color="auto"/>
            </w:tcBorders>
            <w:shd w:val="clear" w:color="000000" w:fill="BFBFBF"/>
            <w:noWrap/>
            <w:vAlign w:val="center"/>
            <w:hideMark/>
          </w:tcPr>
          <w:p w:rsidR="00D97191" w:rsidRPr="00D97191" w:rsidRDefault="00D97191" w:rsidP="00D97191">
            <w:pPr>
              <w:widowControl/>
              <w:autoSpaceDE/>
              <w:autoSpaceDN/>
              <w:adjustRightInd/>
              <w:jc w:val="center"/>
              <w:rPr>
                <w:color w:val="000000"/>
                <w:sz w:val="18"/>
                <w:szCs w:val="18"/>
              </w:rPr>
            </w:pPr>
            <w:r w:rsidRPr="00D97191">
              <w:rPr>
                <w:color w:val="000000"/>
                <w:sz w:val="18"/>
                <w:szCs w:val="18"/>
              </w:rPr>
              <w:t>m³</w:t>
            </w:r>
          </w:p>
        </w:tc>
        <w:tc>
          <w:tcPr>
            <w:tcW w:w="0" w:type="auto"/>
            <w:tcBorders>
              <w:top w:val="nil"/>
              <w:left w:val="nil"/>
              <w:bottom w:val="single" w:sz="4" w:space="0" w:color="auto"/>
              <w:right w:val="single" w:sz="4" w:space="0" w:color="auto"/>
            </w:tcBorders>
            <w:shd w:val="clear" w:color="000000" w:fill="BFBFBF"/>
            <w:noWrap/>
            <w:vAlign w:val="center"/>
            <w:hideMark/>
          </w:tcPr>
          <w:p w:rsidR="00D97191" w:rsidRPr="00D97191" w:rsidRDefault="00D97191" w:rsidP="00D97191">
            <w:pPr>
              <w:widowControl/>
              <w:autoSpaceDE/>
              <w:autoSpaceDN/>
              <w:adjustRightInd/>
              <w:jc w:val="center"/>
              <w:rPr>
                <w:color w:val="000000"/>
                <w:sz w:val="18"/>
                <w:szCs w:val="18"/>
              </w:rPr>
            </w:pPr>
            <w:r w:rsidRPr="00D97191">
              <w:rPr>
                <w:color w:val="000000"/>
                <w:sz w:val="18"/>
                <w:szCs w:val="18"/>
              </w:rPr>
              <w:t>%</w:t>
            </w:r>
          </w:p>
        </w:tc>
        <w:tc>
          <w:tcPr>
            <w:tcW w:w="0" w:type="auto"/>
            <w:tcBorders>
              <w:top w:val="nil"/>
              <w:left w:val="nil"/>
              <w:bottom w:val="single" w:sz="4" w:space="0" w:color="auto"/>
              <w:right w:val="single" w:sz="4" w:space="0" w:color="auto"/>
            </w:tcBorders>
            <w:shd w:val="clear" w:color="000000" w:fill="BFBFBF"/>
            <w:noWrap/>
            <w:vAlign w:val="center"/>
            <w:hideMark/>
          </w:tcPr>
          <w:p w:rsidR="00D97191" w:rsidRPr="00D97191" w:rsidRDefault="00D97191" w:rsidP="00D97191">
            <w:pPr>
              <w:widowControl/>
              <w:autoSpaceDE/>
              <w:autoSpaceDN/>
              <w:adjustRightInd/>
              <w:jc w:val="center"/>
              <w:rPr>
                <w:color w:val="000000"/>
                <w:sz w:val="18"/>
                <w:szCs w:val="18"/>
              </w:rPr>
            </w:pPr>
            <w:r w:rsidRPr="00D97191">
              <w:rPr>
                <w:color w:val="000000"/>
                <w:sz w:val="18"/>
                <w:szCs w:val="18"/>
              </w:rPr>
              <w:t>m³/ha</w:t>
            </w:r>
          </w:p>
        </w:tc>
        <w:tc>
          <w:tcPr>
            <w:tcW w:w="0" w:type="auto"/>
            <w:tcBorders>
              <w:top w:val="nil"/>
              <w:left w:val="nil"/>
              <w:bottom w:val="single" w:sz="4" w:space="0" w:color="auto"/>
              <w:right w:val="single" w:sz="4" w:space="0" w:color="auto"/>
            </w:tcBorders>
            <w:shd w:val="clear" w:color="000000" w:fill="BFBFBF"/>
            <w:noWrap/>
            <w:vAlign w:val="center"/>
            <w:hideMark/>
          </w:tcPr>
          <w:p w:rsidR="00D97191" w:rsidRPr="00D97191" w:rsidRDefault="00D97191" w:rsidP="00D97191">
            <w:pPr>
              <w:widowControl/>
              <w:autoSpaceDE/>
              <w:autoSpaceDN/>
              <w:adjustRightInd/>
              <w:jc w:val="center"/>
              <w:rPr>
                <w:color w:val="000000"/>
                <w:sz w:val="18"/>
                <w:szCs w:val="18"/>
              </w:rPr>
            </w:pPr>
            <w:r w:rsidRPr="00D97191">
              <w:rPr>
                <w:color w:val="000000"/>
                <w:sz w:val="18"/>
                <w:szCs w:val="18"/>
              </w:rPr>
              <w:t>%</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Очуване састојине</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891,3</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23,0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163909,7</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82,6</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183,9</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6256,5</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79,8</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7,0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3,8</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Разређене састојине</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198,5</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29488,5</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14,9</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148,6</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1320,4</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16,8</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6,7</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4,5</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Девастиране (превише разређена) састојине</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59,0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1,5</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4926,4</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2,5</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83,4</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260,9</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3,3</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4,4</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5,3</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Шикаре и шибљаци</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2725,3</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70,3</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Укупно</w:t>
            </w:r>
          </w:p>
        </w:tc>
        <w:tc>
          <w:tcPr>
            <w:tcW w:w="0" w:type="auto"/>
            <w:tcBorders>
              <w:top w:val="nil"/>
              <w:left w:val="nil"/>
              <w:bottom w:val="single" w:sz="4" w:space="0" w:color="auto"/>
              <w:right w:val="single" w:sz="4" w:space="0" w:color="auto"/>
            </w:tcBorders>
            <w:shd w:val="clear" w:color="000000" w:fill="BFBFBF"/>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3874,1</w:t>
            </w:r>
          </w:p>
        </w:tc>
        <w:tc>
          <w:tcPr>
            <w:tcW w:w="0" w:type="auto"/>
            <w:tcBorders>
              <w:top w:val="nil"/>
              <w:left w:val="nil"/>
              <w:bottom w:val="single" w:sz="4" w:space="0" w:color="auto"/>
              <w:right w:val="single" w:sz="4" w:space="0" w:color="auto"/>
            </w:tcBorders>
            <w:shd w:val="clear" w:color="000000" w:fill="BFBFBF"/>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100,0</w:t>
            </w:r>
          </w:p>
        </w:tc>
        <w:tc>
          <w:tcPr>
            <w:tcW w:w="0" w:type="auto"/>
            <w:tcBorders>
              <w:top w:val="nil"/>
              <w:left w:val="nil"/>
              <w:bottom w:val="single" w:sz="4" w:space="0" w:color="auto"/>
              <w:right w:val="single" w:sz="4" w:space="0" w:color="auto"/>
            </w:tcBorders>
            <w:shd w:val="clear" w:color="000000" w:fill="BFBFBF"/>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198324,6</w:t>
            </w:r>
          </w:p>
        </w:tc>
        <w:tc>
          <w:tcPr>
            <w:tcW w:w="0" w:type="auto"/>
            <w:tcBorders>
              <w:top w:val="nil"/>
              <w:left w:val="nil"/>
              <w:bottom w:val="single" w:sz="4" w:space="0" w:color="auto"/>
              <w:right w:val="single" w:sz="4" w:space="0" w:color="auto"/>
            </w:tcBorders>
            <w:shd w:val="clear" w:color="000000" w:fill="BFBFBF"/>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100,0</w:t>
            </w:r>
          </w:p>
        </w:tc>
        <w:tc>
          <w:tcPr>
            <w:tcW w:w="0" w:type="auto"/>
            <w:tcBorders>
              <w:top w:val="nil"/>
              <w:left w:val="nil"/>
              <w:bottom w:val="single" w:sz="4" w:space="0" w:color="auto"/>
              <w:right w:val="single" w:sz="4" w:space="0" w:color="auto"/>
            </w:tcBorders>
            <w:shd w:val="clear" w:color="000000" w:fill="BFBFBF"/>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51,2</w:t>
            </w:r>
          </w:p>
        </w:tc>
        <w:tc>
          <w:tcPr>
            <w:tcW w:w="0" w:type="auto"/>
            <w:tcBorders>
              <w:top w:val="nil"/>
              <w:left w:val="nil"/>
              <w:bottom w:val="single" w:sz="4" w:space="0" w:color="auto"/>
              <w:right w:val="single" w:sz="4" w:space="0" w:color="auto"/>
            </w:tcBorders>
            <w:shd w:val="clear" w:color="000000" w:fill="BFBFBF"/>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7837,9</w:t>
            </w:r>
          </w:p>
        </w:tc>
        <w:tc>
          <w:tcPr>
            <w:tcW w:w="0" w:type="auto"/>
            <w:tcBorders>
              <w:top w:val="nil"/>
              <w:left w:val="nil"/>
              <w:bottom w:val="single" w:sz="4" w:space="0" w:color="auto"/>
              <w:right w:val="single" w:sz="4" w:space="0" w:color="auto"/>
            </w:tcBorders>
            <w:shd w:val="clear" w:color="000000" w:fill="BFBFBF"/>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100,0</w:t>
            </w:r>
          </w:p>
        </w:tc>
        <w:tc>
          <w:tcPr>
            <w:tcW w:w="0" w:type="auto"/>
            <w:tcBorders>
              <w:top w:val="nil"/>
              <w:left w:val="nil"/>
              <w:bottom w:val="single" w:sz="4" w:space="0" w:color="auto"/>
              <w:right w:val="single" w:sz="4" w:space="0" w:color="auto"/>
            </w:tcBorders>
            <w:shd w:val="clear" w:color="000000" w:fill="BFBFBF"/>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2,0</w:t>
            </w:r>
          </w:p>
        </w:tc>
        <w:tc>
          <w:tcPr>
            <w:tcW w:w="0" w:type="auto"/>
            <w:tcBorders>
              <w:top w:val="nil"/>
              <w:left w:val="nil"/>
              <w:bottom w:val="single" w:sz="4" w:space="0" w:color="auto"/>
              <w:right w:val="single" w:sz="4" w:space="0" w:color="auto"/>
            </w:tcBorders>
            <w:shd w:val="clear" w:color="000000" w:fill="BFBFBF"/>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4,0</w:t>
            </w:r>
          </w:p>
        </w:tc>
      </w:tr>
    </w:tbl>
    <w:p w:rsidR="00D97191" w:rsidRDefault="00D97191" w:rsidP="00810964">
      <w:pPr>
        <w:ind w:firstLine="567"/>
        <w:jc w:val="both"/>
      </w:pPr>
    </w:p>
    <w:p w:rsidR="00701849" w:rsidRDefault="00331A1C" w:rsidP="000A1CFE">
      <w:pPr>
        <w:jc w:val="both"/>
        <w:rPr>
          <w:lang w:val="sr-Cyrl-RS"/>
        </w:rPr>
      </w:pPr>
      <w:r w:rsidRPr="0095166D">
        <w:t>Очуване сас</w:t>
      </w:r>
      <w:r w:rsidR="0095166D" w:rsidRPr="0095166D">
        <w:t>тојине налазе се на површини од 891,3</w:t>
      </w:r>
      <w:r w:rsidRPr="0095166D">
        <w:t xml:space="preserve"> ha (</w:t>
      </w:r>
      <w:r w:rsidR="0095166D" w:rsidRPr="0095166D">
        <w:rPr>
          <w:lang w:val="sr-Cyrl-RS"/>
        </w:rPr>
        <w:t>23</w:t>
      </w:r>
      <w:r w:rsidRPr="0095166D">
        <w:t xml:space="preserve">% обрасле површине) са просечном дрвном запремином од </w:t>
      </w:r>
      <w:r w:rsidR="0095166D" w:rsidRPr="0095166D">
        <w:rPr>
          <w:lang w:eastAsia="sr-Latn-RS"/>
        </w:rPr>
        <w:t>183,9</w:t>
      </w:r>
      <w:r w:rsidRPr="0095166D">
        <w:t xml:space="preserve"> </w:t>
      </w:r>
      <w:r w:rsidRPr="0095166D">
        <w:rPr>
          <w:lang w:val="pl-PL"/>
        </w:rPr>
        <w:t>m</w:t>
      </w:r>
      <w:r w:rsidRPr="0095166D">
        <w:rPr>
          <w:vertAlign w:val="superscript"/>
          <w:lang w:val="pl-PL"/>
        </w:rPr>
        <w:t>3</w:t>
      </w:r>
      <w:r w:rsidRPr="0095166D">
        <w:t xml:space="preserve">/ha и текућим запреминским прирастом од </w:t>
      </w:r>
      <w:r w:rsidR="0095166D" w:rsidRPr="0095166D">
        <w:rPr>
          <w:lang w:eastAsia="sr-Latn-RS"/>
        </w:rPr>
        <w:t>7</w:t>
      </w:r>
      <w:r w:rsidRPr="0095166D">
        <w:t xml:space="preserve"> </w:t>
      </w:r>
      <w:r w:rsidRPr="0095166D">
        <w:rPr>
          <w:lang w:val="pl-PL"/>
        </w:rPr>
        <w:t>m</w:t>
      </w:r>
      <w:r w:rsidRPr="0095166D">
        <w:rPr>
          <w:vertAlign w:val="superscript"/>
          <w:lang w:val="pl-PL"/>
        </w:rPr>
        <w:t>3</w:t>
      </w:r>
      <w:r w:rsidRPr="0095166D">
        <w:t xml:space="preserve">/ha. </w:t>
      </w:r>
      <w:r w:rsidRPr="0095166D">
        <w:rPr>
          <w:lang w:val="sr-Cyrl-RS"/>
        </w:rPr>
        <w:t>Разређене</w:t>
      </w:r>
      <w:r w:rsidRPr="0095166D">
        <w:t xml:space="preserve"> шуме су на површини од </w:t>
      </w:r>
      <w:r w:rsidR="0095166D" w:rsidRPr="0095166D">
        <w:rPr>
          <w:bCs/>
          <w:lang w:eastAsia="sr-Latn-RS"/>
        </w:rPr>
        <w:t>198,5</w:t>
      </w:r>
      <w:r w:rsidRPr="0095166D">
        <w:t xml:space="preserve"> ha (</w:t>
      </w:r>
      <w:r w:rsidR="0095166D" w:rsidRPr="0095166D">
        <w:rPr>
          <w:bCs/>
          <w:lang w:eastAsia="sr-Latn-RS"/>
        </w:rPr>
        <w:t>5,1</w:t>
      </w:r>
      <w:r w:rsidRPr="0095166D">
        <w:t>% обрасле површине)</w:t>
      </w:r>
      <w:r w:rsidRPr="0095166D">
        <w:rPr>
          <w:lang w:val="sr-Cyrl-RS"/>
        </w:rPr>
        <w:t xml:space="preserve"> са просечном дрвном запремином </w:t>
      </w:r>
      <w:r w:rsidR="0095166D" w:rsidRPr="0095166D">
        <w:rPr>
          <w:lang w:val="sr-Cyrl-RS"/>
        </w:rPr>
        <w:t>148,6</w:t>
      </w:r>
      <w:r w:rsidRPr="0095166D">
        <w:rPr>
          <w:lang w:val="pl-PL"/>
        </w:rPr>
        <w:t xml:space="preserve"> m</w:t>
      </w:r>
      <w:r w:rsidRPr="0095166D">
        <w:rPr>
          <w:vertAlign w:val="superscript"/>
          <w:lang w:val="pl-PL"/>
        </w:rPr>
        <w:t>3</w:t>
      </w:r>
      <w:r w:rsidRPr="0095166D">
        <w:t>/ha</w:t>
      </w:r>
      <w:r w:rsidRPr="0095166D">
        <w:rPr>
          <w:lang w:val="sr-Cyrl-RS"/>
        </w:rPr>
        <w:t xml:space="preserve"> и</w:t>
      </w:r>
      <w:r w:rsidRPr="0095166D">
        <w:t xml:space="preserve"> текућим запреминским прирастом од </w:t>
      </w:r>
      <w:r w:rsidR="0095166D" w:rsidRPr="0095166D">
        <w:rPr>
          <w:lang w:eastAsia="sr-Latn-RS"/>
        </w:rPr>
        <w:t>6,7</w:t>
      </w:r>
      <w:r w:rsidRPr="0095166D">
        <w:t xml:space="preserve"> </w:t>
      </w:r>
      <w:r w:rsidRPr="0095166D">
        <w:rPr>
          <w:lang w:val="pl-PL"/>
        </w:rPr>
        <w:t>m</w:t>
      </w:r>
      <w:r w:rsidRPr="0095166D">
        <w:rPr>
          <w:vertAlign w:val="superscript"/>
          <w:lang w:val="pl-PL"/>
        </w:rPr>
        <w:t>3</w:t>
      </w:r>
      <w:r w:rsidRPr="0095166D">
        <w:t>/ha.</w:t>
      </w:r>
      <w:r w:rsidRPr="0095166D">
        <w:rPr>
          <w:lang w:val="sr-Cyrl-RS"/>
        </w:rPr>
        <w:t xml:space="preserve"> Девастиране ш</w:t>
      </w:r>
      <w:r w:rsidR="0095166D" w:rsidRPr="0095166D">
        <w:rPr>
          <w:lang w:val="sr-Cyrl-RS"/>
        </w:rPr>
        <w:t>уме заузимају површину од 59</w:t>
      </w:r>
      <w:r w:rsidRPr="0095166D">
        <w:rPr>
          <w:lang w:val="sr-Latn-RS"/>
        </w:rPr>
        <w:t xml:space="preserve"> ha</w:t>
      </w:r>
      <w:r w:rsidR="0095166D" w:rsidRPr="0095166D">
        <w:rPr>
          <w:lang w:val="sr-Cyrl-RS"/>
        </w:rPr>
        <w:t xml:space="preserve"> (1,5</w:t>
      </w:r>
      <w:r w:rsidRPr="0095166D">
        <w:rPr>
          <w:lang w:val="sr-Cyrl-RS"/>
        </w:rPr>
        <w:t>% обрас</w:t>
      </w:r>
      <w:r w:rsidR="0095166D" w:rsidRPr="0095166D">
        <w:rPr>
          <w:lang w:val="sr-Cyrl-RS"/>
        </w:rPr>
        <w:t>ле површине), са запремином 83,4</w:t>
      </w:r>
      <w:r w:rsidRPr="0095166D">
        <w:rPr>
          <w:lang w:val="sr-Latn-RS"/>
        </w:rPr>
        <w:t xml:space="preserve"> </w:t>
      </w:r>
      <w:r w:rsidRPr="0095166D">
        <w:rPr>
          <w:lang w:val="pl-PL"/>
        </w:rPr>
        <w:t>m</w:t>
      </w:r>
      <w:r w:rsidRPr="0095166D">
        <w:rPr>
          <w:vertAlign w:val="superscript"/>
          <w:lang w:val="pl-PL"/>
        </w:rPr>
        <w:t>3</w:t>
      </w:r>
      <w:r w:rsidRPr="0095166D">
        <w:t>/ha</w:t>
      </w:r>
      <w:r w:rsidR="0095166D" w:rsidRPr="0095166D">
        <w:rPr>
          <w:lang w:val="sr-Cyrl-RS"/>
        </w:rPr>
        <w:t xml:space="preserve"> и просечним прирастом од 4,4</w:t>
      </w:r>
      <w:r w:rsidRPr="0095166D">
        <w:rPr>
          <w:lang w:val="sr-Latn-RS"/>
        </w:rPr>
        <w:t xml:space="preserve"> </w:t>
      </w:r>
      <w:r w:rsidRPr="0095166D">
        <w:rPr>
          <w:lang w:val="pl-PL"/>
        </w:rPr>
        <w:t>m</w:t>
      </w:r>
      <w:r w:rsidRPr="0095166D">
        <w:rPr>
          <w:vertAlign w:val="superscript"/>
          <w:lang w:val="pl-PL"/>
        </w:rPr>
        <w:t>3</w:t>
      </w:r>
      <w:r w:rsidRPr="0095166D">
        <w:t>/ha</w:t>
      </w:r>
      <w:r w:rsidRPr="0095166D">
        <w:rPr>
          <w:lang w:val="sr-Cyrl-RS"/>
        </w:rPr>
        <w:t xml:space="preserve">. </w:t>
      </w:r>
      <w:r w:rsidR="000A1CFE" w:rsidRPr="0095166D">
        <w:rPr>
          <w:lang w:val="sr-Cyrl-RS"/>
        </w:rPr>
        <w:t xml:space="preserve">Шикаре </w:t>
      </w:r>
      <w:r w:rsidR="0095166D" w:rsidRPr="0095166D">
        <w:rPr>
          <w:lang w:val="sr-Cyrl-RS"/>
        </w:rPr>
        <w:t>и шибљаци су на површини од 2725,3</w:t>
      </w:r>
      <w:r w:rsidRPr="0095166D">
        <w:rPr>
          <w:lang w:val="sr-Cyrl-RS"/>
        </w:rPr>
        <w:t xml:space="preserve"> </w:t>
      </w:r>
      <w:r w:rsidRPr="0095166D">
        <w:rPr>
          <w:lang w:val="sr-Latn-RS"/>
        </w:rPr>
        <w:t>ha</w:t>
      </w:r>
      <w:r w:rsidRPr="0095166D">
        <w:rPr>
          <w:lang w:val="sr-Cyrl-RS"/>
        </w:rPr>
        <w:t>.</w:t>
      </w:r>
    </w:p>
    <w:p w:rsidR="006C66DC" w:rsidRDefault="006C66DC" w:rsidP="007C2422">
      <w:pPr>
        <w:pStyle w:val="Heading2"/>
      </w:pPr>
      <w:bookmarkStart w:id="39" w:name="_Toc137535307"/>
      <w:r w:rsidRPr="006946BB">
        <w:t>5.4. Стање састојина по смеси</w:t>
      </w:r>
      <w:bookmarkEnd w:id="39"/>
    </w:p>
    <w:p w:rsidR="00533C8F" w:rsidRDefault="00533C8F" w:rsidP="00494D79">
      <w:pPr>
        <w:pStyle w:val="Caption2"/>
      </w:pPr>
      <w:r>
        <w:t xml:space="preserve">Табела </w:t>
      </w:r>
      <w:r w:rsidR="007D05F3">
        <w:fldChar w:fldCharType="begin"/>
      </w:r>
      <w:r w:rsidR="007D05F3">
        <w:instrText xml:space="preserve"> SEQ Табела \* ARABIC </w:instrText>
      </w:r>
      <w:r w:rsidR="007D05F3">
        <w:fldChar w:fldCharType="separate"/>
      </w:r>
      <w:r w:rsidR="00860367">
        <w:rPr>
          <w:noProof/>
        </w:rPr>
        <w:t>14</w:t>
      </w:r>
      <w:r w:rsidR="007D05F3">
        <w:rPr>
          <w:noProof/>
        </w:rPr>
        <w:fldChar w:fldCharType="end"/>
      </w:r>
      <w:r>
        <w:t xml:space="preserve"> - Стање састојина по пореклу и смеси</w:t>
      </w:r>
    </w:p>
    <w:tbl>
      <w:tblPr>
        <w:tblW w:w="0" w:type="auto"/>
        <w:tblInd w:w="108" w:type="dxa"/>
        <w:tblLook w:val="04A0" w:firstRow="1" w:lastRow="0" w:firstColumn="1" w:lastColumn="0" w:noHBand="0" w:noVBand="1"/>
      </w:tblPr>
      <w:tblGrid>
        <w:gridCol w:w="1854"/>
        <w:gridCol w:w="711"/>
        <w:gridCol w:w="711"/>
        <w:gridCol w:w="891"/>
        <w:gridCol w:w="621"/>
        <w:gridCol w:w="630"/>
        <w:gridCol w:w="711"/>
        <w:gridCol w:w="621"/>
        <w:gridCol w:w="630"/>
        <w:gridCol w:w="441"/>
      </w:tblGrid>
      <w:tr w:rsidR="00D97191" w:rsidRPr="00D97191" w:rsidTr="00D97191">
        <w:trPr>
          <w:trHeight w:val="315"/>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97191" w:rsidRPr="00D97191" w:rsidRDefault="00D97191" w:rsidP="00D97191">
            <w:pPr>
              <w:widowControl/>
              <w:autoSpaceDE/>
              <w:autoSpaceDN/>
              <w:adjustRightInd/>
              <w:jc w:val="center"/>
              <w:rPr>
                <w:color w:val="000000"/>
                <w:sz w:val="18"/>
                <w:szCs w:val="18"/>
              </w:rPr>
            </w:pPr>
            <w:r w:rsidRPr="00D97191">
              <w:rPr>
                <w:color w:val="000000"/>
                <w:sz w:val="18"/>
                <w:szCs w:val="18"/>
              </w:rPr>
              <w:t>Газдинска класа</w:t>
            </w:r>
          </w:p>
        </w:tc>
        <w:tc>
          <w:tcPr>
            <w:tcW w:w="0" w:type="auto"/>
            <w:gridSpan w:val="2"/>
            <w:tcBorders>
              <w:top w:val="single" w:sz="4" w:space="0" w:color="auto"/>
              <w:left w:val="nil"/>
              <w:bottom w:val="single" w:sz="4" w:space="0" w:color="auto"/>
              <w:right w:val="single" w:sz="4" w:space="0" w:color="auto"/>
            </w:tcBorders>
            <w:shd w:val="clear" w:color="000000" w:fill="BFBFBF"/>
            <w:noWrap/>
            <w:vAlign w:val="center"/>
            <w:hideMark/>
          </w:tcPr>
          <w:p w:rsidR="00D97191" w:rsidRPr="00D97191" w:rsidRDefault="00D97191" w:rsidP="00D97191">
            <w:pPr>
              <w:widowControl/>
              <w:autoSpaceDE/>
              <w:autoSpaceDN/>
              <w:adjustRightInd/>
              <w:jc w:val="center"/>
              <w:rPr>
                <w:color w:val="000000"/>
                <w:sz w:val="18"/>
                <w:szCs w:val="18"/>
              </w:rPr>
            </w:pPr>
            <w:r w:rsidRPr="00D97191">
              <w:rPr>
                <w:color w:val="000000"/>
                <w:sz w:val="18"/>
                <w:szCs w:val="18"/>
              </w:rPr>
              <w:t>Површина</w:t>
            </w:r>
          </w:p>
        </w:tc>
        <w:tc>
          <w:tcPr>
            <w:tcW w:w="0" w:type="auto"/>
            <w:gridSpan w:val="3"/>
            <w:tcBorders>
              <w:top w:val="single" w:sz="4" w:space="0" w:color="auto"/>
              <w:left w:val="nil"/>
              <w:bottom w:val="single" w:sz="4" w:space="0" w:color="auto"/>
              <w:right w:val="single" w:sz="4" w:space="0" w:color="auto"/>
            </w:tcBorders>
            <w:shd w:val="clear" w:color="000000" w:fill="BFBFBF"/>
            <w:noWrap/>
            <w:vAlign w:val="center"/>
            <w:hideMark/>
          </w:tcPr>
          <w:p w:rsidR="00D97191" w:rsidRPr="00D97191" w:rsidRDefault="00D97191" w:rsidP="00D97191">
            <w:pPr>
              <w:widowControl/>
              <w:autoSpaceDE/>
              <w:autoSpaceDN/>
              <w:adjustRightInd/>
              <w:jc w:val="center"/>
              <w:rPr>
                <w:color w:val="000000"/>
                <w:sz w:val="18"/>
                <w:szCs w:val="18"/>
              </w:rPr>
            </w:pPr>
            <w:r w:rsidRPr="00D97191">
              <w:rPr>
                <w:color w:val="000000"/>
                <w:sz w:val="18"/>
                <w:szCs w:val="18"/>
              </w:rPr>
              <w:t>Запремина</w:t>
            </w:r>
          </w:p>
        </w:tc>
        <w:tc>
          <w:tcPr>
            <w:tcW w:w="0" w:type="auto"/>
            <w:gridSpan w:val="3"/>
            <w:tcBorders>
              <w:top w:val="single" w:sz="4" w:space="0" w:color="auto"/>
              <w:left w:val="nil"/>
              <w:bottom w:val="single" w:sz="4" w:space="0" w:color="auto"/>
              <w:right w:val="single" w:sz="4" w:space="0" w:color="auto"/>
            </w:tcBorders>
            <w:shd w:val="clear" w:color="000000" w:fill="BFBFBF"/>
            <w:noWrap/>
            <w:vAlign w:val="center"/>
            <w:hideMark/>
          </w:tcPr>
          <w:p w:rsidR="00D97191" w:rsidRPr="00D97191" w:rsidRDefault="00D97191" w:rsidP="00D97191">
            <w:pPr>
              <w:widowControl/>
              <w:autoSpaceDE/>
              <w:autoSpaceDN/>
              <w:adjustRightInd/>
              <w:jc w:val="center"/>
              <w:rPr>
                <w:color w:val="000000"/>
                <w:sz w:val="18"/>
                <w:szCs w:val="18"/>
              </w:rPr>
            </w:pPr>
            <w:r w:rsidRPr="00D97191">
              <w:rPr>
                <w:color w:val="000000"/>
                <w:sz w:val="18"/>
                <w:szCs w:val="18"/>
              </w:rPr>
              <w:t>Запремински прираст</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rsidR="00D97191" w:rsidRPr="00D97191" w:rsidRDefault="00D97191" w:rsidP="00D97191">
            <w:pPr>
              <w:widowControl/>
              <w:autoSpaceDE/>
              <w:autoSpaceDN/>
              <w:adjustRightInd/>
              <w:jc w:val="center"/>
              <w:rPr>
                <w:color w:val="000000"/>
                <w:sz w:val="18"/>
                <w:szCs w:val="18"/>
              </w:rPr>
            </w:pPr>
            <w:r w:rsidRPr="00D97191">
              <w:rPr>
                <w:color w:val="000000"/>
                <w:sz w:val="18"/>
                <w:szCs w:val="18"/>
              </w:rPr>
              <w:t>p</w:t>
            </w:r>
            <w:r w:rsidRPr="00D97191">
              <w:rPr>
                <w:color w:val="000000"/>
                <w:sz w:val="18"/>
                <w:szCs w:val="18"/>
                <w:vertAlign w:val="subscript"/>
              </w:rPr>
              <w:t>iv</w:t>
            </w:r>
          </w:p>
        </w:tc>
      </w:tr>
      <w:tr w:rsidR="00D97191" w:rsidRPr="00D97191" w:rsidTr="00D97191">
        <w:trPr>
          <w:trHeight w:val="31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191" w:rsidRPr="00D97191" w:rsidRDefault="00D97191" w:rsidP="00D97191">
            <w:pPr>
              <w:widowControl/>
              <w:autoSpaceDE/>
              <w:autoSpaceDN/>
              <w:adjustRightInd/>
              <w:rPr>
                <w:color w:val="000000"/>
                <w:sz w:val="18"/>
                <w:szCs w:val="18"/>
              </w:rPr>
            </w:pPr>
          </w:p>
        </w:tc>
        <w:tc>
          <w:tcPr>
            <w:tcW w:w="0" w:type="auto"/>
            <w:tcBorders>
              <w:top w:val="nil"/>
              <w:left w:val="nil"/>
              <w:bottom w:val="single" w:sz="4" w:space="0" w:color="auto"/>
              <w:right w:val="single" w:sz="4" w:space="0" w:color="auto"/>
            </w:tcBorders>
            <w:shd w:val="clear" w:color="000000" w:fill="BFBFBF"/>
            <w:noWrap/>
            <w:vAlign w:val="center"/>
            <w:hideMark/>
          </w:tcPr>
          <w:p w:rsidR="00D97191" w:rsidRPr="00D97191" w:rsidRDefault="00D97191" w:rsidP="00D97191">
            <w:pPr>
              <w:widowControl/>
              <w:autoSpaceDE/>
              <w:autoSpaceDN/>
              <w:adjustRightInd/>
              <w:jc w:val="center"/>
              <w:rPr>
                <w:color w:val="000000"/>
                <w:sz w:val="18"/>
                <w:szCs w:val="18"/>
              </w:rPr>
            </w:pPr>
            <w:r w:rsidRPr="00D97191">
              <w:rPr>
                <w:color w:val="000000"/>
                <w:sz w:val="18"/>
                <w:szCs w:val="18"/>
              </w:rPr>
              <w:t>ha</w:t>
            </w:r>
          </w:p>
        </w:tc>
        <w:tc>
          <w:tcPr>
            <w:tcW w:w="0" w:type="auto"/>
            <w:tcBorders>
              <w:top w:val="nil"/>
              <w:left w:val="nil"/>
              <w:bottom w:val="single" w:sz="4" w:space="0" w:color="auto"/>
              <w:right w:val="single" w:sz="4" w:space="0" w:color="auto"/>
            </w:tcBorders>
            <w:shd w:val="clear" w:color="000000" w:fill="BFBFBF"/>
            <w:noWrap/>
            <w:vAlign w:val="center"/>
            <w:hideMark/>
          </w:tcPr>
          <w:p w:rsidR="00D97191" w:rsidRPr="00D97191" w:rsidRDefault="00D97191" w:rsidP="00D97191">
            <w:pPr>
              <w:widowControl/>
              <w:autoSpaceDE/>
              <w:autoSpaceDN/>
              <w:adjustRightInd/>
              <w:jc w:val="center"/>
              <w:rPr>
                <w:color w:val="000000"/>
                <w:sz w:val="18"/>
                <w:szCs w:val="18"/>
              </w:rPr>
            </w:pPr>
            <w:r w:rsidRPr="00D97191">
              <w:rPr>
                <w:color w:val="000000"/>
                <w:sz w:val="18"/>
                <w:szCs w:val="18"/>
              </w:rPr>
              <w:t>%</w:t>
            </w:r>
          </w:p>
        </w:tc>
        <w:tc>
          <w:tcPr>
            <w:tcW w:w="0" w:type="auto"/>
            <w:tcBorders>
              <w:top w:val="nil"/>
              <w:left w:val="nil"/>
              <w:bottom w:val="single" w:sz="4" w:space="0" w:color="auto"/>
              <w:right w:val="single" w:sz="4" w:space="0" w:color="auto"/>
            </w:tcBorders>
            <w:shd w:val="clear" w:color="000000" w:fill="BFBFBF"/>
            <w:noWrap/>
            <w:vAlign w:val="center"/>
            <w:hideMark/>
          </w:tcPr>
          <w:p w:rsidR="00D97191" w:rsidRPr="00D97191" w:rsidRDefault="00D97191" w:rsidP="00D97191">
            <w:pPr>
              <w:widowControl/>
              <w:autoSpaceDE/>
              <w:autoSpaceDN/>
              <w:adjustRightInd/>
              <w:jc w:val="center"/>
              <w:rPr>
                <w:color w:val="000000"/>
                <w:sz w:val="18"/>
                <w:szCs w:val="18"/>
              </w:rPr>
            </w:pPr>
            <w:r w:rsidRPr="00D97191">
              <w:rPr>
                <w:color w:val="000000"/>
                <w:sz w:val="18"/>
                <w:szCs w:val="18"/>
              </w:rPr>
              <w:t>m³</w:t>
            </w:r>
          </w:p>
        </w:tc>
        <w:tc>
          <w:tcPr>
            <w:tcW w:w="0" w:type="auto"/>
            <w:tcBorders>
              <w:top w:val="nil"/>
              <w:left w:val="nil"/>
              <w:bottom w:val="single" w:sz="4" w:space="0" w:color="auto"/>
              <w:right w:val="single" w:sz="4" w:space="0" w:color="auto"/>
            </w:tcBorders>
            <w:shd w:val="clear" w:color="000000" w:fill="BFBFBF"/>
            <w:noWrap/>
            <w:vAlign w:val="center"/>
            <w:hideMark/>
          </w:tcPr>
          <w:p w:rsidR="00D97191" w:rsidRPr="00D97191" w:rsidRDefault="00D97191" w:rsidP="00D97191">
            <w:pPr>
              <w:widowControl/>
              <w:autoSpaceDE/>
              <w:autoSpaceDN/>
              <w:adjustRightInd/>
              <w:jc w:val="center"/>
              <w:rPr>
                <w:color w:val="000000"/>
                <w:sz w:val="18"/>
                <w:szCs w:val="18"/>
              </w:rPr>
            </w:pPr>
            <w:r w:rsidRPr="00D97191">
              <w:rPr>
                <w:color w:val="000000"/>
                <w:sz w:val="18"/>
                <w:szCs w:val="18"/>
              </w:rPr>
              <w:t>%</w:t>
            </w:r>
          </w:p>
        </w:tc>
        <w:tc>
          <w:tcPr>
            <w:tcW w:w="0" w:type="auto"/>
            <w:tcBorders>
              <w:top w:val="nil"/>
              <w:left w:val="nil"/>
              <w:bottom w:val="single" w:sz="4" w:space="0" w:color="auto"/>
              <w:right w:val="single" w:sz="4" w:space="0" w:color="auto"/>
            </w:tcBorders>
            <w:shd w:val="clear" w:color="000000" w:fill="BFBFBF"/>
            <w:noWrap/>
            <w:vAlign w:val="center"/>
            <w:hideMark/>
          </w:tcPr>
          <w:p w:rsidR="00D97191" w:rsidRPr="00D97191" w:rsidRDefault="00D97191" w:rsidP="00D97191">
            <w:pPr>
              <w:widowControl/>
              <w:autoSpaceDE/>
              <w:autoSpaceDN/>
              <w:adjustRightInd/>
              <w:jc w:val="center"/>
              <w:rPr>
                <w:color w:val="000000"/>
                <w:sz w:val="18"/>
                <w:szCs w:val="18"/>
              </w:rPr>
            </w:pPr>
            <w:r w:rsidRPr="00D97191">
              <w:rPr>
                <w:color w:val="000000"/>
                <w:sz w:val="18"/>
                <w:szCs w:val="18"/>
              </w:rPr>
              <w:t>m³/ha</w:t>
            </w:r>
          </w:p>
        </w:tc>
        <w:tc>
          <w:tcPr>
            <w:tcW w:w="0" w:type="auto"/>
            <w:tcBorders>
              <w:top w:val="nil"/>
              <w:left w:val="nil"/>
              <w:bottom w:val="single" w:sz="4" w:space="0" w:color="auto"/>
              <w:right w:val="single" w:sz="4" w:space="0" w:color="auto"/>
            </w:tcBorders>
            <w:shd w:val="clear" w:color="000000" w:fill="BFBFBF"/>
            <w:noWrap/>
            <w:vAlign w:val="center"/>
            <w:hideMark/>
          </w:tcPr>
          <w:p w:rsidR="00D97191" w:rsidRPr="00D97191" w:rsidRDefault="00D97191" w:rsidP="00D97191">
            <w:pPr>
              <w:widowControl/>
              <w:autoSpaceDE/>
              <w:autoSpaceDN/>
              <w:adjustRightInd/>
              <w:jc w:val="center"/>
              <w:rPr>
                <w:color w:val="000000"/>
                <w:sz w:val="18"/>
                <w:szCs w:val="18"/>
              </w:rPr>
            </w:pPr>
            <w:r w:rsidRPr="00D97191">
              <w:rPr>
                <w:color w:val="000000"/>
                <w:sz w:val="18"/>
                <w:szCs w:val="18"/>
              </w:rPr>
              <w:t>m³</w:t>
            </w:r>
          </w:p>
        </w:tc>
        <w:tc>
          <w:tcPr>
            <w:tcW w:w="0" w:type="auto"/>
            <w:tcBorders>
              <w:top w:val="nil"/>
              <w:left w:val="nil"/>
              <w:bottom w:val="single" w:sz="4" w:space="0" w:color="auto"/>
              <w:right w:val="single" w:sz="4" w:space="0" w:color="auto"/>
            </w:tcBorders>
            <w:shd w:val="clear" w:color="000000" w:fill="BFBFBF"/>
            <w:noWrap/>
            <w:vAlign w:val="center"/>
            <w:hideMark/>
          </w:tcPr>
          <w:p w:rsidR="00D97191" w:rsidRPr="00D97191" w:rsidRDefault="00D97191" w:rsidP="00D97191">
            <w:pPr>
              <w:widowControl/>
              <w:autoSpaceDE/>
              <w:autoSpaceDN/>
              <w:adjustRightInd/>
              <w:jc w:val="center"/>
              <w:rPr>
                <w:color w:val="000000"/>
                <w:sz w:val="18"/>
                <w:szCs w:val="18"/>
              </w:rPr>
            </w:pPr>
            <w:r w:rsidRPr="00D97191">
              <w:rPr>
                <w:color w:val="000000"/>
                <w:sz w:val="18"/>
                <w:szCs w:val="18"/>
              </w:rPr>
              <w:t>%</w:t>
            </w:r>
          </w:p>
        </w:tc>
        <w:tc>
          <w:tcPr>
            <w:tcW w:w="0" w:type="auto"/>
            <w:tcBorders>
              <w:top w:val="nil"/>
              <w:left w:val="nil"/>
              <w:bottom w:val="single" w:sz="4" w:space="0" w:color="auto"/>
              <w:right w:val="single" w:sz="4" w:space="0" w:color="auto"/>
            </w:tcBorders>
            <w:shd w:val="clear" w:color="000000" w:fill="BFBFBF"/>
            <w:noWrap/>
            <w:vAlign w:val="center"/>
            <w:hideMark/>
          </w:tcPr>
          <w:p w:rsidR="00D97191" w:rsidRPr="00D97191" w:rsidRDefault="00D97191" w:rsidP="00D97191">
            <w:pPr>
              <w:widowControl/>
              <w:autoSpaceDE/>
              <w:autoSpaceDN/>
              <w:adjustRightInd/>
              <w:jc w:val="center"/>
              <w:rPr>
                <w:color w:val="000000"/>
                <w:sz w:val="18"/>
                <w:szCs w:val="18"/>
              </w:rPr>
            </w:pPr>
            <w:r w:rsidRPr="00D97191">
              <w:rPr>
                <w:color w:val="000000"/>
                <w:sz w:val="18"/>
                <w:szCs w:val="18"/>
              </w:rPr>
              <w:t>m³/ha</w:t>
            </w:r>
          </w:p>
        </w:tc>
        <w:tc>
          <w:tcPr>
            <w:tcW w:w="0" w:type="auto"/>
            <w:tcBorders>
              <w:top w:val="nil"/>
              <w:left w:val="nil"/>
              <w:bottom w:val="single" w:sz="4" w:space="0" w:color="auto"/>
              <w:right w:val="single" w:sz="4" w:space="0" w:color="auto"/>
            </w:tcBorders>
            <w:shd w:val="clear" w:color="000000" w:fill="BFBFBF"/>
            <w:noWrap/>
            <w:vAlign w:val="center"/>
            <w:hideMark/>
          </w:tcPr>
          <w:p w:rsidR="00D97191" w:rsidRPr="00D97191" w:rsidRDefault="00D97191" w:rsidP="00D97191">
            <w:pPr>
              <w:widowControl/>
              <w:autoSpaceDE/>
              <w:autoSpaceDN/>
              <w:adjustRightInd/>
              <w:jc w:val="center"/>
              <w:rPr>
                <w:color w:val="000000"/>
                <w:sz w:val="18"/>
                <w:szCs w:val="18"/>
              </w:rPr>
            </w:pPr>
            <w:r w:rsidRPr="00D97191">
              <w:rPr>
                <w:color w:val="000000"/>
                <w:sz w:val="18"/>
                <w:szCs w:val="18"/>
              </w:rPr>
              <w:t>%</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10 214 212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497,1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167,4</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13,0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4,4</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2,6</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10 325 212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43,7</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43,7</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3194,4</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1,6</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73,1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155,9</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3,6</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4,9</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10 360 421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42,9</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42,9</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6804,3</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3,4</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158,6</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182,8</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2,3</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4,3</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2,7</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Изд. чисте</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89,6</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89,6</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10495,8</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5,3</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117,2</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351,8</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4,5</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3,9</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3,4</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10 469 212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49,8</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177,7</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1,5</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5,5</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3,1</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10 453 141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10 470 212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1,7</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1,7</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580,3</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343,4</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17,0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10,1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2,9</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10 475 212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221,0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221,0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49482,2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25,0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223,9</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2404,7</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30,7</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10,9</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4,9</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10 477 212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36,1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36,1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11638,8</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5,9</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322,7</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472,2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6,0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13,1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4,1</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10 479 212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0,6</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0,6</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215,7</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371,9</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15,9</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27,4</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7,4</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Вешт. под. чисте</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259,8</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259,8</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61966,8</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31,2</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238,6</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2911,3</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37,1</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11,2</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4,7</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10 196 212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248,2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248,2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31998,6</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16,1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128,9</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1053,2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13,4</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3,3</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10 215 212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20,9</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20,9</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3865,8</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1,9</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184,7</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106,8</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1,4</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2,8</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10 307 313</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79,5</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79,5</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9981,6</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125,6</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363,0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4,6</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4,6</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3,6</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10 326 212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13,8</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13,8</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1310,6</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95,1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58,2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4,4</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10 361 421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25,7</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25,7</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3158,5</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1,6</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122,9</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94,3</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3,7</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3,0</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10 125 141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1,5</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1,5</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120,5</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80,3</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3,8</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2,5</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3,2</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Изд. мешовите</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389,5</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389,5</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50435,5</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25,4</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129,5</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1679,3</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21,4</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4,3</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3,3</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10 469 212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44,0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115,9</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1,5</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3,5</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10 471 212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803,7</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255,9</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24,9</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7,9</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3,1</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10 476 212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3,6</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3,6</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618,1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173,6</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25,4</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7,1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4,1</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10 478 212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31,8</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31,8</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7403,4</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3,7</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232,8</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342,0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4,4</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10,8</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4,6</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lastRenderedPageBreak/>
              <w:t>10 479 212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3,4</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3,4</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830,2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247,1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0,6</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14,9</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6,0</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Вешт. под. мешовите</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42,2</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42,2</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9699,4</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4,9</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229,6</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443,9</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5,7</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10,5</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4,6</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НЦ 10</w:t>
            </w:r>
          </w:p>
        </w:tc>
        <w:tc>
          <w:tcPr>
            <w:tcW w:w="0" w:type="auto"/>
            <w:tcBorders>
              <w:top w:val="nil"/>
              <w:left w:val="nil"/>
              <w:bottom w:val="single" w:sz="4" w:space="0" w:color="auto"/>
              <w:right w:val="single" w:sz="4" w:space="0" w:color="auto"/>
            </w:tcBorders>
            <w:shd w:val="clear" w:color="000000" w:fill="D9D9D9"/>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781,1</w:t>
            </w:r>
          </w:p>
        </w:tc>
        <w:tc>
          <w:tcPr>
            <w:tcW w:w="0" w:type="auto"/>
            <w:tcBorders>
              <w:top w:val="nil"/>
              <w:left w:val="nil"/>
              <w:bottom w:val="single" w:sz="4" w:space="0" w:color="auto"/>
              <w:right w:val="single" w:sz="4" w:space="0" w:color="auto"/>
            </w:tcBorders>
            <w:shd w:val="clear" w:color="000000" w:fill="D9D9D9"/>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781,1</w:t>
            </w:r>
          </w:p>
        </w:tc>
        <w:tc>
          <w:tcPr>
            <w:tcW w:w="0" w:type="auto"/>
            <w:tcBorders>
              <w:top w:val="nil"/>
              <w:left w:val="nil"/>
              <w:bottom w:val="single" w:sz="4" w:space="0" w:color="auto"/>
              <w:right w:val="single" w:sz="4" w:space="0" w:color="auto"/>
            </w:tcBorders>
            <w:shd w:val="clear" w:color="000000" w:fill="D9D9D9"/>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132597,5</w:t>
            </w:r>
          </w:p>
        </w:tc>
        <w:tc>
          <w:tcPr>
            <w:tcW w:w="0" w:type="auto"/>
            <w:tcBorders>
              <w:top w:val="nil"/>
              <w:left w:val="nil"/>
              <w:bottom w:val="single" w:sz="4" w:space="0" w:color="auto"/>
              <w:right w:val="single" w:sz="4" w:space="0" w:color="auto"/>
            </w:tcBorders>
            <w:shd w:val="clear" w:color="000000" w:fill="D9D9D9"/>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66,9</w:t>
            </w:r>
          </w:p>
        </w:tc>
        <w:tc>
          <w:tcPr>
            <w:tcW w:w="0" w:type="auto"/>
            <w:tcBorders>
              <w:top w:val="nil"/>
              <w:left w:val="nil"/>
              <w:bottom w:val="single" w:sz="4" w:space="0" w:color="auto"/>
              <w:right w:val="single" w:sz="4" w:space="0" w:color="auto"/>
            </w:tcBorders>
            <w:shd w:val="clear" w:color="000000" w:fill="D9D9D9"/>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169,8</w:t>
            </w:r>
          </w:p>
        </w:tc>
        <w:tc>
          <w:tcPr>
            <w:tcW w:w="0" w:type="auto"/>
            <w:tcBorders>
              <w:top w:val="nil"/>
              <w:left w:val="nil"/>
              <w:bottom w:val="single" w:sz="4" w:space="0" w:color="auto"/>
              <w:right w:val="single" w:sz="4" w:space="0" w:color="auto"/>
            </w:tcBorders>
            <w:shd w:val="clear" w:color="000000" w:fill="D9D9D9"/>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5386,3</w:t>
            </w:r>
          </w:p>
        </w:tc>
        <w:tc>
          <w:tcPr>
            <w:tcW w:w="0" w:type="auto"/>
            <w:tcBorders>
              <w:top w:val="nil"/>
              <w:left w:val="nil"/>
              <w:bottom w:val="single" w:sz="4" w:space="0" w:color="auto"/>
              <w:right w:val="single" w:sz="4" w:space="0" w:color="auto"/>
            </w:tcBorders>
            <w:shd w:val="clear" w:color="000000" w:fill="D9D9D9"/>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68,7</w:t>
            </w:r>
          </w:p>
        </w:tc>
        <w:tc>
          <w:tcPr>
            <w:tcW w:w="0" w:type="auto"/>
            <w:tcBorders>
              <w:top w:val="nil"/>
              <w:left w:val="nil"/>
              <w:bottom w:val="single" w:sz="4" w:space="0" w:color="auto"/>
              <w:right w:val="single" w:sz="4" w:space="0" w:color="auto"/>
            </w:tcBorders>
            <w:shd w:val="clear" w:color="000000" w:fill="D9D9D9"/>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6,9</w:t>
            </w:r>
          </w:p>
        </w:tc>
        <w:tc>
          <w:tcPr>
            <w:tcW w:w="0" w:type="auto"/>
            <w:tcBorders>
              <w:top w:val="nil"/>
              <w:left w:val="nil"/>
              <w:bottom w:val="single" w:sz="4" w:space="0" w:color="auto"/>
              <w:right w:val="single" w:sz="4" w:space="0" w:color="auto"/>
            </w:tcBorders>
            <w:shd w:val="clear" w:color="000000" w:fill="D9D9D9"/>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4,1</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26 475 212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35,7</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35,7</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6902,4</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3,5</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193,1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397,8</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11,1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5,8</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26 482 212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51,7</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51,7</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4183,3</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81,0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234,9</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4,5</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5,6</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Вешт. под. чисте</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87,4</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87,4</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11085,7</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5,6</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126,8</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632,7</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8,1</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7,2</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5,7</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26 196 212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3,9</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3,9</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334,1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85,7</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13,3</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3,4</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4,0</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Изд. мешовите</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3,9</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3,9</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334,1</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0,2</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85,7</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13,3</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0,2</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3,4</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4,0</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26 476 212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36,5</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36,5</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3679,4</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1,9</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100,9</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183,1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2,3</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5,0</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26 478 212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2,6</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2,6</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566,8</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215,5</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27,0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10,3</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4,8</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Вешт. под. мешовите</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39,1</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39,1</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4246,1</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2,1</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108,6</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210,1</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2,7</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5,4</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4,9</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26 266 212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95,0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95,0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26 266 321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686,8</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686,8</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26 266 421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28,3</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28,3</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Шикаре</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810,0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810,0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НЦ 26</w:t>
            </w:r>
          </w:p>
        </w:tc>
        <w:tc>
          <w:tcPr>
            <w:tcW w:w="0" w:type="auto"/>
            <w:tcBorders>
              <w:top w:val="nil"/>
              <w:left w:val="nil"/>
              <w:bottom w:val="single" w:sz="4" w:space="0" w:color="auto"/>
              <w:right w:val="single" w:sz="4" w:space="0" w:color="auto"/>
            </w:tcBorders>
            <w:shd w:val="clear" w:color="000000" w:fill="D9D9D9"/>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940,4</w:t>
            </w:r>
          </w:p>
        </w:tc>
        <w:tc>
          <w:tcPr>
            <w:tcW w:w="0" w:type="auto"/>
            <w:tcBorders>
              <w:top w:val="nil"/>
              <w:left w:val="nil"/>
              <w:bottom w:val="single" w:sz="4" w:space="0" w:color="auto"/>
              <w:right w:val="single" w:sz="4" w:space="0" w:color="auto"/>
            </w:tcBorders>
            <w:shd w:val="clear" w:color="000000" w:fill="D9D9D9"/>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940,4</w:t>
            </w:r>
          </w:p>
        </w:tc>
        <w:tc>
          <w:tcPr>
            <w:tcW w:w="0" w:type="auto"/>
            <w:tcBorders>
              <w:top w:val="nil"/>
              <w:left w:val="nil"/>
              <w:bottom w:val="single" w:sz="4" w:space="0" w:color="auto"/>
              <w:right w:val="single" w:sz="4" w:space="0" w:color="auto"/>
            </w:tcBorders>
            <w:shd w:val="clear" w:color="000000" w:fill="D9D9D9"/>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15665,9</w:t>
            </w:r>
          </w:p>
        </w:tc>
        <w:tc>
          <w:tcPr>
            <w:tcW w:w="0" w:type="auto"/>
            <w:tcBorders>
              <w:top w:val="nil"/>
              <w:left w:val="nil"/>
              <w:bottom w:val="single" w:sz="4" w:space="0" w:color="auto"/>
              <w:right w:val="single" w:sz="4" w:space="0" w:color="auto"/>
            </w:tcBorders>
            <w:shd w:val="clear" w:color="000000" w:fill="D9D9D9"/>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7,9</w:t>
            </w:r>
          </w:p>
        </w:tc>
        <w:tc>
          <w:tcPr>
            <w:tcW w:w="0" w:type="auto"/>
            <w:tcBorders>
              <w:top w:val="nil"/>
              <w:left w:val="nil"/>
              <w:bottom w:val="single" w:sz="4" w:space="0" w:color="auto"/>
              <w:right w:val="single" w:sz="4" w:space="0" w:color="auto"/>
            </w:tcBorders>
            <w:shd w:val="clear" w:color="000000" w:fill="D9D9D9"/>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16,7</w:t>
            </w:r>
          </w:p>
        </w:tc>
        <w:tc>
          <w:tcPr>
            <w:tcW w:w="0" w:type="auto"/>
            <w:tcBorders>
              <w:top w:val="nil"/>
              <w:left w:val="nil"/>
              <w:bottom w:val="single" w:sz="4" w:space="0" w:color="auto"/>
              <w:right w:val="single" w:sz="4" w:space="0" w:color="auto"/>
            </w:tcBorders>
            <w:shd w:val="clear" w:color="000000" w:fill="D9D9D9"/>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856,1</w:t>
            </w:r>
          </w:p>
        </w:tc>
        <w:tc>
          <w:tcPr>
            <w:tcW w:w="0" w:type="auto"/>
            <w:tcBorders>
              <w:top w:val="nil"/>
              <w:left w:val="nil"/>
              <w:bottom w:val="single" w:sz="4" w:space="0" w:color="auto"/>
              <w:right w:val="single" w:sz="4" w:space="0" w:color="auto"/>
            </w:tcBorders>
            <w:shd w:val="clear" w:color="000000" w:fill="D9D9D9"/>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10,9</w:t>
            </w:r>
          </w:p>
        </w:tc>
        <w:tc>
          <w:tcPr>
            <w:tcW w:w="0" w:type="auto"/>
            <w:tcBorders>
              <w:top w:val="nil"/>
              <w:left w:val="nil"/>
              <w:bottom w:val="single" w:sz="4" w:space="0" w:color="auto"/>
              <w:right w:val="single" w:sz="4" w:space="0" w:color="auto"/>
            </w:tcBorders>
            <w:shd w:val="clear" w:color="000000" w:fill="D9D9D9"/>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0,9</w:t>
            </w:r>
          </w:p>
        </w:tc>
        <w:tc>
          <w:tcPr>
            <w:tcW w:w="0" w:type="auto"/>
            <w:tcBorders>
              <w:top w:val="nil"/>
              <w:left w:val="nil"/>
              <w:bottom w:val="single" w:sz="4" w:space="0" w:color="auto"/>
              <w:right w:val="single" w:sz="4" w:space="0" w:color="auto"/>
            </w:tcBorders>
            <w:shd w:val="clear" w:color="000000" w:fill="D9D9D9"/>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5,5</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52 360 421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91,0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91,0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16713,7</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8,4</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183,6</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430,5</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5,5</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4,7</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2,6</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52 362 421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461,9</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90,0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12,5</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2,4</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2,7</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Изд. чисте</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96,2</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96,2</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17175,6</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8,7</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178,6</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443,0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5,7</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4,6</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2,6</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52 477 212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18,4</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18,4</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4316,7</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234,7</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164,1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8,9</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3,8</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52 482 212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160,8</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214,4</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9,7</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13,0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6,1</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Вешт. под. чисте</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19,1</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19,1</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4477,5</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2,3</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233,9</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173,8</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2,2</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9,1</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3,9</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52 115 141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0,4</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24,6</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68,5</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1,6</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4,5</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6,6</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Изд. мешовите</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0,4</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0,4</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24,6</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68,5</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1,6</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4,5</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6,6</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52 266 321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4,7</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4,7</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52 266 421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72,3</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72,3</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Шикаре</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77,0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77,0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52 267 241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76,0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76,0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Шибљаци</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76,0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76,0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НЦ 52</w:t>
            </w:r>
          </w:p>
        </w:tc>
        <w:tc>
          <w:tcPr>
            <w:tcW w:w="0" w:type="auto"/>
            <w:tcBorders>
              <w:top w:val="nil"/>
              <w:left w:val="nil"/>
              <w:bottom w:val="single" w:sz="4" w:space="0" w:color="auto"/>
              <w:right w:val="single" w:sz="4" w:space="0" w:color="auto"/>
            </w:tcBorders>
            <w:shd w:val="clear" w:color="000000" w:fill="D9D9D9"/>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268,6</w:t>
            </w:r>
          </w:p>
        </w:tc>
        <w:tc>
          <w:tcPr>
            <w:tcW w:w="0" w:type="auto"/>
            <w:tcBorders>
              <w:top w:val="nil"/>
              <w:left w:val="nil"/>
              <w:bottom w:val="single" w:sz="4" w:space="0" w:color="auto"/>
              <w:right w:val="single" w:sz="4" w:space="0" w:color="auto"/>
            </w:tcBorders>
            <w:shd w:val="clear" w:color="000000" w:fill="D9D9D9"/>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268,6</w:t>
            </w:r>
          </w:p>
        </w:tc>
        <w:tc>
          <w:tcPr>
            <w:tcW w:w="0" w:type="auto"/>
            <w:tcBorders>
              <w:top w:val="nil"/>
              <w:left w:val="nil"/>
              <w:bottom w:val="single" w:sz="4" w:space="0" w:color="auto"/>
              <w:right w:val="single" w:sz="4" w:space="0" w:color="auto"/>
            </w:tcBorders>
            <w:shd w:val="clear" w:color="000000" w:fill="D9D9D9"/>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21677,7</w:t>
            </w:r>
          </w:p>
        </w:tc>
        <w:tc>
          <w:tcPr>
            <w:tcW w:w="0" w:type="auto"/>
            <w:tcBorders>
              <w:top w:val="nil"/>
              <w:left w:val="nil"/>
              <w:bottom w:val="single" w:sz="4" w:space="0" w:color="auto"/>
              <w:right w:val="single" w:sz="4" w:space="0" w:color="auto"/>
            </w:tcBorders>
            <w:shd w:val="clear" w:color="000000" w:fill="D9D9D9"/>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10,9</w:t>
            </w:r>
          </w:p>
        </w:tc>
        <w:tc>
          <w:tcPr>
            <w:tcW w:w="0" w:type="auto"/>
            <w:tcBorders>
              <w:top w:val="nil"/>
              <w:left w:val="nil"/>
              <w:bottom w:val="single" w:sz="4" w:space="0" w:color="auto"/>
              <w:right w:val="single" w:sz="4" w:space="0" w:color="auto"/>
            </w:tcBorders>
            <w:shd w:val="clear" w:color="000000" w:fill="D9D9D9"/>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80,7</w:t>
            </w:r>
          </w:p>
        </w:tc>
        <w:tc>
          <w:tcPr>
            <w:tcW w:w="0" w:type="auto"/>
            <w:tcBorders>
              <w:top w:val="nil"/>
              <w:left w:val="nil"/>
              <w:bottom w:val="single" w:sz="4" w:space="0" w:color="auto"/>
              <w:right w:val="single" w:sz="4" w:space="0" w:color="auto"/>
            </w:tcBorders>
            <w:shd w:val="clear" w:color="000000" w:fill="D9D9D9"/>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618,4</w:t>
            </w:r>
          </w:p>
        </w:tc>
        <w:tc>
          <w:tcPr>
            <w:tcW w:w="0" w:type="auto"/>
            <w:tcBorders>
              <w:top w:val="nil"/>
              <w:left w:val="nil"/>
              <w:bottom w:val="single" w:sz="4" w:space="0" w:color="auto"/>
              <w:right w:val="single" w:sz="4" w:space="0" w:color="auto"/>
            </w:tcBorders>
            <w:shd w:val="clear" w:color="000000" w:fill="D9D9D9"/>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7,9</w:t>
            </w:r>
          </w:p>
        </w:tc>
        <w:tc>
          <w:tcPr>
            <w:tcW w:w="0" w:type="auto"/>
            <w:tcBorders>
              <w:top w:val="nil"/>
              <w:left w:val="nil"/>
              <w:bottom w:val="single" w:sz="4" w:space="0" w:color="auto"/>
              <w:right w:val="single" w:sz="4" w:space="0" w:color="auto"/>
            </w:tcBorders>
            <w:shd w:val="clear" w:color="000000" w:fill="D9D9D9"/>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2,3</w:t>
            </w:r>
          </w:p>
        </w:tc>
        <w:tc>
          <w:tcPr>
            <w:tcW w:w="0" w:type="auto"/>
            <w:tcBorders>
              <w:top w:val="nil"/>
              <w:left w:val="nil"/>
              <w:bottom w:val="single" w:sz="4" w:space="0" w:color="auto"/>
              <w:right w:val="single" w:sz="4" w:space="0" w:color="auto"/>
            </w:tcBorders>
            <w:shd w:val="clear" w:color="000000" w:fill="D9D9D9"/>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2,9</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53 360 421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57,9</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57,9</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13495,7</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6,8</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232,9</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310,9</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5,4</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2,3</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Изд. чисте</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57,9</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57,9</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13495,7</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6,8</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232,9</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310,9</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5,4</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2,3</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53 475 212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20,5</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20,5</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5166,6</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2,6</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252,2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276,6</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3,5</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13,5</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5,4</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53 477 212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6,2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6,2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1306,0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210,6</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51,9</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8,4</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4,0</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53 479 212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3,8</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3,8</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1521,4</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398,3</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112,3</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1,4</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29,4</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7,4</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Вешт. под. чисте</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30,5</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30,5</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7993,9</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262,0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440,9</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5,6</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14,5</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5,5</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53 196 212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5,4</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5,4</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664,4</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124,2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20,7</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3,9</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3,1</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53 361 421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13,6</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13,6</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2057,3</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151,1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55,3</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2,7</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Изд. мешовите</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19,0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19,0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2721,7</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1,4</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143,5</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76,0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2,8</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53 476 212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5,9</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5,9</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1522,5</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256,8</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57,3</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0,7</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9,7</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3,8</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53 478 212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5,3</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5,3</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2034,5</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386,1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76,2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14,5</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3,7</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Вешт. под. мешовите</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11,2</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11,2</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3557,1</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1,8</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317,6</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133,6</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1,7</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11,9</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3,8</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53 266 212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4,6</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4,6</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53 266 321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28,4</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28,4</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lastRenderedPageBreak/>
              <w:t>53 266 421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66,2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66,2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Шикаре</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99,2</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99,2</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53 267 241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86,1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86,1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Шибљаци</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86,1</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86,1</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НЦ 53</w:t>
            </w:r>
          </w:p>
        </w:tc>
        <w:tc>
          <w:tcPr>
            <w:tcW w:w="0" w:type="auto"/>
            <w:tcBorders>
              <w:top w:val="nil"/>
              <w:left w:val="nil"/>
              <w:bottom w:val="single" w:sz="4" w:space="0" w:color="auto"/>
              <w:right w:val="single" w:sz="4" w:space="0" w:color="auto"/>
            </w:tcBorders>
            <w:shd w:val="clear" w:color="000000" w:fill="D9D9D9"/>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303,9</w:t>
            </w:r>
          </w:p>
        </w:tc>
        <w:tc>
          <w:tcPr>
            <w:tcW w:w="0" w:type="auto"/>
            <w:tcBorders>
              <w:top w:val="nil"/>
              <w:left w:val="nil"/>
              <w:bottom w:val="single" w:sz="4" w:space="0" w:color="auto"/>
              <w:right w:val="single" w:sz="4" w:space="0" w:color="auto"/>
            </w:tcBorders>
            <w:shd w:val="clear" w:color="000000" w:fill="D9D9D9"/>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303,9</w:t>
            </w:r>
          </w:p>
        </w:tc>
        <w:tc>
          <w:tcPr>
            <w:tcW w:w="0" w:type="auto"/>
            <w:tcBorders>
              <w:top w:val="nil"/>
              <w:left w:val="nil"/>
              <w:bottom w:val="single" w:sz="4" w:space="0" w:color="auto"/>
              <w:right w:val="single" w:sz="4" w:space="0" w:color="auto"/>
            </w:tcBorders>
            <w:shd w:val="clear" w:color="000000" w:fill="D9D9D9"/>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27768,5</w:t>
            </w:r>
          </w:p>
        </w:tc>
        <w:tc>
          <w:tcPr>
            <w:tcW w:w="0" w:type="auto"/>
            <w:tcBorders>
              <w:top w:val="nil"/>
              <w:left w:val="nil"/>
              <w:bottom w:val="single" w:sz="4" w:space="0" w:color="auto"/>
              <w:right w:val="single" w:sz="4" w:space="0" w:color="auto"/>
            </w:tcBorders>
            <w:shd w:val="clear" w:color="000000" w:fill="D9D9D9"/>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14,0</w:t>
            </w:r>
          </w:p>
        </w:tc>
        <w:tc>
          <w:tcPr>
            <w:tcW w:w="0" w:type="auto"/>
            <w:tcBorders>
              <w:top w:val="nil"/>
              <w:left w:val="nil"/>
              <w:bottom w:val="single" w:sz="4" w:space="0" w:color="auto"/>
              <w:right w:val="single" w:sz="4" w:space="0" w:color="auto"/>
            </w:tcBorders>
            <w:shd w:val="clear" w:color="000000" w:fill="D9D9D9"/>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91,4</w:t>
            </w:r>
          </w:p>
        </w:tc>
        <w:tc>
          <w:tcPr>
            <w:tcW w:w="0" w:type="auto"/>
            <w:tcBorders>
              <w:top w:val="nil"/>
              <w:left w:val="nil"/>
              <w:bottom w:val="single" w:sz="4" w:space="0" w:color="auto"/>
              <w:right w:val="single" w:sz="4" w:space="0" w:color="auto"/>
            </w:tcBorders>
            <w:shd w:val="clear" w:color="000000" w:fill="D9D9D9"/>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961,3</w:t>
            </w:r>
          </w:p>
        </w:tc>
        <w:tc>
          <w:tcPr>
            <w:tcW w:w="0" w:type="auto"/>
            <w:tcBorders>
              <w:top w:val="nil"/>
              <w:left w:val="nil"/>
              <w:bottom w:val="single" w:sz="4" w:space="0" w:color="auto"/>
              <w:right w:val="single" w:sz="4" w:space="0" w:color="auto"/>
            </w:tcBorders>
            <w:shd w:val="clear" w:color="000000" w:fill="D9D9D9"/>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12,3</w:t>
            </w:r>
          </w:p>
        </w:tc>
        <w:tc>
          <w:tcPr>
            <w:tcW w:w="0" w:type="auto"/>
            <w:tcBorders>
              <w:top w:val="nil"/>
              <w:left w:val="nil"/>
              <w:bottom w:val="single" w:sz="4" w:space="0" w:color="auto"/>
              <w:right w:val="single" w:sz="4" w:space="0" w:color="auto"/>
            </w:tcBorders>
            <w:shd w:val="clear" w:color="000000" w:fill="D9D9D9"/>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3,2</w:t>
            </w:r>
          </w:p>
        </w:tc>
        <w:tc>
          <w:tcPr>
            <w:tcW w:w="0" w:type="auto"/>
            <w:tcBorders>
              <w:top w:val="nil"/>
              <w:left w:val="nil"/>
              <w:bottom w:val="single" w:sz="4" w:space="0" w:color="auto"/>
              <w:right w:val="single" w:sz="4" w:space="0" w:color="auto"/>
            </w:tcBorders>
            <w:shd w:val="clear" w:color="000000" w:fill="D9D9D9"/>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3,5</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66 267 241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1577,0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1577,0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Шибљаци</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1577,0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1577,0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НЦ 66</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1577,0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1577,0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68 196 212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615,0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0,3</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202,3</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15,7</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2,5</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Изд. мешовите</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615,0</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0,3</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202,3</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15,7</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0,2</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5,1</w:t>
            </w:r>
          </w:p>
        </w:tc>
        <w:tc>
          <w:tcPr>
            <w:tcW w:w="0" w:type="auto"/>
            <w:tcBorders>
              <w:top w:val="nil"/>
              <w:left w:val="nil"/>
              <w:bottom w:val="single" w:sz="4" w:space="0" w:color="auto"/>
              <w:right w:val="single" w:sz="4" w:space="0" w:color="auto"/>
            </w:tcBorders>
            <w:shd w:val="clear" w:color="000000" w:fill="F2F2F2"/>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2,5</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НЦ 68</w:t>
            </w:r>
          </w:p>
        </w:tc>
        <w:tc>
          <w:tcPr>
            <w:tcW w:w="0" w:type="auto"/>
            <w:tcBorders>
              <w:top w:val="nil"/>
              <w:left w:val="nil"/>
              <w:bottom w:val="single" w:sz="4" w:space="0" w:color="auto"/>
              <w:right w:val="single" w:sz="4" w:space="0" w:color="auto"/>
            </w:tcBorders>
            <w:shd w:val="clear" w:color="000000" w:fill="D9D9D9"/>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3,0</w:t>
            </w:r>
          </w:p>
        </w:tc>
        <w:tc>
          <w:tcPr>
            <w:tcW w:w="0" w:type="auto"/>
            <w:tcBorders>
              <w:top w:val="nil"/>
              <w:left w:val="nil"/>
              <w:bottom w:val="single" w:sz="4" w:space="0" w:color="auto"/>
              <w:right w:val="single" w:sz="4" w:space="0" w:color="auto"/>
            </w:tcBorders>
            <w:shd w:val="clear" w:color="000000" w:fill="D9D9D9"/>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3,0</w:t>
            </w:r>
          </w:p>
        </w:tc>
        <w:tc>
          <w:tcPr>
            <w:tcW w:w="0" w:type="auto"/>
            <w:tcBorders>
              <w:top w:val="nil"/>
              <w:left w:val="nil"/>
              <w:bottom w:val="single" w:sz="4" w:space="0" w:color="auto"/>
              <w:right w:val="single" w:sz="4" w:space="0" w:color="auto"/>
            </w:tcBorders>
            <w:shd w:val="clear" w:color="000000" w:fill="D9D9D9"/>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615,0</w:t>
            </w:r>
          </w:p>
        </w:tc>
        <w:tc>
          <w:tcPr>
            <w:tcW w:w="0" w:type="auto"/>
            <w:tcBorders>
              <w:top w:val="nil"/>
              <w:left w:val="nil"/>
              <w:bottom w:val="single" w:sz="4" w:space="0" w:color="auto"/>
              <w:right w:val="single" w:sz="4" w:space="0" w:color="auto"/>
            </w:tcBorders>
            <w:shd w:val="clear" w:color="000000" w:fill="D9D9D9"/>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0,3</w:t>
            </w:r>
          </w:p>
        </w:tc>
        <w:tc>
          <w:tcPr>
            <w:tcW w:w="0" w:type="auto"/>
            <w:tcBorders>
              <w:top w:val="nil"/>
              <w:left w:val="nil"/>
              <w:bottom w:val="single" w:sz="4" w:space="0" w:color="auto"/>
              <w:right w:val="single" w:sz="4" w:space="0" w:color="auto"/>
            </w:tcBorders>
            <w:shd w:val="clear" w:color="000000" w:fill="D9D9D9"/>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202,3</w:t>
            </w:r>
          </w:p>
        </w:tc>
        <w:tc>
          <w:tcPr>
            <w:tcW w:w="0" w:type="auto"/>
            <w:tcBorders>
              <w:top w:val="nil"/>
              <w:left w:val="nil"/>
              <w:bottom w:val="single" w:sz="4" w:space="0" w:color="auto"/>
              <w:right w:val="single" w:sz="4" w:space="0" w:color="auto"/>
            </w:tcBorders>
            <w:shd w:val="clear" w:color="000000" w:fill="D9D9D9"/>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15,7</w:t>
            </w:r>
          </w:p>
        </w:tc>
        <w:tc>
          <w:tcPr>
            <w:tcW w:w="0" w:type="auto"/>
            <w:tcBorders>
              <w:top w:val="nil"/>
              <w:left w:val="nil"/>
              <w:bottom w:val="single" w:sz="4" w:space="0" w:color="auto"/>
              <w:right w:val="single" w:sz="4" w:space="0" w:color="auto"/>
            </w:tcBorders>
            <w:shd w:val="clear" w:color="000000" w:fill="D9D9D9"/>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0,2</w:t>
            </w:r>
          </w:p>
        </w:tc>
        <w:tc>
          <w:tcPr>
            <w:tcW w:w="0" w:type="auto"/>
            <w:tcBorders>
              <w:top w:val="nil"/>
              <w:left w:val="nil"/>
              <w:bottom w:val="single" w:sz="4" w:space="0" w:color="auto"/>
              <w:right w:val="single" w:sz="4" w:space="0" w:color="auto"/>
            </w:tcBorders>
            <w:shd w:val="clear" w:color="000000" w:fill="D9D9D9"/>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5,1</w:t>
            </w:r>
          </w:p>
        </w:tc>
        <w:tc>
          <w:tcPr>
            <w:tcW w:w="0" w:type="auto"/>
            <w:tcBorders>
              <w:top w:val="nil"/>
              <w:left w:val="nil"/>
              <w:bottom w:val="single" w:sz="4" w:space="0" w:color="auto"/>
              <w:right w:val="single" w:sz="4" w:space="0" w:color="auto"/>
            </w:tcBorders>
            <w:shd w:val="clear" w:color="000000" w:fill="D9D9D9"/>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2,5</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Укупно</w:t>
            </w:r>
          </w:p>
        </w:tc>
        <w:tc>
          <w:tcPr>
            <w:tcW w:w="0" w:type="auto"/>
            <w:tcBorders>
              <w:top w:val="nil"/>
              <w:left w:val="nil"/>
              <w:bottom w:val="single" w:sz="4" w:space="0" w:color="auto"/>
              <w:right w:val="single" w:sz="4" w:space="0" w:color="auto"/>
            </w:tcBorders>
            <w:shd w:val="clear" w:color="000000" w:fill="BFBFBF"/>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3874,1</w:t>
            </w:r>
          </w:p>
        </w:tc>
        <w:tc>
          <w:tcPr>
            <w:tcW w:w="0" w:type="auto"/>
            <w:tcBorders>
              <w:top w:val="nil"/>
              <w:left w:val="nil"/>
              <w:bottom w:val="single" w:sz="4" w:space="0" w:color="auto"/>
              <w:right w:val="single" w:sz="4" w:space="0" w:color="auto"/>
            </w:tcBorders>
            <w:shd w:val="clear" w:color="000000" w:fill="BFBFBF"/>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3874,1</w:t>
            </w:r>
          </w:p>
        </w:tc>
        <w:tc>
          <w:tcPr>
            <w:tcW w:w="0" w:type="auto"/>
            <w:tcBorders>
              <w:top w:val="nil"/>
              <w:left w:val="nil"/>
              <w:bottom w:val="single" w:sz="4" w:space="0" w:color="auto"/>
              <w:right w:val="single" w:sz="4" w:space="0" w:color="auto"/>
            </w:tcBorders>
            <w:shd w:val="clear" w:color="000000" w:fill="BFBFBF"/>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198324,6</w:t>
            </w:r>
          </w:p>
        </w:tc>
        <w:tc>
          <w:tcPr>
            <w:tcW w:w="0" w:type="auto"/>
            <w:tcBorders>
              <w:top w:val="nil"/>
              <w:left w:val="nil"/>
              <w:bottom w:val="single" w:sz="4" w:space="0" w:color="auto"/>
              <w:right w:val="single" w:sz="4" w:space="0" w:color="auto"/>
            </w:tcBorders>
            <w:shd w:val="clear" w:color="000000" w:fill="BFBFBF"/>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100,0</w:t>
            </w:r>
          </w:p>
        </w:tc>
        <w:tc>
          <w:tcPr>
            <w:tcW w:w="0" w:type="auto"/>
            <w:tcBorders>
              <w:top w:val="nil"/>
              <w:left w:val="nil"/>
              <w:bottom w:val="single" w:sz="4" w:space="0" w:color="auto"/>
              <w:right w:val="single" w:sz="4" w:space="0" w:color="auto"/>
            </w:tcBorders>
            <w:shd w:val="clear" w:color="000000" w:fill="BFBFBF"/>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51,2</w:t>
            </w:r>
          </w:p>
        </w:tc>
        <w:tc>
          <w:tcPr>
            <w:tcW w:w="0" w:type="auto"/>
            <w:tcBorders>
              <w:top w:val="nil"/>
              <w:left w:val="nil"/>
              <w:bottom w:val="single" w:sz="4" w:space="0" w:color="auto"/>
              <w:right w:val="single" w:sz="4" w:space="0" w:color="auto"/>
            </w:tcBorders>
            <w:shd w:val="clear" w:color="000000" w:fill="BFBFBF"/>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7837,9</w:t>
            </w:r>
          </w:p>
        </w:tc>
        <w:tc>
          <w:tcPr>
            <w:tcW w:w="0" w:type="auto"/>
            <w:tcBorders>
              <w:top w:val="nil"/>
              <w:left w:val="nil"/>
              <w:bottom w:val="single" w:sz="4" w:space="0" w:color="auto"/>
              <w:right w:val="single" w:sz="4" w:space="0" w:color="auto"/>
            </w:tcBorders>
            <w:shd w:val="clear" w:color="000000" w:fill="BFBFBF"/>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100,0</w:t>
            </w:r>
          </w:p>
        </w:tc>
        <w:tc>
          <w:tcPr>
            <w:tcW w:w="0" w:type="auto"/>
            <w:tcBorders>
              <w:top w:val="nil"/>
              <w:left w:val="nil"/>
              <w:bottom w:val="single" w:sz="4" w:space="0" w:color="auto"/>
              <w:right w:val="single" w:sz="4" w:space="0" w:color="auto"/>
            </w:tcBorders>
            <w:shd w:val="clear" w:color="000000" w:fill="BFBFBF"/>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2,0</w:t>
            </w:r>
          </w:p>
        </w:tc>
        <w:tc>
          <w:tcPr>
            <w:tcW w:w="0" w:type="auto"/>
            <w:tcBorders>
              <w:top w:val="nil"/>
              <w:left w:val="nil"/>
              <w:bottom w:val="single" w:sz="4" w:space="0" w:color="auto"/>
              <w:right w:val="single" w:sz="4" w:space="0" w:color="auto"/>
            </w:tcBorders>
            <w:shd w:val="clear" w:color="000000" w:fill="BFBFBF"/>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4,0</w:t>
            </w:r>
          </w:p>
        </w:tc>
      </w:tr>
    </w:tbl>
    <w:p w:rsidR="0026027A" w:rsidRDefault="00533C8F" w:rsidP="00D97191">
      <w:pPr>
        <w:pStyle w:val="Caption2"/>
      </w:pPr>
      <w:r>
        <w:t xml:space="preserve">Табела </w:t>
      </w:r>
      <w:r>
        <w:rPr>
          <w:noProof/>
        </w:rPr>
        <w:fldChar w:fldCharType="begin"/>
      </w:r>
      <w:r>
        <w:rPr>
          <w:noProof/>
        </w:rPr>
        <w:instrText xml:space="preserve"> SEQ Табела \* ARABIC </w:instrText>
      </w:r>
      <w:r>
        <w:rPr>
          <w:noProof/>
        </w:rPr>
        <w:fldChar w:fldCharType="separate"/>
      </w:r>
      <w:r w:rsidR="00860367">
        <w:rPr>
          <w:noProof/>
        </w:rPr>
        <w:t>15</w:t>
      </w:r>
      <w:r>
        <w:rPr>
          <w:noProof/>
        </w:rPr>
        <w:fldChar w:fldCharType="end"/>
      </w:r>
      <w:r>
        <w:t xml:space="preserve"> - Стање састојина по мешовитости</w:t>
      </w:r>
    </w:p>
    <w:tbl>
      <w:tblPr>
        <w:tblW w:w="0" w:type="auto"/>
        <w:tblInd w:w="108" w:type="dxa"/>
        <w:tblLook w:val="04A0" w:firstRow="1" w:lastRow="0" w:firstColumn="1" w:lastColumn="0" w:noHBand="0" w:noVBand="1"/>
      </w:tblPr>
      <w:tblGrid>
        <w:gridCol w:w="1801"/>
        <w:gridCol w:w="711"/>
        <w:gridCol w:w="621"/>
        <w:gridCol w:w="891"/>
        <w:gridCol w:w="621"/>
        <w:gridCol w:w="630"/>
        <w:gridCol w:w="711"/>
        <w:gridCol w:w="621"/>
        <w:gridCol w:w="630"/>
        <w:gridCol w:w="441"/>
      </w:tblGrid>
      <w:tr w:rsidR="00D97191" w:rsidRPr="00D97191" w:rsidTr="00D97191">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97191" w:rsidRPr="00EA0A58" w:rsidRDefault="00EA0A58" w:rsidP="00D97191">
            <w:pPr>
              <w:widowControl/>
              <w:autoSpaceDE/>
              <w:autoSpaceDN/>
              <w:adjustRightInd/>
              <w:jc w:val="center"/>
              <w:rPr>
                <w:color w:val="000000"/>
                <w:sz w:val="18"/>
                <w:szCs w:val="18"/>
                <w:lang w:val="sr-Cyrl-RS"/>
              </w:rPr>
            </w:pPr>
            <w:r>
              <w:rPr>
                <w:color w:val="000000"/>
                <w:sz w:val="18"/>
                <w:szCs w:val="18"/>
                <w:lang w:val="sr-Cyrl-RS"/>
              </w:rPr>
              <w:t>Мешовитост</w:t>
            </w:r>
          </w:p>
        </w:tc>
        <w:tc>
          <w:tcPr>
            <w:tcW w:w="0" w:type="auto"/>
            <w:gridSpan w:val="2"/>
            <w:tcBorders>
              <w:top w:val="single" w:sz="4" w:space="0" w:color="auto"/>
              <w:left w:val="nil"/>
              <w:bottom w:val="single" w:sz="4" w:space="0" w:color="auto"/>
              <w:right w:val="single" w:sz="4" w:space="0" w:color="auto"/>
            </w:tcBorders>
            <w:shd w:val="clear" w:color="000000" w:fill="BFBFBF"/>
            <w:noWrap/>
            <w:vAlign w:val="center"/>
            <w:hideMark/>
          </w:tcPr>
          <w:p w:rsidR="00D97191" w:rsidRPr="00D97191" w:rsidRDefault="00D97191" w:rsidP="00D97191">
            <w:pPr>
              <w:widowControl/>
              <w:autoSpaceDE/>
              <w:autoSpaceDN/>
              <w:adjustRightInd/>
              <w:jc w:val="center"/>
              <w:rPr>
                <w:color w:val="000000"/>
                <w:sz w:val="18"/>
                <w:szCs w:val="18"/>
              </w:rPr>
            </w:pPr>
            <w:r w:rsidRPr="00D97191">
              <w:rPr>
                <w:color w:val="000000"/>
                <w:sz w:val="18"/>
                <w:szCs w:val="18"/>
              </w:rPr>
              <w:t>Површина</w:t>
            </w:r>
          </w:p>
        </w:tc>
        <w:tc>
          <w:tcPr>
            <w:tcW w:w="0" w:type="auto"/>
            <w:gridSpan w:val="3"/>
            <w:tcBorders>
              <w:top w:val="single" w:sz="4" w:space="0" w:color="auto"/>
              <w:left w:val="nil"/>
              <w:bottom w:val="single" w:sz="4" w:space="0" w:color="auto"/>
              <w:right w:val="single" w:sz="4" w:space="0" w:color="auto"/>
            </w:tcBorders>
            <w:shd w:val="clear" w:color="000000" w:fill="BFBFBF"/>
            <w:noWrap/>
            <w:vAlign w:val="center"/>
            <w:hideMark/>
          </w:tcPr>
          <w:p w:rsidR="00D97191" w:rsidRPr="00D97191" w:rsidRDefault="00D97191" w:rsidP="00D97191">
            <w:pPr>
              <w:widowControl/>
              <w:autoSpaceDE/>
              <w:autoSpaceDN/>
              <w:adjustRightInd/>
              <w:jc w:val="center"/>
              <w:rPr>
                <w:color w:val="000000"/>
                <w:sz w:val="18"/>
                <w:szCs w:val="18"/>
              </w:rPr>
            </w:pPr>
            <w:r w:rsidRPr="00D97191">
              <w:rPr>
                <w:color w:val="000000"/>
                <w:sz w:val="18"/>
                <w:szCs w:val="18"/>
              </w:rPr>
              <w:t>Запремина</w:t>
            </w:r>
          </w:p>
        </w:tc>
        <w:tc>
          <w:tcPr>
            <w:tcW w:w="0" w:type="auto"/>
            <w:gridSpan w:val="3"/>
            <w:tcBorders>
              <w:top w:val="single" w:sz="4" w:space="0" w:color="auto"/>
              <w:left w:val="nil"/>
              <w:bottom w:val="single" w:sz="4" w:space="0" w:color="auto"/>
              <w:right w:val="single" w:sz="4" w:space="0" w:color="auto"/>
            </w:tcBorders>
            <w:shd w:val="clear" w:color="000000" w:fill="BFBFBF"/>
            <w:noWrap/>
            <w:vAlign w:val="center"/>
            <w:hideMark/>
          </w:tcPr>
          <w:p w:rsidR="00D97191" w:rsidRPr="00D97191" w:rsidRDefault="00D97191" w:rsidP="00D97191">
            <w:pPr>
              <w:widowControl/>
              <w:autoSpaceDE/>
              <w:autoSpaceDN/>
              <w:adjustRightInd/>
              <w:jc w:val="center"/>
              <w:rPr>
                <w:color w:val="000000"/>
                <w:sz w:val="18"/>
                <w:szCs w:val="18"/>
              </w:rPr>
            </w:pPr>
            <w:r w:rsidRPr="00D97191">
              <w:rPr>
                <w:color w:val="000000"/>
                <w:sz w:val="18"/>
                <w:szCs w:val="18"/>
              </w:rPr>
              <w:t>Запремински прираст</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rsidR="00D97191" w:rsidRPr="00D97191" w:rsidRDefault="00D97191" w:rsidP="00D97191">
            <w:pPr>
              <w:widowControl/>
              <w:autoSpaceDE/>
              <w:autoSpaceDN/>
              <w:adjustRightInd/>
              <w:jc w:val="center"/>
              <w:rPr>
                <w:color w:val="000000"/>
                <w:sz w:val="18"/>
                <w:szCs w:val="18"/>
              </w:rPr>
            </w:pPr>
            <w:r w:rsidRPr="00D97191">
              <w:rPr>
                <w:color w:val="000000"/>
                <w:sz w:val="18"/>
                <w:szCs w:val="18"/>
              </w:rPr>
              <w:t>p</w:t>
            </w:r>
            <w:r w:rsidRPr="00D97191">
              <w:rPr>
                <w:color w:val="000000"/>
                <w:sz w:val="18"/>
                <w:szCs w:val="18"/>
                <w:vertAlign w:val="subscript"/>
              </w:rPr>
              <w:t>iv</w:t>
            </w:r>
          </w:p>
        </w:tc>
      </w:tr>
      <w:tr w:rsidR="00D97191" w:rsidRPr="00D97191" w:rsidTr="00D97191">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7191" w:rsidRPr="00D97191" w:rsidRDefault="00D97191" w:rsidP="00D97191">
            <w:pPr>
              <w:widowControl/>
              <w:autoSpaceDE/>
              <w:autoSpaceDN/>
              <w:adjustRightInd/>
              <w:rPr>
                <w:color w:val="000000"/>
                <w:sz w:val="18"/>
                <w:szCs w:val="18"/>
              </w:rPr>
            </w:pPr>
          </w:p>
        </w:tc>
        <w:tc>
          <w:tcPr>
            <w:tcW w:w="0" w:type="auto"/>
            <w:tcBorders>
              <w:top w:val="nil"/>
              <w:left w:val="nil"/>
              <w:bottom w:val="single" w:sz="4" w:space="0" w:color="auto"/>
              <w:right w:val="single" w:sz="4" w:space="0" w:color="auto"/>
            </w:tcBorders>
            <w:shd w:val="clear" w:color="000000" w:fill="BFBFBF"/>
            <w:noWrap/>
            <w:vAlign w:val="center"/>
            <w:hideMark/>
          </w:tcPr>
          <w:p w:rsidR="00D97191" w:rsidRPr="00D97191" w:rsidRDefault="00D97191" w:rsidP="00D97191">
            <w:pPr>
              <w:widowControl/>
              <w:autoSpaceDE/>
              <w:autoSpaceDN/>
              <w:adjustRightInd/>
              <w:jc w:val="center"/>
              <w:rPr>
                <w:color w:val="000000"/>
                <w:sz w:val="18"/>
                <w:szCs w:val="18"/>
              </w:rPr>
            </w:pPr>
            <w:r w:rsidRPr="00D97191">
              <w:rPr>
                <w:color w:val="000000"/>
                <w:sz w:val="18"/>
                <w:szCs w:val="18"/>
              </w:rPr>
              <w:t>ha</w:t>
            </w:r>
          </w:p>
        </w:tc>
        <w:tc>
          <w:tcPr>
            <w:tcW w:w="0" w:type="auto"/>
            <w:tcBorders>
              <w:top w:val="nil"/>
              <w:left w:val="nil"/>
              <w:bottom w:val="single" w:sz="4" w:space="0" w:color="auto"/>
              <w:right w:val="single" w:sz="4" w:space="0" w:color="auto"/>
            </w:tcBorders>
            <w:shd w:val="clear" w:color="000000" w:fill="BFBFBF"/>
            <w:noWrap/>
            <w:vAlign w:val="center"/>
            <w:hideMark/>
          </w:tcPr>
          <w:p w:rsidR="00D97191" w:rsidRPr="00D97191" w:rsidRDefault="00D97191" w:rsidP="00D97191">
            <w:pPr>
              <w:widowControl/>
              <w:autoSpaceDE/>
              <w:autoSpaceDN/>
              <w:adjustRightInd/>
              <w:jc w:val="center"/>
              <w:rPr>
                <w:color w:val="000000"/>
                <w:sz w:val="18"/>
                <w:szCs w:val="18"/>
              </w:rPr>
            </w:pPr>
            <w:r w:rsidRPr="00D97191">
              <w:rPr>
                <w:color w:val="000000"/>
                <w:sz w:val="18"/>
                <w:szCs w:val="18"/>
              </w:rPr>
              <w:t>%</w:t>
            </w:r>
          </w:p>
        </w:tc>
        <w:tc>
          <w:tcPr>
            <w:tcW w:w="0" w:type="auto"/>
            <w:tcBorders>
              <w:top w:val="nil"/>
              <w:left w:val="nil"/>
              <w:bottom w:val="single" w:sz="4" w:space="0" w:color="auto"/>
              <w:right w:val="single" w:sz="4" w:space="0" w:color="auto"/>
            </w:tcBorders>
            <w:shd w:val="clear" w:color="000000" w:fill="BFBFBF"/>
            <w:noWrap/>
            <w:vAlign w:val="center"/>
            <w:hideMark/>
          </w:tcPr>
          <w:p w:rsidR="00D97191" w:rsidRPr="00D97191" w:rsidRDefault="00D97191" w:rsidP="00D97191">
            <w:pPr>
              <w:widowControl/>
              <w:autoSpaceDE/>
              <w:autoSpaceDN/>
              <w:adjustRightInd/>
              <w:jc w:val="center"/>
              <w:rPr>
                <w:color w:val="000000"/>
                <w:sz w:val="18"/>
                <w:szCs w:val="18"/>
              </w:rPr>
            </w:pPr>
            <w:r w:rsidRPr="00D97191">
              <w:rPr>
                <w:color w:val="000000"/>
                <w:sz w:val="18"/>
                <w:szCs w:val="18"/>
              </w:rPr>
              <w:t>m³</w:t>
            </w:r>
          </w:p>
        </w:tc>
        <w:tc>
          <w:tcPr>
            <w:tcW w:w="0" w:type="auto"/>
            <w:tcBorders>
              <w:top w:val="nil"/>
              <w:left w:val="nil"/>
              <w:bottom w:val="single" w:sz="4" w:space="0" w:color="auto"/>
              <w:right w:val="single" w:sz="4" w:space="0" w:color="auto"/>
            </w:tcBorders>
            <w:shd w:val="clear" w:color="000000" w:fill="BFBFBF"/>
            <w:noWrap/>
            <w:vAlign w:val="center"/>
            <w:hideMark/>
          </w:tcPr>
          <w:p w:rsidR="00D97191" w:rsidRPr="00D97191" w:rsidRDefault="00D97191" w:rsidP="00D97191">
            <w:pPr>
              <w:widowControl/>
              <w:autoSpaceDE/>
              <w:autoSpaceDN/>
              <w:adjustRightInd/>
              <w:jc w:val="center"/>
              <w:rPr>
                <w:color w:val="000000"/>
                <w:sz w:val="18"/>
                <w:szCs w:val="18"/>
              </w:rPr>
            </w:pPr>
            <w:r w:rsidRPr="00D97191">
              <w:rPr>
                <w:color w:val="000000"/>
                <w:sz w:val="18"/>
                <w:szCs w:val="18"/>
              </w:rPr>
              <w:t>%</w:t>
            </w:r>
          </w:p>
        </w:tc>
        <w:tc>
          <w:tcPr>
            <w:tcW w:w="0" w:type="auto"/>
            <w:tcBorders>
              <w:top w:val="nil"/>
              <w:left w:val="nil"/>
              <w:bottom w:val="single" w:sz="4" w:space="0" w:color="auto"/>
              <w:right w:val="single" w:sz="4" w:space="0" w:color="auto"/>
            </w:tcBorders>
            <w:shd w:val="clear" w:color="000000" w:fill="BFBFBF"/>
            <w:noWrap/>
            <w:vAlign w:val="center"/>
            <w:hideMark/>
          </w:tcPr>
          <w:p w:rsidR="00D97191" w:rsidRPr="00D97191" w:rsidRDefault="00D97191" w:rsidP="00D97191">
            <w:pPr>
              <w:widowControl/>
              <w:autoSpaceDE/>
              <w:autoSpaceDN/>
              <w:adjustRightInd/>
              <w:jc w:val="center"/>
              <w:rPr>
                <w:color w:val="000000"/>
                <w:sz w:val="18"/>
                <w:szCs w:val="18"/>
              </w:rPr>
            </w:pPr>
            <w:r w:rsidRPr="00D97191">
              <w:rPr>
                <w:color w:val="000000"/>
                <w:sz w:val="18"/>
                <w:szCs w:val="18"/>
              </w:rPr>
              <w:t>m³/ha</w:t>
            </w:r>
          </w:p>
        </w:tc>
        <w:tc>
          <w:tcPr>
            <w:tcW w:w="0" w:type="auto"/>
            <w:tcBorders>
              <w:top w:val="nil"/>
              <w:left w:val="nil"/>
              <w:bottom w:val="single" w:sz="4" w:space="0" w:color="auto"/>
              <w:right w:val="single" w:sz="4" w:space="0" w:color="auto"/>
            </w:tcBorders>
            <w:shd w:val="clear" w:color="000000" w:fill="BFBFBF"/>
            <w:noWrap/>
            <w:vAlign w:val="center"/>
            <w:hideMark/>
          </w:tcPr>
          <w:p w:rsidR="00D97191" w:rsidRPr="00D97191" w:rsidRDefault="00D97191" w:rsidP="00D97191">
            <w:pPr>
              <w:widowControl/>
              <w:autoSpaceDE/>
              <w:autoSpaceDN/>
              <w:adjustRightInd/>
              <w:jc w:val="center"/>
              <w:rPr>
                <w:color w:val="000000"/>
                <w:sz w:val="18"/>
                <w:szCs w:val="18"/>
              </w:rPr>
            </w:pPr>
            <w:r w:rsidRPr="00D97191">
              <w:rPr>
                <w:color w:val="000000"/>
                <w:sz w:val="18"/>
                <w:szCs w:val="18"/>
              </w:rPr>
              <w:t>m³</w:t>
            </w:r>
          </w:p>
        </w:tc>
        <w:tc>
          <w:tcPr>
            <w:tcW w:w="0" w:type="auto"/>
            <w:tcBorders>
              <w:top w:val="nil"/>
              <w:left w:val="nil"/>
              <w:bottom w:val="single" w:sz="4" w:space="0" w:color="auto"/>
              <w:right w:val="single" w:sz="4" w:space="0" w:color="auto"/>
            </w:tcBorders>
            <w:shd w:val="clear" w:color="000000" w:fill="BFBFBF"/>
            <w:noWrap/>
            <w:vAlign w:val="center"/>
            <w:hideMark/>
          </w:tcPr>
          <w:p w:rsidR="00D97191" w:rsidRPr="00D97191" w:rsidRDefault="00D97191" w:rsidP="00D97191">
            <w:pPr>
              <w:widowControl/>
              <w:autoSpaceDE/>
              <w:autoSpaceDN/>
              <w:adjustRightInd/>
              <w:jc w:val="center"/>
              <w:rPr>
                <w:color w:val="000000"/>
                <w:sz w:val="18"/>
                <w:szCs w:val="18"/>
              </w:rPr>
            </w:pPr>
            <w:r w:rsidRPr="00D97191">
              <w:rPr>
                <w:color w:val="000000"/>
                <w:sz w:val="18"/>
                <w:szCs w:val="18"/>
              </w:rPr>
              <w:t>%</w:t>
            </w:r>
          </w:p>
        </w:tc>
        <w:tc>
          <w:tcPr>
            <w:tcW w:w="0" w:type="auto"/>
            <w:tcBorders>
              <w:top w:val="nil"/>
              <w:left w:val="nil"/>
              <w:bottom w:val="single" w:sz="4" w:space="0" w:color="auto"/>
              <w:right w:val="single" w:sz="4" w:space="0" w:color="auto"/>
            </w:tcBorders>
            <w:shd w:val="clear" w:color="000000" w:fill="BFBFBF"/>
            <w:noWrap/>
            <w:vAlign w:val="center"/>
            <w:hideMark/>
          </w:tcPr>
          <w:p w:rsidR="00D97191" w:rsidRPr="00D97191" w:rsidRDefault="00D97191" w:rsidP="00D97191">
            <w:pPr>
              <w:widowControl/>
              <w:autoSpaceDE/>
              <w:autoSpaceDN/>
              <w:adjustRightInd/>
              <w:jc w:val="center"/>
              <w:rPr>
                <w:color w:val="000000"/>
                <w:sz w:val="18"/>
                <w:szCs w:val="18"/>
              </w:rPr>
            </w:pPr>
            <w:r w:rsidRPr="00D97191">
              <w:rPr>
                <w:color w:val="000000"/>
                <w:sz w:val="18"/>
                <w:szCs w:val="18"/>
              </w:rPr>
              <w:t>m³/ha</w:t>
            </w:r>
          </w:p>
        </w:tc>
        <w:tc>
          <w:tcPr>
            <w:tcW w:w="0" w:type="auto"/>
            <w:tcBorders>
              <w:top w:val="nil"/>
              <w:left w:val="nil"/>
              <w:bottom w:val="single" w:sz="4" w:space="0" w:color="auto"/>
              <w:right w:val="single" w:sz="4" w:space="0" w:color="auto"/>
            </w:tcBorders>
            <w:shd w:val="clear" w:color="000000" w:fill="BFBFBF"/>
            <w:noWrap/>
            <w:vAlign w:val="center"/>
            <w:hideMark/>
          </w:tcPr>
          <w:p w:rsidR="00D97191" w:rsidRPr="00D97191" w:rsidRDefault="00D97191" w:rsidP="00D97191">
            <w:pPr>
              <w:widowControl/>
              <w:autoSpaceDE/>
              <w:autoSpaceDN/>
              <w:adjustRightInd/>
              <w:jc w:val="center"/>
              <w:rPr>
                <w:color w:val="000000"/>
                <w:sz w:val="18"/>
                <w:szCs w:val="18"/>
              </w:rPr>
            </w:pPr>
            <w:r w:rsidRPr="00D97191">
              <w:rPr>
                <w:color w:val="000000"/>
                <w:sz w:val="18"/>
                <w:szCs w:val="18"/>
              </w:rPr>
              <w:t>%</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Чисте састојине</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640,5</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16,5</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126691,0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63,9</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197,8</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5264,4</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67,2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8,2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4,2</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Мешовите састојине</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508,3</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13,1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71633,5</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36,1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140,9</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2573,4</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32,8</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3,6</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Шикаре</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986,2</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25,5</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Шибљаци</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1739,1</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44,9</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0,0</w:t>
            </w:r>
          </w:p>
        </w:tc>
      </w:tr>
      <w:tr w:rsidR="00D97191" w:rsidRPr="00D97191" w:rsidTr="00D97191">
        <w:trPr>
          <w:trHeight w:val="300"/>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rsidR="00D97191" w:rsidRPr="00D97191" w:rsidRDefault="00D97191" w:rsidP="00D97191">
            <w:pPr>
              <w:widowControl/>
              <w:autoSpaceDE/>
              <w:autoSpaceDN/>
              <w:adjustRightInd/>
              <w:rPr>
                <w:color w:val="000000"/>
                <w:sz w:val="18"/>
                <w:szCs w:val="18"/>
              </w:rPr>
            </w:pPr>
            <w:r w:rsidRPr="00D97191">
              <w:rPr>
                <w:color w:val="000000"/>
                <w:sz w:val="18"/>
                <w:szCs w:val="18"/>
              </w:rPr>
              <w:t>Укупно</w:t>
            </w:r>
          </w:p>
        </w:tc>
        <w:tc>
          <w:tcPr>
            <w:tcW w:w="0" w:type="auto"/>
            <w:tcBorders>
              <w:top w:val="nil"/>
              <w:left w:val="nil"/>
              <w:bottom w:val="single" w:sz="4" w:space="0" w:color="auto"/>
              <w:right w:val="single" w:sz="4" w:space="0" w:color="auto"/>
            </w:tcBorders>
            <w:shd w:val="clear" w:color="000000" w:fill="BFBFBF"/>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3874,1</w:t>
            </w:r>
          </w:p>
        </w:tc>
        <w:tc>
          <w:tcPr>
            <w:tcW w:w="0" w:type="auto"/>
            <w:tcBorders>
              <w:top w:val="nil"/>
              <w:left w:val="nil"/>
              <w:bottom w:val="single" w:sz="4" w:space="0" w:color="auto"/>
              <w:right w:val="single" w:sz="4" w:space="0" w:color="auto"/>
            </w:tcBorders>
            <w:shd w:val="clear" w:color="000000" w:fill="BFBFBF"/>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100,0</w:t>
            </w:r>
          </w:p>
        </w:tc>
        <w:tc>
          <w:tcPr>
            <w:tcW w:w="0" w:type="auto"/>
            <w:tcBorders>
              <w:top w:val="nil"/>
              <w:left w:val="nil"/>
              <w:bottom w:val="single" w:sz="4" w:space="0" w:color="auto"/>
              <w:right w:val="single" w:sz="4" w:space="0" w:color="auto"/>
            </w:tcBorders>
            <w:shd w:val="clear" w:color="000000" w:fill="BFBFBF"/>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198324,6</w:t>
            </w:r>
          </w:p>
        </w:tc>
        <w:tc>
          <w:tcPr>
            <w:tcW w:w="0" w:type="auto"/>
            <w:tcBorders>
              <w:top w:val="nil"/>
              <w:left w:val="nil"/>
              <w:bottom w:val="single" w:sz="4" w:space="0" w:color="auto"/>
              <w:right w:val="single" w:sz="4" w:space="0" w:color="auto"/>
            </w:tcBorders>
            <w:shd w:val="clear" w:color="000000" w:fill="BFBFBF"/>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100,0</w:t>
            </w:r>
          </w:p>
        </w:tc>
        <w:tc>
          <w:tcPr>
            <w:tcW w:w="0" w:type="auto"/>
            <w:tcBorders>
              <w:top w:val="nil"/>
              <w:left w:val="nil"/>
              <w:bottom w:val="single" w:sz="4" w:space="0" w:color="auto"/>
              <w:right w:val="single" w:sz="4" w:space="0" w:color="auto"/>
            </w:tcBorders>
            <w:shd w:val="clear" w:color="000000" w:fill="BFBFBF"/>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51,2</w:t>
            </w:r>
          </w:p>
        </w:tc>
        <w:tc>
          <w:tcPr>
            <w:tcW w:w="0" w:type="auto"/>
            <w:tcBorders>
              <w:top w:val="nil"/>
              <w:left w:val="nil"/>
              <w:bottom w:val="single" w:sz="4" w:space="0" w:color="auto"/>
              <w:right w:val="single" w:sz="4" w:space="0" w:color="auto"/>
            </w:tcBorders>
            <w:shd w:val="clear" w:color="000000" w:fill="BFBFBF"/>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7837,9</w:t>
            </w:r>
          </w:p>
        </w:tc>
        <w:tc>
          <w:tcPr>
            <w:tcW w:w="0" w:type="auto"/>
            <w:tcBorders>
              <w:top w:val="nil"/>
              <w:left w:val="nil"/>
              <w:bottom w:val="single" w:sz="4" w:space="0" w:color="auto"/>
              <w:right w:val="single" w:sz="4" w:space="0" w:color="auto"/>
            </w:tcBorders>
            <w:shd w:val="clear" w:color="000000" w:fill="BFBFBF"/>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100,0</w:t>
            </w:r>
          </w:p>
        </w:tc>
        <w:tc>
          <w:tcPr>
            <w:tcW w:w="0" w:type="auto"/>
            <w:tcBorders>
              <w:top w:val="nil"/>
              <w:left w:val="nil"/>
              <w:bottom w:val="single" w:sz="4" w:space="0" w:color="auto"/>
              <w:right w:val="single" w:sz="4" w:space="0" w:color="auto"/>
            </w:tcBorders>
            <w:shd w:val="clear" w:color="000000" w:fill="BFBFBF"/>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2,0</w:t>
            </w:r>
          </w:p>
        </w:tc>
        <w:tc>
          <w:tcPr>
            <w:tcW w:w="0" w:type="auto"/>
            <w:tcBorders>
              <w:top w:val="nil"/>
              <w:left w:val="nil"/>
              <w:bottom w:val="single" w:sz="4" w:space="0" w:color="auto"/>
              <w:right w:val="single" w:sz="4" w:space="0" w:color="auto"/>
            </w:tcBorders>
            <w:shd w:val="clear" w:color="000000" w:fill="BFBFBF"/>
            <w:noWrap/>
            <w:vAlign w:val="bottom"/>
            <w:hideMark/>
          </w:tcPr>
          <w:p w:rsidR="00D97191" w:rsidRPr="00D97191" w:rsidRDefault="00D97191" w:rsidP="00D97191">
            <w:pPr>
              <w:widowControl/>
              <w:autoSpaceDE/>
              <w:autoSpaceDN/>
              <w:adjustRightInd/>
              <w:jc w:val="right"/>
              <w:rPr>
                <w:color w:val="000000"/>
                <w:sz w:val="18"/>
                <w:szCs w:val="18"/>
              </w:rPr>
            </w:pPr>
            <w:r w:rsidRPr="00D97191">
              <w:rPr>
                <w:color w:val="000000"/>
                <w:sz w:val="18"/>
                <w:szCs w:val="18"/>
              </w:rPr>
              <w:t>4,0</w:t>
            </w:r>
          </w:p>
        </w:tc>
      </w:tr>
    </w:tbl>
    <w:p w:rsidR="00D97191" w:rsidRDefault="00D97191" w:rsidP="0026027A">
      <w:pPr>
        <w:rPr>
          <w:lang w:val="sr-Cyrl-RS"/>
        </w:rPr>
      </w:pPr>
    </w:p>
    <w:p w:rsidR="00C4491F" w:rsidRPr="00B20651" w:rsidRDefault="00C4491F" w:rsidP="00533C8F">
      <w:pPr>
        <w:jc w:val="both"/>
      </w:pPr>
      <w:r w:rsidRPr="00A3762F">
        <w:t xml:space="preserve">Чисте састојине заузимају површину од </w:t>
      </w:r>
      <w:r w:rsidR="00DA0CD1" w:rsidRPr="00A3762F">
        <w:rPr>
          <w:lang w:eastAsia="sr-Latn-RS"/>
        </w:rPr>
        <w:t>640,5</w:t>
      </w:r>
      <w:r w:rsidRPr="00A3762F">
        <w:t xml:space="preserve"> ha</w:t>
      </w:r>
      <w:r w:rsidRPr="00A3762F">
        <w:rPr>
          <w:lang w:val="sr-Cyrl-RS"/>
        </w:rPr>
        <w:t xml:space="preserve"> </w:t>
      </w:r>
      <w:r w:rsidRPr="00A3762F">
        <w:t>(</w:t>
      </w:r>
      <w:r w:rsidR="00DA0CD1" w:rsidRPr="00A3762F">
        <w:rPr>
          <w:lang w:eastAsia="sr-Latn-RS"/>
        </w:rPr>
        <w:t>16,5</w:t>
      </w:r>
      <w:r w:rsidRPr="00A3762F">
        <w:t xml:space="preserve">%) са запремином од </w:t>
      </w:r>
      <w:r w:rsidR="00DA0CD1" w:rsidRPr="00A3762F">
        <w:rPr>
          <w:lang w:eastAsia="sr-Latn-RS"/>
        </w:rPr>
        <w:t>126691</w:t>
      </w:r>
      <w:r w:rsidRPr="00A3762F">
        <w:rPr>
          <w:lang w:val="sr-Cyrl-RS"/>
        </w:rPr>
        <w:t xml:space="preserve"> </w:t>
      </w:r>
      <w:r w:rsidRPr="00A3762F">
        <w:rPr>
          <w:lang w:val="pl-PL"/>
        </w:rPr>
        <w:t>m</w:t>
      </w:r>
      <w:r w:rsidRPr="00A3762F">
        <w:rPr>
          <w:vertAlign w:val="superscript"/>
          <w:lang w:val="pl-PL"/>
        </w:rPr>
        <w:t>3</w:t>
      </w:r>
      <w:r w:rsidRPr="00A3762F">
        <w:t xml:space="preserve"> (</w:t>
      </w:r>
      <w:r w:rsidR="00DA0CD1" w:rsidRPr="00A3762F">
        <w:rPr>
          <w:lang w:eastAsia="sr-Latn-RS"/>
        </w:rPr>
        <w:t>63,9</w:t>
      </w:r>
      <w:r w:rsidRPr="00A3762F">
        <w:t xml:space="preserve">%) и запреминским прирастом </w:t>
      </w:r>
      <w:r w:rsidR="000B13F6" w:rsidRPr="00A3762F">
        <w:rPr>
          <w:lang w:val="sr-Cyrl-RS"/>
        </w:rPr>
        <w:t>5264,4</w:t>
      </w:r>
      <w:r w:rsidRPr="00A3762F">
        <w:t xml:space="preserve"> </w:t>
      </w:r>
      <w:r w:rsidRPr="00A3762F">
        <w:rPr>
          <w:lang w:val="pl-PL"/>
        </w:rPr>
        <w:t>m</w:t>
      </w:r>
      <w:r w:rsidRPr="00A3762F">
        <w:rPr>
          <w:vertAlign w:val="superscript"/>
          <w:lang w:val="pl-PL"/>
        </w:rPr>
        <w:t>3</w:t>
      </w:r>
      <w:r w:rsidRPr="00A3762F">
        <w:t xml:space="preserve"> (</w:t>
      </w:r>
      <w:r w:rsidR="000B13F6" w:rsidRPr="00A3762F">
        <w:rPr>
          <w:lang w:eastAsia="sr-Latn-RS"/>
        </w:rPr>
        <w:t>67,2</w:t>
      </w:r>
      <w:r w:rsidRPr="00A3762F">
        <w:t>%). То су углавном састојине букве</w:t>
      </w:r>
      <w:r w:rsidR="00533C8F" w:rsidRPr="00A3762F">
        <w:rPr>
          <w:lang w:val="sr-Cyrl-RS"/>
        </w:rPr>
        <w:t xml:space="preserve"> и чисте састојине борова</w:t>
      </w:r>
      <w:r w:rsidRPr="00A3762F">
        <w:rPr>
          <w:lang w:val="sr-Cyrl-RS"/>
        </w:rPr>
        <w:t>.</w:t>
      </w:r>
      <w:r w:rsidRPr="00A3762F">
        <w:t xml:space="preserve"> Мешовите састојине заузимају површину од </w:t>
      </w:r>
      <w:r w:rsidR="000B13F6" w:rsidRPr="00A3762F">
        <w:rPr>
          <w:lang w:eastAsia="sr-Latn-RS"/>
        </w:rPr>
        <w:t>508,3</w:t>
      </w:r>
      <w:r w:rsidR="00533C8F" w:rsidRPr="00A3762F">
        <w:rPr>
          <w:lang w:eastAsia="sr-Latn-RS"/>
        </w:rPr>
        <w:t xml:space="preserve"> ha</w:t>
      </w:r>
      <w:r w:rsidRPr="00A3762F">
        <w:t xml:space="preserve"> (</w:t>
      </w:r>
      <w:r w:rsidR="000B13F6" w:rsidRPr="00A3762F">
        <w:rPr>
          <w:lang w:eastAsia="sr-Latn-RS"/>
        </w:rPr>
        <w:t>13,1</w:t>
      </w:r>
      <w:r w:rsidRPr="00A3762F">
        <w:t xml:space="preserve">%) са запремином од </w:t>
      </w:r>
      <w:r w:rsidR="000B13F6" w:rsidRPr="00A3762F">
        <w:rPr>
          <w:lang w:eastAsia="sr-Latn-RS"/>
        </w:rPr>
        <w:t>71633,5</w:t>
      </w:r>
      <w:r w:rsidRPr="00A3762F">
        <w:rPr>
          <w:lang w:val="sr-Cyrl-RS"/>
        </w:rPr>
        <w:t xml:space="preserve"> </w:t>
      </w:r>
      <w:r w:rsidRPr="00A3762F">
        <w:rPr>
          <w:lang w:val="pl-PL"/>
        </w:rPr>
        <w:t>m</w:t>
      </w:r>
      <w:r w:rsidRPr="00A3762F">
        <w:rPr>
          <w:vertAlign w:val="superscript"/>
          <w:lang w:val="pl-PL"/>
        </w:rPr>
        <w:t>3</w:t>
      </w:r>
      <w:r w:rsidRPr="00A3762F">
        <w:t xml:space="preserve"> (</w:t>
      </w:r>
      <w:r w:rsidR="000B13F6" w:rsidRPr="00A3762F">
        <w:rPr>
          <w:lang w:eastAsia="sr-Latn-RS"/>
        </w:rPr>
        <w:t>36,1</w:t>
      </w:r>
      <w:r w:rsidRPr="00A3762F">
        <w:t xml:space="preserve">%) и текућим запреминским прирастом од </w:t>
      </w:r>
      <w:r w:rsidR="000B13F6" w:rsidRPr="00A3762F">
        <w:rPr>
          <w:lang w:eastAsia="sr-Latn-RS"/>
        </w:rPr>
        <w:t>2573,4</w:t>
      </w:r>
      <w:r w:rsidRPr="00A3762F">
        <w:rPr>
          <w:lang w:val="sr-Cyrl-RS"/>
        </w:rPr>
        <w:t xml:space="preserve"> </w:t>
      </w:r>
      <w:r w:rsidRPr="00A3762F">
        <w:rPr>
          <w:lang w:val="pl-PL"/>
        </w:rPr>
        <w:t>m</w:t>
      </w:r>
      <w:r w:rsidRPr="00A3762F">
        <w:rPr>
          <w:vertAlign w:val="superscript"/>
          <w:lang w:val="pl-PL"/>
        </w:rPr>
        <w:t>3</w:t>
      </w:r>
      <w:r w:rsidRPr="00A3762F">
        <w:t xml:space="preserve"> (</w:t>
      </w:r>
      <w:r w:rsidR="000B13F6" w:rsidRPr="00A3762F">
        <w:rPr>
          <w:lang w:eastAsia="sr-Latn-RS"/>
        </w:rPr>
        <w:t>32,8</w:t>
      </w:r>
      <w:r w:rsidRPr="00A3762F">
        <w:t>%). То су</w:t>
      </w:r>
      <w:r w:rsidR="00533C8F" w:rsidRPr="00A3762F">
        <w:rPr>
          <w:lang w:val="sr-Cyrl-RS"/>
        </w:rPr>
        <w:t xml:space="preserve"> пре свега</w:t>
      </w:r>
      <w:r w:rsidRPr="00A3762F">
        <w:t xml:space="preserve"> </w:t>
      </w:r>
      <w:r w:rsidR="00533C8F" w:rsidRPr="00A3762F">
        <w:rPr>
          <w:lang w:val="sr-Cyrl-RS"/>
        </w:rPr>
        <w:t xml:space="preserve">мешовите </w:t>
      </w:r>
      <w:r w:rsidRPr="00A3762F">
        <w:t>с</w:t>
      </w:r>
      <w:r w:rsidRPr="00A3762F">
        <w:rPr>
          <w:lang w:val="sr-Cyrl-RS"/>
        </w:rPr>
        <w:t>ас</w:t>
      </w:r>
      <w:r w:rsidR="000B13F6" w:rsidRPr="00A3762F">
        <w:t>тојине</w:t>
      </w:r>
      <w:r w:rsidR="00533C8F" w:rsidRPr="00A3762F">
        <w:rPr>
          <w:lang w:val="sr-Cyrl-RS"/>
        </w:rPr>
        <w:t xml:space="preserve"> цера</w:t>
      </w:r>
      <w:r w:rsidR="000B13F6" w:rsidRPr="00A3762F">
        <w:rPr>
          <w:lang w:val="sr-Cyrl-RS"/>
        </w:rPr>
        <w:t>, китњака и букве</w:t>
      </w:r>
      <w:r w:rsidR="00533C8F" w:rsidRPr="00A3762F">
        <w:rPr>
          <w:lang w:val="sr-Cyrl-RS"/>
        </w:rPr>
        <w:t xml:space="preserve"> са примесом горског јавора и црног јасена на каменитом и стрмом терену. У мешовите</w:t>
      </w:r>
      <w:r w:rsidRPr="00A3762F">
        <w:rPr>
          <w:lang w:val="sr-Cyrl-RS"/>
        </w:rPr>
        <w:t xml:space="preserve"> </w:t>
      </w:r>
      <w:r w:rsidR="00533C8F" w:rsidRPr="00A3762F">
        <w:rPr>
          <w:lang w:val="sr-Cyrl-RS"/>
        </w:rPr>
        <w:t xml:space="preserve">састојине спадају и </w:t>
      </w:r>
      <w:r w:rsidR="00533C8F" w:rsidRPr="00A3762F">
        <w:t>вештачки подигнуте</w:t>
      </w:r>
      <w:r w:rsidR="00533C8F" w:rsidRPr="00A3762F">
        <w:rPr>
          <w:lang w:val="sr-Cyrl-RS"/>
        </w:rPr>
        <w:t xml:space="preserve"> </w:t>
      </w:r>
      <w:r w:rsidR="00533C8F" w:rsidRPr="00A3762F">
        <w:t xml:space="preserve">шуме </w:t>
      </w:r>
      <w:r w:rsidR="00533C8F" w:rsidRPr="00A3762F">
        <w:rPr>
          <w:lang w:val="sr-Cyrl-RS"/>
        </w:rPr>
        <w:t>белог и црног бора</w:t>
      </w:r>
      <w:r w:rsidR="00533C8F" w:rsidRPr="00A3762F">
        <w:t xml:space="preserve"> и шуме борова са заосталом изданачком</w:t>
      </w:r>
      <w:r w:rsidR="00533C8F" w:rsidRPr="00A3762F">
        <w:rPr>
          <w:lang w:val="sr-Cyrl-RS"/>
        </w:rPr>
        <w:t xml:space="preserve"> вегетацијом у виду стабала граба, цера и букве</w:t>
      </w:r>
      <w:r w:rsidRPr="00A3762F">
        <w:t>.</w:t>
      </w:r>
      <w:r w:rsidRPr="00B20651">
        <w:t xml:space="preserve">  </w:t>
      </w:r>
    </w:p>
    <w:p w:rsidR="006C66DC" w:rsidRPr="00BF1E37" w:rsidRDefault="006C66DC" w:rsidP="007C2422">
      <w:pPr>
        <w:pStyle w:val="Heading2"/>
        <w:rPr>
          <w:lang w:val="sr-Cyrl-RS"/>
        </w:rPr>
      </w:pPr>
      <w:bookmarkStart w:id="40" w:name="_Toc137535308"/>
      <w:r w:rsidRPr="00BF1E37">
        <w:t>5.5. Стање састојина по врстама дрвећа</w:t>
      </w:r>
      <w:bookmarkEnd w:id="40"/>
    </w:p>
    <w:p w:rsidR="003E7118" w:rsidRDefault="003E7118" w:rsidP="0000687C">
      <w:pPr>
        <w:pStyle w:val="Caption2"/>
      </w:pPr>
      <w:r>
        <w:t xml:space="preserve">Табела </w:t>
      </w:r>
      <w:r w:rsidR="007D05F3">
        <w:fldChar w:fldCharType="begin"/>
      </w:r>
      <w:r w:rsidR="007D05F3">
        <w:instrText xml:space="preserve"> SEQ Табела \* ARABIC </w:instrText>
      </w:r>
      <w:r w:rsidR="007D05F3">
        <w:fldChar w:fldCharType="separate"/>
      </w:r>
      <w:r w:rsidR="00860367">
        <w:rPr>
          <w:noProof/>
        </w:rPr>
        <w:t>16</w:t>
      </w:r>
      <w:r w:rsidR="007D05F3">
        <w:rPr>
          <w:noProof/>
        </w:rPr>
        <w:fldChar w:fldCharType="end"/>
      </w:r>
      <w:r>
        <w:t xml:space="preserve"> - Заступљеност одређених врста дрвећа по запремини и прирасту</w:t>
      </w:r>
    </w:p>
    <w:tbl>
      <w:tblPr>
        <w:tblW w:w="5168" w:type="dxa"/>
        <w:tblInd w:w="93" w:type="dxa"/>
        <w:tblLook w:val="04A0" w:firstRow="1" w:lastRow="0" w:firstColumn="1" w:lastColumn="0" w:noHBand="0" w:noVBand="1"/>
      </w:tblPr>
      <w:tblGrid>
        <w:gridCol w:w="1520"/>
        <w:gridCol w:w="994"/>
        <w:gridCol w:w="659"/>
        <w:gridCol w:w="1096"/>
        <w:gridCol w:w="899"/>
      </w:tblGrid>
      <w:tr w:rsidR="008D14DA" w:rsidRPr="008D14DA" w:rsidTr="00FA55F1">
        <w:trPr>
          <w:trHeight w:val="301"/>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D14DA" w:rsidRPr="008D14DA" w:rsidRDefault="008D14DA" w:rsidP="008D14DA">
            <w:pPr>
              <w:widowControl/>
              <w:autoSpaceDE/>
              <w:autoSpaceDN/>
              <w:adjustRightInd/>
              <w:jc w:val="center"/>
              <w:rPr>
                <w:color w:val="000000"/>
                <w:sz w:val="18"/>
                <w:szCs w:val="18"/>
              </w:rPr>
            </w:pPr>
            <w:r w:rsidRPr="008D14DA">
              <w:rPr>
                <w:color w:val="000000"/>
                <w:sz w:val="18"/>
                <w:szCs w:val="18"/>
              </w:rPr>
              <w:t>Врста</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D14DA" w:rsidRPr="008D14DA" w:rsidRDefault="008D14DA" w:rsidP="008D14DA">
            <w:pPr>
              <w:widowControl/>
              <w:autoSpaceDE/>
              <w:autoSpaceDN/>
              <w:adjustRightInd/>
              <w:jc w:val="center"/>
              <w:rPr>
                <w:color w:val="000000"/>
                <w:sz w:val="18"/>
                <w:szCs w:val="18"/>
              </w:rPr>
            </w:pPr>
            <w:r w:rsidRPr="008D14DA">
              <w:rPr>
                <w:color w:val="000000"/>
                <w:sz w:val="18"/>
                <w:szCs w:val="18"/>
              </w:rPr>
              <w:t>Запремина</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8D14DA" w:rsidRPr="008D14DA" w:rsidRDefault="008D14DA" w:rsidP="008D14DA">
            <w:pPr>
              <w:widowControl/>
              <w:autoSpaceDE/>
              <w:autoSpaceDN/>
              <w:adjustRightInd/>
              <w:jc w:val="center"/>
              <w:rPr>
                <w:color w:val="000000"/>
                <w:sz w:val="18"/>
                <w:szCs w:val="18"/>
              </w:rPr>
            </w:pPr>
            <w:r w:rsidRPr="008D14DA">
              <w:rPr>
                <w:color w:val="000000"/>
                <w:sz w:val="18"/>
                <w:szCs w:val="18"/>
              </w:rPr>
              <w:t>Запремински прираст</w:t>
            </w:r>
          </w:p>
        </w:tc>
      </w:tr>
      <w:tr w:rsidR="008D14DA" w:rsidRPr="008D14DA" w:rsidTr="00FA55F1">
        <w:trPr>
          <w:trHeight w:val="301"/>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D14DA" w:rsidRPr="008D14DA" w:rsidRDefault="008D14DA" w:rsidP="008D14DA">
            <w:pPr>
              <w:widowControl/>
              <w:autoSpaceDE/>
              <w:autoSpaceDN/>
              <w:adjustRightInd/>
              <w:rPr>
                <w:color w:val="000000"/>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D14DA" w:rsidRPr="008D14DA" w:rsidRDefault="008D14DA" w:rsidP="008D14DA">
            <w:pPr>
              <w:widowControl/>
              <w:autoSpaceDE/>
              <w:autoSpaceDN/>
              <w:adjustRightInd/>
              <w:rPr>
                <w:color w:val="000000"/>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D14DA" w:rsidRPr="008D14DA" w:rsidRDefault="008D14DA" w:rsidP="008D14DA">
            <w:pPr>
              <w:widowControl/>
              <w:autoSpaceDE/>
              <w:autoSpaceDN/>
              <w:adjustRightInd/>
              <w:rPr>
                <w:color w:val="000000"/>
                <w:sz w:val="18"/>
                <w:szCs w:val="18"/>
              </w:rPr>
            </w:pPr>
          </w:p>
        </w:tc>
      </w:tr>
      <w:tr w:rsidR="008D14DA" w:rsidRPr="008D14DA" w:rsidTr="00FA55F1">
        <w:trPr>
          <w:trHeight w:val="301"/>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D14DA" w:rsidRPr="008D14DA" w:rsidRDefault="008D14DA" w:rsidP="008D14DA">
            <w:pPr>
              <w:widowControl/>
              <w:autoSpaceDE/>
              <w:autoSpaceDN/>
              <w:adjustRightInd/>
              <w:rPr>
                <w:color w:val="000000"/>
                <w:sz w:val="18"/>
                <w:szCs w:val="18"/>
              </w:rPr>
            </w:pPr>
          </w:p>
        </w:tc>
        <w:tc>
          <w:tcPr>
            <w:tcW w:w="0" w:type="auto"/>
            <w:tcBorders>
              <w:top w:val="nil"/>
              <w:left w:val="nil"/>
              <w:bottom w:val="single" w:sz="4" w:space="0" w:color="auto"/>
              <w:right w:val="single" w:sz="4" w:space="0" w:color="auto"/>
            </w:tcBorders>
            <w:shd w:val="clear" w:color="000000" w:fill="BFBFBF"/>
            <w:noWrap/>
            <w:vAlign w:val="center"/>
            <w:hideMark/>
          </w:tcPr>
          <w:p w:rsidR="008D14DA" w:rsidRPr="008D14DA" w:rsidRDefault="008D14DA" w:rsidP="008D14DA">
            <w:pPr>
              <w:widowControl/>
              <w:autoSpaceDE/>
              <w:autoSpaceDN/>
              <w:adjustRightInd/>
              <w:jc w:val="center"/>
              <w:rPr>
                <w:color w:val="000000"/>
                <w:sz w:val="18"/>
                <w:szCs w:val="18"/>
              </w:rPr>
            </w:pPr>
            <w:r w:rsidRPr="008D14DA">
              <w:rPr>
                <w:color w:val="000000"/>
                <w:sz w:val="18"/>
                <w:szCs w:val="18"/>
              </w:rPr>
              <w:t>m³</w:t>
            </w:r>
          </w:p>
        </w:tc>
        <w:tc>
          <w:tcPr>
            <w:tcW w:w="0" w:type="auto"/>
            <w:tcBorders>
              <w:top w:val="nil"/>
              <w:left w:val="nil"/>
              <w:bottom w:val="single" w:sz="4" w:space="0" w:color="auto"/>
              <w:right w:val="single" w:sz="4" w:space="0" w:color="auto"/>
            </w:tcBorders>
            <w:shd w:val="clear" w:color="000000" w:fill="BFBFBF"/>
            <w:noWrap/>
            <w:vAlign w:val="center"/>
            <w:hideMark/>
          </w:tcPr>
          <w:p w:rsidR="008D14DA" w:rsidRPr="008D14DA" w:rsidRDefault="008D14DA" w:rsidP="008D14DA">
            <w:pPr>
              <w:widowControl/>
              <w:autoSpaceDE/>
              <w:autoSpaceDN/>
              <w:adjustRightInd/>
              <w:jc w:val="center"/>
              <w:rPr>
                <w:color w:val="000000"/>
                <w:sz w:val="18"/>
                <w:szCs w:val="18"/>
              </w:rPr>
            </w:pPr>
            <w:r w:rsidRPr="008D14DA">
              <w:rPr>
                <w:color w:val="000000"/>
                <w:sz w:val="18"/>
                <w:szCs w:val="18"/>
              </w:rPr>
              <w:t>%</w:t>
            </w:r>
          </w:p>
        </w:tc>
        <w:tc>
          <w:tcPr>
            <w:tcW w:w="0" w:type="auto"/>
            <w:tcBorders>
              <w:top w:val="nil"/>
              <w:left w:val="nil"/>
              <w:bottom w:val="single" w:sz="4" w:space="0" w:color="auto"/>
              <w:right w:val="single" w:sz="4" w:space="0" w:color="auto"/>
            </w:tcBorders>
            <w:shd w:val="clear" w:color="000000" w:fill="BFBFBF"/>
            <w:noWrap/>
            <w:vAlign w:val="center"/>
            <w:hideMark/>
          </w:tcPr>
          <w:p w:rsidR="008D14DA" w:rsidRPr="008D14DA" w:rsidRDefault="008D14DA" w:rsidP="008D14DA">
            <w:pPr>
              <w:widowControl/>
              <w:autoSpaceDE/>
              <w:autoSpaceDN/>
              <w:adjustRightInd/>
              <w:jc w:val="center"/>
              <w:rPr>
                <w:color w:val="000000"/>
                <w:sz w:val="18"/>
                <w:szCs w:val="18"/>
              </w:rPr>
            </w:pPr>
            <w:r w:rsidRPr="008D14DA">
              <w:rPr>
                <w:color w:val="000000"/>
                <w:sz w:val="18"/>
                <w:szCs w:val="18"/>
              </w:rPr>
              <w:t>m³</w:t>
            </w:r>
          </w:p>
        </w:tc>
        <w:tc>
          <w:tcPr>
            <w:tcW w:w="0" w:type="auto"/>
            <w:tcBorders>
              <w:top w:val="nil"/>
              <w:left w:val="nil"/>
              <w:bottom w:val="single" w:sz="4" w:space="0" w:color="auto"/>
              <w:right w:val="single" w:sz="4" w:space="0" w:color="auto"/>
            </w:tcBorders>
            <w:shd w:val="clear" w:color="000000" w:fill="BFBFBF"/>
            <w:noWrap/>
            <w:vAlign w:val="center"/>
            <w:hideMark/>
          </w:tcPr>
          <w:p w:rsidR="008D14DA" w:rsidRPr="008D14DA" w:rsidRDefault="008D14DA" w:rsidP="008D14DA">
            <w:pPr>
              <w:widowControl/>
              <w:autoSpaceDE/>
              <w:autoSpaceDN/>
              <w:adjustRightInd/>
              <w:jc w:val="center"/>
              <w:rPr>
                <w:color w:val="000000"/>
                <w:sz w:val="18"/>
                <w:szCs w:val="18"/>
              </w:rPr>
            </w:pPr>
            <w:r w:rsidRPr="008D14DA">
              <w:rPr>
                <w:color w:val="000000"/>
                <w:sz w:val="18"/>
                <w:szCs w:val="18"/>
              </w:rPr>
              <w:t>%</w:t>
            </w:r>
          </w:p>
        </w:tc>
      </w:tr>
      <w:tr w:rsidR="008D14DA" w:rsidRPr="008D14DA" w:rsidTr="00D11F14">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14DA" w:rsidRPr="008D14DA" w:rsidRDefault="008D14DA" w:rsidP="008D14DA">
            <w:pPr>
              <w:widowControl/>
              <w:autoSpaceDE/>
              <w:autoSpaceDN/>
              <w:adjustRightInd/>
              <w:rPr>
                <w:color w:val="000000"/>
                <w:sz w:val="18"/>
                <w:szCs w:val="18"/>
              </w:rPr>
            </w:pPr>
            <w:r w:rsidRPr="008D14DA">
              <w:rPr>
                <w:color w:val="000000"/>
                <w:sz w:val="18"/>
                <w:szCs w:val="18"/>
              </w:rPr>
              <w:t>Буква</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41.916,7</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21,1</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1059,0</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13,5</w:t>
            </w:r>
          </w:p>
        </w:tc>
      </w:tr>
      <w:tr w:rsidR="008D14DA" w:rsidRPr="008D14DA" w:rsidTr="00D11F14">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14DA" w:rsidRPr="008D14DA" w:rsidRDefault="008D14DA" w:rsidP="008D14DA">
            <w:pPr>
              <w:widowControl/>
              <w:autoSpaceDE/>
              <w:autoSpaceDN/>
              <w:adjustRightInd/>
              <w:rPr>
                <w:color w:val="000000"/>
                <w:sz w:val="18"/>
                <w:szCs w:val="18"/>
              </w:rPr>
            </w:pPr>
            <w:r w:rsidRPr="008D14DA">
              <w:rPr>
                <w:color w:val="000000"/>
                <w:sz w:val="18"/>
                <w:szCs w:val="18"/>
              </w:rPr>
              <w:t>Цер</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21.629,9</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10,9</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700,0</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8,9</w:t>
            </w:r>
          </w:p>
        </w:tc>
      </w:tr>
      <w:tr w:rsidR="008D14DA" w:rsidRPr="008D14DA" w:rsidTr="00D11F14">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14DA" w:rsidRPr="008D14DA" w:rsidRDefault="008D14DA" w:rsidP="008D14DA">
            <w:pPr>
              <w:widowControl/>
              <w:autoSpaceDE/>
              <w:autoSpaceDN/>
              <w:adjustRightInd/>
              <w:rPr>
                <w:color w:val="000000"/>
                <w:sz w:val="18"/>
                <w:szCs w:val="18"/>
              </w:rPr>
            </w:pPr>
            <w:r w:rsidRPr="008D14DA">
              <w:rPr>
                <w:color w:val="000000"/>
                <w:sz w:val="18"/>
                <w:szCs w:val="18"/>
              </w:rPr>
              <w:t>Китњак</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9.752,8</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4,9</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376,5</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4,8</w:t>
            </w:r>
          </w:p>
        </w:tc>
      </w:tr>
      <w:tr w:rsidR="008D14DA" w:rsidRPr="008D14DA" w:rsidTr="00D11F14">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14DA" w:rsidRPr="008D14DA" w:rsidRDefault="008D14DA" w:rsidP="008D14DA">
            <w:pPr>
              <w:widowControl/>
              <w:autoSpaceDE/>
              <w:autoSpaceDN/>
              <w:adjustRightInd/>
              <w:rPr>
                <w:color w:val="000000"/>
                <w:sz w:val="18"/>
                <w:szCs w:val="18"/>
              </w:rPr>
            </w:pPr>
            <w:r w:rsidRPr="008D14DA">
              <w:rPr>
                <w:color w:val="000000"/>
                <w:sz w:val="18"/>
                <w:szCs w:val="18"/>
              </w:rPr>
              <w:t>Граб</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7.682,5</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3,9</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200,6</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2,6</w:t>
            </w:r>
          </w:p>
        </w:tc>
      </w:tr>
      <w:tr w:rsidR="008D14DA" w:rsidRPr="008D14DA" w:rsidTr="00D11F14">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14DA" w:rsidRPr="008D14DA" w:rsidRDefault="008D14DA" w:rsidP="008D14DA">
            <w:pPr>
              <w:widowControl/>
              <w:autoSpaceDE/>
              <w:autoSpaceDN/>
              <w:adjustRightInd/>
              <w:rPr>
                <w:color w:val="000000"/>
                <w:sz w:val="18"/>
                <w:szCs w:val="18"/>
              </w:rPr>
            </w:pPr>
            <w:r w:rsidRPr="008D14DA">
              <w:rPr>
                <w:color w:val="000000"/>
                <w:sz w:val="18"/>
                <w:szCs w:val="18"/>
              </w:rPr>
              <w:t>Сладун</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5.751,5</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2,9</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184,8</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2,4</w:t>
            </w:r>
          </w:p>
        </w:tc>
      </w:tr>
      <w:tr w:rsidR="008D14DA" w:rsidRPr="008D14DA" w:rsidTr="00D11F14">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14DA" w:rsidRPr="008D14DA" w:rsidRDefault="008D14DA" w:rsidP="008D14DA">
            <w:pPr>
              <w:widowControl/>
              <w:autoSpaceDE/>
              <w:autoSpaceDN/>
              <w:adjustRightInd/>
              <w:rPr>
                <w:color w:val="000000"/>
                <w:sz w:val="18"/>
                <w:szCs w:val="18"/>
              </w:rPr>
            </w:pPr>
            <w:r w:rsidRPr="008D14DA">
              <w:rPr>
                <w:color w:val="000000"/>
                <w:sz w:val="18"/>
                <w:szCs w:val="18"/>
              </w:rPr>
              <w:t>Багрем</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4.348,1</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2,2</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209,4</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2,7</w:t>
            </w:r>
          </w:p>
        </w:tc>
      </w:tr>
      <w:tr w:rsidR="008D14DA" w:rsidRPr="008D14DA" w:rsidTr="00D11F14">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14DA" w:rsidRPr="008D14DA" w:rsidRDefault="008D14DA" w:rsidP="008D14DA">
            <w:pPr>
              <w:widowControl/>
              <w:autoSpaceDE/>
              <w:autoSpaceDN/>
              <w:adjustRightInd/>
              <w:rPr>
                <w:color w:val="000000"/>
                <w:sz w:val="18"/>
                <w:szCs w:val="18"/>
              </w:rPr>
            </w:pPr>
            <w:r w:rsidRPr="008D14DA">
              <w:rPr>
                <w:color w:val="000000"/>
                <w:sz w:val="18"/>
                <w:szCs w:val="18"/>
              </w:rPr>
              <w:t>Јавор</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2.047,0</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74,0</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0,9</w:t>
            </w:r>
          </w:p>
        </w:tc>
      </w:tr>
      <w:tr w:rsidR="008D14DA" w:rsidRPr="008D14DA" w:rsidTr="00D11F14">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14DA" w:rsidRPr="008D14DA" w:rsidRDefault="008D14DA" w:rsidP="008D14DA">
            <w:pPr>
              <w:widowControl/>
              <w:autoSpaceDE/>
              <w:autoSpaceDN/>
              <w:adjustRightInd/>
              <w:rPr>
                <w:color w:val="000000"/>
                <w:sz w:val="18"/>
                <w:szCs w:val="18"/>
              </w:rPr>
            </w:pPr>
            <w:r w:rsidRPr="008D14DA">
              <w:rPr>
                <w:color w:val="000000"/>
                <w:sz w:val="18"/>
                <w:szCs w:val="18"/>
              </w:rPr>
              <w:t>Црни јасен</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1.319,1</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0,7</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18,8</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0,2</w:t>
            </w:r>
          </w:p>
        </w:tc>
      </w:tr>
      <w:tr w:rsidR="008D14DA" w:rsidRPr="008D14DA" w:rsidTr="00D11F14">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14DA" w:rsidRPr="008D14DA" w:rsidRDefault="008D14DA" w:rsidP="008D14DA">
            <w:pPr>
              <w:widowControl/>
              <w:autoSpaceDE/>
              <w:autoSpaceDN/>
              <w:adjustRightInd/>
              <w:rPr>
                <w:color w:val="000000"/>
                <w:sz w:val="18"/>
                <w:szCs w:val="18"/>
              </w:rPr>
            </w:pPr>
            <w:r w:rsidRPr="008D14DA">
              <w:rPr>
                <w:color w:val="000000"/>
                <w:sz w:val="18"/>
                <w:szCs w:val="18"/>
              </w:rPr>
              <w:t>ОТЛ</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966,3</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0,5</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36,2</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0,5</w:t>
            </w:r>
          </w:p>
        </w:tc>
      </w:tr>
      <w:tr w:rsidR="008D14DA" w:rsidRPr="008D14DA" w:rsidTr="00D11F14">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14DA" w:rsidRPr="008D14DA" w:rsidRDefault="008D14DA" w:rsidP="008D14DA">
            <w:pPr>
              <w:widowControl/>
              <w:autoSpaceDE/>
              <w:autoSpaceDN/>
              <w:adjustRightInd/>
              <w:rPr>
                <w:color w:val="000000"/>
                <w:sz w:val="18"/>
                <w:szCs w:val="18"/>
              </w:rPr>
            </w:pPr>
            <w:r w:rsidRPr="008D14DA">
              <w:rPr>
                <w:color w:val="000000"/>
                <w:sz w:val="18"/>
                <w:szCs w:val="18"/>
              </w:rPr>
              <w:t>Мечја леска</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138,3</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4,4</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0,1</w:t>
            </w:r>
          </w:p>
        </w:tc>
      </w:tr>
      <w:tr w:rsidR="008D14DA" w:rsidRPr="008D14DA" w:rsidTr="00D11F14">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14DA" w:rsidRPr="008D14DA" w:rsidRDefault="008D14DA" w:rsidP="008D14DA">
            <w:pPr>
              <w:widowControl/>
              <w:autoSpaceDE/>
              <w:autoSpaceDN/>
              <w:adjustRightInd/>
              <w:rPr>
                <w:color w:val="000000"/>
                <w:sz w:val="18"/>
                <w:szCs w:val="18"/>
              </w:rPr>
            </w:pPr>
            <w:r w:rsidRPr="008D14DA">
              <w:rPr>
                <w:color w:val="000000"/>
                <w:sz w:val="18"/>
                <w:szCs w:val="18"/>
              </w:rPr>
              <w:lastRenderedPageBreak/>
              <w:t>Црна топола</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101,9</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2,5</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0,0</w:t>
            </w:r>
          </w:p>
        </w:tc>
      </w:tr>
      <w:tr w:rsidR="008D14DA" w:rsidRPr="008D14DA" w:rsidTr="00D11F14">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14DA" w:rsidRPr="008D14DA" w:rsidRDefault="008D14DA" w:rsidP="008D14DA">
            <w:pPr>
              <w:widowControl/>
              <w:autoSpaceDE/>
              <w:autoSpaceDN/>
              <w:adjustRightInd/>
              <w:rPr>
                <w:color w:val="000000"/>
                <w:sz w:val="18"/>
                <w:szCs w:val="18"/>
              </w:rPr>
            </w:pPr>
            <w:r w:rsidRPr="008D14DA">
              <w:rPr>
                <w:color w:val="000000"/>
                <w:sz w:val="18"/>
                <w:szCs w:val="18"/>
              </w:rPr>
              <w:t>Амерички јасен</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73,4</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2,5</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0,0</w:t>
            </w:r>
          </w:p>
        </w:tc>
      </w:tr>
      <w:tr w:rsidR="008D14DA" w:rsidRPr="008D14DA" w:rsidTr="00D11F14">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14DA" w:rsidRPr="008D14DA" w:rsidRDefault="008D14DA" w:rsidP="008D14DA">
            <w:pPr>
              <w:widowControl/>
              <w:autoSpaceDE/>
              <w:autoSpaceDN/>
              <w:adjustRightInd/>
              <w:rPr>
                <w:color w:val="000000"/>
                <w:sz w:val="18"/>
                <w:szCs w:val="18"/>
              </w:rPr>
            </w:pPr>
            <w:r w:rsidRPr="008D14DA">
              <w:rPr>
                <w:color w:val="000000"/>
                <w:sz w:val="18"/>
                <w:szCs w:val="18"/>
              </w:rPr>
              <w:t>Бела врба</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39,4</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2,8</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0,0</w:t>
            </w:r>
          </w:p>
        </w:tc>
      </w:tr>
      <w:tr w:rsidR="008D14DA" w:rsidRPr="008D14DA" w:rsidTr="00D11F14">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14DA" w:rsidRPr="008D14DA" w:rsidRDefault="008D14DA" w:rsidP="008D14DA">
            <w:pPr>
              <w:widowControl/>
              <w:autoSpaceDE/>
              <w:autoSpaceDN/>
              <w:adjustRightInd/>
              <w:rPr>
                <w:color w:val="000000"/>
                <w:sz w:val="18"/>
                <w:szCs w:val="18"/>
              </w:rPr>
            </w:pPr>
            <w:r w:rsidRPr="008D14DA">
              <w:rPr>
                <w:color w:val="000000"/>
                <w:sz w:val="18"/>
                <w:szCs w:val="18"/>
              </w:rPr>
              <w:t>Клен</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12,0</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0,4</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0,0</w:t>
            </w:r>
          </w:p>
        </w:tc>
      </w:tr>
      <w:tr w:rsidR="008D14DA" w:rsidRPr="008D14DA" w:rsidTr="00D11F14">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14DA" w:rsidRPr="008D14DA" w:rsidRDefault="008D14DA" w:rsidP="008D14DA">
            <w:pPr>
              <w:widowControl/>
              <w:autoSpaceDE/>
              <w:autoSpaceDN/>
              <w:adjustRightInd/>
              <w:rPr>
                <w:color w:val="000000"/>
                <w:sz w:val="18"/>
                <w:szCs w:val="18"/>
              </w:rPr>
            </w:pPr>
            <w:r w:rsidRPr="008D14DA">
              <w:rPr>
                <w:color w:val="000000"/>
                <w:sz w:val="18"/>
                <w:szCs w:val="18"/>
              </w:rPr>
              <w:t>Бела топола</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3,4</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0,0</w:t>
            </w:r>
          </w:p>
        </w:tc>
      </w:tr>
      <w:tr w:rsidR="008D14DA" w:rsidRPr="008D14DA" w:rsidTr="00D11F14">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14DA" w:rsidRPr="008D14DA" w:rsidRDefault="008D14DA" w:rsidP="008D14DA">
            <w:pPr>
              <w:widowControl/>
              <w:autoSpaceDE/>
              <w:autoSpaceDN/>
              <w:adjustRightInd/>
              <w:rPr>
                <w:color w:val="000000"/>
                <w:sz w:val="18"/>
                <w:szCs w:val="18"/>
              </w:rPr>
            </w:pPr>
            <w:r w:rsidRPr="008D14DA">
              <w:rPr>
                <w:color w:val="000000"/>
                <w:sz w:val="18"/>
                <w:szCs w:val="18"/>
              </w:rPr>
              <w:t>Бели јасен</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3,0</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0,0</w:t>
            </w:r>
          </w:p>
        </w:tc>
      </w:tr>
      <w:tr w:rsidR="008D14DA" w:rsidRPr="008D14DA" w:rsidTr="00D11F14">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14DA" w:rsidRPr="008D14DA" w:rsidRDefault="008D14DA" w:rsidP="008D14DA">
            <w:pPr>
              <w:widowControl/>
              <w:autoSpaceDE/>
              <w:autoSpaceDN/>
              <w:adjustRightInd/>
              <w:rPr>
                <w:color w:val="000000"/>
                <w:sz w:val="18"/>
                <w:szCs w:val="18"/>
              </w:rPr>
            </w:pPr>
            <w:r w:rsidRPr="008D14DA">
              <w:rPr>
                <w:color w:val="000000"/>
                <w:sz w:val="18"/>
                <w:szCs w:val="18"/>
              </w:rPr>
              <w:t>Трешња</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0,4</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0,0</w:t>
            </w:r>
          </w:p>
        </w:tc>
      </w:tr>
      <w:tr w:rsidR="008D14DA" w:rsidRPr="008D14DA" w:rsidTr="00D11F14">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14DA" w:rsidRPr="008D14DA" w:rsidRDefault="008D14DA" w:rsidP="008D14DA">
            <w:pPr>
              <w:widowControl/>
              <w:autoSpaceDE/>
              <w:autoSpaceDN/>
              <w:adjustRightInd/>
              <w:rPr>
                <w:color w:val="000000"/>
                <w:sz w:val="18"/>
                <w:szCs w:val="18"/>
              </w:rPr>
            </w:pPr>
            <w:r w:rsidRPr="008D14DA">
              <w:rPr>
                <w:color w:val="000000"/>
                <w:sz w:val="18"/>
                <w:szCs w:val="18"/>
              </w:rPr>
              <w:t>Сива врба</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0,4</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0,0</w:t>
            </w:r>
          </w:p>
        </w:tc>
      </w:tr>
      <w:tr w:rsidR="008D14DA" w:rsidRPr="008D14DA" w:rsidTr="00D11F14">
        <w:trPr>
          <w:trHeight w:val="301"/>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8D14DA" w:rsidRPr="008D14DA" w:rsidRDefault="008D14DA" w:rsidP="008D14DA">
            <w:pPr>
              <w:widowControl/>
              <w:autoSpaceDE/>
              <w:autoSpaceDN/>
              <w:adjustRightInd/>
              <w:rPr>
                <w:color w:val="000000"/>
                <w:sz w:val="18"/>
                <w:szCs w:val="18"/>
              </w:rPr>
            </w:pPr>
            <w:r w:rsidRPr="008D14DA">
              <w:rPr>
                <w:color w:val="000000"/>
                <w:sz w:val="18"/>
                <w:szCs w:val="18"/>
              </w:rPr>
              <w:t>Σ лишћари</w:t>
            </w:r>
          </w:p>
        </w:tc>
        <w:tc>
          <w:tcPr>
            <w:tcW w:w="0" w:type="auto"/>
            <w:tcBorders>
              <w:top w:val="nil"/>
              <w:left w:val="nil"/>
              <w:bottom w:val="single" w:sz="4" w:space="0" w:color="auto"/>
              <w:right w:val="single" w:sz="4" w:space="0" w:color="auto"/>
            </w:tcBorders>
            <w:shd w:val="clear" w:color="000000" w:fill="D9D9D9"/>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95.786,0</w:t>
            </w:r>
          </w:p>
        </w:tc>
        <w:tc>
          <w:tcPr>
            <w:tcW w:w="0" w:type="auto"/>
            <w:tcBorders>
              <w:top w:val="nil"/>
              <w:left w:val="nil"/>
              <w:bottom w:val="single" w:sz="4" w:space="0" w:color="auto"/>
              <w:right w:val="single" w:sz="4" w:space="0" w:color="auto"/>
            </w:tcBorders>
            <w:shd w:val="clear" w:color="000000" w:fill="D9D9D9"/>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48,3</w:t>
            </w:r>
          </w:p>
        </w:tc>
        <w:tc>
          <w:tcPr>
            <w:tcW w:w="0" w:type="auto"/>
            <w:tcBorders>
              <w:top w:val="nil"/>
              <w:left w:val="nil"/>
              <w:bottom w:val="single" w:sz="4" w:space="0" w:color="auto"/>
              <w:right w:val="single" w:sz="4" w:space="0" w:color="auto"/>
            </w:tcBorders>
            <w:shd w:val="clear" w:color="000000" w:fill="D9D9D9"/>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2.872,0</w:t>
            </w:r>
          </w:p>
        </w:tc>
        <w:tc>
          <w:tcPr>
            <w:tcW w:w="0" w:type="auto"/>
            <w:tcBorders>
              <w:top w:val="nil"/>
              <w:left w:val="nil"/>
              <w:bottom w:val="single" w:sz="4" w:space="0" w:color="auto"/>
              <w:right w:val="single" w:sz="4" w:space="0" w:color="auto"/>
            </w:tcBorders>
            <w:shd w:val="clear" w:color="000000" w:fill="D9D9D9"/>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36,6</w:t>
            </w:r>
          </w:p>
        </w:tc>
      </w:tr>
      <w:tr w:rsidR="008D14DA" w:rsidRPr="008D14DA" w:rsidTr="00D11F14">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14DA" w:rsidRPr="008D14DA" w:rsidRDefault="008D14DA" w:rsidP="008D14DA">
            <w:pPr>
              <w:widowControl/>
              <w:autoSpaceDE/>
              <w:autoSpaceDN/>
              <w:adjustRightInd/>
              <w:rPr>
                <w:color w:val="000000"/>
                <w:sz w:val="18"/>
                <w:szCs w:val="18"/>
              </w:rPr>
            </w:pPr>
            <w:r w:rsidRPr="008D14DA">
              <w:rPr>
                <w:color w:val="000000"/>
                <w:sz w:val="18"/>
                <w:szCs w:val="18"/>
              </w:rPr>
              <w:t>Црни бор</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72.240,4</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36,4</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3659,4</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46,7</w:t>
            </w:r>
          </w:p>
        </w:tc>
      </w:tr>
      <w:tr w:rsidR="008D14DA" w:rsidRPr="008D14DA" w:rsidTr="00D11F14">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14DA" w:rsidRPr="008D14DA" w:rsidRDefault="008D14DA" w:rsidP="008D14DA">
            <w:pPr>
              <w:widowControl/>
              <w:autoSpaceDE/>
              <w:autoSpaceDN/>
              <w:adjustRightInd/>
              <w:rPr>
                <w:color w:val="000000"/>
                <w:sz w:val="18"/>
                <w:szCs w:val="18"/>
              </w:rPr>
            </w:pPr>
            <w:r w:rsidRPr="008D14DA">
              <w:rPr>
                <w:color w:val="000000"/>
                <w:sz w:val="18"/>
                <w:szCs w:val="18"/>
              </w:rPr>
              <w:t>Бели бор</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25.879,9</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13,0</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1046,1</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13,3</w:t>
            </w:r>
          </w:p>
        </w:tc>
      </w:tr>
      <w:tr w:rsidR="008D14DA" w:rsidRPr="008D14DA" w:rsidTr="00D11F14">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14DA" w:rsidRPr="008D14DA" w:rsidRDefault="008D14DA" w:rsidP="008D14DA">
            <w:pPr>
              <w:widowControl/>
              <w:autoSpaceDE/>
              <w:autoSpaceDN/>
              <w:adjustRightInd/>
              <w:rPr>
                <w:color w:val="000000"/>
                <w:sz w:val="18"/>
                <w:szCs w:val="18"/>
              </w:rPr>
            </w:pPr>
            <w:r w:rsidRPr="008D14DA">
              <w:rPr>
                <w:color w:val="000000"/>
                <w:sz w:val="18"/>
                <w:szCs w:val="18"/>
              </w:rPr>
              <w:t>Ариш</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1.840,7</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0,9</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135,2</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1,7</w:t>
            </w:r>
          </w:p>
        </w:tc>
      </w:tr>
      <w:tr w:rsidR="008D14DA" w:rsidRPr="008D14DA" w:rsidTr="00D11F14">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14DA" w:rsidRPr="008D14DA" w:rsidRDefault="008D14DA" w:rsidP="008D14DA">
            <w:pPr>
              <w:widowControl/>
              <w:autoSpaceDE/>
              <w:autoSpaceDN/>
              <w:adjustRightInd/>
              <w:rPr>
                <w:color w:val="000000"/>
                <w:sz w:val="18"/>
                <w:szCs w:val="18"/>
              </w:rPr>
            </w:pPr>
            <w:r w:rsidRPr="008D14DA">
              <w:rPr>
                <w:color w:val="000000"/>
                <w:sz w:val="18"/>
                <w:szCs w:val="18"/>
              </w:rPr>
              <w:t>Смрча</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1.298,5</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0,7</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39,6</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0,5</w:t>
            </w:r>
          </w:p>
        </w:tc>
      </w:tr>
      <w:tr w:rsidR="008D14DA" w:rsidRPr="008D14DA" w:rsidTr="00D11F14">
        <w:trPr>
          <w:trHeight w:val="30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14DA" w:rsidRPr="008D14DA" w:rsidRDefault="008D14DA" w:rsidP="008D14DA">
            <w:pPr>
              <w:widowControl/>
              <w:autoSpaceDE/>
              <w:autoSpaceDN/>
              <w:adjustRightInd/>
              <w:rPr>
                <w:color w:val="000000"/>
                <w:sz w:val="18"/>
                <w:szCs w:val="18"/>
              </w:rPr>
            </w:pPr>
            <w:r w:rsidRPr="008D14DA">
              <w:rPr>
                <w:color w:val="000000"/>
                <w:sz w:val="18"/>
                <w:szCs w:val="18"/>
              </w:rPr>
              <w:t>Боровац</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1.279,1</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0,6</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85,5</w:t>
            </w:r>
          </w:p>
        </w:tc>
        <w:tc>
          <w:tcPr>
            <w:tcW w:w="0" w:type="auto"/>
            <w:tcBorders>
              <w:top w:val="nil"/>
              <w:left w:val="nil"/>
              <w:bottom w:val="single" w:sz="4" w:space="0" w:color="auto"/>
              <w:right w:val="single" w:sz="4" w:space="0" w:color="auto"/>
            </w:tcBorders>
            <w:shd w:val="clear" w:color="auto" w:fill="auto"/>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1,1</w:t>
            </w:r>
          </w:p>
        </w:tc>
      </w:tr>
      <w:tr w:rsidR="008D14DA" w:rsidRPr="008D14DA" w:rsidTr="00D11F14">
        <w:trPr>
          <w:trHeight w:val="301"/>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8D14DA" w:rsidRPr="008D14DA" w:rsidRDefault="008D14DA" w:rsidP="008D14DA">
            <w:pPr>
              <w:widowControl/>
              <w:autoSpaceDE/>
              <w:autoSpaceDN/>
              <w:adjustRightInd/>
              <w:rPr>
                <w:color w:val="000000"/>
                <w:sz w:val="18"/>
                <w:szCs w:val="18"/>
              </w:rPr>
            </w:pPr>
            <w:r w:rsidRPr="008D14DA">
              <w:rPr>
                <w:color w:val="000000"/>
                <w:sz w:val="18"/>
                <w:szCs w:val="18"/>
              </w:rPr>
              <w:t>Σ четинари</w:t>
            </w:r>
          </w:p>
        </w:tc>
        <w:tc>
          <w:tcPr>
            <w:tcW w:w="0" w:type="auto"/>
            <w:tcBorders>
              <w:top w:val="nil"/>
              <w:left w:val="nil"/>
              <w:bottom w:val="single" w:sz="4" w:space="0" w:color="auto"/>
              <w:right w:val="single" w:sz="4" w:space="0" w:color="auto"/>
            </w:tcBorders>
            <w:shd w:val="clear" w:color="000000" w:fill="D9D9D9"/>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102.538,6</w:t>
            </w:r>
          </w:p>
        </w:tc>
        <w:tc>
          <w:tcPr>
            <w:tcW w:w="0" w:type="auto"/>
            <w:tcBorders>
              <w:top w:val="nil"/>
              <w:left w:val="nil"/>
              <w:bottom w:val="single" w:sz="4" w:space="0" w:color="auto"/>
              <w:right w:val="single" w:sz="4" w:space="0" w:color="auto"/>
            </w:tcBorders>
            <w:shd w:val="clear" w:color="000000" w:fill="D9D9D9"/>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51,7</w:t>
            </w:r>
          </w:p>
        </w:tc>
        <w:tc>
          <w:tcPr>
            <w:tcW w:w="0" w:type="auto"/>
            <w:tcBorders>
              <w:top w:val="nil"/>
              <w:left w:val="nil"/>
              <w:bottom w:val="single" w:sz="4" w:space="0" w:color="auto"/>
              <w:right w:val="single" w:sz="4" w:space="0" w:color="auto"/>
            </w:tcBorders>
            <w:shd w:val="clear" w:color="000000" w:fill="D9D9D9"/>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4.965,9</w:t>
            </w:r>
          </w:p>
        </w:tc>
        <w:tc>
          <w:tcPr>
            <w:tcW w:w="0" w:type="auto"/>
            <w:tcBorders>
              <w:top w:val="nil"/>
              <w:left w:val="nil"/>
              <w:bottom w:val="single" w:sz="4" w:space="0" w:color="auto"/>
              <w:right w:val="single" w:sz="4" w:space="0" w:color="auto"/>
            </w:tcBorders>
            <w:shd w:val="clear" w:color="000000" w:fill="D9D9D9"/>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63,4</w:t>
            </w:r>
          </w:p>
        </w:tc>
      </w:tr>
      <w:tr w:rsidR="008D14DA" w:rsidRPr="008D14DA" w:rsidTr="00D11F14">
        <w:trPr>
          <w:trHeight w:val="301"/>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rsidR="008D14DA" w:rsidRPr="008D14DA" w:rsidRDefault="008D14DA" w:rsidP="008D14DA">
            <w:pPr>
              <w:widowControl/>
              <w:autoSpaceDE/>
              <w:autoSpaceDN/>
              <w:adjustRightInd/>
              <w:rPr>
                <w:color w:val="000000"/>
                <w:sz w:val="18"/>
                <w:szCs w:val="18"/>
              </w:rPr>
            </w:pPr>
            <w:r w:rsidRPr="008D14DA">
              <w:rPr>
                <w:color w:val="000000"/>
                <w:sz w:val="18"/>
                <w:szCs w:val="18"/>
              </w:rPr>
              <w:t>Укупно</w:t>
            </w:r>
          </w:p>
        </w:tc>
        <w:tc>
          <w:tcPr>
            <w:tcW w:w="0" w:type="auto"/>
            <w:tcBorders>
              <w:top w:val="nil"/>
              <w:left w:val="nil"/>
              <w:bottom w:val="single" w:sz="4" w:space="0" w:color="auto"/>
              <w:right w:val="single" w:sz="4" w:space="0" w:color="auto"/>
            </w:tcBorders>
            <w:shd w:val="clear" w:color="000000" w:fill="BFBFBF"/>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198.324,6</w:t>
            </w:r>
          </w:p>
        </w:tc>
        <w:tc>
          <w:tcPr>
            <w:tcW w:w="0" w:type="auto"/>
            <w:tcBorders>
              <w:top w:val="nil"/>
              <w:left w:val="nil"/>
              <w:bottom w:val="single" w:sz="4" w:space="0" w:color="auto"/>
              <w:right w:val="single" w:sz="4" w:space="0" w:color="auto"/>
            </w:tcBorders>
            <w:shd w:val="clear" w:color="000000" w:fill="BFBFBF"/>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100,0</w:t>
            </w:r>
          </w:p>
        </w:tc>
        <w:tc>
          <w:tcPr>
            <w:tcW w:w="0" w:type="auto"/>
            <w:tcBorders>
              <w:top w:val="nil"/>
              <w:left w:val="nil"/>
              <w:bottom w:val="single" w:sz="4" w:space="0" w:color="auto"/>
              <w:right w:val="single" w:sz="4" w:space="0" w:color="auto"/>
            </w:tcBorders>
            <w:shd w:val="clear" w:color="000000" w:fill="BFBFBF"/>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7.837,9</w:t>
            </w:r>
          </w:p>
        </w:tc>
        <w:tc>
          <w:tcPr>
            <w:tcW w:w="0" w:type="auto"/>
            <w:tcBorders>
              <w:top w:val="nil"/>
              <w:left w:val="nil"/>
              <w:bottom w:val="single" w:sz="4" w:space="0" w:color="auto"/>
              <w:right w:val="single" w:sz="4" w:space="0" w:color="auto"/>
            </w:tcBorders>
            <w:shd w:val="clear" w:color="000000" w:fill="BFBFBF"/>
            <w:noWrap/>
            <w:vAlign w:val="center"/>
            <w:hideMark/>
          </w:tcPr>
          <w:p w:rsidR="008D14DA" w:rsidRPr="008D14DA" w:rsidRDefault="008D14DA" w:rsidP="00D11F14">
            <w:pPr>
              <w:widowControl/>
              <w:autoSpaceDE/>
              <w:autoSpaceDN/>
              <w:adjustRightInd/>
              <w:jc w:val="right"/>
              <w:rPr>
                <w:color w:val="000000"/>
                <w:sz w:val="18"/>
                <w:szCs w:val="18"/>
              </w:rPr>
            </w:pPr>
            <w:r w:rsidRPr="008D14DA">
              <w:rPr>
                <w:color w:val="000000"/>
                <w:sz w:val="18"/>
                <w:szCs w:val="18"/>
              </w:rPr>
              <w:t>100,0</w:t>
            </w:r>
          </w:p>
        </w:tc>
      </w:tr>
    </w:tbl>
    <w:p w:rsidR="00EA0A58" w:rsidRDefault="00EA0A58" w:rsidP="001450F9">
      <w:pPr>
        <w:ind w:firstLine="567"/>
        <w:jc w:val="both"/>
      </w:pPr>
    </w:p>
    <w:p w:rsidR="001450F9" w:rsidRPr="00B20651" w:rsidRDefault="001450F9" w:rsidP="001450F9">
      <w:pPr>
        <w:ind w:firstLine="567"/>
        <w:jc w:val="both"/>
      </w:pPr>
      <w:r w:rsidRPr="00A3762F">
        <w:t>Анализом претходне табеле где је приказано стање састојина по врстама дрвећа види се да лишћа</w:t>
      </w:r>
      <w:r w:rsidR="00A3762F" w:rsidRPr="00A3762F">
        <w:t xml:space="preserve">ри </w:t>
      </w:r>
      <w:r w:rsidR="00A3762F" w:rsidRPr="00A3762F">
        <w:rPr>
          <w:lang w:val="sr-Cyrl-RS"/>
        </w:rPr>
        <w:t>заступљени са 48,3</w:t>
      </w:r>
      <w:r w:rsidR="0042744A" w:rsidRPr="00A3762F">
        <w:t>% док су четинари</w:t>
      </w:r>
      <w:r w:rsidRPr="00A3762F">
        <w:t xml:space="preserve"> заступљени</w:t>
      </w:r>
      <w:r w:rsidR="0042744A" w:rsidRPr="00A3762F">
        <w:rPr>
          <w:lang w:val="sr-Cyrl-RS"/>
        </w:rPr>
        <w:t xml:space="preserve"> са</w:t>
      </w:r>
      <w:r w:rsidRPr="00A3762F">
        <w:t xml:space="preserve"> </w:t>
      </w:r>
      <w:r w:rsidR="00A3762F" w:rsidRPr="00A3762F">
        <w:rPr>
          <w:lang w:eastAsia="sr-Latn-RS"/>
        </w:rPr>
        <w:t>51,7</w:t>
      </w:r>
      <w:r w:rsidRPr="00A3762F">
        <w:t>%</w:t>
      </w:r>
      <w:r w:rsidR="0042744A" w:rsidRPr="00A3762F">
        <w:rPr>
          <w:lang w:val="sr-Cyrl-RS"/>
        </w:rPr>
        <w:t xml:space="preserve"> од укупне запремине</w:t>
      </w:r>
      <w:r w:rsidRPr="00A3762F">
        <w:t>.</w:t>
      </w:r>
      <w:r w:rsidR="00A3762F" w:rsidRPr="00A3762F">
        <w:rPr>
          <w:lang w:val="sr-Cyrl-RS"/>
        </w:rPr>
        <w:t xml:space="preserve"> </w:t>
      </w:r>
      <w:r w:rsidRPr="00A3762F">
        <w:t xml:space="preserve">Од лишћара буква је најзаступљенија врста са запремином од </w:t>
      </w:r>
      <w:r w:rsidR="00A3762F" w:rsidRPr="00A3762F">
        <w:rPr>
          <w:lang w:val="sr-Cyrl-RS" w:eastAsia="sr-Latn-RS"/>
        </w:rPr>
        <w:t>41916,7</w:t>
      </w:r>
      <w:r w:rsidRPr="00A3762F">
        <w:rPr>
          <w:lang w:val="sr-Cyrl-RS"/>
        </w:rPr>
        <w:t xml:space="preserve"> </w:t>
      </w:r>
      <w:r w:rsidRPr="00A3762F">
        <w:rPr>
          <w:lang w:val="pl-PL"/>
        </w:rPr>
        <w:t>m</w:t>
      </w:r>
      <w:r w:rsidRPr="00A3762F">
        <w:rPr>
          <w:vertAlign w:val="superscript"/>
          <w:lang w:val="pl-PL"/>
        </w:rPr>
        <w:t>3</w:t>
      </w:r>
      <w:r w:rsidRPr="00A3762F">
        <w:rPr>
          <w:bCs/>
        </w:rPr>
        <w:t xml:space="preserve"> што чини </w:t>
      </w:r>
      <w:r w:rsidR="00A3762F" w:rsidRPr="00A3762F">
        <w:rPr>
          <w:lang w:val="sr-Cyrl-RS" w:eastAsia="sr-Latn-RS"/>
        </w:rPr>
        <w:t>21,1</w:t>
      </w:r>
      <w:r w:rsidRPr="00A3762F">
        <w:rPr>
          <w:bCs/>
        </w:rPr>
        <w:t xml:space="preserve">% укупне запремине. Од лишћара су још </w:t>
      </w:r>
      <w:r w:rsidR="006D685F" w:rsidRPr="00A3762F">
        <w:rPr>
          <w:bCs/>
          <w:lang w:val="sr-Cyrl-RS"/>
        </w:rPr>
        <w:t>присутни</w:t>
      </w:r>
      <w:r w:rsidR="006D685F" w:rsidRPr="00A3762F">
        <w:rPr>
          <w:bCs/>
        </w:rPr>
        <w:t xml:space="preserve"> </w:t>
      </w:r>
      <w:r w:rsidRPr="00A3762F">
        <w:rPr>
          <w:lang w:val="sr-Cyrl-RS"/>
        </w:rPr>
        <w:t>цер</w:t>
      </w:r>
      <w:r w:rsidR="006D685F" w:rsidRPr="00A3762F">
        <w:rPr>
          <w:lang w:val="sr-Cyrl-RS"/>
        </w:rPr>
        <w:t xml:space="preserve"> са</w:t>
      </w:r>
      <w:r w:rsidRPr="00A3762F">
        <w:rPr>
          <w:lang w:val="sr-Cyrl-RS"/>
        </w:rPr>
        <w:t xml:space="preserve"> </w:t>
      </w:r>
      <w:r w:rsidR="00A3762F" w:rsidRPr="00A3762F">
        <w:rPr>
          <w:lang w:val="sr-Cyrl-RS" w:eastAsia="sr-Latn-RS"/>
        </w:rPr>
        <w:t>10,9</w:t>
      </w:r>
      <w:r w:rsidRPr="00A3762F">
        <w:rPr>
          <w:lang w:val="sr-Cyrl-RS" w:eastAsia="sr-Latn-RS"/>
        </w:rPr>
        <w:t>%,</w:t>
      </w:r>
      <w:r w:rsidR="00A3762F" w:rsidRPr="00A3762F">
        <w:t xml:space="preserve"> китњак</w:t>
      </w:r>
      <w:r w:rsidRPr="00A3762F">
        <w:t xml:space="preserve"> </w:t>
      </w:r>
      <w:r w:rsidR="006D685F" w:rsidRPr="00A3762F">
        <w:rPr>
          <w:lang w:val="sr-Cyrl-RS"/>
        </w:rPr>
        <w:t xml:space="preserve">са </w:t>
      </w:r>
      <w:r w:rsidR="00A3762F" w:rsidRPr="00A3762F">
        <w:rPr>
          <w:lang w:val="sr-Cyrl-RS" w:eastAsia="sr-Latn-RS"/>
        </w:rPr>
        <w:t>4,9</w:t>
      </w:r>
      <w:r w:rsidRPr="00A3762F">
        <w:t>%</w:t>
      </w:r>
      <w:r w:rsidR="00A3762F" w:rsidRPr="00A3762F">
        <w:rPr>
          <w:lang w:val="sr-Cyrl-RS"/>
        </w:rPr>
        <w:t xml:space="preserve"> и граб 3,9</w:t>
      </w:r>
      <w:r w:rsidR="006D685F" w:rsidRPr="00A3762F">
        <w:rPr>
          <w:lang w:val="sr-Cyrl-RS"/>
        </w:rPr>
        <w:t>%</w:t>
      </w:r>
      <w:r w:rsidR="006D685F" w:rsidRPr="00A3762F">
        <w:t>.</w:t>
      </w:r>
      <w:r w:rsidR="006D685F" w:rsidRPr="00A3762F">
        <w:rPr>
          <w:lang w:val="sr-Cyrl-RS"/>
        </w:rPr>
        <w:t xml:space="preserve"> Остале лишћарске врсте</w:t>
      </w:r>
      <w:r w:rsidRPr="00A3762F">
        <w:rPr>
          <w:lang w:val="sr-Cyrl-RS"/>
        </w:rPr>
        <w:t xml:space="preserve"> су заступљене у мањем проценту од укупне дрвне запремине.</w:t>
      </w:r>
      <w:r w:rsidR="00A3762F" w:rsidRPr="00A3762F">
        <w:rPr>
          <w:lang w:val="sr-Cyrl-RS"/>
        </w:rPr>
        <w:t xml:space="preserve"> </w:t>
      </w:r>
      <w:r w:rsidRPr="00A3762F">
        <w:rPr>
          <w:bCs/>
        </w:rPr>
        <w:t>Од четинара најзаступљениј</w:t>
      </w:r>
      <w:r w:rsidR="006D685F" w:rsidRPr="00A3762F">
        <w:rPr>
          <w:bCs/>
          <w:lang w:val="sr-Cyrl-RS"/>
        </w:rPr>
        <w:t>и је црни бор</w:t>
      </w:r>
      <w:r w:rsidRPr="00A3762F">
        <w:rPr>
          <w:bCs/>
        </w:rPr>
        <w:t xml:space="preserve"> са запремином од </w:t>
      </w:r>
      <w:r w:rsidR="00A3762F" w:rsidRPr="00A3762F">
        <w:rPr>
          <w:bCs/>
          <w:lang w:val="sr-Cyrl-RS"/>
        </w:rPr>
        <w:t>72240,4</w:t>
      </w:r>
      <w:r w:rsidRPr="00A3762F">
        <w:rPr>
          <w:lang w:val="sr-Cyrl-RS"/>
        </w:rPr>
        <w:t xml:space="preserve"> </w:t>
      </w:r>
      <w:r w:rsidRPr="00A3762F">
        <w:rPr>
          <w:lang w:val="pl-PL"/>
        </w:rPr>
        <w:t>m</w:t>
      </w:r>
      <w:r w:rsidRPr="00A3762F">
        <w:rPr>
          <w:vertAlign w:val="superscript"/>
          <w:lang w:val="pl-PL"/>
        </w:rPr>
        <w:t>3</w:t>
      </w:r>
      <w:r w:rsidRPr="00A3762F">
        <w:t xml:space="preserve"> или </w:t>
      </w:r>
      <w:r w:rsidR="00A3762F" w:rsidRPr="00A3762F">
        <w:rPr>
          <w:lang w:eastAsia="sr-Latn-RS"/>
        </w:rPr>
        <w:t>36,4</w:t>
      </w:r>
      <w:r w:rsidRPr="00A3762F">
        <w:t>%</w:t>
      </w:r>
      <w:r w:rsidR="002D0280">
        <w:rPr>
          <w:lang w:val="sr-Cyrl-RS"/>
        </w:rPr>
        <w:t xml:space="preserve"> од</w:t>
      </w:r>
      <w:r w:rsidRPr="00A3762F">
        <w:t xml:space="preserve"> укупне запремине и </w:t>
      </w:r>
      <w:r w:rsidR="006D685F" w:rsidRPr="00A3762F">
        <w:rPr>
          <w:lang w:val="sr-Cyrl-RS"/>
        </w:rPr>
        <w:t>бели бор</w:t>
      </w:r>
      <w:r w:rsidRPr="00A3762F">
        <w:t xml:space="preserve"> са запремином од </w:t>
      </w:r>
      <w:r w:rsidR="00A3762F" w:rsidRPr="00A3762F">
        <w:rPr>
          <w:lang w:val="sr-Cyrl-RS"/>
        </w:rPr>
        <w:t>25879,9</w:t>
      </w:r>
      <w:r w:rsidRPr="00A3762F">
        <w:t xml:space="preserve"> </w:t>
      </w:r>
      <w:r w:rsidRPr="00A3762F">
        <w:rPr>
          <w:lang w:val="pl-PL"/>
        </w:rPr>
        <w:t>m</w:t>
      </w:r>
      <w:r w:rsidRPr="00A3762F">
        <w:rPr>
          <w:vertAlign w:val="superscript"/>
          <w:lang w:val="pl-PL"/>
        </w:rPr>
        <w:t>3</w:t>
      </w:r>
      <w:r w:rsidRPr="00A3762F">
        <w:rPr>
          <w:lang w:val="sr-Cyrl-RS"/>
        </w:rPr>
        <w:t>,</w:t>
      </w:r>
      <w:r w:rsidRPr="00A3762F">
        <w:t xml:space="preserve"> што је </w:t>
      </w:r>
      <w:r w:rsidR="00A3762F" w:rsidRPr="00A3762F">
        <w:rPr>
          <w:lang w:eastAsia="sr-Latn-RS"/>
        </w:rPr>
        <w:t>13</w:t>
      </w:r>
      <w:r w:rsidRPr="00A3762F">
        <w:t xml:space="preserve">% </w:t>
      </w:r>
      <w:r w:rsidR="002D0280">
        <w:rPr>
          <w:lang w:val="sr-Cyrl-RS"/>
        </w:rPr>
        <w:t xml:space="preserve">од </w:t>
      </w:r>
      <w:r w:rsidRPr="00A3762F">
        <w:t>укупне дрвне запремине.</w:t>
      </w:r>
      <w:r w:rsidRPr="00B20651">
        <w:t xml:space="preserve"> </w:t>
      </w:r>
    </w:p>
    <w:p w:rsidR="006C66DC" w:rsidRDefault="00592174" w:rsidP="007C2422">
      <w:pPr>
        <w:pStyle w:val="Heading2"/>
        <w:rPr>
          <w:color w:val="000000" w:themeColor="text1"/>
        </w:rPr>
      </w:pPr>
      <w:bookmarkStart w:id="41" w:name="_Toc137535309"/>
      <w:r w:rsidRPr="001450F9">
        <w:rPr>
          <w:color w:val="000000" w:themeColor="text1"/>
        </w:rPr>
        <w:t xml:space="preserve">5.6. </w:t>
      </w:r>
      <w:r w:rsidR="006C66DC" w:rsidRPr="001450F9">
        <w:rPr>
          <w:color w:val="000000" w:themeColor="text1"/>
        </w:rPr>
        <w:t>Стање састојина по дебљинској структури</w:t>
      </w:r>
      <w:bookmarkEnd w:id="41"/>
    </w:p>
    <w:p w:rsidR="00BA210D" w:rsidRPr="00BA210D" w:rsidRDefault="00965FE6" w:rsidP="00494D79">
      <w:pPr>
        <w:pStyle w:val="Caption2"/>
        <w:rPr>
          <w:lang w:val="en-US"/>
        </w:rPr>
      </w:pPr>
      <w:r>
        <w:t xml:space="preserve">Табела </w:t>
      </w:r>
      <w:r>
        <w:rPr>
          <w:noProof/>
        </w:rPr>
        <w:fldChar w:fldCharType="begin"/>
      </w:r>
      <w:r>
        <w:rPr>
          <w:noProof/>
        </w:rPr>
        <w:instrText xml:space="preserve"> SEQ Табела \* ARABIC </w:instrText>
      </w:r>
      <w:r>
        <w:rPr>
          <w:noProof/>
        </w:rPr>
        <w:fldChar w:fldCharType="separate"/>
      </w:r>
      <w:r w:rsidR="00860367">
        <w:rPr>
          <w:noProof/>
        </w:rPr>
        <w:t>17</w:t>
      </w:r>
      <w:r>
        <w:rPr>
          <w:noProof/>
        </w:rPr>
        <w:fldChar w:fldCharType="end"/>
      </w:r>
      <w:r>
        <w:t xml:space="preserve"> - Табела дебљинских разреда</w:t>
      </w:r>
    </w:p>
    <w:tbl>
      <w:tblPr>
        <w:tblW w:w="0" w:type="auto"/>
        <w:tblInd w:w="93" w:type="dxa"/>
        <w:tblLook w:val="04A0" w:firstRow="1" w:lastRow="0" w:firstColumn="1" w:lastColumn="0" w:noHBand="0" w:noVBand="1"/>
      </w:tblPr>
      <w:tblGrid>
        <w:gridCol w:w="2061"/>
        <w:gridCol w:w="656"/>
        <w:gridCol w:w="816"/>
        <w:gridCol w:w="656"/>
        <w:gridCol w:w="816"/>
        <w:gridCol w:w="736"/>
        <w:gridCol w:w="736"/>
        <w:gridCol w:w="656"/>
        <w:gridCol w:w="496"/>
        <w:gridCol w:w="496"/>
        <w:gridCol w:w="496"/>
        <w:gridCol w:w="656"/>
      </w:tblGrid>
      <w:tr w:rsidR="008D14DA" w:rsidRPr="008D14DA" w:rsidTr="00FA55F1">
        <w:trPr>
          <w:trHeight w:val="300"/>
          <w:tblHead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8D14DA" w:rsidRPr="008D14DA" w:rsidRDefault="008D14DA" w:rsidP="008D14DA">
            <w:pPr>
              <w:widowControl/>
              <w:autoSpaceDE/>
              <w:autoSpaceDN/>
              <w:adjustRightInd/>
              <w:jc w:val="center"/>
              <w:rPr>
                <w:color w:val="000000"/>
                <w:sz w:val="16"/>
                <w:szCs w:val="16"/>
              </w:rPr>
            </w:pPr>
            <w:r w:rsidRPr="008D14DA">
              <w:rPr>
                <w:color w:val="000000"/>
                <w:sz w:val="16"/>
                <w:szCs w:val="16"/>
              </w:rPr>
              <w:t>Газдинска класа</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BFBFBF"/>
            <w:noWrap/>
            <w:textDirection w:val="btLr"/>
            <w:vAlign w:val="center"/>
            <w:hideMark/>
          </w:tcPr>
          <w:p w:rsidR="008D14DA" w:rsidRPr="008D14DA" w:rsidRDefault="008D14DA" w:rsidP="008D14DA">
            <w:pPr>
              <w:widowControl/>
              <w:autoSpaceDE/>
              <w:autoSpaceDN/>
              <w:adjustRightInd/>
              <w:jc w:val="center"/>
              <w:rPr>
                <w:color w:val="000000"/>
                <w:sz w:val="16"/>
                <w:szCs w:val="16"/>
              </w:rPr>
            </w:pPr>
            <w:r w:rsidRPr="008D14DA">
              <w:rPr>
                <w:color w:val="000000"/>
                <w:sz w:val="16"/>
                <w:szCs w:val="16"/>
              </w:rPr>
              <w:t>површина</w:t>
            </w:r>
          </w:p>
        </w:tc>
        <w:tc>
          <w:tcPr>
            <w:tcW w:w="0" w:type="auto"/>
            <w:gridSpan w:val="9"/>
            <w:tcBorders>
              <w:top w:val="single" w:sz="4" w:space="0" w:color="auto"/>
              <w:left w:val="nil"/>
              <w:bottom w:val="single" w:sz="4" w:space="0" w:color="auto"/>
              <w:right w:val="single" w:sz="4" w:space="0" w:color="000000"/>
            </w:tcBorders>
            <w:shd w:val="clear" w:color="000000" w:fill="BFBFBF"/>
            <w:noWrap/>
            <w:vAlign w:val="center"/>
            <w:hideMark/>
          </w:tcPr>
          <w:p w:rsidR="008D14DA" w:rsidRPr="008D14DA" w:rsidRDefault="008D14DA" w:rsidP="008D14DA">
            <w:pPr>
              <w:widowControl/>
              <w:autoSpaceDE/>
              <w:autoSpaceDN/>
              <w:adjustRightInd/>
              <w:jc w:val="center"/>
              <w:rPr>
                <w:color w:val="000000"/>
                <w:sz w:val="16"/>
                <w:szCs w:val="16"/>
              </w:rPr>
            </w:pPr>
            <w:r w:rsidRPr="008D14DA">
              <w:rPr>
                <w:color w:val="000000"/>
                <w:sz w:val="16"/>
                <w:szCs w:val="16"/>
              </w:rPr>
              <w:t>З А П Р Е М И Н А  П О   Д Е Б Љ И Н С К И М   Р А З Р Е Д И М А</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BFBFBF"/>
            <w:textDirection w:val="btLr"/>
            <w:vAlign w:val="center"/>
            <w:hideMark/>
          </w:tcPr>
          <w:p w:rsidR="008D14DA" w:rsidRPr="008D14DA" w:rsidRDefault="008D14DA" w:rsidP="008D14DA">
            <w:pPr>
              <w:widowControl/>
              <w:autoSpaceDE/>
              <w:autoSpaceDN/>
              <w:adjustRightInd/>
              <w:jc w:val="center"/>
              <w:rPr>
                <w:color w:val="000000"/>
                <w:sz w:val="16"/>
                <w:szCs w:val="16"/>
              </w:rPr>
            </w:pPr>
            <w:r w:rsidRPr="008D14DA">
              <w:rPr>
                <w:color w:val="000000"/>
                <w:sz w:val="16"/>
                <w:szCs w:val="16"/>
              </w:rPr>
              <w:t>запремински прираст</w:t>
            </w:r>
          </w:p>
        </w:tc>
      </w:tr>
      <w:tr w:rsidR="008D14DA" w:rsidRPr="008D14DA" w:rsidTr="00FA55F1">
        <w:trPr>
          <w:trHeight w:val="1050"/>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D14DA" w:rsidRPr="008D14DA" w:rsidRDefault="008D14DA" w:rsidP="008D14DA">
            <w:pPr>
              <w:widowControl/>
              <w:autoSpaceDE/>
              <w:autoSpaceDN/>
              <w:adjustRightInd/>
              <w:rPr>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D14DA" w:rsidRPr="008D14DA" w:rsidRDefault="008D14DA" w:rsidP="008D14DA">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000000" w:fill="BFBFBF"/>
            <w:noWrap/>
            <w:textDirection w:val="btLr"/>
            <w:vAlign w:val="center"/>
            <w:hideMark/>
          </w:tcPr>
          <w:p w:rsidR="008D14DA" w:rsidRPr="008D14DA" w:rsidRDefault="008D14DA" w:rsidP="008D14DA">
            <w:pPr>
              <w:widowControl/>
              <w:autoSpaceDE/>
              <w:autoSpaceDN/>
              <w:adjustRightInd/>
              <w:jc w:val="center"/>
              <w:rPr>
                <w:color w:val="000000"/>
                <w:sz w:val="16"/>
                <w:szCs w:val="16"/>
              </w:rPr>
            </w:pPr>
            <w:r w:rsidRPr="008D14DA">
              <w:rPr>
                <w:color w:val="000000"/>
                <w:sz w:val="16"/>
                <w:szCs w:val="16"/>
              </w:rPr>
              <w:t>свега</w:t>
            </w:r>
          </w:p>
        </w:tc>
        <w:tc>
          <w:tcPr>
            <w:tcW w:w="0" w:type="auto"/>
            <w:tcBorders>
              <w:top w:val="nil"/>
              <w:left w:val="nil"/>
              <w:bottom w:val="single" w:sz="4" w:space="0" w:color="auto"/>
              <w:right w:val="single" w:sz="4" w:space="0" w:color="auto"/>
            </w:tcBorders>
            <w:shd w:val="clear" w:color="000000" w:fill="BFBFBF"/>
            <w:noWrap/>
            <w:textDirection w:val="btLr"/>
            <w:vAlign w:val="center"/>
            <w:hideMark/>
          </w:tcPr>
          <w:p w:rsidR="008D14DA" w:rsidRPr="008D14DA" w:rsidRDefault="008D14DA" w:rsidP="008D14DA">
            <w:pPr>
              <w:widowControl/>
              <w:autoSpaceDE/>
              <w:autoSpaceDN/>
              <w:adjustRightInd/>
              <w:jc w:val="center"/>
              <w:rPr>
                <w:color w:val="000000"/>
                <w:sz w:val="16"/>
                <w:szCs w:val="16"/>
              </w:rPr>
            </w:pPr>
            <w:r w:rsidRPr="008D14DA">
              <w:rPr>
                <w:color w:val="000000"/>
                <w:sz w:val="16"/>
                <w:szCs w:val="16"/>
              </w:rPr>
              <w:t>до 10 цм</w:t>
            </w:r>
          </w:p>
        </w:tc>
        <w:tc>
          <w:tcPr>
            <w:tcW w:w="0" w:type="auto"/>
            <w:tcBorders>
              <w:top w:val="nil"/>
              <w:left w:val="nil"/>
              <w:bottom w:val="single" w:sz="4" w:space="0" w:color="auto"/>
              <w:right w:val="single" w:sz="4" w:space="0" w:color="auto"/>
            </w:tcBorders>
            <w:shd w:val="clear" w:color="000000" w:fill="BFBFBF"/>
            <w:noWrap/>
            <w:textDirection w:val="btLr"/>
            <w:vAlign w:val="center"/>
            <w:hideMark/>
          </w:tcPr>
          <w:p w:rsidR="008D14DA" w:rsidRPr="008D14DA" w:rsidRDefault="008D14DA" w:rsidP="008D14DA">
            <w:pPr>
              <w:widowControl/>
              <w:autoSpaceDE/>
              <w:autoSpaceDN/>
              <w:adjustRightInd/>
              <w:jc w:val="center"/>
              <w:rPr>
                <w:color w:val="000000"/>
                <w:sz w:val="16"/>
                <w:szCs w:val="16"/>
              </w:rPr>
            </w:pPr>
            <w:r w:rsidRPr="008D14DA">
              <w:rPr>
                <w:color w:val="000000"/>
                <w:sz w:val="16"/>
                <w:szCs w:val="16"/>
              </w:rPr>
              <w:t>11 до 20</w:t>
            </w:r>
          </w:p>
        </w:tc>
        <w:tc>
          <w:tcPr>
            <w:tcW w:w="0" w:type="auto"/>
            <w:tcBorders>
              <w:top w:val="nil"/>
              <w:left w:val="nil"/>
              <w:bottom w:val="single" w:sz="4" w:space="0" w:color="auto"/>
              <w:right w:val="single" w:sz="4" w:space="0" w:color="auto"/>
            </w:tcBorders>
            <w:shd w:val="clear" w:color="000000" w:fill="BFBFBF"/>
            <w:noWrap/>
            <w:textDirection w:val="btLr"/>
            <w:vAlign w:val="center"/>
            <w:hideMark/>
          </w:tcPr>
          <w:p w:rsidR="008D14DA" w:rsidRPr="008D14DA" w:rsidRDefault="008D14DA" w:rsidP="008D14DA">
            <w:pPr>
              <w:widowControl/>
              <w:autoSpaceDE/>
              <w:autoSpaceDN/>
              <w:adjustRightInd/>
              <w:jc w:val="center"/>
              <w:rPr>
                <w:color w:val="000000"/>
                <w:sz w:val="16"/>
                <w:szCs w:val="16"/>
              </w:rPr>
            </w:pPr>
            <w:r w:rsidRPr="008D14DA">
              <w:rPr>
                <w:color w:val="000000"/>
                <w:sz w:val="16"/>
                <w:szCs w:val="16"/>
              </w:rPr>
              <w:t>21 до 30</w:t>
            </w:r>
          </w:p>
        </w:tc>
        <w:tc>
          <w:tcPr>
            <w:tcW w:w="0" w:type="auto"/>
            <w:tcBorders>
              <w:top w:val="nil"/>
              <w:left w:val="nil"/>
              <w:bottom w:val="single" w:sz="4" w:space="0" w:color="auto"/>
              <w:right w:val="single" w:sz="4" w:space="0" w:color="auto"/>
            </w:tcBorders>
            <w:shd w:val="clear" w:color="000000" w:fill="BFBFBF"/>
            <w:noWrap/>
            <w:textDirection w:val="btLr"/>
            <w:vAlign w:val="center"/>
            <w:hideMark/>
          </w:tcPr>
          <w:p w:rsidR="008D14DA" w:rsidRPr="008D14DA" w:rsidRDefault="008D14DA" w:rsidP="008D14DA">
            <w:pPr>
              <w:widowControl/>
              <w:autoSpaceDE/>
              <w:autoSpaceDN/>
              <w:adjustRightInd/>
              <w:jc w:val="center"/>
              <w:rPr>
                <w:color w:val="000000"/>
                <w:sz w:val="16"/>
                <w:szCs w:val="16"/>
              </w:rPr>
            </w:pPr>
            <w:r w:rsidRPr="008D14DA">
              <w:rPr>
                <w:color w:val="000000"/>
                <w:sz w:val="16"/>
                <w:szCs w:val="16"/>
              </w:rPr>
              <w:t>31 до 40</w:t>
            </w:r>
          </w:p>
        </w:tc>
        <w:tc>
          <w:tcPr>
            <w:tcW w:w="0" w:type="auto"/>
            <w:tcBorders>
              <w:top w:val="nil"/>
              <w:left w:val="nil"/>
              <w:bottom w:val="single" w:sz="4" w:space="0" w:color="auto"/>
              <w:right w:val="single" w:sz="4" w:space="0" w:color="auto"/>
            </w:tcBorders>
            <w:shd w:val="clear" w:color="000000" w:fill="BFBFBF"/>
            <w:noWrap/>
            <w:textDirection w:val="btLr"/>
            <w:vAlign w:val="center"/>
            <w:hideMark/>
          </w:tcPr>
          <w:p w:rsidR="008D14DA" w:rsidRPr="008D14DA" w:rsidRDefault="008D14DA" w:rsidP="008D14DA">
            <w:pPr>
              <w:widowControl/>
              <w:autoSpaceDE/>
              <w:autoSpaceDN/>
              <w:adjustRightInd/>
              <w:jc w:val="center"/>
              <w:rPr>
                <w:color w:val="000000"/>
                <w:sz w:val="16"/>
                <w:szCs w:val="16"/>
              </w:rPr>
            </w:pPr>
            <w:r w:rsidRPr="008D14DA">
              <w:rPr>
                <w:color w:val="000000"/>
                <w:sz w:val="16"/>
                <w:szCs w:val="16"/>
              </w:rPr>
              <w:t>41 до 50</w:t>
            </w:r>
          </w:p>
        </w:tc>
        <w:tc>
          <w:tcPr>
            <w:tcW w:w="0" w:type="auto"/>
            <w:tcBorders>
              <w:top w:val="nil"/>
              <w:left w:val="nil"/>
              <w:bottom w:val="single" w:sz="4" w:space="0" w:color="auto"/>
              <w:right w:val="single" w:sz="4" w:space="0" w:color="auto"/>
            </w:tcBorders>
            <w:shd w:val="clear" w:color="000000" w:fill="BFBFBF"/>
            <w:noWrap/>
            <w:textDirection w:val="btLr"/>
            <w:vAlign w:val="center"/>
            <w:hideMark/>
          </w:tcPr>
          <w:p w:rsidR="008D14DA" w:rsidRPr="008D14DA" w:rsidRDefault="008D14DA" w:rsidP="008D14DA">
            <w:pPr>
              <w:widowControl/>
              <w:autoSpaceDE/>
              <w:autoSpaceDN/>
              <w:adjustRightInd/>
              <w:jc w:val="center"/>
              <w:rPr>
                <w:color w:val="000000"/>
                <w:sz w:val="16"/>
                <w:szCs w:val="16"/>
              </w:rPr>
            </w:pPr>
            <w:r w:rsidRPr="008D14DA">
              <w:rPr>
                <w:color w:val="000000"/>
                <w:sz w:val="16"/>
                <w:szCs w:val="16"/>
              </w:rPr>
              <w:t>51 до 60</w:t>
            </w:r>
          </w:p>
        </w:tc>
        <w:tc>
          <w:tcPr>
            <w:tcW w:w="0" w:type="auto"/>
            <w:tcBorders>
              <w:top w:val="nil"/>
              <w:left w:val="nil"/>
              <w:bottom w:val="single" w:sz="4" w:space="0" w:color="auto"/>
              <w:right w:val="single" w:sz="4" w:space="0" w:color="auto"/>
            </w:tcBorders>
            <w:shd w:val="clear" w:color="000000" w:fill="BFBFBF"/>
            <w:noWrap/>
            <w:textDirection w:val="btLr"/>
            <w:vAlign w:val="center"/>
            <w:hideMark/>
          </w:tcPr>
          <w:p w:rsidR="008D14DA" w:rsidRPr="008D14DA" w:rsidRDefault="008D14DA" w:rsidP="008D14DA">
            <w:pPr>
              <w:widowControl/>
              <w:autoSpaceDE/>
              <w:autoSpaceDN/>
              <w:adjustRightInd/>
              <w:jc w:val="center"/>
              <w:rPr>
                <w:color w:val="000000"/>
                <w:sz w:val="16"/>
                <w:szCs w:val="16"/>
              </w:rPr>
            </w:pPr>
            <w:r w:rsidRPr="008D14DA">
              <w:rPr>
                <w:color w:val="000000"/>
                <w:sz w:val="16"/>
                <w:szCs w:val="16"/>
              </w:rPr>
              <w:t>61 до 70</w:t>
            </w:r>
          </w:p>
        </w:tc>
        <w:tc>
          <w:tcPr>
            <w:tcW w:w="0" w:type="auto"/>
            <w:tcBorders>
              <w:top w:val="nil"/>
              <w:left w:val="nil"/>
              <w:bottom w:val="single" w:sz="4" w:space="0" w:color="auto"/>
              <w:right w:val="single" w:sz="4" w:space="0" w:color="auto"/>
            </w:tcBorders>
            <w:shd w:val="clear" w:color="000000" w:fill="BFBFBF"/>
            <w:noWrap/>
            <w:textDirection w:val="btLr"/>
            <w:vAlign w:val="center"/>
            <w:hideMark/>
          </w:tcPr>
          <w:p w:rsidR="008D14DA" w:rsidRPr="008D14DA" w:rsidRDefault="008D14DA" w:rsidP="008D14DA">
            <w:pPr>
              <w:widowControl/>
              <w:autoSpaceDE/>
              <w:autoSpaceDN/>
              <w:adjustRightInd/>
              <w:jc w:val="center"/>
              <w:rPr>
                <w:color w:val="000000"/>
                <w:sz w:val="16"/>
                <w:szCs w:val="16"/>
              </w:rPr>
            </w:pPr>
            <w:r w:rsidRPr="008D14DA">
              <w:rPr>
                <w:color w:val="000000"/>
                <w:sz w:val="16"/>
                <w:szCs w:val="16"/>
              </w:rPr>
              <w:t>71 до 80</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D14DA" w:rsidRPr="008D14DA" w:rsidRDefault="008D14DA" w:rsidP="008D14DA">
            <w:pPr>
              <w:widowControl/>
              <w:autoSpaceDE/>
              <w:autoSpaceDN/>
              <w:adjustRightInd/>
              <w:rPr>
                <w:color w:val="000000"/>
                <w:sz w:val="16"/>
                <w:szCs w:val="16"/>
              </w:rPr>
            </w:pPr>
          </w:p>
        </w:tc>
      </w:tr>
      <w:tr w:rsidR="008D14DA" w:rsidRPr="008D14DA" w:rsidTr="00FA55F1">
        <w:trPr>
          <w:trHeight w:val="315"/>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D14DA" w:rsidRPr="008D14DA" w:rsidRDefault="008D14DA" w:rsidP="008D14DA">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000000" w:fill="BFBFBF"/>
            <w:noWrap/>
            <w:vAlign w:val="center"/>
            <w:hideMark/>
          </w:tcPr>
          <w:p w:rsidR="008D14DA" w:rsidRPr="008D14DA" w:rsidRDefault="008D14DA" w:rsidP="008D14DA">
            <w:pPr>
              <w:widowControl/>
              <w:autoSpaceDE/>
              <w:autoSpaceDN/>
              <w:adjustRightInd/>
              <w:jc w:val="center"/>
              <w:rPr>
                <w:color w:val="000000"/>
                <w:sz w:val="16"/>
                <w:szCs w:val="16"/>
              </w:rPr>
            </w:pPr>
            <w:r w:rsidRPr="008D14DA">
              <w:rPr>
                <w:color w:val="000000"/>
                <w:sz w:val="16"/>
                <w:szCs w:val="16"/>
              </w:rPr>
              <w:t>ha</w:t>
            </w:r>
          </w:p>
        </w:tc>
        <w:tc>
          <w:tcPr>
            <w:tcW w:w="0" w:type="auto"/>
            <w:tcBorders>
              <w:top w:val="nil"/>
              <w:left w:val="nil"/>
              <w:bottom w:val="single" w:sz="4" w:space="0" w:color="auto"/>
              <w:right w:val="single" w:sz="4" w:space="0" w:color="auto"/>
            </w:tcBorders>
            <w:shd w:val="clear" w:color="000000" w:fill="BFBFBF"/>
            <w:noWrap/>
            <w:vAlign w:val="center"/>
            <w:hideMark/>
          </w:tcPr>
          <w:p w:rsidR="008D14DA" w:rsidRPr="008D14DA" w:rsidRDefault="008D14DA" w:rsidP="008D14DA">
            <w:pPr>
              <w:widowControl/>
              <w:autoSpaceDE/>
              <w:autoSpaceDN/>
              <w:adjustRightInd/>
              <w:jc w:val="center"/>
              <w:rPr>
                <w:color w:val="000000"/>
                <w:sz w:val="16"/>
                <w:szCs w:val="16"/>
              </w:rPr>
            </w:pPr>
            <w:r w:rsidRPr="008D14DA">
              <w:rPr>
                <w:color w:val="000000"/>
                <w:sz w:val="16"/>
                <w:szCs w:val="16"/>
              </w:rPr>
              <w:t>m³</w:t>
            </w:r>
          </w:p>
        </w:tc>
        <w:tc>
          <w:tcPr>
            <w:tcW w:w="0" w:type="auto"/>
            <w:tcBorders>
              <w:top w:val="nil"/>
              <w:left w:val="nil"/>
              <w:bottom w:val="single" w:sz="4" w:space="0" w:color="auto"/>
              <w:right w:val="single" w:sz="4" w:space="0" w:color="auto"/>
            </w:tcBorders>
            <w:shd w:val="clear" w:color="000000" w:fill="BFBFBF"/>
            <w:noWrap/>
            <w:vAlign w:val="center"/>
            <w:hideMark/>
          </w:tcPr>
          <w:p w:rsidR="008D14DA" w:rsidRPr="008D14DA" w:rsidRDefault="008D14DA" w:rsidP="008D14DA">
            <w:pPr>
              <w:widowControl/>
              <w:autoSpaceDE/>
              <w:autoSpaceDN/>
              <w:adjustRightInd/>
              <w:jc w:val="center"/>
              <w:rPr>
                <w:color w:val="000000"/>
                <w:sz w:val="16"/>
                <w:szCs w:val="16"/>
              </w:rPr>
            </w:pPr>
            <w:r w:rsidRPr="008D14DA">
              <w:rPr>
                <w:color w:val="000000"/>
                <w:sz w:val="16"/>
                <w:szCs w:val="16"/>
              </w:rPr>
              <w:t>O</w:t>
            </w:r>
          </w:p>
        </w:tc>
        <w:tc>
          <w:tcPr>
            <w:tcW w:w="0" w:type="auto"/>
            <w:tcBorders>
              <w:top w:val="nil"/>
              <w:left w:val="nil"/>
              <w:bottom w:val="single" w:sz="4" w:space="0" w:color="auto"/>
              <w:right w:val="single" w:sz="4" w:space="0" w:color="auto"/>
            </w:tcBorders>
            <w:shd w:val="clear" w:color="000000" w:fill="BFBFBF"/>
            <w:noWrap/>
            <w:vAlign w:val="center"/>
            <w:hideMark/>
          </w:tcPr>
          <w:p w:rsidR="008D14DA" w:rsidRPr="008D14DA" w:rsidRDefault="008D14DA" w:rsidP="008D14DA">
            <w:pPr>
              <w:widowControl/>
              <w:autoSpaceDE/>
              <w:autoSpaceDN/>
              <w:adjustRightInd/>
              <w:jc w:val="center"/>
              <w:rPr>
                <w:color w:val="000000"/>
                <w:sz w:val="16"/>
                <w:szCs w:val="16"/>
              </w:rPr>
            </w:pPr>
            <w:r w:rsidRPr="008D14DA">
              <w:rPr>
                <w:color w:val="000000"/>
                <w:sz w:val="16"/>
                <w:szCs w:val="16"/>
              </w:rPr>
              <w:t>I</w:t>
            </w:r>
          </w:p>
        </w:tc>
        <w:tc>
          <w:tcPr>
            <w:tcW w:w="0" w:type="auto"/>
            <w:tcBorders>
              <w:top w:val="nil"/>
              <w:left w:val="nil"/>
              <w:bottom w:val="single" w:sz="4" w:space="0" w:color="auto"/>
              <w:right w:val="single" w:sz="4" w:space="0" w:color="auto"/>
            </w:tcBorders>
            <w:shd w:val="clear" w:color="000000" w:fill="BFBFBF"/>
            <w:noWrap/>
            <w:vAlign w:val="center"/>
            <w:hideMark/>
          </w:tcPr>
          <w:p w:rsidR="008D14DA" w:rsidRPr="008D14DA" w:rsidRDefault="008D14DA" w:rsidP="008D14DA">
            <w:pPr>
              <w:widowControl/>
              <w:autoSpaceDE/>
              <w:autoSpaceDN/>
              <w:adjustRightInd/>
              <w:jc w:val="center"/>
              <w:rPr>
                <w:color w:val="000000"/>
                <w:sz w:val="16"/>
                <w:szCs w:val="16"/>
              </w:rPr>
            </w:pPr>
            <w:r w:rsidRPr="008D14DA">
              <w:rPr>
                <w:color w:val="000000"/>
                <w:sz w:val="16"/>
                <w:szCs w:val="16"/>
              </w:rPr>
              <w:t>II</w:t>
            </w:r>
          </w:p>
        </w:tc>
        <w:tc>
          <w:tcPr>
            <w:tcW w:w="0" w:type="auto"/>
            <w:tcBorders>
              <w:top w:val="nil"/>
              <w:left w:val="nil"/>
              <w:bottom w:val="single" w:sz="4" w:space="0" w:color="auto"/>
              <w:right w:val="single" w:sz="4" w:space="0" w:color="auto"/>
            </w:tcBorders>
            <w:shd w:val="clear" w:color="000000" w:fill="BFBFBF"/>
            <w:noWrap/>
            <w:vAlign w:val="center"/>
            <w:hideMark/>
          </w:tcPr>
          <w:p w:rsidR="008D14DA" w:rsidRPr="008D14DA" w:rsidRDefault="008D14DA" w:rsidP="008D14DA">
            <w:pPr>
              <w:widowControl/>
              <w:autoSpaceDE/>
              <w:autoSpaceDN/>
              <w:adjustRightInd/>
              <w:jc w:val="center"/>
              <w:rPr>
                <w:color w:val="000000"/>
                <w:sz w:val="16"/>
                <w:szCs w:val="16"/>
              </w:rPr>
            </w:pPr>
            <w:r w:rsidRPr="008D14DA">
              <w:rPr>
                <w:color w:val="000000"/>
                <w:sz w:val="16"/>
                <w:szCs w:val="16"/>
              </w:rPr>
              <w:t>III</w:t>
            </w:r>
          </w:p>
        </w:tc>
        <w:tc>
          <w:tcPr>
            <w:tcW w:w="0" w:type="auto"/>
            <w:tcBorders>
              <w:top w:val="nil"/>
              <w:left w:val="nil"/>
              <w:bottom w:val="single" w:sz="4" w:space="0" w:color="auto"/>
              <w:right w:val="single" w:sz="4" w:space="0" w:color="auto"/>
            </w:tcBorders>
            <w:shd w:val="clear" w:color="000000" w:fill="BFBFBF"/>
            <w:noWrap/>
            <w:vAlign w:val="center"/>
            <w:hideMark/>
          </w:tcPr>
          <w:p w:rsidR="008D14DA" w:rsidRPr="008D14DA" w:rsidRDefault="008D14DA" w:rsidP="008D14DA">
            <w:pPr>
              <w:widowControl/>
              <w:autoSpaceDE/>
              <w:autoSpaceDN/>
              <w:adjustRightInd/>
              <w:jc w:val="center"/>
              <w:rPr>
                <w:color w:val="000000"/>
                <w:sz w:val="16"/>
                <w:szCs w:val="16"/>
              </w:rPr>
            </w:pPr>
            <w:r w:rsidRPr="008D14DA">
              <w:rPr>
                <w:color w:val="000000"/>
                <w:sz w:val="16"/>
                <w:szCs w:val="16"/>
              </w:rPr>
              <w:t>IV</w:t>
            </w:r>
          </w:p>
        </w:tc>
        <w:tc>
          <w:tcPr>
            <w:tcW w:w="0" w:type="auto"/>
            <w:tcBorders>
              <w:top w:val="nil"/>
              <w:left w:val="nil"/>
              <w:bottom w:val="single" w:sz="4" w:space="0" w:color="auto"/>
              <w:right w:val="single" w:sz="4" w:space="0" w:color="auto"/>
            </w:tcBorders>
            <w:shd w:val="clear" w:color="000000" w:fill="BFBFBF"/>
            <w:noWrap/>
            <w:vAlign w:val="center"/>
            <w:hideMark/>
          </w:tcPr>
          <w:p w:rsidR="008D14DA" w:rsidRPr="008D14DA" w:rsidRDefault="008D14DA" w:rsidP="008D14DA">
            <w:pPr>
              <w:widowControl/>
              <w:autoSpaceDE/>
              <w:autoSpaceDN/>
              <w:adjustRightInd/>
              <w:jc w:val="center"/>
              <w:rPr>
                <w:color w:val="000000"/>
                <w:sz w:val="16"/>
                <w:szCs w:val="16"/>
              </w:rPr>
            </w:pPr>
            <w:r w:rsidRPr="008D14DA">
              <w:rPr>
                <w:color w:val="000000"/>
                <w:sz w:val="16"/>
                <w:szCs w:val="16"/>
              </w:rPr>
              <w:t>V</w:t>
            </w:r>
          </w:p>
        </w:tc>
        <w:tc>
          <w:tcPr>
            <w:tcW w:w="0" w:type="auto"/>
            <w:tcBorders>
              <w:top w:val="nil"/>
              <w:left w:val="nil"/>
              <w:bottom w:val="single" w:sz="4" w:space="0" w:color="auto"/>
              <w:right w:val="single" w:sz="4" w:space="0" w:color="auto"/>
            </w:tcBorders>
            <w:shd w:val="clear" w:color="000000" w:fill="BFBFBF"/>
            <w:noWrap/>
            <w:vAlign w:val="center"/>
            <w:hideMark/>
          </w:tcPr>
          <w:p w:rsidR="008D14DA" w:rsidRPr="008D14DA" w:rsidRDefault="008D14DA" w:rsidP="008D14DA">
            <w:pPr>
              <w:widowControl/>
              <w:autoSpaceDE/>
              <w:autoSpaceDN/>
              <w:adjustRightInd/>
              <w:jc w:val="center"/>
              <w:rPr>
                <w:color w:val="000000"/>
                <w:sz w:val="16"/>
                <w:szCs w:val="16"/>
              </w:rPr>
            </w:pPr>
            <w:r w:rsidRPr="008D14DA">
              <w:rPr>
                <w:color w:val="000000"/>
                <w:sz w:val="16"/>
                <w:szCs w:val="16"/>
              </w:rPr>
              <w:t>VI</w:t>
            </w:r>
          </w:p>
        </w:tc>
        <w:tc>
          <w:tcPr>
            <w:tcW w:w="0" w:type="auto"/>
            <w:tcBorders>
              <w:top w:val="nil"/>
              <w:left w:val="nil"/>
              <w:bottom w:val="single" w:sz="4" w:space="0" w:color="auto"/>
              <w:right w:val="single" w:sz="4" w:space="0" w:color="auto"/>
            </w:tcBorders>
            <w:shd w:val="clear" w:color="000000" w:fill="BFBFBF"/>
            <w:noWrap/>
            <w:vAlign w:val="center"/>
            <w:hideMark/>
          </w:tcPr>
          <w:p w:rsidR="008D14DA" w:rsidRPr="008D14DA" w:rsidRDefault="008D14DA" w:rsidP="008D14DA">
            <w:pPr>
              <w:widowControl/>
              <w:autoSpaceDE/>
              <w:autoSpaceDN/>
              <w:adjustRightInd/>
              <w:jc w:val="center"/>
              <w:rPr>
                <w:color w:val="000000"/>
                <w:sz w:val="16"/>
                <w:szCs w:val="16"/>
              </w:rPr>
            </w:pPr>
            <w:r w:rsidRPr="008D14DA">
              <w:rPr>
                <w:color w:val="000000"/>
                <w:sz w:val="16"/>
                <w:szCs w:val="16"/>
              </w:rPr>
              <w:t>VII</w:t>
            </w:r>
          </w:p>
        </w:tc>
        <w:tc>
          <w:tcPr>
            <w:tcW w:w="0" w:type="auto"/>
            <w:tcBorders>
              <w:top w:val="nil"/>
              <w:left w:val="nil"/>
              <w:bottom w:val="single" w:sz="4" w:space="0" w:color="auto"/>
              <w:right w:val="single" w:sz="4" w:space="0" w:color="auto"/>
            </w:tcBorders>
            <w:shd w:val="clear" w:color="000000" w:fill="BFBFBF"/>
            <w:noWrap/>
            <w:vAlign w:val="center"/>
            <w:hideMark/>
          </w:tcPr>
          <w:p w:rsidR="008D14DA" w:rsidRPr="008D14DA" w:rsidRDefault="008D14DA" w:rsidP="008D14DA">
            <w:pPr>
              <w:widowControl/>
              <w:autoSpaceDE/>
              <w:autoSpaceDN/>
              <w:adjustRightInd/>
              <w:jc w:val="center"/>
              <w:rPr>
                <w:color w:val="000000"/>
                <w:sz w:val="16"/>
                <w:szCs w:val="16"/>
              </w:rPr>
            </w:pPr>
            <w:r w:rsidRPr="008D14DA">
              <w:rPr>
                <w:color w:val="000000"/>
                <w:sz w:val="16"/>
                <w:szCs w:val="16"/>
              </w:rPr>
              <w:t>m³</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10 196 212</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248,2</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31998,6</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4918,7</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22861,1</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3159,4</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1059,3</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double" w:sz="6"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1053,2</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10 214 212</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497,1</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24,2</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153,5</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159,2</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96,9</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63,2</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double" w:sz="6"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13,0</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10 215 212</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20,9</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3865,8</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147,7</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1768,9</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1818,3</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129,4</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1,5</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double" w:sz="6"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106,8</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10 307 313</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79,5</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9981,6</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937,5</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6915,0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2129,1</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double" w:sz="6"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363,0</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10 325 212</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43,7</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3194,4</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549,8</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2367,2</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277,4</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double" w:sz="6"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155,9</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10 326 212</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13,8</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1310,6</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224,0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1069,7</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16,9</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double" w:sz="6"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58,2</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10 360 421</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42,9</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6804,3</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614,3</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3354,4</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1927,1</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908,5</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double" w:sz="6"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182,8</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10 361 421</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25,7</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3158,5</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377,9</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2389,9</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329,9</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60,8</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double" w:sz="6"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94,3</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10 125 141</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1,5</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120,5</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31,6</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15,6</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24,5</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27,6</w:t>
            </w:r>
          </w:p>
        </w:tc>
        <w:tc>
          <w:tcPr>
            <w:tcW w:w="0" w:type="auto"/>
            <w:tcBorders>
              <w:top w:val="nil"/>
              <w:left w:val="nil"/>
              <w:bottom w:val="single" w:sz="4" w:space="0" w:color="auto"/>
              <w:right w:val="double" w:sz="6"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3,8</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Изданачке</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479,1</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60931,3</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7795,3</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40889,8</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9827,3</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2254,9</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96,3</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15,6</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24,5</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27,6</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2031,1</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10 469 212</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93,8</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10,9</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73,8</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9,1</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double" w:sz="6"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3,1</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lastRenderedPageBreak/>
              <w:t>10 453 141</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double" w:sz="6"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Вешт. Под. Саст. Лишћара</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0,8</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93,8</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10,9</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73,8</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9,1</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3,1</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10 470 212</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1,7</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580,3</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122,8</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375,5</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82,0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double" w:sz="6"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17,0</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10 471 212</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3,1</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803,7</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234,9</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507,1</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61,7</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double" w:sz="6"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24,9</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10 475 212</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221,0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49482,2</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2,3</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19390,3</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25793,0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3949,3</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347,4</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double" w:sz="6"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2404,7</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10 476 212</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3,6</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618,1</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144,4</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371,2</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102,4</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double" w:sz="6"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25,4</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10 477 212</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36,1</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11638,8</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7233,5</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4405,3</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double" w:sz="6"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472,2</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10 478 212</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31,8</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7403,4</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4315,4</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3088,0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double" w:sz="6"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342,0</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10 479 212</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3,9</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1045,9</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370,7</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601,3</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67,6</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6,3</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double" w:sz="6"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65,9</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Вешт. Под. Саст. Четинара</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301,2</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71572,4</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2,3</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31811,9</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35141,5</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4263,1</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353,7</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3352,2</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НЦ 10</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781,1</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132597,5</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7808,5</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72775,4</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44977,9</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6518,0</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450,0</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15,6</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24,5</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27,6</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5386,3</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26 196 212</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3,9</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334,1</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31,4</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252,0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50,7</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double" w:sz="6"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13,3</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Изданачке</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3,9</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334,1</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31,4</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252,0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50,7</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13,3</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26 475 212</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35,7</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6902,4</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5063,1</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1839,3</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double" w:sz="6"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397,8</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26 476 212</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36,5</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3679,4</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1,9</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3573,9</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103,6</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double" w:sz="6"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183,1</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26 478 212</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2,6</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566,8</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418,6</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148,1</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double" w:sz="6"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27,0</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26 482 212</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51,7</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4183,3</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9,0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2673,4</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1500,9</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double" w:sz="6"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234,9</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Вешт. Под. Саст. Четинара</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126,5</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15331,8</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10,9</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11729,1</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3591,8</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842,8</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26 266 212</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95,0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double" w:sz="6"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26 266 321</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686,8</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double" w:sz="6"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26 266 421</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28,3</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double" w:sz="6"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Шикаре</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810,0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НЦ 26</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940,4</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15665,9</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42,3</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11981,1</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3642,5</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856,1</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52 360 421</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91,0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16713,7</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849,0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7311,2</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7100,3</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808,4</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644,8</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double" w:sz="6"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430,5</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52 362 421</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5,1</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461,9</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10,5</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133,9</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190,4</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59,9</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67,2</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double" w:sz="6"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12,5</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52 115 141</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24,6</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1,7</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5,6</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15,7</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1,6</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double" w:sz="6"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1,6</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Изданачке</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96,5</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17200,2</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861,2</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7450,7</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7306,3</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870,0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712,0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444,6</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52 477 212</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18,4</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4316,7</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1360,2</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2707,1</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249,4</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double" w:sz="6"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164,1</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52 482 212</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160,8</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138,9</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21,9</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double" w:sz="6"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9,7</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Вешт. Под. Саст. Четинара</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19,1</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4477,5</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1499,0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2729,0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249,4</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173,8</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52 266 321</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4,7</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double" w:sz="6"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52 266 421</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72,3</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double" w:sz="6"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Шикаре</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77,0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52 267 241</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76,0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double" w:sz="6"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Шибљаци</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76,0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НЦ 52</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268,6</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21677,7</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861,2</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8949,8</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10035,4</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1119,4</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712,0</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618,4</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53 196 212</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5,4</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664,4</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67,4</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458,7</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124,7</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13,5</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double" w:sz="6"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20,7</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53 360 421</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57,9</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13495,7</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292,1</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2901,0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6124,8</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4177,8</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double" w:sz="6"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310,9</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53 361 421</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13,6</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2057,3</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106,7</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639,9</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932,0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378,7</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double" w:sz="6"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55,3</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Изданачке</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76,9</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16217,5</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466,3</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3999,7</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7181,6</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4570,0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386,9</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lastRenderedPageBreak/>
              <w:t>53 475 212</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20,5</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5166,6</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2842,3</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2324,3</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double" w:sz="6"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276,6</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53 476 212</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5,9</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1522,5</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258,1</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853,2</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411,3</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double" w:sz="6"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57,3</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53 477 212</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6,2</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1306,0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460,1</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786,7</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59,1</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double" w:sz="6"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51,9</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53 478 212</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5,3</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2034,5</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741,0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1267,1</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26,4</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double" w:sz="6"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76,2</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53 479 212</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3,8</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1521,4</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97,6</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831,7</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574,3</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17,7</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double" w:sz="6"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112,3</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Вешт. Под. Саст. Четинара</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41,7</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11551,0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4399,1</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6063,1</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1071,1</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17,7</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574,4</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53 266 212</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4,6</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double" w:sz="6"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53 266 321</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28,4</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double" w:sz="6"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53 266 421</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66,2</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double" w:sz="6"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Шикаре</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99,2</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53 267 241</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86,1</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double" w:sz="6"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Шибљаци</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86,1</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НЦ 53</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303,9</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27768,5</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466,3</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8398,8</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13244,7</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5641,1</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17,7</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961,3</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66 267 241</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1577,0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double" w:sz="6"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Шибљаци</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1577,0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НЦ 66</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1577,0</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68 196 212</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615,0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43,3</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167,4</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266,2</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138,1</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double" w:sz="6" w:space="0" w:color="auto"/>
            </w:tcBorders>
            <w:shd w:val="clear" w:color="auto" w:fill="auto"/>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15,7</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Изданачке</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615,0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43,3</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167,4</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266,2</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138,1</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F2F2F2"/>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15,7</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НЦ 68</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3,0</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615,0</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43,3</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167,4</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266,2</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138,1</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0,0</w:t>
            </w:r>
          </w:p>
        </w:tc>
        <w:tc>
          <w:tcPr>
            <w:tcW w:w="0" w:type="auto"/>
            <w:tcBorders>
              <w:top w:val="nil"/>
              <w:left w:val="nil"/>
              <w:bottom w:val="single" w:sz="4" w:space="0" w:color="auto"/>
              <w:right w:val="single" w:sz="4" w:space="0" w:color="auto"/>
            </w:tcBorders>
            <w:shd w:val="clear" w:color="000000" w:fill="D9D9D9"/>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15,7</w:t>
            </w:r>
          </w:p>
        </w:tc>
      </w:tr>
      <w:tr w:rsidR="008D14DA" w:rsidRPr="008D14DA" w:rsidTr="008D14DA">
        <w:trPr>
          <w:trHeight w:val="300"/>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rsidR="008D14DA" w:rsidRPr="008D14DA" w:rsidRDefault="008D14DA" w:rsidP="008D14DA">
            <w:pPr>
              <w:widowControl/>
              <w:autoSpaceDE/>
              <w:autoSpaceDN/>
              <w:adjustRightInd/>
              <w:rPr>
                <w:color w:val="000000"/>
                <w:sz w:val="16"/>
                <w:szCs w:val="16"/>
              </w:rPr>
            </w:pPr>
            <w:r w:rsidRPr="008D14DA">
              <w:rPr>
                <w:color w:val="000000"/>
                <w:sz w:val="16"/>
                <w:szCs w:val="16"/>
              </w:rPr>
              <w:t>Укупно</w:t>
            </w:r>
          </w:p>
        </w:tc>
        <w:tc>
          <w:tcPr>
            <w:tcW w:w="0" w:type="auto"/>
            <w:tcBorders>
              <w:top w:val="nil"/>
              <w:left w:val="nil"/>
              <w:bottom w:val="single" w:sz="4" w:space="0" w:color="auto"/>
              <w:right w:val="single" w:sz="4" w:space="0" w:color="auto"/>
            </w:tcBorders>
            <w:shd w:val="clear" w:color="000000" w:fill="BFBFBF"/>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3874,1</w:t>
            </w:r>
          </w:p>
        </w:tc>
        <w:tc>
          <w:tcPr>
            <w:tcW w:w="0" w:type="auto"/>
            <w:tcBorders>
              <w:top w:val="nil"/>
              <w:left w:val="nil"/>
              <w:bottom w:val="single" w:sz="4" w:space="0" w:color="auto"/>
              <w:right w:val="single" w:sz="4" w:space="0" w:color="auto"/>
            </w:tcBorders>
            <w:shd w:val="clear" w:color="000000" w:fill="BFBFBF"/>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198324,6</w:t>
            </w:r>
          </w:p>
        </w:tc>
        <w:tc>
          <w:tcPr>
            <w:tcW w:w="0" w:type="auto"/>
            <w:tcBorders>
              <w:top w:val="nil"/>
              <w:left w:val="nil"/>
              <w:bottom w:val="single" w:sz="4" w:space="0" w:color="auto"/>
              <w:right w:val="single" w:sz="4" w:space="0" w:color="auto"/>
            </w:tcBorders>
            <w:shd w:val="clear" w:color="000000" w:fill="BFBFBF"/>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9221,6</w:t>
            </w:r>
          </w:p>
        </w:tc>
        <w:tc>
          <w:tcPr>
            <w:tcW w:w="0" w:type="auto"/>
            <w:tcBorders>
              <w:top w:val="nil"/>
              <w:left w:val="nil"/>
              <w:bottom w:val="single" w:sz="4" w:space="0" w:color="auto"/>
              <w:right w:val="single" w:sz="4" w:space="0" w:color="auto"/>
            </w:tcBorders>
            <w:shd w:val="clear" w:color="000000" w:fill="BFBFBF"/>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102272,5</w:t>
            </w:r>
          </w:p>
        </w:tc>
        <w:tc>
          <w:tcPr>
            <w:tcW w:w="0" w:type="auto"/>
            <w:tcBorders>
              <w:top w:val="nil"/>
              <w:left w:val="nil"/>
              <w:bottom w:val="single" w:sz="4" w:space="0" w:color="auto"/>
              <w:right w:val="single" w:sz="4" w:space="0" w:color="auto"/>
            </w:tcBorders>
            <w:shd w:val="clear" w:color="000000" w:fill="BFBFBF"/>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72166,6</w:t>
            </w:r>
          </w:p>
        </w:tc>
        <w:tc>
          <w:tcPr>
            <w:tcW w:w="0" w:type="auto"/>
            <w:tcBorders>
              <w:top w:val="nil"/>
              <w:left w:val="nil"/>
              <w:bottom w:val="single" w:sz="4" w:space="0" w:color="auto"/>
              <w:right w:val="single" w:sz="4" w:space="0" w:color="auto"/>
            </w:tcBorders>
            <w:shd w:val="clear" w:color="000000" w:fill="BFBFBF"/>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13416,5</w:t>
            </w:r>
          </w:p>
        </w:tc>
        <w:tc>
          <w:tcPr>
            <w:tcW w:w="0" w:type="auto"/>
            <w:tcBorders>
              <w:top w:val="nil"/>
              <w:left w:val="nil"/>
              <w:bottom w:val="single" w:sz="4" w:space="0" w:color="auto"/>
              <w:right w:val="single" w:sz="4" w:space="0" w:color="auto"/>
            </w:tcBorders>
            <w:shd w:val="clear" w:color="000000" w:fill="BFBFBF"/>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1179,6</w:t>
            </w:r>
          </w:p>
        </w:tc>
        <w:tc>
          <w:tcPr>
            <w:tcW w:w="0" w:type="auto"/>
            <w:tcBorders>
              <w:top w:val="nil"/>
              <w:left w:val="nil"/>
              <w:bottom w:val="single" w:sz="4" w:space="0" w:color="auto"/>
              <w:right w:val="single" w:sz="4" w:space="0" w:color="auto"/>
            </w:tcBorders>
            <w:shd w:val="clear" w:color="000000" w:fill="BFBFBF"/>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15,6</w:t>
            </w:r>
          </w:p>
        </w:tc>
        <w:tc>
          <w:tcPr>
            <w:tcW w:w="0" w:type="auto"/>
            <w:tcBorders>
              <w:top w:val="nil"/>
              <w:left w:val="nil"/>
              <w:bottom w:val="single" w:sz="4" w:space="0" w:color="auto"/>
              <w:right w:val="single" w:sz="4" w:space="0" w:color="auto"/>
            </w:tcBorders>
            <w:shd w:val="clear" w:color="000000" w:fill="BFBFBF"/>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24,5</w:t>
            </w:r>
          </w:p>
        </w:tc>
        <w:tc>
          <w:tcPr>
            <w:tcW w:w="0" w:type="auto"/>
            <w:tcBorders>
              <w:top w:val="nil"/>
              <w:left w:val="nil"/>
              <w:bottom w:val="single" w:sz="4" w:space="0" w:color="auto"/>
              <w:right w:val="single" w:sz="4" w:space="0" w:color="auto"/>
            </w:tcBorders>
            <w:shd w:val="clear" w:color="000000" w:fill="BFBFBF"/>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27,6</w:t>
            </w:r>
          </w:p>
        </w:tc>
        <w:tc>
          <w:tcPr>
            <w:tcW w:w="0" w:type="auto"/>
            <w:tcBorders>
              <w:top w:val="nil"/>
              <w:left w:val="nil"/>
              <w:bottom w:val="single" w:sz="4" w:space="0" w:color="auto"/>
              <w:right w:val="single" w:sz="4" w:space="0" w:color="auto"/>
            </w:tcBorders>
            <w:shd w:val="clear" w:color="000000" w:fill="BFBFBF"/>
            <w:noWrap/>
            <w:vAlign w:val="bottom"/>
            <w:hideMark/>
          </w:tcPr>
          <w:p w:rsidR="008D14DA" w:rsidRPr="008D14DA" w:rsidRDefault="008D14DA" w:rsidP="008D14DA">
            <w:pPr>
              <w:widowControl/>
              <w:autoSpaceDE/>
              <w:autoSpaceDN/>
              <w:adjustRightInd/>
              <w:jc w:val="right"/>
              <w:rPr>
                <w:color w:val="000000"/>
                <w:sz w:val="16"/>
                <w:szCs w:val="16"/>
              </w:rPr>
            </w:pPr>
            <w:r w:rsidRPr="008D14DA">
              <w:rPr>
                <w:color w:val="000000"/>
                <w:sz w:val="16"/>
                <w:szCs w:val="16"/>
              </w:rPr>
              <w:t>7837,9</w:t>
            </w:r>
          </w:p>
        </w:tc>
      </w:tr>
    </w:tbl>
    <w:p w:rsidR="0000687C" w:rsidRPr="0000687C" w:rsidRDefault="0000687C" w:rsidP="0000687C">
      <w:pPr>
        <w:rPr>
          <w:lang w:val="sr-Cyrl-RS"/>
        </w:rPr>
      </w:pPr>
    </w:p>
    <w:p w:rsidR="00951FAF" w:rsidRPr="00965FE6" w:rsidRDefault="00965FE6" w:rsidP="00494D79">
      <w:pPr>
        <w:pStyle w:val="Caption2"/>
        <w:rPr>
          <w:color w:val="000000" w:themeColor="text1"/>
        </w:rPr>
      </w:pPr>
      <w:r>
        <w:t xml:space="preserve">Табела </w:t>
      </w:r>
      <w:r>
        <w:rPr>
          <w:noProof/>
        </w:rPr>
        <w:fldChar w:fldCharType="begin"/>
      </w:r>
      <w:r>
        <w:rPr>
          <w:noProof/>
        </w:rPr>
        <w:instrText xml:space="preserve"> SEQ Табела \* ARABIC </w:instrText>
      </w:r>
      <w:r>
        <w:rPr>
          <w:noProof/>
        </w:rPr>
        <w:fldChar w:fldCharType="separate"/>
      </w:r>
      <w:r w:rsidR="00860367">
        <w:rPr>
          <w:noProof/>
        </w:rPr>
        <w:t>18</w:t>
      </w:r>
      <w:r>
        <w:rPr>
          <w:noProof/>
        </w:rPr>
        <w:fldChar w:fldCharType="end"/>
      </w:r>
      <w:r>
        <w:t xml:space="preserve"> - Д</w:t>
      </w:r>
      <w:r w:rsidRPr="004A6DB2">
        <w:t>ебљинс</w:t>
      </w:r>
      <w:r>
        <w:t>ка структура по врстама дрвећа</w:t>
      </w:r>
    </w:p>
    <w:tbl>
      <w:tblPr>
        <w:tblW w:w="0" w:type="auto"/>
        <w:tblInd w:w="93" w:type="dxa"/>
        <w:tblLook w:val="04A0" w:firstRow="1" w:lastRow="0" w:firstColumn="1" w:lastColumn="0" w:noHBand="0" w:noVBand="1"/>
      </w:tblPr>
      <w:tblGrid>
        <w:gridCol w:w="1297"/>
        <w:gridCol w:w="856"/>
        <w:gridCol w:w="696"/>
        <w:gridCol w:w="856"/>
        <w:gridCol w:w="776"/>
        <w:gridCol w:w="776"/>
        <w:gridCol w:w="696"/>
        <w:gridCol w:w="496"/>
        <w:gridCol w:w="496"/>
        <w:gridCol w:w="496"/>
        <w:gridCol w:w="696"/>
      </w:tblGrid>
      <w:tr w:rsidR="00FA55F1" w:rsidRPr="00FA55F1" w:rsidTr="00C307A0">
        <w:trPr>
          <w:trHeight w:val="300"/>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FA55F1" w:rsidRPr="00C307A0" w:rsidRDefault="00C307A0" w:rsidP="00C307A0">
            <w:pPr>
              <w:widowControl/>
              <w:autoSpaceDE/>
              <w:autoSpaceDN/>
              <w:adjustRightInd/>
              <w:jc w:val="center"/>
              <w:rPr>
                <w:color w:val="000000"/>
                <w:sz w:val="16"/>
                <w:szCs w:val="16"/>
                <w:lang w:val="sr-Cyrl-RS"/>
              </w:rPr>
            </w:pPr>
            <w:r>
              <w:rPr>
                <w:color w:val="000000"/>
                <w:sz w:val="16"/>
                <w:szCs w:val="16"/>
                <w:lang w:val="sr-Cyrl-RS"/>
              </w:rPr>
              <w:t>Врста дрвећа</w:t>
            </w:r>
          </w:p>
        </w:tc>
        <w:tc>
          <w:tcPr>
            <w:tcW w:w="0" w:type="auto"/>
            <w:gridSpan w:val="9"/>
            <w:tcBorders>
              <w:top w:val="single" w:sz="4" w:space="0" w:color="auto"/>
              <w:left w:val="nil"/>
              <w:bottom w:val="single" w:sz="4" w:space="0" w:color="auto"/>
              <w:right w:val="single" w:sz="4" w:space="0" w:color="auto"/>
            </w:tcBorders>
            <w:shd w:val="clear" w:color="000000" w:fill="BFBFBF"/>
            <w:noWrap/>
            <w:vAlign w:val="center"/>
            <w:hideMark/>
          </w:tcPr>
          <w:p w:rsidR="00FA55F1" w:rsidRPr="00FA55F1" w:rsidRDefault="00FA55F1" w:rsidP="00FA55F1">
            <w:pPr>
              <w:widowControl/>
              <w:autoSpaceDE/>
              <w:autoSpaceDN/>
              <w:adjustRightInd/>
              <w:jc w:val="center"/>
              <w:rPr>
                <w:color w:val="000000"/>
                <w:sz w:val="16"/>
                <w:szCs w:val="16"/>
              </w:rPr>
            </w:pPr>
            <w:r w:rsidRPr="00FA55F1">
              <w:rPr>
                <w:color w:val="000000"/>
                <w:sz w:val="16"/>
                <w:szCs w:val="16"/>
              </w:rPr>
              <w:t>З А П Р Е М И Н А  П О   Д Е Б Љ И Н С К И М   Р А З Р Е Д И М 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textDirection w:val="btLr"/>
            <w:vAlign w:val="center"/>
            <w:hideMark/>
          </w:tcPr>
          <w:p w:rsidR="00FA55F1" w:rsidRPr="00FA55F1" w:rsidRDefault="00FA55F1" w:rsidP="00FA55F1">
            <w:pPr>
              <w:widowControl/>
              <w:autoSpaceDE/>
              <w:autoSpaceDN/>
              <w:adjustRightInd/>
              <w:jc w:val="center"/>
              <w:rPr>
                <w:color w:val="000000"/>
                <w:sz w:val="16"/>
                <w:szCs w:val="16"/>
              </w:rPr>
            </w:pPr>
            <w:r w:rsidRPr="00FA55F1">
              <w:rPr>
                <w:color w:val="000000"/>
                <w:sz w:val="16"/>
                <w:szCs w:val="16"/>
              </w:rPr>
              <w:t>запремински прираст</w:t>
            </w:r>
          </w:p>
        </w:tc>
      </w:tr>
      <w:tr w:rsidR="00FA55F1" w:rsidRPr="00FA55F1" w:rsidTr="00FA55F1">
        <w:trPr>
          <w:trHeight w:val="73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55F1" w:rsidRPr="00FA55F1" w:rsidRDefault="00FA55F1" w:rsidP="00FA55F1">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000000" w:fill="BFBFBF"/>
            <w:noWrap/>
            <w:textDirection w:val="btLr"/>
            <w:vAlign w:val="center"/>
            <w:hideMark/>
          </w:tcPr>
          <w:p w:rsidR="00FA55F1" w:rsidRPr="00FA55F1" w:rsidRDefault="00FA55F1" w:rsidP="00FA55F1">
            <w:pPr>
              <w:widowControl/>
              <w:autoSpaceDE/>
              <w:autoSpaceDN/>
              <w:adjustRightInd/>
              <w:jc w:val="center"/>
              <w:rPr>
                <w:color w:val="000000"/>
                <w:sz w:val="16"/>
                <w:szCs w:val="16"/>
              </w:rPr>
            </w:pPr>
            <w:r w:rsidRPr="00FA55F1">
              <w:rPr>
                <w:color w:val="000000"/>
                <w:sz w:val="16"/>
                <w:szCs w:val="16"/>
              </w:rPr>
              <w:t>свега</w:t>
            </w:r>
          </w:p>
        </w:tc>
        <w:tc>
          <w:tcPr>
            <w:tcW w:w="0" w:type="auto"/>
            <w:tcBorders>
              <w:top w:val="nil"/>
              <w:left w:val="nil"/>
              <w:bottom w:val="single" w:sz="4" w:space="0" w:color="auto"/>
              <w:right w:val="single" w:sz="4" w:space="0" w:color="auto"/>
            </w:tcBorders>
            <w:shd w:val="clear" w:color="000000" w:fill="BFBFBF"/>
            <w:noWrap/>
            <w:textDirection w:val="btLr"/>
            <w:vAlign w:val="center"/>
            <w:hideMark/>
          </w:tcPr>
          <w:p w:rsidR="00FA55F1" w:rsidRPr="00FA55F1" w:rsidRDefault="00FA55F1" w:rsidP="00FA55F1">
            <w:pPr>
              <w:widowControl/>
              <w:autoSpaceDE/>
              <w:autoSpaceDN/>
              <w:adjustRightInd/>
              <w:jc w:val="center"/>
              <w:rPr>
                <w:color w:val="000000"/>
                <w:sz w:val="16"/>
                <w:szCs w:val="16"/>
              </w:rPr>
            </w:pPr>
            <w:r w:rsidRPr="00FA55F1">
              <w:rPr>
                <w:color w:val="000000"/>
                <w:sz w:val="16"/>
                <w:szCs w:val="16"/>
              </w:rPr>
              <w:t>до 10 цм</w:t>
            </w:r>
          </w:p>
        </w:tc>
        <w:tc>
          <w:tcPr>
            <w:tcW w:w="0" w:type="auto"/>
            <w:tcBorders>
              <w:top w:val="nil"/>
              <w:left w:val="nil"/>
              <w:bottom w:val="single" w:sz="4" w:space="0" w:color="auto"/>
              <w:right w:val="single" w:sz="4" w:space="0" w:color="auto"/>
            </w:tcBorders>
            <w:shd w:val="clear" w:color="000000" w:fill="BFBFBF"/>
            <w:noWrap/>
            <w:textDirection w:val="btLr"/>
            <w:vAlign w:val="center"/>
            <w:hideMark/>
          </w:tcPr>
          <w:p w:rsidR="00FA55F1" w:rsidRPr="00FA55F1" w:rsidRDefault="00FA55F1" w:rsidP="00FA55F1">
            <w:pPr>
              <w:widowControl/>
              <w:autoSpaceDE/>
              <w:autoSpaceDN/>
              <w:adjustRightInd/>
              <w:jc w:val="center"/>
              <w:rPr>
                <w:color w:val="000000"/>
                <w:sz w:val="16"/>
                <w:szCs w:val="16"/>
              </w:rPr>
            </w:pPr>
            <w:r w:rsidRPr="00FA55F1">
              <w:rPr>
                <w:color w:val="000000"/>
                <w:sz w:val="16"/>
                <w:szCs w:val="16"/>
              </w:rPr>
              <w:t>11 до 20</w:t>
            </w:r>
          </w:p>
        </w:tc>
        <w:tc>
          <w:tcPr>
            <w:tcW w:w="0" w:type="auto"/>
            <w:tcBorders>
              <w:top w:val="nil"/>
              <w:left w:val="nil"/>
              <w:bottom w:val="single" w:sz="4" w:space="0" w:color="auto"/>
              <w:right w:val="single" w:sz="4" w:space="0" w:color="auto"/>
            </w:tcBorders>
            <w:shd w:val="clear" w:color="000000" w:fill="BFBFBF"/>
            <w:noWrap/>
            <w:textDirection w:val="btLr"/>
            <w:vAlign w:val="center"/>
            <w:hideMark/>
          </w:tcPr>
          <w:p w:rsidR="00FA55F1" w:rsidRPr="00FA55F1" w:rsidRDefault="00FA55F1" w:rsidP="00FA55F1">
            <w:pPr>
              <w:widowControl/>
              <w:autoSpaceDE/>
              <w:autoSpaceDN/>
              <w:adjustRightInd/>
              <w:jc w:val="center"/>
              <w:rPr>
                <w:color w:val="000000"/>
                <w:sz w:val="16"/>
                <w:szCs w:val="16"/>
              </w:rPr>
            </w:pPr>
            <w:r w:rsidRPr="00FA55F1">
              <w:rPr>
                <w:color w:val="000000"/>
                <w:sz w:val="16"/>
                <w:szCs w:val="16"/>
              </w:rPr>
              <w:t>21 до 30</w:t>
            </w:r>
          </w:p>
        </w:tc>
        <w:tc>
          <w:tcPr>
            <w:tcW w:w="0" w:type="auto"/>
            <w:tcBorders>
              <w:top w:val="nil"/>
              <w:left w:val="nil"/>
              <w:bottom w:val="single" w:sz="4" w:space="0" w:color="auto"/>
              <w:right w:val="single" w:sz="4" w:space="0" w:color="auto"/>
            </w:tcBorders>
            <w:shd w:val="clear" w:color="000000" w:fill="BFBFBF"/>
            <w:noWrap/>
            <w:textDirection w:val="btLr"/>
            <w:vAlign w:val="center"/>
            <w:hideMark/>
          </w:tcPr>
          <w:p w:rsidR="00FA55F1" w:rsidRPr="00FA55F1" w:rsidRDefault="00FA55F1" w:rsidP="00FA55F1">
            <w:pPr>
              <w:widowControl/>
              <w:autoSpaceDE/>
              <w:autoSpaceDN/>
              <w:adjustRightInd/>
              <w:jc w:val="center"/>
              <w:rPr>
                <w:color w:val="000000"/>
                <w:sz w:val="16"/>
                <w:szCs w:val="16"/>
              </w:rPr>
            </w:pPr>
            <w:r w:rsidRPr="00FA55F1">
              <w:rPr>
                <w:color w:val="000000"/>
                <w:sz w:val="16"/>
                <w:szCs w:val="16"/>
              </w:rPr>
              <w:t>31 до 40</w:t>
            </w:r>
          </w:p>
        </w:tc>
        <w:tc>
          <w:tcPr>
            <w:tcW w:w="0" w:type="auto"/>
            <w:tcBorders>
              <w:top w:val="nil"/>
              <w:left w:val="nil"/>
              <w:bottom w:val="single" w:sz="4" w:space="0" w:color="auto"/>
              <w:right w:val="single" w:sz="4" w:space="0" w:color="auto"/>
            </w:tcBorders>
            <w:shd w:val="clear" w:color="000000" w:fill="BFBFBF"/>
            <w:noWrap/>
            <w:textDirection w:val="btLr"/>
            <w:vAlign w:val="center"/>
            <w:hideMark/>
          </w:tcPr>
          <w:p w:rsidR="00FA55F1" w:rsidRPr="00FA55F1" w:rsidRDefault="00FA55F1" w:rsidP="00FA55F1">
            <w:pPr>
              <w:widowControl/>
              <w:autoSpaceDE/>
              <w:autoSpaceDN/>
              <w:adjustRightInd/>
              <w:jc w:val="center"/>
              <w:rPr>
                <w:color w:val="000000"/>
                <w:sz w:val="16"/>
                <w:szCs w:val="16"/>
              </w:rPr>
            </w:pPr>
            <w:r w:rsidRPr="00FA55F1">
              <w:rPr>
                <w:color w:val="000000"/>
                <w:sz w:val="16"/>
                <w:szCs w:val="16"/>
              </w:rPr>
              <w:t>41 до 50</w:t>
            </w:r>
          </w:p>
        </w:tc>
        <w:tc>
          <w:tcPr>
            <w:tcW w:w="0" w:type="auto"/>
            <w:tcBorders>
              <w:top w:val="nil"/>
              <w:left w:val="nil"/>
              <w:bottom w:val="single" w:sz="4" w:space="0" w:color="auto"/>
              <w:right w:val="single" w:sz="4" w:space="0" w:color="auto"/>
            </w:tcBorders>
            <w:shd w:val="clear" w:color="000000" w:fill="BFBFBF"/>
            <w:noWrap/>
            <w:textDirection w:val="btLr"/>
            <w:vAlign w:val="center"/>
            <w:hideMark/>
          </w:tcPr>
          <w:p w:rsidR="00FA55F1" w:rsidRPr="00FA55F1" w:rsidRDefault="00FA55F1" w:rsidP="00FA55F1">
            <w:pPr>
              <w:widowControl/>
              <w:autoSpaceDE/>
              <w:autoSpaceDN/>
              <w:adjustRightInd/>
              <w:jc w:val="center"/>
              <w:rPr>
                <w:color w:val="000000"/>
                <w:sz w:val="16"/>
                <w:szCs w:val="16"/>
              </w:rPr>
            </w:pPr>
            <w:r w:rsidRPr="00FA55F1">
              <w:rPr>
                <w:color w:val="000000"/>
                <w:sz w:val="16"/>
                <w:szCs w:val="16"/>
              </w:rPr>
              <w:t>51 до 60</w:t>
            </w:r>
          </w:p>
        </w:tc>
        <w:tc>
          <w:tcPr>
            <w:tcW w:w="0" w:type="auto"/>
            <w:tcBorders>
              <w:top w:val="nil"/>
              <w:left w:val="nil"/>
              <w:bottom w:val="single" w:sz="4" w:space="0" w:color="auto"/>
              <w:right w:val="single" w:sz="4" w:space="0" w:color="auto"/>
            </w:tcBorders>
            <w:shd w:val="clear" w:color="000000" w:fill="BFBFBF"/>
            <w:noWrap/>
            <w:textDirection w:val="btLr"/>
            <w:vAlign w:val="center"/>
            <w:hideMark/>
          </w:tcPr>
          <w:p w:rsidR="00FA55F1" w:rsidRPr="00FA55F1" w:rsidRDefault="00FA55F1" w:rsidP="00FA55F1">
            <w:pPr>
              <w:widowControl/>
              <w:autoSpaceDE/>
              <w:autoSpaceDN/>
              <w:adjustRightInd/>
              <w:jc w:val="center"/>
              <w:rPr>
                <w:color w:val="000000"/>
                <w:sz w:val="16"/>
                <w:szCs w:val="16"/>
              </w:rPr>
            </w:pPr>
            <w:r w:rsidRPr="00FA55F1">
              <w:rPr>
                <w:color w:val="000000"/>
                <w:sz w:val="16"/>
                <w:szCs w:val="16"/>
              </w:rPr>
              <w:t>61 до 70</w:t>
            </w:r>
          </w:p>
        </w:tc>
        <w:tc>
          <w:tcPr>
            <w:tcW w:w="0" w:type="auto"/>
            <w:tcBorders>
              <w:top w:val="nil"/>
              <w:left w:val="nil"/>
              <w:bottom w:val="single" w:sz="4" w:space="0" w:color="auto"/>
              <w:right w:val="single" w:sz="4" w:space="0" w:color="auto"/>
            </w:tcBorders>
            <w:shd w:val="clear" w:color="000000" w:fill="BFBFBF"/>
            <w:noWrap/>
            <w:textDirection w:val="btLr"/>
            <w:vAlign w:val="center"/>
            <w:hideMark/>
          </w:tcPr>
          <w:p w:rsidR="00FA55F1" w:rsidRPr="00FA55F1" w:rsidRDefault="00FA55F1" w:rsidP="00FA55F1">
            <w:pPr>
              <w:widowControl/>
              <w:autoSpaceDE/>
              <w:autoSpaceDN/>
              <w:adjustRightInd/>
              <w:jc w:val="center"/>
              <w:rPr>
                <w:color w:val="000000"/>
                <w:sz w:val="16"/>
                <w:szCs w:val="16"/>
              </w:rPr>
            </w:pPr>
            <w:r w:rsidRPr="00FA55F1">
              <w:rPr>
                <w:color w:val="000000"/>
                <w:sz w:val="16"/>
                <w:szCs w:val="16"/>
              </w:rPr>
              <w:t>71 до 80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55F1" w:rsidRPr="00FA55F1" w:rsidRDefault="00FA55F1" w:rsidP="00FA55F1">
            <w:pPr>
              <w:widowControl/>
              <w:autoSpaceDE/>
              <w:autoSpaceDN/>
              <w:adjustRightInd/>
              <w:rPr>
                <w:color w:val="000000"/>
                <w:sz w:val="16"/>
                <w:szCs w:val="16"/>
              </w:rPr>
            </w:pPr>
          </w:p>
        </w:tc>
      </w:tr>
      <w:tr w:rsidR="00FA55F1" w:rsidRPr="00FA55F1" w:rsidTr="00FA55F1">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55F1" w:rsidRPr="00FA55F1" w:rsidRDefault="00FA55F1" w:rsidP="00FA55F1">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000000" w:fill="BFBFBF"/>
            <w:noWrap/>
            <w:vAlign w:val="center"/>
            <w:hideMark/>
          </w:tcPr>
          <w:p w:rsidR="00FA55F1" w:rsidRPr="00FA55F1" w:rsidRDefault="00FA55F1" w:rsidP="00FA55F1">
            <w:pPr>
              <w:widowControl/>
              <w:autoSpaceDE/>
              <w:autoSpaceDN/>
              <w:adjustRightInd/>
              <w:jc w:val="center"/>
              <w:rPr>
                <w:color w:val="000000"/>
                <w:sz w:val="16"/>
                <w:szCs w:val="16"/>
              </w:rPr>
            </w:pPr>
            <w:r w:rsidRPr="00FA55F1">
              <w:rPr>
                <w:color w:val="000000"/>
                <w:sz w:val="16"/>
                <w:szCs w:val="16"/>
              </w:rPr>
              <w:t>m³</w:t>
            </w:r>
          </w:p>
        </w:tc>
        <w:tc>
          <w:tcPr>
            <w:tcW w:w="0" w:type="auto"/>
            <w:tcBorders>
              <w:top w:val="nil"/>
              <w:left w:val="nil"/>
              <w:bottom w:val="single" w:sz="4" w:space="0" w:color="auto"/>
              <w:right w:val="single" w:sz="4" w:space="0" w:color="auto"/>
            </w:tcBorders>
            <w:shd w:val="clear" w:color="000000" w:fill="BFBFBF"/>
            <w:noWrap/>
            <w:vAlign w:val="center"/>
            <w:hideMark/>
          </w:tcPr>
          <w:p w:rsidR="00FA55F1" w:rsidRPr="00FA55F1" w:rsidRDefault="00FA55F1" w:rsidP="00FA55F1">
            <w:pPr>
              <w:widowControl/>
              <w:autoSpaceDE/>
              <w:autoSpaceDN/>
              <w:adjustRightInd/>
              <w:jc w:val="center"/>
              <w:rPr>
                <w:color w:val="000000"/>
                <w:sz w:val="16"/>
                <w:szCs w:val="16"/>
              </w:rPr>
            </w:pPr>
            <w:r w:rsidRPr="00FA55F1">
              <w:rPr>
                <w:color w:val="000000"/>
                <w:sz w:val="16"/>
                <w:szCs w:val="16"/>
              </w:rPr>
              <w:t>O</w:t>
            </w:r>
          </w:p>
        </w:tc>
        <w:tc>
          <w:tcPr>
            <w:tcW w:w="0" w:type="auto"/>
            <w:tcBorders>
              <w:top w:val="nil"/>
              <w:left w:val="nil"/>
              <w:bottom w:val="single" w:sz="4" w:space="0" w:color="auto"/>
              <w:right w:val="single" w:sz="4" w:space="0" w:color="auto"/>
            </w:tcBorders>
            <w:shd w:val="clear" w:color="000000" w:fill="BFBFBF"/>
            <w:noWrap/>
            <w:vAlign w:val="center"/>
            <w:hideMark/>
          </w:tcPr>
          <w:p w:rsidR="00FA55F1" w:rsidRPr="00FA55F1" w:rsidRDefault="00FA55F1" w:rsidP="00FA55F1">
            <w:pPr>
              <w:widowControl/>
              <w:autoSpaceDE/>
              <w:autoSpaceDN/>
              <w:adjustRightInd/>
              <w:jc w:val="center"/>
              <w:rPr>
                <w:color w:val="000000"/>
                <w:sz w:val="16"/>
                <w:szCs w:val="16"/>
              </w:rPr>
            </w:pPr>
            <w:r w:rsidRPr="00FA55F1">
              <w:rPr>
                <w:color w:val="000000"/>
                <w:sz w:val="16"/>
                <w:szCs w:val="16"/>
              </w:rPr>
              <w:t>I</w:t>
            </w:r>
          </w:p>
        </w:tc>
        <w:tc>
          <w:tcPr>
            <w:tcW w:w="0" w:type="auto"/>
            <w:tcBorders>
              <w:top w:val="nil"/>
              <w:left w:val="nil"/>
              <w:bottom w:val="single" w:sz="4" w:space="0" w:color="auto"/>
              <w:right w:val="single" w:sz="4" w:space="0" w:color="auto"/>
            </w:tcBorders>
            <w:shd w:val="clear" w:color="000000" w:fill="BFBFBF"/>
            <w:noWrap/>
            <w:vAlign w:val="center"/>
            <w:hideMark/>
          </w:tcPr>
          <w:p w:rsidR="00FA55F1" w:rsidRPr="00FA55F1" w:rsidRDefault="00FA55F1" w:rsidP="00FA55F1">
            <w:pPr>
              <w:widowControl/>
              <w:autoSpaceDE/>
              <w:autoSpaceDN/>
              <w:adjustRightInd/>
              <w:jc w:val="center"/>
              <w:rPr>
                <w:color w:val="000000"/>
                <w:sz w:val="16"/>
                <w:szCs w:val="16"/>
              </w:rPr>
            </w:pPr>
            <w:r w:rsidRPr="00FA55F1">
              <w:rPr>
                <w:color w:val="000000"/>
                <w:sz w:val="16"/>
                <w:szCs w:val="16"/>
              </w:rPr>
              <w:t>II</w:t>
            </w:r>
          </w:p>
        </w:tc>
        <w:tc>
          <w:tcPr>
            <w:tcW w:w="0" w:type="auto"/>
            <w:tcBorders>
              <w:top w:val="nil"/>
              <w:left w:val="nil"/>
              <w:bottom w:val="single" w:sz="4" w:space="0" w:color="auto"/>
              <w:right w:val="single" w:sz="4" w:space="0" w:color="auto"/>
            </w:tcBorders>
            <w:shd w:val="clear" w:color="000000" w:fill="BFBFBF"/>
            <w:noWrap/>
            <w:vAlign w:val="center"/>
            <w:hideMark/>
          </w:tcPr>
          <w:p w:rsidR="00FA55F1" w:rsidRPr="00FA55F1" w:rsidRDefault="00FA55F1" w:rsidP="00FA55F1">
            <w:pPr>
              <w:widowControl/>
              <w:autoSpaceDE/>
              <w:autoSpaceDN/>
              <w:adjustRightInd/>
              <w:jc w:val="center"/>
              <w:rPr>
                <w:color w:val="000000"/>
                <w:sz w:val="16"/>
                <w:szCs w:val="16"/>
              </w:rPr>
            </w:pPr>
            <w:r w:rsidRPr="00FA55F1">
              <w:rPr>
                <w:color w:val="000000"/>
                <w:sz w:val="16"/>
                <w:szCs w:val="16"/>
              </w:rPr>
              <w:t>III</w:t>
            </w:r>
          </w:p>
        </w:tc>
        <w:tc>
          <w:tcPr>
            <w:tcW w:w="0" w:type="auto"/>
            <w:tcBorders>
              <w:top w:val="nil"/>
              <w:left w:val="nil"/>
              <w:bottom w:val="single" w:sz="4" w:space="0" w:color="auto"/>
              <w:right w:val="single" w:sz="4" w:space="0" w:color="auto"/>
            </w:tcBorders>
            <w:shd w:val="clear" w:color="000000" w:fill="BFBFBF"/>
            <w:noWrap/>
            <w:vAlign w:val="center"/>
            <w:hideMark/>
          </w:tcPr>
          <w:p w:rsidR="00FA55F1" w:rsidRPr="00FA55F1" w:rsidRDefault="00FA55F1" w:rsidP="00FA55F1">
            <w:pPr>
              <w:widowControl/>
              <w:autoSpaceDE/>
              <w:autoSpaceDN/>
              <w:adjustRightInd/>
              <w:jc w:val="center"/>
              <w:rPr>
                <w:color w:val="000000"/>
                <w:sz w:val="16"/>
                <w:szCs w:val="16"/>
              </w:rPr>
            </w:pPr>
            <w:r w:rsidRPr="00FA55F1">
              <w:rPr>
                <w:color w:val="000000"/>
                <w:sz w:val="16"/>
                <w:szCs w:val="16"/>
              </w:rPr>
              <w:t>IV</w:t>
            </w:r>
          </w:p>
        </w:tc>
        <w:tc>
          <w:tcPr>
            <w:tcW w:w="0" w:type="auto"/>
            <w:tcBorders>
              <w:top w:val="nil"/>
              <w:left w:val="nil"/>
              <w:bottom w:val="single" w:sz="4" w:space="0" w:color="auto"/>
              <w:right w:val="single" w:sz="4" w:space="0" w:color="auto"/>
            </w:tcBorders>
            <w:shd w:val="clear" w:color="000000" w:fill="BFBFBF"/>
            <w:noWrap/>
            <w:vAlign w:val="center"/>
            <w:hideMark/>
          </w:tcPr>
          <w:p w:rsidR="00FA55F1" w:rsidRPr="00FA55F1" w:rsidRDefault="00FA55F1" w:rsidP="00FA55F1">
            <w:pPr>
              <w:widowControl/>
              <w:autoSpaceDE/>
              <w:autoSpaceDN/>
              <w:adjustRightInd/>
              <w:jc w:val="center"/>
              <w:rPr>
                <w:color w:val="000000"/>
                <w:sz w:val="16"/>
                <w:szCs w:val="16"/>
              </w:rPr>
            </w:pPr>
            <w:r w:rsidRPr="00FA55F1">
              <w:rPr>
                <w:color w:val="000000"/>
                <w:sz w:val="16"/>
                <w:szCs w:val="16"/>
              </w:rPr>
              <w:t>V</w:t>
            </w:r>
          </w:p>
        </w:tc>
        <w:tc>
          <w:tcPr>
            <w:tcW w:w="0" w:type="auto"/>
            <w:tcBorders>
              <w:top w:val="nil"/>
              <w:left w:val="nil"/>
              <w:bottom w:val="single" w:sz="4" w:space="0" w:color="auto"/>
              <w:right w:val="single" w:sz="4" w:space="0" w:color="auto"/>
            </w:tcBorders>
            <w:shd w:val="clear" w:color="000000" w:fill="BFBFBF"/>
            <w:noWrap/>
            <w:vAlign w:val="center"/>
            <w:hideMark/>
          </w:tcPr>
          <w:p w:rsidR="00FA55F1" w:rsidRPr="00FA55F1" w:rsidRDefault="00FA55F1" w:rsidP="00FA55F1">
            <w:pPr>
              <w:widowControl/>
              <w:autoSpaceDE/>
              <w:autoSpaceDN/>
              <w:adjustRightInd/>
              <w:jc w:val="center"/>
              <w:rPr>
                <w:color w:val="000000"/>
                <w:sz w:val="16"/>
                <w:szCs w:val="16"/>
              </w:rPr>
            </w:pPr>
            <w:r w:rsidRPr="00FA55F1">
              <w:rPr>
                <w:color w:val="000000"/>
                <w:sz w:val="16"/>
                <w:szCs w:val="16"/>
              </w:rPr>
              <w:t>VI</w:t>
            </w:r>
          </w:p>
        </w:tc>
        <w:tc>
          <w:tcPr>
            <w:tcW w:w="0" w:type="auto"/>
            <w:tcBorders>
              <w:top w:val="nil"/>
              <w:left w:val="nil"/>
              <w:bottom w:val="single" w:sz="4" w:space="0" w:color="auto"/>
              <w:right w:val="single" w:sz="4" w:space="0" w:color="auto"/>
            </w:tcBorders>
            <w:shd w:val="clear" w:color="000000" w:fill="BFBFBF"/>
            <w:noWrap/>
            <w:vAlign w:val="center"/>
            <w:hideMark/>
          </w:tcPr>
          <w:p w:rsidR="00FA55F1" w:rsidRPr="00FA55F1" w:rsidRDefault="00FA55F1" w:rsidP="00FA55F1">
            <w:pPr>
              <w:widowControl/>
              <w:autoSpaceDE/>
              <w:autoSpaceDN/>
              <w:adjustRightInd/>
              <w:jc w:val="center"/>
              <w:rPr>
                <w:color w:val="000000"/>
                <w:sz w:val="16"/>
                <w:szCs w:val="16"/>
              </w:rPr>
            </w:pPr>
            <w:r w:rsidRPr="00FA55F1">
              <w:rPr>
                <w:color w:val="000000"/>
                <w:sz w:val="16"/>
                <w:szCs w:val="16"/>
              </w:rPr>
              <w:t>VII</w:t>
            </w:r>
          </w:p>
        </w:tc>
        <w:tc>
          <w:tcPr>
            <w:tcW w:w="0" w:type="auto"/>
            <w:tcBorders>
              <w:top w:val="nil"/>
              <w:left w:val="nil"/>
              <w:bottom w:val="single" w:sz="4" w:space="0" w:color="auto"/>
              <w:right w:val="single" w:sz="4" w:space="0" w:color="auto"/>
            </w:tcBorders>
            <w:shd w:val="clear" w:color="000000" w:fill="BFBFBF"/>
            <w:noWrap/>
            <w:vAlign w:val="center"/>
            <w:hideMark/>
          </w:tcPr>
          <w:p w:rsidR="00FA55F1" w:rsidRPr="00FA55F1" w:rsidRDefault="00FA55F1" w:rsidP="00FA55F1">
            <w:pPr>
              <w:widowControl/>
              <w:autoSpaceDE/>
              <w:autoSpaceDN/>
              <w:adjustRightInd/>
              <w:jc w:val="center"/>
              <w:rPr>
                <w:color w:val="000000"/>
                <w:sz w:val="16"/>
                <w:szCs w:val="16"/>
              </w:rPr>
            </w:pPr>
            <w:r w:rsidRPr="00FA55F1">
              <w:rPr>
                <w:color w:val="000000"/>
                <w:sz w:val="16"/>
                <w:szCs w:val="16"/>
              </w:rPr>
              <w:t>m³</w:t>
            </w:r>
          </w:p>
        </w:tc>
      </w:tr>
      <w:tr w:rsidR="00FA55F1" w:rsidRPr="00FA55F1" w:rsidTr="00FA55F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rPr>
                <w:color w:val="000000"/>
                <w:sz w:val="16"/>
                <w:szCs w:val="16"/>
              </w:rPr>
            </w:pPr>
            <w:r w:rsidRPr="00FA55F1">
              <w:rPr>
                <w:color w:val="000000"/>
                <w:sz w:val="16"/>
                <w:szCs w:val="16"/>
              </w:rPr>
              <w:t>Бела врба</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39,4</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2,4</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15,2</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21,8</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2,8</w:t>
            </w:r>
          </w:p>
        </w:tc>
      </w:tr>
      <w:tr w:rsidR="00FA55F1" w:rsidRPr="00FA55F1" w:rsidTr="00FA55F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rPr>
                <w:color w:val="000000"/>
                <w:sz w:val="16"/>
                <w:szCs w:val="16"/>
              </w:rPr>
            </w:pPr>
            <w:r w:rsidRPr="00FA55F1">
              <w:rPr>
                <w:color w:val="000000"/>
                <w:sz w:val="16"/>
                <w:szCs w:val="16"/>
              </w:rPr>
              <w:t>Сива врба</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r>
      <w:tr w:rsidR="00FA55F1" w:rsidRPr="00FA55F1" w:rsidTr="00FA55F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rPr>
                <w:color w:val="000000"/>
                <w:sz w:val="16"/>
                <w:szCs w:val="16"/>
              </w:rPr>
            </w:pPr>
            <w:r w:rsidRPr="00FA55F1">
              <w:rPr>
                <w:color w:val="000000"/>
                <w:sz w:val="16"/>
                <w:szCs w:val="16"/>
              </w:rPr>
              <w:t>Бела топола</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3,4</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1,8</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1,6</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0,1</w:t>
            </w:r>
          </w:p>
        </w:tc>
      </w:tr>
      <w:tr w:rsidR="00FA55F1" w:rsidRPr="00FA55F1" w:rsidTr="00FA55F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rPr>
                <w:color w:val="000000"/>
                <w:sz w:val="16"/>
                <w:szCs w:val="16"/>
              </w:rPr>
            </w:pPr>
            <w:r w:rsidRPr="00FA55F1">
              <w:rPr>
                <w:color w:val="000000"/>
                <w:sz w:val="16"/>
                <w:szCs w:val="16"/>
              </w:rPr>
              <w:t>Црна топола</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101,9</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2,1</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31,6</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15,6</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24,5</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27,6</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2,5</w:t>
            </w:r>
          </w:p>
        </w:tc>
      </w:tr>
      <w:tr w:rsidR="00FA55F1" w:rsidRPr="00FA55F1" w:rsidTr="00FA55F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rPr>
                <w:color w:val="000000"/>
                <w:sz w:val="16"/>
                <w:szCs w:val="16"/>
              </w:rPr>
            </w:pPr>
            <w:r w:rsidRPr="00FA55F1">
              <w:rPr>
                <w:color w:val="000000"/>
                <w:sz w:val="16"/>
                <w:szCs w:val="16"/>
              </w:rPr>
              <w:t>Граб</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7.682,5</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2.844,0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4.440,6</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183,8</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214,0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200,6</w:t>
            </w:r>
          </w:p>
        </w:tc>
      </w:tr>
      <w:tr w:rsidR="00FA55F1" w:rsidRPr="00FA55F1" w:rsidTr="00FA55F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rPr>
                <w:color w:val="000000"/>
                <w:sz w:val="16"/>
                <w:szCs w:val="16"/>
              </w:rPr>
            </w:pPr>
            <w:r w:rsidRPr="00FA55F1">
              <w:rPr>
                <w:color w:val="000000"/>
                <w:sz w:val="16"/>
                <w:szCs w:val="16"/>
              </w:rPr>
              <w:t>Цер</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21.629,9</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1.828,4</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15.768,1</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3.453,2</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578,7</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1,5</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700,0</w:t>
            </w:r>
          </w:p>
        </w:tc>
      </w:tr>
      <w:tr w:rsidR="00FA55F1" w:rsidRPr="00FA55F1" w:rsidTr="00FA55F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rPr>
                <w:color w:val="000000"/>
                <w:sz w:val="16"/>
                <w:szCs w:val="16"/>
              </w:rPr>
            </w:pPr>
            <w:r w:rsidRPr="00FA55F1">
              <w:rPr>
                <w:color w:val="000000"/>
                <w:sz w:val="16"/>
                <w:szCs w:val="16"/>
              </w:rPr>
              <w:t>Сладун</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5.751,5</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733,5</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3.550,6</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1.202,7</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201,4</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63,2</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184,8</w:t>
            </w:r>
          </w:p>
        </w:tc>
      </w:tr>
      <w:tr w:rsidR="00FA55F1" w:rsidRPr="00FA55F1" w:rsidTr="00FA55F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rPr>
                <w:color w:val="000000"/>
                <w:sz w:val="16"/>
                <w:szCs w:val="16"/>
              </w:rPr>
            </w:pPr>
            <w:r w:rsidRPr="00FA55F1">
              <w:rPr>
                <w:color w:val="000000"/>
                <w:sz w:val="16"/>
                <w:szCs w:val="16"/>
              </w:rPr>
              <w:t>Трешња</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r>
      <w:tr w:rsidR="00FA55F1" w:rsidRPr="00FA55F1" w:rsidTr="00FA55F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rPr>
                <w:color w:val="000000"/>
                <w:sz w:val="16"/>
                <w:szCs w:val="16"/>
              </w:rPr>
            </w:pPr>
            <w:r w:rsidRPr="00FA55F1">
              <w:rPr>
                <w:color w:val="000000"/>
                <w:sz w:val="16"/>
                <w:szCs w:val="16"/>
              </w:rPr>
              <w:t>ОТЛ</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966,3</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107,7</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824,6</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34,0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36,2</w:t>
            </w:r>
          </w:p>
        </w:tc>
      </w:tr>
      <w:tr w:rsidR="00FA55F1" w:rsidRPr="00FA55F1" w:rsidTr="00FA55F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rPr>
                <w:color w:val="000000"/>
                <w:sz w:val="16"/>
                <w:szCs w:val="16"/>
              </w:rPr>
            </w:pPr>
            <w:r w:rsidRPr="00FA55F1">
              <w:rPr>
                <w:color w:val="000000"/>
                <w:sz w:val="16"/>
                <w:szCs w:val="16"/>
              </w:rPr>
              <w:t>Црни јасен</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1.319,1</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73,3</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1.245,7</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18,8</w:t>
            </w:r>
          </w:p>
        </w:tc>
      </w:tr>
      <w:tr w:rsidR="00FA55F1" w:rsidRPr="00FA55F1" w:rsidTr="00FA55F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rPr>
                <w:color w:val="000000"/>
                <w:sz w:val="16"/>
                <w:szCs w:val="16"/>
              </w:rPr>
            </w:pPr>
            <w:r w:rsidRPr="00FA55F1">
              <w:rPr>
                <w:color w:val="000000"/>
                <w:sz w:val="16"/>
                <w:szCs w:val="16"/>
              </w:rPr>
              <w:t>Китњак</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9.752,8</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813,8</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6.467,7</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2.253,1</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218,1</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376,5</w:t>
            </w:r>
          </w:p>
        </w:tc>
      </w:tr>
      <w:tr w:rsidR="00FA55F1" w:rsidRPr="00FA55F1" w:rsidTr="00FA55F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rPr>
                <w:color w:val="000000"/>
                <w:sz w:val="16"/>
                <w:szCs w:val="16"/>
              </w:rPr>
            </w:pPr>
            <w:r w:rsidRPr="00FA55F1">
              <w:rPr>
                <w:color w:val="000000"/>
                <w:sz w:val="16"/>
                <w:szCs w:val="16"/>
              </w:rPr>
              <w:t>Мечја леска</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138,3</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138,3</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4,4</w:t>
            </w:r>
          </w:p>
        </w:tc>
      </w:tr>
      <w:tr w:rsidR="00FA55F1" w:rsidRPr="00FA55F1" w:rsidTr="00FA55F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rPr>
                <w:color w:val="000000"/>
                <w:sz w:val="16"/>
                <w:szCs w:val="16"/>
              </w:rPr>
            </w:pPr>
            <w:r w:rsidRPr="00FA55F1">
              <w:rPr>
                <w:color w:val="000000"/>
                <w:sz w:val="16"/>
                <w:szCs w:val="16"/>
              </w:rPr>
              <w:t>Буква</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41.916,7</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1.939,0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16.396,4</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16.458,7</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6.410,5</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712,0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1.059,0</w:t>
            </w:r>
          </w:p>
        </w:tc>
      </w:tr>
      <w:tr w:rsidR="00FA55F1" w:rsidRPr="00FA55F1" w:rsidTr="00FA55F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rPr>
                <w:color w:val="000000"/>
                <w:sz w:val="16"/>
                <w:szCs w:val="16"/>
              </w:rPr>
            </w:pPr>
            <w:r w:rsidRPr="00FA55F1">
              <w:rPr>
                <w:color w:val="000000"/>
                <w:sz w:val="16"/>
                <w:szCs w:val="16"/>
              </w:rPr>
              <w:t>Бели јасен</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1,4</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1,6</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0,1</w:t>
            </w:r>
          </w:p>
        </w:tc>
      </w:tr>
      <w:tr w:rsidR="00FA55F1" w:rsidRPr="00FA55F1" w:rsidTr="00FA55F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rPr>
                <w:color w:val="000000"/>
                <w:sz w:val="16"/>
                <w:szCs w:val="16"/>
              </w:rPr>
            </w:pPr>
            <w:r w:rsidRPr="00FA55F1">
              <w:rPr>
                <w:color w:val="000000"/>
                <w:sz w:val="16"/>
                <w:szCs w:val="16"/>
              </w:rPr>
              <w:lastRenderedPageBreak/>
              <w:t>Јавор</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2.047,0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127,0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1.920,1</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74,0</w:t>
            </w:r>
          </w:p>
        </w:tc>
      </w:tr>
      <w:tr w:rsidR="00FA55F1" w:rsidRPr="00FA55F1" w:rsidTr="00FA55F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rPr>
                <w:color w:val="000000"/>
                <w:sz w:val="16"/>
                <w:szCs w:val="16"/>
              </w:rPr>
            </w:pPr>
            <w:r w:rsidRPr="00FA55F1">
              <w:rPr>
                <w:color w:val="000000"/>
                <w:sz w:val="16"/>
                <w:szCs w:val="16"/>
              </w:rPr>
              <w:t>Смча</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1.298,5</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311,5</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881,4</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105,6</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39,6</w:t>
            </w:r>
          </w:p>
        </w:tc>
      </w:tr>
      <w:tr w:rsidR="00FA55F1" w:rsidRPr="00FA55F1" w:rsidTr="00FA55F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rPr>
                <w:color w:val="000000"/>
                <w:sz w:val="16"/>
                <w:szCs w:val="16"/>
              </w:rPr>
            </w:pPr>
            <w:r w:rsidRPr="00FA55F1">
              <w:rPr>
                <w:color w:val="000000"/>
                <w:sz w:val="16"/>
                <w:szCs w:val="16"/>
              </w:rPr>
              <w:t>Црни бор</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72.240,4</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9,0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34.066,8</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33.307,9</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4.509,3</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347,4</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3.659,4</w:t>
            </w:r>
          </w:p>
        </w:tc>
      </w:tr>
      <w:tr w:rsidR="00FA55F1" w:rsidRPr="00FA55F1" w:rsidTr="00FA55F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rPr>
                <w:color w:val="000000"/>
                <w:sz w:val="16"/>
                <w:szCs w:val="16"/>
              </w:rPr>
            </w:pPr>
            <w:r w:rsidRPr="00FA55F1">
              <w:rPr>
                <w:color w:val="000000"/>
                <w:sz w:val="16"/>
                <w:szCs w:val="16"/>
              </w:rPr>
              <w:t>Бели бор</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25.879,9</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8,7</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13.217,1</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12.247,9</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406,2</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1.046,1</w:t>
            </w:r>
          </w:p>
        </w:tc>
      </w:tr>
      <w:tr w:rsidR="00FA55F1" w:rsidRPr="00FA55F1" w:rsidTr="00FA55F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rPr>
                <w:color w:val="000000"/>
                <w:sz w:val="16"/>
                <w:szCs w:val="16"/>
              </w:rPr>
            </w:pPr>
            <w:r w:rsidRPr="00FA55F1">
              <w:rPr>
                <w:color w:val="000000"/>
                <w:sz w:val="16"/>
                <w:szCs w:val="16"/>
              </w:rPr>
              <w:t>Багрем</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4.348,1</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708,4</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3.362,2</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277,4</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209,4</w:t>
            </w:r>
          </w:p>
        </w:tc>
      </w:tr>
      <w:tr w:rsidR="00FA55F1" w:rsidRPr="00FA55F1" w:rsidTr="00FA55F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rPr>
                <w:color w:val="000000"/>
                <w:sz w:val="16"/>
                <w:szCs w:val="16"/>
              </w:rPr>
            </w:pPr>
            <w:r w:rsidRPr="00FA55F1">
              <w:rPr>
                <w:color w:val="000000"/>
                <w:sz w:val="16"/>
                <w:szCs w:val="16"/>
              </w:rPr>
              <w:t>Амерички јасен</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73,4</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9,1</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59,9</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4,3</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2,5</w:t>
            </w:r>
          </w:p>
        </w:tc>
      </w:tr>
      <w:tr w:rsidR="00FA55F1" w:rsidRPr="00FA55F1" w:rsidTr="00FA55F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rPr>
                <w:color w:val="000000"/>
                <w:sz w:val="16"/>
                <w:szCs w:val="16"/>
              </w:rPr>
            </w:pPr>
            <w:r w:rsidRPr="00FA55F1">
              <w:rPr>
                <w:color w:val="000000"/>
                <w:sz w:val="16"/>
                <w:szCs w:val="16"/>
              </w:rPr>
              <w:t>Боровац</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1.279,1</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11,9</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315,0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823,0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129,2</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85,5</w:t>
            </w:r>
          </w:p>
        </w:tc>
      </w:tr>
      <w:tr w:rsidR="00FA55F1" w:rsidRPr="00FA55F1" w:rsidTr="00FA55F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rPr>
                <w:color w:val="000000"/>
                <w:sz w:val="16"/>
                <w:szCs w:val="16"/>
              </w:rPr>
            </w:pPr>
            <w:r w:rsidRPr="00FA55F1">
              <w:rPr>
                <w:color w:val="000000"/>
                <w:sz w:val="16"/>
                <w:szCs w:val="16"/>
              </w:rPr>
              <w:t>Ариш</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1.840,7</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161,5</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1.013,3</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641,9</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24,0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135,2</w:t>
            </w:r>
          </w:p>
        </w:tc>
      </w:tr>
      <w:tr w:rsidR="00FA55F1" w:rsidRPr="00FA55F1" w:rsidTr="00FA55F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rPr>
                <w:color w:val="000000"/>
                <w:sz w:val="16"/>
                <w:szCs w:val="16"/>
              </w:rPr>
            </w:pPr>
            <w:r w:rsidRPr="00FA55F1">
              <w:rPr>
                <w:color w:val="000000"/>
                <w:sz w:val="16"/>
                <w:szCs w:val="16"/>
              </w:rPr>
              <w:t>Клен</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12,0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9,0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0,4</w:t>
            </w:r>
          </w:p>
        </w:tc>
      </w:tr>
      <w:tr w:rsidR="00FA55F1" w:rsidRPr="00FA55F1" w:rsidTr="00FA55F1">
        <w:trPr>
          <w:trHeight w:val="300"/>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rsidR="00FA55F1" w:rsidRPr="00FA55F1" w:rsidRDefault="00FA55F1" w:rsidP="00FA55F1">
            <w:pPr>
              <w:widowControl/>
              <w:autoSpaceDE/>
              <w:autoSpaceDN/>
              <w:adjustRightInd/>
              <w:rPr>
                <w:color w:val="000000"/>
                <w:sz w:val="16"/>
                <w:szCs w:val="16"/>
              </w:rPr>
            </w:pPr>
            <w:r w:rsidRPr="00FA55F1">
              <w:rPr>
                <w:color w:val="000000"/>
                <w:sz w:val="16"/>
                <w:szCs w:val="16"/>
              </w:rPr>
              <w:t>Укупно</w:t>
            </w:r>
          </w:p>
        </w:tc>
        <w:tc>
          <w:tcPr>
            <w:tcW w:w="0" w:type="auto"/>
            <w:tcBorders>
              <w:top w:val="nil"/>
              <w:left w:val="nil"/>
              <w:bottom w:val="single" w:sz="4" w:space="0" w:color="auto"/>
              <w:right w:val="single" w:sz="4" w:space="0" w:color="auto"/>
            </w:tcBorders>
            <w:shd w:val="clear" w:color="000000" w:fill="BFBFBF"/>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198.324,6</w:t>
            </w:r>
          </w:p>
        </w:tc>
        <w:tc>
          <w:tcPr>
            <w:tcW w:w="0" w:type="auto"/>
            <w:tcBorders>
              <w:top w:val="nil"/>
              <w:left w:val="nil"/>
              <w:bottom w:val="single" w:sz="4" w:space="0" w:color="auto"/>
              <w:right w:val="single" w:sz="4" w:space="0" w:color="auto"/>
            </w:tcBorders>
            <w:shd w:val="clear" w:color="000000" w:fill="BFBFBF"/>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9.221,6</w:t>
            </w:r>
          </w:p>
        </w:tc>
        <w:tc>
          <w:tcPr>
            <w:tcW w:w="0" w:type="auto"/>
            <w:tcBorders>
              <w:top w:val="nil"/>
              <w:left w:val="nil"/>
              <w:bottom w:val="single" w:sz="4" w:space="0" w:color="auto"/>
              <w:right w:val="single" w:sz="4" w:space="0" w:color="auto"/>
            </w:tcBorders>
            <w:shd w:val="clear" w:color="000000" w:fill="BFBFBF"/>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102.272,5</w:t>
            </w:r>
          </w:p>
        </w:tc>
        <w:tc>
          <w:tcPr>
            <w:tcW w:w="0" w:type="auto"/>
            <w:tcBorders>
              <w:top w:val="nil"/>
              <w:left w:val="nil"/>
              <w:bottom w:val="single" w:sz="4" w:space="0" w:color="auto"/>
              <w:right w:val="single" w:sz="4" w:space="0" w:color="auto"/>
            </w:tcBorders>
            <w:shd w:val="clear" w:color="000000" w:fill="BFBFBF"/>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72.166,6</w:t>
            </w:r>
          </w:p>
        </w:tc>
        <w:tc>
          <w:tcPr>
            <w:tcW w:w="0" w:type="auto"/>
            <w:tcBorders>
              <w:top w:val="nil"/>
              <w:left w:val="nil"/>
              <w:bottom w:val="single" w:sz="4" w:space="0" w:color="auto"/>
              <w:right w:val="single" w:sz="4" w:space="0" w:color="auto"/>
            </w:tcBorders>
            <w:shd w:val="clear" w:color="000000" w:fill="BFBFBF"/>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13.416,5</w:t>
            </w:r>
          </w:p>
        </w:tc>
        <w:tc>
          <w:tcPr>
            <w:tcW w:w="0" w:type="auto"/>
            <w:tcBorders>
              <w:top w:val="nil"/>
              <w:left w:val="nil"/>
              <w:bottom w:val="single" w:sz="4" w:space="0" w:color="auto"/>
              <w:right w:val="single" w:sz="4" w:space="0" w:color="auto"/>
            </w:tcBorders>
            <w:shd w:val="clear" w:color="000000" w:fill="BFBFBF"/>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1.179,6</w:t>
            </w:r>
          </w:p>
        </w:tc>
        <w:tc>
          <w:tcPr>
            <w:tcW w:w="0" w:type="auto"/>
            <w:tcBorders>
              <w:top w:val="nil"/>
              <w:left w:val="nil"/>
              <w:bottom w:val="single" w:sz="4" w:space="0" w:color="auto"/>
              <w:right w:val="single" w:sz="4" w:space="0" w:color="auto"/>
            </w:tcBorders>
            <w:shd w:val="clear" w:color="000000" w:fill="BFBFBF"/>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15,6</w:t>
            </w:r>
          </w:p>
        </w:tc>
        <w:tc>
          <w:tcPr>
            <w:tcW w:w="0" w:type="auto"/>
            <w:tcBorders>
              <w:top w:val="nil"/>
              <w:left w:val="nil"/>
              <w:bottom w:val="single" w:sz="4" w:space="0" w:color="auto"/>
              <w:right w:val="single" w:sz="4" w:space="0" w:color="auto"/>
            </w:tcBorders>
            <w:shd w:val="clear" w:color="000000" w:fill="BFBFBF"/>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24,5</w:t>
            </w:r>
          </w:p>
        </w:tc>
        <w:tc>
          <w:tcPr>
            <w:tcW w:w="0" w:type="auto"/>
            <w:tcBorders>
              <w:top w:val="nil"/>
              <w:left w:val="nil"/>
              <w:bottom w:val="single" w:sz="4" w:space="0" w:color="auto"/>
              <w:right w:val="single" w:sz="4" w:space="0" w:color="auto"/>
            </w:tcBorders>
            <w:shd w:val="clear" w:color="000000" w:fill="BFBFBF"/>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27,6</w:t>
            </w:r>
          </w:p>
        </w:tc>
        <w:tc>
          <w:tcPr>
            <w:tcW w:w="0" w:type="auto"/>
            <w:tcBorders>
              <w:top w:val="nil"/>
              <w:left w:val="nil"/>
              <w:bottom w:val="single" w:sz="4" w:space="0" w:color="auto"/>
              <w:right w:val="single" w:sz="4" w:space="0" w:color="auto"/>
            </w:tcBorders>
            <w:shd w:val="clear" w:color="000000" w:fill="BFBFBF"/>
            <w:noWrap/>
            <w:vAlign w:val="bottom"/>
            <w:hideMark/>
          </w:tcPr>
          <w:p w:rsidR="00FA55F1" w:rsidRPr="00FA55F1" w:rsidRDefault="00FA55F1" w:rsidP="00FA55F1">
            <w:pPr>
              <w:widowControl/>
              <w:autoSpaceDE/>
              <w:autoSpaceDN/>
              <w:adjustRightInd/>
              <w:jc w:val="right"/>
              <w:rPr>
                <w:color w:val="000000"/>
                <w:sz w:val="16"/>
                <w:szCs w:val="16"/>
              </w:rPr>
            </w:pPr>
            <w:r w:rsidRPr="00FA55F1">
              <w:rPr>
                <w:color w:val="000000"/>
                <w:sz w:val="16"/>
                <w:szCs w:val="16"/>
              </w:rPr>
              <w:t>7.837,9</w:t>
            </w:r>
          </w:p>
        </w:tc>
      </w:tr>
    </w:tbl>
    <w:p w:rsidR="00FC5C9F" w:rsidRDefault="00FC5C9F" w:rsidP="006B2DAA">
      <w:pPr>
        <w:jc w:val="both"/>
        <w:rPr>
          <w:color w:val="000000" w:themeColor="text1"/>
        </w:rPr>
      </w:pPr>
    </w:p>
    <w:p w:rsidR="006C66DC" w:rsidRDefault="006C66DC" w:rsidP="006B2DAA">
      <w:pPr>
        <w:jc w:val="both"/>
        <w:rPr>
          <w:color w:val="000000" w:themeColor="text1"/>
        </w:rPr>
      </w:pPr>
      <w:r w:rsidRPr="00B72703">
        <w:rPr>
          <w:color w:val="000000" w:themeColor="text1"/>
        </w:rPr>
        <w:t xml:space="preserve">Из претходне табеле може се видети да је </w:t>
      </w:r>
      <w:r w:rsidR="001C20FC" w:rsidRPr="00B72703">
        <w:rPr>
          <w:color w:val="000000" w:themeColor="text1"/>
        </w:rPr>
        <w:t>на</w:t>
      </w:r>
      <w:r w:rsidR="00EB605B" w:rsidRPr="00B72703">
        <w:rPr>
          <w:color w:val="000000" w:themeColor="text1"/>
        </w:rPr>
        <w:t>јвећа дрвна запремина у</w:t>
      </w:r>
      <w:r w:rsidRPr="00B72703">
        <w:rPr>
          <w:color w:val="000000" w:themeColor="text1"/>
        </w:rPr>
        <w:t xml:space="preserve"> дебљинском разре</w:t>
      </w:r>
      <w:r w:rsidR="001C20FC" w:rsidRPr="00B72703">
        <w:rPr>
          <w:color w:val="000000" w:themeColor="text1"/>
        </w:rPr>
        <w:t xml:space="preserve">ду </w:t>
      </w:r>
      <w:r w:rsidR="00EB605B" w:rsidRPr="00B72703">
        <w:rPr>
          <w:color w:val="000000" w:themeColor="text1"/>
        </w:rPr>
        <w:t xml:space="preserve">од </w:t>
      </w:r>
      <w:r w:rsidR="00FA55F1">
        <w:rPr>
          <w:color w:val="000000" w:themeColor="text1"/>
        </w:rPr>
        <w:t>11 до 20</w:t>
      </w:r>
      <w:r w:rsidRPr="00B72703">
        <w:rPr>
          <w:color w:val="000000" w:themeColor="text1"/>
          <w:lang w:val="sr-Cyrl-RS"/>
        </w:rPr>
        <w:t xml:space="preserve"> </w:t>
      </w:r>
      <w:r w:rsidRPr="00B72703">
        <w:rPr>
          <w:color w:val="000000" w:themeColor="text1"/>
        </w:rPr>
        <w:t>cm</w:t>
      </w:r>
      <w:r w:rsidR="008C55AB" w:rsidRPr="00B72703">
        <w:rPr>
          <w:color w:val="000000" w:themeColor="text1"/>
        </w:rPr>
        <w:t xml:space="preserve"> </w:t>
      </w:r>
      <w:r w:rsidR="00EB605B" w:rsidRPr="00B72703">
        <w:rPr>
          <w:color w:val="000000" w:themeColor="text1"/>
          <w:lang w:val="sr-Cyrl-RS"/>
        </w:rPr>
        <w:t>(</w:t>
      </w:r>
      <w:r w:rsidR="00FA55F1">
        <w:rPr>
          <w:bCs/>
          <w:color w:val="000000" w:themeColor="text1"/>
          <w:lang w:val="sr-Latn-RS" w:eastAsia="sr-Latn-RS"/>
        </w:rPr>
        <w:t>102272,5</w:t>
      </w:r>
      <w:r w:rsidRPr="00B72703">
        <w:rPr>
          <w:color w:val="000000" w:themeColor="text1"/>
          <w:lang w:val="sr-Cyrl-RS"/>
        </w:rPr>
        <w:t xml:space="preserve"> </w:t>
      </w:r>
      <w:r w:rsidRPr="00B72703">
        <w:rPr>
          <w:color w:val="000000" w:themeColor="text1"/>
          <w:lang w:val="pl-PL"/>
        </w:rPr>
        <w:t>m</w:t>
      </w:r>
      <w:r w:rsidRPr="00B72703">
        <w:rPr>
          <w:color w:val="000000" w:themeColor="text1"/>
          <w:vertAlign w:val="superscript"/>
          <w:lang w:val="pl-PL"/>
        </w:rPr>
        <w:t>3</w:t>
      </w:r>
      <w:r w:rsidR="00EB605B" w:rsidRPr="00B72703">
        <w:rPr>
          <w:color w:val="000000" w:themeColor="text1"/>
          <w:lang w:val="sr-Cyrl-RS"/>
        </w:rPr>
        <w:t>)</w:t>
      </w:r>
      <w:r w:rsidRPr="00B72703">
        <w:rPr>
          <w:color w:val="000000" w:themeColor="text1"/>
        </w:rPr>
        <w:t>.</w:t>
      </w:r>
      <w:r w:rsidRPr="00B72703">
        <w:rPr>
          <w:color w:val="000000" w:themeColor="text1"/>
          <w:lang w:val="sr-Cyrl-RS"/>
        </w:rPr>
        <w:t xml:space="preserve"> </w:t>
      </w:r>
      <w:r w:rsidRPr="00B72703">
        <w:rPr>
          <w:color w:val="000000" w:themeColor="text1"/>
        </w:rPr>
        <w:t>Запреминска с</w:t>
      </w:r>
      <w:r w:rsidR="001F4405" w:rsidRPr="00B72703">
        <w:rPr>
          <w:color w:val="000000" w:themeColor="text1"/>
        </w:rPr>
        <w:t xml:space="preserve">труктура по степенима Биолеја </w:t>
      </w:r>
      <w:r w:rsidR="001F4405" w:rsidRPr="00B72703">
        <w:rPr>
          <w:color w:val="000000" w:themeColor="text1"/>
          <w:lang w:val="sr-Cyrl-RS"/>
        </w:rPr>
        <w:t>дата је</w:t>
      </w:r>
      <w:r w:rsidRPr="00B72703">
        <w:rPr>
          <w:color w:val="000000" w:themeColor="text1"/>
        </w:rPr>
        <w:t xml:space="preserve"> у наредној табели.</w:t>
      </w:r>
    </w:p>
    <w:p w:rsidR="00503EED" w:rsidRPr="0055069F" w:rsidRDefault="0055069F" w:rsidP="00494D79">
      <w:pPr>
        <w:pStyle w:val="Caption2"/>
      </w:pPr>
      <w:r>
        <w:t xml:space="preserve">Табела </w:t>
      </w:r>
      <w:r w:rsidR="007D05F3">
        <w:fldChar w:fldCharType="begin"/>
      </w:r>
      <w:r w:rsidR="007D05F3">
        <w:instrText xml:space="preserve"> SEQ Табела \* ARABIC </w:instrText>
      </w:r>
      <w:r w:rsidR="007D05F3">
        <w:fldChar w:fldCharType="separate"/>
      </w:r>
      <w:r w:rsidR="00860367">
        <w:rPr>
          <w:noProof/>
        </w:rPr>
        <w:t>19</w:t>
      </w:r>
      <w:r w:rsidR="007D05F3">
        <w:rPr>
          <w:noProof/>
        </w:rPr>
        <w:fldChar w:fldCharType="end"/>
      </w:r>
      <w:r>
        <w:t xml:space="preserve"> - Зап</w:t>
      </w:r>
      <w:r w:rsidR="00E76F0C">
        <w:t>реминска структура по степенима</w:t>
      </w:r>
      <w:r>
        <w:rPr>
          <w:noProof/>
        </w:rPr>
        <w:t xml:space="preserve"> Биолеја</w:t>
      </w:r>
    </w:p>
    <w:tbl>
      <w:tblPr>
        <w:tblW w:w="8760" w:type="dxa"/>
        <w:tblInd w:w="93" w:type="dxa"/>
        <w:tblLook w:val="04A0" w:firstRow="1" w:lastRow="0" w:firstColumn="1" w:lastColumn="0" w:noHBand="0" w:noVBand="1"/>
      </w:tblPr>
      <w:tblGrid>
        <w:gridCol w:w="1640"/>
        <w:gridCol w:w="1440"/>
        <w:gridCol w:w="1039"/>
        <w:gridCol w:w="1195"/>
        <w:gridCol w:w="585"/>
        <w:gridCol w:w="1131"/>
        <w:gridCol w:w="469"/>
        <w:gridCol w:w="805"/>
        <w:gridCol w:w="595"/>
      </w:tblGrid>
      <w:tr w:rsidR="00C93262" w:rsidRPr="00C93262" w:rsidTr="00C93262">
        <w:trPr>
          <w:trHeight w:val="315"/>
        </w:trPr>
        <w:tc>
          <w:tcPr>
            <w:tcW w:w="16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C93262" w:rsidRPr="00C93262" w:rsidRDefault="00C93262" w:rsidP="00C93262">
            <w:pPr>
              <w:widowControl/>
              <w:autoSpaceDE/>
              <w:autoSpaceDN/>
              <w:adjustRightInd/>
              <w:jc w:val="center"/>
              <w:rPr>
                <w:color w:val="000000"/>
                <w:sz w:val="18"/>
                <w:szCs w:val="18"/>
              </w:rPr>
            </w:pPr>
            <w:r w:rsidRPr="00C93262">
              <w:rPr>
                <w:color w:val="000000"/>
                <w:sz w:val="18"/>
                <w:szCs w:val="18"/>
              </w:rPr>
              <w:t> </w:t>
            </w:r>
          </w:p>
        </w:tc>
        <w:tc>
          <w:tcPr>
            <w:tcW w:w="14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C93262" w:rsidRPr="00C93262" w:rsidRDefault="00C93262" w:rsidP="00C93262">
            <w:pPr>
              <w:widowControl/>
              <w:autoSpaceDE/>
              <w:autoSpaceDN/>
              <w:adjustRightInd/>
              <w:jc w:val="center"/>
              <w:rPr>
                <w:color w:val="000000"/>
                <w:sz w:val="18"/>
                <w:szCs w:val="18"/>
              </w:rPr>
            </w:pPr>
            <w:r w:rsidRPr="00C93262">
              <w:rPr>
                <w:color w:val="000000"/>
                <w:sz w:val="18"/>
                <w:szCs w:val="18"/>
              </w:rPr>
              <w:t>Површина</w:t>
            </w:r>
          </w:p>
        </w:tc>
        <w:tc>
          <w:tcPr>
            <w:tcW w:w="90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C93262" w:rsidRPr="00C93262" w:rsidRDefault="00C93262" w:rsidP="00C93262">
            <w:pPr>
              <w:widowControl/>
              <w:autoSpaceDE/>
              <w:autoSpaceDN/>
              <w:adjustRightInd/>
              <w:jc w:val="center"/>
              <w:rPr>
                <w:color w:val="000000"/>
                <w:sz w:val="18"/>
                <w:szCs w:val="18"/>
              </w:rPr>
            </w:pPr>
            <w:r w:rsidRPr="00C93262">
              <w:rPr>
                <w:color w:val="000000"/>
                <w:sz w:val="18"/>
                <w:szCs w:val="18"/>
              </w:rPr>
              <w:t>Запремина</w:t>
            </w:r>
          </w:p>
        </w:tc>
        <w:tc>
          <w:tcPr>
            <w:tcW w:w="1780" w:type="dxa"/>
            <w:gridSpan w:val="2"/>
            <w:tcBorders>
              <w:top w:val="single" w:sz="8" w:space="0" w:color="auto"/>
              <w:left w:val="nil"/>
              <w:bottom w:val="single" w:sz="8" w:space="0" w:color="auto"/>
              <w:right w:val="single" w:sz="8" w:space="0" w:color="000000"/>
            </w:tcBorders>
            <w:shd w:val="clear" w:color="000000" w:fill="D9D9D9"/>
            <w:vAlign w:val="center"/>
            <w:hideMark/>
          </w:tcPr>
          <w:p w:rsidR="00C93262" w:rsidRPr="00C93262" w:rsidRDefault="00C93262" w:rsidP="00C93262">
            <w:pPr>
              <w:widowControl/>
              <w:autoSpaceDE/>
              <w:autoSpaceDN/>
              <w:adjustRightInd/>
              <w:jc w:val="center"/>
              <w:rPr>
                <w:color w:val="000000"/>
                <w:sz w:val="18"/>
                <w:szCs w:val="18"/>
              </w:rPr>
            </w:pPr>
            <w:r w:rsidRPr="00C93262">
              <w:rPr>
                <w:color w:val="000000"/>
                <w:sz w:val="18"/>
                <w:szCs w:val="18"/>
              </w:rPr>
              <w:t>Испод 30 cm</w:t>
            </w:r>
          </w:p>
        </w:tc>
        <w:tc>
          <w:tcPr>
            <w:tcW w:w="1600"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C93262" w:rsidRPr="00C93262" w:rsidRDefault="00C93262" w:rsidP="00C93262">
            <w:pPr>
              <w:widowControl/>
              <w:autoSpaceDE/>
              <w:autoSpaceDN/>
              <w:adjustRightInd/>
              <w:jc w:val="center"/>
              <w:rPr>
                <w:color w:val="000000"/>
                <w:sz w:val="18"/>
                <w:szCs w:val="18"/>
              </w:rPr>
            </w:pPr>
            <w:r w:rsidRPr="00C93262">
              <w:rPr>
                <w:color w:val="000000"/>
                <w:sz w:val="18"/>
                <w:szCs w:val="18"/>
              </w:rPr>
              <w:t>од 31 до 50 cm</w:t>
            </w:r>
          </w:p>
        </w:tc>
        <w:tc>
          <w:tcPr>
            <w:tcW w:w="1400"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C93262" w:rsidRPr="00C93262" w:rsidRDefault="00C93262" w:rsidP="00C93262">
            <w:pPr>
              <w:widowControl/>
              <w:autoSpaceDE/>
              <w:autoSpaceDN/>
              <w:adjustRightInd/>
              <w:jc w:val="center"/>
              <w:rPr>
                <w:color w:val="000000"/>
                <w:sz w:val="18"/>
                <w:szCs w:val="18"/>
              </w:rPr>
            </w:pPr>
            <w:r w:rsidRPr="00C93262">
              <w:rPr>
                <w:color w:val="000000"/>
                <w:sz w:val="18"/>
                <w:szCs w:val="18"/>
              </w:rPr>
              <w:t>Преко 50 cm</w:t>
            </w:r>
          </w:p>
        </w:tc>
      </w:tr>
      <w:tr w:rsidR="00C93262" w:rsidRPr="00C93262" w:rsidTr="00C93262">
        <w:trPr>
          <w:trHeight w:val="315"/>
        </w:trPr>
        <w:tc>
          <w:tcPr>
            <w:tcW w:w="1640" w:type="dxa"/>
            <w:vMerge/>
            <w:tcBorders>
              <w:top w:val="single" w:sz="8" w:space="0" w:color="auto"/>
              <w:left w:val="single" w:sz="8" w:space="0" w:color="auto"/>
              <w:bottom w:val="single" w:sz="8" w:space="0" w:color="000000"/>
              <w:right w:val="single" w:sz="8" w:space="0" w:color="auto"/>
            </w:tcBorders>
            <w:vAlign w:val="center"/>
            <w:hideMark/>
          </w:tcPr>
          <w:p w:rsidR="00C93262" w:rsidRPr="00C93262" w:rsidRDefault="00C93262" w:rsidP="00C93262">
            <w:pPr>
              <w:widowControl/>
              <w:autoSpaceDE/>
              <w:autoSpaceDN/>
              <w:adjustRightInd/>
              <w:rPr>
                <w:color w:val="000000"/>
                <w:sz w:val="18"/>
                <w:szCs w:val="18"/>
              </w:rPr>
            </w:pPr>
          </w:p>
        </w:tc>
        <w:tc>
          <w:tcPr>
            <w:tcW w:w="1440" w:type="dxa"/>
            <w:vMerge/>
            <w:tcBorders>
              <w:top w:val="single" w:sz="8" w:space="0" w:color="auto"/>
              <w:left w:val="single" w:sz="8" w:space="0" w:color="auto"/>
              <w:bottom w:val="single" w:sz="8" w:space="0" w:color="000000"/>
              <w:right w:val="single" w:sz="8" w:space="0" w:color="auto"/>
            </w:tcBorders>
            <w:vAlign w:val="center"/>
            <w:hideMark/>
          </w:tcPr>
          <w:p w:rsidR="00C93262" w:rsidRPr="00C93262" w:rsidRDefault="00C93262" w:rsidP="00C93262">
            <w:pPr>
              <w:widowControl/>
              <w:autoSpaceDE/>
              <w:autoSpaceDN/>
              <w:adjustRightInd/>
              <w:rPr>
                <w:color w:val="000000"/>
                <w:sz w:val="18"/>
                <w:szCs w:val="18"/>
              </w:rPr>
            </w:pPr>
          </w:p>
        </w:tc>
        <w:tc>
          <w:tcPr>
            <w:tcW w:w="900" w:type="dxa"/>
            <w:vMerge/>
            <w:tcBorders>
              <w:top w:val="single" w:sz="8" w:space="0" w:color="auto"/>
              <w:left w:val="single" w:sz="8" w:space="0" w:color="auto"/>
              <w:bottom w:val="single" w:sz="8" w:space="0" w:color="000000"/>
              <w:right w:val="single" w:sz="8" w:space="0" w:color="auto"/>
            </w:tcBorders>
            <w:vAlign w:val="center"/>
            <w:hideMark/>
          </w:tcPr>
          <w:p w:rsidR="00C93262" w:rsidRPr="00C93262" w:rsidRDefault="00C93262" w:rsidP="00C93262">
            <w:pPr>
              <w:widowControl/>
              <w:autoSpaceDE/>
              <w:autoSpaceDN/>
              <w:adjustRightInd/>
              <w:rPr>
                <w:color w:val="000000"/>
                <w:sz w:val="18"/>
                <w:szCs w:val="18"/>
              </w:rPr>
            </w:pPr>
          </w:p>
        </w:tc>
        <w:tc>
          <w:tcPr>
            <w:tcW w:w="1195" w:type="dxa"/>
            <w:tcBorders>
              <w:top w:val="nil"/>
              <w:left w:val="nil"/>
              <w:bottom w:val="single" w:sz="8" w:space="0" w:color="auto"/>
              <w:right w:val="single" w:sz="8" w:space="0" w:color="auto"/>
            </w:tcBorders>
            <w:shd w:val="clear" w:color="000000" w:fill="D9D9D9"/>
            <w:noWrap/>
            <w:vAlign w:val="center"/>
            <w:hideMark/>
          </w:tcPr>
          <w:p w:rsidR="00C93262" w:rsidRPr="00C93262" w:rsidRDefault="00C93262" w:rsidP="00C93262">
            <w:pPr>
              <w:widowControl/>
              <w:autoSpaceDE/>
              <w:autoSpaceDN/>
              <w:adjustRightInd/>
              <w:jc w:val="center"/>
              <w:rPr>
                <w:color w:val="000000"/>
                <w:sz w:val="18"/>
                <w:szCs w:val="18"/>
              </w:rPr>
            </w:pPr>
            <w:r w:rsidRPr="00C93262">
              <w:rPr>
                <w:color w:val="000000"/>
                <w:sz w:val="18"/>
                <w:szCs w:val="18"/>
              </w:rPr>
              <w:t>m³</w:t>
            </w:r>
          </w:p>
        </w:tc>
        <w:tc>
          <w:tcPr>
            <w:tcW w:w="585" w:type="dxa"/>
            <w:tcBorders>
              <w:top w:val="nil"/>
              <w:left w:val="nil"/>
              <w:bottom w:val="single" w:sz="8" w:space="0" w:color="auto"/>
              <w:right w:val="single" w:sz="8" w:space="0" w:color="auto"/>
            </w:tcBorders>
            <w:shd w:val="clear" w:color="000000" w:fill="D9D9D9"/>
            <w:noWrap/>
            <w:vAlign w:val="center"/>
            <w:hideMark/>
          </w:tcPr>
          <w:p w:rsidR="00C93262" w:rsidRPr="00C93262" w:rsidRDefault="00C93262" w:rsidP="00C93262">
            <w:pPr>
              <w:widowControl/>
              <w:autoSpaceDE/>
              <w:autoSpaceDN/>
              <w:adjustRightInd/>
              <w:jc w:val="center"/>
              <w:rPr>
                <w:color w:val="000000"/>
                <w:sz w:val="18"/>
                <w:szCs w:val="18"/>
              </w:rPr>
            </w:pPr>
            <w:r w:rsidRPr="00C93262">
              <w:rPr>
                <w:color w:val="000000"/>
                <w:sz w:val="18"/>
                <w:szCs w:val="18"/>
              </w:rPr>
              <w:t>%</w:t>
            </w:r>
          </w:p>
        </w:tc>
        <w:tc>
          <w:tcPr>
            <w:tcW w:w="1131" w:type="dxa"/>
            <w:tcBorders>
              <w:top w:val="nil"/>
              <w:left w:val="nil"/>
              <w:bottom w:val="single" w:sz="8" w:space="0" w:color="auto"/>
              <w:right w:val="single" w:sz="8" w:space="0" w:color="auto"/>
            </w:tcBorders>
            <w:shd w:val="clear" w:color="000000" w:fill="D9D9D9"/>
            <w:noWrap/>
            <w:vAlign w:val="center"/>
            <w:hideMark/>
          </w:tcPr>
          <w:p w:rsidR="00C93262" w:rsidRPr="00C93262" w:rsidRDefault="00C93262" w:rsidP="00C93262">
            <w:pPr>
              <w:widowControl/>
              <w:autoSpaceDE/>
              <w:autoSpaceDN/>
              <w:adjustRightInd/>
              <w:jc w:val="center"/>
              <w:rPr>
                <w:color w:val="000000"/>
                <w:sz w:val="18"/>
                <w:szCs w:val="18"/>
              </w:rPr>
            </w:pPr>
            <w:r w:rsidRPr="00C93262">
              <w:rPr>
                <w:color w:val="000000"/>
                <w:sz w:val="18"/>
                <w:szCs w:val="18"/>
              </w:rPr>
              <w:t>m³</w:t>
            </w:r>
          </w:p>
        </w:tc>
        <w:tc>
          <w:tcPr>
            <w:tcW w:w="469" w:type="dxa"/>
            <w:tcBorders>
              <w:top w:val="nil"/>
              <w:left w:val="nil"/>
              <w:bottom w:val="single" w:sz="8" w:space="0" w:color="auto"/>
              <w:right w:val="single" w:sz="8" w:space="0" w:color="auto"/>
            </w:tcBorders>
            <w:shd w:val="clear" w:color="000000" w:fill="D9D9D9"/>
            <w:noWrap/>
            <w:vAlign w:val="center"/>
            <w:hideMark/>
          </w:tcPr>
          <w:p w:rsidR="00C93262" w:rsidRPr="00C93262" w:rsidRDefault="00C93262" w:rsidP="00C93262">
            <w:pPr>
              <w:widowControl/>
              <w:autoSpaceDE/>
              <w:autoSpaceDN/>
              <w:adjustRightInd/>
              <w:jc w:val="center"/>
              <w:rPr>
                <w:color w:val="000000"/>
                <w:sz w:val="18"/>
                <w:szCs w:val="18"/>
              </w:rPr>
            </w:pPr>
            <w:r w:rsidRPr="00C93262">
              <w:rPr>
                <w:color w:val="000000"/>
                <w:sz w:val="18"/>
                <w:szCs w:val="18"/>
              </w:rPr>
              <w:t>%</w:t>
            </w:r>
          </w:p>
        </w:tc>
        <w:tc>
          <w:tcPr>
            <w:tcW w:w="805" w:type="dxa"/>
            <w:tcBorders>
              <w:top w:val="nil"/>
              <w:left w:val="nil"/>
              <w:bottom w:val="single" w:sz="8" w:space="0" w:color="auto"/>
              <w:right w:val="single" w:sz="8" w:space="0" w:color="auto"/>
            </w:tcBorders>
            <w:shd w:val="clear" w:color="000000" w:fill="D9D9D9"/>
            <w:noWrap/>
            <w:vAlign w:val="center"/>
            <w:hideMark/>
          </w:tcPr>
          <w:p w:rsidR="00C93262" w:rsidRPr="00C93262" w:rsidRDefault="00C93262" w:rsidP="00C93262">
            <w:pPr>
              <w:widowControl/>
              <w:autoSpaceDE/>
              <w:autoSpaceDN/>
              <w:adjustRightInd/>
              <w:jc w:val="center"/>
              <w:rPr>
                <w:color w:val="000000"/>
                <w:sz w:val="18"/>
                <w:szCs w:val="18"/>
              </w:rPr>
            </w:pPr>
            <w:r w:rsidRPr="00C93262">
              <w:rPr>
                <w:color w:val="000000"/>
                <w:sz w:val="18"/>
                <w:szCs w:val="18"/>
              </w:rPr>
              <w:t>m³</w:t>
            </w:r>
          </w:p>
        </w:tc>
        <w:tc>
          <w:tcPr>
            <w:tcW w:w="595" w:type="dxa"/>
            <w:tcBorders>
              <w:top w:val="nil"/>
              <w:left w:val="nil"/>
              <w:bottom w:val="single" w:sz="8" w:space="0" w:color="auto"/>
              <w:right w:val="single" w:sz="8" w:space="0" w:color="auto"/>
            </w:tcBorders>
            <w:shd w:val="clear" w:color="000000" w:fill="D9D9D9"/>
            <w:noWrap/>
            <w:vAlign w:val="center"/>
            <w:hideMark/>
          </w:tcPr>
          <w:p w:rsidR="00C93262" w:rsidRPr="00C93262" w:rsidRDefault="00C93262" w:rsidP="00C93262">
            <w:pPr>
              <w:widowControl/>
              <w:autoSpaceDE/>
              <w:autoSpaceDN/>
              <w:adjustRightInd/>
              <w:jc w:val="center"/>
              <w:rPr>
                <w:color w:val="000000"/>
                <w:sz w:val="18"/>
                <w:szCs w:val="18"/>
              </w:rPr>
            </w:pPr>
            <w:r w:rsidRPr="00C93262">
              <w:rPr>
                <w:color w:val="000000"/>
                <w:sz w:val="18"/>
                <w:szCs w:val="18"/>
              </w:rPr>
              <w:t>%</w:t>
            </w:r>
          </w:p>
        </w:tc>
      </w:tr>
      <w:tr w:rsidR="00C93262" w:rsidRPr="00C93262" w:rsidTr="00C93262">
        <w:trPr>
          <w:trHeight w:val="31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C93262" w:rsidRPr="00C93262" w:rsidRDefault="00C93262" w:rsidP="00C93262">
            <w:pPr>
              <w:widowControl/>
              <w:autoSpaceDE/>
              <w:autoSpaceDN/>
              <w:adjustRightInd/>
              <w:rPr>
                <w:color w:val="000000"/>
                <w:sz w:val="18"/>
                <w:szCs w:val="18"/>
              </w:rPr>
            </w:pPr>
            <w:r w:rsidRPr="00C93262">
              <w:rPr>
                <w:color w:val="000000"/>
                <w:sz w:val="18"/>
                <w:szCs w:val="18"/>
              </w:rPr>
              <w:t>Изданачке</w:t>
            </w:r>
          </w:p>
        </w:tc>
        <w:tc>
          <w:tcPr>
            <w:tcW w:w="1440" w:type="dxa"/>
            <w:tcBorders>
              <w:top w:val="nil"/>
              <w:left w:val="nil"/>
              <w:bottom w:val="single" w:sz="8" w:space="0" w:color="auto"/>
              <w:right w:val="single" w:sz="8" w:space="0" w:color="auto"/>
            </w:tcBorders>
            <w:shd w:val="clear" w:color="auto" w:fill="auto"/>
            <w:noWrap/>
            <w:vAlign w:val="center"/>
            <w:hideMark/>
          </w:tcPr>
          <w:p w:rsidR="00C93262" w:rsidRPr="00C93262" w:rsidRDefault="00C93262" w:rsidP="00C93262">
            <w:pPr>
              <w:widowControl/>
              <w:autoSpaceDE/>
              <w:autoSpaceDN/>
              <w:adjustRightInd/>
              <w:jc w:val="right"/>
              <w:rPr>
                <w:color w:val="000000"/>
                <w:sz w:val="18"/>
                <w:szCs w:val="18"/>
              </w:rPr>
            </w:pPr>
            <w:r w:rsidRPr="00C93262">
              <w:rPr>
                <w:color w:val="000000"/>
                <w:sz w:val="18"/>
                <w:szCs w:val="18"/>
              </w:rPr>
              <w:t>659,5</w:t>
            </w:r>
          </w:p>
        </w:tc>
        <w:tc>
          <w:tcPr>
            <w:tcW w:w="900" w:type="dxa"/>
            <w:tcBorders>
              <w:top w:val="nil"/>
              <w:left w:val="nil"/>
              <w:bottom w:val="single" w:sz="8" w:space="0" w:color="auto"/>
              <w:right w:val="single" w:sz="8" w:space="0" w:color="auto"/>
            </w:tcBorders>
            <w:shd w:val="clear" w:color="auto" w:fill="auto"/>
            <w:noWrap/>
            <w:vAlign w:val="center"/>
            <w:hideMark/>
          </w:tcPr>
          <w:p w:rsidR="00C93262" w:rsidRPr="00C93262" w:rsidRDefault="00C93262" w:rsidP="00C93262">
            <w:pPr>
              <w:widowControl/>
              <w:autoSpaceDE/>
              <w:autoSpaceDN/>
              <w:adjustRightInd/>
              <w:jc w:val="right"/>
              <w:rPr>
                <w:color w:val="000000"/>
                <w:sz w:val="18"/>
                <w:szCs w:val="18"/>
              </w:rPr>
            </w:pPr>
            <w:r w:rsidRPr="00C93262">
              <w:rPr>
                <w:color w:val="000000"/>
                <w:sz w:val="18"/>
                <w:szCs w:val="18"/>
              </w:rPr>
              <w:t>95298,1</w:t>
            </w:r>
          </w:p>
        </w:tc>
        <w:tc>
          <w:tcPr>
            <w:tcW w:w="1195" w:type="dxa"/>
            <w:tcBorders>
              <w:top w:val="nil"/>
              <w:left w:val="nil"/>
              <w:bottom w:val="single" w:sz="8" w:space="0" w:color="auto"/>
              <w:right w:val="single" w:sz="8" w:space="0" w:color="auto"/>
            </w:tcBorders>
            <w:shd w:val="clear" w:color="auto" w:fill="auto"/>
            <w:noWrap/>
            <w:vAlign w:val="center"/>
            <w:hideMark/>
          </w:tcPr>
          <w:p w:rsidR="00C93262" w:rsidRPr="00C93262" w:rsidRDefault="00C93262" w:rsidP="00C93262">
            <w:pPr>
              <w:widowControl/>
              <w:autoSpaceDE/>
              <w:autoSpaceDN/>
              <w:adjustRightInd/>
              <w:jc w:val="right"/>
              <w:rPr>
                <w:color w:val="000000"/>
                <w:sz w:val="18"/>
                <w:szCs w:val="18"/>
              </w:rPr>
            </w:pPr>
            <w:r w:rsidRPr="00C93262">
              <w:rPr>
                <w:color w:val="000000"/>
                <w:sz w:val="18"/>
                <w:szCs w:val="18"/>
              </w:rPr>
              <w:t>86589,1</w:t>
            </w:r>
          </w:p>
        </w:tc>
        <w:tc>
          <w:tcPr>
            <w:tcW w:w="585" w:type="dxa"/>
            <w:tcBorders>
              <w:top w:val="nil"/>
              <w:left w:val="nil"/>
              <w:bottom w:val="single" w:sz="8" w:space="0" w:color="auto"/>
              <w:right w:val="single" w:sz="8" w:space="0" w:color="auto"/>
            </w:tcBorders>
            <w:shd w:val="clear" w:color="auto" w:fill="auto"/>
            <w:noWrap/>
            <w:vAlign w:val="center"/>
            <w:hideMark/>
          </w:tcPr>
          <w:p w:rsidR="00C93262" w:rsidRPr="00C93262" w:rsidRDefault="00C93262" w:rsidP="00C93262">
            <w:pPr>
              <w:widowControl/>
              <w:autoSpaceDE/>
              <w:autoSpaceDN/>
              <w:adjustRightInd/>
              <w:jc w:val="right"/>
              <w:rPr>
                <w:color w:val="000000"/>
                <w:sz w:val="18"/>
                <w:szCs w:val="18"/>
              </w:rPr>
            </w:pPr>
            <w:r w:rsidRPr="00C93262">
              <w:rPr>
                <w:color w:val="000000"/>
                <w:sz w:val="18"/>
                <w:szCs w:val="18"/>
              </w:rPr>
              <w:t>43,7</w:t>
            </w:r>
          </w:p>
        </w:tc>
        <w:tc>
          <w:tcPr>
            <w:tcW w:w="1131" w:type="dxa"/>
            <w:tcBorders>
              <w:top w:val="nil"/>
              <w:left w:val="nil"/>
              <w:bottom w:val="single" w:sz="8" w:space="0" w:color="auto"/>
              <w:right w:val="single" w:sz="8" w:space="0" w:color="auto"/>
            </w:tcBorders>
            <w:shd w:val="clear" w:color="auto" w:fill="auto"/>
            <w:noWrap/>
            <w:vAlign w:val="center"/>
            <w:hideMark/>
          </w:tcPr>
          <w:p w:rsidR="00C93262" w:rsidRPr="00C93262" w:rsidRDefault="00C93262" w:rsidP="00C93262">
            <w:pPr>
              <w:widowControl/>
              <w:autoSpaceDE/>
              <w:autoSpaceDN/>
              <w:adjustRightInd/>
              <w:jc w:val="right"/>
              <w:rPr>
                <w:color w:val="000000"/>
                <w:sz w:val="18"/>
                <w:szCs w:val="18"/>
              </w:rPr>
            </w:pPr>
            <w:r w:rsidRPr="00C93262">
              <w:rPr>
                <w:color w:val="000000"/>
                <w:sz w:val="18"/>
                <w:szCs w:val="18"/>
              </w:rPr>
              <w:t>8641,2</w:t>
            </w:r>
          </w:p>
        </w:tc>
        <w:tc>
          <w:tcPr>
            <w:tcW w:w="469" w:type="dxa"/>
            <w:tcBorders>
              <w:top w:val="nil"/>
              <w:left w:val="nil"/>
              <w:bottom w:val="single" w:sz="8" w:space="0" w:color="auto"/>
              <w:right w:val="single" w:sz="8" w:space="0" w:color="auto"/>
            </w:tcBorders>
            <w:shd w:val="clear" w:color="auto" w:fill="auto"/>
            <w:noWrap/>
            <w:vAlign w:val="center"/>
            <w:hideMark/>
          </w:tcPr>
          <w:p w:rsidR="00C93262" w:rsidRPr="00C93262" w:rsidRDefault="00C93262" w:rsidP="00C93262">
            <w:pPr>
              <w:widowControl/>
              <w:autoSpaceDE/>
              <w:autoSpaceDN/>
              <w:adjustRightInd/>
              <w:jc w:val="right"/>
              <w:rPr>
                <w:color w:val="000000"/>
                <w:sz w:val="18"/>
                <w:szCs w:val="18"/>
              </w:rPr>
            </w:pPr>
            <w:r w:rsidRPr="00C93262">
              <w:rPr>
                <w:color w:val="000000"/>
                <w:sz w:val="18"/>
                <w:szCs w:val="18"/>
              </w:rPr>
              <w:t>4,4</w:t>
            </w:r>
          </w:p>
        </w:tc>
        <w:tc>
          <w:tcPr>
            <w:tcW w:w="805" w:type="dxa"/>
            <w:tcBorders>
              <w:top w:val="nil"/>
              <w:left w:val="nil"/>
              <w:bottom w:val="single" w:sz="8" w:space="0" w:color="auto"/>
              <w:right w:val="single" w:sz="8" w:space="0" w:color="auto"/>
            </w:tcBorders>
            <w:shd w:val="clear" w:color="auto" w:fill="auto"/>
            <w:noWrap/>
            <w:vAlign w:val="center"/>
            <w:hideMark/>
          </w:tcPr>
          <w:p w:rsidR="00C93262" w:rsidRPr="00C93262" w:rsidRDefault="00C93262" w:rsidP="00C93262">
            <w:pPr>
              <w:widowControl/>
              <w:autoSpaceDE/>
              <w:autoSpaceDN/>
              <w:adjustRightInd/>
              <w:jc w:val="right"/>
              <w:rPr>
                <w:color w:val="000000"/>
                <w:sz w:val="18"/>
                <w:szCs w:val="18"/>
              </w:rPr>
            </w:pPr>
            <w:r w:rsidRPr="00C93262">
              <w:rPr>
                <w:color w:val="000000"/>
                <w:sz w:val="18"/>
                <w:szCs w:val="18"/>
              </w:rPr>
              <w:t>67,7</w:t>
            </w:r>
          </w:p>
        </w:tc>
        <w:tc>
          <w:tcPr>
            <w:tcW w:w="595" w:type="dxa"/>
            <w:tcBorders>
              <w:top w:val="nil"/>
              <w:left w:val="nil"/>
              <w:bottom w:val="single" w:sz="8" w:space="0" w:color="auto"/>
              <w:right w:val="single" w:sz="8" w:space="0" w:color="auto"/>
            </w:tcBorders>
            <w:shd w:val="clear" w:color="auto" w:fill="auto"/>
            <w:noWrap/>
            <w:vAlign w:val="center"/>
            <w:hideMark/>
          </w:tcPr>
          <w:p w:rsidR="00C93262" w:rsidRPr="00C93262" w:rsidRDefault="00C93262" w:rsidP="00C93262">
            <w:pPr>
              <w:widowControl/>
              <w:autoSpaceDE/>
              <w:autoSpaceDN/>
              <w:adjustRightInd/>
              <w:jc w:val="right"/>
              <w:rPr>
                <w:color w:val="000000"/>
                <w:sz w:val="18"/>
                <w:szCs w:val="18"/>
              </w:rPr>
            </w:pPr>
            <w:r w:rsidRPr="00C93262">
              <w:rPr>
                <w:color w:val="000000"/>
                <w:sz w:val="18"/>
                <w:szCs w:val="18"/>
              </w:rPr>
              <w:t>0,0</w:t>
            </w:r>
          </w:p>
        </w:tc>
      </w:tr>
      <w:tr w:rsidR="00C93262" w:rsidRPr="00C93262" w:rsidTr="00C93262">
        <w:trPr>
          <w:trHeight w:val="31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C93262" w:rsidRPr="00C93262" w:rsidRDefault="00C93262" w:rsidP="00C93262">
            <w:pPr>
              <w:widowControl/>
              <w:autoSpaceDE/>
              <w:autoSpaceDN/>
              <w:adjustRightInd/>
              <w:rPr>
                <w:color w:val="000000"/>
                <w:sz w:val="18"/>
                <w:szCs w:val="18"/>
              </w:rPr>
            </w:pPr>
            <w:r w:rsidRPr="00C93262">
              <w:rPr>
                <w:color w:val="000000"/>
                <w:sz w:val="18"/>
                <w:szCs w:val="18"/>
              </w:rPr>
              <w:t>Вештачки под.</w:t>
            </w:r>
          </w:p>
        </w:tc>
        <w:tc>
          <w:tcPr>
            <w:tcW w:w="1440" w:type="dxa"/>
            <w:tcBorders>
              <w:top w:val="nil"/>
              <w:left w:val="nil"/>
              <w:bottom w:val="single" w:sz="8" w:space="0" w:color="auto"/>
              <w:right w:val="single" w:sz="8" w:space="0" w:color="auto"/>
            </w:tcBorders>
            <w:shd w:val="clear" w:color="auto" w:fill="auto"/>
            <w:noWrap/>
            <w:vAlign w:val="center"/>
            <w:hideMark/>
          </w:tcPr>
          <w:p w:rsidR="00C93262" w:rsidRPr="00C93262" w:rsidRDefault="00C93262" w:rsidP="00C93262">
            <w:pPr>
              <w:widowControl/>
              <w:autoSpaceDE/>
              <w:autoSpaceDN/>
              <w:adjustRightInd/>
              <w:jc w:val="right"/>
              <w:rPr>
                <w:color w:val="000000"/>
                <w:sz w:val="18"/>
                <w:szCs w:val="18"/>
              </w:rPr>
            </w:pPr>
            <w:r w:rsidRPr="00C93262">
              <w:rPr>
                <w:color w:val="000000"/>
                <w:sz w:val="18"/>
                <w:szCs w:val="18"/>
              </w:rPr>
              <w:t>489,3</w:t>
            </w:r>
          </w:p>
        </w:tc>
        <w:tc>
          <w:tcPr>
            <w:tcW w:w="900" w:type="dxa"/>
            <w:tcBorders>
              <w:top w:val="nil"/>
              <w:left w:val="nil"/>
              <w:bottom w:val="single" w:sz="8" w:space="0" w:color="auto"/>
              <w:right w:val="single" w:sz="8" w:space="0" w:color="auto"/>
            </w:tcBorders>
            <w:shd w:val="clear" w:color="auto" w:fill="auto"/>
            <w:noWrap/>
            <w:vAlign w:val="center"/>
            <w:hideMark/>
          </w:tcPr>
          <w:p w:rsidR="00C93262" w:rsidRPr="00C93262" w:rsidRDefault="00C93262" w:rsidP="00C93262">
            <w:pPr>
              <w:widowControl/>
              <w:autoSpaceDE/>
              <w:autoSpaceDN/>
              <w:adjustRightInd/>
              <w:jc w:val="right"/>
              <w:rPr>
                <w:color w:val="000000"/>
                <w:sz w:val="18"/>
                <w:szCs w:val="18"/>
              </w:rPr>
            </w:pPr>
            <w:r w:rsidRPr="00C93262">
              <w:rPr>
                <w:color w:val="000000"/>
                <w:sz w:val="18"/>
                <w:szCs w:val="18"/>
              </w:rPr>
              <w:t>103026,5</w:t>
            </w:r>
          </w:p>
        </w:tc>
        <w:tc>
          <w:tcPr>
            <w:tcW w:w="1195" w:type="dxa"/>
            <w:tcBorders>
              <w:top w:val="nil"/>
              <w:left w:val="nil"/>
              <w:bottom w:val="single" w:sz="8" w:space="0" w:color="auto"/>
              <w:right w:val="single" w:sz="8" w:space="0" w:color="auto"/>
            </w:tcBorders>
            <w:shd w:val="clear" w:color="auto" w:fill="auto"/>
            <w:noWrap/>
            <w:vAlign w:val="center"/>
            <w:hideMark/>
          </w:tcPr>
          <w:p w:rsidR="00C93262" w:rsidRPr="00C93262" w:rsidRDefault="00C93262" w:rsidP="00C93262">
            <w:pPr>
              <w:widowControl/>
              <w:autoSpaceDE/>
              <w:autoSpaceDN/>
              <w:adjustRightInd/>
              <w:jc w:val="right"/>
              <w:rPr>
                <w:color w:val="000000"/>
                <w:sz w:val="18"/>
                <w:szCs w:val="18"/>
              </w:rPr>
            </w:pPr>
            <w:r w:rsidRPr="00C93262">
              <w:rPr>
                <w:color w:val="000000"/>
                <w:sz w:val="18"/>
                <w:szCs w:val="18"/>
              </w:rPr>
              <w:t>97071,5</w:t>
            </w:r>
          </w:p>
        </w:tc>
        <w:tc>
          <w:tcPr>
            <w:tcW w:w="585" w:type="dxa"/>
            <w:tcBorders>
              <w:top w:val="nil"/>
              <w:left w:val="nil"/>
              <w:bottom w:val="single" w:sz="8" w:space="0" w:color="auto"/>
              <w:right w:val="single" w:sz="8" w:space="0" w:color="auto"/>
            </w:tcBorders>
            <w:shd w:val="clear" w:color="auto" w:fill="auto"/>
            <w:noWrap/>
            <w:vAlign w:val="center"/>
            <w:hideMark/>
          </w:tcPr>
          <w:p w:rsidR="00C93262" w:rsidRPr="00C93262" w:rsidRDefault="00C93262" w:rsidP="00C93262">
            <w:pPr>
              <w:widowControl/>
              <w:autoSpaceDE/>
              <w:autoSpaceDN/>
              <w:adjustRightInd/>
              <w:jc w:val="right"/>
              <w:rPr>
                <w:color w:val="000000"/>
                <w:sz w:val="18"/>
                <w:szCs w:val="18"/>
              </w:rPr>
            </w:pPr>
            <w:r w:rsidRPr="00C93262">
              <w:rPr>
                <w:color w:val="000000"/>
                <w:sz w:val="18"/>
                <w:szCs w:val="18"/>
              </w:rPr>
              <w:t>48,9</w:t>
            </w:r>
          </w:p>
        </w:tc>
        <w:tc>
          <w:tcPr>
            <w:tcW w:w="1131" w:type="dxa"/>
            <w:tcBorders>
              <w:top w:val="nil"/>
              <w:left w:val="nil"/>
              <w:bottom w:val="single" w:sz="8" w:space="0" w:color="auto"/>
              <w:right w:val="single" w:sz="8" w:space="0" w:color="auto"/>
            </w:tcBorders>
            <w:shd w:val="clear" w:color="auto" w:fill="auto"/>
            <w:noWrap/>
            <w:vAlign w:val="center"/>
            <w:hideMark/>
          </w:tcPr>
          <w:p w:rsidR="00C93262" w:rsidRPr="00C93262" w:rsidRDefault="00C93262" w:rsidP="00C93262">
            <w:pPr>
              <w:widowControl/>
              <w:autoSpaceDE/>
              <w:autoSpaceDN/>
              <w:adjustRightInd/>
              <w:jc w:val="right"/>
              <w:rPr>
                <w:color w:val="000000"/>
                <w:sz w:val="18"/>
                <w:szCs w:val="18"/>
              </w:rPr>
            </w:pPr>
            <w:r w:rsidRPr="00C93262">
              <w:rPr>
                <w:color w:val="000000"/>
                <w:sz w:val="18"/>
                <w:szCs w:val="18"/>
              </w:rPr>
              <w:t>5954,9</w:t>
            </w:r>
          </w:p>
        </w:tc>
        <w:tc>
          <w:tcPr>
            <w:tcW w:w="469" w:type="dxa"/>
            <w:tcBorders>
              <w:top w:val="nil"/>
              <w:left w:val="nil"/>
              <w:bottom w:val="single" w:sz="8" w:space="0" w:color="auto"/>
              <w:right w:val="single" w:sz="8" w:space="0" w:color="auto"/>
            </w:tcBorders>
            <w:shd w:val="clear" w:color="auto" w:fill="auto"/>
            <w:noWrap/>
            <w:vAlign w:val="center"/>
            <w:hideMark/>
          </w:tcPr>
          <w:p w:rsidR="00C93262" w:rsidRPr="00C93262" w:rsidRDefault="00C93262" w:rsidP="00C93262">
            <w:pPr>
              <w:widowControl/>
              <w:autoSpaceDE/>
              <w:autoSpaceDN/>
              <w:adjustRightInd/>
              <w:jc w:val="right"/>
              <w:rPr>
                <w:color w:val="000000"/>
                <w:sz w:val="18"/>
                <w:szCs w:val="18"/>
              </w:rPr>
            </w:pPr>
            <w:r w:rsidRPr="00C93262">
              <w:rPr>
                <w:color w:val="000000"/>
                <w:sz w:val="18"/>
                <w:szCs w:val="18"/>
              </w:rPr>
              <w:t>3,0</w:t>
            </w:r>
          </w:p>
        </w:tc>
        <w:tc>
          <w:tcPr>
            <w:tcW w:w="805" w:type="dxa"/>
            <w:tcBorders>
              <w:top w:val="nil"/>
              <w:left w:val="nil"/>
              <w:bottom w:val="single" w:sz="8" w:space="0" w:color="auto"/>
              <w:right w:val="single" w:sz="8" w:space="0" w:color="auto"/>
            </w:tcBorders>
            <w:shd w:val="clear" w:color="auto" w:fill="auto"/>
            <w:noWrap/>
            <w:vAlign w:val="center"/>
            <w:hideMark/>
          </w:tcPr>
          <w:p w:rsidR="00C93262" w:rsidRPr="00C93262" w:rsidRDefault="00C93262" w:rsidP="00C93262">
            <w:pPr>
              <w:widowControl/>
              <w:autoSpaceDE/>
              <w:autoSpaceDN/>
              <w:adjustRightInd/>
              <w:jc w:val="right"/>
              <w:rPr>
                <w:color w:val="000000"/>
                <w:sz w:val="18"/>
                <w:szCs w:val="18"/>
              </w:rPr>
            </w:pPr>
            <w:r w:rsidRPr="00C93262">
              <w:rPr>
                <w:color w:val="000000"/>
                <w:sz w:val="18"/>
                <w:szCs w:val="18"/>
              </w:rPr>
              <w:t>0,0</w:t>
            </w:r>
          </w:p>
        </w:tc>
        <w:tc>
          <w:tcPr>
            <w:tcW w:w="595" w:type="dxa"/>
            <w:tcBorders>
              <w:top w:val="nil"/>
              <w:left w:val="nil"/>
              <w:bottom w:val="single" w:sz="8" w:space="0" w:color="auto"/>
              <w:right w:val="single" w:sz="8" w:space="0" w:color="auto"/>
            </w:tcBorders>
            <w:shd w:val="clear" w:color="auto" w:fill="auto"/>
            <w:noWrap/>
            <w:vAlign w:val="center"/>
            <w:hideMark/>
          </w:tcPr>
          <w:p w:rsidR="00C93262" w:rsidRPr="00C93262" w:rsidRDefault="00C93262" w:rsidP="00C93262">
            <w:pPr>
              <w:widowControl/>
              <w:autoSpaceDE/>
              <w:autoSpaceDN/>
              <w:adjustRightInd/>
              <w:jc w:val="right"/>
              <w:rPr>
                <w:color w:val="000000"/>
                <w:sz w:val="18"/>
                <w:szCs w:val="18"/>
              </w:rPr>
            </w:pPr>
            <w:r w:rsidRPr="00C93262">
              <w:rPr>
                <w:color w:val="000000"/>
                <w:sz w:val="18"/>
                <w:szCs w:val="18"/>
              </w:rPr>
              <w:t>0,0</w:t>
            </w:r>
          </w:p>
        </w:tc>
      </w:tr>
      <w:tr w:rsidR="00C93262" w:rsidRPr="00C93262" w:rsidTr="00C93262">
        <w:trPr>
          <w:trHeight w:val="31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C93262" w:rsidRPr="00C93262" w:rsidRDefault="00C93262" w:rsidP="00C93262">
            <w:pPr>
              <w:widowControl/>
              <w:autoSpaceDE/>
              <w:autoSpaceDN/>
              <w:adjustRightInd/>
              <w:rPr>
                <w:color w:val="000000"/>
                <w:sz w:val="18"/>
                <w:szCs w:val="18"/>
              </w:rPr>
            </w:pPr>
            <w:r w:rsidRPr="00C93262">
              <w:rPr>
                <w:color w:val="000000"/>
                <w:sz w:val="18"/>
                <w:szCs w:val="18"/>
              </w:rPr>
              <w:t>Шикаре</w:t>
            </w:r>
          </w:p>
        </w:tc>
        <w:tc>
          <w:tcPr>
            <w:tcW w:w="1440" w:type="dxa"/>
            <w:tcBorders>
              <w:top w:val="nil"/>
              <w:left w:val="nil"/>
              <w:bottom w:val="single" w:sz="8" w:space="0" w:color="auto"/>
              <w:right w:val="single" w:sz="8" w:space="0" w:color="auto"/>
            </w:tcBorders>
            <w:shd w:val="clear" w:color="auto" w:fill="auto"/>
            <w:noWrap/>
            <w:vAlign w:val="center"/>
            <w:hideMark/>
          </w:tcPr>
          <w:p w:rsidR="00C93262" w:rsidRPr="00C93262" w:rsidRDefault="00C93262" w:rsidP="00C93262">
            <w:pPr>
              <w:widowControl/>
              <w:autoSpaceDE/>
              <w:autoSpaceDN/>
              <w:adjustRightInd/>
              <w:jc w:val="right"/>
              <w:rPr>
                <w:color w:val="000000"/>
                <w:sz w:val="18"/>
                <w:szCs w:val="18"/>
              </w:rPr>
            </w:pPr>
            <w:r w:rsidRPr="00C93262">
              <w:rPr>
                <w:color w:val="000000"/>
                <w:sz w:val="18"/>
                <w:szCs w:val="18"/>
              </w:rPr>
              <w:t>986,2</w:t>
            </w:r>
          </w:p>
        </w:tc>
        <w:tc>
          <w:tcPr>
            <w:tcW w:w="900" w:type="dxa"/>
            <w:tcBorders>
              <w:top w:val="nil"/>
              <w:left w:val="nil"/>
              <w:bottom w:val="single" w:sz="8" w:space="0" w:color="auto"/>
              <w:right w:val="single" w:sz="8" w:space="0" w:color="auto"/>
            </w:tcBorders>
            <w:shd w:val="clear" w:color="auto" w:fill="auto"/>
            <w:noWrap/>
            <w:vAlign w:val="center"/>
            <w:hideMark/>
          </w:tcPr>
          <w:p w:rsidR="00C93262" w:rsidRPr="00C93262" w:rsidRDefault="00C93262" w:rsidP="00C93262">
            <w:pPr>
              <w:widowControl/>
              <w:autoSpaceDE/>
              <w:autoSpaceDN/>
              <w:adjustRightInd/>
              <w:jc w:val="right"/>
              <w:rPr>
                <w:color w:val="000000"/>
                <w:sz w:val="18"/>
                <w:szCs w:val="18"/>
              </w:rPr>
            </w:pPr>
            <w:r w:rsidRPr="00C93262">
              <w:rPr>
                <w:color w:val="000000"/>
                <w:sz w:val="18"/>
                <w:szCs w:val="18"/>
              </w:rPr>
              <w:t>0,0</w:t>
            </w:r>
          </w:p>
        </w:tc>
        <w:tc>
          <w:tcPr>
            <w:tcW w:w="1195" w:type="dxa"/>
            <w:tcBorders>
              <w:top w:val="nil"/>
              <w:left w:val="nil"/>
              <w:bottom w:val="single" w:sz="8" w:space="0" w:color="auto"/>
              <w:right w:val="single" w:sz="8" w:space="0" w:color="auto"/>
            </w:tcBorders>
            <w:shd w:val="clear" w:color="auto" w:fill="auto"/>
            <w:noWrap/>
            <w:vAlign w:val="center"/>
            <w:hideMark/>
          </w:tcPr>
          <w:p w:rsidR="00C93262" w:rsidRPr="00C93262" w:rsidRDefault="00C93262" w:rsidP="00C93262">
            <w:pPr>
              <w:widowControl/>
              <w:autoSpaceDE/>
              <w:autoSpaceDN/>
              <w:adjustRightInd/>
              <w:jc w:val="right"/>
              <w:rPr>
                <w:color w:val="000000"/>
                <w:sz w:val="18"/>
                <w:szCs w:val="18"/>
              </w:rPr>
            </w:pPr>
            <w:r w:rsidRPr="00C93262">
              <w:rPr>
                <w:color w:val="000000"/>
                <w:sz w:val="18"/>
                <w:szCs w:val="18"/>
              </w:rPr>
              <w:t>0</w:t>
            </w:r>
          </w:p>
        </w:tc>
        <w:tc>
          <w:tcPr>
            <w:tcW w:w="585" w:type="dxa"/>
            <w:tcBorders>
              <w:top w:val="nil"/>
              <w:left w:val="nil"/>
              <w:bottom w:val="single" w:sz="8" w:space="0" w:color="auto"/>
              <w:right w:val="single" w:sz="8" w:space="0" w:color="auto"/>
            </w:tcBorders>
            <w:shd w:val="clear" w:color="auto" w:fill="auto"/>
            <w:noWrap/>
            <w:vAlign w:val="center"/>
            <w:hideMark/>
          </w:tcPr>
          <w:p w:rsidR="00C93262" w:rsidRPr="00C93262" w:rsidRDefault="00C93262" w:rsidP="00C93262">
            <w:pPr>
              <w:widowControl/>
              <w:autoSpaceDE/>
              <w:autoSpaceDN/>
              <w:adjustRightInd/>
              <w:jc w:val="right"/>
              <w:rPr>
                <w:color w:val="000000"/>
                <w:sz w:val="18"/>
                <w:szCs w:val="18"/>
              </w:rPr>
            </w:pPr>
            <w:r w:rsidRPr="00C93262">
              <w:rPr>
                <w:color w:val="000000"/>
                <w:sz w:val="18"/>
                <w:szCs w:val="18"/>
              </w:rPr>
              <w:t>0,0</w:t>
            </w:r>
          </w:p>
        </w:tc>
        <w:tc>
          <w:tcPr>
            <w:tcW w:w="1131" w:type="dxa"/>
            <w:tcBorders>
              <w:top w:val="nil"/>
              <w:left w:val="nil"/>
              <w:bottom w:val="single" w:sz="8" w:space="0" w:color="auto"/>
              <w:right w:val="single" w:sz="8" w:space="0" w:color="auto"/>
            </w:tcBorders>
            <w:shd w:val="clear" w:color="auto" w:fill="auto"/>
            <w:noWrap/>
            <w:vAlign w:val="center"/>
            <w:hideMark/>
          </w:tcPr>
          <w:p w:rsidR="00C93262" w:rsidRPr="00C93262" w:rsidRDefault="00C93262" w:rsidP="00C93262">
            <w:pPr>
              <w:widowControl/>
              <w:autoSpaceDE/>
              <w:autoSpaceDN/>
              <w:adjustRightInd/>
              <w:jc w:val="right"/>
              <w:rPr>
                <w:color w:val="000000"/>
                <w:sz w:val="18"/>
                <w:szCs w:val="18"/>
              </w:rPr>
            </w:pPr>
            <w:r w:rsidRPr="00C93262">
              <w:rPr>
                <w:color w:val="000000"/>
                <w:sz w:val="18"/>
                <w:szCs w:val="18"/>
              </w:rPr>
              <w:t>0</w:t>
            </w:r>
          </w:p>
        </w:tc>
        <w:tc>
          <w:tcPr>
            <w:tcW w:w="469" w:type="dxa"/>
            <w:tcBorders>
              <w:top w:val="nil"/>
              <w:left w:val="nil"/>
              <w:bottom w:val="single" w:sz="8" w:space="0" w:color="auto"/>
              <w:right w:val="single" w:sz="8" w:space="0" w:color="auto"/>
            </w:tcBorders>
            <w:shd w:val="clear" w:color="auto" w:fill="auto"/>
            <w:noWrap/>
            <w:vAlign w:val="center"/>
            <w:hideMark/>
          </w:tcPr>
          <w:p w:rsidR="00C93262" w:rsidRPr="00C93262" w:rsidRDefault="00C93262" w:rsidP="00C93262">
            <w:pPr>
              <w:widowControl/>
              <w:autoSpaceDE/>
              <w:autoSpaceDN/>
              <w:adjustRightInd/>
              <w:jc w:val="right"/>
              <w:rPr>
                <w:color w:val="000000"/>
                <w:sz w:val="18"/>
                <w:szCs w:val="18"/>
              </w:rPr>
            </w:pPr>
            <w:r w:rsidRPr="00C93262">
              <w:rPr>
                <w:color w:val="000000"/>
                <w:sz w:val="18"/>
                <w:szCs w:val="18"/>
              </w:rPr>
              <w:t>0,0</w:t>
            </w:r>
          </w:p>
        </w:tc>
        <w:tc>
          <w:tcPr>
            <w:tcW w:w="805" w:type="dxa"/>
            <w:tcBorders>
              <w:top w:val="nil"/>
              <w:left w:val="nil"/>
              <w:bottom w:val="single" w:sz="8" w:space="0" w:color="auto"/>
              <w:right w:val="single" w:sz="8" w:space="0" w:color="auto"/>
            </w:tcBorders>
            <w:shd w:val="clear" w:color="auto" w:fill="auto"/>
            <w:noWrap/>
            <w:vAlign w:val="center"/>
            <w:hideMark/>
          </w:tcPr>
          <w:p w:rsidR="00C93262" w:rsidRPr="00C93262" w:rsidRDefault="00C93262" w:rsidP="00C93262">
            <w:pPr>
              <w:widowControl/>
              <w:autoSpaceDE/>
              <w:autoSpaceDN/>
              <w:adjustRightInd/>
              <w:jc w:val="right"/>
              <w:rPr>
                <w:color w:val="000000"/>
                <w:sz w:val="18"/>
                <w:szCs w:val="18"/>
              </w:rPr>
            </w:pPr>
            <w:r w:rsidRPr="00C93262">
              <w:rPr>
                <w:color w:val="000000"/>
                <w:sz w:val="18"/>
                <w:szCs w:val="18"/>
              </w:rPr>
              <w:t>0</w:t>
            </w:r>
          </w:p>
        </w:tc>
        <w:tc>
          <w:tcPr>
            <w:tcW w:w="595" w:type="dxa"/>
            <w:tcBorders>
              <w:top w:val="nil"/>
              <w:left w:val="nil"/>
              <w:bottom w:val="single" w:sz="8" w:space="0" w:color="auto"/>
              <w:right w:val="single" w:sz="8" w:space="0" w:color="auto"/>
            </w:tcBorders>
            <w:shd w:val="clear" w:color="auto" w:fill="auto"/>
            <w:noWrap/>
            <w:vAlign w:val="center"/>
            <w:hideMark/>
          </w:tcPr>
          <w:p w:rsidR="00C93262" w:rsidRPr="00C93262" w:rsidRDefault="00C93262" w:rsidP="00C93262">
            <w:pPr>
              <w:widowControl/>
              <w:autoSpaceDE/>
              <w:autoSpaceDN/>
              <w:adjustRightInd/>
              <w:jc w:val="right"/>
              <w:rPr>
                <w:color w:val="000000"/>
                <w:sz w:val="18"/>
                <w:szCs w:val="18"/>
              </w:rPr>
            </w:pPr>
            <w:r w:rsidRPr="00C93262">
              <w:rPr>
                <w:color w:val="000000"/>
                <w:sz w:val="18"/>
                <w:szCs w:val="18"/>
              </w:rPr>
              <w:t>0,0</w:t>
            </w:r>
          </w:p>
        </w:tc>
      </w:tr>
      <w:tr w:rsidR="00C93262" w:rsidRPr="00C93262" w:rsidTr="00C93262">
        <w:trPr>
          <w:trHeight w:val="31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C93262" w:rsidRPr="00C93262" w:rsidRDefault="00C93262" w:rsidP="00C93262">
            <w:pPr>
              <w:widowControl/>
              <w:autoSpaceDE/>
              <w:autoSpaceDN/>
              <w:adjustRightInd/>
              <w:rPr>
                <w:color w:val="000000"/>
                <w:sz w:val="18"/>
                <w:szCs w:val="18"/>
              </w:rPr>
            </w:pPr>
            <w:r w:rsidRPr="00C93262">
              <w:rPr>
                <w:color w:val="000000"/>
                <w:sz w:val="18"/>
                <w:szCs w:val="18"/>
              </w:rPr>
              <w:t>Шибљаци</w:t>
            </w:r>
          </w:p>
        </w:tc>
        <w:tc>
          <w:tcPr>
            <w:tcW w:w="1440" w:type="dxa"/>
            <w:tcBorders>
              <w:top w:val="nil"/>
              <w:left w:val="nil"/>
              <w:bottom w:val="single" w:sz="8" w:space="0" w:color="auto"/>
              <w:right w:val="single" w:sz="8" w:space="0" w:color="auto"/>
            </w:tcBorders>
            <w:shd w:val="clear" w:color="auto" w:fill="auto"/>
            <w:noWrap/>
            <w:vAlign w:val="center"/>
            <w:hideMark/>
          </w:tcPr>
          <w:p w:rsidR="00C93262" w:rsidRPr="00C93262" w:rsidRDefault="00C93262" w:rsidP="00C93262">
            <w:pPr>
              <w:widowControl/>
              <w:autoSpaceDE/>
              <w:autoSpaceDN/>
              <w:adjustRightInd/>
              <w:jc w:val="right"/>
              <w:rPr>
                <w:color w:val="000000"/>
                <w:sz w:val="18"/>
                <w:szCs w:val="18"/>
              </w:rPr>
            </w:pPr>
            <w:r w:rsidRPr="00C93262">
              <w:rPr>
                <w:color w:val="000000"/>
                <w:sz w:val="18"/>
                <w:szCs w:val="18"/>
              </w:rPr>
              <w:t>1739,1</w:t>
            </w:r>
          </w:p>
        </w:tc>
        <w:tc>
          <w:tcPr>
            <w:tcW w:w="900" w:type="dxa"/>
            <w:tcBorders>
              <w:top w:val="nil"/>
              <w:left w:val="nil"/>
              <w:bottom w:val="single" w:sz="8" w:space="0" w:color="auto"/>
              <w:right w:val="single" w:sz="8" w:space="0" w:color="auto"/>
            </w:tcBorders>
            <w:shd w:val="clear" w:color="auto" w:fill="auto"/>
            <w:noWrap/>
            <w:vAlign w:val="center"/>
            <w:hideMark/>
          </w:tcPr>
          <w:p w:rsidR="00C93262" w:rsidRPr="00C93262" w:rsidRDefault="00C93262" w:rsidP="00C93262">
            <w:pPr>
              <w:widowControl/>
              <w:autoSpaceDE/>
              <w:autoSpaceDN/>
              <w:adjustRightInd/>
              <w:jc w:val="right"/>
              <w:rPr>
                <w:color w:val="000000"/>
                <w:sz w:val="18"/>
                <w:szCs w:val="18"/>
              </w:rPr>
            </w:pPr>
            <w:r w:rsidRPr="00C93262">
              <w:rPr>
                <w:color w:val="000000"/>
                <w:sz w:val="18"/>
                <w:szCs w:val="18"/>
              </w:rPr>
              <w:t>0,0</w:t>
            </w:r>
          </w:p>
        </w:tc>
        <w:tc>
          <w:tcPr>
            <w:tcW w:w="1195" w:type="dxa"/>
            <w:tcBorders>
              <w:top w:val="nil"/>
              <w:left w:val="nil"/>
              <w:bottom w:val="single" w:sz="8" w:space="0" w:color="auto"/>
              <w:right w:val="single" w:sz="8" w:space="0" w:color="auto"/>
            </w:tcBorders>
            <w:shd w:val="clear" w:color="auto" w:fill="auto"/>
            <w:noWrap/>
            <w:vAlign w:val="center"/>
            <w:hideMark/>
          </w:tcPr>
          <w:p w:rsidR="00C93262" w:rsidRPr="00C93262" w:rsidRDefault="00C93262" w:rsidP="00C93262">
            <w:pPr>
              <w:widowControl/>
              <w:autoSpaceDE/>
              <w:autoSpaceDN/>
              <w:adjustRightInd/>
              <w:jc w:val="right"/>
              <w:rPr>
                <w:color w:val="000000"/>
                <w:sz w:val="18"/>
                <w:szCs w:val="18"/>
              </w:rPr>
            </w:pPr>
            <w:r w:rsidRPr="00C93262">
              <w:rPr>
                <w:color w:val="000000"/>
                <w:sz w:val="18"/>
                <w:szCs w:val="18"/>
              </w:rPr>
              <w:t>0</w:t>
            </w:r>
          </w:p>
        </w:tc>
        <w:tc>
          <w:tcPr>
            <w:tcW w:w="585" w:type="dxa"/>
            <w:tcBorders>
              <w:top w:val="nil"/>
              <w:left w:val="nil"/>
              <w:bottom w:val="single" w:sz="8" w:space="0" w:color="auto"/>
              <w:right w:val="single" w:sz="8" w:space="0" w:color="auto"/>
            </w:tcBorders>
            <w:shd w:val="clear" w:color="auto" w:fill="auto"/>
            <w:noWrap/>
            <w:vAlign w:val="center"/>
            <w:hideMark/>
          </w:tcPr>
          <w:p w:rsidR="00C93262" w:rsidRPr="00C93262" w:rsidRDefault="00C93262" w:rsidP="00C93262">
            <w:pPr>
              <w:widowControl/>
              <w:autoSpaceDE/>
              <w:autoSpaceDN/>
              <w:adjustRightInd/>
              <w:jc w:val="right"/>
              <w:rPr>
                <w:color w:val="000000"/>
                <w:sz w:val="18"/>
                <w:szCs w:val="18"/>
              </w:rPr>
            </w:pPr>
            <w:r w:rsidRPr="00C93262">
              <w:rPr>
                <w:color w:val="000000"/>
                <w:sz w:val="18"/>
                <w:szCs w:val="18"/>
              </w:rPr>
              <w:t>0,0</w:t>
            </w:r>
          </w:p>
        </w:tc>
        <w:tc>
          <w:tcPr>
            <w:tcW w:w="1131" w:type="dxa"/>
            <w:tcBorders>
              <w:top w:val="nil"/>
              <w:left w:val="nil"/>
              <w:bottom w:val="single" w:sz="8" w:space="0" w:color="auto"/>
              <w:right w:val="single" w:sz="8" w:space="0" w:color="auto"/>
            </w:tcBorders>
            <w:shd w:val="clear" w:color="auto" w:fill="auto"/>
            <w:noWrap/>
            <w:vAlign w:val="center"/>
            <w:hideMark/>
          </w:tcPr>
          <w:p w:rsidR="00C93262" w:rsidRPr="00C93262" w:rsidRDefault="00C93262" w:rsidP="00C93262">
            <w:pPr>
              <w:widowControl/>
              <w:autoSpaceDE/>
              <w:autoSpaceDN/>
              <w:adjustRightInd/>
              <w:jc w:val="right"/>
              <w:rPr>
                <w:color w:val="000000"/>
                <w:sz w:val="18"/>
                <w:szCs w:val="18"/>
              </w:rPr>
            </w:pPr>
            <w:r w:rsidRPr="00C93262">
              <w:rPr>
                <w:color w:val="000000"/>
                <w:sz w:val="18"/>
                <w:szCs w:val="18"/>
              </w:rPr>
              <w:t>0</w:t>
            </w:r>
          </w:p>
        </w:tc>
        <w:tc>
          <w:tcPr>
            <w:tcW w:w="469" w:type="dxa"/>
            <w:tcBorders>
              <w:top w:val="nil"/>
              <w:left w:val="nil"/>
              <w:bottom w:val="single" w:sz="8" w:space="0" w:color="auto"/>
              <w:right w:val="single" w:sz="8" w:space="0" w:color="auto"/>
            </w:tcBorders>
            <w:shd w:val="clear" w:color="auto" w:fill="auto"/>
            <w:noWrap/>
            <w:vAlign w:val="center"/>
            <w:hideMark/>
          </w:tcPr>
          <w:p w:rsidR="00C93262" w:rsidRPr="00C93262" w:rsidRDefault="00C93262" w:rsidP="00C93262">
            <w:pPr>
              <w:widowControl/>
              <w:autoSpaceDE/>
              <w:autoSpaceDN/>
              <w:adjustRightInd/>
              <w:jc w:val="right"/>
              <w:rPr>
                <w:color w:val="000000"/>
                <w:sz w:val="18"/>
                <w:szCs w:val="18"/>
              </w:rPr>
            </w:pPr>
            <w:r w:rsidRPr="00C93262">
              <w:rPr>
                <w:color w:val="000000"/>
                <w:sz w:val="18"/>
                <w:szCs w:val="18"/>
              </w:rPr>
              <w:t>0,0</w:t>
            </w:r>
          </w:p>
        </w:tc>
        <w:tc>
          <w:tcPr>
            <w:tcW w:w="805" w:type="dxa"/>
            <w:tcBorders>
              <w:top w:val="nil"/>
              <w:left w:val="nil"/>
              <w:bottom w:val="single" w:sz="8" w:space="0" w:color="auto"/>
              <w:right w:val="single" w:sz="8" w:space="0" w:color="auto"/>
            </w:tcBorders>
            <w:shd w:val="clear" w:color="auto" w:fill="auto"/>
            <w:noWrap/>
            <w:vAlign w:val="center"/>
            <w:hideMark/>
          </w:tcPr>
          <w:p w:rsidR="00C93262" w:rsidRPr="00C93262" w:rsidRDefault="00C93262" w:rsidP="00C93262">
            <w:pPr>
              <w:widowControl/>
              <w:autoSpaceDE/>
              <w:autoSpaceDN/>
              <w:adjustRightInd/>
              <w:jc w:val="right"/>
              <w:rPr>
                <w:color w:val="000000"/>
                <w:sz w:val="18"/>
                <w:szCs w:val="18"/>
              </w:rPr>
            </w:pPr>
            <w:r w:rsidRPr="00C93262">
              <w:rPr>
                <w:color w:val="000000"/>
                <w:sz w:val="18"/>
                <w:szCs w:val="18"/>
              </w:rPr>
              <w:t>0</w:t>
            </w:r>
          </w:p>
        </w:tc>
        <w:tc>
          <w:tcPr>
            <w:tcW w:w="595" w:type="dxa"/>
            <w:tcBorders>
              <w:top w:val="nil"/>
              <w:left w:val="nil"/>
              <w:bottom w:val="single" w:sz="8" w:space="0" w:color="auto"/>
              <w:right w:val="single" w:sz="8" w:space="0" w:color="auto"/>
            </w:tcBorders>
            <w:shd w:val="clear" w:color="auto" w:fill="auto"/>
            <w:noWrap/>
            <w:vAlign w:val="center"/>
            <w:hideMark/>
          </w:tcPr>
          <w:p w:rsidR="00C93262" w:rsidRPr="00C93262" w:rsidRDefault="00C93262" w:rsidP="00C93262">
            <w:pPr>
              <w:widowControl/>
              <w:autoSpaceDE/>
              <w:autoSpaceDN/>
              <w:adjustRightInd/>
              <w:jc w:val="right"/>
              <w:rPr>
                <w:color w:val="000000"/>
                <w:sz w:val="18"/>
                <w:szCs w:val="18"/>
              </w:rPr>
            </w:pPr>
            <w:r w:rsidRPr="00C93262">
              <w:rPr>
                <w:color w:val="000000"/>
                <w:sz w:val="18"/>
                <w:szCs w:val="18"/>
              </w:rPr>
              <w:t>0,0</w:t>
            </w:r>
          </w:p>
        </w:tc>
      </w:tr>
      <w:tr w:rsidR="00C93262" w:rsidRPr="00C93262" w:rsidTr="00C93262">
        <w:trPr>
          <w:trHeight w:val="315"/>
        </w:trPr>
        <w:tc>
          <w:tcPr>
            <w:tcW w:w="1640" w:type="dxa"/>
            <w:tcBorders>
              <w:top w:val="nil"/>
              <w:left w:val="single" w:sz="8" w:space="0" w:color="auto"/>
              <w:bottom w:val="single" w:sz="8" w:space="0" w:color="auto"/>
              <w:right w:val="single" w:sz="8" w:space="0" w:color="auto"/>
            </w:tcBorders>
            <w:shd w:val="clear" w:color="000000" w:fill="D9D9D9"/>
            <w:noWrap/>
            <w:vAlign w:val="center"/>
            <w:hideMark/>
          </w:tcPr>
          <w:p w:rsidR="00C93262" w:rsidRPr="00C93262" w:rsidRDefault="00C93262" w:rsidP="00C93262">
            <w:pPr>
              <w:widowControl/>
              <w:autoSpaceDE/>
              <w:autoSpaceDN/>
              <w:adjustRightInd/>
              <w:rPr>
                <w:color w:val="000000"/>
                <w:sz w:val="18"/>
                <w:szCs w:val="18"/>
              </w:rPr>
            </w:pPr>
            <w:r w:rsidRPr="00C93262">
              <w:rPr>
                <w:color w:val="000000"/>
                <w:sz w:val="18"/>
                <w:szCs w:val="18"/>
              </w:rPr>
              <w:t>Укупно</w:t>
            </w:r>
          </w:p>
        </w:tc>
        <w:tc>
          <w:tcPr>
            <w:tcW w:w="1440" w:type="dxa"/>
            <w:tcBorders>
              <w:top w:val="nil"/>
              <w:left w:val="nil"/>
              <w:bottom w:val="single" w:sz="8" w:space="0" w:color="auto"/>
              <w:right w:val="single" w:sz="8" w:space="0" w:color="auto"/>
            </w:tcBorders>
            <w:shd w:val="clear" w:color="000000" w:fill="D9D9D9"/>
            <w:noWrap/>
            <w:vAlign w:val="center"/>
            <w:hideMark/>
          </w:tcPr>
          <w:p w:rsidR="00C93262" w:rsidRPr="00C93262" w:rsidRDefault="00C93262" w:rsidP="00C93262">
            <w:pPr>
              <w:widowControl/>
              <w:autoSpaceDE/>
              <w:autoSpaceDN/>
              <w:adjustRightInd/>
              <w:jc w:val="right"/>
              <w:rPr>
                <w:color w:val="000000"/>
                <w:sz w:val="18"/>
                <w:szCs w:val="18"/>
              </w:rPr>
            </w:pPr>
            <w:r w:rsidRPr="00C93262">
              <w:rPr>
                <w:color w:val="000000"/>
                <w:sz w:val="18"/>
                <w:szCs w:val="18"/>
              </w:rPr>
              <w:t>3874,1</w:t>
            </w:r>
          </w:p>
        </w:tc>
        <w:tc>
          <w:tcPr>
            <w:tcW w:w="900" w:type="dxa"/>
            <w:tcBorders>
              <w:top w:val="nil"/>
              <w:left w:val="nil"/>
              <w:bottom w:val="single" w:sz="8" w:space="0" w:color="auto"/>
              <w:right w:val="single" w:sz="8" w:space="0" w:color="auto"/>
            </w:tcBorders>
            <w:shd w:val="clear" w:color="000000" w:fill="D9D9D9"/>
            <w:noWrap/>
            <w:vAlign w:val="center"/>
            <w:hideMark/>
          </w:tcPr>
          <w:p w:rsidR="00C93262" w:rsidRPr="00C93262" w:rsidRDefault="00C93262" w:rsidP="00C93262">
            <w:pPr>
              <w:widowControl/>
              <w:autoSpaceDE/>
              <w:autoSpaceDN/>
              <w:adjustRightInd/>
              <w:jc w:val="right"/>
              <w:rPr>
                <w:color w:val="000000"/>
                <w:sz w:val="18"/>
                <w:szCs w:val="18"/>
              </w:rPr>
            </w:pPr>
            <w:r w:rsidRPr="00C93262">
              <w:rPr>
                <w:color w:val="000000"/>
                <w:sz w:val="18"/>
                <w:szCs w:val="18"/>
              </w:rPr>
              <w:t>198324,6</w:t>
            </w:r>
          </w:p>
        </w:tc>
        <w:tc>
          <w:tcPr>
            <w:tcW w:w="1195" w:type="dxa"/>
            <w:tcBorders>
              <w:top w:val="nil"/>
              <w:left w:val="nil"/>
              <w:bottom w:val="single" w:sz="8" w:space="0" w:color="auto"/>
              <w:right w:val="single" w:sz="8" w:space="0" w:color="auto"/>
            </w:tcBorders>
            <w:shd w:val="clear" w:color="000000" w:fill="D9D9D9"/>
            <w:noWrap/>
            <w:vAlign w:val="center"/>
            <w:hideMark/>
          </w:tcPr>
          <w:p w:rsidR="00C93262" w:rsidRPr="00C93262" w:rsidRDefault="00C93262" w:rsidP="00C93262">
            <w:pPr>
              <w:widowControl/>
              <w:autoSpaceDE/>
              <w:autoSpaceDN/>
              <w:adjustRightInd/>
              <w:jc w:val="right"/>
              <w:rPr>
                <w:color w:val="000000"/>
                <w:sz w:val="18"/>
                <w:szCs w:val="18"/>
              </w:rPr>
            </w:pPr>
            <w:r w:rsidRPr="00C93262">
              <w:rPr>
                <w:color w:val="000000"/>
                <w:sz w:val="18"/>
                <w:szCs w:val="18"/>
              </w:rPr>
              <w:t>183660,7</w:t>
            </w:r>
          </w:p>
        </w:tc>
        <w:tc>
          <w:tcPr>
            <w:tcW w:w="585" w:type="dxa"/>
            <w:tcBorders>
              <w:top w:val="nil"/>
              <w:left w:val="nil"/>
              <w:bottom w:val="single" w:sz="8" w:space="0" w:color="auto"/>
              <w:right w:val="single" w:sz="8" w:space="0" w:color="auto"/>
            </w:tcBorders>
            <w:shd w:val="clear" w:color="000000" w:fill="D9D9D9"/>
            <w:noWrap/>
            <w:vAlign w:val="center"/>
            <w:hideMark/>
          </w:tcPr>
          <w:p w:rsidR="00C93262" w:rsidRPr="00C93262" w:rsidRDefault="00C93262" w:rsidP="00C93262">
            <w:pPr>
              <w:widowControl/>
              <w:autoSpaceDE/>
              <w:autoSpaceDN/>
              <w:adjustRightInd/>
              <w:jc w:val="right"/>
              <w:rPr>
                <w:color w:val="000000"/>
                <w:sz w:val="18"/>
                <w:szCs w:val="18"/>
              </w:rPr>
            </w:pPr>
            <w:r w:rsidRPr="00C93262">
              <w:rPr>
                <w:color w:val="000000"/>
                <w:sz w:val="18"/>
                <w:szCs w:val="18"/>
              </w:rPr>
              <w:t>92,6</w:t>
            </w:r>
          </w:p>
        </w:tc>
        <w:tc>
          <w:tcPr>
            <w:tcW w:w="1131" w:type="dxa"/>
            <w:tcBorders>
              <w:top w:val="nil"/>
              <w:left w:val="nil"/>
              <w:bottom w:val="single" w:sz="8" w:space="0" w:color="auto"/>
              <w:right w:val="single" w:sz="8" w:space="0" w:color="auto"/>
            </w:tcBorders>
            <w:shd w:val="clear" w:color="000000" w:fill="D9D9D9"/>
            <w:noWrap/>
            <w:vAlign w:val="center"/>
            <w:hideMark/>
          </w:tcPr>
          <w:p w:rsidR="00C93262" w:rsidRPr="00C93262" w:rsidRDefault="00C93262" w:rsidP="00C93262">
            <w:pPr>
              <w:widowControl/>
              <w:autoSpaceDE/>
              <w:autoSpaceDN/>
              <w:adjustRightInd/>
              <w:jc w:val="right"/>
              <w:rPr>
                <w:color w:val="000000"/>
                <w:sz w:val="18"/>
                <w:szCs w:val="18"/>
              </w:rPr>
            </w:pPr>
            <w:r w:rsidRPr="00C93262">
              <w:rPr>
                <w:color w:val="000000"/>
                <w:sz w:val="18"/>
                <w:szCs w:val="18"/>
              </w:rPr>
              <w:t>14596,1</w:t>
            </w:r>
          </w:p>
        </w:tc>
        <w:tc>
          <w:tcPr>
            <w:tcW w:w="469" w:type="dxa"/>
            <w:tcBorders>
              <w:top w:val="nil"/>
              <w:left w:val="nil"/>
              <w:bottom w:val="single" w:sz="8" w:space="0" w:color="auto"/>
              <w:right w:val="single" w:sz="8" w:space="0" w:color="auto"/>
            </w:tcBorders>
            <w:shd w:val="clear" w:color="000000" w:fill="D9D9D9"/>
            <w:noWrap/>
            <w:vAlign w:val="center"/>
            <w:hideMark/>
          </w:tcPr>
          <w:p w:rsidR="00C93262" w:rsidRPr="00C93262" w:rsidRDefault="00C93262" w:rsidP="00C93262">
            <w:pPr>
              <w:widowControl/>
              <w:autoSpaceDE/>
              <w:autoSpaceDN/>
              <w:adjustRightInd/>
              <w:jc w:val="right"/>
              <w:rPr>
                <w:color w:val="000000"/>
                <w:sz w:val="18"/>
                <w:szCs w:val="18"/>
              </w:rPr>
            </w:pPr>
            <w:r w:rsidRPr="00C93262">
              <w:rPr>
                <w:color w:val="000000"/>
                <w:sz w:val="18"/>
                <w:szCs w:val="18"/>
              </w:rPr>
              <w:t>7,4</w:t>
            </w:r>
          </w:p>
        </w:tc>
        <w:tc>
          <w:tcPr>
            <w:tcW w:w="805" w:type="dxa"/>
            <w:tcBorders>
              <w:top w:val="nil"/>
              <w:left w:val="nil"/>
              <w:bottom w:val="single" w:sz="8" w:space="0" w:color="auto"/>
              <w:right w:val="single" w:sz="8" w:space="0" w:color="auto"/>
            </w:tcBorders>
            <w:shd w:val="clear" w:color="000000" w:fill="D9D9D9"/>
            <w:noWrap/>
            <w:vAlign w:val="center"/>
            <w:hideMark/>
          </w:tcPr>
          <w:p w:rsidR="00C93262" w:rsidRPr="00C93262" w:rsidRDefault="00C93262" w:rsidP="00C93262">
            <w:pPr>
              <w:widowControl/>
              <w:autoSpaceDE/>
              <w:autoSpaceDN/>
              <w:adjustRightInd/>
              <w:jc w:val="right"/>
              <w:rPr>
                <w:color w:val="000000"/>
                <w:sz w:val="18"/>
                <w:szCs w:val="18"/>
              </w:rPr>
            </w:pPr>
            <w:r w:rsidRPr="00C93262">
              <w:rPr>
                <w:color w:val="000000"/>
                <w:sz w:val="18"/>
                <w:szCs w:val="18"/>
              </w:rPr>
              <w:t>67,7</w:t>
            </w:r>
          </w:p>
        </w:tc>
        <w:tc>
          <w:tcPr>
            <w:tcW w:w="595" w:type="dxa"/>
            <w:tcBorders>
              <w:top w:val="nil"/>
              <w:left w:val="nil"/>
              <w:bottom w:val="single" w:sz="8" w:space="0" w:color="auto"/>
              <w:right w:val="single" w:sz="8" w:space="0" w:color="auto"/>
            </w:tcBorders>
            <w:shd w:val="clear" w:color="000000" w:fill="D9D9D9"/>
            <w:noWrap/>
            <w:vAlign w:val="center"/>
            <w:hideMark/>
          </w:tcPr>
          <w:p w:rsidR="00C93262" w:rsidRPr="00C93262" w:rsidRDefault="00C93262" w:rsidP="00C93262">
            <w:pPr>
              <w:widowControl/>
              <w:autoSpaceDE/>
              <w:autoSpaceDN/>
              <w:adjustRightInd/>
              <w:jc w:val="right"/>
              <w:rPr>
                <w:color w:val="000000"/>
                <w:sz w:val="18"/>
                <w:szCs w:val="18"/>
              </w:rPr>
            </w:pPr>
            <w:r w:rsidRPr="00C93262">
              <w:rPr>
                <w:color w:val="000000"/>
                <w:sz w:val="18"/>
                <w:szCs w:val="18"/>
              </w:rPr>
              <w:t>0,0</w:t>
            </w:r>
          </w:p>
        </w:tc>
      </w:tr>
    </w:tbl>
    <w:p w:rsidR="0055069F" w:rsidRDefault="0055069F" w:rsidP="006C66DC">
      <w:pPr>
        <w:ind w:firstLine="567"/>
        <w:jc w:val="both"/>
      </w:pPr>
    </w:p>
    <w:p w:rsidR="006C66DC" w:rsidRPr="002D7137" w:rsidRDefault="006C66DC" w:rsidP="006C66DC">
      <w:pPr>
        <w:ind w:firstLine="567"/>
        <w:jc w:val="both"/>
        <w:rPr>
          <w:lang w:val="sr-Cyrl-RS"/>
        </w:rPr>
      </w:pPr>
      <w:r w:rsidRPr="00B72703">
        <w:t>Из табеле запреминске структуре по степенима Биолеја видимо да је у овој газдинској јединици танак материјал заступљен с</w:t>
      </w:r>
      <w:r w:rsidR="00C93262">
        <w:t xml:space="preserve">а </w:t>
      </w:r>
      <w:r w:rsidR="00C93262">
        <w:rPr>
          <w:lang w:val="sr-Cyrl-RS"/>
        </w:rPr>
        <w:t>92,6</w:t>
      </w:r>
      <w:r w:rsidRPr="00B72703">
        <w:t xml:space="preserve">%, средње јак са </w:t>
      </w:r>
      <w:r w:rsidR="00C93262">
        <w:rPr>
          <w:lang w:val="sr-Cyrl-RS"/>
        </w:rPr>
        <w:t>7,4</w:t>
      </w:r>
      <w:r w:rsidR="00C93262">
        <w:t xml:space="preserve">% </w:t>
      </w:r>
      <w:r w:rsidRPr="00B72703">
        <w:t>од укупне дрвне запремине</w:t>
      </w:r>
      <w:r w:rsidR="00033F05" w:rsidRPr="00B72703">
        <w:rPr>
          <w:lang w:val="sr-Cyrl-RS"/>
        </w:rPr>
        <w:t>.</w:t>
      </w:r>
    </w:p>
    <w:p w:rsidR="006C66DC" w:rsidRPr="002D7137" w:rsidRDefault="00592174" w:rsidP="007C2422">
      <w:pPr>
        <w:pStyle w:val="Heading2"/>
      </w:pPr>
      <w:bookmarkStart w:id="42" w:name="_Toc137535310"/>
      <w:r>
        <w:t xml:space="preserve">5.7. </w:t>
      </w:r>
      <w:r w:rsidR="006C66DC" w:rsidRPr="002D7137">
        <w:t>Стање састојина по старости</w:t>
      </w:r>
      <w:bookmarkEnd w:id="42"/>
    </w:p>
    <w:p w:rsidR="004F7D1E" w:rsidRDefault="006C66DC" w:rsidP="00B56064">
      <w:pPr>
        <w:ind w:firstLine="567"/>
        <w:jc w:val="both"/>
        <w:rPr>
          <w:color w:val="000000" w:themeColor="text1"/>
        </w:rPr>
      </w:pPr>
      <w:r w:rsidRPr="00B25ACF">
        <w:rPr>
          <w:color w:val="000000" w:themeColor="text1"/>
        </w:rPr>
        <w:t>Ширина добног разреда износи</w:t>
      </w:r>
      <w:r w:rsidRPr="00B25ACF">
        <w:rPr>
          <w:color w:val="000000" w:themeColor="text1"/>
          <w:lang w:val="sr-Cyrl-RS"/>
        </w:rPr>
        <w:t xml:space="preserve"> за</w:t>
      </w:r>
      <w:r w:rsidR="00DE1E97">
        <w:rPr>
          <w:color w:val="000000" w:themeColor="text1"/>
        </w:rPr>
        <w:t xml:space="preserve"> састојине </w:t>
      </w:r>
      <w:r w:rsidR="004F7D1E">
        <w:rPr>
          <w:color w:val="000000" w:themeColor="text1"/>
          <w:lang w:val="sr-Cyrl-RS"/>
        </w:rPr>
        <w:t>изданачког порекла</w:t>
      </w:r>
      <w:r w:rsidRPr="00B25ACF">
        <w:rPr>
          <w:color w:val="000000" w:themeColor="text1"/>
          <w:lang w:val="sr-Cyrl-RS"/>
        </w:rPr>
        <w:t xml:space="preserve"> и вештачки подигнуте састојине 10 година.</w:t>
      </w:r>
      <w:r w:rsidR="0032284C">
        <w:rPr>
          <w:color w:val="000000" w:themeColor="text1"/>
          <w:lang w:val="sr-Cyrl-RS"/>
        </w:rPr>
        <w:t xml:space="preserve"> Ширина добног разреда за састојине багр</w:t>
      </w:r>
      <w:r w:rsidR="00E17256">
        <w:rPr>
          <w:color w:val="000000" w:themeColor="text1"/>
          <w:lang w:val="sr-Cyrl-RS"/>
        </w:rPr>
        <w:t>ема, топола и врба је 5 година.</w:t>
      </w:r>
      <w:r w:rsidRPr="00B25ACF">
        <w:rPr>
          <w:color w:val="000000" w:themeColor="text1"/>
          <w:lang w:val="sr-Cyrl-RS"/>
        </w:rPr>
        <w:t xml:space="preserve"> </w:t>
      </w:r>
      <w:r w:rsidRPr="00B25ACF">
        <w:rPr>
          <w:color w:val="000000" w:themeColor="text1"/>
        </w:rPr>
        <w:t>Старосна структура по добн</w:t>
      </w:r>
      <w:r w:rsidR="003A5A49">
        <w:rPr>
          <w:color w:val="000000" w:themeColor="text1"/>
        </w:rPr>
        <w:t xml:space="preserve">им разредима </w:t>
      </w:r>
      <w:r w:rsidR="003A5A49">
        <w:rPr>
          <w:color w:val="000000" w:themeColor="text1"/>
          <w:lang w:val="sr-Cyrl-RS"/>
        </w:rPr>
        <w:t>дата је у наредној табели.</w:t>
      </w:r>
    </w:p>
    <w:p w:rsidR="00B25ACF" w:rsidRDefault="009F2B7B" w:rsidP="00494D79">
      <w:pPr>
        <w:pStyle w:val="Caption2"/>
      </w:pPr>
      <w:r>
        <w:t xml:space="preserve">Табела </w:t>
      </w:r>
      <w:r w:rsidR="007D05F3">
        <w:fldChar w:fldCharType="begin"/>
      </w:r>
      <w:r w:rsidR="007D05F3">
        <w:instrText xml:space="preserve"> SEQ Табела \* ARABIC </w:instrText>
      </w:r>
      <w:r w:rsidR="007D05F3">
        <w:fldChar w:fldCharType="separate"/>
      </w:r>
      <w:r w:rsidR="00860367">
        <w:rPr>
          <w:noProof/>
        </w:rPr>
        <w:t>20</w:t>
      </w:r>
      <w:r w:rsidR="007D05F3">
        <w:rPr>
          <w:noProof/>
        </w:rPr>
        <w:fldChar w:fldCharType="end"/>
      </w:r>
      <w:r>
        <w:t xml:space="preserve"> - </w:t>
      </w:r>
      <w:r w:rsidRPr="00014968">
        <w:t>Стање састојина по добним разредим</w:t>
      </w:r>
      <w:r>
        <w:t>а за ширину добног разреда од 10</w:t>
      </w:r>
      <w:r w:rsidRPr="00014968">
        <w:t xml:space="preserve"> година</w:t>
      </w:r>
      <w:r>
        <w:t xml:space="preserve"> (изданачке састојине)</w:t>
      </w:r>
    </w:p>
    <w:tbl>
      <w:tblPr>
        <w:tblW w:w="0" w:type="auto"/>
        <w:tblInd w:w="93" w:type="dxa"/>
        <w:tblLook w:val="04A0" w:firstRow="1" w:lastRow="0" w:firstColumn="1" w:lastColumn="0" w:noHBand="0" w:noVBand="1"/>
      </w:tblPr>
      <w:tblGrid>
        <w:gridCol w:w="856"/>
        <w:gridCol w:w="783"/>
        <w:gridCol w:w="921"/>
        <w:gridCol w:w="941"/>
        <w:gridCol w:w="576"/>
        <w:gridCol w:w="656"/>
        <w:gridCol w:w="736"/>
        <w:gridCol w:w="736"/>
        <w:gridCol w:w="656"/>
        <w:gridCol w:w="736"/>
        <w:gridCol w:w="576"/>
        <w:gridCol w:w="816"/>
      </w:tblGrid>
      <w:tr w:rsidR="00E17256" w:rsidRPr="00E17256" w:rsidTr="00E17256">
        <w:trPr>
          <w:trHeight w:val="315"/>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 xml:space="preserve">ГК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Податак</w:t>
            </w:r>
          </w:p>
        </w:tc>
        <w:tc>
          <w:tcPr>
            <w:tcW w:w="0" w:type="auto"/>
            <w:gridSpan w:val="10"/>
            <w:tcBorders>
              <w:top w:val="single" w:sz="4" w:space="0" w:color="auto"/>
              <w:left w:val="nil"/>
              <w:bottom w:val="single" w:sz="4" w:space="0" w:color="auto"/>
              <w:right w:val="single" w:sz="4" w:space="0" w:color="auto"/>
            </w:tcBorders>
            <w:shd w:val="clear" w:color="000000" w:fill="D9D9D9"/>
            <w:noWrap/>
            <w:vAlign w:val="center"/>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Добни разреди 10 година</w:t>
            </w:r>
          </w:p>
        </w:tc>
      </w:tr>
      <w:tr w:rsidR="00E17256" w:rsidRPr="00E17256" w:rsidTr="00E17256">
        <w:trPr>
          <w:trHeight w:val="109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gridSpan w:val="2"/>
            <w:tcBorders>
              <w:top w:val="single" w:sz="4" w:space="0" w:color="auto"/>
              <w:left w:val="nil"/>
              <w:bottom w:val="single" w:sz="4" w:space="0" w:color="auto"/>
              <w:right w:val="single" w:sz="4" w:space="0" w:color="auto"/>
            </w:tcBorders>
            <w:shd w:val="clear" w:color="000000" w:fill="D9D9D9"/>
            <w:noWrap/>
            <w:vAlign w:val="center"/>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I</w:t>
            </w:r>
          </w:p>
        </w:tc>
        <w:tc>
          <w:tcPr>
            <w:tcW w:w="0" w:type="auto"/>
            <w:vMerge w:val="restart"/>
            <w:tcBorders>
              <w:top w:val="nil"/>
              <w:left w:val="single" w:sz="4" w:space="0" w:color="auto"/>
              <w:bottom w:val="single" w:sz="4" w:space="0" w:color="000000"/>
              <w:right w:val="single" w:sz="4" w:space="0" w:color="auto"/>
            </w:tcBorders>
            <w:shd w:val="clear" w:color="000000" w:fill="D9D9D9"/>
            <w:noWrap/>
            <w:vAlign w:val="center"/>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II</w:t>
            </w:r>
          </w:p>
        </w:tc>
        <w:tc>
          <w:tcPr>
            <w:tcW w:w="0" w:type="auto"/>
            <w:vMerge w:val="restart"/>
            <w:tcBorders>
              <w:top w:val="nil"/>
              <w:left w:val="single" w:sz="4" w:space="0" w:color="auto"/>
              <w:bottom w:val="single" w:sz="4" w:space="0" w:color="000000"/>
              <w:right w:val="single" w:sz="4" w:space="0" w:color="auto"/>
            </w:tcBorders>
            <w:shd w:val="clear" w:color="000000" w:fill="D9D9D9"/>
            <w:noWrap/>
            <w:vAlign w:val="center"/>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III</w:t>
            </w:r>
          </w:p>
        </w:tc>
        <w:tc>
          <w:tcPr>
            <w:tcW w:w="0" w:type="auto"/>
            <w:vMerge w:val="restart"/>
            <w:tcBorders>
              <w:top w:val="nil"/>
              <w:left w:val="single" w:sz="4" w:space="0" w:color="auto"/>
              <w:bottom w:val="single" w:sz="4" w:space="0" w:color="000000"/>
              <w:right w:val="single" w:sz="4" w:space="0" w:color="auto"/>
            </w:tcBorders>
            <w:shd w:val="clear" w:color="000000" w:fill="D9D9D9"/>
            <w:noWrap/>
            <w:vAlign w:val="center"/>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IV</w:t>
            </w:r>
          </w:p>
        </w:tc>
        <w:tc>
          <w:tcPr>
            <w:tcW w:w="0" w:type="auto"/>
            <w:vMerge w:val="restart"/>
            <w:tcBorders>
              <w:top w:val="nil"/>
              <w:left w:val="single" w:sz="4" w:space="0" w:color="auto"/>
              <w:bottom w:val="single" w:sz="4" w:space="0" w:color="000000"/>
              <w:right w:val="single" w:sz="4" w:space="0" w:color="auto"/>
            </w:tcBorders>
            <w:shd w:val="clear" w:color="000000" w:fill="D9D9D9"/>
            <w:noWrap/>
            <w:vAlign w:val="center"/>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V</w:t>
            </w:r>
          </w:p>
        </w:tc>
        <w:tc>
          <w:tcPr>
            <w:tcW w:w="0" w:type="auto"/>
            <w:vMerge w:val="restart"/>
            <w:tcBorders>
              <w:top w:val="nil"/>
              <w:left w:val="single" w:sz="4" w:space="0" w:color="auto"/>
              <w:bottom w:val="single" w:sz="4" w:space="0" w:color="000000"/>
              <w:right w:val="single" w:sz="4" w:space="0" w:color="auto"/>
            </w:tcBorders>
            <w:shd w:val="clear" w:color="000000" w:fill="D9D9D9"/>
            <w:noWrap/>
            <w:vAlign w:val="center"/>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VI</w:t>
            </w:r>
          </w:p>
        </w:tc>
        <w:tc>
          <w:tcPr>
            <w:tcW w:w="0" w:type="auto"/>
            <w:vMerge w:val="restart"/>
            <w:tcBorders>
              <w:top w:val="nil"/>
              <w:left w:val="single" w:sz="4" w:space="0" w:color="auto"/>
              <w:bottom w:val="single" w:sz="4" w:space="0" w:color="000000"/>
              <w:right w:val="single" w:sz="4" w:space="0" w:color="auto"/>
            </w:tcBorders>
            <w:shd w:val="clear" w:color="000000" w:fill="D9D9D9"/>
            <w:noWrap/>
            <w:vAlign w:val="center"/>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VII</w:t>
            </w:r>
          </w:p>
        </w:tc>
        <w:tc>
          <w:tcPr>
            <w:tcW w:w="0" w:type="auto"/>
            <w:vMerge w:val="restart"/>
            <w:tcBorders>
              <w:top w:val="nil"/>
              <w:left w:val="single" w:sz="4" w:space="0" w:color="auto"/>
              <w:bottom w:val="single" w:sz="4" w:space="0" w:color="000000"/>
              <w:right w:val="single" w:sz="4" w:space="0" w:color="auto"/>
            </w:tcBorders>
            <w:shd w:val="clear" w:color="000000" w:fill="D9D9D9"/>
            <w:noWrap/>
            <w:vAlign w:val="center"/>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VIII</w:t>
            </w:r>
          </w:p>
        </w:tc>
        <w:tc>
          <w:tcPr>
            <w:tcW w:w="0" w:type="auto"/>
            <w:vMerge w:val="restart"/>
            <w:tcBorders>
              <w:top w:val="nil"/>
              <w:left w:val="single" w:sz="4" w:space="0" w:color="auto"/>
              <w:bottom w:val="single" w:sz="4" w:space="0" w:color="000000"/>
              <w:right w:val="single" w:sz="4" w:space="0" w:color="auto"/>
            </w:tcBorders>
            <w:shd w:val="clear" w:color="000000" w:fill="D9D9D9"/>
            <w:noWrap/>
            <w:vAlign w:val="center"/>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свега</w:t>
            </w:r>
          </w:p>
        </w:tc>
      </w:tr>
      <w:tr w:rsidR="00E17256" w:rsidRPr="00E17256" w:rsidTr="00E17256">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000000" w:fill="D9D9D9"/>
            <w:noWrap/>
            <w:vAlign w:val="center"/>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слабо обр.</w:t>
            </w:r>
          </w:p>
        </w:tc>
        <w:tc>
          <w:tcPr>
            <w:tcW w:w="0" w:type="auto"/>
            <w:tcBorders>
              <w:top w:val="nil"/>
              <w:left w:val="nil"/>
              <w:bottom w:val="single" w:sz="4" w:space="0" w:color="auto"/>
              <w:right w:val="single" w:sz="4" w:space="0" w:color="auto"/>
            </w:tcBorders>
            <w:shd w:val="clear" w:color="000000" w:fill="D9D9D9"/>
            <w:noWrap/>
            <w:vAlign w:val="center"/>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добро обр.</w:t>
            </w:r>
          </w:p>
        </w:tc>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r>
      <w:tr w:rsidR="00E17256" w:rsidRPr="00E17256" w:rsidTr="00E17256">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10196212</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18,02</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9,6</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35,1</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152,86</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25,29</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7,29</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248,16</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1258,8</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7101,8</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18694,7</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3195,6</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1747,8</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31998,6</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40,3</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286,3</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561,4</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113,7</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51,5</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1053,2</w:t>
            </w:r>
          </w:p>
        </w:tc>
      </w:tr>
      <w:tr w:rsidR="00E17256" w:rsidRPr="00E17256" w:rsidTr="00E17256">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10214212</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2,97</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2,97</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497,1</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497,1</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13</w:t>
            </w:r>
          </w:p>
        </w:tc>
      </w:tr>
      <w:tr w:rsidR="00E17256" w:rsidRPr="00E17256" w:rsidTr="00E17256">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10215212</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0,73</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20,2</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20,93</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66,3</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3799,5</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3865,8</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2,3</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104,5</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106,8</w:t>
            </w:r>
          </w:p>
        </w:tc>
      </w:tr>
      <w:tr w:rsidR="00E17256" w:rsidRPr="00E17256" w:rsidTr="00E17256">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10307313</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13,31</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66,15</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79,46</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1809,7</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8171,8</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9981,6</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68,8</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294,2</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363</w:t>
            </w:r>
          </w:p>
        </w:tc>
      </w:tr>
      <w:tr w:rsidR="00E17256" w:rsidRPr="00E17256" w:rsidTr="00E17256">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10360421</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5,64</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21,23</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2,04</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4,86</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9,14</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42,91</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456,8</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3678,5</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334,9</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614,8</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1719,2</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6804,3</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17,8</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103,6</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8,3</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15,6</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37,5</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182,8</w:t>
            </w:r>
          </w:p>
        </w:tc>
      </w:tr>
      <w:tr w:rsidR="00E17256" w:rsidRPr="00E17256" w:rsidTr="00E17256">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10361421</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22,2</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1,44</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2,05</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25,69</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2429,6</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295,7</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433,2</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3158,5</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75,6</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8,1</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10,6</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94,3</w:t>
            </w:r>
          </w:p>
        </w:tc>
      </w:tr>
      <w:tr w:rsidR="00E17256" w:rsidRPr="00E17256" w:rsidTr="00E17256">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10469212</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0,38</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0,28</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0,66</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44</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49,8</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93,8</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1,5</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1,5</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3,1</w:t>
            </w:r>
          </w:p>
        </w:tc>
      </w:tr>
      <w:tr w:rsidR="00E17256" w:rsidRPr="00E17256" w:rsidTr="00E17256">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10470212</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1,69</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1,69</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580,3</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580,3</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17</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17</w:t>
            </w:r>
          </w:p>
        </w:tc>
      </w:tr>
      <w:tr w:rsidR="00E17256" w:rsidRPr="00E17256" w:rsidTr="00E17256">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10471212</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3,14</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3,14</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803,7</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803,7</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24,9</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24,9</w:t>
            </w:r>
          </w:p>
        </w:tc>
      </w:tr>
      <w:tr w:rsidR="00E17256" w:rsidRPr="00E17256" w:rsidTr="00E17256">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10475212</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8,14</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20,04</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9,35</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63,6</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105,96</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13,94</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221,03</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2690,9</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13630,5</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29303,2</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3857,6</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49482,2</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145</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731,2</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1376,2</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152,4</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2404,7</w:t>
            </w:r>
          </w:p>
        </w:tc>
      </w:tr>
      <w:tr w:rsidR="00E17256" w:rsidRPr="00E17256" w:rsidTr="00E17256">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10476212</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1,01</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2,55</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3,56</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223,6</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394,4</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618,1</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11,9</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13,4</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25,4</w:t>
            </w:r>
          </w:p>
        </w:tc>
      </w:tr>
      <w:tr w:rsidR="00E17256" w:rsidRPr="00E17256" w:rsidTr="00E17256">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10477212</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14,99</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16</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5,08</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36,07</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4234,4</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5508,1</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1896,3</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11638,8</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175,6</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221,2</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75,4</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472,2</w:t>
            </w:r>
          </w:p>
        </w:tc>
      </w:tr>
      <w:tr w:rsidR="00E17256" w:rsidRPr="00E17256" w:rsidTr="00E17256">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10478212</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28,46</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3,34</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31,8</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6328</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1075,4</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7403,4</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292,8</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49,2</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342</w:t>
            </w:r>
          </w:p>
        </w:tc>
      </w:tr>
      <w:tr w:rsidR="00E17256" w:rsidRPr="00E17256" w:rsidTr="00E17256">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10479212</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0,58</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3,36</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3,94</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215,7</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830,2</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1045,9</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15,9</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50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65,9</w:t>
            </w:r>
          </w:p>
        </w:tc>
      </w:tr>
      <w:tr w:rsidR="00E17256" w:rsidRPr="00E17256" w:rsidTr="00E17256">
        <w:trPr>
          <w:trHeight w:val="300"/>
        </w:trPr>
        <w:tc>
          <w:tcPr>
            <w:tcW w:w="0" w:type="auto"/>
            <w:vMerge w:val="restart"/>
            <w:tcBorders>
              <w:top w:val="nil"/>
              <w:left w:val="single" w:sz="4" w:space="0" w:color="auto"/>
              <w:bottom w:val="single" w:sz="4" w:space="0" w:color="000000"/>
              <w:right w:val="single" w:sz="4" w:space="0" w:color="auto"/>
            </w:tcBorders>
            <w:shd w:val="clear" w:color="000000" w:fill="D9D9D9"/>
            <w:noWrap/>
            <w:vAlign w:val="bottom"/>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НЦ 10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P  </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8,14</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38,06</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60,1</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170,18</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352,54</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51,34</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38,68</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2,97</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722,01</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V  </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8645,8</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36840,5</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64362,5</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9926,3</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7699,7</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497,1</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127972,1</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Zv  </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347,5</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1660,7</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2575,4</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367,5</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204,1</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13</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5168,3</w:t>
            </w:r>
          </w:p>
        </w:tc>
      </w:tr>
      <w:tr w:rsidR="00E17256" w:rsidRPr="00E17256" w:rsidTr="00E17256">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lastRenderedPageBreak/>
              <w:t>26196212</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3,9</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3,9</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334,1</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334,1</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13,3</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13,3</w:t>
            </w:r>
          </w:p>
        </w:tc>
      </w:tr>
      <w:tr w:rsidR="00E17256" w:rsidRPr="00E17256" w:rsidTr="00E17256">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26475212</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9,17</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24,96</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1,61</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35,74</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1854,1</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4712,8</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335,5</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6902,4</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112,8</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267,1</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17,9</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397,8</w:t>
            </w:r>
          </w:p>
        </w:tc>
      </w:tr>
      <w:tr w:rsidR="00E17256" w:rsidRPr="00E17256" w:rsidTr="00E17256">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26476212</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36,47</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36,47</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3679,4</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3679,4</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183,1</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183,1</w:t>
            </w:r>
          </w:p>
        </w:tc>
      </w:tr>
      <w:tr w:rsidR="00E17256" w:rsidRPr="00E17256" w:rsidTr="00E17256">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26478212</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2,63</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2,63</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566,8</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566,8</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27</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27</w:t>
            </w:r>
          </w:p>
        </w:tc>
      </w:tr>
      <w:tr w:rsidR="00E17256" w:rsidRPr="00E17256" w:rsidTr="00E17256">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26482212</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23,33</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2,88</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25,45</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51,66</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1222,1</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229,7</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2731,5</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4183,3</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74,3</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13,6</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147</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234,9</w:t>
            </w:r>
          </w:p>
        </w:tc>
      </w:tr>
      <w:tr w:rsidR="00E17256" w:rsidRPr="00E17256" w:rsidTr="00E17256">
        <w:trPr>
          <w:trHeight w:val="300"/>
        </w:trPr>
        <w:tc>
          <w:tcPr>
            <w:tcW w:w="0" w:type="auto"/>
            <w:vMerge w:val="restart"/>
            <w:tcBorders>
              <w:top w:val="nil"/>
              <w:left w:val="single" w:sz="4" w:space="0" w:color="auto"/>
              <w:bottom w:val="single" w:sz="4" w:space="0" w:color="000000"/>
              <w:right w:val="single" w:sz="4" w:space="0" w:color="auto"/>
            </w:tcBorders>
            <w:shd w:val="clear" w:color="000000" w:fill="D9D9D9"/>
            <w:noWrap/>
            <w:vAlign w:val="bottom"/>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НЦ 26</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P  </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32,5</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70,84</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27,06</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130,4</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V  </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3076,2</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9522,7</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3067</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15665,9</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Zv  </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187,1</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504,1</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164,9</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856,1</w:t>
            </w:r>
          </w:p>
        </w:tc>
      </w:tr>
      <w:tr w:rsidR="00E17256" w:rsidRPr="00E17256" w:rsidTr="00E17256">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52360421</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23,6</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67,44</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91,04</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5149,6</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11564,1</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16713,7</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126,3</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304,2</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430,5</w:t>
            </w:r>
          </w:p>
        </w:tc>
      </w:tr>
      <w:tr w:rsidR="00E17256" w:rsidRPr="00E17256" w:rsidTr="00E17256">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52362421</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5,13</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5,13</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461,9</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461,9</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12,5</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12,5</w:t>
            </w:r>
          </w:p>
        </w:tc>
      </w:tr>
      <w:tr w:rsidR="00E17256" w:rsidRPr="00E17256" w:rsidTr="00E17256">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52477212</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18,39</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18,39</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4316,7</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4316,7</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164,1</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164,1</w:t>
            </w:r>
          </w:p>
        </w:tc>
      </w:tr>
      <w:tr w:rsidR="00E17256" w:rsidRPr="00E17256" w:rsidTr="00E17256">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52482212</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0,75</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0,75</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160,8</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160,8</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9,7</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9,7</w:t>
            </w:r>
          </w:p>
        </w:tc>
      </w:tr>
      <w:tr w:rsidR="00E17256" w:rsidRPr="00E17256" w:rsidTr="00E17256">
        <w:trPr>
          <w:trHeight w:val="300"/>
        </w:trPr>
        <w:tc>
          <w:tcPr>
            <w:tcW w:w="0" w:type="auto"/>
            <w:vMerge w:val="restart"/>
            <w:tcBorders>
              <w:top w:val="nil"/>
              <w:left w:val="single" w:sz="4" w:space="0" w:color="auto"/>
              <w:bottom w:val="single" w:sz="4" w:space="0" w:color="000000"/>
              <w:right w:val="single" w:sz="4" w:space="0" w:color="auto"/>
            </w:tcBorders>
            <w:shd w:val="clear" w:color="000000" w:fill="D9D9D9"/>
            <w:noWrap/>
            <w:vAlign w:val="bottom"/>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НЦ 52</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P  </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19,14</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5,13</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23,6</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67,44</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115,31</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V  </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4477,5</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461,9</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5149,6</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11564,1</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21653,1</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Zv  </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173,8</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12,5</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126,3</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304,2</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616,8</w:t>
            </w:r>
          </w:p>
        </w:tc>
      </w:tr>
      <w:tr w:rsidR="00E17256" w:rsidRPr="00E17256" w:rsidTr="00E17256">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53196212</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2,35</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5,35</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281,6</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382,9</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664,4</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8,8</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11,9</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20,7</w:t>
            </w:r>
          </w:p>
        </w:tc>
      </w:tr>
      <w:tr w:rsidR="00E17256" w:rsidRPr="00E17256" w:rsidTr="00E17256">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53360421</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9,88</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48,06</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57,94</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1598,7</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11897,1</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13495,7</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44,1</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266,8</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310,9</w:t>
            </w:r>
          </w:p>
        </w:tc>
      </w:tr>
      <w:tr w:rsidR="00E17256" w:rsidRPr="00E17256" w:rsidTr="00E17256">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53361421</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2,39</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11,23</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13,62</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198</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1859,3</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2057,3</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6,4</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48,9</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55,3</w:t>
            </w:r>
          </w:p>
        </w:tc>
      </w:tr>
      <w:tr w:rsidR="00E17256" w:rsidRPr="00E17256" w:rsidTr="00E17256">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53475212</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5,27</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7,96</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7,26</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20,49</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1130,9</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1883,5</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2152,2</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5166,6</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65,7</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106,9</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104</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276,6</w:t>
            </w:r>
          </w:p>
        </w:tc>
      </w:tr>
      <w:tr w:rsidR="00E17256" w:rsidRPr="00E17256" w:rsidTr="00E17256">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53476212</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5,93</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5,93</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1522,5</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1522,5</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57,3</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57,3</w:t>
            </w:r>
          </w:p>
        </w:tc>
      </w:tr>
      <w:tr w:rsidR="00E17256" w:rsidRPr="00E17256" w:rsidTr="00E17256">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53477212</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6,2</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6,2</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1306</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1306</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51,9</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51,9</w:t>
            </w:r>
          </w:p>
        </w:tc>
      </w:tr>
      <w:tr w:rsidR="00E17256" w:rsidRPr="00E17256" w:rsidTr="00E17256">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53478212</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3,17</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2,1</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5,27</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1425,8</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608,7</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2034,5</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53,9</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22,4</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76,2</w:t>
            </w:r>
          </w:p>
        </w:tc>
      </w:tr>
      <w:tr w:rsidR="00E17256" w:rsidRPr="00E17256" w:rsidTr="00E17256">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53479212</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3,82</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3,82</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1521,4</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1521,4</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112,3</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112,3</w:t>
            </w:r>
          </w:p>
        </w:tc>
      </w:tr>
      <w:tr w:rsidR="00E17256" w:rsidRPr="00E17256" w:rsidTr="00E17256">
        <w:trPr>
          <w:trHeight w:val="300"/>
        </w:trPr>
        <w:tc>
          <w:tcPr>
            <w:tcW w:w="0" w:type="auto"/>
            <w:vMerge w:val="restart"/>
            <w:tcBorders>
              <w:top w:val="nil"/>
              <w:left w:val="single" w:sz="4" w:space="0" w:color="auto"/>
              <w:bottom w:val="single" w:sz="4" w:space="0" w:color="000000"/>
              <w:right w:val="single" w:sz="4" w:space="0" w:color="auto"/>
            </w:tcBorders>
            <w:shd w:val="clear" w:color="000000" w:fill="D9D9D9"/>
            <w:noWrap/>
            <w:vAlign w:val="bottom"/>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НЦ 53</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P  </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5,27</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25,89</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19,24</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8,93</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59,29</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118,62</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V  </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1130,9</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6616,2</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4359,6</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1905,4</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13756,4</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27768,5</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Zv  </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65,7</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340,2</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170,5</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69,2</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315,7</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961,3</w:t>
            </w:r>
          </w:p>
        </w:tc>
      </w:tr>
      <w:tr w:rsidR="00E17256" w:rsidRPr="00E17256" w:rsidTr="00E17256">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68196212</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3,04</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3,04</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615</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615</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15,7</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15,7</w:t>
            </w:r>
          </w:p>
        </w:tc>
      </w:tr>
      <w:tr w:rsidR="00E17256" w:rsidRPr="00E17256" w:rsidTr="00E17256">
        <w:trPr>
          <w:trHeight w:val="300"/>
        </w:trPr>
        <w:tc>
          <w:tcPr>
            <w:tcW w:w="0" w:type="auto"/>
            <w:vMerge w:val="restart"/>
            <w:tcBorders>
              <w:top w:val="nil"/>
              <w:left w:val="single" w:sz="4" w:space="0" w:color="auto"/>
              <w:bottom w:val="single" w:sz="4" w:space="0" w:color="000000"/>
              <w:right w:val="single" w:sz="4" w:space="0" w:color="auto"/>
            </w:tcBorders>
            <w:shd w:val="clear" w:color="000000" w:fill="D9D9D9"/>
            <w:noWrap/>
            <w:vAlign w:val="bottom"/>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НЦ 68</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P  </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3,04</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3,04</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V  </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615</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615</w:t>
            </w:r>
          </w:p>
        </w:tc>
      </w:tr>
      <w:tr w:rsidR="00E17256" w:rsidRPr="00E17256" w:rsidTr="00E17256">
        <w:trPr>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Zv  </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15,7</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15,7</w:t>
            </w:r>
          </w:p>
        </w:tc>
      </w:tr>
    </w:tbl>
    <w:p w:rsidR="00E17256" w:rsidRDefault="009F2B7B" w:rsidP="00E17256">
      <w:pPr>
        <w:pStyle w:val="Caption2"/>
      </w:pPr>
      <w:r w:rsidRPr="00494D79">
        <w:t xml:space="preserve">Табела </w:t>
      </w:r>
      <w:r w:rsidR="007D05F3">
        <w:fldChar w:fldCharType="begin"/>
      </w:r>
      <w:r w:rsidR="007D05F3">
        <w:instrText xml:space="preserve"> SEQ Табела \* ARABIC </w:instrText>
      </w:r>
      <w:r w:rsidR="007D05F3">
        <w:fldChar w:fldCharType="separate"/>
      </w:r>
      <w:r w:rsidR="00860367">
        <w:rPr>
          <w:noProof/>
        </w:rPr>
        <w:t>21</w:t>
      </w:r>
      <w:r w:rsidR="007D05F3">
        <w:rPr>
          <w:noProof/>
        </w:rPr>
        <w:fldChar w:fldCharType="end"/>
      </w:r>
      <w:r w:rsidRPr="00494D79">
        <w:t xml:space="preserve"> - Стање састојина по добним разредим</w:t>
      </w:r>
      <w:r w:rsidR="00D936DC">
        <w:t>а за ширину добног разреда од 5</w:t>
      </w:r>
      <w:r w:rsidRPr="00494D79">
        <w:t xml:space="preserve"> година</w:t>
      </w:r>
      <w:r w:rsidR="00D936DC">
        <w:t xml:space="preserve"> (</w:t>
      </w:r>
      <w:r w:rsidR="00E17256">
        <w:t>саст. багрема, врба и топола)</w:t>
      </w:r>
    </w:p>
    <w:tbl>
      <w:tblPr>
        <w:tblW w:w="0" w:type="auto"/>
        <w:tblInd w:w="93" w:type="dxa"/>
        <w:tblLook w:val="04A0" w:firstRow="1" w:lastRow="0" w:firstColumn="1" w:lastColumn="0" w:noHBand="0" w:noVBand="1"/>
      </w:tblPr>
      <w:tblGrid>
        <w:gridCol w:w="856"/>
        <w:gridCol w:w="783"/>
        <w:gridCol w:w="921"/>
        <w:gridCol w:w="941"/>
        <w:gridCol w:w="416"/>
        <w:gridCol w:w="376"/>
        <w:gridCol w:w="656"/>
        <w:gridCol w:w="576"/>
        <w:gridCol w:w="576"/>
        <w:gridCol w:w="656"/>
        <w:gridCol w:w="576"/>
        <w:gridCol w:w="656"/>
      </w:tblGrid>
      <w:tr w:rsidR="00E17256" w:rsidRPr="00E17256" w:rsidTr="00E17256">
        <w:trPr>
          <w:cantSplit/>
          <w:trHeight w:val="300"/>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 xml:space="preserve">ГК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Податак</w:t>
            </w:r>
          </w:p>
        </w:tc>
        <w:tc>
          <w:tcPr>
            <w:tcW w:w="0" w:type="auto"/>
            <w:gridSpan w:val="10"/>
            <w:tcBorders>
              <w:top w:val="single" w:sz="4" w:space="0" w:color="auto"/>
              <w:left w:val="nil"/>
              <w:bottom w:val="single" w:sz="4" w:space="0" w:color="auto"/>
              <w:right w:val="single" w:sz="4" w:space="0" w:color="auto"/>
            </w:tcBorders>
            <w:shd w:val="clear" w:color="000000" w:fill="D9D9D9"/>
            <w:noWrap/>
            <w:vAlign w:val="center"/>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Добни разреди 5 година</w:t>
            </w:r>
          </w:p>
        </w:tc>
      </w:tr>
      <w:tr w:rsidR="00E17256" w:rsidRPr="00E17256" w:rsidTr="00E17256">
        <w:trPr>
          <w:cantSplit/>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gridSpan w:val="2"/>
            <w:tcBorders>
              <w:top w:val="single" w:sz="4" w:space="0" w:color="auto"/>
              <w:left w:val="nil"/>
              <w:bottom w:val="single" w:sz="4" w:space="0" w:color="auto"/>
              <w:right w:val="single" w:sz="4" w:space="0" w:color="auto"/>
            </w:tcBorders>
            <w:shd w:val="clear" w:color="000000" w:fill="D9D9D9"/>
            <w:noWrap/>
            <w:vAlign w:val="center"/>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I</w:t>
            </w:r>
          </w:p>
        </w:tc>
        <w:tc>
          <w:tcPr>
            <w:tcW w:w="0" w:type="auto"/>
            <w:vMerge w:val="restart"/>
            <w:tcBorders>
              <w:top w:val="nil"/>
              <w:left w:val="single" w:sz="4" w:space="0" w:color="auto"/>
              <w:bottom w:val="single" w:sz="4" w:space="0" w:color="000000"/>
              <w:right w:val="single" w:sz="4" w:space="0" w:color="auto"/>
            </w:tcBorders>
            <w:shd w:val="clear" w:color="000000" w:fill="D9D9D9"/>
            <w:noWrap/>
            <w:vAlign w:val="center"/>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II</w:t>
            </w:r>
          </w:p>
        </w:tc>
        <w:tc>
          <w:tcPr>
            <w:tcW w:w="0" w:type="auto"/>
            <w:vMerge w:val="restart"/>
            <w:tcBorders>
              <w:top w:val="nil"/>
              <w:left w:val="single" w:sz="4" w:space="0" w:color="auto"/>
              <w:bottom w:val="single" w:sz="4" w:space="0" w:color="000000"/>
              <w:right w:val="single" w:sz="4" w:space="0" w:color="auto"/>
            </w:tcBorders>
            <w:shd w:val="clear" w:color="000000" w:fill="D9D9D9"/>
            <w:noWrap/>
            <w:vAlign w:val="center"/>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III</w:t>
            </w:r>
          </w:p>
        </w:tc>
        <w:tc>
          <w:tcPr>
            <w:tcW w:w="0" w:type="auto"/>
            <w:vMerge w:val="restart"/>
            <w:tcBorders>
              <w:top w:val="nil"/>
              <w:left w:val="single" w:sz="4" w:space="0" w:color="auto"/>
              <w:bottom w:val="single" w:sz="4" w:space="0" w:color="000000"/>
              <w:right w:val="single" w:sz="4" w:space="0" w:color="auto"/>
            </w:tcBorders>
            <w:shd w:val="clear" w:color="000000" w:fill="D9D9D9"/>
            <w:noWrap/>
            <w:vAlign w:val="center"/>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IV</w:t>
            </w:r>
          </w:p>
        </w:tc>
        <w:tc>
          <w:tcPr>
            <w:tcW w:w="0" w:type="auto"/>
            <w:vMerge w:val="restart"/>
            <w:tcBorders>
              <w:top w:val="nil"/>
              <w:left w:val="single" w:sz="4" w:space="0" w:color="auto"/>
              <w:bottom w:val="single" w:sz="4" w:space="0" w:color="000000"/>
              <w:right w:val="single" w:sz="4" w:space="0" w:color="auto"/>
            </w:tcBorders>
            <w:shd w:val="clear" w:color="000000" w:fill="D9D9D9"/>
            <w:noWrap/>
            <w:vAlign w:val="center"/>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V</w:t>
            </w:r>
          </w:p>
        </w:tc>
        <w:tc>
          <w:tcPr>
            <w:tcW w:w="0" w:type="auto"/>
            <w:vMerge w:val="restart"/>
            <w:tcBorders>
              <w:top w:val="nil"/>
              <w:left w:val="single" w:sz="4" w:space="0" w:color="auto"/>
              <w:bottom w:val="single" w:sz="4" w:space="0" w:color="000000"/>
              <w:right w:val="single" w:sz="4" w:space="0" w:color="auto"/>
            </w:tcBorders>
            <w:shd w:val="clear" w:color="000000" w:fill="D9D9D9"/>
            <w:noWrap/>
            <w:vAlign w:val="center"/>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VI</w:t>
            </w:r>
          </w:p>
        </w:tc>
        <w:tc>
          <w:tcPr>
            <w:tcW w:w="0" w:type="auto"/>
            <w:vMerge w:val="restart"/>
            <w:tcBorders>
              <w:top w:val="nil"/>
              <w:left w:val="single" w:sz="4" w:space="0" w:color="auto"/>
              <w:bottom w:val="single" w:sz="4" w:space="0" w:color="000000"/>
              <w:right w:val="single" w:sz="4" w:space="0" w:color="auto"/>
            </w:tcBorders>
            <w:shd w:val="clear" w:color="000000" w:fill="D9D9D9"/>
            <w:noWrap/>
            <w:vAlign w:val="center"/>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VII</w:t>
            </w:r>
          </w:p>
        </w:tc>
        <w:tc>
          <w:tcPr>
            <w:tcW w:w="0" w:type="auto"/>
            <w:vMerge w:val="restart"/>
            <w:tcBorders>
              <w:top w:val="nil"/>
              <w:left w:val="single" w:sz="4" w:space="0" w:color="auto"/>
              <w:bottom w:val="single" w:sz="4" w:space="0" w:color="000000"/>
              <w:right w:val="single" w:sz="4" w:space="0" w:color="auto"/>
            </w:tcBorders>
            <w:shd w:val="clear" w:color="000000" w:fill="D9D9D9"/>
            <w:noWrap/>
            <w:vAlign w:val="center"/>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VIII</w:t>
            </w:r>
          </w:p>
        </w:tc>
        <w:tc>
          <w:tcPr>
            <w:tcW w:w="0" w:type="auto"/>
            <w:vMerge w:val="restart"/>
            <w:tcBorders>
              <w:top w:val="nil"/>
              <w:left w:val="single" w:sz="4" w:space="0" w:color="auto"/>
              <w:bottom w:val="single" w:sz="4" w:space="0" w:color="000000"/>
              <w:right w:val="single" w:sz="4" w:space="0" w:color="auto"/>
            </w:tcBorders>
            <w:shd w:val="clear" w:color="000000" w:fill="D9D9D9"/>
            <w:noWrap/>
            <w:vAlign w:val="center"/>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свега</w:t>
            </w:r>
          </w:p>
        </w:tc>
      </w:tr>
      <w:tr w:rsidR="00E17256" w:rsidRPr="00E17256" w:rsidTr="00E17256">
        <w:trPr>
          <w:cantSplit/>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000000" w:fill="D9D9D9"/>
            <w:noWrap/>
            <w:vAlign w:val="center"/>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слабо обр.</w:t>
            </w:r>
          </w:p>
        </w:tc>
        <w:tc>
          <w:tcPr>
            <w:tcW w:w="0" w:type="auto"/>
            <w:tcBorders>
              <w:top w:val="nil"/>
              <w:left w:val="nil"/>
              <w:bottom w:val="single" w:sz="4" w:space="0" w:color="auto"/>
              <w:right w:val="single" w:sz="4" w:space="0" w:color="auto"/>
            </w:tcBorders>
            <w:shd w:val="clear" w:color="000000" w:fill="D9D9D9"/>
            <w:noWrap/>
            <w:vAlign w:val="center"/>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добро обр.</w:t>
            </w:r>
          </w:p>
        </w:tc>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r>
      <w:tr w:rsidR="00E17256" w:rsidRPr="00E17256" w:rsidTr="00E17256">
        <w:trPr>
          <w:cantSplit/>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10125141</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1,5</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1,5</w:t>
            </w:r>
          </w:p>
        </w:tc>
      </w:tr>
      <w:tr w:rsidR="00E17256" w:rsidRPr="00E17256" w:rsidTr="00E17256">
        <w:trPr>
          <w:cantSplit/>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120,5</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120,5</w:t>
            </w:r>
          </w:p>
        </w:tc>
      </w:tr>
      <w:tr w:rsidR="00E17256" w:rsidRPr="00E17256" w:rsidTr="00E17256">
        <w:trPr>
          <w:cantSplit/>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3,8</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3,8</w:t>
            </w:r>
          </w:p>
        </w:tc>
      </w:tr>
      <w:tr w:rsidR="00E17256" w:rsidRPr="00E17256" w:rsidTr="00E17256">
        <w:trPr>
          <w:cantSplit/>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10325212</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14,86</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6,72</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12,15</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9,98</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43,71</w:t>
            </w:r>
          </w:p>
        </w:tc>
      </w:tr>
      <w:tr w:rsidR="00E17256" w:rsidRPr="00E17256" w:rsidTr="00E17256">
        <w:trPr>
          <w:cantSplit/>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1077,5</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513,7</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632,2</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971</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3194,4</w:t>
            </w:r>
          </w:p>
        </w:tc>
      </w:tr>
      <w:tr w:rsidR="00E17256" w:rsidRPr="00E17256" w:rsidTr="00E17256">
        <w:trPr>
          <w:cantSplit/>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53,1</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24,5</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31</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47,3</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155,9</w:t>
            </w:r>
          </w:p>
        </w:tc>
      </w:tr>
      <w:tr w:rsidR="00E17256" w:rsidRPr="00E17256" w:rsidTr="00E17256">
        <w:trPr>
          <w:cantSplit/>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10326212</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2,34</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8,56</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2,88</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13,78</w:t>
            </w:r>
          </w:p>
        </w:tc>
      </w:tr>
      <w:tr w:rsidR="00E17256" w:rsidRPr="00E17256" w:rsidTr="00E17256">
        <w:trPr>
          <w:cantSplit/>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237,2</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848,8</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224,6</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1310,6</w:t>
            </w:r>
          </w:p>
        </w:tc>
      </w:tr>
      <w:tr w:rsidR="00E17256" w:rsidRPr="00E17256" w:rsidTr="00E17256">
        <w:trPr>
          <w:cantSplit/>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12,3</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36,7</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9,1</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58,2</w:t>
            </w:r>
          </w:p>
        </w:tc>
      </w:tr>
      <w:tr w:rsidR="00E17256" w:rsidRPr="00E17256" w:rsidTr="00E17256">
        <w:trPr>
          <w:cantSplit/>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10453141</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0,1</w:t>
            </w:r>
          </w:p>
        </w:tc>
      </w:tr>
      <w:tr w:rsidR="00E17256" w:rsidRPr="00E17256" w:rsidTr="00E17256">
        <w:trPr>
          <w:cantSplit/>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r>
      <w:tr w:rsidR="00E17256" w:rsidRPr="00E17256" w:rsidTr="00E17256">
        <w:trPr>
          <w:cantSplit/>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r>
      <w:tr w:rsidR="00E17256" w:rsidRPr="00E17256" w:rsidTr="00E17256">
        <w:trPr>
          <w:cantSplit/>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НЦ 10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P  </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0,1</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17,2</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6,72</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20,71</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12,86</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1,5</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59,09</w:t>
            </w:r>
          </w:p>
        </w:tc>
      </w:tr>
      <w:tr w:rsidR="00E17256" w:rsidRPr="00E17256" w:rsidTr="00E17256">
        <w:trPr>
          <w:cantSplit/>
          <w:trHeight w:val="300"/>
        </w:trPr>
        <w:tc>
          <w:tcPr>
            <w:tcW w:w="0" w:type="auto"/>
            <w:vMerge/>
            <w:tcBorders>
              <w:top w:val="nil"/>
              <w:left w:val="single" w:sz="4" w:space="0" w:color="auto"/>
              <w:bottom w:val="single" w:sz="4" w:space="0" w:color="auto"/>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V  </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1314,7</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513,7</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1481</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1195,6</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120,5</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4625,5</w:t>
            </w:r>
          </w:p>
        </w:tc>
      </w:tr>
      <w:tr w:rsidR="00E17256" w:rsidRPr="00E17256" w:rsidTr="00E17256">
        <w:trPr>
          <w:cantSplit/>
          <w:trHeight w:val="300"/>
        </w:trPr>
        <w:tc>
          <w:tcPr>
            <w:tcW w:w="0" w:type="auto"/>
            <w:vMerge/>
            <w:tcBorders>
              <w:top w:val="nil"/>
              <w:left w:val="single" w:sz="4" w:space="0" w:color="auto"/>
              <w:bottom w:val="single" w:sz="4" w:space="0" w:color="auto"/>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Zv  </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65,4</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24,5</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67,7</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56,4</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3,8</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217,9</w:t>
            </w:r>
          </w:p>
        </w:tc>
      </w:tr>
      <w:tr w:rsidR="00E17256" w:rsidRPr="00E17256" w:rsidTr="00E17256">
        <w:trPr>
          <w:cantSplit/>
          <w:trHeight w:val="300"/>
        </w:trPr>
        <w:tc>
          <w:tcPr>
            <w:tcW w:w="0" w:type="auto"/>
            <w:vMerge w:val="restart"/>
            <w:tcBorders>
              <w:top w:val="nil"/>
              <w:left w:val="single" w:sz="4" w:space="0" w:color="auto"/>
              <w:bottom w:val="single" w:sz="4" w:space="0" w:color="000000"/>
              <w:right w:val="single" w:sz="4" w:space="0" w:color="auto"/>
            </w:tcBorders>
            <w:shd w:val="clear" w:color="auto" w:fill="auto"/>
            <w:noWrap/>
            <w:vAlign w:val="bottom"/>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52115141</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P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0,36</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0,36</w:t>
            </w:r>
          </w:p>
        </w:tc>
      </w:tr>
      <w:tr w:rsidR="00E17256" w:rsidRPr="00E17256" w:rsidTr="00E17256">
        <w:trPr>
          <w:cantSplit/>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24,6</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24,6</w:t>
            </w:r>
          </w:p>
        </w:tc>
      </w:tr>
      <w:tr w:rsidR="00E17256" w:rsidRPr="00E17256" w:rsidTr="00E17256">
        <w:trPr>
          <w:cantSplit/>
          <w:trHeight w:val="300"/>
        </w:trPr>
        <w:tc>
          <w:tcPr>
            <w:tcW w:w="0" w:type="auto"/>
            <w:vMerge/>
            <w:tcBorders>
              <w:top w:val="nil"/>
              <w:left w:val="single" w:sz="4" w:space="0" w:color="auto"/>
              <w:bottom w:val="single" w:sz="4" w:space="0" w:color="000000"/>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Zv  </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1,6</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1,6</w:t>
            </w:r>
          </w:p>
        </w:tc>
      </w:tr>
      <w:tr w:rsidR="00E17256" w:rsidRPr="00E17256" w:rsidTr="00E17256">
        <w:trPr>
          <w:cantSplit/>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center"/>
              <w:rPr>
                <w:color w:val="000000"/>
                <w:sz w:val="16"/>
                <w:szCs w:val="16"/>
              </w:rPr>
            </w:pPr>
            <w:r w:rsidRPr="00E17256">
              <w:rPr>
                <w:color w:val="000000"/>
                <w:sz w:val="16"/>
                <w:szCs w:val="16"/>
              </w:rPr>
              <w:t>НЦ 52</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P  </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0,36</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0,36</w:t>
            </w:r>
          </w:p>
        </w:tc>
      </w:tr>
      <w:tr w:rsidR="00E17256" w:rsidRPr="00E17256" w:rsidTr="00E17256">
        <w:trPr>
          <w:cantSplit/>
          <w:trHeight w:val="300"/>
        </w:trPr>
        <w:tc>
          <w:tcPr>
            <w:tcW w:w="0" w:type="auto"/>
            <w:vMerge/>
            <w:tcBorders>
              <w:top w:val="nil"/>
              <w:left w:val="single" w:sz="4" w:space="0" w:color="auto"/>
              <w:bottom w:val="single" w:sz="4" w:space="0" w:color="auto"/>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V  </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24,6</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24,6</w:t>
            </w:r>
          </w:p>
        </w:tc>
      </w:tr>
      <w:tr w:rsidR="00E17256" w:rsidRPr="00E17256" w:rsidTr="00E17256">
        <w:trPr>
          <w:cantSplit/>
          <w:trHeight w:val="300"/>
        </w:trPr>
        <w:tc>
          <w:tcPr>
            <w:tcW w:w="0" w:type="auto"/>
            <w:vMerge/>
            <w:tcBorders>
              <w:top w:val="nil"/>
              <w:left w:val="single" w:sz="4" w:space="0" w:color="auto"/>
              <w:bottom w:val="single" w:sz="4" w:space="0" w:color="auto"/>
              <w:right w:val="single" w:sz="4" w:space="0" w:color="auto"/>
            </w:tcBorders>
            <w:vAlign w:val="center"/>
            <w:hideMark/>
          </w:tcPr>
          <w:p w:rsidR="00E17256" w:rsidRPr="00E17256" w:rsidRDefault="00E17256" w:rsidP="00E1725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rPr>
                <w:color w:val="000000"/>
                <w:sz w:val="16"/>
                <w:szCs w:val="16"/>
              </w:rPr>
            </w:pPr>
            <w:r w:rsidRPr="00E17256">
              <w:rPr>
                <w:color w:val="000000"/>
                <w:sz w:val="16"/>
                <w:szCs w:val="16"/>
              </w:rPr>
              <w:t xml:space="preserve">     Zv  </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1,6</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0</w:t>
            </w:r>
          </w:p>
        </w:tc>
        <w:tc>
          <w:tcPr>
            <w:tcW w:w="0" w:type="auto"/>
            <w:tcBorders>
              <w:top w:val="nil"/>
              <w:left w:val="nil"/>
              <w:bottom w:val="single" w:sz="4" w:space="0" w:color="auto"/>
              <w:right w:val="single" w:sz="4" w:space="0" w:color="auto"/>
            </w:tcBorders>
            <w:shd w:val="clear" w:color="000000" w:fill="D9D9D9"/>
            <w:noWrap/>
            <w:vAlign w:val="bottom"/>
            <w:hideMark/>
          </w:tcPr>
          <w:p w:rsidR="00E17256" w:rsidRPr="00E17256" w:rsidRDefault="00E17256" w:rsidP="00E17256">
            <w:pPr>
              <w:widowControl/>
              <w:autoSpaceDE/>
              <w:autoSpaceDN/>
              <w:adjustRightInd/>
              <w:jc w:val="right"/>
              <w:rPr>
                <w:color w:val="000000"/>
                <w:sz w:val="16"/>
                <w:szCs w:val="16"/>
              </w:rPr>
            </w:pPr>
            <w:r w:rsidRPr="00E17256">
              <w:rPr>
                <w:color w:val="000000"/>
                <w:sz w:val="16"/>
                <w:szCs w:val="16"/>
              </w:rPr>
              <w:t>1,6</w:t>
            </w:r>
          </w:p>
        </w:tc>
      </w:tr>
    </w:tbl>
    <w:p w:rsidR="00E17256" w:rsidRDefault="00E17256" w:rsidP="006C66DC">
      <w:pPr>
        <w:ind w:firstLine="567"/>
        <w:jc w:val="both"/>
        <w:rPr>
          <w:lang w:val="sr-Cyrl-RS"/>
        </w:rPr>
      </w:pPr>
    </w:p>
    <w:p w:rsidR="007C05F9" w:rsidRPr="00B7047B" w:rsidRDefault="006C66DC" w:rsidP="006C66DC">
      <w:pPr>
        <w:ind w:firstLine="567"/>
        <w:jc w:val="both"/>
        <w:rPr>
          <w:lang w:val="sr-Cyrl-CS"/>
        </w:rPr>
      </w:pPr>
      <w:r w:rsidRPr="00B7047B">
        <w:rPr>
          <w:lang w:val="sr-Cyrl-RS"/>
        </w:rPr>
        <w:t>У наредн</w:t>
      </w:r>
      <w:r w:rsidR="00AA38E4" w:rsidRPr="00B7047B">
        <w:rPr>
          <w:lang w:val="sr-Cyrl-RS"/>
        </w:rPr>
        <w:t xml:space="preserve">ом делу је дат графички преглед </w:t>
      </w:r>
      <w:r w:rsidRPr="00B7047B">
        <w:rPr>
          <w:lang w:val="sr-Cyrl-RS"/>
        </w:rPr>
        <w:t>добних разреда</w:t>
      </w:r>
      <w:r w:rsidRPr="00B7047B">
        <w:t xml:space="preserve"> </w:t>
      </w:r>
      <w:r w:rsidRPr="00B7047B">
        <w:rPr>
          <w:lang w:val="sr-Cyrl-RS"/>
        </w:rPr>
        <w:t>најважнијих газдинских класа</w:t>
      </w:r>
      <w:r w:rsidR="00AA38E4" w:rsidRPr="00B7047B">
        <w:rPr>
          <w:lang w:val="sr-Cyrl-RS"/>
        </w:rPr>
        <w:t xml:space="preserve"> једнодобних шума</w:t>
      </w:r>
      <w:r w:rsidRPr="00B7047B">
        <w:rPr>
          <w:lang w:val="sr-Cyrl-RS"/>
        </w:rPr>
        <w:t>.</w:t>
      </w:r>
    </w:p>
    <w:p w:rsidR="00F37C18" w:rsidRDefault="001E35AD" w:rsidP="006C66DC">
      <w:pPr>
        <w:ind w:firstLine="567"/>
        <w:jc w:val="both"/>
        <w:rPr>
          <w:lang w:val="sr-Cyrl-RS"/>
        </w:rPr>
      </w:pPr>
      <w:r w:rsidRPr="00B7047B">
        <w:rPr>
          <w:lang w:val="sr-Cyrl-CS"/>
        </w:rPr>
        <w:t xml:space="preserve">Газдинска класа </w:t>
      </w:r>
      <w:r w:rsidR="00474E2D">
        <w:rPr>
          <w:lang w:val="sr-Cyrl-RS"/>
        </w:rPr>
        <w:t>10196212</w:t>
      </w:r>
      <w:r w:rsidRPr="00B7047B">
        <w:t xml:space="preserve"> </w:t>
      </w:r>
      <w:r w:rsidR="00494D79">
        <w:rPr>
          <w:lang w:val="sr-Cyrl-RS"/>
        </w:rPr>
        <w:t>(Изданачка мешовита</w:t>
      </w:r>
      <w:r w:rsidR="00474E2D">
        <w:rPr>
          <w:lang w:val="sr-Cyrl-RS"/>
        </w:rPr>
        <w:t xml:space="preserve"> шума цера</w:t>
      </w:r>
      <w:r w:rsidRPr="00B7047B">
        <w:rPr>
          <w:lang w:val="sr-Cyrl-RS"/>
        </w:rPr>
        <w:t xml:space="preserve">) </w:t>
      </w:r>
      <w:r w:rsidRPr="00B7047B">
        <w:t>– присутан је нено</w:t>
      </w:r>
      <w:r w:rsidR="009F3EEF">
        <w:t>рмалан размер добних разреда са</w:t>
      </w:r>
      <w:r w:rsidR="00474E2D">
        <w:rPr>
          <w:lang w:val="sr-Cyrl-RS"/>
        </w:rPr>
        <w:t xml:space="preserve"> вишком састојина</w:t>
      </w:r>
      <w:r w:rsidRPr="00B7047B">
        <w:t xml:space="preserve"> у</w:t>
      </w:r>
      <w:r w:rsidR="009F3EEF">
        <w:rPr>
          <w:lang w:val="sr-Cyrl-RS"/>
        </w:rPr>
        <w:t xml:space="preserve"> </w:t>
      </w:r>
      <w:r w:rsidR="0083396F">
        <w:rPr>
          <w:lang w:val="sr-Cyrl-RS"/>
        </w:rPr>
        <w:t>петом</w:t>
      </w:r>
      <w:r w:rsidR="00474E2D">
        <w:rPr>
          <w:lang w:val="sr-Cyrl-RS"/>
        </w:rPr>
        <w:t xml:space="preserve"> и четвртом</w:t>
      </w:r>
      <w:r w:rsidRPr="00B7047B">
        <w:rPr>
          <w:lang w:val="sr-Cyrl-RS"/>
        </w:rPr>
        <w:t xml:space="preserve"> </w:t>
      </w:r>
      <w:r w:rsidRPr="00B7047B">
        <w:t>добном разред</w:t>
      </w:r>
      <w:r w:rsidRPr="00B7047B">
        <w:rPr>
          <w:lang w:val="sr-Cyrl-RS"/>
        </w:rPr>
        <w:t>у</w:t>
      </w:r>
      <w:r w:rsidRPr="00B7047B">
        <w:t xml:space="preserve"> и </w:t>
      </w:r>
      <w:r w:rsidRPr="00B7047B">
        <w:rPr>
          <w:bCs/>
        </w:rPr>
        <w:t>недостатком</w:t>
      </w:r>
      <w:r w:rsidRPr="00B7047B">
        <w:t xml:space="preserve"> младих</w:t>
      </w:r>
      <w:r w:rsidR="00B56064">
        <w:rPr>
          <w:lang w:val="sr-Cyrl-RS"/>
        </w:rPr>
        <w:t xml:space="preserve"> и</w:t>
      </w:r>
      <w:r w:rsidR="000431DB" w:rsidRPr="00B7047B">
        <w:rPr>
          <w:lang w:val="sr-Cyrl-RS"/>
        </w:rPr>
        <w:t xml:space="preserve"> </w:t>
      </w:r>
      <w:r w:rsidR="00474E2D">
        <w:rPr>
          <w:lang w:val="sr-Cyrl-RS"/>
        </w:rPr>
        <w:t>зрелих састојина</w:t>
      </w:r>
      <w:r w:rsidR="007C05F9" w:rsidRPr="00B7047B">
        <w:t xml:space="preserve">. </w:t>
      </w:r>
      <w:r w:rsidR="00474E2D">
        <w:rPr>
          <w:lang w:val="sr-Cyrl-RS"/>
        </w:rPr>
        <w:t>У овој газдинској класи спроводиће се прореде као мере неге.</w:t>
      </w:r>
    </w:p>
    <w:p w:rsidR="00E92725" w:rsidRDefault="00494D79" w:rsidP="005E4A95">
      <w:pPr>
        <w:pStyle w:val="Caption3"/>
        <w:rPr>
          <w:noProof/>
        </w:rPr>
      </w:pPr>
      <w:r>
        <w:t xml:space="preserve">График </w:t>
      </w:r>
      <w:r w:rsidR="007D05F3">
        <w:fldChar w:fldCharType="begin"/>
      </w:r>
      <w:r w:rsidR="007D05F3">
        <w:instrText xml:space="preserve"> SEQ График \* ARABIC </w:instrText>
      </w:r>
      <w:r w:rsidR="007D05F3">
        <w:fldChar w:fldCharType="separate"/>
      </w:r>
      <w:r w:rsidR="00860367">
        <w:rPr>
          <w:noProof/>
        </w:rPr>
        <w:t>1</w:t>
      </w:r>
      <w:r w:rsidR="007D05F3">
        <w:rPr>
          <w:noProof/>
        </w:rPr>
        <w:fldChar w:fldCharType="end"/>
      </w:r>
      <w:r>
        <w:t xml:space="preserve"> - Рас</w:t>
      </w:r>
      <w:r w:rsidR="00474E2D">
        <w:t>поред добних разреда за ГК 10196212</w:t>
      </w:r>
    </w:p>
    <w:p w:rsidR="00494D79" w:rsidRDefault="00474E2D" w:rsidP="00494D79">
      <w:pPr>
        <w:keepNext/>
        <w:jc w:val="center"/>
      </w:pPr>
      <w:r>
        <w:rPr>
          <w:noProof/>
        </w:rPr>
        <w:drawing>
          <wp:inline distT="0" distB="0" distL="0" distR="0" wp14:anchorId="10DA2395" wp14:editId="0D0FBCFA">
            <wp:extent cx="2838450" cy="17145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94D79" w:rsidRDefault="00494D79" w:rsidP="007C05F9">
      <w:pPr>
        <w:ind w:firstLine="567"/>
        <w:jc w:val="both"/>
      </w:pPr>
      <w:bookmarkStart w:id="43" w:name="_MON_1624703178"/>
      <w:bookmarkEnd w:id="43"/>
    </w:p>
    <w:p w:rsidR="007C05F9" w:rsidRPr="00725A44" w:rsidRDefault="00296D08" w:rsidP="007C05F9">
      <w:pPr>
        <w:ind w:firstLine="567"/>
        <w:jc w:val="both"/>
        <w:rPr>
          <w:lang w:val="sr-Cyrl-RS"/>
        </w:rPr>
      </w:pPr>
      <w:r>
        <w:t xml:space="preserve">Газдинска класа </w:t>
      </w:r>
      <w:r>
        <w:rPr>
          <w:lang w:val="sr-Cyrl-RS"/>
        </w:rPr>
        <w:t>10475212</w:t>
      </w:r>
      <w:r w:rsidR="001E35AD" w:rsidRPr="00B7047B">
        <w:t xml:space="preserve"> </w:t>
      </w:r>
      <w:r w:rsidR="000431DB" w:rsidRPr="00B7047B">
        <w:rPr>
          <w:lang w:val="sr-Cyrl-RS"/>
        </w:rPr>
        <w:t>(</w:t>
      </w:r>
      <w:r w:rsidR="00777B80">
        <w:rPr>
          <w:lang w:val="sr-Cyrl-RS"/>
        </w:rPr>
        <w:t>Вештачки под. саст. црног бора</w:t>
      </w:r>
      <w:r w:rsidR="000431DB" w:rsidRPr="00B7047B">
        <w:rPr>
          <w:lang w:val="sr-Cyrl-RS"/>
        </w:rPr>
        <w:t>)</w:t>
      </w:r>
      <w:r w:rsidR="001E35AD" w:rsidRPr="00B7047B">
        <w:t xml:space="preserve"> – и у овој газдинској класи је присутан ненормалан размер добни</w:t>
      </w:r>
      <w:r w:rsidR="00DE6A7F">
        <w:t xml:space="preserve">х разреда са </w:t>
      </w:r>
      <w:r w:rsidR="00DE6A7F">
        <w:rPr>
          <w:lang w:val="sr-Cyrl-RS"/>
        </w:rPr>
        <w:t>главнином састојина у четвртом и петом добном разреду.</w:t>
      </w:r>
      <w:r w:rsidR="001E35AD" w:rsidRPr="00B7047B">
        <w:t xml:space="preserve"> Из</w:t>
      </w:r>
      <w:r w:rsidR="0054796D">
        <w:t xml:space="preserve"> овог произилази да ће се у </w:t>
      </w:r>
      <w:r w:rsidR="0054796D">
        <w:rPr>
          <w:lang w:val="sr-Cyrl-RS"/>
        </w:rPr>
        <w:t>наредном</w:t>
      </w:r>
      <w:r w:rsidR="001E35AD" w:rsidRPr="00B7047B">
        <w:t xml:space="preserve"> уређајном периоду у овој газдинској класи спроводити</w:t>
      </w:r>
      <w:r w:rsidR="00725A44">
        <w:t xml:space="preserve"> проредне се</w:t>
      </w:r>
      <w:r w:rsidR="00725A44">
        <w:rPr>
          <w:lang w:val="sr-Cyrl-RS"/>
        </w:rPr>
        <w:t>че.</w:t>
      </w:r>
    </w:p>
    <w:p w:rsidR="001F4405" w:rsidRPr="005E4A95" w:rsidRDefault="00E92725" w:rsidP="005E4A95">
      <w:pPr>
        <w:pStyle w:val="Caption3"/>
      </w:pPr>
      <w:r w:rsidRPr="005E4A95">
        <w:t xml:space="preserve">График </w:t>
      </w:r>
      <w:r w:rsidR="007D05F3">
        <w:fldChar w:fldCharType="begin"/>
      </w:r>
      <w:r w:rsidR="007D05F3">
        <w:instrText xml:space="preserve"> SEQ График \* ARABIC </w:instrText>
      </w:r>
      <w:r w:rsidR="007D05F3">
        <w:fldChar w:fldCharType="separate"/>
      </w:r>
      <w:r w:rsidR="00860367">
        <w:rPr>
          <w:noProof/>
        </w:rPr>
        <w:t>2</w:t>
      </w:r>
      <w:r w:rsidR="007D05F3">
        <w:rPr>
          <w:noProof/>
        </w:rPr>
        <w:fldChar w:fldCharType="end"/>
      </w:r>
      <w:r w:rsidRPr="005E4A95">
        <w:t xml:space="preserve"> - Рас</w:t>
      </w:r>
      <w:r w:rsidR="00296D08">
        <w:t>поред добних разреда за ГК 10475212</w:t>
      </w:r>
    </w:p>
    <w:p w:rsidR="00494D79" w:rsidRDefault="00296D08" w:rsidP="005E4A95">
      <w:pPr>
        <w:pStyle w:val="Caption2"/>
        <w:jc w:val="center"/>
      </w:pPr>
      <w:r>
        <w:rPr>
          <w:noProof/>
          <w:lang w:val="en-US"/>
        </w:rPr>
        <w:drawing>
          <wp:inline distT="0" distB="0" distL="0" distR="0" wp14:anchorId="0C55B208" wp14:editId="4088F693">
            <wp:extent cx="3108960" cy="1725433"/>
            <wp:effectExtent l="0" t="0" r="15240" b="825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56064" w:rsidRDefault="00B56064" w:rsidP="00C30417">
      <w:pPr>
        <w:ind w:firstLine="567"/>
        <w:jc w:val="both"/>
        <w:rPr>
          <w:lang w:val="sr-Cyrl-RS"/>
        </w:rPr>
      </w:pPr>
    </w:p>
    <w:p w:rsidR="00B7047B" w:rsidRPr="002A79AE" w:rsidRDefault="007C05F9" w:rsidP="00C30417">
      <w:pPr>
        <w:ind w:firstLine="567"/>
        <w:jc w:val="both"/>
        <w:rPr>
          <w:lang w:val="sr-Cyrl-RS"/>
        </w:rPr>
      </w:pPr>
      <w:r w:rsidRPr="00B7047B">
        <w:rPr>
          <w:lang w:val="sr-Cyrl-RS"/>
        </w:rPr>
        <w:t>Г</w:t>
      </w:r>
      <w:r w:rsidR="002A79AE">
        <w:t>аздинска класа</w:t>
      </w:r>
      <w:r w:rsidR="00806AF8">
        <w:t xml:space="preserve"> 10</w:t>
      </w:r>
      <w:r w:rsidR="002A79AE">
        <w:t>3</w:t>
      </w:r>
      <w:r w:rsidR="00806AF8">
        <w:t>60</w:t>
      </w:r>
      <w:r w:rsidR="000431DB" w:rsidRPr="00B7047B">
        <w:t xml:space="preserve">421 </w:t>
      </w:r>
      <w:r w:rsidR="00806AF8">
        <w:rPr>
          <w:lang w:val="sr-Cyrl-RS"/>
        </w:rPr>
        <w:t>(Изданачка</w:t>
      </w:r>
      <w:r w:rsidR="000431DB" w:rsidRPr="00B7047B">
        <w:t xml:space="preserve"> шума букве</w:t>
      </w:r>
      <w:r w:rsidR="000431DB" w:rsidRPr="00B7047B">
        <w:rPr>
          <w:lang w:val="sr-Cyrl-RS"/>
        </w:rPr>
        <w:t>)</w:t>
      </w:r>
      <w:r w:rsidR="00F95B46">
        <w:t xml:space="preserve"> –</w:t>
      </w:r>
      <w:r w:rsidR="000431DB" w:rsidRPr="00B7047B">
        <w:t xml:space="preserve"> присутан </w:t>
      </w:r>
      <w:r w:rsidR="00F95B46">
        <w:rPr>
          <w:lang w:val="sr-Cyrl-RS"/>
        </w:rPr>
        <w:t>је</w:t>
      </w:r>
      <w:r w:rsidR="00F95B46">
        <w:t xml:space="preserve"> </w:t>
      </w:r>
      <w:r w:rsidR="000431DB" w:rsidRPr="00B7047B">
        <w:t xml:space="preserve">ненормалан </w:t>
      </w:r>
      <w:r w:rsidR="002A79AE">
        <w:t>размер добних разреда са</w:t>
      </w:r>
      <w:r w:rsidR="00F95B46">
        <w:rPr>
          <w:lang w:val="sr-Cyrl-RS"/>
        </w:rPr>
        <w:t xml:space="preserve"> вишком</w:t>
      </w:r>
      <w:r w:rsidR="000431DB" w:rsidRPr="00B7047B">
        <w:t xml:space="preserve"> састојина</w:t>
      </w:r>
      <w:r w:rsidR="0044669C">
        <w:rPr>
          <w:lang w:val="sr-Cyrl-RS"/>
        </w:rPr>
        <w:t xml:space="preserve"> у четвртом</w:t>
      </w:r>
      <w:r w:rsidR="002A79AE">
        <w:rPr>
          <w:lang w:val="sr-Cyrl-RS"/>
        </w:rPr>
        <w:t xml:space="preserve"> и седмом добном разреду</w:t>
      </w:r>
      <w:r w:rsidR="00F95B46">
        <w:t xml:space="preserve"> и видљив је потпуни недостатак младих састојина у првом и другом добном разреду. </w:t>
      </w:r>
    </w:p>
    <w:p w:rsidR="005E4A95" w:rsidRDefault="00E92725" w:rsidP="002A79AE">
      <w:pPr>
        <w:pStyle w:val="Caption3"/>
      </w:pPr>
      <w:r>
        <w:lastRenderedPageBreak/>
        <w:t xml:space="preserve">График </w:t>
      </w:r>
      <w:r w:rsidR="007D05F3">
        <w:fldChar w:fldCharType="begin"/>
      </w:r>
      <w:r w:rsidR="007D05F3">
        <w:instrText xml:space="preserve"> SEQ График \* ARABIC </w:instrText>
      </w:r>
      <w:r w:rsidR="007D05F3">
        <w:fldChar w:fldCharType="separate"/>
      </w:r>
      <w:r w:rsidR="00860367">
        <w:rPr>
          <w:noProof/>
        </w:rPr>
        <w:t>3</w:t>
      </w:r>
      <w:r w:rsidR="007D05F3">
        <w:rPr>
          <w:noProof/>
        </w:rPr>
        <w:fldChar w:fldCharType="end"/>
      </w:r>
      <w:r>
        <w:t xml:space="preserve"> - Ра</w:t>
      </w:r>
      <w:r w:rsidR="00F25151">
        <w:t>според добних разреда за ГК 10</w:t>
      </w:r>
      <w:r w:rsidR="0054796D">
        <w:t>36</w:t>
      </w:r>
      <w:r w:rsidR="00F25151">
        <w:t>0</w:t>
      </w:r>
      <w:r>
        <w:t>421</w:t>
      </w:r>
    </w:p>
    <w:p w:rsidR="005E4A95" w:rsidRDefault="00806AF8" w:rsidP="002A79AE">
      <w:pPr>
        <w:pStyle w:val="Caption2"/>
        <w:jc w:val="center"/>
      </w:pPr>
      <w:r>
        <w:rPr>
          <w:noProof/>
          <w:lang w:val="en-US"/>
        </w:rPr>
        <w:drawing>
          <wp:inline distT="0" distB="0" distL="0" distR="0" wp14:anchorId="128059FA" wp14:editId="1FF3E22B">
            <wp:extent cx="2857500" cy="16383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3396F" w:rsidRDefault="0083396F" w:rsidP="0054796D"/>
    <w:p w:rsidR="007C05F9" w:rsidRDefault="002A79AE" w:rsidP="00CC096C">
      <w:pPr>
        <w:ind w:firstLine="567"/>
        <w:jc w:val="both"/>
        <w:rPr>
          <w:lang w:val="sr-Cyrl-RS"/>
        </w:rPr>
      </w:pPr>
      <w:r>
        <w:t xml:space="preserve">Газдинска класа </w:t>
      </w:r>
      <w:r w:rsidR="00F95B46">
        <w:rPr>
          <w:lang w:val="sr-Cyrl-RS"/>
        </w:rPr>
        <w:t>52360421</w:t>
      </w:r>
      <w:r w:rsidR="001E35AD" w:rsidRPr="00B7047B">
        <w:t xml:space="preserve"> (</w:t>
      </w:r>
      <w:r w:rsidR="00F95B46">
        <w:rPr>
          <w:lang w:val="sr-Cyrl-RS"/>
        </w:rPr>
        <w:t>Изданачка шума букве</w:t>
      </w:r>
      <w:r w:rsidR="001E35AD" w:rsidRPr="00B7047B">
        <w:t>) – у</w:t>
      </w:r>
      <w:r w:rsidR="001E35AD" w:rsidRPr="00B7047B">
        <w:rPr>
          <w:lang w:val="sr-Cyrl-RS"/>
        </w:rPr>
        <w:t xml:space="preserve"> </w:t>
      </w:r>
      <w:r w:rsidR="001E35AD" w:rsidRPr="00B7047B">
        <w:t xml:space="preserve">газдинској класи је присутан ненормалан размер добних </w:t>
      </w:r>
      <w:r w:rsidR="000866E7" w:rsidRPr="00B7047B">
        <w:t xml:space="preserve">разреда са </w:t>
      </w:r>
      <w:r w:rsidR="00F25151">
        <w:rPr>
          <w:lang w:val="sr-Cyrl-RS"/>
        </w:rPr>
        <w:t>свим састојинама</w:t>
      </w:r>
      <w:r w:rsidR="0083396F">
        <w:rPr>
          <w:lang w:val="sr-Cyrl-RS"/>
        </w:rPr>
        <w:t xml:space="preserve"> у</w:t>
      </w:r>
      <w:r w:rsidR="000866E7" w:rsidRPr="00B7047B">
        <w:rPr>
          <w:lang w:val="sr-Cyrl-RS"/>
        </w:rPr>
        <w:t xml:space="preserve"> </w:t>
      </w:r>
      <w:r w:rsidR="00F25151">
        <w:rPr>
          <w:lang w:val="sr-Cyrl-RS"/>
        </w:rPr>
        <w:t>шестом и седмом</w:t>
      </w:r>
      <w:r w:rsidR="00CC096C" w:rsidRPr="00B7047B">
        <w:rPr>
          <w:lang w:val="sr-Cyrl-RS"/>
        </w:rPr>
        <w:t xml:space="preserve"> добном разреду</w:t>
      </w:r>
      <w:r w:rsidR="000866E7" w:rsidRPr="00B7047B">
        <w:t>.</w:t>
      </w:r>
      <w:r w:rsidR="00CC096C" w:rsidRPr="00B7047B">
        <w:rPr>
          <w:lang w:val="sr-Cyrl-RS"/>
        </w:rPr>
        <w:t xml:space="preserve"> У наредном уређајном периоду овде ће се спро</w:t>
      </w:r>
      <w:r w:rsidR="0083396F">
        <w:rPr>
          <w:lang w:val="sr-Cyrl-RS"/>
        </w:rPr>
        <w:t>водити прореде</w:t>
      </w:r>
      <w:r w:rsidR="00F25151">
        <w:rPr>
          <w:lang w:val="sr-Cyrl-RS"/>
        </w:rPr>
        <w:t xml:space="preserve"> због великог броја стабала и недостатка подмлатка</w:t>
      </w:r>
      <w:r w:rsidR="0083396F">
        <w:rPr>
          <w:lang w:val="sr-Cyrl-RS"/>
        </w:rPr>
        <w:t>.</w:t>
      </w:r>
    </w:p>
    <w:p w:rsidR="002A79AE" w:rsidRDefault="002A79AE" w:rsidP="002A79AE">
      <w:pPr>
        <w:pStyle w:val="Caption3"/>
      </w:pPr>
      <w:r>
        <w:t xml:space="preserve">График </w:t>
      </w:r>
      <w:r w:rsidR="007D05F3">
        <w:fldChar w:fldCharType="begin"/>
      </w:r>
      <w:r w:rsidR="007D05F3">
        <w:instrText xml:space="preserve"> SEQ График \* ARABIC </w:instrText>
      </w:r>
      <w:r w:rsidR="007D05F3">
        <w:fldChar w:fldCharType="separate"/>
      </w:r>
      <w:r w:rsidR="00860367">
        <w:rPr>
          <w:noProof/>
        </w:rPr>
        <w:t>4</w:t>
      </w:r>
      <w:r w:rsidR="007D05F3">
        <w:rPr>
          <w:noProof/>
        </w:rPr>
        <w:fldChar w:fldCharType="end"/>
      </w:r>
      <w:r>
        <w:t xml:space="preserve"> - Рас</w:t>
      </w:r>
      <w:r w:rsidR="0083396F">
        <w:t>поре</w:t>
      </w:r>
      <w:r w:rsidR="00F25151">
        <w:t>д добних разреда за ГК 52360421</w:t>
      </w:r>
    </w:p>
    <w:p w:rsidR="001F4405" w:rsidRDefault="00806AF8" w:rsidP="002A79AE">
      <w:pPr>
        <w:jc w:val="center"/>
        <w:rPr>
          <w:lang w:val="sr-Cyrl-RS"/>
        </w:rPr>
      </w:pPr>
      <w:r>
        <w:rPr>
          <w:noProof/>
        </w:rPr>
        <w:drawing>
          <wp:inline distT="0" distB="0" distL="0" distR="0" wp14:anchorId="75577EDD" wp14:editId="771F4436">
            <wp:extent cx="3219450" cy="1704975"/>
            <wp:effectExtent l="0" t="0" r="0"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A79AE" w:rsidRDefault="002A79AE" w:rsidP="00F37C18">
      <w:pPr>
        <w:ind w:firstLine="567"/>
        <w:jc w:val="both"/>
        <w:rPr>
          <w:lang w:val="sr-Cyrl-RS"/>
        </w:rPr>
      </w:pPr>
    </w:p>
    <w:p w:rsidR="007C05F9" w:rsidRDefault="002A79AE" w:rsidP="00F37C18">
      <w:pPr>
        <w:ind w:firstLine="567"/>
        <w:jc w:val="both"/>
        <w:rPr>
          <w:lang w:val="sr-Cyrl-RS"/>
        </w:rPr>
      </w:pPr>
      <w:r>
        <w:t>Газдинска класа 53</w:t>
      </w:r>
      <w:r w:rsidR="006E69CA">
        <w:rPr>
          <w:lang w:val="sr-Cyrl-RS"/>
        </w:rPr>
        <w:t>360421</w:t>
      </w:r>
      <w:r w:rsidR="00F37C18" w:rsidRPr="00B7047B">
        <w:t xml:space="preserve"> (</w:t>
      </w:r>
      <w:r w:rsidR="006E69CA">
        <w:rPr>
          <w:lang w:val="sr-Cyrl-RS"/>
        </w:rPr>
        <w:t>Изданачка шума букве</w:t>
      </w:r>
      <w:r w:rsidR="00F37C18" w:rsidRPr="00B7047B">
        <w:t>) – у</w:t>
      </w:r>
      <w:r w:rsidR="00F37C18" w:rsidRPr="00B7047B">
        <w:rPr>
          <w:lang w:val="sr-Cyrl-RS"/>
        </w:rPr>
        <w:t xml:space="preserve"> </w:t>
      </w:r>
      <w:r w:rsidR="00F37C18" w:rsidRPr="00B7047B">
        <w:t xml:space="preserve">газдинској класи је присутан </w:t>
      </w:r>
      <w:r w:rsidR="000866E7" w:rsidRPr="00B7047B">
        <w:t xml:space="preserve">ненормалан размер добних разреда са </w:t>
      </w:r>
      <w:r w:rsidR="006E69CA">
        <w:rPr>
          <w:lang w:val="sr-Cyrl-RS"/>
        </w:rPr>
        <w:t>свим</w:t>
      </w:r>
      <w:r w:rsidR="000866E7" w:rsidRPr="00B7047B">
        <w:t xml:space="preserve"> </w:t>
      </w:r>
      <w:r w:rsidR="000866E7" w:rsidRPr="00B7047B">
        <w:rPr>
          <w:lang w:val="sr-Cyrl-RS"/>
        </w:rPr>
        <w:t>састојина</w:t>
      </w:r>
      <w:r w:rsidR="006E69CA">
        <w:rPr>
          <w:lang w:val="sr-Cyrl-RS"/>
        </w:rPr>
        <w:t>ма</w:t>
      </w:r>
      <w:r w:rsidR="000866E7" w:rsidRPr="00B7047B">
        <w:rPr>
          <w:lang w:val="sr-Cyrl-RS"/>
        </w:rPr>
        <w:t xml:space="preserve"> у </w:t>
      </w:r>
      <w:r>
        <w:rPr>
          <w:lang w:val="sr-Cyrl-RS"/>
        </w:rPr>
        <w:t>петом</w:t>
      </w:r>
      <w:r w:rsidR="006E69CA">
        <w:rPr>
          <w:lang w:val="sr-Cyrl-RS"/>
        </w:rPr>
        <w:t xml:space="preserve"> и седмом</w:t>
      </w:r>
      <w:r w:rsidR="00CC096C" w:rsidRPr="00B7047B">
        <w:rPr>
          <w:lang w:val="sr-Cyrl-RS"/>
        </w:rPr>
        <w:t xml:space="preserve"> добном разреду</w:t>
      </w:r>
      <w:r w:rsidR="000866E7" w:rsidRPr="00B7047B">
        <w:rPr>
          <w:lang w:val="sr-Latn-RS"/>
        </w:rPr>
        <w:t xml:space="preserve"> </w:t>
      </w:r>
      <w:r w:rsidR="000866E7" w:rsidRPr="00B7047B">
        <w:rPr>
          <w:lang w:val="sr-Cyrl-RS"/>
        </w:rPr>
        <w:t>и</w:t>
      </w:r>
      <w:r w:rsidR="000866E7" w:rsidRPr="00B7047B">
        <w:t xml:space="preserve"> н</w:t>
      </w:r>
      <w:r>
        <w:t xml:space="preserve">едостатком младих и </w:t>
      </w:r>
      <w:r>
        <w:rPr>
          <w:lang w:val="sr-Cyrl-RS"/>
        </w:rPr>
        <w:t>зрелих састојина</w:t>
      </w:r>
      <w:r w:rsidR="000866E7" w:rsidRPr="00B7047B">
        <w:t>.</w:t>
      </w:r>
      <w:r w:rsidR="00CC096C" w:rsidRPr="00B7047B">
        <w:rPr>
          <w:lang w:val="sr-Cyrl-RS"/>
        </w:rPr>
        <w:t xml:space="preserve"> У наредном уређајном периоду овде ће се спро</w:t>
      </w:r>
      <w:r>
        <w:rPr>
          <w:lang w:val="sr-Cyrl-RS"/>
        </w:rPr>
        <w:t>водити прореде.</w:t>
      </w:r>
    </w:p>
    <w:p w:rsidR="00B81369" w:rsidRDefault="002A79AE" w:rsidP="002A79AE">
      <w:pPr>
        <w:pStyle w:val="Caption3"/>
      </w:pPr>
      <w:r>
        <w:t xml:space="preserve">График </w:t>
      </w:r>
      <w:r w:rsidR="007D05F3">
        <w:fldChar w:fldCharType="begin"/>
      </w:r>
      <w:r w:rsidR="007D05F3">
        <w:instrText xml:space="preserve"> SEQ График \* ARABIC </w:instrText>
      </w:r>
      <w:r w:rsidR="007D05F3">
        <w:fldChar w:fldCharType="separate"/>
      </w:r>
      <w:r w:rsidR="00860367">
        <w:rPr>
          <w:noProof/>
        </w:rPr>
        <w:t>5</w:t>
      </w:r>
      <w:r w:rsidR="007D05F3">
        <w:rPr>
          <w:noProof/>
        </w:rPr>
        <w:fldChar w:fldCharType="end"/>
      </w:r>
      <w:r>
        <w:t xml:space="preserve"> - Рас</w:t>
      </w:r>
      <w:r w:rsidR="0083396F">
        <w:t>пор</w:t>
      </w:r>
      <w:r w:rsidR="00F25151">
        <w:t>ед добних разреда за ГК 53360421</w:t>
      </w:r>
    </w:p>
    <w:p w:rsidR="00F01B3B" w:rsidRDefault="00806AF8" w:rsidP="00B81369">
      <w:pPr>
        <w:keepNext/>
        <w:jc w:val="center"/>
      </w:pPr>
      <w:r>
        <w:rPr>
          <w:noProof/>
        </w:rPr>
        <w:drawing>
          <wp:inline distT="0" distB="0" distL="0" distR="0" wp14:anchorId="7075B5EA" wp14:editId="42A8F594">
            <wp:extent cx="3028950" cy="1800225"/>
            <wp:effectExtent l="0" t="0" r="0"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A79AE" w:rsidRDefault="002A79AE">
      <w:pPr>
        <w:widowControl/>
        <w:autoSpaceDE/>
        <w:autoSpaceDN/>
        <w:adjustRightInd/>
        <w:rPr>
          <w:lang w:val="sr-Cyrl-RS"/>
        </w:rPr>
      </w:pPr>
    </w:p>
    <w:p w:rsidR="0054796D" w:rsidRDefault="0054796D" w:rsidP="0054796D">
      <w:pPr>
        <w:jc w:val="both"/>
        <w:rPr>
          <w:lang w:val="sr-Cyrl-RS"/>
        </w:rPr>
      </w:pPr>
      <w:r>
        <w:rPr>
          <w:lang w:val="sr-Cyrl-RS"/>
        </w:rPr>
        <w:t xml:space="preserve">Нормална површина добног разреда износи за </w:t>
      </w:r>
      <w:r w:rsidR="006E69CA">
        <w:rPr>
          <w:lang w:val="sr-Cyrl-RS"/>
        </w:rPr>
        <w:t>изданачке букове састојине 29,5</w:t>
      </w:r>
      <w:r>
        <w:rPr>
          <w:lang w:val="sr-Cyrl-RS"/>
        </w:rPr>
        <w:t xml:space="preserve"> </w:t>
      </w:r>
      <w:r>
        <w:t>ha.</w:t>
      </w:r>
      <w:r>
        <w:rPr>
          <w:lang w:val="sr-Cyrl-RS"/>
        </w:rPr>
        <w:t xml:space="preserve"> Имамо</w:t>
      </w:r>
      <w:r>
        <w:t xml:space="preserve"> </w:t>
      </w:r>
      <w:r>
        <w:rPr>
          <w:lang w:val="sr-Cyrl-RS"/>
        </w:rPr>
        <w:t>ненормалан размер добних раз</w:t>
      </w:r>
      <w:r w:rsidR="006E69CA">
        <w:rPr>
          <w:lang w:val="sr-Cyrl-RS"/>
        </w:rPr>
        <w:t>реда, са вишком састојина у</w:t>
      </w:r>
      <w:r w:rsidR="00F27440">
        <w:rPr>
          <w:lang w:val="sr-Cyrl-RS"/>
        </w:rPr>
        <w:t xml:space="preserve"> седмом добном разреду. Доле</w:t>
      </w:r>
      <w:r w:rsidR="006E69CA">
        <w:rPr>
          <w:lang w:val="sr-Cyrl-RS"/>
        </w:rPr>
        <w:t xml:space="preserve"> приказани</w:t>
      </w:r>
      <w:r>
        <w:rPr>
          <w:lang w:val="sr-Cyrl-RS"/>
        </w:rPr>
        <w:t xml:space="preserve"> график важи за све издан</w:t>
      </w:r>
      <w:r w:rsidR="006E69CA">
        <w:rPr>
          <w:lang w:val="sr-Cyrl-RS"/>
        </w:rPr>
        <w:t xml:space="preserve">ачке букове састојине којима се </w:t>
      </w:r>
      <w:r>
        <w:rPr>
          <w:lang w:val="sr-Cyrl-RS"/>
        </w:rPr>
        <w:t xml:space="preserve">газдује (ГК </w:t>
      </w:r>
      <w:r w:rsidR="006E69CA">
        <w:rPr>
          <w:lang w:val="sr-Cyrl-RS"/>
        </w:rPr>
        <w:t xml:space="preserve">10360421, 10361421, </w:t>
      </w:r>
      <w:r>
        <w:rPr>
          <w:lang w:val="sr-Cyrl-RS"/>
        </w:rPr>
        <w:t>52360421,</w:t>
      </w:r>
      <w:r w:rsidR="00206454">
        <w:rPr>
          <w:lang w:val="sr-Cyrl-RS"/>
        </w:rPr>
        <w:t xml:space="preserve"> </w:t>
      </w:r>
      <w:r w:rsidR="006E69CA">
        <w:rPr>
          <w:lang w:val="sr-Cyrl-RS"/>
        </w:rPr>
        <w:t>52362421,</w:t>
      </w:r>
      <w:r>
        <w:rPr>
          <w:lang w:val="sr-Cyrl-RS"/>
        </w:rPr>
        <w:t xml:space="preserve"> </w:t>
      </w:r>
      <w:r w:rsidR="003E4C52">
        <w:rPr>
          <w:lang w:val="sr-Cyrl-RS"/>
        </w:rPr>
        <w:t>53360421,</w:t>
      </w:r>
      <w:r w:rsidR="006E69CA">
        <w:rPr>
          <w:lang w:val="sr-Cyrl-RS"/>
        </w:rPr>
        <w:t xml:space="preserve"> 53361421</w:t>
      </w:r>
      <w:r>
        <w:rPr>
          <w:lang w:val="sr-Cyrl-RS"/>
        </w:rPr>
        <w:t>).</w:t>
      </w:r>
    </w:p>
    <w:p w:rsidR="00B81369" w:rsidRDefault="00B81369" w:rsidP="002A79AE">
      <w:pPr>
        <w:pStyle w:val="Caption3"/>
      </w:pPr>
      <w:r>
        <w:lastRenderedPageBreak/>
        <w:t xml:space="preserve">График </w:t>
      </w:r>
      <w:r w:rsidR="007D05F3">
        <w:fldChar w:fldCharType="begin"/>
      </w:r>
      <w:r w:rsidR="007D05F3">
        <w:instrText xml:space="preserve"> SEQ График \* ARABIC </w:instrText>
      </w:r>
      <w:r w:rsidR="007D05F3">
        <w:fldChar w:fldCharType="separate"/>
      </w:r>
      <w:r w:rsidR="00860367">
        <w:rPr>
          <w:noProof/>
        </w:rPr>
        <w:t>6</w:t>
      </w:r>
      <w:r w:rsidR="007D05F3">
        <w:rPr>
          <w:noProof/>
        </w:rPr>
        <w:fldChar w:fldCharType="end"/>
      </w:r>
      <w:r>
        <w:t xml:space="preserve"> - Распоред добних разреда за изданачке букове састојине</w:t>
      </w:r>
    </w:p>
    <w:p w:rsidR="002A79AE" w:rsidRDefault="00806AF8" w:rsidP="002A79AE">
      <w:pPr>
        <w:jc w:val="center"/>
        <w:rPr>
          <w:lang w:val="sr-Cyrl-RS"/>
        </w:rPr>
      </w:pPr>
      <w:r>
        <w:rPr>
          <w:noProof/>
        </w:rPr>
        <w:drawing>
          <wp:inline distT="0" distB="0" distL="0" distR="0" wp14:anchorId="18EC0599" wp14:editId="7AAE5080">
            <wp:extent cx="3057524" cy="1809749"/>
            <wp:effectExtent l="0" t="0" r="10160" b="63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06AF8" w:rsidRDefault="00806AF8" w:rsidP="002A79AE">
      <w:pPr>
        <w:jc w:val="center"/>
        <w:rPr>
          <w:lang w:val="sr-Cyrl-RS"/>
        </w:rPr>
      </w:pPr>
    </w:p>
    <w:p w:rsidR="00806AF8" w:rsidRPr="002A79AE" w:rsidRDefault="00806AF8" w:rsidP="002A79AE">
      <w:pPr>
        <w:jc w:val="center"/>
        <w:rPr>
          <w:lang w:val="sr-Cyrl-RS"/>
        </w:rPr>
      </w:pPr>
    </w:p>
    <w:p w:rsidR="006C66DC" w:rsidRDefault="00592174" w:rsidP="007C2422">
      <w:pPr>
        <w:pStyle w:val="Heading2"/>
        <w:rPr>
          <w:color w:val="000000" w:themeColor="text1"/>
          <w:lang w:val="sr-Cyrl-RS"/>
        </w:rPr>
      </w:pPr>
      <w:bookmarkStart w:id="44" w:name="_Toc137535311"/>
      <w:r>
        <w:rPr>
          <w:color w:val="000000" w:themeColor="text1"/>
        </w:rPr>
        <w:t xml:space="preserve">5.8. </w:t>
      </w:r>
      <w:r w:rsidR="006C66DC" w:rsidRPr="005214EF">
        <w:rPr>
          <w:color w:val="000000" w:themeColor="text1"/>
        </w:rPr>
        <w:t>Стање вештачки подигнутих састојина</w:t>
      </w:r>
      <w:bookmarkEnd w:id="44"/>
      <w:r w:rsidR="006C66DC" w:rsidRPr="005214EF">
        <w:rPr>
          <w:color w:val="000000" w:themeColor="text1"/>
        </w:rPr>
        <w:tab/>
      </w:r>
      <w:r w:rsidR="006C66DC" w:rsidRPr="005214EF">
        <w:rPr>
          <w:color w:val="000000" w:themeColor="text1"/>
        </w:rPr>
        <w:tab/>
      </w:r>
    </w:p>
    <w:p w:rsidR="006F0210" w:rsidRPr="006F0210" w:rsidRDefault="006F0210" w:rsidP="006F0210">
      <w:pPr>
        <w:pStyle w:val="Caption2"/>
      </w:pPr>
      <w:r>
        <w:t xml:space="preserve">Табела </w:t>
      </w:r>
      <w:r w:rsidR="007D05F3">
        <w:fldChar w:fldCharType="begin"/>
      </w:r>
      <w:r w:rsidR="007D05F3">
        <w:instrText xml:space="preserve"> SEQ Табела \* ARABIC </w:instrText>
      </w:r>
      <w:r w:rsidR="007D05F3">
        <w:fldChar w:fldCharType="separate"/>
      </w:r>
      <w:r w:rsidR="00860367">
        <w:rPr>
          <w:noProof/>
        </w:rPr>
        <w:t>22</w:t>
      </w:r>
      <w:r w:rsidR="007D05F3">
        <w:rPr>
          <w:noProof/>
        </w:rPr>
        <w:fldChar w:fldCharType="end"/>
      </w:r>
      <w:r>
        <w:t xml:space="preserve"> - Стање вештачки подигнутих састојина</w:t>
      </w:r>
    </w:p>
    <w:tbl>
      <w:tblPr>
        <w:tblW w:w="0" w:type="auto"/>
        <w:tblInd w:w="108" w:type="dxa"/>
        <w:tblLook w:val="04A0" w:firstRow="1" w:lastRow="0" w:firstColumn="1" w:lastColumn="0" w:noHBand="0" w:noVBand="1"/>
      </w:tblPr>
      <w:tblGrid>
        <w:gridCol w:w="1817"/>
        <w:gridCol w:w="576"/>
        <w:gridCol w:w="576"/>
        <w:gridCol w:w="816"/>
        <w:gridCol w:w="576"/>
        <w:gridCol w:w="584"/>
        <w:gridCol w:w="656"/>
        <w:gridCol w:w="576"/>
        <w:gridCol w:w="584"/>
        <w:gridCol w:w="416"/>
      </w:tblGrid>
      <w:tr w:rsidR="00D9181E" w:rsidRPr="00D9181E" w:rsidTr="00D9181E">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D9181E" w:rsidRPr="00D9181E" w:rsidRDefault="00D9181E" w:rsidP="00D9181E">
            <w:pPr>
              <w:widowControl/>
              <w:autoSpaceDE/>
              <w:autoSpaceDN/>
              <w:adjustRightInd/>
              <w:jc w:val="center"/>
              <w:rPr>
                <w:color w:val="000000"/>
                <w:sz w:val="16"/>
                <w:szCs w:val="16"/>
              </w:rPr>
            </w:pPr>
            <w:r w:rsidRPr="00D9181E">
              <w:rPr>
                <w:color w:val="000000"/>
                <w:sz w:val="16"/>
                <w:szCs w:val="16"/>
                <w:lang w:val="sr-Cyrl-RS"/>
              </w:rPr>
              <w:t>ГК</w:t>
            </w:r>
          </w:p>
        </w:tc>
        <w:tc>
          <w:tcPr>
            <w:tcW w:w="0" w:type="auto"/>
            <w:gridSpan w:val="2"/>
            <w:tcBorders>
              <w:top w:val="single" w:sz="4" w:space="0" w:color="auto"/>
              <w:left w:val="nil"/>
              <w:bottom w:val="single" w:sz="4" w:space="0" w:color="auto"/>
              <w:right w:val="single" w:sz="4" w:space="0" w:color="auto"/>
            </w:tcBorders>
            <w:shd w:val="clear" w:color="000000" w:fill="BFBFBF"/>
            <w:noWrap/>
            <w:vAlign w:val="center"/>
            <w:hideMark/>
          </w:tcPr>
          <w:p w:rsidR="00D9181E" w:rsidRPr="00D9181E" w:rsidRDefault="00D9181E" w:rsidP="00D9181E">
            <w:pPr>
              <w:widowControl/>
              <w:autoSpaceDE/>
              <w:autoSpaceDN/>
              <w:adjustRightInd/>
              <w:jc w:val="center"/>
              <w:rPr>
                <w:color w:val="000000"/>
                <w:sz w:val="16"/>
                <w:szCs w:val="16"/>
              </w:rPr>
            </w:pPr>
            <w:r w:rsidRPr="00D9181E">
              <w:rPr>
                <w:color w:val="000000"/>
                <w:sz w:val="16"/>
                <w:szCs w:val="16"/>
              </w:rPr>
              <w:t>Површина</w:t>
            </w:r>
          </w:p>
        </w:tc>
        <w:tc>
          <w:tcPr>
            <w:tcW w:w="0" w:type="auto"/>
            <w:gridSpan w:val="3"/>
            <w:tcBorders>
              <w:top w:val="single" w:sz="4" w:space="0" w:color="auto"/>
              <w:left w:val="nil"/>
              <w:bottom w:val="single" w:sz="4" w:space="0" w:color="auto"/>
              <w:right w:val="single" w:sz="4" w:space="0" w:color="auto"/>
            </w:tcBorders>
            <w:shd w:val="clear" w:color="000000" w:fill="BFBFBF"/>
            <w:noWrap/>
            <w:vAlign w:val="center"/>
            <w:hideMark/>
          </w:tcPr>
          <w:p w:rsidR="00D9181E" w:rsidRPr="00D9181E" w:rsidRDefault="00D9181E" w:rsidP="00D9181E">
            <w:pPr>
              <w:widowControl/>
              <w:autoSpaceDE/>
              <w:autoSpaceDN/>
              <w:adjustRightInd/>
              <w:jc w:val="center"/>
              <w:rPr>
                <w:color w:val="000000"/>
                <w:sz w:val="16"/>
                <w:szCs w:val="16"/>
              </w:rPr>
            </w:pPr>
            <w:r w:rsidRPr="00D9181E">
              <w:rPr>
                <w:color w:val="000000"/>
                <w:sz w:val="16"/>
                <w:szCs w:val="16"/>
              </w:rPr>
              <w:t>Запремина</w:t>
            </w:r>
          </w:p>
        </w:tc>
        <w:tc>
          <w:tcPr>
            <w:tcW w:w="0" w:type="auto"/>
            <w:gridSpan w:val="3"/>
            <w:tcBorders>
              <w:top w:val="single" w:sz="4" w:space="0" w:color="auto"/>
              <w:left w:val="nil"/>
              <w:bottom w:val="single" w:sz="4" w:space="0" w:color="auto"/>
              <w:right w:val="single" w:sz="4" w:space="0" w:color="auto"/>
            </w:tcBorders>
            <w:shd w:val="clear" w:color="000000" w:fill="BFBFBF"/>
            <w:noWrap/>
            <w:vAlign w:val="center"/>
            <w:hideMark/>
          </w:tcPr>
          <w:p w:rsidR="00D9181E" w:rsidRPr="00D9181E" w:rsidRDefault="00D9181E" w:rsidP="00D9181E">
            <w:pPr>
              <w:widowControl/>
              <w:autoSpaceDE/>
              <w:autoSpaceDN/>
              <w:adjustRightInd/>
              <w:jc w:val="center"/>
              <w:rPr>
                <w:color w:val="000000"/>
                <w:sz w:val="16"/>
                <w:szCs w:val="16"/>
              </w:rPr>
            </w:pPr>
            <w:r w:rsidRPr="00D9181E">
              <w:rPr>
                <w:color w:val="000000"/>
                <w:sz w:val="16"/>
                <w:szCs w:val="16"/>
              </w:rPr>
              <w:t>Запремински прираст</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rsidR="00D9181E" w:rsidRPr="00D9181E" w:rsidRDefault="00D9181E" w:rsidP="00D9181E">
            <w:pPr>
              <w:widowControl/>
              <w:autoSpaceDE/>
              <w:autoSpaceDN/>
              <w:adjustRightInd/>
              <w:jc w:val="center"/>
              <w:rPr>
                <w:color w:val="000000"/>
                <w:sz w:val="16"/>
                <w:szCs w:val="16"/>
              </w:rPr>
            </w:pPr>
            <w:r w:rsidRPr="00D9181E">
              <w:rPr>
                <w:color w:val="000000"/>
                <w:sz w:val="16"/>
                <w:szCs w:val="16"/>
              </w:rPr>
              <w:t>p</w:t>
            </w:r>
            <w:r w:rsidRPr="00D9181E">
              <w:rPr>
                <w:color w:val="000000"/>
                <w:sz w:val="16"/>
                <w:szCs w:val="16"/>
                <w:vertAlign w:val="subscript"/>
              </w:rPr>
              <w:t>iv</w:t>
            </w:r>
          </w:p>
        </w:tc>
      </w:tr>
      <w:tr w:rsidR="00D9181E" w:rsidRPr="00D9181E" w:rsidTr="00D9181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181E" w:rsidRPr="00D9181E" w:rsidRDefault="00D9181E" w:rsidP="00D9181E">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000000" w:fill="BFBFBF"/>
            <w:noWrap/>
            <w:vAlign w:val="center"/>
            <w:hideMark/>
          </w:tcPr>
          <w:p w:rsidR="00D9181E" w:rsidRPr="00D9181E" w:rsidRDefault="00D9181E" w:rsidP="00D9181E">
            <w:pPr>
              <w:widowControl/>
              <w:autoSpaceDE/>
              <w:autoSpaceDN/>
              <w:adjustRightInd/>
              <w:jc w:val="center"/>
              <w:rPr>
                <w:color w:val="000000"/>
                <w:sz w:val="16"/>
                <w:szCs w:val="16"/>
              </w:rPr>
            </w:pPr>
            <w:r w:rsidRPr="00D9181E">
              <w:rPr>
                <w:color w:val="000000"/>
                <w:sz w:val="16"/>
                <w:szCs w:val="16"/>
              </w:rPr>
              <w:t>ha</w:t>
            </w:r>
          </w:p>
        </w:tc>
        <w:tc>
          <w:tcPr>
            <w:tcW w:w="0" w:type="auto"/>
            <w:tcBorders>
              <w:top w:val="nil"/>
              <w:left w:val="nil"/>
              <w:bottom w:val="single" w:sz="4" w:space="0" w:color="auto"/>
              <w:right w:val="single" w:sz="4" w:space="0" w:color="auto"/>
            </w:tcBorders>
            <w:shd w:val="clear" w:color="000000" w:fill="BFBFBF"/>
            <w:noWrap/>
            <w:vAlign w:val="center"/>
            <w:hideMark/>
          </w:tcPr>
          <w:p w:rsidR="00D9181E" w:rsidRPr="00D9181E" w:rsidRDefault="00D9181E" w:rsidP="00D9181E">
            <w:pPr>
              <w:widowControl/>
              <w:autoSpaceDE/>
              <w:autoSpaceDN/>
              <w:adjustRightInd/>
              <w:jc w:val="center"/>
              <w:rPr>
                <w:color w:val="000000"/>
                <w:sz w:val="16"/>
                <w:szCs w:val="16"/>
              </w:rPr>
            </w:pPr>
            <w:r w:rsidRPr="00D9181E">
              <w:rPr>
                <w:color w:val="000000"/>
                <w:sz w:val="16"/>
                <w:szCs w:val="16"/>
              </w:rPr>
              <w:t>%</w:t>
            </w:r>
          </w:p>
        </w:tc>
        <w:tc>
          <w:tcPr>
            <w:tcW w:w="0" w:type="auto"/>
            <w:tcBorders>
              <w:top w:val="nil"/>
              <w:left w:val="nil"/>
              <w:bottom w:val="single" w:sz="4" w:space="0" w:color="auto"/>
              <w:right w:val="single" w:sz="4" w:space="0" w:color="auto"/>
            </w:tcBorders>
            <w:shd w:val="clear" w:color="000000" w:fill="BFBFBF"/>
            <w:noWrap/>
            <w:vAlign w:val="center"/>
            <w:hideMark/>
          </w:tcPr>
          <w:p w:rsidR="00D9181E" w:rsidRPr="00D9181E" w:rsidRDefault="00D9181E" w:rsidP="00D9181E">
            <w:pPr>
              <w:widowControl/>
              <w:autoSpaceDE/>
              <w:autoSpaceDN/>
              <w:adjustRightInd/>
              <w:jc w:val="center"/>
              <w:rPr>
                <w:color w:val="000000"/>
                <w:sz w:val="16"/>
                <w:szCs w:val="16"/>
              </w:rPr>
            </w:pPr>
            <w:r w:rsidRPr="00D9181E">
              <w:rPr>
                <w:color w:val="000000"/>
                <w:sz w:val="16"/>
                <w:szCs w:val="16"/>
              </w:rPr>
              <w:t>m³</w:t>
            </w:r>
          </w:p>
        </w:tc>
        <w:tc>
          <w:tcPr>
            <w:tcW w:w="0" w:type="auto"/>
            <w:tcBorders>
              <w:top w:val="nil"/>
              <w:left w:val="nil"/>
              <w:bottom w:val="single" w:sz="4" w:space="0" w:color="auto"/>
              <w:right w:val="single" w:sz="4" w:space="0" w:color="auto"/>
            </w:tcBorders>
            <w:shd w:val="clear" w:color="000000" w:fill="BFBFBF"/>
            <w:noWrap/>
            <w:vAlign w:val="center"/>
            <w:hideMark/>
          </w:tcPr>
          <w:p w:rsidR="00D9181E" w:rsidRPr="00D9181E" w:rsidRDefault="00D9181E" w:rsidP="00D9181E">
            <w:pPr>
              <w:widowControl/>
              <w:autoSpaceDE/>
              <w:autoSpaceDN/>
              <w:adjustRightInd/>
              <w:jc w:val="center"/>
              <w:rPr>
                <w:color w:val="000000"/>
                <w:sz w:val="16"/>
                <w:szCs w:val="16"/>
              </w:rPr>
            </w:pPr>
            <w:r w:rsidRPr="00D9181E">
              <w:rPr>
                <w:color w:val="000000"/>
                <w:sz w:val="16"/>
                <w:szCs w:val="16"/>
              </w:rPr>
              <w:t>%</w:t>
            </w:r>
          </w:p>
        </w:tc>
        <w:tc>
          <w:tcPr>
            <w:tcW w:w="0" w:type="auto"/>
            <w:tcBorders>
              <w:top w:val="nil"/>
              <w:left w:val="nil"/>
              <w:bottom w:val="single" w:sz="4" w:space="0" w:color="auto"/>
              <w:right w:val="single" w:sz="4" w:space="0" w:color="auto"/>
            </w:tcBorders>
            <w:shd w:val="clear" w:color="000000" w:fill="BFBFBF"/>
            <w:noWrap/>
            <w:vAlign w:val="center"/>
            <w:hideMark/>
          </w:tcPr>
          <w:p w:rsidR="00D9181E" w:rsidRPr="00D9181E" w:rsidRDefault="00D9181E" w:rsidP="00D9181E">
            <w:pPr>
              <w:widowControl/>
              <w:autoSpaceDE/>
              <w:autoSpaceDN/>
              <w:adjustRightInd/>
              <w:jc w:val="center"/>
              <w:rPr>
                <w:color w:val="000000"/>
                <w:sz w:val="16"/>
                <w:szCs w:val="16"/>
              </w:rPr>
            </w:pPr>
            <w:r w:rsidRPr="00D9181E">
              <w:rPr>
                <w:color w:val="000000"/>
                <w:sz w:val="16"/>
                <w:szCs w:val="16"/>
              </w:rPr>
              <w:t>m³/ha</w:t>
            </w:r>
          </w:p>
        </w:tc>
        <w:tc>
          <w:tcPr>
            <w:tcW w:w="0" w:type="auto"/>
            <w:tcBorders>
              <w:top w:val="nil"/>
              <w:left w:val="nil"/>
              <w:bottom w:val="single" w:sz="4" w:space="0" w:color="auto"/>
              <w:right w:val="single" w:sz="4" w:space="0" w:color="auto"/>
            </w:tcBorders>
            <w:shd w:val="clear" w:color="000000" w:fill="BFBFBF"/>
            <w:noWrap/>
            <w:vAlign w:val="center"/>
            <w:hideMark/>
          </w:tcPr>
          <w:p w:rsidR="00D9181E" w:rsidRPr="00D9181E" w:rsidRDefault="00D9181E" w:rsidP="00D9181E">
            <w:pPr>
              <w:widowControl/>
              <w:autoSpaceDE/>
              <w:autoSpaceDN/>
              <w:adjustRightInd/>
              <w:jc w:val="center"/>
              <w:rPr>
                <w:color w:val="000000"/>
                <w:sz w:val="16"/>
                <w:szCs w:val="16"/>
              </w:rPr>
            </w:pPr>
            <w:r w:rsidRPr="00D9181E">
              <w:rPr>
                <w:color w:val="000000"/>
                <w:sz w:val="16"/>
                <w:szCs w:val="16"/>
              </w:rPr>
              <w:t>m³</w:t>
            </w:r>
          </w:p>
        </w:tc>
        <w:tc>
          <w:tcPr>
            <w:tcW w:w="0" w:type="auto"/>
            <w:tcBorders>
              <w:top w:val="nil"/>
              <w:left w:val="nil"/>
              <w:bottom w:val="single" w:sz="4" w:space="0" w:color="auto"/>
              <w:right w:val="single" w:sz="4" w:space="0" w:color="auto"/>
            </w:tcBorders>
            <w:shd w:val="clear" w:color="000000" w:fill="BFBFBF"/>
            <w:noWrap/>
            <w:vAlign w:val="center"/>
            <w:hideMark/>
          </w:tcPr>
          <w:p w:rsidR="00D9181E" w:rsidRPr="00D9181E" w:rsidRDefault="00D9181E" w:rsidP="00D9181E">
            <w:pPr>
              <w:widowControl/>
              <w:autoSpaceDE/>
              <w:autoSpaceDN/>
              <w:adjustRightInd/>
              <w:jc w:val="center"/>
              <w:rPr>
                <w:color w:val="000000"/>
                <w:sz w:val="16"/>
                <w:szCs w:val="16"/>
              </w:rPr>
            </w:pPr>
            <w:r w:rsidRPr="00D9181E">
              <w:rPr>
                <w:color w:val="000000"/>
                <w:sz w:val="16"/>
                <w:szCs w:val="16"/>
              </w:rPr>
              <w:t>%</w:t>
            </w:r>
          </w:p>
        </w:tc>
        <w:tc>
          <w:tcPr>
            <w:tcW w:w="0" w:type="auto"/>
            <w:tcBorders>
              <w:top w:val="nil"/>
              <w:left w:val="nil"/>
              <w:bottom w:val="single" w:sz="4" w:space="0" w:color="auto"/>
              <w:right w:val="single" w:sz="4" w:space="0" w:color="auto"/>
            </w:tcBorders>
            <w:shd w:val="clear" w:color="000000" w:fill="BFBFBF"/>
            <w:noWrap/>
            <w:vAlign w:val="center"/>
            <w:hideMark/>
          </w:tcPr>
          <w:p w:rsidR="00D9181E" w:rsidRPr="00D9181E" w:rsidRDefault="00D9181E" w:rsidP="00D9181E">
            <w:pPr>
              <w:widowControl/>
              <w:autoSpaceDE/>
              <w:autoSpaceDN/>
              <w:adjustRightInd/>
              <w:jc w:val="center"/>
              <w:rPr>
                <w:color w:val="000000"/>
                <w:sz w:val="16"/>
                <w:szCs w:val="16"/>
              </w:rPr>
            </w:pPr>
            <w:r w:rsidRPr="00D9181E">
              <w:rPr>
                <w:color w:val="000000"/>
                <w:sz w:val="16"/>
                <w:szCs w:val="16"/>
              </w:rPr>
              <w:t>m³/ha</w:t>
            </w:r>
          </w:p>
        </w:tc>
        <w:tc>
          <w:tcPr>
            <w:tcW w:w="0" w:type="auto"/>
            <w:tcBorders>
              <w:top w:val="nil"/>
              <w:left w:val="nil"/>
              <w:bottom w:val="single" w:sz="4" w:space="0" w:color="auto"/>
              <w:right w:val="single" w:sz="4" w:space="0" w:color="auto"/>
            </w:tcBorders>
            <w:shd w:val="clear" w:color="000000" w:fill="BFBFBF"/>
            <w:noWrap/>
            <w:vAlign w:val="center"/>
            <w:hideMark/>
          </w:tcPr>
          <w:p w:rsidR="00D9181E" w:rsidRPr="00D9181E" w:rsidRDefault="00D9181E" w:rsidP="00D9181E">
            <w:pPr>
              <w:widowControl/>
              <w:autoSpaceDE/>
              <w:autoSpaceDN/>
              <w:adjustRightInd/>
              <w:jc w:val="center"/>
              <w:rPr>
                <w:color w:val="000000"/>
                <w:sz w:val="16"/>
                <w:szCs w:val="16"/>
              </w:rPr>
            </w:pPr>
            <w:r w:rsidRPr="00D9181E">
              <w:rPr>
                <w:color w:val="000000"/>
                <w:sz w:val="16"/>
                <w:szCs w:val="16"/>
              </w:rPr>
              <w:t>%</w:t>
            </w:r>
          </w:p>
        </w:tc>
      </w:tr>
      <w:tr w:rsidR="00D9181E" w:rsidRPr="00D9181E" w:rsidTr="00D9181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rPr>
                <w:color w:val="000000"/>
                <w:sz w:val="16"/>
                <w:szCs w:val="16"/>
              </w:rPr>
            </w:pPr>
            <w:r w:rsidRPr="00D9181E">
              <w:rPr>
                <w:color w:val="000000"/>
                <w:sz w:val="16"/>
                <w:szCs w:val="16"/>
              </w:rPr>
              <w:t>10 469 212</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93,8</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142,1</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3,1</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4,6</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3,3</w:t>
            </w:r>
          </w:p>
        </w:tc>
      </w:tr>
      <w:tr w:rsidR="00D9181E" w:rsidRPr="00D9181E" w:rsidTr="00D9181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rPr>
                <w:color w:val="000000"/>
                <w:sz w:val="16"/>
                <w:szCs w:val="16"/>
              </w:rPr>
            </w:pPr>
            <w:r w:rsidRPr="00D9181E">
              <w:rPr>
                <w:color w:val="000000"/>
                <w:sz w:val="16"/>
                <w:szCs w:val="16"/>
              </w:rPr>
              <w:t>10 470 212</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1,7</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580,3</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343,4</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17,0</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10,1</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2,9</w:t>
            </w:r>
          </w:p>
        </w:tc>
      </w:tr>
      <w:tr w:rsidR="00D9181E" w:rsidRPr="00D9181E" w:rsidTr="00D9181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rPr>
                <w:color w:val="000000"/>
                <w:sz w:val="16"/>
                <w:szCs w:val="16"/>
              </w:rPr>
            </w:pPr>
            <w:r w:rsidRPr="00D9181E">
              <w:rPr>
                <w:color w:val="000000"/>
                <w:sz w:val="16"/>
                <w:szCs w:val="16"/>
              </w:rPr>
              <w:t>10 471 212</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3,1</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803,7</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255,9</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24,9</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7,9</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3,1</w:t>
            </w:r>
          </w:p>
        </w:tc>
      </w:tr>
      <w:tr w:rsidR="00D9181E" w:rsidRPr="00D9181E" w:rsidTr="00D9181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rPr>
                <w:color w:val="000000"/>
                <w:sz w:val="16"/>
                <w:szCs w:val="16"/>
              </w:rPr>
            </w:pPr>
            <w:r w:rsidRPr="00D9181E">
              <w:rPr>
                <w:color w:val="000000"/>
                <w:sz w:val="16"/>
                <w:szCs w:val="16"/>
              </w:rPr>
              <w:t>10 475 212</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192,9</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39,4</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49482,2</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48,0</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256,6</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2404,7</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48,6</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12,5</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4,9</w:t>
            </w:r>
          </w:p>
        </w:tc>
      </w:tr>
      <w:tr w:rsidR="00D9181E" w:rsidRPr="00D9181E" w:rsidTr="00D9181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rPr>
                <w:color w:val="000000"/>
                <w:sz w:val="16"/>
                <w:szCs w:val="16"/>
              </w:rPr>
            </w:pPr>
            <w:r w:rsidRPr="00D9181E">
              <w:rPr>
                <w:color w:val="000000"/>
                <w:sz w:val="16"/>
                <w:szCs w:val="16"/>
              </w:rPr>
              <w:t>10 476 212</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3,6</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618,1</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173,6</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25,4</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7,1</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4,1</w:t>
            </w:r>
          </w:p>
        </w:tc>
      </w:tr>
      <w:tr w:rsidR="00D9181E" w:rsidRPr="00D9181E" w:rsidTr="00D9181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rPr>
                <w:color w:val="000000"/>
                <w:sz w:val="16"/>
                <w:szCs w:val="16"/>
              </w:rPr>
            </w:pPr>
            <w:r w:rsidRPr="00D9181E">
              <w:rPr>
                <w:color w:val="000000"/>
                <w:sz w:val="16"/>
                <w:szCs w:val="16"/>
              </w:rPr>
              <w:t>10 477 212</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36,1</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7,4</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11638,8</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11,3</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322,7</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472,2</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9,5</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13,1</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4,1</w:t>
            </w:r>
          </w:p>
        </w:tc>
      </w:tr>
      <w:tr w:rsidR="00D9181E" w:rsidRPr="00D9181E" w:rsidTr="00D9181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rPr>
                <w:color w:val="000000"/>
                <w:sz w:val="16"/>
                <w:szCs w:val="16"/>
              </w:rPr>
            </w:pPr>
            <w:r w:rsidRPr="00D9181E">
              <w:rPr>
                <w:color w:val="000000"/>
                <w:sz w:val="16"/>
                <w:szCs w:val="16"/>
              </w:rPr>
              <w:t>10 478 212</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31,8</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6,5</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7403,4</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7,2</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232,8</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342,0</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6,9</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10,8</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4,6</w:t>
            </w:r>
          </w:p>
        </w:tc>
      </w:tr>
      <w:tr w:rsidR="00D9181E" w:rsidRPr="00D9181E" w:rsidTr="00D9181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rPr>
                <w:color w:val="000000"/>
                <w:sz w:val="16"/>
                <w:szCs w:val="16"/>
              </w:rPr>
            </w:pPr>
            <w:r w:rsidRPr="00D9181E">
              <w:rPr>
                <w:color w:val="000000"/>
                <w:sz w:val="16"/>
                <w:szCs w:val="16"/>
              </w:rPr>
              <w:t>10 479 212</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3,9</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1045,9</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265,5</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65,9</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16,7</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6,3</w:t>
            </w:r>
          </w:p>
        </w:tc>
      </w:tr>
      <w:tr w:rsidR="00D9181E" w:rsidRPr="00D9181E" w:rsidTr="00D9181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rPr>
                <w:color w:val="000000"/>
                <w:sz w:val="16"/>
                <w:szCs w:val="16"/>
              </w:rPr>
            </w:pPr>
            <w:r w:rsidRPr="00D9181E">
              <w:rPr>
                <w:color w:val="000000"/>
                <w:sz w:val="16"/>
                <w:szCs w:val="16"/>
              </w:rPr>
              <w:t>26 475 212</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35,7</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7,3</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6902,4</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6,7</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193,1</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397,8</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8,0</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11,1</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5,8</w:t>
            </w:r>
          </w:p>
        </w:tc>
      </w:tr>
      <w:tr w:rsidR="00D9181E" w:rsidRPr="00D9181E" w:rsidTr="00D9181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rPr>
                <w:color w:val="000000"/>
                <w:sz w:val="16"/>
                <w:szCs w:val="16"/>
              </w:rPr>
            </w:pPr>
            <w:r w:rsidRPr="00D9181E">
              <w:rPr>
                <w:color w:val="000000"/>
                <w:sz w:val="16"/>
                <w:szCs w:val="16"/>
              </w:rPr>
              <w:t>26 476 212</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36,5</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7,5</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3679,4</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3,6</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100,9</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183,1</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3,7</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5,0</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5,0</w:t>
            </w:r>
          </w:p>
        </w:tc>
      </w:tr>
      <w:tr w:rsidR="00D9181E" w:rsidRPr="00D9181E" w:rsidTr="00D9181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rPr>
                <w:color w:val="000000"/>
                <w:sz w:val="16"/>
                <w:szCs w:val="16"/>
              </w:rPr>
            </w:pPr>
            <w:r w:rsidRPr="00D9181E">
              <w:rPr>
                <w:color w:val="000000"/>
                <w:sz w:val="16"/>
                <w:szCs w:val="16"/>
              </w:rPr>
              <w:t>26 478 212</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2,6</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566,8</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215,5</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27,0</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10,3</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4,8</w:t>
            </w:r>
          </w:p>
        </w:tc>
      </w:tr>
      <w:tr w:rsidR="00D9181E" w:rsidRPr="00D9181E" w:rsidTr="00D9181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rPr>
                <w:color w:val="000000"/>
                <w:sz w:val="16"/>
                <w:szCs w:val="16"/>
              </w:rPr>
            </w:pPr>
            <w:r w:rsidRPr="00D9181E">
              <w:rPr>
                <w:color w:val="000000"/>
                <w:sz w:val="16"/>
                <w:szCs w:val="16"/>
              </w:rPr>
              <w:t>26 482 212</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51,7</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10,6</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4183,3</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4,1</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81,0</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234,9</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4,7</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4,5</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5,6</w:t>
            </w:r>
          </w:p>
        </w:tc>
      </w:tr>
      <w:tr w:rsidR="00D9181E" w:rsidRPr="00D9181E" w:rsidTr="00D9181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rPr>
                <w:color w:val="000000"/>
                <w:sz w:val="16"/>
                <w:szCs w:val="16"/>
              </w:rPr>
            </w:pPr>
            <w:r w:rsidRPr="00D9181E">
              <w:rPr>
                <w:color w:val="000000"/>
                <w:sz w:val="16"/>
                <w:szCs w:val="16"/>
              </w:rPr>
              <w:t>52 477 212</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18,4</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3,8</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4316,7</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4,2</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234,7</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164,1</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3,3</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8,9</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3,8</w:t>
            </w:r>
          </w:p>
        </w:tc>
      </w:tr>
      <w:tr w:rsidR="00D9181E" w:rsidRPr="00D9181E" w:rsidTr="00D9181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rPr>
                <w:color w:val="000000"/>
                <w:sz w:val="16"/>
                <w:szCs w:val="16"/>
              </w:rPr>
            </w:pPr>
            <w:r w:rsidRPr="00D9181E">
              <w:rPr>
                <w:color w:val="000000"/>
                <w:sz w:val="16"/>
                <w:szCs w:val="16"/>
              </w:rPr>
              <w:t>52 482 212</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160,8</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214,4</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9,7</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13,0</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6,1</w:t>
            </w:r>
          </w:p>
        </w:tc>
      </w:tr>
      <w:tr w:rsidR="00D9181E" w:rsidRPr="00D9181E" w:rsidTr="00D9181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rPr>
                <w:color w:val="000000"/>
                <w:sz w:val="16"/>
                <w:szCs w:val="16"/>
              </w:rPr>
            </w:pPr>
            <w:r w:rsidRPr="00D9181E">
              <w:rPr>
                <w:color w:val="000000"/>
                <w:sz w:val="16"/>
                <w:szCs w:val="16"/>
              </w:rPr>
              <w:t>53 475 212</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20,5</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4,2</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5166,6</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5,0</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252,2</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276,6</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5,6</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13,5</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5,4</w:t>
            </w:r>
          </w:p>
        </w:tc>
      </w:tr>
      <w:tr w:rsidR="00D9181E" w:rsidRPr="00D9181E" w:rsidTr="00D9181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rPr>
                <w:color w:val="000000"/>
                <w:sz w:val="16"/>
                <w:szCs w:val="16"/>
              </w:rPr>
            </w:pPr>
            <w:r w:rsidRPr="00D9181E">
              <w:rPr>
                <w:color w:val="000000"/>
                <w:sz w:val="16"/>
                <w:szCs w:val="16"/>
              </w:rPr>
              <w:t>53 476 212</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5,9</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1522,5</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1,5</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256,8</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57,3</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9,7</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3,8</w:t>
            </w:r>
          </w:p>
        </w:tc>
      </w:tr>
      <w:tr w:rsidR="00D9181E" w:rsidRPr="00D9181E" w:rsidTr="00D9181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rPr>
                <w:color w:val="000000"/>
                <w:sz w:val="16"/>
                <w:szCs w:val="16"/>
              </w:rPr>
            </w:pPr>
            <w:r w:rsidRPr="00D9181E">
              <w:rPr>
                <w:color w:val="000000"/>
                <w:sz w:val="16"/>
                <w:szCs w:val="16"/>
              </w:rPr>
              <w:t>53 477 212</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6,2</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1306,0</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210,6</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51,9</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8,4</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4,0</w:t>
            </w:r>
          </w:p>
        </w:tc>
      </w:tr>
      <w:tr w:rsidR="00D9181E" w:rsidRPr="00D9181E" w:rsidTr="00D9181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rPr>
                <w:color w:val="000000"/>
                <w:sz w:val="16"/>
                <w:szCs w:val="16"/>
              </w:rPr>
            </w:pPr>
            <w:r w:rsidRPr="00D9181E">
              <w:rPr>
                <w:color w:val="000000"/>
                <w:sz w:val="16"/>
                <w:szCs w:val="16"/>
              </w:rPr>
              <w:t>53 478 212</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5,3</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2034,5</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2,0</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386,1</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76,2</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1,5</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14,5</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3,7</w:t>
            </w:r>
          </w:p>
        </w:tc>
      </w:tr>
      <w:tr w:rsidR="00D9181E" w:rsidRPr="00D9181E" w:rsidTr="00D9181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rPr>
                <w:color w:val="000000"/>
                <w:sz w:val="16"/>
                <w:szCs w:val="16"/>
              </w:rPr>
            </w:pPr>
            <w:r w:rsidRPr="00D9181E">
              <w:rPr>
                <w:color w:val="000000"/>
                <w:sz w:val="16"/>
                <w:szCs w:val="16"/>
              </w:rPr>
              <w:t>53 479 212</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3,8</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1521,4</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1,5</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398,3</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112,3</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2,3</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29,4</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7,4</w:t>
            </w:r>
          </w:p>
        </w:tc>
      </w:tr>
      <w:tr w:rsidR="00D9181E" w:rsidRPr="00D9181E" w:rsidTr="00D9181E">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D9181E" w:rsidRPr="00D9181E" w:rsidRDefault="00D9181E" w:rsidP="00D9181E">
            <w:pPr>
              <w:widowControl/>
              <w:autoSpaceDE/>
              <w:autoSpaceDN/>
              <w:adjustRightInd/>
              <w:rPr>
                <w:color w:val="000000"/>
                <w:sz w:val="16"/>
                <w:szCs w:val="16"/>
              </w:rPr>
            </w:pPr>
            <w:r w:rsidRPr="00D9181E">
              <w:rPr>
                <w:color w:val="000000"/>
                <w:sz w:val="16"/>
                <w:szCs w:val="16"/>
              </w:rPr>
              <w:t>Саст. старије од 20 год.</w:t>
            </w:r>
          </w:p>
        </w:tc>
        <w:tc>
          <w:tcPr>
            <w:tcW w:w="0" w:type="auto"/>
            <w:tcBorders>
              <w:top w:val="nil"/>
              <w:left w:val="nil"/>
              <w:bottom w:val="single" w:sz="4" w:space="0" w:color="auto"/>
              <w:right w:val="single" w:sz="4" w:space="0" w:color="auto"/>
            </w:tcBorders>
            <w:shd w:val="clear" w:color="000000" w:fill="D9D9D9"/>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461,1</w:t>
            </w:r>
          </w:p>
        </w:tc>
        <w:tc>
          <w:tcPr>
            <w:tcW w:w="0" w:type="auto"/>
            <w:tcBorders>
              <w:top w:val="nil"/>
              <w:left w:val="nil"/>
              <w:bottom w:val="single" w:sz="4" w:space="0" w:color="auto"/>
              <w:right w:val="single" w:sz="4" w:space="0" w:color="auto"/>
            </w:tcBorders>
            <w:shd w:val="clear" w:color="000000" w:fill="D9D9D9"/>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94,2</w:t>
            </w:r>
          </w:p>
        </w:tc>
        <w:tc>
          <w:tcPr>
            <w:tcW w:w="0" w:type="auto"/>
            <w:tcBorders>
              <w:top w:val="nil"/>
              <w:left w:val="nil"/>
              <w:bottom w:val="single" w:sz="4" w:space="0" w:color="auto"/>
              <w:right w:val="single" w:sz="4" w:space="0" w:color="auto"/>
            </w:tcBorders>
            <w:shd w:val="clear" w:color="000000" w:fill="D9D9D9"/>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103026,5</w:t>
            </w:r>
          </w:p>
        </w:tc>
        <w:tc>
          <w:tcPr>
            <w:tcW w:w="0" w:type="auto"/>
            <w:tcBorders>
              <w:top w:val="nil"/>
              <w:left w:val="nil"/>
              <w:bottom w:val="single" w:sz="4" w:space="0" w:color="auto"/>
              <w:right w:val="single" w:sz="4" w:space="0" w:color="auto"/>
            </w:tcBorders>
            <w:shd w:val="clear" w:color="000000" w:fill="D9D9D9"/>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100,0</w:t>
            </w:r>
          </w:p>
        </w:tc>
        <w:tc>
          <w:tcPr>
            <w:tcW w:w="0" w:type="auto"/>
            <w:tcBorders>
              <w:top w:val="nil"/>
              <w:left w:val="nil"/>
              <w:bottom w:val="single" w:sz="4" w:space="0" w:color="auto"/>
              <w:right w:val="single" w:sz="4" w:space="0" w:color="auto"/>
            </w:tcBorders>
            <w:shd w:val="clear" w:color="000000" w:fill="D9D9D9"/>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223,5</w:t>
            </w:r>
          </w:p>
        </w:tc>
        <w:tc>
          <w:tcPr>
            <w:tcW w:w="0" w:type="auto"/>
            <w:tcBorders>
              <w:top w:val="nil"/>
              <w:left w:val="nil"/>
              <w:bottom w:val="single" w:sz="4" w:space="0" w:color="auto"/>
              <w:right w:val="single" w:sz="4" w:space="0" w:color="auto"/>
            </w:tcBorders>
            <w:shd w:val="clear" w:color="000000" w:fill="D9D9D9"/>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4946,3</w:t>
            </w:r>
          </w:p>
        </w:tc>
        <w:tc>
          <w:tcPr>
            <w:tcW w:w="0" w:type="auto"/>
            <w:tcBorders>
              <w:top w:val="nil"/>
              <w:left w:val="nil"/>
              <w:bottom w:val="single" w:sz="4" w:space="0" w:color="auto"/>
              <w:right w:val="single" w:sz="4" w:space="0" w:color="auto"/>
            </w:tcBorders>
            <w:shd w:val="clear" w:color="000000" w:fill="D9D9D9"/>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100,0</w:t>
            </w:r>
          </w:p>
        </w:tc>
        <w:tc>
          <w:tcPr>
            <w:tcW w:w="0" w:type="auto"/>
            <w:tcBorders>
              <w:top w:val="nil"/>
              <w:left w:val="nil"/>
              <w:bottom w:val="single" w:sz="4" w:space="0" w:color="auto"/>
              <w:right w:val="single" w:sz="4" w:space="0" w:color="auto"/>
            </w:tcBorders>
            <w:shd w:val="clear" w:color="000000" w:fill="D9D9D9"/>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10,7</w:t>
            </w:r>
          </w:p>
        </w:tc>
        <w:tc>
          <w:tcPr>
            <w:tcW w:w="0" w:type="auto"/>
            <w:tcBorders>
              <w:top w:val="nil"/>
              <w:left w:val="nil"/>
              <w:bottom w:val="single" w:sz="4" w:space="0" w:color="auto"/>
              <w:right w:val="single" w:sz="4" w:space="0" w:color="auto"/>
            </w:tcBorders>
            <w:shd w:val="clear" w:color="000000" w:fill="D9D9D9"/>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4,8</w:t>
            </w:r>
          </w:p>
        </w:tc>
      </w:tr>
      <w:tr w:rsidR="00D9181E" w:rsidRPr="00D9181E" w:rsidTr="00D9181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rPr>
                <w:color w:val="000000"/>
                <w:sz w:val="16"/>
                <w:szCs w:val="16"/>
              </w:rPr>
            </w:pPr>
            <w:r w:rsidRPr="00D9181E">
              <w:rPr>
                <w:color w:val="000000"/>
                <w:sz w:val="16"/>
                <w:szCs w:val="16"/>
              </w:rPr>
              <w:t>10 453 141</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0,0</w:t>
            </w:r>
          </w:p>
        </w:tc>
      </w:tr>
      <w:tr w:rsidR="00D9181E" w:rsidRPr="00D9181E" w:rsidTr="00D9181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rPr>
                <w:color w:val="000000"/>
                <w:sz w:val="16"/>
                <w:szCs w:val="16"/>
              </w:rPr>
            </w:pPr>
            <w:r w:rsidRPr="00D9181E">
              <w:rPr>
                <w:color w:val="000000"/>
                <w:sz w:val="16"/>
                <w:szCs w:val="16"/>
              </w:rPr>
              <w:t>10 475 212</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28,2</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5,8</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0,0</w:t>
            </w:r>
          </w:p>
        </w:tc>
      </w:tr>
      <w:tr w:rsidR="00D9181E" w:rsidRPr="00D9181E" w:rsidTr="00D9181E">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D9181E" w:rsidRPr="00D9181E" w:rsidRDefault="00D9181E" w:rsidP="00D9181E">
            <w:pPr>
              <w:widowControl/>
              <w:autoSpaceDE/>
              <w:autoSpaceDN/>
              <w:adjustRightInd/>
              <w:rPr>
                <w:color w:val="000000"/>
                <w:sz w:val="16"/>
                <w:szCs w:val="16"/>
              </w:rPr>
            </w:pPr>
            <w:r w:rsidRPr="00D9181E">
              <w:rPr>
                <w:color w:val="000000"/>
                <w:sz w:val="16"/>
                <w:szCs w:val="16"/>
              </w:rPr>
              <w:t>Саст. млађе од 20 год.</w:t>
            </w:r>
          </w:p>
        </w:tc>
        <w:tc>
          <w:tcPr>
            <w:tcW w:w="0" w:type="auto"/>
            <w:tcBorders>
              <w:top w:val="nil"/>
              <w:left w:val="nil"/>
              <w:bottom w:val="single" w:sz="4" w:space="0" w:color="auto"/>
              <w:right w:val="single" w:sz="4" w:space="0" w:color="auto"/>
            </w:tcBorders>
            <w:shd w:val="clear" w:color="000000" w:fill="D9D9D9"/>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28,3</w:t>
            </w:r>
          </w:p>
        </w:tc>
        <w:tc>
          <w:tcPr>
            <w:tcW w:w="0" w:type="auto"/>
            <w:tcBorders>
              <w:top w:val="nil"/>
              <w:left w:val="nil"/>
              <w:bottom w:val="single" w:sz="4" w:space="0" w:color="auto"/>
              <w:right w:val="single" w:sz="4" w:space="0" w:color="auto"/>
            </w:tcBorders>
            <w:shd w:val="clear" w:color="000000" w:fill="D9D9D9"/>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5,8</w:t>
            </w:r>
          </w:p>
        </w:tc>
        <w:tc>
          <w:tcPr>
            <w:tcW w:w="0" w:type="auto"/>
            <w:tcBorders>
              <w:top w:val="nil"/>
              <w:left w:val="nil"/>
              <w:bottom w:val="single" w:sz="4" w:space="0" w:color="auto"/>
              <w:right w:val="single" w:sz="4" w:space="0" w:color="auto"/>
            </w:tcBorders>
            <w:shd w:val="clear" w:color="000000" w:fill="D9D9D9"/>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0,0</w:t>
            </w:r>
          </w:p>
        </w:tc>
        <w:tc>
          <w:tcPr>
            <w:tcW w:w="0" w:type="auto"/>
            <w:tcBorders>
              <w:top w:val="nil"/>
              <w:left w:val="nil"/>
              <w:bottom w:val="single" w:sz="4" w:space="0" w:color="auto"/>
              <w:right w:val="single" w:sz="4" w:space="0" w:color="auto"/>
            </w:tcBorders>
            <w:shd w:val="clear" w:color="000000" w:fill="D9D9D9"/>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0,0</w:t>
            </w:r>
          </w:p>
        </w:tc>
        <w:tc>
          <w:tcPr>
            <w:tcW w:w="0" w:type="auto"/>
            <w:tcBorders>
              <w:top w:val="nil"/>
              <w:left w:val="nil"/>
              <w:bottom w:val="single" w:sz="4" w:space="0" w:color="auto"/>
              <w:right w:val="single" w:sz="4" w:space="0" w:color="auto"/>
            </w:tcBorders>
            <w:shd w:val="clear" w:color="000000" w:fill="D9D9D9"/>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0,0</w:t>
            </w:r>
          </w:p>
        </w:tc>
        <w:tc>
          <w:tcPr>
            <w:tcW w:w="0" w:type="auto"/>
            <w:tcBorders>
              <w:top w:val="nil"/>
              <w:left w:val="nil"/>
              <w:bottom w:val="single" w:sz="4" w:space="0" w:color="auto"/>
              <w:right w:val="single" w:sz="4" w:space="0" w:color="auto"/>
            </w:tcBorders>
            <w:shd w:val="clear" w:color="000000" w:fill="D9D9D9"/>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0,0</w:t>
            </w:r>
          </w:p>
        </w:tc>
        <w:tc>
          <w:tcPr>
            <w:tcW w:w="0" w:type="auto"/>
            <w:tcBorders>
              <w:top w:val="nil"/>
              <w:left w:val="nil"/>
              <w:bottom w:val="single" w:sz="4" w:space="0" w:color="auto"/>
              <w:right w:val="single" w:sz="4" w:space="0" w:color="auto"/>
            </w:tcBorders>
            <w:shd w:val="clear" w:color="000000" w:fill="D9D9D9"/>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0,0</w:t>
            </w:r>
          </w:p>
        </w:tc>
        <w:tc>
          <w:tcPr>
            <w:tcW w:w="0" w:type="auto"/>
            <w:tcBorders>
              <w:top w:val="nil"/>
              <w:left w:val="nil"/>
              <w:bottom w:val="single" w:sz="4" w:space="0" w:color="auto"/>
              <w:right w:val="single" w:sz="4" w:space="0" w:color="auto"/>
            </w:tcBorders>
            <w:shd w:val="clear" w:color="000000" w:fill="D9D9D9"/>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0,0</w:t>
            </w:r>
          </w:p>
        </w:tc>
        <w:tc>
          <w:tcPr>
            <w:tcW w:w="0" w:type="auto"/>
            <w:tcBorders>
              <w:top w:val="nil"/>
              <w:left w:val="nil"/>
              <w:bottom w:val="single" w:sz="4" w:space="0" w:color="auto"/>
              <w:right w:val="single" w:sz="4" w:space="0" w:color="auto"/>
            </w:tcBorders>
            <w:shd w:val="clear" w:color="000000" w:fill="D9D9D9"/>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0,0</w:t>
            </w:r>
          </w:p>
        </w:tc>
      </w:tr>
      <w:tr w:rsidR="00D9181E" w:rsidRPr="00D9181E" w:rsidTr="00D9181E">
        <w:trPr>
          <w:trHeight w:val="300"/>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rsidR="00D9181E" w:rsidRPr="00D9181E" w:rsidRDefault="00D9181E" w:rsidP="00D9181E">
            <w:pPr>
              <w:widowControl/>
              <w:autoSpaceDE/>
              <w:autoSpaceDN/>
              <w:adjustRightInd/>
              <w:rPr>
                <w:color w:val="000000"/>
                <w:sz w:val="16"/>
                <w:szCs w:val="16"/>
              </w:rPr>
            </w:pPr>
            <w:r w:rsidRPr="00D9181E">
              <w:rPr>
                <w:color w:val="000000"/>
                <w:sz w:val="16"/>
                <w:szCs w:val="16"/>
              </w:rPr>
              <w:t>Укупно</w:t>
            </w:r>
          </w:p>
        </w:tc>
        <w:tc>
          <w:tcPr>
            <w:tcW w:w="0" w:type="auto"/>
            <w:tcBorders>
              <w:top w:val="nil"/>
              <w:left w:val="nil"/>
              <w:bottom w:val="single" w:sz="4" w:space="0" w:color="auto"/>
              <w:right w:val="single" w:sz="4" w:space="0" w:color="auto"/>
            </w:tcBorders>
            <w:shd w:val="clear" w:color="000000" w:fill="BFBFBF"/>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489,4</w:t>
            </w:r>
          </w:p>
        </w:tc>
        <w:tc>
          <w:tcPr>
            <w:tcW w:w="0" w:type="auto"/>
            <w:tcBorders>
              <w:top w:val="nil"/>
              <w:left w:val="nil"/>
              <w:bottom w:val="single" w:sz="4" w:space="0" w:color="auto"/>
              <w:right w:val="single" w:sz="4" w:space="0" w:color="auto"/>
            </w:tcBorders>
            <w:shd w:val="clear" w:color="000000" w:fill="BFBFBF"/>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100,0</w:t>
            </w:r>
          </w:p>
        </w:tc>
        <w:tc>
          <w:tcPr>
            <w:tcW w:w="0" w:type="auto"/>
            <w:tcBorders>
              <w:top w:val="nil"/>
              <w:left w:val="nil"/>
              <w:bottom w:val="single" w:sz="4" w:space="0" w:color="auto"/>
              <w:right w:val="single" w:sz="4" w:space="0" w:color="auto"/>
            </w:tcBorders>
            <w:shd w:val="clear" w:color="000000" w:fill="BFBFBF"/>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103026,5</w:t>
            </w:r>
          </w:p>
        </w:tc>
        <w:tc>
          <w:tcPr>
            <w:tcW w:w="0" w:type="auto"/>
            <w:tcBorders>
              <w:top w:val="nil"/>
              <w:left w:val="nil"/>
              <w:bottom w:val="single" w:sz="4" w:space="0" w:color="auto"/>
              <w:right w:val="single" w:sz="4" w:space="0" w:color="auto"/>
            </w:tcBorders>
            <w:shd w:val="clear" w:color="000000" w:fill="BFBFBF"/>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100,0</w:t>
            </w:r>
          </w:p>
        </w:tc>
        <w:tc>
          <w:tcPr>
            <w:tcW w:w="0" w:type="auto"/>
            <w:tcBorders>
              <w:top w:val="nil"/>
              <w:left w:val="nil"/>
              <w:bottom w:val="single" w:sz="4" w:space="0" w:color="auto"/>
              <w:right w:val="single" w:sz="4" w:space="0" w:color="auto"/>
            </w:tcBorders>
            <w:shd w:val="clear" w:color="000000" w:fill="BFBFBF"/>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210,5</w:t>
            </w:r>
          </w:p>
        </w:tc>
        <w:tc>
          <w:tcPr>
            <w:tcW w:w="0" w:type="auto"/>
            <w:tcBorders>
              <w:top w:val="nil"/>
              <w:left w:val="nil"/>
              <w:bottom w:val="single" w:sz="4" w:space="0" w:color="auto"/>
              <w:right w:val="single" w:sz="4" w:space="0" w:color="auto"/>
            </w:tcBorders>
            <w:shd w:val="clear" w:color="000000" w:fill="BFBFBF"/>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4946,3</w:t>
            </w:r>
          </w:p>
        </w:tc>
        <w:tc>
          <w:tcPr>
            <w:tcW w:w="0" w:type="auto"/>
            <w:tcBorders>
              <w:top w:val="nil"/>
              <w:left w:val="nil"/>
              <w:bottom w:val="single" w:sz="4" w:space="0" w:color="auto"/>
              <w:right w:val="single" w:sz="4" w:space="0" w:color="auto"/>
            </w:tcBorders>
            <w:shd w:val="clear" w:color="000000" w:fill="BFBFBF"/>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100,0</w:t>
            </w:r>
          </w:p>
        </w:tc>
        <w:tc>
          <w:tcPr>
            <w:tcW w:w="0" w:type="auto"/>
            <w:tcBorders>
              <w:top w:val="nil"/>
              <w:left w:val="nil"/>
              <w:bottom w:val="single" w:sz="4" w:space="0" w:color="auto"/>
              <w:right w:val="single" w:sz="4" w:space="0" w:color="auto"/>
            </w:tcBorders>
            <w:shd w:val="clear" w:color="000000" w:fill="BFBFBF"/>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10,1</w:t>
            </w:r>
          </w:p>
        </w:tc>
        <w:tc>
          <w:tcPr>
            <w:tcW w:w="0" w:type="auto"/>
            <w:tcBorders>
              <w:top w:val="nil"/>
              <w:left w:val="nil"/>
              <w:bottom w:val="single" w:sz="4" w:space="0" w:color="auto"/>
              <w:right w:val="single" w:sz="4" w:space="0" w:color="auto"/>
            </w:tcBorders>
            <w:shd w:val="clear" w:color="000000" w:fill="BFBFBF"/>
            <w:noWrap/>
            <w:vAlign w:val="bottom"/>
            <w:hideMark/>
          </w:tcPr>
          <w:p w:rsidR="00D9181E" w:rsidRPr="00D9181E" w:rsidRDefault="00D9181E" w:rsidP="00D9181E">
            <w:pPr>
              <w:widowControl/>
              <w:autoSpaceDE/>
              <w:autoSpaceDN/>
              <w:adjustRightInd/>
              <w:jc w:val="right"/>
              <w:rPr>
                <w:color w:val="000000"/>
                <w:sz w:val="16"/>
                <w:szCs w:val="16"/>
              </w:rPr>
            </w:pPr>
            <w:r w:rsidRPr="00D9181E">
              <w:rPr>
                <w:color w:val="000000"/>
                <w:sz w:val="16"/>
                <w:szCs w:val="16"/>
              </w:rPr>
              <w:t>4,8</w:t>
            </w:r>
          </w:p>
        </w:tc>
      </w:tr>
    </w:tbl>
    <w:p w:rsidR="00806AF8" w:rsidRDefault="00806AF8" w:rsidP="004C4FFC">
      <w:pPr>
        <w:ind w:firstLine="567"/>
        <w:jc w:val="both"/>
        <w:rPr>
          <w:color w:val="000000" w:themeColor="text1"/>
          <w:lang w:val="sr-Cyrl-RS"/>
        </w:rPr>
      </w:pPr>
    </w:p>
    <w:p w:rsidR="006C66DC" w:rsidRPr="00C30417" w:rsidRDefault="006C66DC" w:rsidP="006F0210">
      <w:pPr>
        <w:jc w:val="both"/>
        <w:rPr>
          <w:color w:val="000000" w:themeColor="text1"/>
        </w:rPr>
      </w:pPr>
      <w:r w:rsidRPr="00C30417">
        <w:rPr>
          <w:color w:val="000000" w:themeColor="text1"/>
        </w:rPr>
        <w:t xml:space="preserve">Вештачки подигнуте састојине заузимају површину од </w:t>
      </w:r>
      <w:r w:rsidR="006E69CA">
        <w:rPr>
          <w:bCs/>
          <w:color w:val="000000" w:themeColor="text1"/>
          <w:lang w:val="sr-Cyrl-RS" w:eastAsia="sr-Latn-RS"/>
        </w:rPr>
        <w:t>489,4</w:t>
      </w:r>
      <w:r w:rsidRPr="00C30417">
        <w:rPr>
          <w:bCs/>
          <w:color w:val="000000" w:themeColor="text1"/>
        </w:rPr>
        <w:t xml:space="preserve"> </w:t>
      </w:r>
      <w:r w:rsidR="006F0210">
        <w:rPr>
          <w:color w:val="000000" w:themeColor="text1"/>
        </w:rPr>
        <w:t>ha</w:t>
      </w:r>
      <w:r w:rsidR="006F0210">
        <w:rPr>
          <w:color w:val="000000" w:themeColor="text1"/>
          <w:lang w:val="sr-Cyrl-RS"/>
        </w:rPr>
        <w:t>.</w:t>
      </w:r>
      <w:r w:rsidR="006F0210">
        <w:rPr>
          <w:color w:val="000000" w:themeColor="text1"/>
        </w:rPr>
        <w:t xml:space="preserve"> </w:t>
      </w:r>
      <w:r w:rsidR="006F0210">
        <w:rPr>
          <w:color w:val="000000" w:themeColor="text1"/>
          <w:lang w:val="sr-Cyrl-RS"/>
        </w:rPr>
        <w:t>Састојине млађе од 20 година заузимају</w:t>
      </w:r>
      <w:r w:rsidR="004C4FFC" w:rsidRPr="00C30417">
        <w:rPr>
          <w:color w:val="000000" w:themeColor="text1"/>
        </w:rPr>
        <w:t xml:space="preserve"> </w:t>
      </w:r>
      <w:r w:rsidR="00684B38">
        <w:rPr>
          <w:color w:val="000000" w:themeColor="text1"/>
          <w:lang w:val="sr-Cyrl-RS"/>
        </w:rPr>
        <w:t>28,3</w:t>
      </w:r>
      <w:r w:rsidR="006F0210">
        <w:rPr>
          <w:color w:val="000000" w:themeColor="text1"/>
        </w:rPr>
        <w:t xml:space="preserve"> ha</w:t>
      </w:r>
      <w:r w:rsidR="00294992" w:rsidRPr="00C30417">
        <w:rPr>
          <w:color w:val="000000" w:themeColor="text1"/>
        </w:rPr>
        <w:t>.</w:t>
      </w:r>
      <w:r w:rsidR="006F0210">
        <w:rPr>
          <w:color w:val="000000" w:themeColor="text1"/>
        </w:rPr>
        <w:t xml:space="preserve"> </w:t>
      </w:r>
      <w:r w:rsidR="006F0210">
        <w:rPr>
          <w:color w:val="000000" w:themeColor="text1"/>
          <w:lang w:val="sr-Cyrl-RS"/>
        </w:rPr>
        <w:t>Састојине старије од 20 година</w:t>
      </w:r>
      <w:r w:rsidR="00294992" w:rsidRPr="00C30417">
        <w:rPr>
          <w:color w:val="000000" w:themeColor="text1"/>
        </w:rPr>
        <w:t xml:space="preserve"> </w:t>
      </w:r>
      <w:r w:rsidR="00684B38">
        <w:rPr>
          <w:color w:val="000000" w:themeColor="text1"/>
          <w:lang w:val="sr-Cyrl-RS"/>
        </w:rPr>
        <w:t>се налазе на 461,1</w:t>
      </w:r>
      <w:r w:rsidR="006F0210">
        <w:rPr>
          <w:color w:val="000000" w:themeColor="text1"/>
        </w:rPr>
        <w:t xml:space="preserve"> ha</w:t>
      </w:r>
      <w:r w:rsidRPr="00C30417">
        <w:rPr>
          <w:color w:val="000000" w:themeColor="text1"/>
        </w:rPr>
        <w:t xml:space="preserve"> са просечном дрвном запремином од </w:t>
      </w:r>
      <w:r w:rsidR="00684B38">
        <w:rPr>
          <w:bCs/>
          <w:color w:val="000000" w:themeColor="text1"/>
          <w:lang w:val="sr-Latn-RS" w:eastAsia="sr-Latn-RS"/>
        </w:rPr>
        <w:t>223,5</w:t>
      </w:r>
      <w:r w:rsidRPr="00C30417">
        <w:rPr>
          <w:bCs/>
          <w:color w:val="000000" w:themeColor="text1"/>
        </w:rPr>
        <w:t xml:space="preserve"> </w:t>
      </w:r>
      <w:r w:rsidRPr="00C30417">
        <w:rPr>
          <w:color w:val="000000" w:themeColor="text1"/>
          <w:lang w:val="pl-PL"/>
        </w:rPr>
        <w:t>m</w:t>
      </w:r>
      <w:r w:rsidRPr="00C30417">
        <w:rPr>
          <w:color w:val="000000" w:themeColor="text1"/>
          <w:vertAlign w:val="superscript"/>
          <w:lang w:val="pl-PL"/>
        </w:rPr>
        <w:t>3</w:t>
      </w:r>
      <w:r w:rsidRPr="00C30417">
        <w:rPr>
          <w:color w:val="000000" w:themeColor="text1"/>
        </w:rPr>
        <w:t xml:space="preserve">/ha и текућим запреминским прирастом од </w:t>
      </w:r>
      <w:r w:rsidR="00684B38">
        <w:rPr>
          <w:color w:val="000000" w:themeColor="text1"/>
          <w:lang w:val="sr-Cyrl-RS"/>
        </w:rPr>
        <w:t>10,7</w:t>
      </w:r>
      <w:r w:rsidRPr="00C30417">
        <w:rPr>
          <w:color w:val="000000" w:themeColor="text1"/>
        </w:rPr>
        <w:t xml:space="preserve"> </w:t>
      </w:r>
      <w:r w:rsidRPr="00C30417">
        <w:rPr>
          <w:color w:val="000000" w:themeColor="text1"/>
          <w:lang w:val="pl-PL"/>
        </w:rPr>
        <w:t>m</w:t>
      </w:r>
      <w:r w:rsidRPr="00C30417">
        <w:rPr>
          <w:color w:val="000000" w:themeColor="text1"/>
          <w:vertAlign w:val="superscript"/>
          <w:lang w:val="pl-PL"/>
        </w:rPr>
        <w:t>3</w:t>
      </w:r>
      <w:r w:rsidRPr="00C30417">
        <w:rPr>
          <w:color w:val="000000" w:themeColor="text1"/>
        </w:rPr>
        <w:t xml:space="preserve">/ha. </w:t>
      </w:r>
    </w:p>
    <w:p w:rsidR="006C66DC" w:rsidRPr="00533637" w:rsidRDefault="006C66DC" w:rsidP="007C2422">
      <w:pPr>
        <w:pStyle w:val="Heading2"/>
      </w:pPr>
      <w:bookmarkStart w:id="45" w:name="_Toc137535312"/>
      <w:r w:rsidRPr="00533637">
        <w:lastRenderedPageBreak/>
        <w:t>5.9. Здравствено стање састојина и угроженост од штетних утицаја</w:t>
      </w:r>
      <w:bookmarkEnd w:id="45"/>
    </w:p>
    <w:p w:rsidR="00684B38" w:rsidRDefault="002411C8" w:rsidP="00801F0C">
      <w:pPr>
        <w:ind w:firstLine="567"/>
        <w:jc w:val="both"/>
        <w:rPr>
          <w:lang w:val="sr-Latn-RS"/>
        </w:rPr>
      </w:pPr>
      <w:r w:rsidRPr="00F6569D">
        <w:rPr>
          <w:lang w:val="sr-Latn-RS"/>
        </w:rPr>
        <w:t>Због</w:t>
      </w:r>
      <w:r w:rsidR="00684B38">
        <w:rPr>
          <w:lang w:val="sr-Cyrl-RS"/>
        </w:rPr>
        <w:t xml:space="preserve"> велике заступљености култура црног и белог бора</w:t>
      </w:r>
      <w:r w:rsidRPr="00F6569D">
        <w:rPr>
          <w:lang w:val="sr-Latn-RS"/>
        </w:rPr>
        <w:t xml:space="preserve"> и</w:t>
      </w:r>
      <w:r w:rsidR="00684B38">
        <w:rPr>
          <w:lang w:val="sr-Latn-RS"/>
        </w:rPr>
        <w:t>зражена је угроженост од пожара</w:t>
      </w:r>
      <w:r w:rsidR="00684B38">
        <w:rPr>
          <w:lang w:val="sr-Cyrl-RS"/>
        </w:rPr>
        <w:t xml:space="preserve"> и градација штетних инсеката</w:t>
      </w:r>
      <w:r w:rsidR="00684B38">
        <w:rPr>
          <w:lang w:val="sr-Latn-RS"/>
        </w:rPr>
        <w:t xml:space="preserve">. </w:t>
      </w:r>
      <w:r w:rsidR="00684B38">
        <w:rPr>
          <w:lang w:val="sr-Cyrl-RS"/>
        </w:rPr>
        <w:t>Вештачки подигнуте састојине су због великог броја стабала угрожене и од</w:t>
      </w:r>
      <w:r w:rsidR="003E4C52">
        <w:rPr>
          <w:lang w:val="sr-Cyrl-RS"/>
        </w:rPr>
        <w:t xml:space="preserve"> </w:t>
      </w:r>
      <w:r w:rsidRPr="00F6569D">
        <w:rPr>
          <w:lang w:val="sr-Latn-RS"/>
        </w:rPr>
        <w:t>ветра</w:t>
      </w:r>
      <w:r>
        <w:rPr>
          <w:lang w:val="sr-Latn-RS"/>
        </w:rPr>
        <w:t xml:space="preserve"> и снега</w:t>
      </w:r>
      <w:r w:rsidR="00B645B5">
        <w:rPr>
          <w:lang w:val="sr-Latn-RS"/>
        </w:rPr>
        <w:t>.</w:t>
      </w:r>
      <w:r w:rsidR="00B645B5">
        <w:rPr>
          <w:lang w:val="sr-Cyrl-RS"/>
        </w:rPr>
        <w:t xml:space="preserve"> С</w:t>
      </w:r>
      <w:r w:rsidR="00B645B5">
        <w:rPr>
          <w:lang w:val="sr-Latn-RS"/>
        </w:rPr>
        <w:t>уша</w:t>
      </w:r>
      <w:r w:rsidR="00B645B5">
        <w:rPr>
          <w:lang w:val="sr-Cyrl-RS"/>
        </w:rPr>
        <w:t xml:space="preserve"> </w:t>
      </w:r>
      <w:r w:rsidR="003E4C52">
        <w:rPr>
          <w:lang w:val="sr-Latn-RS"/>
        </w:rPr>
        <w:t>која је последњих година</w:t>
      </w:r>
      <w:r w:rsidR="003E4C52">
        <w:rPr>
          <w:lang w:val="sr-Cyrl-RS"/>
        </w:rPr>
        <w:t xml:space="preserve"> </w:t>
      </w:r>
      <w:r w:rsidRPr="00F6569D">
        <w:rPr>
          <w:lang w:val="sr-Latn-RS"/>
        </w:rPr>
        <w:t>изражена представља јако битан угрожавајући и лимитирајући абиот</w:t>
      </w:r>
      <w:r w:rsidR="00B645B5">
        <w:rPr>
          <w:lang w:val="sr-Latn-RS"/>
        </w:rPr>
        <w:t xml:space="preserve">ички фактор. Код оваквих </w:t>
      </w:r>
      <w:r w:rsidR="00B645B5">
        <w:rPr>
          <w:lang w:val="sr-Cyrl-RS"/>
        </w:rPr>
        <w:t>ситуација</w:t>
      </w:r>
      <w:r w:rsidRPr="00F6569D">
        <w:rPr>
          <w:lang w:val="sr-Latn-RS"/>
        </w:rPr>
        <w:t xml:space="preserve"> карактеристично је уланчавање штетних фактора који могу да доведу до великих штета.</w:t>
      </w:r>
      <w:r>
        <w:rPr>
          <w:lang w:val="sr-Cyrl-RS"/>
        </w:rPr>
        <w:t xml:space="preserve"> </w:t>
      </w:r>
      <w:r w:rsidRPr="00F6569D">
        <w:rPr>
          <w:lang w:val="sr-Latn-RS"/>
        </w:rPr>
        <w:t xml:space="preserve">Приликом радова на уређивању шума </w:t>
      </w:r>
      <w:r>
        <w:rPr>
          <w:lang w:val="sr-Cyrl-RS"/>
        </w:rPr>
        <w:t xml:space="preserve">ове </w:t>
      </w:r>
      <w:r w:rsidRPr="00F6569D">
        <w:rPr>
          <w:lang w:val="sr-Latn-RS"/>
        </w:rPr>
        <w:t xml:space="preserve">газдинске јединице </w:t>
      </w:r>
      <w:r w:rsidR="003E4C52">
        <w:rPr>
          <w:lang w:val="sr-Cyrl-RS"/>
        </w:rPr>
        <w:t xml:space="preserve">на поједним локацијама </w:t>
      </w:r>
      <w:r w:rsidR="003E4C52">
        <w:rPr>
          <w:lang w:val="sr-Latn-RS"/>
        </w:rPr>
        <w:t>уочене су штете од ветро и снегоизвала</w:t>
      </w:r>
      <w:r w:rsidR="003E4C52">
        <w:rPr>
          <w:lang w:val="sr-Cyrl-RS"/>
        </w:rPr>
        <w:t xml:space="preserve"> </w:t>
      </w:r>
      <w:r w:rsidR="003E4C52">
        <w:rPr>
          <w:lang w:val="sr-Latn-RS"/>
        </w:rPr>
        <w:t>и</w:t>
      </w:r>
      <w:r w:rsidRPr="00F6569D">
        <w:rPr>
          <w:lang w:val="sr-Latn-RS"/>
        </w:rPr>
        <w:t xml:space="preserve"> суше</w:t>
      </w:r>
      <w:r>
        <w:rPr>
          <w:lang w:val="sr-Cyrl-RS"/>
        </w:rPr>
        <w:t>ње</w:t>
      </w:r>
      <w:r w:rsidR="003E4C52">
        <w:rPr>
          <w:lang w:val="sr-Latn-RS"/>
        </w:rPr>
        <w:t xml:space="preserve"> првенствено белог бора и боровца. </w:t>
      </w:r>
    </w:p>
    <w:p w:rsidR="006C66DC" w:rsidRPr="00533637" w:rsidRDefault="006C66DC" w:rsidP="00801F0C">
      <w:pPr>
        <w:ind w:firstLine="567"/>
        <w:jc w:val="both"/>
        <w:rPr>
          <w:lang w:val="pl-PL"/>
        </w:rPr>
      </w:pPr>
      <w:r w:rsidRPr="00533637">
        <w:rPr>
          <w:lang w:val="pl-PL"/>
        </w:rPr>
        <w:t xml:space="preserve">Степен угрожености шума и шумског земљишта од пожара према др </w:t>
      </w:r>
      <w:r w:rsidR="006A4A6A" w:rsidRPr="00533637">
        <w:rPr>
          <w:lang w:val="pl-PL"/>
        </w:rPr>
        <w:t>M</w:t>
      </w:r>
      <w:r w:rsidRPr="00533637">
        <w:rPr>
          <w:lang w:val="pl-PL"/>
        </w:rPr>
        <w:t>. Васићу има шест категорија и то:</w:t>
      </w:r>
    </w:p>
    <w:p w:rsidR="006C66DC" w:rsidRPr="00533637" w:rsidRDefault="006C66DC" w:rsidP="00C438B5">
      <w:pPr>
        <w:numPr>
          <w:ilvl w:val="0"/>
          <w:numId w:val="40"/>
        </w:numPr>
        <w:spacing w:before="120" w:after="120"/>
        <w:contextualSpacing/>
        <w:jc w:val="both"/>
        <w:rPr>
          <w:lang w:val="sr-Cyrl-CS"/>
        </w:rPr>
      </w:pPr>
      <w:r w:rsidRPr="00533637">
        <w:rPr>
          <w:lang w:val="sr-Cyrl-CS"/>
        </w:rPr>
        <w:t>Састојине и културе борова и ариша</w:t>
      </w:r>
    </w:p>
    <w:p w:rsidR="006C66DC" w:rsidRPr="00533637" w:rsidRDefault="006C66DC" w:rsidP="00C438B5">
      <w:pPr>
        <w:numPr>
          <w:ilvl w:val="0"/>
          <w:numId w:val="40"/>
        </w:numPr>
        <w:spacing w:before="120" w:after="120"/>
        <w:contextualSpacing/>
        <w:jc w:val="both"/>
        <w:rPr>
          <w:lang w:val="sr-Cyrl-CS"/>
        </w:rPr>
      </w:pPr>
      <w:r w:rsidRPr="00533637">
        <w:rPr>
          <w:lang w:val="sr-Cyrl-CS"/>
        </w:rPr>
        <w:t>Састојине и културе смрче, јеле и других четинара</w:t>
      </w:r>
    </w:p>
    <w:p w:rsidR="006C66DC" w:rsidRPr="00533637" w:rsidRDefault="006C66DC" w:rsidP="00C438B5">
      <w:pPr>
        <w:numPr>
          <w:ilvl w:val="0"/>
          <w:numId w:val="40"/>
        </w:numPr>
        <w:spacing w:before="120" w:after="120"/>
        <w:contextualSpacing/>
        <w:jc w:val="both"/>
        <w:rPr>
          <w:lang w:val="sr-Cyrl-CS"/>
        </w:rPr>
      </w:pPr>
      <w:r w:rsidRPr="00533637">
        <w:rPr>
          <w:lang w:val="sr-Cyrl-CS"/>
        </w:rPr>
        <w:t>Мешовите састојине и културе четинара и лишћара</w:t>
      </w:r>
    </w:p>
    <w:p w:rsidR="006C66DC" w:rsidRPr="00533637" w:rsidRDefault="006C66DC" w:rsidP="00C438B5">
      <w:pPr>
        <w:numPr>
          <w:ilvl w:val="0"/>
          <w:numId w:val="40"/>
        </w:numPr>
        <w:spacing w:before="120" w:after="120"/>
        <w:contextualSpacing/>
        <w:jc w:val="both"/>
        <w:rPr>
          <w:lang w:val="sr-Cyrl-CS"/>
        </w:rPr>
      </w:pPr>
      <w:r w:rsidRPr="00533637">
        <w:rPr>
          <w:lang w:val="sr-Cyrl-CS"/>
        </w:rPr>
        <w:t>Састојине и културе храста и граба</w:t>
      </w:r>
    </w:p>
    <w:p w:rsidR="006C66DC" w:rsidRPr="00533637" w:rsidRDefault="006C66DC" w:rsidP="00C438B5">
      <w:pPr>
        <w:numPr>
          <w:ilvl w:val="0"/>
          <w:numId w:val="40"/>
        </w:numPr>
        <w:spacing w:before="120" w:after="120"/>
        <w:contextualSpacing/>
        <w:jc w:val="both"/>
        <w:rPr>
          <w:lang w:val="sr-Cyrl-CS"/>
        </w:rPr>
      </w:pPr>
      <w:r w:rsidRPr="00533637">
        <w:rPr>
          <w:lang w:val="sr-Cyrl-CS"/>
        </w:rPr>
        <w:t>Састојине букве и других лишћара</w:t>
      </w:r>
    </w:p>
    <w:p w:rsidR="002411C8" w:rsidRPr="002411C8" w:rsidRDefault="00FA54CA" w:rsidP="00C438B5">
      <w:pPr>
        <w:numPr>
          <w:ilvl w:val="0"/>
          <w:numId w:val="40"/>
        </w:numPr>
        <w:spacing w:before="120" w:after="120"/>
        <w:contextualSpacing/>
        <w:jc w:val="both"/>
        <w:rPr>
          <w:lang w:val="sr-Cyrl-CS"/>
        </w:rPr>
      </w:pPr>
      <w:r>
        <w:rPr>
          <w:lang w:val="sr-Cyrl-CS"/>
        </w:rPr>
        <w:t>Шикаре,</w:t>
      </w:r>
      <w:r w:rsidR="00A52C10">
        <w:rPr>
          <w:lang w:val="sr-Cyrl-CS"/>
        </w:rPr>
        <w:t xml:space="preserve"> шибљаци</w:t>
      </w:r>
      <w:r>
        <w:rPr>
          <w:lang w:val="sr-Cyrl-CS"/>
        </w:rPr>
        <w:t xml:space="preserve"> и чистине</w:t>
      </w:r>
    </w:p>
    <w:p w:rsidR="006C66DC" w:rsidRDefault="006C66DC" w:rsidP="006C66DC">
      <w:pPr>
        <w:ind w:firstLine="567"/>
        <w:jc w:val="both"/>
        <w:rPr>
          <w:lang w:val="sr-Cyrl-RS"/>
        </w:rPr>
      </w:pPr>
      <w:r w:rsidRPr="00533637">
        <w:rPr>
          <w:lang w:val="pl-PL"/>
        </w:rPr>
        <w:t>Према наведеним критеријумима шуме и шумско земљиште газдинске јединице имају следећи распоред угрожености од пожара.</w:t>
      </w:r>
    </w:p>
    <w:p w:rsidR="00FA54CA" w:rsidRPr="00FA54CA" w:rsidRDefault="00FA54CA" w:rsidP="00FA54CA">
      <w:pPr>
        <w:pStyle w:val="Caption2"/>
      </w:pPr>
      <w:r>
        <w:t xml:space="preserve">Табела </w:t>
      </w:r>
      <w:r w:rsidR="007D05F3">
        <w:fldChar w:fldCharType="begin"/>
      </w:r>
      <w:r w:rsidR="007D05F3">
        <w:instrText xml:space="preserve"> SEQ Табела \* ARABIC </w:instrText>
      </w:r>
      <w:r w:rsidR="007D05F3">
        <w:fldChar w:fldCharType="separate"/>
      </w:r>
      <w:r w:rsidR="00860367">
        <w:rPr>
          <w:noProof/>
        </w:rPr>
        <w:t>23</w:t>
      </w:r>
      <w:r w:rsidR="007D05F3">
        <w:rPr>
          <w:noProof/>
        </w:rPr>
        <w:fldChar w:fldCharType="end"/>
      </w:r>
      <w:r>
        <w:t xml:space="preserve"> - Степен угрожености од пожара</w:t>
      </w:r>
    </w:p>
    <w:tbl>
      <w:tblPr>
        <w:tblW w:w="648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917"/>
        <w:gridCol w:w="760"/>
        <w:gridCol w:w="657"/>
        <w:gridCol w:w="606"/>
        <w:gridCol w:w="760"/>
        <w:gridCol w:w="760"/>
        <w:gridCol w:w="862"/>
      </w:tblGrid>
      <w:tr w:rsidR="00FA54CA" w:rsidRPr="00D9181E" w:rsidTr="007067E2">
        <w:trPr>
          <w:trHeight w:val="334"/>
        </w:trPr>
        <w:tc>
          <w:tcPr>
            <w:tcW w:w="0" w:type="auto"/>
            <w:shd w:val="clear" w:color="000000" w:fill="C0C0C0"/>
            <w:vAlign w:val="center"/>
            <w:hideMark/>
          </w:tcPr>
          <w:p w:rsidR="00FA54CA" w:rsidRPr="00D9181E" w:rsidRDefault="00FA54CA" w:rsidP="007067E2">
            <w:pPr>
              <w:widowControl/>
              <w:autoSpaceDE/>
              <w:autoSpaceDN/>
              <w:adjustRightInd/>
              <w:jc w:val="right"/>
              <w:rPr>
                <w:color w:val="000000"/>
                <w:sz w:val="18"/>
                <w:szCs w:val="18"/>
              </w:rPr>
            </w:pPr>
            <w:r w:rsidRPr="00D9181E">
              <w:rPr>
                <w:color w:val="000000"/>
                <w:sz w:val="18"/>
                <w:szCs w:val="18"/>
              </w:rPr>
              <w:t>Површина</w:t>
            </w:r>
          </w:p>
        </w:tc>
        <w:tc>
          <w:tcPr>
            <w:tcW w:w="0" w:type="auto"/>
            <w:shd w:val="clear" w:color="000000" w:fill="C0C0C0"/>
            <w:noWrap/>
            <w:vAlign w:val="center"/>
            <w:hideMark/>
          </w:tcPr>
          <w:p w:rsidR="00FA54CA" w:rsidRPr="00D9181E" w:rsidRDefault="00FA54CA" w:rsidP="007067E2">
            <w:pPr>
              <w:widowControl/>
              <w:autoSpaceDE/>
              <w:autoSpaceDN/>
              <w:adjustRightInd/>
              <w:jc w:val="right"/>
              <w:rPr>
                <w:color w:val="000000"/>
                <w:sz w:val="18"/>
                <w:szCs w:val="18"/>
              </w:rPr>
            </w:pPr>
            <w:r w:rsidRPr="00D9181E">
              <w:rPr>
                <w:color w:val="000000"/>
                <w:sz w:val="18"/>
                <w:szCs w:val="18"/>
              </w:rPr>
              <w:t>Укупно</w:t>
            </w:r>
          </w:p>
        </w:tc>
        <w:tc>
          <w:tcPr>
            <w:tcW w:w="0" w:type="auto"/>
            <w:shd w:val="clear" w:color="000000" w:fill="C0C0C0"/>
            <w:noWrap/>
            <w:vAlign w:val="center"/>
            <w:hideMark/>
          </w:tcPr>
          <w:p w:rsidR="00FA54CA" w:rsidRPr="00D9181E" w:rsidRDefault="00FA54CA" w:rsidP="007067E2">
            <w:pPr>
              <w:widowControl/>
              <w:autoSpaceDE/>
              <w:autoSpaceDN/>
              <w:adjustRightInd/>
              <w:jc w:val="right"/>
              <w:rPr>
                <w:color w:val="000000"/>
                <w:sz w:val="18"/>
                <w:szCs w:val="18"/>
              </w:rPr>
            </w:pPr>
            <w:r w:rsidRPr="00D9181E">
              <w:rPr>
                <w:color w:val="000000"/>
                <w:sz w:val="18"/>
                <w:szCs w:val="18"/>
              </w:rPr>
              <w:t>1</w:t>
            </w:r>
          </w:p>
        </w:tc>
        <w:tc>
          <w:tcPr>
            <w:tcW w:w="0" w:type="auto"/>
            <w:shd w:val="clear" w:color="000000" w:fill="C0C0C0"/>
            <w:noWrap/>
            <w:vAlign w:val="center"/>
            <w:hideMark/>
          </w:tcPr>
          <w:p w:rsidR="00FA54CA" w:rsidRPr="00D9181E" w:rsidRDefault="00FA54CA" w:rsidP="007067E2">
            <w:pPr>
              <w:widowControl/>
              <w:autoSpaceDE/>
              <w:autoSpaceDN/>
              <w:adjustRightInd/>
              <w:jc w:val="right"/>
              <w:rPr>
                <w:color w:val="000000"/>
                <w:sz w:val="18"/>
                <w:szCs w:val="18"/>
              </w:rPr>
            </w:pPr>
            <w:r w:rsidRPr="00D9181E">
              <w:rPr>
                <w:color w:val="000000"/>
                <w:sz w:val="18"/>
                <w:szCs w:val="18"/>
              </w:rPr>
              <w:t>2</w:t>
            </w:r>
          </w:p>
        </w:tc>
        <w:tc>
          <w:tcPr>
            <w:tcW w:w="0" w:type="auto"/>
            <w:shd w:val="clear" w:color="000000" w:fill="C0C0C0"/>
            <w:noWrap/>
            <w:vAlign w:val="center"/>
            <w:hideMark/>
          </w:tcPr>
          <w:p w:rsidR="00FA54CA" w:rsidRPr="00D9181E" w:rsidRDefault="00FA54CA" w:rsidP="007067E2">
            <w:pPr>
              <w:widowControl/>
              <w:autoSpaceDE/>
              <w:autoSpaceDN/>
              <w:adjustRightInd/>
              <w:jc w:val="right"/>
              <w:rPr>
                <w:color w:val="000000"/>
                <w:sz w:val="18"/>
                <w:szCs w:val="18"/>
              </w:rPr>
            </w:pPr>
            <w:r w:rsidRPr="00D9181E">
              <w:rPr>
                <w:color w:val="000000"/>
                <w:sz w:val="18"/>
                <w:szCs w:val="18"/>
              </w:rPr>
              <w:t>3</w:t>
            </w:r>
          </w:p>
        </w:tc>
        <w:tc>
          <w:tcPr>
            <w:tcW w:w="0" w:type="auto"/>
            <w:shd w:val="clear" w:color="000000" w:fill="C0C0C0"/>
            <w:noWrap/>
            <w:vAlign w:val="center"/>
            <w:hideMark/>
          </w:tcPr>
          <w:p w:rsidR="00FA54CA" w:rsidRPr="00D9181E" w:rsidRDefault="00FA54CA" w:rsidP="007067E2">
            <w:pPr>
              <w:widowControl/>
              <w:autoSpaceDE/>
              <w:autoSpaceDN/>
              <w:adjustRightInd/>
              <w:jc w:val="right"/>
              <w:rPr>
                <w:color w:val="000000"/>
                <w:sz w:val="18"/>
                <w:szCs w:val="18"/>
              </w:rPr>
            </w:pPr>
            <w:r w:rsidRPr="00D9181E">
              <w:rPr>
                <w:color w:val="000000"/>
                <w:sz w:val="18"/>
                <w:szCs w:val="18"/>
              </w:rPr>
              <w:t>4</w:t>
            </w:r>
          </w:p>
        </w:tc>
        <w:tc>
          <w:tcPr>
            <w:tcW w:w="0" w:type="auto"/>
            <w:shd w:val="clear" w:color="000000" w:fill="C0C0C0"/>
            <w:noWrap/>
            <w:vAlign w:val="center"/>
            <w:hideMark/>
          </w:tcPr>
          <w:p w:rsidR="00FA54CA" w:rsidRPr="00D9181E" w:rsidRDefault="00FA54CA" w:rsidP="007067E2">
            <w:pPr>
              <w:widowControl/>
              <w:autoSpaceDE/>
              <w:autoSpaceDN/>
              <w:adjustRightInd/>
              <w:jc w:val="right"/>
              <w:rPr>
                <w:color w:val="000000"/>
                <w:sz w:val="18"/>
                <w:szCs w:val="18"/>
              </w:rPr>
            </w:pPr>
            <w:r w:rsidRPr="00D9181E">
              <w:rPr>
                <w:color w:val="000000"/>
                <w:sz w:val="18"/>
                <w:szCs w:val="18"/>
              </w:rPr>
              <w:t>5</w:t>
            </w:r>
          </w:p>
        </w:tc>
        <w:tc>
          <w:tcPr>
            <w:tcW w:w="0" w:type="auto"/>
            <w:shd w:val="clear" w:color="000000" w:fill="C0C0C0"/>
            <w:noWrap/>
            <w:vAlign w:val="center"/>
            <w:hideMark/>
          </w:tcPr>
          <w:p w:rsidR="00FA54CA" w:rsidRPr="00D9181E" w:rsidRDefault="00FA54CA" w:rsidP="007067E2">
            <w:pPr>
              <w:widowControl/>
              <w:autoSpaceDE/>
              <w:autoSpaceDN/>
              <w:adjustRightInd/>
              <w:jc w:val="right"/>
              <w:rPr>
                <w:color w:val="000000"/>
                <w:sz w:val="18"/>
                <w:szCs w:val="18"/>
              </w:rPr>
            </w:pPr>
            <w:r w:rsidRPr="00D9181E">
              <w:rPr>
                <w:color w:val="000000"/>
                <w:sz w:val="18"/>
                <w:szCs w:val="18"/>
              </w:rPr>
              <w:t>6</w:t>
            </w:r>
          </w:p>
        </w:tc>
      </w:tr>
      <w:tr w:rsidR="00D9181E" w:rsidRPr="00D9181E" w:rsidTr="007067E2">
        <w:trPr>
          <w:trHeight w:val="334"/>
        </w:trPr>
        <w:tc>
          <w:tcPr>
            <w:tcW w:w="0" w:type="auto"/>
            <w:shd w:val="clear" w:color="auto" w:fill="auto"/>
            <w:vAlign w:val="center"/>
            <w:hideMark/>
          </w:tcPr>
          <w:p w:rsidR="00D9181E" w:rsidRPr="00D9181E" w:rsidRDefault="00D9181E" w:rsidP="007067E2">
            <w:pPr>
              <w:widowControl/>
              <w:autoSpaceDE/>
              <w:autoSpaceDN/>
              <w:adjustRightInd/>
              <w:jc w:val="right"/>
              <w:rPr>
                <w:color w:val="000000"/>
                <w:sz w:val="18"/>
                <w:szCs w:val="18"/>
              </w:rPr>
            </w:pPr>
            <w:r w:rsidRPr="00D9181E">
              <w:rPr>
                <w:color w:val="000000"/>
                <w:sz w:val="18"/>
                <w:szCs w:val="18"/>
              </w:rPr>
              <w:t>ha</w:t>
            </w:r>
          </w:p>
        </w:tc>
        <w:tc>
          <w:tcPr>
            <w:tcW w:w="0" w:type="auto"/>
            <w:shd w:val="clear" w:color="auto" w:fill="auto"/>
            <w:vAlign w:val="center"/>
            <w:hideMark/>
          </w:tcPr>
          <w:p w:rsidR="00D9181E" w:rsidRPr="00D9181E" w:rsidRDefault="00D9181E" w:rsidP="007067E2">
            <w:pPr>
              <w:widowControl/>
              <w:autoSpaceDE/>
              <w:autoSpaceDN/>
              <w:adjustRightInd/>
              <w:jc w:val="right"/>
              <w:rPr>
                <w:color w:val="000000"/>
                <w:sz w:val="18"/>
                <w:szCs w:val="18"/>
              </w:rPr>
            </w:pPr>
            <w:r w:rsidRPr="00D9181E">
              <w:rPr>
                <w:color w:val="000000"/>
                <w:sz w:val="18"/>
                <w:szCs w:val="18"/>
              </w:rPr>
              <w:t>491334</w:t>
            </w:r>
          </w:p>
        </w:tc>
        <w:tc>
          <w:tcPr>
            <w:tcW w:w="0" w:type="auto"/>
            <w:shd w:val="clear" w:color="auto" w:fill="auto"/>
            <w:vAlign w:val="center"/>
            <w:hideMark/>
          </w:tcPr>
          <w:p w:rsidR="00D9181E" w:rsidRPr="00D9181E" w:rsidRDefault="00D9181E" w:rsidP="007067E2">
            <w:pPr>
              <w:jc w:val="right"/>
              <w:rPr>
                <w:color w:val="000000"/>
                <w:sz w:val="18"/>
                <w:szCs w:val="18"/>
              </w:rPr>
            </w:pPr>
            <w:r w:rsidRPr="00D9181E">
              <w:rPr>
                <w:color w:val="000000"/>
                <w:sz w:val="18"/>
                <w:szCs w:val="18"/>
              </w:rPr>
              <w:t>42802</w:t>
            </w:r>
          </w:p>
        </w:tc>
        <w:tc>
          <w:tcPr>
            <w:tcW w:w="0" w:type="auto"/>
            <w:shd w:val="clear" w:color="auto" w:fill="auto"/>
            <w:vAlign w:val="center"/>
            <w:hideMark/>
          </w:tcPr>
          <w:p w:rsidR="00D9181E" w:rsidRPr="00D9181E" w:rsidRDefault="00D9181E" w:rsidP="007067E2">
            <w:pPr>
              <w:jc w:val="right"/>
              <w:rPr>
                <w:color w:val="000000"/>
                <w:sz w:val="18"/>
                <w:szCs w:val="18"/>
              </w:rPr>
            </w:pPr>
            <w:r w:rsidRPr="00D9181E">
              <w:rPr>
                <w:color w:val="000000"/>
                <w:sz w:val="18"/>
                <w:szCs w:val="18"/>
              </w:rPr>
              <w:t>5746</w:t>
            </w:r>
          </w:p>
        </w:tc>
        <w:tc>
          <w:tcPr>
            <w:tcW w:w="0" w:type="auto"/>
            <w:shd w:val="clear" w:color="auto" w:fill="auto"/>
            <w:vAlign w:val="center"/>
            <w:hideMark/>
          </w:tcPr>
          <w:p w:rsidR="00D9181E" w:rsidRPr="00D9181E" w:rsidRDefault="00D9181E" w:rsidP="007067E2">
            <w:pPr>
              <w:jc w:val="right"/>
              <w:rPr>
                <w:color w:val="000000"/>
                <w:sz w:val="18"/>
                <w:szCs w:val="18"/>
              </w:rPr>
            </w:pPr>
            <w:r w:rsidRPr="00D9181E">
              <w:rPr>
                <w:color w:val="000000"/>
                <w:sz w:val="18"/>
                <w:szCs w:val="18"/>
              </w:rPr>
              <w:t>314</w:t>
            </w:r>
          </w:p>
        </w:tc>
        <w:tc>
          <w:tcPr>
            <w:tcW w:w="0" w:type="auto"/>
            <w:shd w:val="clear" w:color="auto" w:fill="auto"/>
            <w:vAlign w:val="center"/>
            <w:hideMark/>
          </w:tcPr>
          <w:p w:rsidR="00D9181E" w:rsidRPr="00D9181E" w:rsidRDefault="00D9181E" w:rsidP="007067E2">
            <w:pPr>
              <w:jc w:val="right"/>
              <w:rPr>
                <w:color w:val="000000"/>
                <w:sz w:val="18"/>
                <w:szCs w:val="18"/>
              </w:rPr>
            </w:pPr>
            <w:r w:rsidRPr="00D9181E">
              <w:rPr>
                <w:color w:val="000000"/>
                <w:sz w:val="18"/>
                <w:szCs w:val="18"/>
              </w:rPr>
              <w:t>36995</w:t>
            </w:r>
          </w:p>
        </w:tc>
        <w:tc>
          <w:tcPr>
            <w:tcW w:w="0" w:type="auto"/>
            <w:shd w:val="clear" w:color="auto" w:fill="auto"/>
            <w:vAlign w:val="center"/>
            <w:hideMark/>
          </w:tcPr>
          <w:p w:rsidR="00D9181E" w:rsidRPr="00D9181E" w:rsidRDefault="00D9181E" w:rsidP="007067E2">
            <w:pPr>
              <w:jc w:val="right"/>
              <w:rPr>
                <w:color w:val="000000"/>
                <w:sz w:val="18"/>
                <w:szCs w:val="18"/>
              </w:rPr>
            </w:pPr>
            <w:r w:rsidRPr="00D9181E">
              <w:rPr>
                <w:color w:val="000000"/>
                <w:sz w:val="18"/>
                <w:szCs w:val="18"/>
              </w:rPr>
              <w:t>29644</w:t>
            </w:r>
          </w:p>
        </w:tc>
        <w:tc>
          <w:tcPr>
            <w:tcW w:w="0" w:type="auto"/>
            <w:shd w:val="clear" w:color="auto" w:fill="auto"/>
            <w:vAlign w:val="center"/>
            <w:hideMark/>
          </w:tcPr>
          <w:p w:rsidR="00D9181E" w:rsidRPr="00D9181E" w:rsidRDefault="00D9181E" w:rsidP="007067E2">
            <w:pPr>
              <w:jc w:val="right"/>
              <w:rPr>
                <w:color w:val="000000"/>
                <w:sz w:val="18"/>
                <w:szCs w:val="18"/>
              </w:rPr>
            </w:pPr>
            <w:r w:rsidRPr="00D9181E">
              <w:rPr>
                <w:color w:val="000000"/>
                <w:sz w:val="18"/>
                <w:szCs w:val="18"/>
              </w:rPr>
              <w:t>375833</w:t>
            </w:r>
          </w:p>
        </w:tc>
      </w:tr>
      <w:tr w:rsidR="00D9181E" w:rsidRPr="00D9181E" w:rsidTr="007067E2">
        <w:trPr>
          <w:trHeight w:val="334"/>
        </w:trPr>
        <w:tc>
          <w:tcPr>
            <w:tcW w:w="0" w:type="auto"/>
            <w:shd w:val="clear" w:color="auto" w:fill="auto"/>
            <w:vAlign w:val="center"/>
            <w:hideMark/>
          </w:tcPr>
          <w:p w:rsidR="00D9181E" w:rsidRPr="00D9181E" w:rsidRDefault="00D9181E" w:rsidP="007067E2">
            <w:pPr>
              <w:widowControl/>
              <w:autoSpaceDE/>
              <w:autoSpaceDN/>
              <w:adjustRightInd/>
              <w:jc w:val="right"/>
              <w:rPr>
                <w:color w:val="000000"/>
                <w:sz w:val="18"/>
                <w:szCs w:val="18"/>
              </w:rPr>
            </w:pPr>
            <w:r w:rsidRPr="00D9181E">
              <w:rPr>
                <w:color w:val="000000"/>
                <w:sz w:val="18"/>
                <w:szCs w:val="18"/>
              </w:rPr>
              <w:t>%</w:t>
            </w:r>
          </w:p>
        </w:tc>
        <w:tc>
          <w:tcPr>
            <w:tcW w:w="0" w:type="auto"/>
            <w:shd w:val="clear" w:color="auto" w:fill="auto"/>
            <w:vAlign w:val="center"/>
            <w:hideMark/>
          </w:tcPr>
          <w:p w:rsidR="00D9181E" w:rsidRPr="00D9181E" w:rsidRDefault="00D9181E" w:rsidP="007067E2">
            <w:pPr>
              <w:jc w:val="right"/>
              <w:rPr>
                <w:color w:val="000000"/>
                <w:sz w:val="18"/>
                <w:szCs w:val="18"/>
              </w:rPr>
            </w:pPr>
            <w:r w:rsidRPr="00D9181E">
              <w:rPr>
                <w:color w:val="000000"/>
                <w:sz w:val="18"/>
                <w:szCs w:val="18"/>
              </w:rPr>
              <w:t>100,00</w:t>
            </w:r>
          </w:p>
        </w:tc>
        <w:tc>
          <w:tcPr>
            <w:tcW w:w="0" w:type="auto"/>
            <w:shd w:val="clear" w:color="auto" w:fill="auto"/>
            <w:vAlign w:val="center"/>
            <w:hideMark/>
          </w:tcPr>
          <w:p w:rsidR="00D9181E" w:rsidRPr="00D9181E" w:rsidRDefault="00D9181E" w:rsidP="007067E2">
            <w:pPr>
              <w:jc w:val="right"/>
              <w:rPr>
                <w:color w:val="000000"/>
                <w:sz w:val="18"/>
                <w:szCs w:val="18"/>
              </w:rPr>
            </w:pPr>
            <w:r w:rsidRPr="00D9181E">
              <w:rPr>
                <w:color w:val="000000"/>
                <w:sz w:val="18"/>
                <w:szCs w:val="18"/>
              </w:rPr>
              <w:t>8,71</w:t>
            </w:r>
          </w:p>
        </w:tc>
        <w:tc>
          <w:tcPr>
            <w:tcW w:w="0" w:type="auto"/>
            <w:shd w:val="clear" w:color="auto" w:fill="auto"/>
            <w:vAlign w:val="center"/>
            <w:hideMark/>
          </w:tcPr>
          <w:p w:rsidR="00D9181E" w:rsidRPr="00D9181E" w:rsidRDefault="00D9181E" w:rsidP="007067E2">
            <w:pPr>
              <w:jc w:val="right"/>
              <w:rPr>
                <w:color w:val="000000"/>
                <w:sz w:val="18"/>
                <w:szCs w:val="18"/>
              </w:rPr>
            </w:pPr>
            <w:r w:rsidRPr="00D9181E">
              <w:rPr>
                <w:color w:val="000000"/>
                <w:sz w:val="18"/>
                <w:szCs w:val="18"/>
              </w:rPr>
              <w:t>1,17</w:t>
            </w:r>
          </w:p>
        </w:tc>
        <w:tc>
          <w:tcPr>
            <w:tcW w:w="0" w:type="auto"/>
            <w:shd w:val="clear" w:color="auto" w:fill="auto"/>
            <w:vAlign w:val="center"/>
            <w:hideMark/>
          </w:tcPr>
          <w:p w:rsidR="00D9181E" w:rsidRPr="00D9181E" w:rsidRDefault="00D9181E" w:rsidP="007067E2">
            <w:pPr>
              <w:jc w:val="right"/>
              <w:rPr>
                <w:color w:val="000000"/>
                <w:sz w:val="18"/>
                <w:szCs w:val="18"/>
              </w:rPr>
            </w:pPr>
            <w:r w:rsidRPr="00D9181E">
              <w:rPr>
                <w:color w:val="000000"/>
                <w:sz w:val="18"/>
                <w:szCs w:val="18"/>
              </w:rPr>
              <w:t>0,06</w:t>
            </w:r>
          </w:p>
        </w:tc>
        <w:tc>
          <w:tcPr>
            <w:tcW w:w="0" w:type="auto"/>
            <w:shd w:val="clear" w:color="auto" w:fill="auto"/>
            <w:vAlign w:val="center"/>
            <w:hideMark/>
          </w:tcPr>
          <w:p w:rsidR="00D9181E" w:rsidRPr="00D9181E" w:rsidRDefault="00D9181E" w:rsidP="007067E2">
            <w:pPr>
              <w:jc w:val="right"/>
              <w:rPr>
                <w:color w:val="000000"/>
                <w:sz w:val="18"/>
                <w:szCs w:val="18"/>
              </w:rPr>
            </w:pPr>
            <w:r w:rsidRPr="00D9181E">
              <w:rPr>
                <w:color w:val="000000"/>
                <w:sz w:val="18"/>
                <w:szCs w:val="18"/>
              </w:rPr>
              <w:t>7,53</w:t>
            </w:r>
          </w:p>
        </w:tc>
        <w:tc>
          <w:tcPr>
            <w:tcW w:w="0" w:type="auto"/>
            <w:shd w:val="clear" w:color="auto" w:fill="auto"/>
            <w:vAlign w:val="center"/>
            <w:hideMark/>
          </w:tcPr>
          <w:p w:rsidR="00D9181E" w:rsidRPr="00D9181E" w:rsidRDefault="00D9181E" w:rsidP="007067E2">
            <w:pPr>
              <w:jc w:val="right"/>
              <w:rPr>
                <w:color w:val="000000"/>
                <w:sz w:val="18"/>
                <w:szCs w:val="18"/>
              </w:rPr>
            </w:pPr>
            <w:r w:rsidRPr="00D9181E">
              <w:rPr>
                <w:color w:val="000000"/>
                <w:sz w:val="18"/>
                <w:szCs w:val="18"/>
              </w:rPr>
              <w:t>6,03</w:t>
            </w:r>
          </w:p>
        </w:tc>
        <w:tc>
          <w:tcPr>
            <w:tcW w:w="0" w:type="auto"/>
            <w:shd w:val="clear" w:color="auto" w:fill="auto"/>
            <w:vAlign w:val="center"/>
            <w:hideMark/>
          </w:tcPr>
          <w:p w:rsidR="00D9181E" w:rsidRPr="00D9181E" w:rsidRDefault="00D9181E" w:rsidP="007067E2">
            <w:pPr>
              <w:jc w:val="right"/>
              <w:rPr>
                <w:color w:val="000000"/>
                <w:sz w:val="18"/>
                <w:szCs w:val="18"/>
              </w:rPr>
            </w:pPr>
            <w:r w:rsidRPr="00D9181E">
              <w:rPr>
                <w:color w:val="000000"/>
                <w:sz w:val="18"/>
                <w:szCs w:val="18"/>
              </w:rPr>
              <w:t>76,49</w:t>
            </w:r>
          </w:p>
        </w:tc>
      </w:tr>
    </w:tbl>
    <w:p w:rsidR="00FA54CA" w:rsidRDefault="00FA54CA" w:rsidP="00FE62EF">
      <w:pPr>
        <w:ind w:firstLine="567"/>
        <w:jc w:val="both"/>
        <w:rPr>
          <w:lang w:val="sr-Cyrl-RS"/>
        </w:rPr>
      </w:pPr>
    </w:p>
    <w:p w:rsidR="006C66DC" w:rsidRPr="00CF301B" w:rsidRDefault="006C66DC" w:rsidP="00A724B6">
      <w:pPr>
        <w:ind w:firstLine="567"/>
        <w:jc w:val="both"/>
        <w:rPr>
          <w:lang w:val="sr-Cyrl-RS"/>
        </w:rPr>
      </w:pPr>
      <w:r w:rsidRPr="0031319B">
        <w:t xml:space="preserve">Шуме </w:t>
      </w:r>
      <w:r w:rsidR="000A041C">
        <w:rPr>
          <w:lang w:val="sr-Cyrl-RS"/>
        </w:rPr>
        <w:t xml:space="preserve">и шумско земљиште </w:t>
      </w:r>
      <w:r w:rsidR="004958A0" w:rsidRPr="0031319B">
        <w:t xml:space="preserve">ове газдинске јединице </w:t>
      </w:r>
      <w:r w:rsidR="004958A0" w:rsidRPr="0031319B">
        <w:rPr>
          <w:lang w:val="sr-Cyrl-RS"/>
        </w:rPr>
        <w:t xml:space="preserve">су </w:t>
      </w:r>
      <w:r w:rsidR="004958A0" w:rsidRPr="0031319B">
        <w:t>средње</w:t>
      </w:r>
      <w:r w:rsidR="00CF301B">
        <w:t xml:space="preserve"> угрожене од пожара</w:t>
      </w:r>
      <w:r w:rsidR="00CB1011">
        <w:rPr>
          <w:lang w:val="sr-Cyrl-RS"/>
        </w:rPr>
        <w:t xml:space="preserve"> због великог учешћа шикара,</w:t>
      </w:r>
      <w:r w:rsidR="00CF301B">
        <w:rPr>
          <w:lang w:val="sr-Cyrl-RS"/>
        </w:rPr>
        <w:t xml:space="preserve"> шибљака и чистина које заузимају </w:t>
      </w:r>
      <w:r w:rsidR="003E4C52">
        <w:rPr>
          <w:lang w:val="sr-Cyrl-RS"/>
        </w:rPr>
        <w:t>76,49</w:t>
      </w:r>
      <w:r w:rsidR="00572574">
        <w:rPr>
          <w:lang w:val="sr-Cyrl-RS"/>
        </w:rPr>
        <w:t>% укупне површине</w:t>
      </w:r>
      <w:r w:rsidR="003E4C52">
        <w:rPr>
          <w:lang w:val="sr-Cyrl-RS"/>
        </w:rPr>
        <w:t>. Састојине борова и ариша се налазе на 8,71% укупне површине.</w:t>
      </w:r>
      <w:r w:rsidR="00873CD5">
        <w:rPr>
          <w:lang w:val="sr-Cyrl-RS"/>
        </w:rPr>
        <w:t xml:space="preserve"> Т</w:t>
      </w:r>
      <w:r w:rsidRPr="0031319B">
        <w:t>реба посветити</w:t>
      </w:r>
      <w:r w:rsidR="00873CD5">
        <w:t xml:space="preserve"> одговарајућу</w:t>
      </w:r>
      <w:r w:rsidR="00174B59">
        <w:rPr>
          <w:lang w:val="sr-Cyrl-RS"/>
        </w:rPr>
        <w:t xml:space="preserve"> пажњу</w:t>
      </w:r>
      <w:r w:rsidR="000A041C">
        <w:t xml:space="preserve"> заштит</w:t>
      </w:r>
      <w:r w:rsidR="000A041C">
        <w:rPr>
          <w:lang w:val="sr-Cyrl-RS"/>
        </w:rPr>
        <w:t>и</w:t>
      </w:r>
      <w:r w:rsidR="00873CD5">
        <w:rPr>
          <w:lang w:val="sr-Cyrl-RS"/>
        </w:rPr>
        <w:t xml:space="preserve"> ових</w:t>
      </w:r>
      <w:r w:rsidR="00801F0C" w:rsidRPr="0031319B">
        <w:t xml:space="preserve"> шума од пожара, </w:t>
      </w:r>
      <w:r w:rsidR="003E4C52">
        <w:rPr>
          <w:lang w:val="sr-Cyrl-RS"/>
        </w:rPr>
        <w:t xml:space="preserve">јер се налазе углавном у близини насеља око Пирота и пољопривредног земљишта па </w:t>
      </w:r>
      <w:r w:rsidR="00CB1011">
        <w:rPr>
          <w:lang w:val="sr-Cyrl-RS"/>
        </w:rPr>
        <w:t>им прети опасност у сл</w:t>
      </w:r>
      <w:r w:rsidR="00A724B6">
        <w:rPr>
          <w:lang w:val="sr-Cyrl-RS"/>
        </w:rPr>
        <w:t>учају намерног или ненамерног изазивања пожара од стране локалног становништва.</w:t>
      </w:r>
    </w:p>
    <w:p w:rsidR="006C66DC" w:rsidRPr="00FA54CA" w:rsidRDefault="00603160" w:rsidP="00FA54CA">
      <w:pPr>
        <w:pStyle w:val="Heading2"/>
      </w:pPr>
      <w:bookmarkStart w:id="46" w:name="_Toc137535313"/>
      <w:r w:rsidRPr="00A418B0">
        <w:t xml:space="preserve">5.10. </w:t>
      </w:r>
      <w:r w:rsidR="006C66DC" w:rsidRPr="00A418B0">
        <w:t>Стање необраслих површина</w:t>
      </w:r>
      <w:bookmarkEnd w:id="46"/>
    </w:p>
    <w:p w:rsidR="006C66DC" w:rsidRPr="00A418B0" w:rsidRDefault="004C3841" w:rsidP="004C3841">
      <w:pPr>
        <w:pStyle w:val="Caption2"/>
        <w:rPr>
          <w:color w:val="000000" w:themeColor="text1"/>
          <w:lang w:val="pl-PL"/>
        </w:rPr>
      </w:pPr>
      <w:r>
        <w:t xml:space="preserve">Табела </w:t>
      </w:r>
      <w:r w:rsidR="007D05F3">
        <w:fldChar w:fldCharType="begin"/>
      </w:r>
      <w:r w:rsidR="007D05F3">
        <w:instrText xml:space="preserve"> SEQ Табела \* ARABIC </w:instrText>
      </w:r>
      <w:r w:rsidR="007D05F3">
        <w:fldChar w:fldCharType="separate"/>
      </w:r>
      <w:r w:rsidR="00860367">
        <w:rPr>
          <w:noProof/>
        </w:rPr>
        <w:t>24</w:t>
      </w:r>
      <w:r w:rsidR="007D05F3">
        <w:rPr>
          <w:noProof/>
        </w:rPr>
        <w:fldChar w:fldCharType="end"/>
      </w:r>
      <w:r>
        <w:t xml:space="preserve"> - Преглед необраслих површина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4"/>
        <w:gridCol w:w="1294"/>
      </w:tblGrid>
      <w:tr w:rsidR="007067E2" w:rsidRPr="00A724B6" w:rsidTr="007067E2">
        <w:trPr>
          <w:trHeight w:val="176"/>
        </w:trPr>
        <w:tc>
          <w:tcPr>
            <w:tcW w:w="2684" w:type="dxa"/>
            <w:shd w:val="clear" w:color="auto" w:fill="auto"/>
            <w:vAlign w:val="center"/>
          </w:tcPr>
          <w:p w:rsidR="007067E2" w:rsidRPr="00A724B6" w:rsidRDefault="007067E2" w:rsidP="007067E2">
            <w:pPr>
              <w:widowControl/>
              <w:autoSpaceDE/>
              <w:autoSpaceDN/>
              <w:adjustRightInd/>
              <w:rPr>
                <w:color w:val="000000"/>
                <w:sz w:val="18"/>
                <w:szCs w:val="18"/>
              </w:rPr>
            </w:pPr>
            <w:r w:rsidRPr="00A724B6">
              <w:rPr>
                <w:color w:val="000000"/>
                <w:sz w:val="18"/>
                <w:szCs w:val="18"/>
              </w:rPr>
              <w:t>Шумско земљиште</w:t>
            </w:r>
          </w:p>
        </w:tc>
        <w:tc>
          <w:tcPr>
            <w:tcW w:w="1294" w:type="dxa"/>
            <w:shd w:val="clear" w:color="auto" w:fill="auto"/>
            <w:vAlign w:val="center"/>
          </w:tcPr>
          <w:p w:rsidR="007067E2" w:rsidRPr="00A724B6" w:rsidRDefault="007067E2" w:rsidP="007067E2">
            <w:pPr>
              <w:jc w:val="right"/>
              <w:rPr>
                <w:color w:val="000000"/>
                <w:sz w:val="18"/>
                <w:szCs w:val="18"/>
              </w:rPr>
            </w:pPr>
            <w:r w:rsidRPr="00A724B6">
              <w:rPr>
                <w:color w:val="000000"/>
                <w:sz w:val="18"/>
                <w:szCs w:val="18"/>
              </w:rPr>
              <w:t>187,9</w:t>
            </w:r>
          </w:p>
        </w:tc>
      </w:tr>
      <w:tr w:rsidR="007067E2" w:rsidRPr="00A724B6" w:rsidTr="007067E2">
        <w:trPr>
          <w:trHeight w:val="176"/>
        </w:trPr>
        <w:tc>
          <w:tcPr>
            <w:tcW w:w="2684" w:type="dxa"/>
            <w:shd w:val="clear" w:color="auto" w:fill="auto"/>
            <w:vAlign w:val="center"/>
          </w:tcPr>
          <w:p w:rsidR="007067E2" w:rsidRPr="00A724B6" w:rsidRDefault="007067E2" w:rsidP="007067E2">
            <w:pPr>
              <w:widowControl/>
              <w:autoSpaceDE/>
              <w:autoSpaceDN/>
              <w:adjustRightInd/>
              <w:rPr>
                <w:color w:val="000000"/>
                <w:sz w:val="18"/>
                <w:szCs w:val="18"/>
              </w:rPr>
            </w:pPr>
            <w:r w:rsidRPr="00A724B6">
              <w:rPr>
                <w:color w:val="000000"/>
                <w:sz w:val="18"/>
                <w:szCs w:val="18"/>
              </w:rPr>
              <w:t>Неплодно земљиште</w:t>
            </w:r>
          </w:p>
        </w:tc>
        <w:tc>
          <w:tcPr>
            <w:tcW w:w="1294" w:type="dxa"/>
            <w:shd w:val="clear" w:color="auto" w:fill="auto"/>
            <w:vAlign w:val="center"/>
          </w:tcPr>
          <w:p w:rsidR="007067E2" w:rsidRPr="00A724B6" w:rsidRDefault="007067E2" w:rsidP="007067E2">
            <w:pPr>
              <w:jc w:val="right"/>
              <w:rPr>
                <w:color w:val="000000"/>
                <w:sz w:val="18"/>
                <w:szCs w:val="18"/>
              </w:rPr>
            </w:pPr>
            <w:r w:rsidRPr="00A724B6">
              <w:rPr>
                <w:color w:val="000000"/>
                <w:sz w:val="18"/>
                <w:szCs w:val="18"/>
              </w:rPr>
              <w:t>768,1</w:t>
            </w:r>
          </w:p>
        </w:tc>
      </w:tr>
      <w:tr w:rsidR="007067E2" w:rsidRPr="00A724B6" w:rsidTr="007067E2">
        <w:trPr>
          <w:trHeight w:val="352"/>
        </w:trPr>
        <w:tc>
          <w:tcPr>
            <w:tcW w:w="2684" w:type="dxa"/>
            <w:shd w:val="clear" w:color="auto" w:fill="auto"/>
            <w:vAlign w:val="center"/>
          </w:tcPr>
          <w:p w:rsidR="007067E2" w:rsidRPr="00A724B6" w:rsidRDefault="007067E2" w:rsidP="007067E2">
            <w:pPr>
              <w:widowControl/>
              <w:autoSpaceDE/>
              <w:autoSpaceDN/>
              <w:adjustRightInd/>
              <w:rPr>
                <w:color w:val="000000"/>
                <w:sz w:val="18"/>
                <w:szCs w:val="18"/>
              </w:rPr>
            </w:pPr>
            <w:r w:rsidRPr="00A724B6">
              <w:rPr>
                <w:color w:val="000000"/>
                <w:sz w:val="18"/>
                <w:szCs w:val="18"/>
              </w:rPr>
              <w:t>Земљиште за остале сврхе</w:t>
            </w:r>
          </w:p>
        </w:tc>
        <w:tc>
          <w:tcPr>
            <w:tcW w:w="1294" w:type="dxa"/>
            <w:shd w:val="clear" w:color="auto" w:fill="auto"/>
            <w:vAlign w:val="center"/>
          </w:tcPr>
          <w:p w:rsidR="007067E2" w:rsidRPr="00A724B6" w:rsidRDefault="007067E2" w:rsidP="007067E2">
            <w:pPr>
              <w:jc w:val="right"/>
              <w:rPr>
                <w:color w:val="000000"/>
                <w:sz w:val="18"/>
                <w:szCs w:val="18"/>
              </w:rPr>
            </w:pPr>
            <w:r w:rsidRPr="00A724B6">
              <w:rPr>
                <w:color w:val="000000"/>
                <w:sz w:val="18"/>
                <w:szCs w:val="18"/>
              </w:rPr>
              <w:t>72,9</w:t>
            </w:r>
          </w:p>
        </w:tc>
      </w:tr>
      <w:tr w:rsidR="007067E2" w:rsidRPr="00A724B6" w:rsidTr="007067E2">
        <w:trPr>
          <w:trHeight w:val="305"/>
        </w:trPr>
        <w:tc>
          <w:tcPr>
            <w:tcW w:w="2684" w:type="dxa"/>
            <w:shd w:val="clear" w:color="000000" w:fill="D9D9D9"/>
            <w:vAlign w:val="center"/>
          </w:tcPr>
          <w:p w:rsidR="007067E2" w:rsidRPr="00A724B6" w:rsidRDefault="007067E2" w:rsidP="007067E2">
            <w:pPr>
              <w:widowControl/>
              <w:autoSpaceDE/>
              <w:autoSpaceDN/>
              <w:adjustRightInd/>
              <w:rPr>
                <w:color w:val="000000"/>
                <w:sz w:val="18"/>
                <w:szCs w:val="18"/>
              </w:rPr>
            </w:pPr>
            <w:r w:rsidRPr="00A724B6">
              <w:rPr>
                <w:color w:val="000000"/>
                <w:sz w:val="18"/>
                <w:szCs w:val="18"/>
              </w:rPr>
              <w:t>Необрасло</w:t>
            </w:r>
          </w:p>
        </w:tc>
        <w:tc>
          <w:tcPr>
            <w:tcW w:w="1294" w:type="dxa"/>
            <w:shd w:val="clear" w:color="auto" w:fill="D9D9D9" w:themeFill="background1" w:themeFillShade="D9"/>
            <w:vAlign w:val="center"/>
          </w:tcPr>
          <w:p w:rsidR="007067E2" w:rsidRPr="00A724B6" w:rsidRDefault="007067E2" w:rsidP="007067E2">
            <w:pPr>
              <w:jc w:val="right"/>
              <w:rPr>
                <w:color w:val="000000"/>
                <w:sz w:val="18"/>
                <w:szCs w:val="18"/>
              </w:rPr>
            </w:pPr>
            <w:r w:rsidRPr="00A724B6">
              <w:rPr>
                <w:color w:val="000000"/>
                <w:sz w:val="18"/>
                <w:szCs w:val="18"/>
              </w:rPr>
              <w:t>1028,9</w:t>
            </w:r>
          </w:p>
        </w:tc>
      </w:tr>
    </w:tbl>
    <w:p w:rsidR="004C3841" w:rsidRDefault="004C3841" w:rsidP="006C66DC">
      <w:pPr>
        <w:ind w:firstLine="567"/>
        <w:jc w:val="both"/>
        <w:rPr>
          <w:color w:val="000000" w:themeColor="text1"/>
          <w:lang w:val="sr-Cyrl-RS"/>
        </w:rPr>
      </w:pPr>
    </w:p>
    <w:p w:rsidR="006C66DC" w:rsidRPr="00A418B0" w:rsidRDefault="006C66DC" w:rsidP="006C66DC">
      <w:pPr>
        <w:ind w:firstLine="567"/>
        <w:jc w:val="both"/>
        <w:rPr>
          <w:color w:val="000000" w:themeColor="text1"/>
        </w:rPr>
      </w:pPr>
      <w:r w:rsidRPr="00A418B0">
        <w:rPr>
          <w:color w:val="000000" w:themeColor="text1"/>
        </w:rPr>
        <w:t>У шумско земљиште сврстане су површине средње погодне за пошумљавање</w:t>
      </w:r>
      <w:r w:rsidR="00C964AF" w:rsidRPr="00A418B0">
        <w:rPr>
          <w:color w:val="000000" w:themeColor="text1"/>
        </w:rPr>
        <w:t xml:space="preserve"> </w:t>
      </w:r>
      <w:r w:rsidR="00C964AF" w:rsidRPr="00A418B0">
        <w:rPr>
          <w:color w:val="000000" w:themeColor="text1"/>
          <w:lang w:val="sr-Cyrl-RS"/>
        </w:rPr>
        <w:t>и</w:t>
      </w:r>
      <w:r w:rsidR="005467BF" w:rsidRPr="00A418B0">
        <w:rPr>
          <w:color w:val="000000" w:themeColor="text1"/>
          <w:lang w:val="sr-Cyrl-RS"/>
        </w:rPr>
        <w:t xml:space="preserve"> пашњаци</w:t>
      </w:r>
      <w:r w:rsidRPr="00A418B0">
        <w:rPr>
          <w:color w:val="000000" w:themeColor="text1"/>
        </w:rPr>
        <w:t>. У неплод</w:t>
      </w:r>
      <w:r w:rsidR="005467BF" w:rsidRPr="00A418B0">
        <w:rPr>
          <w:color w:val="000000" w:themeColor="text1"/>
        </w:rPr>
        <w:t>но земљиште сврстане су</w:t>
      </w:r>
      <w:r w:rsidRPr="00A418B0">
        <w:rPr>
          <w:color w:val="000000" w:themeColor="text1"/>
        </w:rPr>
        <w:t xml:space="preserve"> камењари</w:t>
      </w:r>
      <w:r w:rsidR="00C964AF" w:rsidRPr="00A418B0">
        <w:rPr>
          <w:color w:val="000000" w:themeColor="text1"/>
          <w:lang w:val="sr-Cyrl-RS"/>
        </w:rPr>
        <w:t>, утрине</w:t>
      </w:r>
      <w:r w:rsidR="00BA36A3" w:rsidRPr="00A418B0">
        <w:rPr>
          <w:color w:val="000000" w:themeColor="text1"/>
        </w:rPr>
        <w:t xml:space="preserve">, </w:t>
      </w:r>
      <w:r w:rsidR="00BA36A3" w:rsidRPr="00A418B0">
        <w:rPr>
          <w:color w:val="000000" w:themeColor="text1"/>
          <w:lang w:val="sr-Cyrl-RS"/>
        </w:rPr>
        <w:t>потоци</w:t>
      </w:r>
      <w:r w:rsidRPr="00A418B0">
        <w:rPr>
          <w:color w:val="000000" w:themeColor="text1"/>
        </w:rPr>
        <w:t xml:space="preserve"> и др. У земљиште за остале св</w:t>
      </w:r>
      <w:r w:rsidRPr="00A418B0">
        <w:rPr>
          <w:color w:val="000000" w:themeColor="text1"/>
          <w:lang w:val="sr-Cyrl-RS"/>
        </w:rPr>
        <w:t>р</w:t>
      </w:r>
      <w:r w:rsidRPr="00A418B0">
        <w:rPr>
          <w:color w:val="000000" w:themeColor="text1"/>
        </w:rPr>
        <w:t>хе свр</w:t>
      </w:r>
      <w:r w:rsidRPr="00A418B0">
        <w:rPr>
          <w:color w:val="000000" w:themeColor="text1"/>
          <w:lang w:val="sr-Cyrl-RS"/>
        </w:rPr>
        <w:t>с</w:t>
      </w:r>
      <w:r w:rsidRPr="00A418B0">
        <w:rPr>
          <w:color w:val="000000" w:themeColor="text1"/>
        </w:rPr>
        <w:t>тани су путеви</w:t>
      </w:r>
      <w:r w:rsidR="00C964AF" w:rsidRPr="00A418B0">
        <w:rPr>
          <w:color w:val="000000" w:themeColor="text1"/>
          <w:lang w:val="sr-Cyrl-RS"/>
        </w:rPr>
        <w:t>, далеководи</w:t>
      </w:r>
      <w:r w:rsidRPr="00A418B0">
        <w:rPr>
          <w:color w:val="000000" w:themeColor="text1"/>
        </w:rPr>
        <w:t xml:space="preserve"> и др. </w:t>
      </w:r>
    </w:p>
    <w:p w:rsidR="006C66DC" w:rsidRPr="005214EF" w:rsidRDefault="00603160" w:rsidP="007C2422">
      <w:pPr>
        <w:pStyle w:val="Heading2"/>
        <w:rPr>
          <w:color w:val="000000" w:themeColor="text1"/>
        </w:rPr>
      </w:pPr>
      <w:bookmarkStart w:id="47" w:name="_Toc137535314"/>
      <w:r w:rsidRPr="005214EF">
        <w:rPr>
          <w:color w:val="000000" w:themeColor="text1"/>
        </w:rPr>
        <w:t xml:space="preserve">5.11. </w:t>
      </w:r>
      <w:r w:rsidR="006C66DC" w:rsidRPr="005214EF">
        <w:rPr>
          <w:color w:val="000000" w:themeColor="text1"/>
        </w:rPr>
        <w:t>Фонд и стање дивљачи – услови и могућност за развој</w:t>
      </w:r>
      <w:bookmarkEnd w:id="47"/>
    </w:p>
    <w:p w:rsidR="001E7BDB" w:rsidRPr="00F013DF" w:rsidRDefault="001E7BDB" w:rsidP="00B411E0">
      <w:pPr>
        <w:ind w:firstLine="567"/>
        <w:rPr>
          <w:color w:val="000000" w:themeColor="text1"/>
          <w:lang w:val="sr-Cyrl-RS"/>
        </w:rPr>
      </w:pPr>
      <w:r w:rsidRPr="005214EF">
        <w:rPr>
          <w:color w:val="000000" w:themeColor="text1"/>
          <w:lang w:val="sr-Latn-RS"/>
        </w:rPr>
        <w:t>Територија</w:t>
      </w:r>
      <w:r w:rsidR="00B56064">
        <w:rPr>
          <w:color w:val="000000" w:themeColor="text1"/>
          <w:lang w:val="sr-Latn-RS"/>
        </w:rPr>
        <w:t xml:space="preserve"> ГЈ „</w:t>
      </w:r>
      <w:r w:rsidR="00633F4D">
        <w:rPr>
          <w:color w:val="000000" w:themeColor="text1"/>
          <w:lang w:val="sr-Cyrl-RS"/>
        </w:rPr>
        <w:t>Нишава</w:t>
      </w:r>
      <w:r w:rsidRPr="005214EF">
        <w:rPr>
          <w:color w:val="000000" w:themeColor="text1"/>
          <w:lang w:val="sr-Latn-RS"/>
        </w:rPr>
        <w:t>“</w:t>
      </w:r>
      <w:r w:rsidR="00F013DF">
        <w:rPr>
          <w:color w:val="000000" w:themeColor="text1"/>
          <w:lang w:val="sr-Latn-RS"/>
        </w:rPr>
        <w:t xml:space="preserve"> </w:t>
      </w:r>
      <w:r w:rsidR="00F013DF">
        <w:rPr>
          <w:color w:val="000000" w:themeColor="text1"/>
          <w:lang w:val="sr-Cyrl-RS"/>
        </w:rPr>
        <w:t>се налази на територији ловишта Понишавље</w:t>
      </w:r>
      <w:r w:rsidR="00A60A49">
        <w:rPr>
          <w:color w:val="000000" w:themeColor="text1"/>
          <w:lang w:val="sr-Cyrl-RS"/>
        </w:rPr>
        <w:t>, којим газдује Ловачки савез Србије преко ловачког друштва Понишавље из Пирота</w:t>
      </w:r>
      <w:r w:rsidR="00F013DF">
        <w:rPr>
          <w:color w:val="000000" w:themeColor="text1"/>
          <w:lang w:val="sr-Cyrl-RS"/>
        </w:rPr>
        <w:t>.</w:t>
      </w:r>
    </w:p>
    <w:p w:rsidR="00F013DF" w:rsidRPr="00A60A49" w:rsidRDefault="00A60A49" w:rsidP="00A60A49">
      <w:pPr>
        <w:pStyle w:val="Caption2"/>
        <w:rPr>
          <w:color w:val="000000" w:themeColor="text1"/>
          <w:sz w:val="20"/>
          <w:szCs w:val="20"/>
          <w:lang w:val="sr-Latn-RS"/>
        </w:rPr>
      </w:pPr>
      <w:r>
        <w:t xml:space="preserve">Табела </w:t>
      </w:r>
      <w:r w:rsidR="007D05F3">
        <w:fldChar w:fldCharType="begin"/>
      </w:r>
      <w:r w:rsidR="007D05F3">
        <w:instrText xml:space="preserve"> SEQ Табела \* ARABIC </w:instrText>
      </w:r>
      <w:r w:rsidR="007D05F3">
        <w:fldChar w:fldCharType="separate"/>
      </w:r>
      <w:r w:rsidR="00860367">
        <w:rPr>
          <w:noProof/>
        </w:rPr>
        <w:t>25</w:t>
      </w:r>
      <w:r w:rsidR="007D05F3">
        <w:rPr>
          <w:noProof/>
        </w:rPr>
        <w:fldChar w:fldCharType="end"/>
      </w:r>
      <w:r>
        <w:t xml:space="preserve"> - Преглед ловишта на територији ГЈ</w:t>
      </w:r>
    </w:p>
    <w:tbl>
      <w:tblPr>
        <w:tblW w:w="0" w:type="auto"/>
        <w:tblLook w:val="04A0" w:firstRow="1" w:lastRow="0" w:firstColumn="1" w:lastColumn="0" w:noHBand="0" w:noVBand="1"/>
      </w:tblPr>
      <w:tblGrid>
        <w:gridCol w:w="1382"/>
        <w:gridCol w:w="933"/>
        <w:gridCol w:w="1023"/>
        <w:gridCol w:w="3283"/>
        <w:gridCol w:w="1881"/>
      </w:tblGrid>
      <w:tr w:rsidR="001E7BDB" w:rsidRPr="005214EF" w:rsidTr="00A60A49">
        <w:trPr>
          <w:trHeight w:val="253"/>
        </w:trPr>
        <w:tc>
          <w:tcPr>
            <w:tcW w:w="0" w:type="auto"/>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tcPr>
          <w:p w:rsidR="001E7BDB" w:rsidRPr="005214EF" w:rsidRDefault="001E7BDB" w:rsidP="001E7BDB">
            <w:pPr>
              <w:jc w:val="center"/>
              <w:rPr>
                <w:color w:val="000000" w:themeColor="text1"/>
                <w:sz w:val="18"/>
                <w:szCs w:val="18"/>
                <w:lang w:val="sr-Latn-RS"/>
              </w:rPr>
            </w:pPr>
            <w:r w:rsidRPr="005214EF">
              <w:rPr>
                <w:color w:val="000000" w:themeColor="text1"/>
                <w:sz w:val="18"/>
                <w:szCs w:val="18"/>
                <w:lang w:val="sr-Latn-RS"/>
              </w:rPr>
              <w:t>Назив ловишта</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tcPr>
          <w:p w:rsidR="001E7BDB" w:rsidRPr="005214EF" w:rsidRDefault="001E7BDB" w:rsidP="00A60A49">
            <w:pPr>
              <w:jc w:val="center"/>
              <w:rPr>
                <w:color w:val="000000" w:themeColor="text1"/>
                <w:sz w:val="18"/>
                <w:szCs w:val="18"/>
                <w:lang w:val="sr-Latn-RS"/>
              </w:rPr>
            </w:pPr>
            <w:r w:rsidRPr="005214EF">
              <w:rPr>
                <w:color w:val="000000" w:themeColor="text1"/>
                <w:sz w:val="18"/>
                <w:szCs w:val="18"/>
                <w:lang w:val="sr-Latn-RS"/>
              </w:rPr>
              <w:t>Општина</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1E7BDB" w:rsidRPr="005214EF" w:rsidRDefault="001E7BDB" w:rsidP="001E7BDB">
            <w:pPr>
              <w:jc w:val="center"/>
              <w:rPr>
                <w:color w:val="000000" w:themeColor="text1"/>
                <w:sz w:val="18"/>
                <w:szCs w:val="18"/>
                <w:lang w:val="sr-Latn-RS"/>
              </w:rPr>
            </w:pPr>
            <w:r w:rsidRPr="005214EF">
              <w:rPr>
                <w:color w:val="000000" w:themeColor="text1"/>
                <w:sz w:val="18"/>
                <w:szCs w:val="18"/>
                <w:lang w:val="sr-Latn-RS"/>
              </w:rPr>
              <w:t>Површина</w:t>
            </w:r>
          </w:p>
        </w:tc>
        <w:tc>
          <w:tcPr>
            <w:tcW w:w="0" w:type="auto"/>
            <w:tcBorders>
              <w:top w:val="single" w:sz="4" w:space="0" w:color="auto"/>
              <w:left w:val="nil"/>
              <w:bottom w:val="single" w:sz="4" w:space="0" w:color="auto"/>
              <w:right w:val="single" w:sz="4" w:space="0" w:color="000000"/>
            </w:tcBorders>
            <w:shd w:val="clear" w:color="auto" w:fill="D9D9D9" w:themeFill="background1" w:themeFillShade="D9"/>
            <w:noWrap/>
            <w:vAlign w:val="bottom"/>
          </w:tcPr>
          <w:p w:rsidR="001E7BDB" w:rsidRPr="005214EF" w:rsidRDefault="001E7BDB" w:rsidP="001E7BDB">
            <w:pPr>
              <w:jc w:val="center"/>
              <w:rPr>
                <w:color w:val="000000" w:themeColor="text1"/>
                <w:sz w:val="18"/>
                <w:szCs w:val="18"/>
                <w:lang w:val="sr-Latn-RS"/>
              </w:rPr>
            </w:pPr>
            <w:r w:rsidRPr="005214EF">
              <w:rPr>
                <w:color w:val="000000" w:themeColor="text1"/>
                <w:sz w:val="18"/>
                <w:szCs w:val="18"/>
                <w:lang w:val="sr-Latn-RS"/>
              </w:rPr>
              <w:t>Решење о установљењу</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tcPr>
          <w:p w:rsidR="001E7BDB" w:rsidRPr="005214EF" w:rsidRDefault="001E7BDB" w:rsidP="001E7BDB">
            <w:pPr>
              <w:jc w:val="center"/>
              <w:rPr>
                <w:color w:val="000000" w:themeColor="text1"/>
                <w:sz w:val="18"/>
                <w:szCs w:val="18"/>
                <w:lang w:val="sr-Latn-RS"/>
              </w:rPr>
            </w:pPr>
            <w:r w:rsidRPr="005214EF">
              <w:rPr>
                <w:color w:val="000000" w:themeColor="text1"/>
                <w:sz w:val="18"/>
                <w:szCs w:val="18"/>
                <w:lang w:val="sr-Latn-RS"/>
              </w:rPr>
              <w:t xml:space="preserve">Корисник </w:t>
            </w:r>
          </w:p>
        </w:tc>
      </w:tr>
      <w:tr w:rsidR="001E7BDB" w:rsidRPr="005214EF" w:rsidTr="00A60A49">
        <w:trPr>
          <w:trHeight w:val="253"/>
        </w:trPr>
        <w:tc>
          <w:tcPr>
            <w:tcW w:w="0" w:type="auto"/>
            <w:vMerge/>
            <w:tcBorders>
              <w:top w:val="single" w:sz="4" w:space="0" w:color="auto"/>
              <w:left w:val="single" w:sz="4" w:space="0" w:color="auto"/>
              <w:bottom w:val="single" w:sz="4" w:space="0" w:color="000000"/>
              <w:right w:val="single" w:sz="4" w:space="0" w:color="auto"/>
            </w:tcBorders>
            <w:shd w:val="clear" w:color="auto" w:fill="B3B3B3"/>
            <w:vAlign w:val="center"/>
          </w:tcPr>
          <w:p w:rsidR="001E7BDB" w:rsidRPr="005214EF" w:rsidRDefault="001E7BDB" w:rsidP="001E7BDB">
            <w:pPr>
              <w:rPr>
                <w:color w:val="000000" w:themeColor="text1"/>
                <w:sz w:val="18"/>
                <w:szCs w:val="18"/>
                <w:lang w:val="sr-Latn-RS"/>
              </w:rPr>
            </w:pPr>
          </w:p>
        </w:tc>
        <w:tc>
          <w:tcPr>
            <w:tcW w:w="0" w:type="auto"/>
            <w:vMerge/>
            <w:tcBorders>
              <w:top w:val="single" w:sz="4" w:space="0" w:color="auto"/>
              <w:left w:val="single" w:sz="4" w:space="0" w:color="auto"/>
              <w:bottom w:val="single" w:sz="4" w:space="0" w:color="000000"/>
              <w:right w:val="single" w:sz="4" w:space="0" w:color="auto"/>
            </w:tcBorders>
            <w:shd w:val="clear" w:color="auto" w:fill="B3B3B3"/>
            <w:vAlign w:val="center"/>
          </w:tcPr>
          <w:p w:rsidR="001E7BDB" w:rsidRPr="005214EF" w:rsidRDefault="001E7BDB" w:rsidP="001E7BDB">
            <w:pPr>
              <w:rPr>
                <w:color w:val="000000" w:themeColor="text1"/>
                <w:sz w:val="18"/>
                <w:szCs w:val="18"/>
                <w:lang w:val="sr-Latn-RS"/>
              </w:rPr>
            </w:pPr>
          </w:p>
        </w:tc>
        <w:tc>
          <w:tcPr>
            <w:tcW w:w="0" w:type="auto"/>
            <w:tcBorders>
              <w:top w:val="nil"/>
              <w:left w:val="nil"/>
              <w:bottom w:val="single" w:sz="4" w:space="0" w:color="auto"/>
              <w:right w:val="single" w:sz="4" w:space="0" w:color="auto"/>
            </w:tcBorders>
            <w:shd w:val="clear" w:color="auto" w:fill="D9D9D9" w:themeFill="background1" w:themeFillShade="D9"/>
            <w:noWrap/>
            <w:vAlign w:val="bottom"/>
          </w:tcPr>
          <w:p w:rsidR="001E7BDB" w:rsidRPr="005214EF" w:rsidRDefault="00191396" w:rsidP="001E7BDB">
            <w:pPr>
              <w:jc w:val="center"/>
              <w:rPr>
                <w:color w:val="000000" w:themeColor="text1"/>
                <w:sz w:val="18"/>
                <w:szCs w:val="18"/>
                <w:lang w:val="sr-Latn-RS"/>
              </w:rPr>
            </w:pPr>
            <w:r w:rsidRPr="005214EF">
              <w:rPr>
                <w:color w:val="000000" w:themeColor="text1"/>
                <w:sz w:val="18"/>
                <w:szCs w:val="18"/>
                <w:lang w:val="sr-Latn-RS"/>
              </w:rPr>
              <w:t>ha</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tcPr>
          <w:p w:rsidR="001E7BDB" w:rsidRPr="005214EF" w:rsidRDefault="001E7BDB" w:rsidP="001E7BDB">
            <w:pPr>
              <w:jc w:val="center"/>
              <w:rPr>
                <w:color w:val="000000" w:themeColor="text1"/>
                <w:sz w:val="18"/>
                <w:szCs w:val="18"/>
                <w:lang w:val="sr-Latn-RS"/>
              </w:rPr>
            </w:pPr>
            <w:r w:rsidRPr="005214EF">
              <w:rPr>
                <w:color w:val="000000" w:themeColor="text1"/>
                <w:sz w:val="18"/>
                <w:szCs w:val="18"/>
                <w:lang w:val="sr-Latn-RS"/>
              </w:rPr>
              <w:t>Решење број</w:t>
            </w:r>
          </w:p>
        </w:tc>
        <w:tc>
          <w:tcPr>
            <w:tcW w:w="0" w:type="auto"/>
            <w:vMerge/>
            <w:tcBorders>
              <w:top w:val="single" w:sz="4" w:space="0" w:color="auto"/>
              <w:left w:val="single" w:sz="4" w:space="0" w:color="auto"/>
              <w:bottom w:val="single" w:sz="4" w:space="0" w:color="000000"/>
              <w:right w:val="single" w:sz="4" w:space="0" w:color="auto"/>
            </w:tcBorders>
            <w:shd w:val="clear" w:color="auto" w:fill="B3B3B3"/>
            <w:vAlign w:val="center"/>
          </w:tcPr>
          <w:p w:rsidR="001E7BDB" w:rsidRPr="005214EF" w:rsidRDefault="001E7BDB" w:rsidP="001E7BDB">
            <w:pPr>
              <w:rPr>
                <w:color w:val="000000" w:themeColor="text1"/>
                <w:sz w:val="18"/>
                <w:szCs w:val="18"/>
                <w:lang w:val="sr-Latn-RS"/>
              </w:rPr>
            </w:pPr>
          </w:p>
        </w:tc>
      </w:tr>
      <w:tr w:rsidR="001E7BDB" w:rsidRPr="005214EF" w:rsidTr="00A60A49">
        <w:trPr>
          <w:trHeight w:val="192"/>
        </w:trPr>
        <w:tc>
          <w:tcPr>
            <w:tcW w:w="0" w:type="auto"/>
            <w:tcBorders>
              <w:top w:val="nil"/>
              <w:left w:val="single" w:sz="4" w:space="0" w:color="auto"/>
              <w:bottom w:val="single" w:sz="4" w:space="0" w:color="auto"/>
              <w:right w:val="single" w:sz="4" w:space="0" w:color="auto"/>
            </w:tcBorders>
            <w:shd w:val="clear" w:color="auto" w:fill="FFFFFF"/>
            <w:noWrap/>
            <w:vAlign w:val="bottom"/>
          </w:tcPr>
          <w:p w:rsidR="001E7BDB" w:rsidRPr="005214EF" w:rsidRDefault="001E7BDB" w:rsidP="001E7BDB">
            <w:pPr>
              <w:jc w:val="center"/>
              <w:rPr>
                <w:color w:val="000000" w:themeColor="text1"/>
                <w:sz w:val="18"/>
                <w:szCs w:val="18"/>
                <w:lang w:val="sr-Latn-RS"/>
              </w:rPr>
            </w:pPr>
            <w:r w:rsidRPr="005214EF">
              <w:rPr>
                <w:color w:val="000000" w:themeColor="text1"/>
                <w:sz w:val="18"/>
                <w:szCs w:val="18"/>
                <w:lang w:val="sr-Latn-RS"/>
              </w:rPr>
              <w:t>“Понишавље”</w:t>
            </w:r>
          </w:p>
        </w:tc>
        <w:tc>
          <w:tcPr>
            <w:tcW w:w="0" w:type="auto"/>
            <w:tcBorders>
              <w:top w:val="nil"/>
              <w:left w:val="nil"/>
              <w:bottom w:val="single" w:sz="4" w:space="0" w:color="auto"/>
              <w:right w:val="single" w:sz="4" w:space="0" w:color="auto"/>
            </w:tcBorders>
            <w:shd w:val="clear" w:color="auto" w:fill="FFFFFF"/>
            <w:noWrap/>
            <w:vAlign w:val="bottom"/>
          </w:tcPr>
          <w:p w:rsidR="001E7BDB" w:rsidRPr="005214EF" w:rsidRDefault="001E7BDB" w:rsidP="001E7BDB">
            <w:pPr>
              <w:jc w:val="center"/>
              <w:rPr>
                <w:color w:val="000000" w:themeColor="text1"/>
                <w:sz w:val="18"/>
                <w:szCs w:val="18"/>
                <w:lang w:val="sr-Latn-RS"/>
              </w:rPr>
            </w:pPr>
            <w:r w:rsidRPr="005214EF">
              <w:rPr>
                <w:color w:val="000000" w:themeColor="text1"/>
                <w:sz w:val="18"/>
                <w:szCs w:val="18"/>
                <w:lang w:val="sr-Latn-RS"/>
              </w:rPr>
              <w:t>Пирот</w:t>
            </w:r>
          </w:p>
        </w:tc>
        <w:tc>
          <w:tcPr>
            <w:tcW w:w="0" w:type="auto"/>
            <w:tcBorders>
              <w:top w:val="nil"/>
              <w:left w:val="nil"/>
              <w:bottom w:val="single" w:sz="4" w:space="0" w:color="auto"/>
              <w:right w:val="single" w:sz="4" w:space="0" w:color="auto"/>
            </w:tcBorders>
            <w:shd w:val="clear" w:color="auto" w:fill="FFFFFF"/>
            <w:noWrap/>
            <w:vAlign w:val="bottom"/>
          </w:tcPr>
          <w:p w:rsidR="001E7BDB" w:rsidRPr="005214EF" w:rsidRDefault="007D4EAC" w:rsidP="001E7BDB">
            <w:pPr>
              <w:jc w:val="right"/>
              <w:rPr>
                <w:color w:val="000000" w:themeColor="text1"/>
                <w:sz w:val="18"/>
                <w:szCs w:val="18"/>
                <w:lang w:val="sr-Latn-RS"/>
              </w:rPr>
            </w:pPr>
            <w:r w:rsidRPr="005214EF">
              <w:rPr>
                <w:color w:val="000000" w:themeColor="text1"/>
                <w:sz w:val="18"/>
                <w:szCs w:val="18"/>
                <w:lang w:val="sr-Latn-RS"/>
              </w:rPr>
              <w:t>100</w:t>
            </w:r>
            <w:r w:rsidR="001E7BDB" w:rsidRPr="005214EF">
              <w:rPr>
                <w:color w:val="000000" w:themeColor="text1"/>
                <w:sz w:val="18"/>
                <w:szCs w:val="18"/>
                <w:lang w:val="sr-Latn-RS"/>
              </w:rPr>
              <w:t>200</w:t>
            </w:r>
          </w:p>
        </w:tc>
        <w:tc>
          <w:tcPr>
            <w:tcW w:w="0" w:type="auto"/>
            <w:tcBorders>
              <w:top w:val="nil"/>
              <w:left w:val="nil"/>
              <w:bottom w:val="single" w:sz="4" w:space="0" w:color="auto"/>
              <w:right w:val="single" w:sz="4" w:space="0" w:color="auto"/>
            </w:tcBorders>
            <w:shd w:val="clear" w:color="auto" w:fill="FFFFFF"/>
            <w:noWrap/>
            <w:vAlign w:val="bottom"/>
          </w:tcPr>
          <w:p w:rsidR="001E7BDB" w:rsidRPr="005214EF" w:rsidRDefault="001E7BDB" w:rsidP="001E7BDB">
            <w:pPr>
              <w:rPr>
                <w:color w:val="000000" w:themeColor="text1"/>
                <w:sz w:val="18"/>
                <w:szCs w:val="18"/>
                <w:lang w:val="sr-Latn-RS"/>
              </w:rPr>
            </w:pPr>
            <w:r w:rsidRPr="005214EF">
              <w:rPr>
                <w:color w:val="000000" w:themeColor="text1"/>
                <w:sz w:val="18"/>
                <w:szCs w:val="18"/>
                <w:lang w:val="sr-Latn-RS"/>
              </w:rPr>
              <w:t>324-02-00095/1-05-10од 01.09.2005. год.</w:t>
            </w:r>
          </w:p>
        </w:tc>
        <w:tc>
          <w:tcPr>
            <w:tcW w:w="0" w:type="auto"/>
            <w:tcBorders>
              <w:top w:val="nil"/>
              <w:left w:val="nil"/>
              <w:bottom w:val="single" w:sz="4" w:space="0" w:color="auto"/>
              <w:right w:val="single" w:sz="4" w:space="0" w:color="auto"/>
            </w:tcBorders>
            <w:shd w:val="clear" w:color="auto" w:fill="FFFFFF"/>
            <w:noWrap/>
            <w:vAlign w:val="bottom"/>
          </w:tcPr>
          <w:p w:rsidR="001E7BDB" w:rsidRPr="005214EF" w:rsidRDefault="004C3841" w:rsidP="00AD7F3C">
            <w:pPr>
              <w:keepNext/>
              <w:jc w:val="center"/>
              <w:rPr>
                <w:color w:val="000000" w:themeColor="text1"/>
                <w:sz w:val="18"/>
                <w:szCs w:val="18"/>
                <w:lang w:val="sr-Latn-RS"/>
              </w:rPr>
            </w:pPr>
            <w:r>
              <w:rPr>
                <w:color w:val="000000" w:themeColor="text1"/>
                <w:sz w:val="18"/>
                <w:szCs w:val="18"/>
                <w:lang w:val="sr-Latn-RS"/>
              </w:rPr>
              <w:t xml:space="preserve">Ловачки савез </w:t>
            </w:r>
            <w:r>
              <w:rPr>
                <w:color w:val="000000" w:themeColor="text1"/>
                <w:sz w:val="18"/>
                <w:szCs w:val="18"/>
                <w:lang w:val="sr-Cyrl-RS"/>
              </w:rPr>
              <w:t>С</w:t>
            </w:r>
            <w:r w:rsidR="001E7BDB" w:rsidRPr="005214EF">
              <w:rPr>
                <w:color w:val="000000" w:themeColor="text1"/>
                <w:sz w:val="18"/>
                <w:szCs w:val="18"/>
                <w:lang w:val="sr-Latn-RS"/>
              </w:rPr>
              <w:t>рбије</w:t>
            </w:r>
          </w:p>
        </w:tc>
      </w:tr>
    </w:tbl>
    <w:p w:rsidR="00B246FE" w:rsidRPr="005214EF" w:rsidRDefault="00A60A49" w:rsidP="00A60A49">
      <w:pPr>
        <w:pStyle w:val="Caption2"/>
        <w:rPr>
          <w:color w:val="000000" w:themeColor="text1"/>
          <w:sz w:val="20"/>
          <w:szCs w:val="20"/>
          <w:lang w:val="sr-Latn-RS"/>
        </w:rPr>
      </w:pPr>
      <w:r>
        <w:lastRenderedPageBreak/>
        <w:t xml:space="preserve">Табела </w:t>
      </w:r>
      <w:r w:rsidR="007D05F3">
        <w:fldChar w:fldCharType="begin"/>
      </w:r>
      <w:r w:rsidR="007D05F3">
        <w:instrText xml:space="preserve"> SEQ Табела \* ARABIC </w:instrText>
      </w:r>
      <w:r w:rsidR="007D05F3">
        <w:fldChar w:fldCharType="separate"/>
      </w:r>
      <w:r w:rsidR="00860367">
        <w:rPr>
          <w:noProof/>
        </w:rPr>
        <w:t>26</w:t>
      </w:r>
      <w:r w:rsidR="007D05F3">
        <w:rPr>
          <w:noProof/>
        </w:rPr>
        <w:fldChar w:fldCharType="end"/>
      </w:r>
      <w:r>
        <w:t xml:space="preserve"> - Структура површина ловишта на територији ГЈ</w:t>
      </w:r>
    </w:p>
    <w:tbl>
      <w:tblPr>
        <w:tblW w:w="0" w:type="auto"/>
        <w:tblLook w:val="04A0" w:firstRow="1" w:lastRow="0" w:firstColumn="1" w:lastColumn="0" w:noHBand="0" w:noVBand="1"/>
      </w:tblPr>
      <w:tblGrid>
        <w:gridCol w:w="1382"/>
        <w:gridCol w:w="1611"/>
        <w:gridCol w:w="1265"/>
        <w:gridCol w:w="1082"/>
        <w:gridCol w:w="966"/>
        <w:gridCol w:w="1193"/>
        <w:gridCol w:w="1084"/>
        <w:gridCol w:w="1124"/>
      </w:tblGrid>
      <w:tr w:rsidR="001E7BDB" w:rsidRPr="005214EF" w:rsidTr="00A60A49">
        <w:trPr>
          <w:trHeight w:val="792"/>
        </w:trPr>
        <w:tc>
          <w:tcPr>
            <w:tcW w:w="0" w:type="auto"/>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tcPr>
          <w:p w:rsidR="001E7BDB" w:rsidRPr="005214EF" w:rsidRDefault="001E7BDB" w:rsidP="001E7BDB">
            <w:pPr>
              <w:jc w:val="center"/>
              <w:rPr>
                <w:color w:val="000000" w:themeColor="text1"/>
                <w:sz w:val="18"/>
                <w:szCs w:val="18"/>
                <w:lang w:val="sr-Latn-RS"/>
              </w:rPr>
            </w:pPr>
            <w:r w:rsidRPr="005214EF">
              <w:rPr>
                <w:color w:val="000000" w:themeColor="text1"/>
                <w:sz w:val="18"/>
                <w:szCs w:val="18"/>
                <w:lang w:val="sr-Latn-RS"/>
              </w:rPr>
              <w:t>Назив ловишта</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E7BDB" w:rsidRPr="005214EF" w:rsidRDefault="001E7BDB" w:rsidP="001E7BDB">
            <w:pPr>
              <w:jc w:val="center"/>
              <w:rPr>
                <w:color w:val="000000" w:themeColor="text1"/>
                <w:sz w:val="18"/>
                <w:szCs w:val="18"/>
                <w:lang w:val="sr-Latn-RS"/>
              </w:rPr>
            </w:pPr>
            <w:r w:rsidRPr="005214EF">
              <w:rPr>
                <w:color w:val="000000" w:themeColor="text1"/>
                <w:sz w:val="18"/>
                <w:szCs w:val="18"/>
                <w:lang w:val="sr-Latn-RS"/>
              </w:rPr>
              <w:t>Укупна површина</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1E7BDB" w:rsidRPr="005214EF" w:rsidRDefault="001E7BDB" w:rsidP="001E7BDB">
            <w:pPr>
              <w:jc w:val="center"/>
              <w:rPr>
                <w:color w:val="000000" w:themeColor="text1"/>
                <w:sz w:val="18"/>
                <w:szCs w:val="18"/>
                <w:lang w:val="sr-Latn-RS"/>
              </w:rPr>
            </w:pPr>
            <w:r w:rsidRPr="005214EF">
              <w:rPr>
                <w:color w:val="000000" w:themeColor="text1"/>
                <w:sz w:val="18"/>
                <w:szCs w:val="18"/>
                <w:lang w:val="sr-Latn-RS"/>
              </w:rPr>
              <w:t>Шуме и шумско земљиште</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1E7BDB" w:rsidRPr="005214EF" w:rsidRDefault="001E7BDB" w:rsidP="001E7BDB">
            <w:pPr>
              <w:jc w:val="center"/>
              <w:rPr>
                <w:color w:val="000000" w:themeColor="text1"/>
                <w:sz w:val="18"/>
                <w:szCs w:val="18"/>
                <w:lang w:val="sr-Latn-RS"/>
              </w:rPr>
            </w:pPr>
            <w:r w:rsidRPr="005214EF">
              <w:rPr>
                <w:color w:val="000000" w:themeColor="text1"/>
                <w:sz w:val="18"/>
                <w:szCs w:val="18"/>
                <w:lang w:val="sr-Latn-RS"/>
              </w:rPr>
              <w:t>Ливаде и пашњаци</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1E7BDB" w:rsidRPr="005214EF" w:rsidRDefault="001E7BDB" w:rsidP="001E7BDB">
            <w:pPr>
              <w:jc w:val="center"/>
              <w:rPr>
                <w:color w:val="000000" w:themeColor="text1"/>
                <w:sz w:val="18"/>
                <w:szCs w:val="18"/>
                <w:lang w:val="sr-Latn-RS"/>
              </w:rPr>
            </w:pPr>
            <w:r w:rsidRPr="005214EF">
              <w:rPr>
                <w:color w:val="000000" w:themeColor="text1"/>
                <w:sz w:val="18"/>
                <w:szCs w:val="18"/>
                <w:lang w:val="sr-Latn-RS"/>
              </w:rPr>
              <w:t>Њиве и оранице</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1E7BDB" w:rsidRPr="005214EF" w:rsidRDefault="001E7BDB" w:rsidP="001E7BDB">
            <w:pPr>
              <w:jc w:val="center"/>
              <w:rPr>
                <w:color w:val="000000" w:themeColor="text1"/>
                <w:sz w:val="18"/>
                <w:szCs w:val="18"/>
                <w:lang w:val="sr-Latn-RS"/>
              </w:rPr>
            </w:pPr>
            <w:r w:rsidRPr="005214EF">
              <w:rPr>
                <w:color w:val="000000" w:themeColor="text1"/>
                <w:sz w:val="18"/>
                <w:szCs w:val="18"/>
                <w:lang w:val="sr-Latn-RS"/>
              </w:rPr>
              <w:t>Воћњаци и виногради</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1E7BDB" w:rsidRPr="005214EF" w:rsidRDefault="001E7BDB" w:rsidP="001E7BDB">
            <w:pPr>
              <w:jc w:val="center"/>
              <w:rPr>
                <w:color w:val="000000" w:themeColor="text1"/>
                <w:sz w:val="18"/>
                <w:szCs w:val="18"/>
                <w:lang w:val="sr-Latn-RS"/>
              </w:rPr>
            </w:pPr>
            <w:r w:rsidRPr="005214EF">
              <w:rPr>
                <w:color w:val="000000" w:themeColor="text1"/>
                <w:sz w:val="18"/>
                <w:szCs w:val="18"/>
                <w:lang w:val="sr-Latn-RS"/>
              </w:rPr>
              <w:t>Воде</w:t>
            </w:r>
            <w:r w:rsidR="00E76F19" w:rsidRPr="005214EF">
              <w:rPr>
                <w:color w:val="000000" w:themeColor="text1"/>
                <w:sz w:val="18"/>
                <w:szCs w:val="18"/>
                <w:lang w:val="sr-Cyrl-RS"/>
              </w:rPr>
              <w:t>,</w:t>
            </w:r>
            <w:r w:rsidRPr="005214EF">
              <w:rPr>
                <w:color w:val="000000" w:themeColor="text1"/>
                <w:sz w:val="18"/>
                <w:szCs w:val="18"/>
                <w:lang w:val="sr-Latn-RS"/>
              </w:rPr>
              <w:t xml:space="preserve"> баре трстици и сл.</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1E7BDB" w:rsidRPr="005214EF" w:rsidRDefault="001E7BDB" w:rsidP="001E7BDB">
            <w:pPr>
              <w:jc w:val="center"/>
              <w:rPr>
                <w:color w:val="000000" w:themeColor="text1"/>
                <w:sz w:val="18"/>
                <w:szCs w:val="18"/>
                <w:lang w:val="sr-Latn-RS"/>
              </w:rPr>
            </w:pPr>
            <w:r w:rsidRPr="005214EF">
              <w:rPr>
                <w:color w:val="000000" w:themeColor="text1"/>
                <w:sz w:val="18"/>
                <w:szCs w:val="18"/>
                <w:lang w:val="sr-Latn-RS"/>
              </w:rPr>
              <w:t>Остало земљиште</w:t>
            </w:r>
          </w:p>
        </w:tc>
      </w:tr>
      <w:tr w:rsidR="001E7BDB" w:rsidRPr="005214EF" w:rsidTr="00A60A49">
        <w:trPr>
          <w:trHeight w:val="161"/>
        </w:trPr>
        <w:tc>
          <w:tcPr>
            <w:tcW w:w="0" w:type="auto"/>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1E7BDB" w:rsidRPr="005214EF" w:rsidRDefault="001E7BDB" w:rsidP="001E7BDB">
            <w:pPr>
              <w:rPr>
                <w:color w:val="000000" w:themeColor="text1"/>
                <w:sz w:val="18"/>
                <w:szCs w:val="18"/>
                <w:lang w:val="sr-Latn-RS"/>
              </w:rPr>
            </w:pPr>
          </w:p>
        </w:tc>
        <w:tc>
          <w:tcPr>
            <w:tcW w:w="0" w:type="auto"/>
            <w:tcBorders>
              <w:top w:val="nil"/>
              <w:left w:val="nil"/>
              <w:bottom w:val="single" w:sz="4" w:space="0" w:color="auto"/>
              <w:right w:val="single" w:sz="4" w:space="0" w:color="auto"/>
            </w:tcBorders>
            <w:shd w:val="clear" w:color="auto" w:fill="D9D9D9" w:themeFill="background1" w:themeFillShade="D9"/>
            <w:noWrap/>
            <w:vAlign w:val="bottom"/>
          </w:tcPr>
          <w:p w:rsidR="001E7BDB" w:rsidRPr="005214EF" w:rsidRDefault="00191396" w:rsidP="001E7BDB">
            <w:pPr>
              <w:jc w:val="center"/>
              <w:rPr>
                <w:color w:val="000000" w:themeColor="text1"/>
                <w:sz w:val="18"/>
                <w:szCs w:val="18"/>
                <w:lang w:val="sr-Latn-RS"/>
              </w:rPr>
            </w:pPr>
            <w:r w:rsidRPr="005214EF">
              <w:rPr>
                <w:color w:val="000000" w:themeColor="text1"/>
                <w:sz w:val="18"/>
                <w:szCs w:val="18"/>
                <w:lang w:val="sr-Latn-RS"/>
              </w:rPr>
              <w:t>ha</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tcPr>
          <w:p w:rsidR="001E7BDB" w:rsidRPr="005214EF" w:rsidRDefault="00F013DF" w:rsidP="001E7BDB">
            <w:pPr>
              <w:jc w:val="center"/>
              <w:rPr>
                <w:color w:val="000000" w:themeColor="text1"/>
                <w:sz w:val="18"/>
                <w:szCs w:val="18"/>
                <w:lang w:val="sr-Latn-RS"/>
              </w:rPr>
            </w:pPr>
            <w:r w:rsidRPr="005214EF">
              <w:rPr>
                <w:color w:val="000000" w:themeColor="text1"/>
                <w:sz w:val="18"/>
                <w:szCs w:val="18"/>
                <w:lang w:val="sr-Latn-RS"/>
              </w:rPr>
              <w:t>H</w:t>
            </w:r>
            <w:r w:rsidR="001E7BDB" w:rsidRPr="005214EF">
              <w:rPr>
                <w:color w:val="000000" w:themeColor="text1"/>
                <w:sz w:val="18"/>
                <w:szCs w:val="18"/>
                <w:lang w:val="sr-Latn-RS"/>
              </w:rPr>
              <w:t>а</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tcPr>
          <w:p w:rsidR="001E7BDB" w:rsidRPr="005214EF" w:rsidRDefault="00191396" w:rsidP="001E7BDB">
            <w:pPr>
              <w:jc w:val="center"/>
              <w:rPr>
                <w:color w:val="000000" w:themeColor="text1"/>
                <w:sz w:val="18"/>
                <w:szCs w:val="18"/>
                <w:lang w:val="sr-Latn-RS"/>
              </w:rPr>
            </w:pPr>
            <w:r w:rsidRPr="005214EF">
              <w:rPr>
                <w:color w:val="000000" w:themeColor="text1"/>
                <w:sz w:val="18"/>
                <w:szCs w:val="18"/>
                <w:lang w:val="sr-Latn-RS"/>
              </w:rPr>
              <w:t>h</w:t>
            </w:r>
            <w:r w:rsidR="001E7BDB" w:rsidRPr="005214EF">
              <w:rPr>
                <w:color w:val="000000" w:themeColor="text1"/>
                <w:sz w:val="18"/>
                <w:szCs w:val="18"/>
                <w:lang w:val="sr-Latn-RS"/>
              </w:rPr>
              <w:t>а</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tcPr>
          <w:p w:rsidR="00897811" w:rsidRPr="005214EF" w:rsidRDefault="00897811" w:rsidP="00897811">
            <w:pPr>
              <w:jc w:val="center"/>
              <w:rPr>
                <w:color w:val="000000" w:themeColor="text1"/>
                <w:sz w:val="18"/>
                <w:szCs w:val="18"/>
                <w:lang w:val="sr-Latn-RS"/>
              </w:rPr>
            </w:pPr>
            <w:r w:rsidRPr="005214EF">
              <w:rPr>
                <w:color w:val="000000" w:themeColor="text1"/>
                <w:sz w:val="18"/>
                <w:szCs w:val="18"/>
              </w:rPr>
              <w:t>ha</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tcPr>
          <w:p w:rsidR="001E7BDB" w:rsidRPr="005214EF" w:rsidRDefault="00191396" w:rsidP="001E7BDB">
            <w:pPr>
              <w:jc w:val="center"/>
              <w:rPr>
                <w:color w:val="000000" w:themeColor="text1"/>
                <w:sz w:val="18"/>
                <w:szCs w:val="18"/>
                <w:lang w:val="sr-Latn-RS"/>
              </w:rPr>
            </w:pPr>
            <w:r w:rsidRPr="005214EF">
              <w:rPr>
                <w:color w:val="000000" w:themeColor="text1"/>
                <w:sz w:val="18"/>
                <w:szCs w:val="18"/>
                <w:lang w:val="sr-Latn-RS"/>
              </w:rPr>
              <w:t>h</w:t>
            </w:r>
            <w:r w:rsidR="001E7BDB" w:rsidRPr="005214EF">
              <w:rPr>
                <w:color w:val="000000" w:themeColor="text1"/>
                <w:sz w:val="18"/>
                <w:szCs w:val="18"/>
                <w:lang w:val="sr-Latn-RS"/>
              </w:rPr>
              <w:t>а</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tcPr>
          <w:p w:rsidR="001E7BDB" w:rsidRPr="005214EF" w:rsidRDefault="00191396" w:rsidP="001E7BDB">
            <w:pPr>
              <w:jc w:val="center"/>
              <w:rPr>
                <w:color w:val="000000" w:themeColor="text1"/>
                <w:sz w:val="18"/>
                <w:szCs w:val="18"/>
                <w:lang w:val="sr-Latn-RS"/>
              </w:rPr>
            </w:pPr>
            <w:r w:rsidRPr="005214EF">
              <w:rPr>
                <w:color w:val="000000" w:themeColor="text1"/>
                <w:sz w:val="18"/>
                <w:szCs w:val="18"/>
                <w:lang w:val="sr-Latn-RS"/>
              </w:rPr>
              <w:t>h</w:t>
            </w:r>
            <w:r w:rsidR="001E7BDB" w:rsidRPr="005214EF">
              <w:rPr>
                <w:color w:val="000000" w:themeColor="text1"/>
                <w:sz w:val="18"/>
                <w:szCs w:val="18"/>
                <w:lang w:val="sr-Latn-RS"/>
              </w:rPr>
              <w:t>а</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tcPr>
          <w:p w:rsidR="001E7BDB" w:rsidRPr="005214EF" w:rsidRDefault="00191396" w:rsidP="001E7BDB">
            <w:pPr>
              <w:jc w:val="center"/>
              <w:rPr>
                <w:color w:val="000000" w:themeColor="text1"/>
                <w:sz w:val="18"/>
                <w:szCs w:val="18"/>
                <w:lang w:val="sr-Latn-RS"/>
              </w:rPr>
            </w:pPr>
            <w:r w:rsidRPr="005214EF">
              <w:rPr>
                <w:color w:val="000000" w:themeColor="text1"/>
                <w:sz w:val="18"/>
                <w:szCs w:val="18"/>
                <w:lang w:val="sr-Latn-RS"/>
              </w:rPr>
              <w:t>h</w:t>
            </w:r>
            <w:r w:rsidR="001E7BDB" w:rsidRPr="005214EF">
              <w:rPr>
                <w:color w:val="000000" w:themeColor="text1"/>
                <w:sz w:val="18"/>
                <w:szCs w:val="18"/>
                <w:lang w:val="sr-Latn-RS"/>
              </w:rPr>
              <w:t>а</w:t>
            </w:r>
          </w:p>
        </w:tc>
      </w:tr>
      <w:tr w:rsidR="001E7BDB" w:rsidRPr="005214EF" w:rsidTr="00A60A49">
        <w:trPr>
          <w:trHeight w:val="240"/>
        </w:trPr>
        <w:tc>
          <w:tcPr>
            <w:tcW w:w="0" w:type="auto"/>
            <w:tcBorders>
              <w:top w:val="nil"/>
              <w:left w:val="single" w:sz="4" w:space="0" w:color="auto"/>
              <w:bottom w:val="single" w:sz="4" w:space="0" w:color="auto"/>
              <w:right w:val="single" w:sz="4" w:space="0" w:color="auto"/>
            </w:tcBorders>
            <w:noWrap/>
            <w:vAlign w:val="bottom"/>
          </w:tcPr>
          <w:p w:rsidR="001E7BDB" w:rsidRPr="005214EF" w:rsidRDefault="001E7BDB" w:rsidP="001E7BDB">
            <w:pPr>
              <w:jc w:val="center"/>
              <w:rPr>
                <w:color w:val="000000" w:themeColor="text1"/>
                <w:sz w:val="18"/>
                <w:szCs w:val="18"/>
                <w:lang w:val="sr-Latn-RS"/>
              </w:rPr>
            </w:pPr>
            <w:r w:rsidRPr="005214EF">
              <w:rPr>
                <w:color w:val="000000" w:themeColor="text1"/>
                <w:sz w:val="18"/>
                <w:szCs w:val="18"/>
                <w:lang w:val="sr-Latn-RS"/>
              </w:rPr>
              <w:t>“Понишавље”</w:t>
            </w:r>
          </w:p>
        </w:tc>
        <w:tc>
          <w:tcPr>
            <w:tcW w:w="0" w:type="auto"/>
            <w:tcBorders>
              <w:top w:val="nil"/>
              <w:left w:val="nil"/>
              <w:bottom w:val="single" w:sz="4" w:space="0" w:color="auto"/>
              <w:right w:val="single" w:sz="4" w:space="0" w:color="auto"/>
            </w:tcBorders>
            <w:noWrap/>
            <w:vAlign w:val="bottom"/>
          </w:tcPr>
          <w:p w:rsidR="001E7BDB" w:rsidRPr="005214EF" w:rsidRDefault="007D4EAC" w:rsidP="001E7BDB">
            <w:pPr>
              <w:jc w:val="right"/>
              <w:rPr>
                <w:color w:val="000000" w:themeColor="text1"/>
                <w:sz w:val="18"/>
                <w:szCs w:val="18"/>
                <w:lang w:val="sr-Latn-RS"/>
              </w:rPr>
            </w:pPr>
            <w:r w:rsidRPr="005214EF">
              <w:rPr>
                <w:color w:val="000000" w:themeColor="text1"/>
                <w:sz w:val="18"/>
                <w:szCs w:val="18"/>
                <w:lang w:val="sr-Latn-RS"/>
              </w:rPr>
              <w:t>100</w:t>
            </w:r>
            <w:r w:rsidR="001E7BDB" w:rsidRPr="005214EF">
              <w:rPr>
                <w:color w:val="000000" w:themeColor="text1"/>
                <w:sz w:val="18"/>
                <w:szCs w:val="18"/>
                <w:lang w:val="sr-Latn-RS"/>
              </w:rPr>
              <w:t>291</w:t>
            </w:r>
          </w:p>
        </w:tc>
        <w:tc>
          <w:tcPr>
            <w:tcW w:w="0" w:type="auto"/>
            <w:tcBorders>
              <w:top w:val="nil"/>
              <w:left w:val="nil"/>
              <w:bottom w:val="single" w:sz="4" w:space="0" w:color="auto"/>
              <w:right w:val="single" w:sz="4" w:space="0" w:color="auto"/>
            </w:tcBorders>
            <w:noWrap/>
            <w:vAlign w:val="bottom"/>
          </w:tcPr>
          <w:p w:rsidR="001E7BDB" w:rsidRPr="005214EF" w:rsidRDefault="007D4EAC" w:rsidP="001E7BDB">
            <w:pPr>
              <w:jc w:val="right"/>
              <w:rPr>
                <w:color w:val="000000" w:themeColor="text1"/>
                <w:sz w:val="18"/>
                <w:szCs w:val="18"/>
                <w:lang w:val="sr-Latn-RS"/>
              </w:rPr>
            </w:pPr>
            <w:r w:rsidRPr="005214EF">
              <w:rPr>
                <w:color w:val="000000" w:themeColor="text1"/>
                <w:sz w:val="18"/>
                <w:szCs w:val="18"/>
                <w:lang w:val="sr-Latn-RS"/>
              </w:rPr>
              <w:t>40</w:t>
            </w:r>
            <w:r w:rsidR="001E7BDB" w:rsidRPr="005214EF">
              <w:rPr>
                <w:color w:val="000000" w:themeColor="text1"/>
                <w:sz w:val="18"/>
                <w:szCs w:val="18"/>
                <w:lang w:val="sr-Latn-RS"/>
              </w:rPr>
              <w:t>604</w:t>
            </w:r>
          </w:p>
        </w:tc>
        <w:tc>
          <w:tcPr>
            <w:tcW w:w="0" w:type="auto"/>
            <w:tcBorders>
              <w:top w:val="nil"/>
              <w:left w:val="nil"/>
              <w:bottom w:val="single" w:sz="4" w:space="0" w:color="auto"/>
              <w:right w:val="single" w:sz="4" w:space="0" w:color="auto"/>
            </w:tcBorders>
            <w:noWrap/>
            <w:vAlign w:val="bottom"/>
          </w:tcPr>
          <w:p w:rsidR="001E7BDB" w:rsidRPr="005214EF" w:rsidRDefault="007D4EAC" w:rsidP="001E7BDB">
            <w:pPr>
              <w:jc w:val="right"/>
              <w:rPr>
                <w:color w:val="000000" w:themeColor="text1"/>
                <w:sz w:val="18"/>
                <w:szCs w:val="18"/>
                <w:lang w:val="sr-Latn-RS"/>
              </w:rPr>
            </w:pPr>
            <w:r w:rsidRPr="005214EF">
              <w:rPr>
                <w:color w:val="000000" w:themeColor="text1"/>
                <w:sz w:val="18"/>
                <w:szCs w:val="18"/>
                <w:lang w:val="sr-Latn-RS"/>
              </w:rPr>
              <w:t>24</w:t>
            </w:r>
            <w:r w:rsidR="001E7BDB" w:rsidRPr="005214EF">
              <w:rPr>
                <w:color w:val="000000" w:themeColor="text1"/>
                <w:sz w:val="18"/>
                <w:szCs w:val="18"/>
                <w:lang w:val="sr-Latn-RS"/>
              </w:rPr>
              <w:t>978</w:t>
            </w:r>
          </w:p>
        </w:tc>
        <w:tc>
          <w:tcPr>
            <w:tcW w:w="0" w:type="auto"/>
            <w:tcBorders>
              <w:top w:val="nil"/>
              <w:left w:val="nil"/>
              <w:bottom w:val="single" w:sz="4" w:space="0" w:color="auto"/>
              <w:right w:val="single" w:sz="4" w:space="0" w:color="auto"/>
            </w:tcBorders>
            <w:noWrap/>
            <w:vAlign w:val="bottom"/>
          </w:tcPr>
          <w:p w:rsidR="001E7BDB" w:rsidRPr="005214EF" w:rsidRDefault="001E7BDB" w:rsidP="001E7BDB">
            <w:pPr>
              <w:jc w:val="right"/>
              <w:rPr>
                <w:color w:val="000000" w:themeColor="text1"/>
                <w:sz w:val="18"/>
                <w:szCs w:val="18"/>
                <w:lang w:val="sr-Latn-RS"/>
              </w:rPr>
            </w:pPr>
            <w:r w:rsidRPr="005214EF">
              <w:rPr>
                <w:color w:val="000000" w:themeColor="text1"/>
                <w:sz w:val="18"/>
                <w:szCs w:val="18"/>
                <w:lang w:val="sr-Latn-RS"/>
              </w:rPr>
              <w:t>2</w:t>
            </w:r>
            <w:r w:rsidR="007D4EAC" w:rsidRPr="005214EF">
              <w:rPr>
                <w:color w:val="000000" w:themeColor="text1"/>
                <w:sz w:val="18"/>
                <w:szCs w:val="18"/>
                <w:lang w:val="sr-Latn-RS"/>
              </w:rPr>
              <w:t>6</w:t>
            </w:r>
            <w:r w:rsidRPr="005214EF">
              <w:rPr>
                <w:color w:val="000000" w:themeColor="text1"/>
                <w:sz w:val="18"/>
                <w:szCs w:val="18"/>
                <w:lang w:val="sr-Latn-RS"/>
              </w:rPr>
              <w:t>375</w:t>
            </w:r>
          </w:p>
        </w:tc>
        <w:tc>
          <w:tcPr>
            <w:tcW w:w="0" w:type="auto"/>
            <w:tcBorders>
              <w:top w:val="nil"/>
              <w:left w:val="nil"/>
              <w:bottom w:val="single" w:sz="4" w:space="0" w:color="auto"/>
              <w:right w:val="single" w:sz="4" w:space="0" w:color="auto"/>
            </w:tcBorders>
            <w:noWrap/>
            <w:vAlign w:val="bottom"/>
          </w:tcPr>
          <w:p w:rsidR="001E7BDB" w:rsidRPr="005214EF" w:rsidRDefault="007D4EAC" w:rsidP="001E7BDB">
            <w:pPr>
              <w:jc w:val="right"/>
              <w:rPr>
                <w:color w:val="000000" w:themeColor="text1"/>
                <w:sz w:val="18"/>
                <w:szCs w:val="18"/>
                <w:lang w:val="sr-Latn-RS"/>
              </w:rPr>
            </w:pPr>
            <w:r w:rsidRPr="005214EF">
              <w:rPr>
                <w:color w:val="000000" w:themeColor="text1"/>
                <w:sz w:val="18"/>
                <w:szCs w:val="18"/>
                <w:lang w:val="sr-Latn-RS"/>
              </w:rPr>
              <w:t>3</w:t>
            </w:r>
            <w:r w:rsidR="001E7BDB" w:rsidRPr="005214EF">
              <w:rPr>
                <w:color w:val="000000" w:themeColor="text1"/>
                <w:sz w:val="18"/>
                <w:szCs w:val="18"/>
                <w:lang w:val="sr-Latn-RS"/>
              </w:rPr>
              <w:t>669</w:t>
            </w:r>
          </w:p>
        </w:tc>
        <w:tc>
          <w:tcPr>
            <w:tcW w:w="0" w:type="auto"/>
            <w:tcBorders>
              <w:top w:val="nil"/>
              <w:left w:val="nil"/>
              <w:bottom w:val="single" w:sz="4" w:space="0" w:color="auto"/>
              <w:right w:val="single" w:sz="4" w:space="0" w:color="auto"/>
            </w:tcBorders>
            <w:noWrap/>
            <w:vAlign w:val="bottom"/>
          </w:tcPr>
          <w:p w:rsidR="001E7BDB" w:rsidRPr="005214EF" w:rsidRDefault="001E7BDB" w:rsidP="001E7BDB">
            <w:pPr>
              <w:jc w:val="right"/>
              <w:rPr>
                <w:color w:val="000000" w:themeColor="text1"/>
                <w:sz w:val="18"/>
                <w:szCs w:val="18"/>
                <w:lang w:val="sr-Latn-RS"/>
              </w:rPr>
            </w:pPr>
            <w:r w:rsidRPr="005214EF">
              <w:rPr>
                <w:color w:val="000000" w:themeColor="text1"/>
                <w:sz w:val="18"/>
                <w:szCs w:val="18"/>
                <w:lang w:val="sr-Latn-RS"/>
              </w:rPr>
              <w:t>-</w:t>
            </w:r>
          </w:p>
        </w:tc>
        <w:tc>
          <w:tcPr>
            <w:tcW w:w="0" w:type="auto"/>
            <w:tcBorders>
              <w:top w:val="nil"/>
              <w:left w:val="nil"/>
              <w:bottom w:val="single" w:sz="4" w:space="0" w:color="auto"/>
              <w:right w:val="single" w:sz="4" w:space="0" w:color="auto"/>
            </w:tcBorders>
            <w:noWrap/>
            <w:vAlign w:val="bottom"/>
          </w:tcPr>
          <w:p w:rsidR="001E7BDB" w:rsidRPr="005214EF" w:rsidRDefault="007D4EAC" w:rsidP="00AD7F3C">
            <w:pPr>
              <w:keepNext/>
              <w:jc w:val="right"/>
              <w:rPr>
                <w:color w:val="000000" w:themeColor="text1"/>
                <w:sz w:val="18"/>
                <w:szCs w:val="18"/>
                <w:lang w:val="sr-Latn-RS"/>
              </w:rPr>
            </w:pPr>
            <w:r w:rsidRPr="005214EF">
              <w:rPr>
                <w:color w:val="000000" w:themeColor="text1"/>
                <w:sz w:val="18"/>
                <w:szCs w:val="18"/>
                <w:lang w:val="sr-Latn-RS"/>
              </w:rPr>
              <w:t>4</w:t>
            </w:r>
            <w:r w:rsidR="001E7BDB" w:rsidRPr="005214EF">
              <w:rPr>
                <w:color w:val="000000" w:themeColor="text1"/>
                <w:sz w:val="18"/>
                <w:szCs w:val="18"/>
                <w:lang w:val="sr-Latn-RS"/>
              </w:rPr>
              <w:t>665</w:t>
            </w:r>
          </w:p>
        </w:tc>
      </w:tr>
    </w:tbl>
    <w:p w:rsidR="00205A30" w:rsidRDefault="00205A30" w:rsidP="00FF7739">
      <w:pPr>
        <w:ind w:firstLine="567"/>
        <w:jc w:val="both"/>
        <w:rPr>
          <w:color w:val="000000" w:themeColor="text1"/>
          <w:lang w:val="en-GB"/>
        </w:rPr>
      </w:pPr>
    </w:p>
    <w:p w:rsidR="00FF7739" w:rsidRPr="00011FF2" w:rsidRDefault="00FF7739" w:rsidP="00FF7739">
      <w:pPr>
        <w:ind w:firstLine="567"/>
        <w:jc w:val="both"/>
        <w:rPr>
          <w:color w:val="000000" w:themeColor="text1"/>
          <w:lang w:val="sr-Cyrl-RS"/>
        </w:rPr>
      </w:pPr>
      <w:r w:rsidRPr="005214EF">
        <w:rPr>
          <w:color w:val="000000" w:themeColor="text1"/>
          <w:lang w:val="en-GB"/>
        </w:rPr>
        <w:t>Ловачко удружење</w:t>
      </w:r>
      <w:r w:rsidR="000B39C6">
        <w:rPr>
          <w:color w:val="000000" w:themeColor="text1"/>
          <w:lang w:val="en-GB"/>
        </w:rPr>
        <w:t xml:space="preserve"> „Понишавље“ из Пирота je</w:t>
      </w:r>
      <w:r w:rsidRPr="005214EF">
        <w:rPr>
          <w:color w:val="000000" w:themeColor="text1"/>
          <w:lang w:val="en-GB"/>
        </w:rPr>
        <w:t xml:space="preserve"> укупне површине 100291 </w:t>
      </w:r>
      <w:r w:rsidRPr="005214EF">
        <w:rPr>
          <w:color w:val="000000" w:themeColor="text1"/>
        </w:rPr>
        <w:t>h</w:t>
      </w:r>
      <w:r w:rsidRPr="005214EF">
        <w:rPr>
          <w:color w:val="000000" w:themeColor="text1"/>
          <w:lang w:val="en-GB"/>
        </w:rPr>
        <w:t>а, од чега је 90000 hа ловна површина.</w:t>
      </w:r>
      <w:r w:rsidRPr="005214EF">
        <w:rPr>
          <w:color w:val="000000" w:themeColor="text1"/>
          <w:lang w:val="sr-Cyrl-RS"/>
        </w:rPr>
        <w:t xml:space="preserve"> </w:t>
      </w:r>
      <w:r w:rsidR="008A244A">
        <w:rPr>
          <w:color w:val="000000" w:themeColor="text1"/>
          <w:lang w:val="sr-Cyrl-RS"/>
        </w:rPr>
        <w:t>У ловне врсте спадају срна</w:t>
      </w:r>
      <w:r w:rsidRPr="005214EF">
        <w:rPr>
          <w:color w:val="000000" w:themeColor="text1"/>
          <w:lang w:val="en-GB"/>
        </w:rPr>
        <w:t>, дивља свиња, зец, фазан и пољска јаребица.</w:t>
      </w:r>
      <w:r w:rsidRPr="005214EF">
        <w:rPr>
          <w:color w:val="000000" w:themeColor="text1"/>
          <w:lang w:val="sr-Cyrl-RS"/>
        </w:rPr>
        <w:t xml:space="preserve"> </w:t>
      </w:r>
      <w:r w:rsidRPr="005214EF">
        <w:rPr>
          <w:color w:val="000000" w:themeColor="text1"/>
          <w:lang w:val="en-GB"/>
        </w:rPr>
        <w:t>Ловне објекте, који се налазе у ловишту, чине 28 стабилних чека, 60 чека на дрвету, 38 хранилишта за крупну дивљач, 150 хранилишта за ситну дивљач, 140 солишта и две чеке за лов предатора.</w:t>
      </w:r>
      <w:r w:rsidRPr="005214EF">
        <w:rPr>
          <w:color w:val="000000" w:themeColor="text1"/>
          <w:lang w:val="sr-Cyrl-RS"/>
        </w:rPr>
        <w:t xml:space="preserve"> </w:t>
      </w:r>
      <w:r w:rsidRPr="005214EF">
        <w:rPr>
          <w:color w:val="000000" w:themeColor="text1"/>
          <w:lang w:val="en-GB"/>
        </w:rPr>
        <w:t>Ловачко удружење „Понишавље“ има 730 активних чланова.</w:t>
      </w:r>
      <w:r w:rsidRPr="005214EF">
        <w:rPr>
          <w:color w:val="000000" w:themeColor="text1"/>
          <w:lang w:val="sr-Cyrl-RS"/>
        </w:rPr>
        <w:t xml:space="preserve"> </w:t>
      </w:r>
      <w:r w:rsidR="00C3606D" w:rsidRPr="005214EF">
        <w:rPr>
          <w:color w:val="000000" w:themeColor="text1"/>
          <w:lang w:val="en-GB"/>
        </w:rPr>
        <w:t xml:space="preserve">Стално запослени у </w:t>
      </w:r>
      <w:r w:rsidR="00C3606D" w:rsidRPr="005214EF">
        <w:rPr>
          <w:color w:val="000000" w:themeColor="text1"/>
          <w:lang w:val="sr-Cyrl-RS"/>
        </w:rPr>
        <w:t>л</w:t>
      </w:r>
      <w:r w:rsidRPr="005214EF">
        <w:rPr>
          <w:color w:val="000000" w:themeColor="text1"/>
          <w:lang w:val="en-GB"/>
        </w:rPr>
        <w:t>овачком удружењу су 2 управника и 4 ловочувара.</w:t>
      </w:r>
      <w:r w:rsidRPr="005214EF">
        <w:rPr>
          <w:color w:val="000000" w:themeColor="text1"/>
          <w:lang w:val="sr-Cyrl-RS"/>
        </w:rPr>
        <w:t xml:space="preserve"> </w:t>
      </w:r>
      <w:r w:rsidRPr="005214EF">
        <w:rPr>
          <w:color w:val="000000" w:themeColor="text1"/>
          <w:lang w:val="en-GB"/>
        </w:rPr>
        <w:t>Ловни туризам је развијен, а манифестације које се организују су Сабор ловаца, Јесењи лов на шумску шљу</w:t>
      </w:r>
      <w:r w:rsidR="00011FF2">
        <w:rPr>
          <w:color w:val="000000" w:themeColor="text1"/>
          <w:lang w:val="en-GB"/>
        </w:rPr>
        <w:t>ку и</w:t>
      </w:r>
      <w:r w:rsidR="00011FF2">
        <w:rPr>
          <w:color w:val="000000" w:themeColor="text1"/>
          <w:lang w:val="sr-Cyrl-RS"/>
        </w:rPr>
        <w:t xml:space="preserve"> др.</w:t>
      </w:r>
    </w:p>
    <w:p w:rsidR="002A5B4E" w:rsidRPr="002411C8" w:rsidRDefault="007D4EAC" w:rsidP="00F7020E">
      <w:pPr>
        <w:ind w:firstLine="567"/>
        <w:jc w:val="both"/>
        <w:rPr>
          <w:color w:val="000000" w:themeColor="text1"/>
          <w:lang w:val="sr-Cyrl-RS"/>
        </w:rPr>
      </w:pPr>
      <w:r w:rsidRPr="005214EF">
        <w:rPr>
          <w:color w:val="000000" w:themeColor="text1"/>
          <w:lang w:val="sr-Latn-RS"/>
        </w:rPr>
        <w:t xml:space="preserve">Територија газдинске </w:t>
      </w:r>
      <w:r w:rsidR="002411C8">
        <w:rPr>
          <w:color w:val="000000" w:themeColor="text1"/>
          <w:lang w:val="sr-Latn-RS"/>
        </w:rPr>
        <w:t>јединице</w:t>
      </w:r>
      <w:r w:rsidRPr="005214EF">
        <w:rPr>
          <w:color w:val="000000" w:themeColor="text1"/>
          <w:lang w:val="sr-Latn-RS"/>
        </w:rPr>
        <w:t xml:space="preserve"> </w:t>
      </w:r>
      <w:r w:rsidR="00A724B6">
        <w:rPr>
          <w:color w:val="000000" w:themeColor="text1"/>
          <w:lang w:val="sr-Cyrl-RS"/>
        </w:rPr>
        <w:t xml:space="preserve">делом </w:t>
      </w:r>
      <w:r w:rsidRPr="005214EF">
        <w:rPr>
          <w:color w:val="000000" w:themeColor="text1"/>
          <w:lang w:val="sr-Latn-RS"/>
        </w:rPr>
        <w:t>припада и рибарском подручју „Стара планина“</w:t>
      </w:r>
      <w:r w:rsidR="00832720">
        <w:rPr>
          <w:color w:val="000000" w:themeColor="text1"/>
          <w:lang w:val="sr-Latn-RS"/>
        </w:rPr>
        <w:t xml:space="preserve"> којим газдује ШГ „Пирот“</w:t>
      </w:r>
      <w:r w:rsidRPr="005214EF">
        <w:rPr>
          <w:color w:val="000000" w:themeColor="text1"/>
          <w:lang w:val="sr-Latn-RS"/>
        </w:rPr>
        <w:t xml:space="preserve"> преко</w:t>
      </w:r>
      <w:r w:rsidR="002411C8">
        <w:rPr>
          <w:color w:val="000000" w:themeColor="text1"/>
          <w:lang w:val="sr-Latn-RS"/>
        </w:rPr>
        <w:t xml:space="preserve"> службе за ловство и рибарство.</w:t>
      </w:r>
      <w:r w:rsidR="00F7020E" w:rsidRPr="00F7020E">
        <w:t xml:space="preserve"> </w:t>
      </w:r>
      <w:r w:rsidR="00F7020E" w:rsidRPr="00F7020E">
        <w:rPr>
          <w:color w:val="000000" w:themeColor="text1"/>
          <w:lang w:val="sr-Latn-RS"/>
        </w:rPr>
        <w:t>Границе рибарског подручја „Стара планина“ поклапају се са границама Парка природе „Стара планина“. Главне риболовне воде овог рибарског подручја припадају сливу Тимока и сливу Јужне Мораве. Главна риболовна вода која припада сливу Тимока је Црновршка река са Големом реком као највећом притоком. Сливу Јужне Мораве припадају сливови Топлодолске реке и реке Височице.</w:t>
      </w:r>
      <w:r w:rsidR="00F7020E">
        <w:rPr>
          <w:color w:val="000000" w:themeColor="text1"/>
          <w:lang w:val="sr-Latn-RS"/>
        </w:rPr>
        <w:t xml:space="preserve"> </w:t>
      </w:r>
      <w:r w:rsidR="00F7020E" w:rsidRPr="00F7020E">
        <w:rPr>
          <w:color w:val="000000" w:themeColor="text1"/>
          <w:lang w:val="sr-Latn-RS"/>
        </w:rPr>
        <w:t>Ихтиофауна РП „Стара планина“ представљена је са 26 врста, при чему је читаво подручје Старе планине салмонидни регион. Највећи број ципринидних врста насељава Завојско језеро (већи део је унешен порибљавањем) и доње токове већих река.</w:t>
      </w:r>
      <w:r w:rsidR="00F7020E">
        <w:rPr>
          <w:color w:val="000000" w:themeColor="text1"/>
          <w:lang w:val="sr-Latn-RS"/>
        </w:rPr>
        <w:t xml:space="preserve"> </w:t>
      </w:r>
      <w:r w:rsidR="00F7020E" w:rsidRPr="00F7020E">
        <w:rPr>
          <w:color w:val="000000" w:themeColor="text1"/>
          <w:lang w:val="sr-Latn-RS"/>
        </w:rPr>
        <w:t>На рибарском подручју „Стара планина“ обавља се рекреативни риболов.</w:t>
      </w:r>
      <w:r w:rsidR="00F7020E">
        <w:rPr>
          <w:color w:val="000000" w:themeColor="text1"/>
          <w:lang w:val="sr-Latn-RS"/>
        </w:rPr>
        <w:t xml:space="preserve"> </w:t>
      </w:r>
      <w:r w:rsidR="00F7020E" w:rsidRPr="00F7020E">
        <w:rPr>
          <w:color w:val="000000" w:themeColor="text1"/>
          <w:lang w:val="sr-Latn-RS"/>
        </w:rPr>
        <w:t>Посебна станишта риба су поједине риболовне воде или њихови делови значајни за биолошке потребе риба (мрест, зимовање, раст, исхрана и кретање/миграција). У видно и прописно обележеним посебним стаништима риба, забрањен је сваки облик риболова, као и било какве друге активности које ометају мрест, развој и кретање риба.</w:t>
      </w:r>
    </w:p>
    <w:p w:rsidR="006C66DC" w:rsidRPr="008B2EDD" w:rsidRDefault="006C66DC" w:rsidP="007C2422">
      <w:pPr>
        <w:pStyle w:val="Heading2"/>
        <w:rPr>
          <w:color w:val="000000" w:themeColor="text1"/>
        </w:rPr>
      </w:pPr>
      <w:bookmarkStart w:id="48" w:name="_Toc137535315"/>
      <w:r w:rsidRPr="008B2EDD">
        <w:rPr>
          <w:color w:val="000000" w:themeColor="text1"/>
        </w:rPr>
        <w:t>5.12. Отвореност ГЈ путевима</w:t>
      </w:r>
      <w:bookmarkEnd w:id="48"/>
    </w:p>
    <w:p w:rsidR="00191396" w:rsidRDefault="00191396" w:rsidP="002A5B4E">
      <w:pPr>
        <w:ind w:firstLine="567"/>
        <w:jc w:val="both"/>
        <w:rPr>
          <w:color w:val="000000" w:themeColor="text1"/>
        </w:rPr>
      </w:pPr>
      <w:r w:rsidRPr="008B2EDD">
        <w:rPr>
          <w:color w:val="000000" w:themeColor="text1"/>
        </w:rPr>
        <w:t>Да би</w:t>
      </w:r>
      <w:r w:rsidR="00011FF2">
        <w:rPr>
          <w:color w:val="000000" w:themeColor="text1"/>
        </w:rPr>
        <w:t xml:space="preserve"> се омогућиле св</w:t>
      </w:r>
      <w:r w:rsidR="00011FF2">
        <w:rPr>
          <w:color w:val="000000" w:themeColor="text1"/>
          <w:lang w:val="sr-Cyrl-RS"/>
        </w:rPr>
        <w:t>е</w:t>
      </w:r>
      <w:r w:rsidRPr="008B2EDD">
        <w:rPr>
          <w:color w:val="000000" w:themeColor="text1"/>
        </w:rPr>
        <w:t xml:space="preserve"> општекорисне функције шума и да би се могло спровести успешно интензивно газдовање, као и примена свих узгојних и уређајних мера, неопходна је развијена путна мрежа. Да би се сагледала развијеност мреже комуникација неопходно је анализирати спољашњу отвореност и везу газдинске јединице са прерађивачким и потрошачким центрима, као и унутрашњу отвореност шумским путевима и њихову категоризацију.</w:t>
      </w:r>
    </w:p>
    <w:p w:rsidR="007C02BD" w:rsidRDefault="00246A94" w:rsidP="00C717A8">
      <w:pPr>
        <w:ind w:firstLine="567"/>
        <w:jc w:val="both"/>
      </w:pPr>
      <w:r>
        <w:t>Газдинска јединица Нишава</w:t>
      </w:r>
      <w:r w:rsidR="007C02BD" w:rsidRPr="00164582">
        <w:t xml:space="preserve"> се простире на великом подручју кроз које пролази више путних праваца са различитим категоријама јавних путева (магистрални, регионални и локални).</w:t>
      </w:r>
      <w:r w:rsidR="007C02BD">
        <w:t xml:space="preserve"> Одељења газдинске јединице су разуђена и углавном се налазе у близини јавних комуникација тако да  је код отварања оде</w:t>
      </w:r>
      <w:r>
        <w:t>љења газдинске једини</w:t>
      </w:r>
      <w:r>
        <w:rPr>
          <w:lang w:val="sr-Cyrl-RS"/>
        </w:rPr>
        <w:t>це</w:t>
      </w:r>
      <w:r w:rsidR="007C02BD">
        <w:t xml:space="preserve"> акценат на изградњи приступних путева.</w:t>
      </w:r>
      <w:r w:rsidR="007C02BD" w:rsidRPr="00164582">
        <w:t xml:space="preserve"> Непостојање шумских комплекса са вреднијом дрвном запремином резултирало је слабом унутрашњом отвореношћу. Путеви кроз одељења су углавном тракторске влаке или меки камионски путеви.</w:t>
      </w:r>
      <w:r w:rsidR="007C02BD">
        <w:t xml:space="preserve"> </w:t>
      </w:r>
      <w:r w:rsidR="007C02BD" w:rsidRPr="00164582">
        <w:t>Преглед саобраћајница по категоријама</w:t>
      </w:r>
      <w:r w:rsidR="007C02BD">
        <w:t xml:space="preserve"> </w:t>
      </w:r>
      <w:r w:rsidR="007C02BD" w:rsidRPr="00164582">
        <w:t xml:space="preserve"> које пролазе кроз одељења газдинске је</w:t>
      </w:r>
      <w:r w:rsidR="00C717A8">
        <w:t>динице дат је у наредној табели.</w:t>
      </w:r>
    </w:p>
    <w:p w:rsidR="00B90B43" w:rsidRDefault="00B90B43" w:rsidP="00C717A8">
      <w:pPr>
        <w:pStyle w:val="Caption2"/>
        <w:jc w:val="both"/>
        <w:sectPr w:rsidR="00B90B43" w:rsidSect="005C4263">
          <w:footerReference w:type="even" r:id="rId23"/>
          <w:footerReference w:type="default" r:id="rId24"/>
          <w:pgSz w:w="11907" w:h="16839" w:code="9"/>
          <w:pgMar w:top="1140" w:right="1140" w:bottom="1140" w:left="1276" w:header="709" w:footer="709" w:gutter="0"/>
          <w:cols w:space="708"/>
          <w:titlePg/>
          <w:docGrid w:linePitch="360"/>
        </w:sectPr>
      </w:pPr>
    </w:p>
    <w:p w:rsidR="000B39C6" w:rsidRPr="00674CDE" w:rsidRDefault="005D7E11" w:rsidP="005D7E11">
      <w:pPr>
        <w:pStyle w:val="Caption2"/>
        <w:rPr>
          <w:color w:val="000000" w:themeColor="text1"/>
        </w:rPr>
      </w:pPr>
      <w:r>
        <w:lastRenderedPageBreak/>
        <w:t xml:space="preserve">Табела </w:t>
      </w:r>
      <w:r w:rsidR="007D05F3">
        <w:fldChar w:fldCharType="begin"/>
      </w:r>
      <w:r w:rsidR="007D05F3">
        <w:instrText xml:space="preserve"> SEQ Табела \* ARABIC </w:instrText>
      </w:r>
      <w:r w:rsidR="007D05F3">
        <w:fldChar w:fldCharType="separate"/>
      </w:r>
      <w:r w:rsidR="00860367">
        <w:rPr>
          <w:noProof/>
        </w:rPr>
        <w:t>27</w:t>
      </w:r>
      <w:r w:rsidR="007D05F3">
        <w:rPr>
          <w:noProof/>
        </w:rPr>
        <w:fldChar w:fldCharType="end"/>
      </w:r>
      <w:r>
        <w:t xml:space="preserve"> - Преглед путева од значаја за ГЈ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1269"/>
        <w:gridCol w:w="1199"/>
        <w:gridCol w:w="1269"/>
        <w:gridCol w:w="1199"/>
        <w:gridCol w:w="655"/>
        <w:gridCol w:w="795"/>
        <w:gridCol w:w="1115"/>
        <w:gridCol w:w="1487"/>
      </w:tblGrid>
      <w:tr w:rsidR="00800651" w:rsidRPr="008938EA" w:rsidTr="008938EA">
        <w:trPr>
          <w:trHeight w:val="315"/>
        </w:trPr>
        <w:tc>
          <w:tcPr>
            <w:tcW w:w="0" w:type="auto"/>
            <w:vMerge w:val="restart"/>
            <w:shd w:val="clear" w:color="000000" w:fill="D9D9D9"/>
            <w:vAlign w:val="center"/>
            <w:hideMark/>
          </w:tcPr>
          <w:p w:rsidR="00800651" w:rsidRPr="00C307A0" w:rsidRDefault="00C307A0" w:rsidP="00674CDE">
            <w:pPr>
              <w:widowControl/>
              <w:autoSpaceDE/>
              <w:autoSpaceDN/>
              <w:adjustRightInd/>
              <w:jc w:val="center"/>
              <w:rPr>
                <w:color w:val="000000"/>
                <w:sz w:val="18"/>
                <w:szCs w:val="18"/>
                <w:lang w:val="sr-Cyrl-RS"/>
              </w:rPr>
            </w:pPr>
            <w:r>
              <w:rPr>
                <w:color w:val="000000"/>
                <w:sz w:val="18"/>
                <w:szCs w:val="18"/>
                <w:lang w:val="sr-Cyrl-RS"/>
              </w:rPr>
              <w:t>Назив пута</w:t>
            </w:r>
          </w:p>
        </w:tc>
        <w:tc>
          <w:tcPr>
            <w:tcW w:w="0" w:type="auto"/>
            <w:gridSpan w:val="2"/>
            <w:shd w:val="clear" w:color="000000" w:fill="D9D9D9"/>
            <w:vAlign w:val="center"/>
            <w:hideMark/>
          </w:tcPr>
          <w:p w:rsidR="00800651" w:rsidRPr="008938EA" w:rsidRDefault="00800651" w:rsidP="00674CDE">
            <w:pPr>
              <w:widowControl/>
              <w:autoSpaceDE/>
              <w:autoSpaceDN/>
              <w:adjustRightInd/>
              <w:jc w:val="center"/>
              <w:rPr>
                <w:color w:val="000000"/>
                <w:sz w:val="18"/>
                <w:szCs w:val="18"/>
              </w:rPr>
            </w:pPr>
            <w:r w:rsidRPr="008938EA">
              <w:rPr>
                <w:color w:val="000000"/>
                <w:sz w:val="18"/>
                <w:szCs w:val="18"/>
                <w:lang w:val="sr-Latn-RS"/>
              </w:rPr>
              <w:t>Јавни путеви</w:t>
            </w:r>
          </w:p>
        </w:tc>
        <w:tc>
          <w:tcPr>
            <w:tcW w:w="0" w:type="auto"/>
            <w:gridSpan w:val="2"/>
            <w:shd w:val="clear" w:color="000000" w:fill="D9D9D9"/>
            <w:vAlign w:val="center"/>
            <w:hideMark/>
          </w:tcPr>
          <w:p w:rsidR="00800651" w:rsidRPr="008938EA" w:rsidRDefault="00800651" w:rsidP="00674CDE">
            <w:pPr>
              <w:widowControl/>
              <w:autoSpaceDE/>
              <w:autoSpaceDN/>
              <w:adjustRightInd/>
              <w:jc w:val="center"/>
              <w:rPr>
                <w:color w:val="000000"/>
                <w:sz w:val="18"/>
                <w:szCs w:val="18"/>
              </w:rPr>
            </w:pPr>
            <w:r w:rsidRPr="008938EA">
              <w:rPr>
                <w:color w:val="000000"/>
                <w:sz w:val="18"/>
                <w:szCs w:val="18"/>
                <w:lang w:val="sr-Latn-RS"/>
              </w:rPr>
              <w:t>Шумски путеви</w:t>
            </w:r>
          </w:p>
        </w:tc>
        <w:tc>
          <w:tcPr>
            <w:tcW w:w="0" w:type="auto"/>
            <w:vMerge w:val="restart"/>
            <w:shd w:val="clear" w:color="000000" w:fill="D9D9D9"/>
            <w:vAlign w:val="center"/>
            <w:hideMark/>
          </w:tcPr>
          <w:p w:rsidR="00800651" w:rsidRPr="008938EA" w:rsidRDefault="00800651" w:rsidP="00674CDE">
            <w:pPr>
              <w:widowControl/>
              <w:autoSpaceDE/>
              <w:autoSpaceDN/>
              <w:adjustRightInd/>
              <w:jc w:val="center"/>
              <w:rPr>
                <w:color w:val="000000"/>
                <w:sz w:val="18"/>
                <w:szCs w:val="18"/>
              </w:rPr>
            </w:pPr>
            <w:r w:rsidRPr="008938EA">
              <w:rPr>
                <w:color w:val="000000"/>
                <w:sz w:val="18"/>
                <w:szCs w:val="18"/>
                <w:lang w:val="sr-Latn-RS"/>
              </w:rPr>
              <w:t>Свега</w:t>
            </w:r>
          </w:p>
        </w:tc>
        <w:tc>
          <w:tcPr>
            <w:tcW w:w="0" w:type="auto"/>
            <w:vMerge w:val="restart"/>
            <w:shd w:val="clear" w:color="000000" w:fill="D9D9D9"/>
            <w:vAlign w:val="center"/>
            <w:hideMark/>
          </w:tcPr>
          <w:p w:rsidR="00800651" w:rsidRPr="008938EA" w:rsidRDefault="00800651" w:rsidP="00674CDE">
            <w:pPr>
              <w:widowControl/>
              <w:autoSpaceDE/>
              <w:autoSpaceDN/>
              <w:adjustRightInd/>
              <w:jc w:val="center"/>
              <w:rPr>
                <w:color w:val="000000"/>
                <w:sz w:val="18"/>
                <w:szCs w:val="18"/>
              </w:rPr>
            </w:pPr>
            <w:r w:rsidRPr="008938EA">
              <w:rPr>
                <w:color w:val="000000"/>
                <w:sz w:val="18"/>
                <w:szCs w:val="18"/>
                <w:lang w:val="sr-Latn-RS"/>
              </w:rPr>
              <w:t>Површ.</w:t>
            </w:r>
          </w:p>
        </w:tc>
        <w:tc>
          <w:tcPr>
            <w:tcW w:w="0" w:type="auto"/>
            <w:vMerge w:val="restart"/>
            <w:shd w:val="clear" w:color="000000" w:fill="D9D9D9"/>
            <w:vAlign w:val="center"/>
            <w:hideMark/>
          </w:tcPr>
          <w:p w:rsidR="00800651" w:rsidRPr="008938EA" w:rsidRDefault="00800651" w:rsidP="00674CDE">
            <w:pPr>
              <w:widowControl/>
              <w:autoSpaceDE/>
              <w:autoSpaceDN/>
              <w:adjustRightInd/>
              <w:jc w:val="center"/>
              <w:rPr>
                <w:color w:val="000000"/>
                <w:sz w:val="18"/>
                <w:szCs w:val="18"/>
              </w:rPr>
            </w:pPr>
            <w:r w:rsidRPr="008938EA">
              <w:rPr>
                <w:color w:val="000000"/>
                <w:sz w:val="18"/>
                <w:szCs w:val="18"/>
                <w:lang w:val="sr-Latn-RS"/>
              </w:rPr>
              <w:t>Отвореност</w:t>
            </w:r>
          </w:p>
        </w:tc>
        <w:tc>
          <w:tcPr>
            <w:tcW w:w="0" w:type="auto"/>
            <w:vMerge w:val="restart"/>
            <w:shd w:val="clear" w:color="000000" w:fill="D9D9D9"/>
            <w:vAlign w:val="center"/>
          </w:tcPr>
          <w:p w:rsidR="00800651" w:rsidRPr="008938EA" w:rsidRDefault="00800651" w:rsidP="00800651">
            <w:pPr>
              <w:widowControl/>
              <w:autoSpaceDE/>
              <w:autoSpaceDN/>
              <w:adjustRightInd/>
              <w:jc w:val="center"/>
              <w:rPr>
                <w:color w:val="000000"/>
                <w:sz w:val="18"/>
                <w:szCs w:val="18"/>
                <w:lang w:val="sr-Cyrl-RS"/>
              </w:rPr>
            </w:pPr>
            <w:r w:rsidRPr="008938EA">
              <w:rPr>
                <w:color w:val="000000"/>
                <w:sz w:val="18"/>
                <w:szCs w:val="18"/>
                <w:lang w:val="sr-Cyrl-RS"/>
              </w:rPr>
              <w:t>Отвара одељења</w:t>
            </w:r>
          </w:p>
        </w:tc>
      </w:tr>
      <w:tr w:rsidR="001327C8" w:rsidRPr="008938EA" w:rsidTr="008938EA">
        <w:trPr>
          <w:trHeight w:val="495"/>
        </w:trPr>
        <w:tc>
          <w:tcPr>
            <w:tcW w:w="0" w:type="auto"/>
            <w:vMerge/>
            <w:vAlign w:val="center"/>
            <w:hideMark/>
          </w:tcPr>
          <w:p w:rsidR="00800651" w:rsidRPr="008938EA" w:rsidRDefault="00800651" w:rsidP="00674CDE">
            <w:pPr>
              <w:widowControl/>
              <w:autoSpaceDE/>
              <w:autoSpaceDN/>
              <w:adjustRightInd/>
              <w:rPr>
                <w:color w:val="000000"/>
                <w:sz w:val="18"/>
                <w:szCs w:val="18"/>
              </w:rPr>
            </w:pPr>
          </w:p>
        </w:tc>
        <w:tc>
          <w:tcPr>
            <w:tcW w:w="0" w:type="auto"/>
            <w:shd w:val="clear" w:color="000000" w:fill="D9D9D9"/>
            <w:vAlign w:val="center"/>
            <w:hideMark/>
          </w:tcPr>
          <w:p w:rsidR="00800651" w:rsidRPr="008938EA" w:rsidRDefault="00800651" w:rsidP="00674CDE">
            <w:pPr>
              <w:widowControl/>
              <w:autoSpaceDE/>
              <w:autoSpaceDN/>
              <w:adjustRightInd/>
              <w:jc w:val="center"/>
              <w:rPr>
                <w:color w:val="000000"/>
                <w:sz w:val="18"/>
                <w:szCs w:val="18"/>
                <w:lang w:val="sr-Cyrl-RS"/>
              </w:rPr>
            </w:pPr>
            <w:r w:rsidRPr="008938EA">
              <w:rPr>
                <w:color w:val="000000"/>
                <w:sz w:val="18"/>
                <w:szCs w:val="18"/>
                <w:lang w:val="sr-Latn-RS"/>
              </w:rPr>
              <w:t>Са коловоз</w:t>
            </w:r>
            <w:r w:rsidRPr="008938EA">
              <w:rPr>
                <w:color w:val="000000"/>
                <w:sz w:val="18"/>
                <w:szCs w:val="18"/>
                <w:lang w:val="sr-Cyrl-RS"/>
              </w:rPr>
              <w:t>ом</w:t>
            </w:r>
          </w:p>
        </w:tc>
        <w:tc>
          <w:tcPr>
            <w:tcW w:w="0" w:type="auto"/>
            <w:shd w:val="clear" w:color="000000" w:fill="D9D9D9"/>
            <w:vAlign w:val="center"/>
            <w:hideMark/>
          </w:tcPr>
          <w:p w:rsidR="00800651" w:rsidRPr="008938EA" w:rsidRDefault="00800651" w:rsidP="00674CDE">
            <w:pPr>
              <w:widowControl/>
              <w:autoSpaceDE/>
              <w:autoSpaceDN/>
              <w:adjustRightInd/>
              <w:jc w:val="center"/>
              <w:rPr>
                <w:color w:val="000000"/>
                <w:sz w:val="18"/>
                <w:szCs w:val="18"/>
                <w:lang w:val="sr-Cyrl-RS"/>
              </w:rPr>
            </w:pPr>
            <w:r w:rsidRPr="008938EA">
              <w:rPr>
                <w:color w:val="000000"/>
                <w:sz w:val="18"/>
                <w:szCs w:val="18"/>
                <w:lang w:val="sr-Latn-RS"/>
              </w:rPr>
              <w:t>Без колов</w:t>
            </w:r>
            <w:r w:rsidRPr="008938EA">
              <w:rPr>
                <w:color w:val="000000"/>
                <w:sz w:val="18"/>
                <w:szCs w:val="18"/>
                <w:lang w:val="sr-Cyrl-RS"/>
              </w:rPr>
              <w:t>оза</w:t>
            </w:r>
          </w:p>
        </w:tc>
        <w:tc>
          <w:tcPr>
            <w:tcW w:w="0" w:type="auto"/>
            <w:shd w:val="clear" w:color="000000" w:fill="D9D9D9"/>
            <w:vAlign w:val="center"/>
            <w:hideMark/>
          </w:tcPr>
          <w:p w:rsidR="00800651" w:rsidRPr="008938EA" w:rsidRDefault="00800651" w:rsidP="001B4C54">
            <w:pPr>
              <w:widowControl/>
              <w:autoSpaceDE/>
              <w:autoSpaceDN/>
              <w:adjustRightInd/>
              <w:jc w:val="center"/>
              <w:rPr>
                <w:color w:val="000000"/>
                <w:sz w:val="18"/>
                <w:szCs w:val="18"/>
                <w:lang w:val="sr-Cyrl-RS"/>
              </w:rPr>
            </w:pPr>
            <w:r w:rsidRPr="008938EA">
              <w:rPr>
                <w:color w:val="000000"/>
                <w:sz w:val="18"/>
                <w:szCs w:val="18"/>
                <w:lang w:val="sr-Latn-RS"/>
              </w:rPr>
              <w:t>Са коловоз</w:t>
            </w:r>
            <w:r w:rsidRPr="008938EA">
              <w:rPr>
                <w:color w:val="000000"/>
                <w:sz w:val="18"/>
                <w:szCs w:val="18"/>
                <w:lang w:val="sr-Cyrl-RS"/>
              </w:rPr>
              <w:t>ом</w:t>
            </w:r>
          </w:p>
        </w:tc>
        <w:tc>
          <w:tcPr>
            <w:tcW w:w="0" w:type="auto"/>
            <w:shd w:val="clear" w:color="000000" w:fill="D9D9D9"/>
            <w:vAlign w:val="center"/>
            <w:hideMark/>
          </w:tcPr>
          <w:p w:rsidR="00800651" w:rsidRPr="008938EA" w:rsidRDefault="00800651" w:rsidP="001B4C54">
            <w:pPr>
              <w:widowControl/>
              <w:autoSpaceDE/>
              <w:autoSpaceDN/>
              <w:adjustRightInd/>
              <w:jc w:val="center"/>
              <w:rPr>
                <w:color w:val="000000"/>
                <w:sz w:val="18"/>
                <w:szCs w:val="18"/>
                <w:lang w:val="sr-Cyrl-RS"/>
              </w:rPr>
            </w:pPr>
            <w:r w:rsidRPr="008938EA">
              <w:rPr>
                <w:color w:val="000000"/>
                <w:sz w:val="18"/>
                <w:szCs w:val="18"/>
                <w:lang w:val="sr-Latn-RS"/>
              </w:rPr>
              <w:t>Без колов</w:t>
            </w:r>
            <w:r w:rsidRPr="008938EA">
              <w:rPr>
                <w:color w:val="000000"/>
                <w:sz w:val="18"/>
                <w:szCs w:val="18"/>
                <w:lang w:val="sr-Cyrl-RS"/>
              </w:rPr>
              <w:t>оза</w:t>
            </w:r>
          </w:p>
        </w:tc>
        <w:tc>
          <w:tcPr>
            <w:tcW w:w="0" w:type="auto"/>
            <w:vMerge/>
            <w:vAlign w:val="center"/>
            <w:hideMark/>
          </w:tcPr>
          <w:p w:rsidR="00800651" w:rsidRPr="008938EA" w:rsidRDefault="00800651" w:rsidP="00674CDE">
            <w:pPr>
              <w:widowControl/>
              <w:autoSpaceDE/>
              <w:autoSpaceDN/>
              <w:adjustRightInd/>
              <w:rPr>
                <w:color w:val="000000"/>
                <w:sz w:val="18"/>
                <w:szCs w:val="18"/>
              </w:rPr>
            </w:pPr>
          </w:p>
        </w:tc>
        <w:tc>
          <w:tcPr>
            <w:tcW w:w="0" w:type="auto"/>
            <w:vMerge/>
            <w:vAlign w:val="center"/>
            <w:hideMark/>
          </w:tcPr>
          <w:p w:rsidR="00800651" w:rsidRPr="008938EA" w:rsidRDefault="00800651" w:rsidP="00674CDE">
            <w:pPr>
              <w:widowControl/>
              <w:autoSpaceDE/>
              <w:autoSpaceDN/>
              <w:adjustRightInd/>
              <w:rPr>
                <w:color w:val="000000"/>
                <w:sz w:val="18"/>
                <w:szCs w:val="18"/>
              </w:rPr>
            </w:pPr>
          </w:p>
        </w:tc>
        <w:tc>
          <w:tcPr>
            <w:tcW w:w="0" w:type="auto"/>
            <w:vMerge/>
            <w:vAlign w:val="center"/>
            <w:hideMark/>
          </w:tcPr>
          <w:p w:rsidR="00800651" w:rsidRPr="008938EA" w:rsidRDefault="00800651" w:rsidP="00674CDE">
            <w:pPr>
              <w:widowControl/>
              <w:autoSpaceDE/>
              <w:autoSpaceDN/>
              <w:adjustRightInd/>
              <w:rPr>
                <w:color w:val="000000"/>
                <w:sz w:val="18"/>
                <w:szCs w:val="18"/>
              </w:rPr>
            </w:pPr>
          </w:p>
        </w:tc>
        <w:tc>
          <w:tcPr>
            <w:tcW w:w="0" w:type="auto"/>
            <w:vMerge/>
            <w:vAlign w:val="center"/>
          </w:tcPr>
          <w:p w:rsidR="00800651" w:rsidRPr="008938EA" w:rsidRDefault="00800651" w:rsidP="00800651">
            <w:pPr>
              <w:widowControl/>
              <w:autoSpaceDE/>
              <w:autoSpaceDN/>
              <w:adjustRightInd/>
              <w:jc w:val="center"/>
              <w:rPr>
                <w:color w:val="000000"/>
                <w:sz w:val="18"/>
                <w:szCs w:val="18"/>
              </w:rPr>
            </w:pPr>
          </w:p>
        </w:tc>
      </w:tr>
      <w:tr w:rsidR="00800651" w:rsidRPr="008938EA" w:rsidTr="008938EA">
        <w:trPr>
          <w:trHeight w:val="315"/>
        </w:trPr>
        <w:tc>
          <w:tcPr>
            <w:tcW w:w="0" w:type="auto"/>
            <w:vMerge/>
            <w:vAlign w:val="center"/>
            <w:hideMark/>
          </w:tcPr>
          <w:p w:rsidR="00800651" w:rsidRPr="008938EA" w:rsidRDefault="00800651" w:rsidP="00674CDE">
            <w:pPr>
              <w:widowControl/>
              <w:autoSpaceDE/>
              <w:autoSpaceDN/>
              <w:adjustRightInd/>
              <w:rPr>
                <w:color w:val="000000"/>
                <w:sz w:val="18"/>
                <w:szCs w:val="18"/>
              </w:rPr>
            </w:pPr>
          </w:p>
        </w:tc>
        <w:tc>
          <w:tcPr>
            <w:tcW w:w="0" w:type="auto"/>
            <w:gridSpan w:val="2"/>
            <w:shd w:val="clear" w:color="000000" w:fill="D9D9D9"/>
            <w:vAlign w:val="center"/>
            <w:hideMark/>
          </w:tcPr>
          <w:p w:rsidR="00800651" w:rsidRPr="008938EA" w:rsidRDefault="00800651" w:rsidP="00674CDE">
            <w:pPr>
              <w:widowControl/>
              <w:autoSpaceDE/>
              <w:autoSpaceDN/>
              <w:adjustRightInd/>
              <w:jc w:val="center"/>
              <w:rPr>
                <w:color w:val="000000"/>
                <w:sz w:val="18"/>
                <w:szCs w:val="18"/>
              </w:rPr>
            </w:pPr>
            <w:r w:rsidRPr="008938EA">
              <w:rPr>
                <w:color w:val="000000"/>
                <w:sz w:val="18"/>
                <w:szCs w:val="18"/>
                <w:lang w:val="sr-Latn-RS"/>
              </w:rPr>
              <w:t>km</w:t>
            </w:r>
          </w:p>
        </w:tc>
        <w:tc>
          <w:tcPr>
            <w:tcW w:w="0" w:type="auto"/>
            <w:gridSpan w:val="2"/>
            <w:shd w:val="clear" w:color="000000" w:fill="D9D9D9"/>
            <w:vAlign w:val="center"/>
            <w:hideMark/>
          </w:tcPr>
          <w:p w:rsidR="00800651" w:rsidRPr="008938EA" w:rsidRDefault="008938EA" w:rsidP="00674CDE">
            <w:pPr>
              <w:widowControl/>
              <w:autoSpaceDE/>
              <w:autoSpaceDN/>
              <w:adjustRightInd/>
              <w:jc w:val="center"/>
              <w:rPr>
                <w:color w:val="000000"/>
                <w:sz w:val="18"/>
                <w:szCs w:val="18"/>
                <w:lang w:val="sr-Cyrl-RS"/>
              </w:rPr>
            </w:pPr>
            <w:r w:rsidRPr="008938EA">
              <w:rPr>
                <w:color w:val="000000"/>
                <w:sz w:val="18"/>
                <w:szCs w:val="18"/>
              </w:rPr>
              <w:t>km</w:t>
            </w:r>
          </w:p>
        </w:tc>
        <w:tc>
          <w:tcPr>
            <w:tcW w:w="0" w:type="auto"/>
            <w:shd w:val="clear" w:color="000000" w:fill="D9D9D9"/>
            <w:vAlign w:val="center"/>
            <w:hideMark/>
          </w:tcPr>
          <w:p w:rsidR="00800651" w:rsidRPr="008938EA" w:rsidRDefault="00800651" w:rsidP="00674CDE">
            <w:pPr>
              <w:widowControl/>
              <w:autoSpaceDE/>
              <w:autoSpaceDN/>
              <w:adjustRightInd/>
              <w:jc w:val="center"/>
              <w:rPr>
                <w:color w:val="000000"/>
                <w:sz w:val="18"/>
                <w:szCs w:val="18"/>
              </w:rPr>
            </w:pPr>
            <w:r w:rsidRPr="008938EA">
              <w:rPr>
                <w:color w:val="000000"/>
                <w:sz w:val="18"/>
                <w:szCs w:val="18"/>
                <w:lang w:val="sr-Latn-RS"/>
              </w:rPr>
              <w:t>km</w:t>
            </w:r>
          </w:p>
        </w:tc>
        <w:tc>
          <w:tcPr>
            <w:tcW w:w="0" w:type="auto"/>
            <w:shd w:val="clear" w:color="000000" w:fill="D9D9D9"/>
            <w:vAlign w:val="center"/>
            <w:hideMark/>
          </w:tcPr>
          <w:p w:rsidR="00800651" w:rsidRPr="008938EA" w:rsidRDefault="00800651" w:rsidP="00674CDE">
            <w:pPr>
              <w:widowControl/>
              <w:autoSpaceDE/>
              <w:autoSpaceDN/>
              <w:adjustRightInd/>
              <w:jc w:val="center"/>
              <w:rPr>
                <w:color w:val="000000"/>
                <w:sz w:val="18"/>
                <w:szCs w:val="18"/>
              </w:rPr>
            </w:pPr>
            <w:r w:rsidRPr="008938EA">
              <w:rPr>
                <w:color w:val="000000"/>
                <w:sz w:val="18"/>
                <w:szCs w:val="18"/>
                <w:lang w:val="sr-Latn-RS"/>
              </w:rPr>
              <w:t>ha</w:t>
            </w:r>
          </w:p>
        </w:tc>
        <w:tc>
          <w:tcPr>
            <w:tcW w:w="0" w:type="auto"/>
            <w:shd w:val="clear" w:color="000000" w:fill="D9D9D9"/>
            <w:vAlign w:val="center"/>
            <w:hideMark/>
          </w:tcPr>
          <w:p w:rsidR="00800651" w:rsidRPr="008938EA" w:rsidRDefault="00800651" w:rsidP="00674CDE">
            <w:pPr>
              <w:widowControl/>
              <w:autoSpaceDE/>
              <w:autoSpaceDN/>
              <w:adjustRightInd/>
              <w:jc w:val="center"/>
              <w:rPr>
                <w:color w:val="000000"/>
                <w:sz w:val="18"/>
                <w:szCs w:val="18"/>
              </w:rPr>
            </w:pPr>
            <w:r w:rsidRPr="008938EA">
              <w:rPr>
                <w:color w:val="000000"/>
                <w:sz w:val="18"/>
                <w:szCs w:val="18"/>
                <w:lang w:val="sr-Latn-RS"/>
              </w:rPr>
              <w:t>m/ha</w:t>
            </w:r>
          </w:p>
        </w:tc>
        <w:tc>
          <w:tcPr>
            <w:tcW w:w="0" w:type="auto"/>
            <w:shd w:val="clear" w:color="000000" w:fill="D9D9D9"/>
            <w:vAlign w:val="center"/>
          </w:tcPr>
          <w:p w:rsidR="00800651" w:rsidRPr="008938EA" w:rsidRDefault="00800651" w:rsidP="00800651">
            <w:pPr>
              <w:widowControl/>
              <w:autoSpaceDE/>
              <w:autoSpaceDN/>
              <w:adjustRightInd/>
              <w:jc w:val="center"/>
              <w:rPr>
                <w:color w:val="000000"/>
                <w:sz w:val="18"/>
                <w:szCs w:val="18"/>
                <w:lang w:val="sr-Latn-RS"/>
              </w:rPr>
            </w:pPr>
          </w:p>
        </w:tc>
      </w:tr>
      <w:tr w:rsidR="00C307A0" w:rsidRPr="008938EA" w:rsidTr="008938EA">
        <w:trPr>
          <w:trHeight w:val="534"/>
        </w:trPr>
        <w:tc>
          <w:tcPr>
            <w:tcW w:w="0" w:type="auto"/>
            <w:shd w:val="clear" w:color="000000" w:fill="D9D9D9"/>
            <w:vAlign w:val="center"/>
            <w:hideMark/>
          </w:tcPr>
          <w:p w:rsidR="00C307A0" w:rsidRPr="008938EA" w:rsidRDefault="00C307A0" w:rsidP="00C307A0">
            <w:pPr>
              <w:widowControl/>
              <w:autoSpaceDE/>
              <w:autoSpaceDN/>
              <w:adjustRightInd/>
              <w:rPr>
                <w:color w:val="000000"/>
                <w:sz w:val="18"/>
                <w:szCs w:val="18"/>
                <w:lang w:val="sr-Cyrl-RS"/>
              </w:rPr>
            </w:pPr>
            <w:r w:rsidRPr="008938EA">
              <w:rPr>
                <w:color w:val="000000"/>
                <w:sz w:val="18"/>
                <w:szCs w:val="18"/>
                <w:lang w:val="sr-Cyrl-RS"/>
              </w:rPr>
              <w:t>ПИРОТ – ВИСОЧКА. РЖАНА</w:t>
            </w:r>
          </w:p>
        </w:tc>
        <w:tc>
          <w:tcPr>
            <w:tcW w:w="0" w:type="auto"/>
            <w:shd w:val="clear" w:color="auto" w:fill="auto"/>
            <w:vAlign w:val="center"/>
            <w:hideMark/>
          </w:tcPr>
          <w:p w:rsidR="00C307A0" w:rsidRPr="008938EA" w:rsidRDefault="00C307A0" w:rsidP="00C307A0">
            <w:pPr>
              <w:widowControl/>
              <w:autoSpaceDE/>
              <w:autoSpaceDN/>
              <w:adjustRightInd/>
              <w:jc w:val="center"/>
              <w:rPr>
                <w:color w:val="000000"/>
                <w:sz w:val="18"/>
                <w:szCs w:val="18"/>
                <w:lang w:val="sr-Cyrl-RS"/>
              </w:rPr>
            </w:pPr>
            <w:r>
              <w:rPr>
                <w:color w:val="000000"/>
                <w:sz w:val="18"/>
                <w:szCs w:val="18"/>
                <w:lang w:val="sr-Cyrl-RS"/>
              </w:rPr>
              <w:t>27,8</w:t>
            </w: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rPr>
            </w:pPr>
          </w:p>
        </w:tc>
        <w:tc>
          <w:tcPr>
            <w:tcW w:w="0" w:type="auto"/>
            <w:shd w:val="clear" w:color="auto" w:fill="auto"/>
            <w:vAlign w:val="center"/>
            <w:hideMark/>
          </w:tcPr>
          <w:p w:rsidR="00C307A0" w:rsidRPr="008938EA" w:rsidRDefault="00C307A0" w:rsidP="00C307A0">
            <w:pPr>
              <w:widowControl/>
              <w:autoSpaceDE/>
              <w:autoSpaceDN/>
              <w:adjustRightInd/>
              <w:jc w:val="center"/>
              <w:rPr>
                <w:color w:val="000000"/>
                <w:sz w:val="18"/>
                <w:szCs w:val="18"/>
                <w:lang w:val="sr-Cyrl-RS"/>
              </w:rPr>
            </w:pP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rPr>
            </w:pP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Cyrl-RS"/>
              </w:rPr>
            </w:pPr>
            <w:r>
              <w:rPr>
                <w:color w:val="000000"/>
                <w:sz w:val="18"/>
                <w:szCs w:val="18"/>
                <w:lang w:val="sr-Cyrl-RS"/>
              </w:rPr>
              <w:t>27,8</w:t>
            </w: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rPr>
            </w:pP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rPr>
            </w:pPr>
          </w:p>
        </w:tc>
        <w:tc>
          <w:tcPr>
            <w:tcW w:w="0" w:type="auto"/>
            <w:vAlign w:val="center"/>
          </w:tcPr>
          <w:p w:rsidR="00C307A0" w:rsidRPr="008938EA" w:rsidRDefault="00B722AE" w:rsidP="00C307A0">
            <w:pPr>
              <w:widowControl/>
              <w:autoSpaceDE/>
              <w:autoSpaceDN/>
              <w:adjustRightInd/>
              <w:jc w:val="center"/>
              <w:rPr>
                <w:color w:val="000000"/>
                <w:sz w:val="18"/>
                <w:szCs w:val="18"/>
                <w:lang w:val="sr-Cyrl-RS"/>
              </w:rPr>
            </w:pPr>
            <w:r>
              <w:rPr>
                <w:color w:val="000000"/>
                <w:sz w:val="18"/>
                <w:szCs w:val="18"/>
                <w:lang w:val="sr-Cyrl-RS"/>
              </w:rPr>
              <w:t>63,64,65,69,73</w:t>
            </w:r>
          </w:p>
        </w:tc>
      </w:tr>
      <w:tr w:rsidR="00C307A0" w:rsidRPr="008938EA" w:rsidTr="008938EA">
        <w:trPr>
          <w:trHeight w:val="534"/>
        </w:trPr>
        <w:tc>
          <w:tcPr>
            <w:tcW w:w="0" w:type="auto"/>
            <w:shd w:val="clear" w:color="000000" w:fill="D9D9D9"/>
            <w:vAlign w:val="center"/>
          </w:tcPr>
          <w:p w:rsidR="00C307A0" w:rsidRPr="008938EA" w:rsidRDefault="00C307A0" w:rsidP="00C307A0">
            <w:pPr>
              <w:widowControl/>
              <w:autoSpaceDE/>
              <w:autoSpaceDN/>
              <w:adjustRightInd/>
              <w:rPr>
                <w:color w:val="000000"/>
                <w:sz w:val="18"/>
                <w:szCs w:val="18"/>
                <w:lang w:val="sr-Cyrl-RS"/>
              </w:rPr>
            </w:pPr>
            <w:r w:rsidRPr="008938EA">
              <w:rPr>
                <w:color w:val="000000"/>
                <w:sz w:val="18"/>
                <w:szCs w:val="18"/>
                <w:lang w:val="sr-Cyrl-RS"/>
              </w:rPr>
              <w:t>ПИРОТ – В. ЛУКАЊА</w:t>
            </w: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Cyrl-RS"/>
              </w:rPr>
            </w:pPr>
            <w:r>
              <w:rPr>
                <w:color w:val="000000"/>
                <w:sz w:val="18"/>
                <w:szCs w:val="18"/>
                <w:lang w:val="sr-Cyrl-RS"/>
              </w:rPr>
              <w:t>15,7</w:t>
            </w: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Cyrl-RS"/>
              </w:rPr>
            </w:pP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Cyrl-RS"/>
              </w:rPr>
            </w:pP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Latn-RS"/>
              </w:rPr>
            </w:pP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Cyrl-RS"/>
              </w:rPr>
            </w:pPr>
            <w:r>
              <w:rPr>
                <w:color w:val="000000"/>
                <w:sz w:val="18"/>
                <w:szCs w:val="18"/>
                <w:lang w:val="sr-Cyrl-RS"/>
              </w:rPr>
              <w:t>15,7</w:t>
            </w: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Latn-RS"/>
              </w:rPr>
            </w:pP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Latn-RS"/>
              </w:rPr>
            </w:pPr>
          </w:p>
        </w:tc>
        <w:tc>
          <w:tcPr>
            <w:tcW w:w="0" w:type="auto"/>
            <w:vAlign w:val="center"/>
          </w:tcPr>
          <w:p w:rsidR="00C307A0" w:rsidRPr="008938EA" w:rsidRDefault="00AB0F36" w:rsidP="00C307A0">
            <w:pPr>
              <w:widowControl/>
              <w:autoSpaceDE/>
              <w:autoSpaceDN/>
              <w:adjustRightInd/>
              <w:jc w:val="center"/>
              <w:rPr>
                <w:color w:val="000000"/>
                <w:sz w:val="18"/>
                <w:szCs w:val="18"/>
                <w:lang w:val="sr-Cyrl-RS"/>
              </w:rPr>
            </w:pPr>
            <w:r>
              <w:rPr>
                <w:color w:val="000000"/>
                <w:sz w:val="18"/>
                <w:szCs w:val="18"/>
                <w:lang w:val="sr-Cyrl-RS"/>
              </w:rPr>
              <w:t>51,53,58,59</w:t>
            </w:r>
          </w:p>
        </w:tc>
      </w:tr>
      <w:tr w:rsidR="00C307A0" w:rsidRPr="008938EA" w:rsidTr="008938EA">
        <w:trPr>
          <w:trHeight w:val="534"/>
        </w:trPr>
        <w:tc>
          <w:tcPr>
            <w:tcW w:w="0" w:type="auto"/>
            <w:shd w:val="clear" w:color="000000" w:fill="D9D9D9"/>
            <w:vAlign w:val="center"/>
          </w:tcPr>
          <w:p w:rsidR="00C307A0" w:rsidRPr="008938EA" w:rsidRDefault="00C307A0" w:rsidP="00C307A0">
            <w:pPr>
              <w:widowControl/>
              <w:autoSpaceDE/>
              <w:autoSpaceDN/>
              <w:adjustRightInd/>
              <w:rPr>
                <w:color w:val="000000"/>
                <w:sz w:val="18"/>
                <w:szCs w:val="18"/>
                <w:lang w:val="sr-Cyrl-RS"/>
              </w:rPr>
            </w:pPr>
            <w:r w:rsidRPr="008938EA">
              <w:rPr>
                <w:color w:val="000000"/>
                <w:sz w:val="18"/>
                <w:szCs w:val="18"/>
                <w:lang w:val="sr-Cyrl-RS"/>
              </w:rPr>
              <w:t>ТЕМСКА – РАГОДЕШ</w:t>
            </w: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Cyrl-RS"/>
              </w:rPr>
            </w:pPr>
            <w:r>
              <w:rPr>
                <w:color w:val="000000"/>
                <w:sz w:val="18"/>
                <w:szCs w:val="18"/>
                <w:lang w:val="sr-Cyrl-RS"/>
              </w:rPr>
              <w:t>5,3</w:t>
            </w: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Cyrl-RS"/>
              </w:rPr>
            </w:pP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Cyrl-RS"/>
              </w:rPr>
            </w:pP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Latn-RS"/>
              </w:rPr>
            </w:pP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Cyrl-RS"/>
              </w:rPr>
            </w:pPr>
            <w:r>
              <w:rPr>
                <w:color w:val="000000"/>
                <w:sz w:val="18"/>
                <w:szCs w:val="18"/>
                <w:lang w:val="sr-Cyrl-RS"/>
              </w:rPr>
              <w:t>5,3</w:t>
            </w: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Latn-RS"/>
              </w:rPr>
            </w:pP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Latn-RS"/>
              </w:rPr>
            </w:pPr>
          </w:p>
        </w:tc>
        <w:tc>
          <w:tcPr>
            <w:tcW w:w="0" w:type="auto"/>
            <w:vAlign w:val="center"/>
          </w:tcPr>
          <w:p w:rsidR="00C307A0" w:rsidRPr="00B722AE" w:rsidRDefault="00B722AE" w:rsidP="00C307A0">
            <w:pPr>
              <w:widowControl/>
              <w:autoSpaceDE/>
              <w:autoSpaceDN/>
              <w:adjustRightInd/>
              <w:jc w:val="center"/>
              <w:rPr>
                <w:color w:val="000000"/>
                <w:sz w:val="18"/>
                <w:szCs w:val="18"/>
                <w:lang w:val="sr-Cyrl-RS"/>
              </w:rPr>
            </w:pPr>
            <w:r>
              <w:rPr>
                <w:color w:val="000000"/>
                <w:sz w:val="18"/>
                <w:szCs w:val="18"/>
                <w:lang w:val="sr-Cyrl-RS"/>
              </w:rPr>
              <w:t>20</w:t>
            </w:r>
          </w:p>
        </w:tc>
      </w:tr>
      <w:tr w:rsidR="00C307A0" w:rsidRPr="008938EA" w:rsidTr="008938EA">
        <w:trPr>
          <w:trHeight w:val="534"/>
        </w:trPr>
        <w:tc>
          <w:tcPr>
            <w:tcW w:w="0" w:type="auto"/>
            <w:shd w:val="clear" w:color="000000" w:fill="D9D9D9"/>
            <w:vAlign w:val="center"/>
          </w:tcPr>
          <w:p w:rsidR="00C307A0" w:rsidRPr="008938EA" w:rsidRDefault="00C307A0" w:rsidP="00C307A0">
            <w:pPr>
              <w:widowControl/>
              <w:autoSpaceDE/>
              <w:autoSpaceDN/>
              <w:adjustRightInd/>
              <w:rPr>
                <w:color w:val="000000"/>
                <w:sz w:val="18"/>
                <w:szCs w:val="18"/>
                <w:lang w:val="sr-Cyrl-RS"/>
              </w:rPr>
            </w:pPr>
            <w:r w:rsidRPr="008938EA">
              <w:rPr>
                <w:color w:val="000000"/>
                <w:sz w:val="18"/>
                <w:szCs w:val="18"/>
                <w:lang w:val="sr-Cyrl-RS"/>
              </w:rPr>
              <w:t>ТЕМСКА – ТОПЛИ ДО</w:t>
            </w:r>
          </w:p>
        </w:tc>
        <w:tc>
          <w:tcPr>
            <w:tcW w:w="0" w:type="auto"/>
            <w:shd w:val="clear" w:color="auto" w:fill="auto"/>
            <w:vAlign w:val="center"/>
          </w:tcPr>
          <w:p w:rsidR="00C307A0" w:rsidRPr="008938EA" w:rsidRDefault="00B722AE" w:rsidP="00C307A0">
            <w:pPr>
              <w:widowControl/>
              <w:autoSpaceDE/>
              <w:autoSpaceDN/>
              <w:adjustRightInd/>
              <w:jc w:val="center"/>
              <w:rPr>
                <w:color w:val="000000"/>
                <w:sz w:val="18"/>
                <w:szCs w:val="18"/>
                <w:lang w:val="sr-Cyrl-RS"/>
              </w:rPr>
            </w:pPr>
            <w:r>
              <w:rPr>
                <w:color w:val="000000"/>
                <w:sz w:val="18"/>
                <w:szCs w:val="18"/>
                <w:lang w:val="sr-Cyrl-RS"/>
              </w:rPr>
              <w:t>17,9</w:t>
            </w: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Latn-RS"/>
              </w:rPr>
            </w:pP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Latn-RS"/>
              </w:rPr>
            </w:pP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Latn-RS"/>
              </w:rPr>
            </w:pP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Cyrl-RS"/>
              </w:rPr>
            </w:pPr>
            <w:r>
              <w:rPr>
                <w:color w:val="000000"/>
                <w:sz w:val="18"/>
                <w:szCs w:val="18"/>
                <w:lang w:val="sr-Cyrl-RS"/>
              </w:rPr>
              <w:t>15,7</w:t>
            </w: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Latn-RS"/>
              </w:rPr>
            </w:pP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Latn-RS"/>
              </w:rPr>
            </w:pPr>
          </w:p>
        </w:tc>
        <w:tc>
          <w:tcPr>
            <w:tcW w:w="0" w:type="auto"/>
            <w:vAlign w:val="center"/>
          </w:tcPr>
          <w:p w:rsidR="00C307A0" w:rsidRPr="00B722AE" w:rsidRDefault="00AB0F36" w:rsidP="00AB0F36">
            <w:pPr>
              <w:widowControl/>
              <w:autoSpaceDE/>
              <w:autoSpaceDN/>
              <w:adjustRightInd/>
              <w:jc w:val="center"/>
              <w:rPr>
                <w:color w:val="000000"/>
                <w:sz w:val="18"/>
                <w:szCs w:val="18"/>
                <w:lang w:val="sr-Cyrl-RS"/>
              </w:rPr>
            </w:pPr>
            <w:r>
              <w:rPr>
                <w:color w:val="000000"/>
                <w:sz w:val="18"/>
                <w:szCs w:val="18"/>
                <w:lang w:val="sr-Cyrl-RS"/>
              </w:rPr>
              <w:t>42,43</w:t>
            </w:r>
          </w:p>
        </w:tc>
      </w:tr>
      <w:tr w:rsidR="00C307A0" w:rsidRPr="008938EA" w:rsidTr="008938EA">
        <w:trPr>
          <w:trHeight w:val="534"/>
        </w:trPr>
        <w:tc>
          <w:tcPr>
            <w:tcW w:w="0" w:type="auto"/>
            <w:shd w:val="clear" w:color="000000" w:fill="D9D9D9"/>
            <w:vAlign w:val="center"/>
          </w:tcPr>
          <w:p w:rsidR="00C307A0" w:rsidRPr="008938EA" w:rsidRDefault="00C307A0" w:rsidP="00C307A0">
            <w:pPr>
              <w:widowControl/>
              <w:autoSpaceDE/>
              <w:autoSpaceDN/>
              <w:adjustRightInd/>
              <w:rPr>
                <w:color w:val="000000"/>
                <w:sz w:val="18"/>
                <w:szCs w:val="18"/>
                <w:lang w:val="sr-Cyrl-RS"/>
              </w:rPr>
            </w:pPr>
            <w:r w:rsidRPr="008938EA">
              <w:rPr>
                <w:color w:val="000000"/>
                <w:sz w:val="18"/>
                <w:szCs w:val="18"/>
                <w:lang w:val="sr-Cyrl-RS"/>
              </w:rPr>
              <w:t>ТЕМСКА - СТАЊИНАЦ</w:t>
            </w: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Cyrl-RS"/>
              </w:rPr>
            </w:pPr>
            <w:r>
              <w:rPr>
                <w:color w:val="000000"/>
                <w:sz w:val="18"/>
                <w:szCs w:val="18"/>
                <w:lang w:val="sr-Cyrl-RS"/>
              </w:rPr>
              <w:t>15,4</w:t>
            </w: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Latn-RS"/>
              </w:rPr>
            </w:pP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Latn-RS"/>
              </w:rPr>
            </w:pP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Latn-RS"/>
              </w:rPr>
            </w:pP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Cyrl-RS"/>
              </w:rPr>
            </w:pPr>
            <w:r>
              <w:rPr>
                <w:color w:val="000000"/>
                <w:sz w:val="18"/>
                <w:szCs w:val="18"/>
                <w:lang w:val="sr-Cyrl-RS"/>
              </w:rPr>
              <w:t>15,4</w:t>
            </w: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Latn-RS"/>
              </w:rPr>
            </w:pP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Latn-RS"/>
              </w:rPr>
            </w:pPr>
          </w:p>
        </w:tc>
        <w:tc>
          <w:tcPr>
            <w:tcW w:w="0" w:type="auto"/>
            <w:vAlign w:val="center"/>
          </w:tcPr>
          <w:p w:rsidR="00C307A0" w:rsidRPr="00B722AE" w:rsidRDefault="00AB0F36" w:rsidP="00C307A0">
            <w:pPr>
              <w:widowControl/>
              <w:autoSpaceDE/>
              <w:autoSpaceDN/>
              <w:adjustRightInd/>
              <w:jc w:val="center"/>
              <w:rPr>
                <w:color w:val="000000"/>
                <w:sz w:val="18"/>
                <w:szCs w:val="18"/>
                <w:lang w:val="sr-Cyrl-RS"/>
              </w:rPr>
            </w:pPr>
            <w:r>
              <w:rPr>
                <w:color w:val="000000"/>
                <w:sz w:val="18"/>
                <w:szCs w:val="18"/>
                <w:lang w:val="sr-Cyrl-RS"/>
              </w:rPr>
              <w:t>17</w:t>
            </w:r>
            <w:r w:rsidR="00897E3D">
              <w:rPr>
                <w:color w:val="000000"/>
                <w:sz w:val="18"/>
                <w:szCs w:val="18"/>
                <w:lang w:val="sr-Cyrl-RS"/>
              </w:rPr>
              <w:t>,21</w:t>
            </w:r>
          </w:p>
        </w:tc>
      </w:tr>
      <w:tr w:rsidR="00C307A0" w:rsidRPr="008938EA" w:rsidTr="008938EA">
        <w:trPr>
          <w:trHeight w:val="534"/>
        </w:trPr>
        <w:tc>
          <w:tcPr>
            <w:tcW w:w="0" w:type="auto"/>
            <w:shd w:val="clear" w:color="000000" w:fill="D9D9D9"/>
            <w:vAlign w:val="center"/>
          </w:tcPr>
          <w:p w:rsidR="00C307A0" w:rsidRPr="008938EA" w:rsidRDefault="00C307A0" w:rsidP="00C307A0">
            <w:pPr>
              <w:widowControl/>
              <w:autoSpaceDE/>
              <w:autoSpaceDN/>
              <w:adjustRightInd/>
              <w:rPr>
                <w:color w:val="000000"/>
                <w:sz w:val="18"/>
                <w:szCs w:val="18"/>
                <w:lang w:val="sr-Cyrl-RS"/>
              </w:rPr>
            </w:pPr>
            <w:r w:rsidRPr="008938EA">
              <w:rPr>
                <w:color w:val="000000"/>
                <w:sz w:val="18"/>
                <w:szCs w:val="18"/>
                <w:lang w:val="sr-Cyrl-RS"/>
              </w:rPr>
              <w:t>ПИРОТ – ТЕМСКА</w:t>
            </w: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Cyrl-RS"/>
              </w:rPr>
            </w:pPr>
            <w:r>
              <w:rPr>
                <w:color w:val="000000"/>
                <w:sz w:val="18"/>
                <w:szCs w:val="18"/>
                <w:lang w:val="sr-Cyrl-RS"/>
              </w:rPr>
              <w:t>15,2</w:t>
            </w: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Latn-RS"/>
              </w:rPr>
            </w:pP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Latn-RS"/>
              </w:rPr>
            </w:pP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Latn-RS"/>
              </w:rPr>
            </w:pP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Cyrl-RS"/>
              </w:rPr>
            </w:pPr>
            <w:r>
              <w:rPr>
                <w:color w:val="000000"/>
                <w:sz w:val="18"/>
                <w:szCs w:val="18"/>
                <w:lang w:val="sr-Cyrl-RS"/>
              </w:rPr>
              <w:t>15,2</w:t>
            </w: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Latn-RS"/>
              </w:rPr>
            </w:pP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Latn-RS"/>
              </w:rPr>
            </w:pPr>
          </w:p>
        </w:tc>
        <w:tc>
          <w:tcPr>
            <w:tcW w:w="0" w:type="auto"/>
            <w:vAlign w:val="center"/>
          </w:tcPr>
          <w:p w:rsidR="00C307A0" w:rsidRPr="00DD5406" w:rsidRDefault="00DD5406" w:rsidP="00C307A0">
            <w:pPr>
              <w:widowControl/>
              <w:autoSpaceDE/>
              <w:autoSpaceDN/>
              <w:adjustRightInd/>
              <w:jc w:val="center"/>
              <w:rPr>
                <w:color w:val="000000"/>
                <w:sz w:val="18"/>
                <w:szCs w:val="18"/>
                <w:lang w:val="sr-Cyrl-RS"/>
              </w:rPr>
            </w:pPr>
            <w:r>
              <w:rPr>
                <w:color w:val="000000"/>
                <w:sz w:val="18"/>
                <w:szCs w:val="18"/>
                <w:lang w:val="sr-Cyrl-RS"/>
              </w:rPr>
              <w:t>44,52</w:t>
            </w:r>
          </w:p>
        </w:tc>
      </w:tr>
      <w:tr w:rsidR="00AB0F36" w:rsidRPr="008938EA" w:rsidTr="008938EA">
        <w:trPr>
          <w:trHeight w:val="534"/>
        </w:trPr>
        <w:tc>
          <w:tcPr>
            <w:tcW w:w="0" w:type="auto"/>
            <w:shd w:val="clear" w:color="000000" w:fill="D9D9D9"/>
            <w:vAlign w:val="center"/>
          </w:tcPr>
          <w:p w:rsidR="00AB0F36" w:rsidRPr="008938EA" w:rsidRDefault="00AB0F36" w:rsidP="00C307A0">
            <w:pPr>
              <w:widowControl/>
              <w:autoSpaceDE/>
              <w:autoSpaceDN/>
              <w:adjustRightInd/>
              <w:rPr>
                <w:color w:val="000000"/>
                <w:sz w:val="18"/>
                <w:szCs w:val="18"/>
                <w:lang w:val="sr-Cyrl-RS"/>
              </w:rPr>
            </w:pPr>
            <w:r>
              <w:rPr>
                <w:color w:val="000000"/>
                <w:sz w:val="18"/>
                <w:szCs w:val="18"/>
                <w:lang w:val="sr-Cyrl-RS"/>
              </w:rPr>
              <w:t>ТЕМСКА - БУКОВИЦА</w:t>
            </w:r>
          </w:p>
        </w:tc>
        <w:tc>
          <w:tcPr>
            <w:tcW w:w="0" w:type="auto"/>
            <w:shd w:val="clear" w:color="auto" w:fill="auto"/>
            <w:vAlign w:val="center"/>
          </w:tcPr>
          <w:p w:rsidR="00AB0F36" w:rsidRDefault="00AB0F36" w:rsidP="00C307A0">
            <w:pPr>
              <w:widowControl/>
              <w:autoSpaceDE/>
              <w:autoSpaceDN/>
              <w:adjustRightInd/>
              <w:jc w:val="center"/>
              <w:rPr>
                <w:color w:val="000000"/>
                <w:sz w:val="18"/>
                <w:szCs w:val="18"/>
                <w:lang w:val="sr-Cyrl-RS"/>
              </w:rPr>
            </w:pPr>
          </w:p>
        </w:tc>
        <w:tc>
          <w:tcPr>
            <w:tcW w:w="0" w:type="auto"/>
            <w:shd w:val="clear" w:color="auto" w:fill="auto"/>
            <w:vAlign w:val="center"/>
          </w:tcPr>
          <w:p w:rsidR="00AB0F36" w:rsidRPr="009B5DCD" w:rsidRDefault="009B5DCD" w:rsidP="00C307A0">
            <w:pPr>
              <w:widowControl/>
              <w:autoSpaceDE/>
              <w:autoSpaceDN/>
              <w:adjustRightInd/>
              <w:jc w:val="center"/>
              <w:rPr>
                <w:color w:val="000000"/>
                <w:sz w:val="18"/>
                <w:szCs w:val="18"/>
                <w:lang w:val="sr-Cyrl-RS"/>
              </w:rPr>
            </w:pPr>
            <w:r>
              <w:rPr>
                <w:color w:val="000000"/>
                <w:sz w:val="18"/>
                <w:szCs w:val="18"/>
                <w:lang w:val="sr-Cyrl-RS"/>
              </w:rPr>
              <w:t>1,7</w:t>
            </w:r>
          </w:p>
        </w:tc>
        <w:tc>
          <w:tcPr>
            <w:tcW w:w="0" w:type="auto"/>
            <w:shd w:val="clear" w:color="auto" w:fill="auto"/>
            <w:vAlign w:val="center"/>
          </w:tcPr>
          <w:p w:rsidR="00AB0F36" w:rsidRPr="008938EA" w:rsidRDefault="00AB0F36" w:rsidP="00C307A0">
            <w:pPr>
              <w:widowControl/>
              <w:autoSpaceDE/>
              <w:autoSpaceDN/>
              <w:adjustRightInd/>
              <w:jc w:val="center"/>
              <w:rPr>
                <w:color w:val="000000"/>
                <w:sz w:val="18"/>
                <w:szCs w:val="18"/>
                <w:lang w:val="sr-Latn-RS"/>
              </w:rPr>
            </w:pPr>
          </w:p>
        </w:tc>
        <w:tc>
          <w:tcPr>
            <w:tcW w:w="0" w:type="auto"/>
            <w:shd w:val="clear" w:color="auto" w:fill="auto"/>
            <w:vAlign w:val="center"/>
          </w:tcPr>
          <w:p w:rsidR="00AB0F36" w:rsidRPr="009B5DCD" w:rsidRDefault="00AB0F36" w:rsidP="00C307A0">
            <w:pPr>
              <w:widowControl/>
              <w:autoSpaceDE/>
              <w:autoSpaceDN/>
              <w:adjustRightInd/>
              <w:jc w:val="center"/>
              <w:rPr>
                <w:color w:val="000000"/>
                <w:sz w:val="18"/>
                <w:szCs w:val="18"/>
                <w:lang w:val="sr-Cyrl-RS"/>
              </w:rPr>
            </w:pPr>
          </w:p>
        </w:tc>
        <w:tc>
          <w:tcPr>
            <w:tcW w:w="0" w:type="auto"/>
            <w:shd w:val="clear" w:color="auto" w:fill="auto"/>
            <w:vAlign w:val="center"/>
          </w:tcPr>
          <w:p w:rsidR="00AB0F36" w:rsidRDefault="00AB0F36" w:rsidP="00C307A0">
            <w:pPr>
              <w:widowControl/>
              <w:autoSpaceDE/>
              <w:autoSpaceDN/>
              <w:adjustRightInd/>
              <w:jc w:val="center"/>
              <w:rPr>
                <w:color w:val="000000"/>
                <w:sz w:val="18"/>
                <w:szCs w:val="18"/>
                <w:lang w:val="sr-Cyrl-RS"/>
              </w:rPr>
            </w:pPr>
            <w:r>
              <w:rPr>
                <w:color w:val="000000"/>
                <w:sz w:val="18"/>
                <w:szCs w:val="18"/>
                <w:lang w:val="sr-Cyrl-RS"/>
              </w:rPr>
              <w:t>1,7</w:t>
            </w:r>
          </w:p>
        </w:tc>
        <w:tc>
          <w:tcPr>
            <w:tcW w:w="0" w:type="auto"/>
            <w:shd w:val="clear" w:color="auto" w:fill="auto"/>
            <w:vAlign w:val="center"/>
          </w:tcPr>
          <w:p w:rsidR="00AB0F36" w:rsidRPr="008938EA" w:rsidRDefault="00AB0F36" w:rsidP="00C307A0">
            <w:pPr>
              <w:widowControl/>
              <w:autoSpaceDE/>
              <w:autoSpaceDN/>
              <w:adjustRightInd/>
              <w:jc w:val="center"/>
              <w:rPr>
                <w:color w:val="000000"/>
                <w:sz w:val="18"/>
                <w:szCs w:val="18"/>
                <w:lang w:val="sr-Latn-RS"/>
              </w:rPr>
            </w:pPr>
          </w:p>
        </w:tc>
        <w:tc>
          <w:tcPr>
            <w:tcW w:w="0" w:type="auto"/>
            <w:shd w:val="clear" w:color="auto" w:fill="auto"/>
            <w:vAlign w:val="center"/>
          </w:tcPr>
          <w:p w:rsidR="00AB0F36" w:rsidRPr="008938EA" w:rsidRDefault="00AB0F36" w:rsidP="00C307A0">
            <w:pPr>
              <w:widowControl/>
              <w:autoSpaceDE/>
              <w:autoSpaceDN/>
              <w:adjustRightInd/>
              <w:jc w:val="center"/>
              <w:rPr>
                <w:color w:val="000000"/>
                <w:sz w:val="18"/>
                <w:szCs w:val="18"/>
                <w:lang w:val="sr-Latn-RS"/>
              </w:rPr>
            </w:pPr>
          </w:p>
        </w:tc>
        <w:tc>
          <w:tcPr>
            <w:tcW w:w="0" w:type="auto"/>
            <w:vAlign w:val="center"/>
          </w:tcPr>
          <w:p w:rsidR="00AB0F36" w:rsidRDefault="00AB0F36" w:rsidP="00C307A0">
            <w:pPr>
              <w:widowControl/>
              <w:autoSpaceDE/>
              <w:autoSpaceDN/>
              <w:adjustRightInd/>
              <w:jc w:val="center"/>
              <w:rPr>
                <w:color w:val="000000"/>
                <w:sz w:val="18"/>
                <w:szCs w:val="18"/>
                <w:lang w:val="sr-Cyrl-RS"/>
              </w:rPr>
            </w:pPr>
            <w:r>
              <w:rPr>
                <w:color w:val="000000"/>
                <w:sz w:val="18"/>
                <w:szCs w:val="18"/>
                <w:lang w:val="sr-Cyrl-RS"/>
              </w:rPr>
              <w:t>48,49</w:t>
            </w:r>
          </w:p>
        </w:tc>
      </w:tr>
      <w:tr w:rsidR="00C307A0" w:rsidRPr="008938EA" w:rsidTr="008938EA">
        <w:trPr>
          <w:trHeight w:val="534"/>
        </w:trPr>
        <w:tc>
          <w:tcPr>
            <w:tcW w:w="0" w:type="auto"/>
            <w:shd w:val="clear" w:color="000000" w:fill="D9D9D9"/>
            <w:vAlign w:val="center"/>
          </w:tcPr>
          <w:p w:rsidR="00C307A0" w:rsidRPr="008938EA" w:rsidRDefault="00C307A0" w:rsidP="00C307A0">
            <w:pPr>
              <w:widowControl/>
              <w:autoSpaceDE/>
              <w:autoSpaceDN/>
              <w:adjustRightInd/>
              <w:rPr>
                <w:color w:val="000000"/>
                <w:sz w:val="18"/>
                <w:szCs w:val="18"/>
                <w:lang w:val="sr-Cyrl-RS"/>
              </w:rPr>
            </w:pPr>
            <w:r w:rsidRPr="008938EA">
              <w:rPr>
                <w:color w:val="000000"/>
                <w:sz w:val="18"/>
                <w:szCs w:val="18"/>
                <w:lang w:val="sr-Cyrl-RS"/>
              </w:rPr>
              <w:t>ПИРОТ – КРУПАЦ</w:t>
            </w: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Cyrl-RS"/>
              </w:rPr>
            </w:pPr>
            <w:r>
              <w:rPr>
                <w:color w:val="000000"/>
                <w:sz w:val="18"/>
                <w:szCs w:val="18"/>
                <w:lang w:val="sr-Cyrl-RS"/>
              </w:rPr>
              <w:t>9,1</w:t>
            </w: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Latn-RS"/>
              </w:rPr>
            </w:pP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Latn-RS"/>
              </w:rPr>
            </w:pP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Latn-RS"/>
              </w:rPr>
            </w:pP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Cyrl-RS"/>
              </w:rPr>
            </w:pPr>
            <w:r>
              <w:rPr>
                <w:color w:val="000000"/>
                <w:sz w:val="18"/>
                <w:szCs w:val="18"/>
                <w:lang w:val="sr-Cyrl-RS"/>
              </w:rPr>
              <w:t>9,1</w:t>
            </w: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Latn-RS"/>
              </w:rPr>
            </w:pP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Latn-RS"/>
              </w:rPr>
            </w:pPr>
          </w:p>
        </w:tc>
        <w:tc>
          <w:tcPr>
            <w:tcW w:w="0" w:type="auto"/>
            <w:vAlign w:val="center"/>
          </w:tcPr>
          <w:p w:rsidR="00C307A0" w:rsidRPr="00DD5406" w:rsidRDefault="00DD5406" w:rsidP="00C307A0">
            <w:pPr>
              <w:widowControl/>
              <w:autoSpaceDE/>
              <w:autoSpaceDN/>
              <w:adjustRightInd/>
              <w:jc w:val="center"/>
              <w:rPr>
                <w:color w:val="000000"/>
                <w:sz w:val="18"/>
                <w:szCs w:val="18"/>
                <w:lang w:val="sr-Cyrl-RS"/>
              </w:rPr>
            </w:pPr>
            <w:r>
              <w:rPr>
                <w:color w:val="000000"/>
                <w:sz w:val="18"/>
                <w:szCs w:val="18"/>
                <w:lang w:val="sr-Cyrl-RS"/>
              </w:rPr>
              <w:t>94,95</w:t>
            </w:r>
          </w:p>
        </w:tc>
      </w:tr>
      <w:tr w:rsidR="00C307A0" w:rsidRPr="008938EA" w:rsidTr="008938EA">
        <w:trPr>
          <w:trHeight w:val="534"/>
        </w:trPr>
        <w:tc>
          <w:tcPr>
            <w:tcW w:w="0" w:type="auto"/>
            <w:shd w:val="clear" w:color="000000" w:fill="D9D9D9"/>
            <w:vAlign w:val="center"/>
          </w:tcPr>
          <w:p w:rsidR="00C307A0" w:rsidRPr="008938EA" w:rsidRDefault="00C307A0" w:rsidP="00C307A0">
            <w:pPr>
              <w:widowControl/>
              <w:autoSpaceDE/>
              <w:autoSpaceDN/>
              <w:adjustRightInd/>
              <w:rPr>
                <w:color w:val="000000"/>
                <w:sz w:val="18"/>
                <w:szCs w:val="18"/>
                <w:lang w:val="sr-Cyrl-RS"/>
              </w:rPr>
            </w:pPr>
            <w:r w:rsidRPr="008938EA">
              <w:rPr>
                <w:color w:val="000000"/>
                <w:sz w:val="18"/>
                <w:szCs w:val="18"/>
                <w:lang w:val="sr-Cyrl-RS"/>
              </w:rPr>
              <w:t>ПИРОТ - ДИМИТРОВГРАД</w:t>
            </w: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Cyrl-RS"/>
              </w:rPr>
            </w:pPr>
            <w:r>
              <w:rPr>
                <w:color w:val="000000"/>
                <w:sz w:val="18"/>
                <w:szCs w:val="18"/>
                <w:lang w:val="sr-Cyrl-RS"/>
              </w:rPr>
              <w:t>27,2</w:t>
            </w: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Latn-RS"/>
              </w:rPr>
            </w:pP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Latn-RS"/>
              </w:rPr>
            </w:pP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Latn-RS"/>
              </w:rPr>
            </w:pP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Cyrl-RS"/>
              </w:rPr>
            </w:pPr>
            <w:r>
              <w:rPr>
                <w:color w:val="000000"/>
                <w:sz w:val="18"/>
                <w:szCs w:val="18"/>
                <w:lang w:val="sr-Cyrl-RS"/>
              </w:rPr>
              <w:t>27,2</w:t>
            </w: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Latn-RS"/>
              </w:rPr>
            </w:pP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Latn-RS"/>
              </w:rPr>
            </w:pPr>
          </w:p>
        </w:tc>
        <w:tc>
          <w:tcPr>
            <w:tcW w:w="0" w:type="auto"/>
            <w:vAlign w:val="center"/>
          </w:tcPr>
          <w:p w:rsidR="00C307A0" w:rsidRPr="008938EA" w:rsidRDefault="00C307A0" w:rsidP="00C307A0">
            <w:pPr>
              <w:widowControl/>
              <w:autoSpaceDE/>
              <w:autoSpaceDN/>
              <w:adjustRightInd/>
              <w:jc w:val="center"/>
              <w:rPr>
                <w:color w:val="000000"/>
                <w:sz w:val="18"/>
                <w:szCs w:val="18"/>
                <w:lang w:val="sr-Latn-RS"/>
              </w:rPr>
            </w:pPr>
          </w:p>
        </w:tc>
      </w:tr>
      <w:tr w:rsidR="00C307A0" w:rsidRPr="008938EA" w:rsidTr="008938EA">
        <w:trPr>
          <w:trHeight w:val="534"/>
        </w:trPr>
        <w:tc>
          <w:tcPr>
            <w:tcW w:w="0" w:type="auto"/>
            <w:shd w:val="clear" w:color="000000" w:fill="D9D9D9"/>
            <w:vAlign w:val="center"/>
          </w:tcPr>
          <w:p w:rsidR="00C307A0" w:rsidRPr="008938EA" w:rsidRDefault="00C307A0" w:rsidP="00C307A0">
            <w:pPr>
              <w:widowControl/>
              <w:autoSpaceDE/>
              <w:autoSpaceDN/>
              <w:adjustRightInd/>
              <w:rPr>
                <w:color w:val="000000"/>
                <w:sz w:val="18"/>
                <w:szCs w:val="18"/>
                <w:lang w:val="sr-Cyrl-RS"/>
              </w:rPr>
            </w:pPr>
            <w:r w:rsidRPr="008938EA">
              <w:rPr>
                <w:color w:val="000000"/>
                <w:sz w:val="18"/>
                <w:szCs w:val="18"/>
                <w:lang w:val="sr-Cyrl-RS"/>
              </w:rPr>
              <w:t>ПИРОТ – БЕЛА ПАЛАНКА</w:t>
            </w: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Cyrl-RS"/>
              </w:rPr>
            </w:pPr>
            <w:r>
              <w:rPr>
                <w:color w:val="000000"/>
                <w:sz w:val="18"/>
                <w:szCs w:val="18"/>
                <w:lang w:val="sr-Cyrl-RS"/>
              </w:rPr>
              <w:t>25,6</w:t>
            </w: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Latn-RS"/>
              </w:rPr>
            </w:pP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Latn-RS"/>
              </w:rPr>
            </w:pP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Latn-RS"/>
              </w:rPr>
            </w:pP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Cyrl-RS"/>
              </w:rPr>
            </w:pPr>
            <w:r>
              <w:rPr>
                <w:color w:val="000000"/>
                <w:sz w:val="18"/>
                <w:szCs w:val="18"/>
                <w:lang w:val="sr-Cyrl-RS"/>
              </w:rPr>
              <w:t>25,6</w:t>
            </w: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Latn-RS"/>
              </w:rPr>
            </w:pP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Latn-RS"/>
              </w:rPr>
            </w:pPr>
          </w:p>
        </w:tc>
        <w:tc>
          <w:tcPr>
            <w:tcW w:w="0" w:type="auto"/>
            <w:vAlign w:val="center"/>
          </w:tcPr>
          <w:p w:rsidR="00C307A0" w:rsidRPr="00DD5406" w:rsidRDefault="00C307A0" w:rsidP="00C307A0">
            <w:pPr>
              <w:widowControl/>
              <w:autoSpaceDE/>
              <w:autoSpaceDN/>
              <w:adjustRightInd/>
              <w:jc w:val="center"/>
              <w:rPr>
                <w:color w:val="000000"/>
                <w:sz w:val="18"/>
                <w:szCs w:val="18"/>
                <w:lang w:val="sr-Cyrl-RS"/>
              </w:rPr>
            </w:pPr>
          </w:p>
        </w:tc>
      </w:tr>
      <w:tr w:rsidR="00C307A0" w:rsidRPr="008938EA" w:rsidTr="008938EA">
        <w:trPr>
          <w:trHeight w:val="534"/>
        </w:trPr>
        <w:tc>
          <w:tcPr>
            <w:tcW w:w="0" w:type="auto"/>
            <w:shd w:val="clear" w:color="000000" w:fill="D9D9D9"/>
            <w:vAlign w:val="center"/>
          </w:tcPr>
          <w:p w:rsidR="00C307A0" w:rsidRPr="008938EA" w:rsidRDefault="00C307A0" w:rsidP="00C307A0">
            <w:pPr>
              <w:widowControl/>
              <w:autoSpaceDE/>
              <w:autoSpaceDN/>
              <w:adjustRightInd/>
              <w:rPr>
                <w:color w:val="000000"/>
                <w:sz w:val="18"/>
                <w:szCs w:val="18"/>
                <w:lang w:val="sr-Cyrl-RS"/>
              </w:rPr>
            </w:pPr>
            <w:r w:rsidRPr="008938EA">
              <w:rPr>
                <w:color w:val="000000"/>
                <w:sz w:val="18"/>
                <w:szCs w:val="18"/>
                <w:lang w:val="sr-Cyrl-RS"/>
              </w:rPr>
              <w:t>ОСТАЛИ ШУМСКИ ПУТЕВИ</w:t>
            </w: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Cyrl-RS"/>
              </w:rPr>
            </w:pP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Latn-RS"/>
              </w:rPr>
            </w:pPr>
          </w:p>
        </w:tc>
        <w:tc>
          <w:tcPr>
            <w:tcW w:w="0" w:type="auto"/>
            <w:shd w:val="clear" w:color="auto" w:fill="auto"/>
            <w:vAlign w:val="center"/>
          </w:tcPr>
          <w:p w:rsidR="00C307A0" w:rsidRPr="00B722AE" w:rsidRDefault="00AB0F36" w:rsidP="00C307A0">
            <w:pPr>
              <w:widowControl/>
              <w:autoSpaceDE/>
              <w:autoSpaceDN/>
              <w:adjustRightInd/>
              <w:jc w:val="center"/>
              <w:rPr>
                <w:color w:val="000000"/>
                <w:sz w:val="18"/>
                <w:szCs w:val="18"/>
                <w:lang w:val="sr-Cyrl-RS"/>
              </w:rPr>
            </w:pPr>
            <w:r>
              <w:rPr>
                <w:color w:val="000000"/>
                <w:sz w:val="18"/>
                <w:szCs w:val="18"/>
                <w:lang w:val="sr-Cyrl-RS"/>
              </w:rPr>
              <w:t>1,63</w:t>
            </w:r>
          </w:p>
        </w:tc>
        <w:tc>
          <w:tcPr>
            <w:tcW w:w="0" w:type="auto"/>
            <w:shd w:val="clear" w:color="auto" w:fill="auto"/>
            <w:vAlign w:val="center"/>
          </w:tcPr>
          <w:p w:rsidR="00C307A0" w:rsidRPr="00B722AE" w:rsidRDefault="00AB0F36" w:rsidP="00C307A0">
            <w:pPr>
              <w:widowControl/>
              <w:autoSpaceDE/>
              <w:autoSpaceDN/>
              <w:adjustRightInd/>
              <w:jc w:val="center"/>
              <w:rPr>
                <w:color w:val="000000"/>
                <w:sz w:val="18"/>
                <w:szCs w:val="18"/>
                <w:lang w:val="sr-Cyrl-RS"/>
              </w:rPr>
            </w:pPr>
            <w:r>
              <w:rPr>
                <w:color w:val="000000"/>
                <w:sz w:val="18"/>
                <w:szCs w:val="18"/>
                <w:lang w:val="sr-Cyrl-RS"/>
              </w:rPr>
              <w:t>2,08</w:t>
            </w:r>
          </w:p>
        </w:tc>
        <w:tc>
          <w:tcPr>
            <w:tcW w:w="0" w:type="auto"/>
            <w:shd w:val="clear" w:color="auto" w:fill="auto"/>
            <w:vAlign w:val="center"/>
          </w:tcPr>
          <w:p w:rsidR="00C307A0" w:rsidRPr="008938EA" w:rsidRDefault="00DD5406" w:rsidP="00C307A0">
            <w:pPr>
              <w:widowControl/>
              <w:autoSpaceDE/>
              <w:autoSpaceDN/>
              <w:adjustRightInd/>
              <w:jc w:val="center"/>
              <w:rPr>
                <w:color w:val="000000"/>
                <w:sz w:val="18"/>
                <w:szCs w:val="18"/>
                <w:lang w:val="sr-Cyrl-RS"/>
              </w:rPr>
            </w:pPr>
            <w:r>
              <w:rPr>
                <w:color w:val="000000"/>
                <w:sz w:val="18"/>
                <w:szCs w:val="18"/>
                <w:lang w:val="sr-Cyrl-RS"/>
              </w:rPr>
              <w:t>3,71</w:t>
            </w: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Latn-RS"/>
              </w:rPr>
            </w:pPr>
          </w:p>
        </w:tc>
        <w:tc>
          <w:tcPr>
            <w:tcW w:w="0" w:type="auto"/>
            <w:shd w:val="clear" w:color="auto" w:fill="auto"/>
            <w:vAlign w:val="center"/>
          </w:tcPr>
          <w:p w:rsidR="00C307A0" w:rsidRPr="008938EA" w:rsidRDefault="00C307A0" w:rsidP="00C307A0">
            <w:pPr>
              <w:widowControl/>
              <w:autoSpaceDE/>
              <w:autoSpaceDN/>
              <w:adjustRightInd/>
              <w:jc w:val="center"/>
              <w:rPr>
                <w:color w:val="000000"/>
                <w:sz w:val="18"/>
                <w:szCs w:val="18"/>
                <w:lang w:val="sr-Latn-RS"/>
              </w:rPr>
            </w:pPr>
          </w:p>
        </w:tc>
        <w:tc>
          <w:tcPr>
            <w:tcW w:w="0" w:type="auto"/>
            <w:vAlign w:val="center"/>
          </w:tcPr>
          <w:p w:rsidR="00C307A0" w:rsidRPr="00DD5406" w:rsidRDefault="00DD5406" w:rsidP="00C307A0">
            <w:pPr>
              <w:widowControl/>
              <w:autoSpaceDE/>
              <w:autoSpaceDN/>
              <w:adjustRightInd/>
              <w:jc w:val="center"/>
              <w:rPr>
                <w:color w:val="000000"/>
                <w:sz w:val="18"/>
                <w:szCs w:val="18"/>
                <w:lang w:val="sr-Cyrl-RS"/>
              </w:rPr>
            </w:pPr>
            <w:r>
              <w:rPr>
                <w:color w:val="000000"/>
                <w:sz w:val="18"/>
                <w:szCs w:val="18"/>
                <w:lang w:val="sr-Cyrl-RS"/>
              </w:rPr>
              <w:t>21,33,47,56,61</w:t>
            </w:r>
          </w:p>
        </w:tc>
      </w:tr>
      <w:tr w:rsidR="00C307A0" w:rsidRPr="008938EA" w:rsidTr="00AB0F36">
        <w:trPr>
          <w:trHeight w:val="534"/>
        </w:trPr>
        <w:tc>
          <w:tcPr>
            <w:tcW w:w="0" w:type="auto"/>
            <w:shd w:val="clear" w:color="000000" w:fill="D9D9D9"/>
            <w:vAlign w:val="center"/>
            <w:hideMark/>
          </w:tcPr>
          <w:p w:rsidR="00C307A0" w:rsidRPr="008938EA" w:rsidRDefault="00C307A0" w:rsidP="00C307A0">
            <w:pPr>
              <w:widowControl/>
              <w:autoSpaceDE/>
              <w:autoSpaceDN/>
              <w:adjustRightInd/>
              <w:rPr>
                <w:color w:val="000000"/>
                <w:sz w:val="18"/>
                <w:szCs w:val="18"/>
              </w:rPr>
            </w:pPr>
            <w:r w:rsidRPr="008938EA">
              <w:rPr>
                <w:color w:val="000000"/>
                <w:sz w:val="18"/>
                <w:szCs w:val="18"/>
                <w:lang w:val="sr-Latn-RS"/>
              </w:rPr>
              <w:t>УКУПНО</w:t>
            </w:r>
          </w:p>
        </w:tc>
        <w:tc>
          <w:tcPr>
            <w:tcW w:w="0" w:type="auto"/>
            <w:shd w:val="clear" w:color="000000" w:fill="D9D9D9"/>
            <w:vAlign w:val="center"/>
            <w:hideMark/>
          </w:tcPr>
          <w:p w:rsidR="00C307A0" w:rsidRPr="008938EA" w:rsidRDefault="00AB0F36" w:rsidP="00C307A0">
            <w:pPr>
              <w:widowControl/>
              <w:autoSpaceDE/>
              <w:autoSpaceDN/>
              <w:adjustRightInd/>
              <w:jc w:val="center"/>
              <w:rPr>
                <w:color w:val="000000"/>
                <w:sz w:val="18"/>
                <w:szCs w:val="18"/>
                <w:lang w:val="sr-Cyrl-RS"/>
              </w:rPr>
            </w:pPr>
            <w:r>
              <w:rPr>
                <w:color w:val="000000"/>
                <w:sz w:val="18"/>
                <w:szCs w:val="18"/>
                <w:lang w:val="sr-Cyrl-RS"/>
              </w:rPr>
              <w:t>1</w:t>
            </w:r>
            <w:r w:rsidR="009B5DCD">
              <w:rPr>
                <w:color w:val="000000"/>
                <w:sz w:val="18"/>
                <w:szCs w:val="18"/>
                <w:lang w:val="sr-Cyrl-RS"/>
              </w:rPr>
              <w:t>59,2</w:t>
            </w:r>
          </w:p>
        </w:tc>
        <w:tc>
          <w:tcPr>
            <w:tcW w:w="0" w:type="auto"/>
            <w:shd w:val="clear" w:color="000000" w:fill="D9D9D9"/>
            <w:vAlign w:val="center"/>
            <w:hideMark/>
          </w:tcPr>
          <w:p w:rsidR="00C307A0" w:rsidRPr="008938EA" w:rsidRDefault="009B5DCD" w:rsidP="00C307A0">
            <w:pPr>
              <w:widowControl/>
              <w:autoSpaceDE/>
              <w:autoSpaceDN/>
              <w:adjustRightInd/>
              <w:jc w:val="center"/>
              <w:rPr>
                <w:color w:val="000000"/>
                <w:sz w:val="18"/>
                <w:szCs w:val="18"/>
                <w:lang w:val="sr-Cyrl-RS"/>
              </w:rPr>
            </w:pPr>
            <w:r>
              <w:rPr>
                <w:color w:val="000000"/>
                <w:sz w:val="18"/>
                <w:szCs w:val="18"/>
                <w:lang w:val="sr-Cyrl-RS"/>
              </w:rPr>
              <w:t>1,7</w:t>
            </w:r>
          </w:p>
        </w:tc>
        <w:tc>
          <w:tcPr>
            <w:tcW w:w="0" w:type="auto"/>
            <w:shd w:val="clear" w:color="000000" w:fill="D9D9D9"/>
            <w:vAlign w:val="center"/>
            <w:hideMark/>
          </w:tcPr>
          <w:p w:rsidR="00C307A0" w:rsidRPr="008938EA" w:rsidRDefault="00AB0F36" w:rsidP="00C307A0">
            <w:pPr>
              <w:widowControl/>
              <w:autoSpaceDE/>
              <w:autoSpaceDN/>
              <w:adjustRightInd/>
              <w:jc w:val="center"/>
              <w:rPr>
                <w:color w:val="000000"/>
                <w:sz w:val="18"/>
                <w:szCs w:val="18"/>
                <w:lang w:val="sr-Cyrl-RS"/>
              </w:rPr>
            </w:pPr>
            <w:r>
              <w:rPr>
                <w:color w:val="000000"/>
                <w:sz w:val="18"/>
                <w:szCs w:val="18"/>
                <w:lang w:val="sr-Cyrl-RS"/>
              </w:rPr>
              <w:t>1,63</w:t>
            </w:r>
          </w:p>
        </w:tc>
        <w:tc>
          <w:tcPr>
            <w:tcW w:w="0" w:type="auto"/>
            <w:shd w:val="clear" w:color="000000" w:fill="D9D9D9"/>
            <w:vAlign w:val="center"/>
          </w:tcPr>
          <w:p w:rsidR="00C307A0" w:rsidRPr="008938EA" w:rsidRDefault="009B5DCD" w:rsidP="00C307A0">
            <w:pPr>
              <w:widowControl/>
              <w:autoSpaceDE/>
              <w:autoSpaceDN/>
              <w:adjustRightInd/>
              <w:jc w:val="center"/>
              <w:rPr>
                <w:color w:val="000000"/>
                <w:sz w:val="18"/>
                <w:szCs w:val="18"/>
                <w:lang w:val="sr-Cyrl-RS"/>
              </w:rPr>
            </w:pPr>
            <w:r>
              <w:rPr>
                <w:color w:val="000000"/>
                <w:sz w:val="18"/>
                <w:szCs w:val="18"/>
                <w:lang w:val="sr-Cyrl-RS"/>
              </w:rPr>
              <w:t>2</w:t>
            </w:r>
            <w:r w:rsidR="00AB0F36">
              <w:rPr>
                <w:color w:val="000000"/>
                <w:sz w:val="18"/>
                <w:szCs w:val="18"/>
                <w:lang w:val="sr-Cyrl-RS"/>
              </w:rPr>
              <w:t>,08</w:t>
            </w:r>
          </w:p>
        </w:tc>
        <w:tc>
          <w:tcPr>
            <w:tcW w:w="0" w:type="auto"/>
            <w:shd w:val="clear" w:color="000000" w:fill="D9D9D9"/>
            <w:vAlign w:val="center"/>
          </w:tcPr>
          <w:p w:rsidR="00C307A0" w:rsidRPr="008938EA" w:rsidRDefault="00AB0F36" w:rsidP="00C307A0">
            <w:pPr>
              <w:widowControl/>
              <w:autoSpaceDE/>
              <w:autoSpaceDN/>
              <w:adjustRightInd/>
              <w:jc w:val="center"/>
              <w:rPr>
                <w:color w:val="000000"/>
                <w:sz w:val="18"/>
                <w:szCs w:val="18"/>
                <w:lang w:val="sr-Cyrl-RS"/>
              </w:rPr>
            </w:pPr>
            <w:r>
              <w:rPr>
                <w:color w:val="000000"/>
                <w:sz w:val="18"/>
                <w:szCs w:val="18"/>
                <w:lang w:val="sr-Cyrl-RS"/>
              </w:rPr>
              <w:t>164,6</w:t>
            </w:r>
          </w:p>
        </w:tc>
        <w:tc>
          <w:tcPr>
            <w:tcW w:w="0" w:type="auto"/>
            <w:shd w:val="clear" w:color="000000" w:fill="D9D9D9"/>
            <w:vAlign w:val="center"/>
          </w:tcPr>
          <w:p w:rsidR="00C307A0" w:rsidRPr="008938EA" w:rsidRDefault="00C307A0" w:rsidP="00C307A0">
            <w:pPr>
              <w:widowControl/>
              <w:autoSpaceDE/>
              <w:autoSpaceDN/>
              <w:adjustRightInd/>
              <w:jc w:val="center"/>
              <w:rPr>
                <w:color w:val="000000"/>
                <w:sz w:val="18"/>
                <w:szCs w:val="18"/>
                <w:lang w:val="sr-Cyrl-RS"/>
              </w:rPr>
            </w:pPr>
            <w:r>
              <w:rPr>
                <w:color w:val="000000"/>
                <w:sz w:val="18"/>
                <w:szCs w:val="18"/>
                <w:lang w:val="sr-Cyrl-RS"/>
              </w:rPr>
              <w:t>4903</w:t>
            </w:r>
          </w:p>
        </w:tc>
        <w:tc>
          <w:tcPr>
            <w:tcW w:w="0" w:type="auto"/>
            <w:shd w:val="clear" w:color="000000" w:fill="D9D9D9"/>
            <w:vAlign w:val="center"/>
          </w:tcPr>
          <w:p w:rsidR="00C307A0" w:rsidRPr="008938EA" w:rsidRDefault="00AB0F36" w:rsidP="00C307A0">
            <w:pPr>
              <w:keepNext/>
              <w:widowControl/>
              <w:autoSpaceDE/>
              <w:autoSpaceDN/>
              <w:adjustRightInd/>
              <w:jc w:val="center"/>
              <w:rPr>
                <w:color w:val="000000"/>
                <w:sz w:val="18"/>
                <w:szCs w:val="18"/>
                <w:lang w:val="sr-Cyrl-RS"/>
              </w:rPr>
            </w:pPr>
            <w:r>
              <w:rPr>
                <w:color w:val="000000"/>
                <w:sz w:val="18"/>
                <w:szCs w:val="18"/>
                <w:lang w:val="sr-Cyrl-RS"/>
              </w:rPr>
              <w:t>33</w:t>
            </w:r>
          </w:p>
        </w:tc>
        <w:tc>
          <w:tcPr>
            <w:tcW w:w="0" w:type="auto"/>
            <w:shd w:val="clear" w:color="000000" w:fill="D9D9D9"/>
            <w:vAlign w:val="center"/>
          </w:tcPr>
          <w:p w:rsidR="00C307A0" w:rsidRPr="008938EA" w:rsidRDefault="00C307A0" w:rsidP="00AB0F36">
            <w:pPr>
              <w:keepNext/>
              <w:widowControl/>
              <w:autoSpaceDE/>
              <w:autoSpaceDN/>
              <w:adjustRightInd/>
              <w:jc w:val="center"/>
              <w:rPr>
                <w:color w:val="000000"/>
                <w:sz w:val="18"/>
                <w:szCs w:val="18"/>
                <w:lang w:val="sr-Cyrl-RS"/>
              </w:rPr>
            </w:pPr>
          </w:p>
        </w:tc>
      </w:tr>
    </w:tbl>
    <w:p w:rsidR="00522A74" w:rsidRDefault="00522A74" w:rsidP="007C2422">
      <w:pPr>
        <w:ind w:firstLine="567"/>
        <w:jc w:val="both"/>
        <w:rPr>
          <w:noProof/>
          <w:color w:val="000000" w:themeColor="text1"/>
          <w:lang w:val="sr-Cyrl-CS"/>
        </w:rPr>
      </w:pPr>
    </w:p>
    <w:p w:rsidR="007B1D60" w:rsidRDefault="007B1D60" w:rsidP="007C2422">
      <w:pPr>
        <w:ind w:firstLine="567"/>
        <w:jc w:val="both"/>
        <w:rPr>
          <w:noProof/>
          <w:color w:val="000000" w:themeColor="text1"/>
          <w:lang w:val="sr-Cyrl-CS"/>
        </w:rPr>
      </w:pPr>
    </w:p>
    <w:p w:rsidR="00B90B43" w:rsidRDefault="00B90B43" w:rsidP="00F7044F">
      <w:pPr>
        <w:ind w:firstLine="567"/>
        <w:jc w:val="both"/>
        <w:rPr>
          <w:noProof/>
          <w:color w:val="000000" w:themeColor="text1"/>
          <w:lang w:val="sr-Cyrl-CS"/>
        </w:rPr>
      </w:pPr>
    </w:p>
    <w:p w:rsidR="00B90B43" w:rsidRDefault="00B90B43" w:rsidP="00F7044F">
      <w:pPr>
        <w:ind w:firstLine="567"/>
        <w:jc w:val="both"/>
        <w:rPr>
          <w:noProof/>
          <w:color w:val="000000" w:themeColor="text1"/>
          <w:lang w:val="sr-Cyrl-CS"/>
        </w:rPr>
      </w:pPr>
    </w:p>
    <w:p w:rsidR="00B90B43" w:rsidRDefault="00B90B43" w:rsidP="00F7044F">
      <w:pPr>
        <w:ind w:firstLine="567"/>
        <w:jc w:val="both"/>
        <w:rPr>
          <w:noProof/>
          <w:color w:val="000000" w:themeColor="text1"/>
          <w:lang w:val="sr-Cyrl-CS"/>
        </w:rPr>
      </w:pPr>
    </w:p>
    <w:p w:rsidR="00B90B43" w:rsidRDefault="00B90B43" w:rsidP="00F7044F">
      <w:pPr>
        <w:ind w:firstLine="567"/>
        <w:jc w:val="both"/>
        <w:rPr>
          <w:noProof/>
          <w:color w:val="000000" w:themeColor="text1"/>
          <w:lang w:val="sr-Cyrl-CS"/>
        </w:rPr>
      </w:pPr>
    </w:p>
    <w:p w:rsidR="00B90B43" w:rsidRDefault="00B90B43" w:rsidP="00F7044F">
      <w:pPr>
        <w:ind w:firstLine="567"/>
        <w:jc w:val="both"/>
        <w:rPr>
          <w:noProof/>
          <w:color w:val="000000" w:themeColor="text1"/>
          <w:lang w:val="sr-Cyrl-CS"/>
        </w:rPr>
        <w:sectPr w:rsidR="00B90B43" w:rsidSect="00B90B43">
          <w:pgSz w:w="16839" w:h="11907" w:orient="landscape" w:code="9"/>
          <w:pgMar w:top="1276" w:right="1140" w:bottom="1140" w:left="1140" w:header="709" w:footer="709" w:gutter="0"/>
          <w:cols w:space="708"/>
          <w:titlePg/>
          <w:docGrid w:linePitch="360"/>
        </w:sectPr>
      </w:pPr>
    </w:p>
    <w:p w:rsidR="00C717A8" w:rsidRPr="00E71238" w:rsidRDefault="00C717A8" w:rsidP="00893D00">
      <w:pPr>
        <w:jc w:val="both"/>
        <w:rPr>
          <w:color w:val="000000" w:themeColor="text1"/>
          <w:lang w:val="sr-Cyrl-RS"/>
        </w:rPr>
      </w:pPr>
      <w:r>
        <w:rPr>
          <w:color w:val="000000" w:themeColor="text1"/>
          <w:lang w:val="sr-Cyrl-RS"/>
        </w:rPr>
        <w:lastRenderedPageBreak/>
        <w:t xml:space="preserve">Пoтребно је навести и </w:t>
      </w:r>
      <w:r w:rsidRPr="00E71238">
        <w:rPr>
          <w:color w:val="000000" w:themeColor="text1"/>
          <w:lang w:val="sr-Cyrl-RS"/>
        </w:rPr>
        <w:t xml:space="preserve">дистанце </w:t>
      </w:r>
      <w:r>
        <w:rPr>
          <w:color w:val="000000" w:themeColor="text1"/>
          <w:lang w:val="sr-Cyrl-RS"/>
        </w:rPr>
        <w:t xml:space="preserve">јавних путева </w:t>
      </w:r>
      <w:r w:rsidRPr="00E71238">
        <w:rPr>
          <w:color w:val="000000" w:themeColor="text1"/>
          <w:lang w:val="sr-Cyrl-RS"/>
        </w:rPr>
        <w:t>к</w:t>
      </w:r>
      <w:r>
        <w:rPr>
          <w:color w:val="000000" w:themeColor="text1"/>
          <w:lang w:val="sr-Cyrl-RS"/>
        </w:rPr>
        <w:t>роз одељења газдинске јединице</w:t>
      </w:r>
      <w:r w:rsidRPr="00E71238">
        <w:rPr>
          <w:color w:val="000000" w:themeColor="text1"/>
          <w:lang w:val="sr-Cyrl-RS"/>
        </w:rPr>
        <w:t>:</w:t>
      </w:r>
    </w:p>
    <w:p w:rsidR="00C717A8" w:rsidRPr="00893D00" w:rsidRDefault="00C717A8" w:rsidP="00C438B5">
      <w:pPr>
        <w:pStyle w:val="ListParagraph"/>
        <w:numPr>
          <w:ilvl w:val="0"/>
          <w:numId w:val="71"/>
        </w:numPr>
        <w:rPr>
          <w:color w:val="000000" w:themeColor="text1"/>
          <w:lang w:val="sr-Cyrl-RS"/>
        </w:rPr>
      </w:pPr>
      <w:r w:rsidRPr="00893D00">
        <w:rPr>
          <w:color w:val="000000" w:themeColor="text1"/>
          <w:lang w:val="sr-Cyrl-RS"/>
        </w:rPr>
        <w:t>Пирот – Височка Ржана: 65. одељ</w:t>
      </w:r>
      <w:r w:rsidRPr="00893D00">
        <w:rPr>
          <w:color w:val="000000" w:themeColor="text1"/>
        </w:rPr>
        <w:t>e</w:t>
      </w:r>
      <w:r w:rsidR="008F7DA6">
        <w:rPr>
          <w:color w:val="000000" w:themeColor="text1"/>
          <w:lang w:val="sr-Cyrl-RS"/>
        </w:rPr>
        <w:t>ње – 0,</w:t>
      </w:r>
      <w:r w:rsidRPr="00893D00">
        <w:rPr>
          <w:color w:val="000000" w:themeColor="text1"/>
          <w:lang w:val="sr-Cyrl-RS"/>
        </w:rPr>
        <w:t>41 km;</w:t>
      </w:r>
      <w:r w:rsidR="008F7DA6">
        <w:rPr>
          <w:color w:val="000000" w:themeColor="text1"/>
          <w:lang w:val="sr-Cyrl-RS"/>
        </w:rPr>
        <w:t xml:space="preserve"> 63. одељење – 0,44 km; 64. одељење – 0,</w:t>
      </w:r>
      <w:r w:rsidRPr="00893D00">
        <w:rPr>
          <w:color w:val="000000" w:themeColor="text1"/>
          <w:lang w:val="sr-Cyrl-RS"/>
        </w:rPr>
        <w:t>40 km; 67,</w:t>
      </w:r>
      <w:r w:rsidRPr="00893D00">
        <w:rPr>
          <w:color w:val="000000" w:themeColor="text1"/>
        </w:rPr>
        <w:t xml:space="preserve"> </w:t>
      </w:r>
      <w:r w:rsidRPr="00893D00">
        <w:rPr>
          <w:color w:val="000000" w:themeColor="text1"/>
          <w:lang w:val="sr-Cyrl-RS"/>
        </w:rPr>
        <w:t>68, и 69. оде</w:t>
      </w:r>
      <w:r w:rsidR="008F7DA6">
        <w:rPr>
          <w:color w:val="000000" w:themeColor="text1"/>
          <w:lang w:val="sr-Cyrl-RS"/>
        </w:rPr>
        <w:t>љење – 2,94 km; 73. одељење – 1,</w:t>
      </w:r>
      <w:r w:rsidRPr="00893D00">
        <w:rPr>
          <w:color w:val="000000" w:themeColor="text1"/>
          <w:lang w:val="sr-Cyrl-RS"/>
        </w:rPr>
        <w:t>09 km.</w:t>
      </w:r>
    </w:p>
    <w:p w:rsidR="00C717A8" w:rsidRPr="00893D00" w:rsidRDefault="00C717A8" w:rsidP="00C438B5">
      <w:pPr>
        <w:pStyle w:val="ListParagraph"/>
        <w:numPr>
          <w:ilvl w:val="0"/>
          <w:numId w:val="71"/>
        </w:numPr>
        <w:rPr>
          <w:color w:val="000000" w:themeColor="text1"/>
          <w:lang w:val="sr-Cyrl-RS"/>
        </w:rPr>
      </w:pPr>
      <w:r w:rsidRPr="00893D00">
        <w:rPr>
          <w:color w:val="000000" w:themeColor="text1"/>
          <w:lang w:val="sr-Cyrl-RS"/>
        </w:rPr>
        <w:t>Пирот – Велика Лукања</w:t>
      </w:r>
      <w:r w:rsidR="008F7DA6">
        <w:rPr>
          <w:color w:val="000000" w:themeColor="text1"/>
          <w:lang w:val="sr-Cyrl-RS"/>
        </w:rPr>
        <w:t>: 57, 58, 59, и 60. одељење – 1,</w:t>
      </w:r>
      <w:r w:rsidRPr="00893D00">
        <w:rPr>
          <w:color w:val="000000" w:themeColor="text1"/>
          <w:lang w:val="sr-Cyrl-RS"/>
        </w:rPr>
        <w:t>39 km</w:t>
      </w:r>
      <w:r w:rsidR="008F7DA6">
        <w:rPr>
          <w:color w:val="000000" w:themeColor="text1"/>
          <w:lang w:val="sr-Cyrl-RS"/>
        </w:rPr>
        <w:t>, одвајање за село Добри До – 0,</w:t>
      </w:r>
      <w:r w:rsidRPr="00893D00">
        <w:rPr>
          <w:color w:val="000000" w:themeColor="text1"/>
          <w:lang w:val="sr-Cyrl-RS"/>
        </w:rPr>
        <w:t>62 km.</w:t>
      </w:r>
    </w:p>
    <w:p w:rsidR="00C717A8" w:rsidRPr="00893D00" w:rsidRDefault="00C717A8" w:rsidP="00C438B5">
      <w:pPr>
        <w:pStyle w:val="ListParagraph"/>
        <w:numPr>
          <w:ilvl w:val="0"/>
          <w:numId w:val="71"/>
        </w:numPr>
        <w:rPr>
          <w:color w:val="000000" w:themeColor="text1"/>
          <w:lang w:val="sr-Cyrl-RS"/>
        </w:rPr>
      </w:pPr>
      <w:r w:rsidRPr="00893D00">
        <w:rPr>
          <w:color w:val="000000" w:themeColor="text1"/>
          <w:lang w:val="sr-Cyrl-RS"/>
        </w:rPr>
        <w:t>Темска – Рагодеш, локалн</w:t>
      </w:r>
      <w:r w:rsidR="008F7DA6">
        <w:rPr>
          <w:color w:val="000000" w:themeColor="text1"/>
          <w:lang w:val="sr-Cyrl-RS"/>
        </w:rPr>
        <w:t>и асфалтни пут: 20. одељење – 1,</w:t>
      </w:r>
      <w:r w:rsidRPr="00893D00">
        <w:rPr>
          <w:color w:val="000000" w:themeColor="text1"/>
          <w:lang w:val="sr-Cyrl-RS"/>
        </w:rPr>
        <w:t>18 km.</w:t>
      </w:r>
    </w:p>
    <w:p w:rsidR="00C717A8" w:rsidRPr="00893D00" w:rsidRDefault="00C717A8" w:rsidP="00C438B5">
      <w:pPr>
        <w:pStyle w:val="ListParagraph"/>
        <w:numPr>
          <w:ilvl w:val="0"/>
          <w:numId w:val="71"/>
        </w:numPr>
        <w:rPr>
          <w:color w:val="000000" w:themeColor="text1"/>
          <w:lang w:val="sr-Cyrl-RS"/>
        </w:rPr>
      </w:pPr>
      <w:r w:rsidRPr="00893D00">
        <w:rPr>
          <w:color w:val="000000" w:themeColor="text1"/>
          <w:lang w:val="sr-Cyrl-RS"/>
        </w:rPr>
        <w:t>Темска – Топли До, локалн</w:t>
      </w:r>
      <w:r w:rsidR="008F7DA6">
        <w:rPr>
          <w:color w:val="000000" w:themeColor="text1"/>
          <w:lang w:val="sr-Cyrl-RS"/>
        </w:rPr>
        <w:t>и асфалтни пут: 43. одељење – 1,</w:t>
      </w:r>
      <w:r w:rsidRPr="00893D00">
        <w:rPr>
          <w:color w:val="000000" w:themeColor="text1"/>
          <w:lang w:val="sr-Cyrl-RS"/>
        </w:rPr>
        <w:t>03 km.</w:t>
      </w:r>
    </w:p>
    <w:p w:rsidR="00C717A8" w:rsidRPr="00893D00" w:rsidRDefault="00893D00" w:rsidP="00C438B5">
      <w:pPr>
        <w:pStyle w:val="ListParagraph"/>
        <w:numPr>
          <w:ilvl w:val="0"/>
          <w:numId w:val="71"/>
        </w:numPr>
        <w:rPr>
          <w:color w:val="000000" w:themeColor="text1"/>
          <w:lang w:val="sr-Cyrl-RS"/>
        </w:rPr>
      </w:pPr>
      <w:r w:rsidRPr="00893D00">
        <w:rPr>
          <w:color w:val="000000" w:themeColor="text1"/>
          <w:lang w:val="sr-Cyrl-RS"/>
        </w:rPr>
        <w:t>Остали т</w:t>
      </w:r>
      <w:r w:rsidR="00C717A8" w:rsidRPr="00893D00">
        <w:rPr>
          <w:color w:val="000000" w:themeColor="text1"/>
          <w:lang w:val="sr-Cyrl-RS"/>
        </w:rPr>
        <w:t xml:space="preserve">врди </w:t>
      </w:r>
      <w:r w:rsidR="00DD5406">
        <w:rPr>
          <w:color w:val="000000" w:themeColor="text1"/>
          <w:lang w:val="sr-Cyrl-RS"/>
        </w:rPr>
        <w:t xml:space="preserve">и меки </w:t>
      </w:r>
      <w:r w:rsidR="00C717A8" w:rsidRPr="00893D00">
        <w:rPr>
          <w:color w:val="000000" w:themeColor="text1"/>
          <w:lang w:val="sr-Cyrl-RS"/>
        </w:rPr>
        <w:t>ка</w:t>
      </w:r>
      <w:r w:rsidR="008F7DA6">
        <w:rPr>
          <w:color w:val="000000" w:themeColor="text1"/>
          <w:lang w:val="sr-Cyrl-RS"/>
        </w:rPr>
        <w:t>мионски путеви: 21. одељење – 0,95 km; 33. одељење – 0,68 km; 47. одељење – 0,94 km; 56. одељење – 0,75 km; 61. одељење – 0,</w:t>
      </w:r>
      <w:r w:rsidR="00C717A8" w:rsidRPr="00893D00">
        <w:rPr>
          <w:color w:val="000000" w:themeColor="text1"/>
          <w:lang w:val="sr-Cyrl-RS"/>
        </w:rPr>
        <w:t>39 km</w:t>
      </w:r>
      <w:r w:rsidR="00DD5406">
        <w:rPr>
          <w:color w:val="000000" w:themeColor="text1"/>
          <w:lang w:val="sr-Cyrl-RS"/>
        </w:rPr>
        <w:t xml:space="preserve">; </w:t>
      </w:r>
    </w:p>
    <w:p w:rsidR="00893D00" w:rsidRDefault="002A5B4E" w:rsidP="00584F9E">
      <w:pPr>
        <w:ind w:firstLine="567"/>
        <w:jc w:val="both"/>
        <w:rPr>
          <w:noProof/>
          <w:color w:val="000000" w:themeColor="text1"/>
          <w:lang w:val="sr-Cyrl-CS"/>
        </w:rPr>
      </w:pPr>
      <w:r w:rsidRPr="008B2EDD">
        <w:rPr>
          <w:noProof/>
          <w:color w:val="000000" w:themeColor="text1"/>
          <w:lang w:val="sr-Cyrl-CS"/>
        </w:rPr>
        <w:t xml:space="preserve">Отвореност газдинске јединице износи </w:t>
      </w:r>
      <w:r w:rsidR="00B722AE">
        <w:rPr>
          <w:noProof/>
          <w:color w:val="000000" w:themeColor="text1"/>
          <w:lang w:val="sr-Cyrl-CS"/>
        </w:rPr>
        <w:t>33</w:t>
      </w:r>
      <w:r w:rsidRPr="008B2EDD">
        <w:rPr>
          <w:noProof/>
          <w:color w:val="000000" w:themeColor="text1"/>
          <w:lang w:val="sr-Cyrl-CS"/>
        </w:rPr>
        <w:t xml:space="preserve"> m/hа, али овај податак је добијен сабирањем дуж</w:t>
      </w:r>
      <w:r w:rsidR="00926CF9">
        <w:rPr>
          <w:noProof/>
          <w:color w:val="000000" w:themeColor="text1"/>
          <w:lang w:val="sr-Cyrl-CS"/>
        </w:rPr>
        <w:t>ине св</w:t>
      </w:r>
      <w:r w:rsidR="00893D00">
        <w:rPr>
          <w:noProof/>
          <w:color w:val="000000" w:themeColor="text1"/>
          <w:lang w:val="sr-Cyrl-CS"/>
        </w:rPr>
        <w:t>их путева који повезују ГЈ</w:t>
      </w:r>
      <w:r w:rsidRPr="008B2EDD">
        <w:rPr>
          <w:noProof/>
          <w:color w:val="000000" w:themeColor="text1"/>
          <w:lang w:val="sr-Cyrl-CS"/>
        </w:rPr>
        <w:t xml:space="preserve"> са Пиротом. Када би се рачунали само шумски путеви</w:t>
      </w:r>
      <w:r w:rsidR="00B722AE">
        <w:rPr>
          <w:noProof/>
          <w:color w:val="000000" w:themeColor="text1"/>
          <w:lang w:val="sr-Cyrl-CS"/>
        </w:rPr>
        <w:t xml:space="preserve"> и дистанце јавних путева кроз парцеле које улазе у састав газдинске јединице</w:t>
      </w:r>
      <w:r w:rsidR="00DD5406">
        <w:rPr>
          <w:noProof/>
          <w:color w:val="000000" w:themeColor="text1"/>
          <w:lang w:val="sr-Cyrl-CS"/>
        </w:rPr>
        <w:t>,</w:t>
      </w:r>
      <w:r w:rsidRPr="008B2EDD">
        <w:rPr>
          <w:noProof/>
          <w:color w:val="000000" w:themeColor="text1"/>
          <w:lang w:val="sr-Cyrl-CS"/>
        </w:rPr>
        <w:t xml:space="preserve"> до</w:t>
      </w:r>
      <w:r w:rsidR="00B722AE">
        <w:rPr>
          <w:noProof/>
          <w:color w:val="000000" w:themeColor="text1"/>
          <w:lang w:val="sr-Cyrl-CS"/>
        </w:rPr>
        <w:t xml:space="preserve">било би се да је отвореност </w:t>
      </w:r>
      <w:r w:rsidR="00AB0F36">
        <w:rPr>
          <w:noProof/>
          <w:color w:val="000000" w:themeColor="text1"/>
          <w:lang w:val="sr-Cyrl-CS"/>
        </w:rPr>
        <w:t>2,69</w:t>
      </w:r>
      <w:r w:rsidRPr="008B2EDD">
        <w:rPr>
          <w:noProof/>
          <w:color w:val="000000" w:themeColor="text1"/>
          <w:lang w:val="sr-Cyrl-CS"/>
        </w:rPr>
        <w:t xml:space="preserve"> m/hа, што је далеко испод оптималне густине мреже шумских путева (25 m/hа).</w:t>
      </w:r>
      <w:r w:rsidR="00674CDE">
        <w:rPr>
          <w:noProof/>
          <w:color w:val="000000" w:themeColor="text1"/>
          <w:lang w:val="sr-Cyrl-CS"/>
        </w:rPr>
        <w:t xml:space="preserve"> </w:t>
      </w:r>
    </w:p>
    <w:p w:rsidR="00584F9E" w:rsidRDefault="00584F9E" w:rsidP="00584F9E">
      <w:pPr>
        <w:ind w:firstLine="567"/>
        <w:jc w:val="both"/>
      </w:pPr>
      <w:r w:rsidRPr="009F18FB">
        <w:t>Полазећи од изнетих чињеница</w:t>
      </w:r>
      <w:r w:rsidR="002C50D8">
        <w:rPr>
          <w:lang w:val="sr-Cyrl-RS"/>
        </w:rPr>
        <w:t>,</w:t>
      </w:r>
      <w:r w:rsidRPr="009F18FB">
        <w:t xml:space="preserve"> неопходно је израдити план отварања газдинске јединице шумским комуникацијама како би се омугућила реализација планова газдовања предвиђених овом основом, нарочито група одељења са квалитетнијом изданачком шумом како би се мерама неге припремила за успешну конверзију у високи узгојни облик. Ово је веома битно и са становишта могућности благовременог интервенисања у односу на евентуалну појаву штетних фактора (пожари, ветроломи и ветроизвале, фитопатолошки и ентомолшки штетни фактори) и њихово уланчавање.</w:t>
      </w:r>
    </w:p>
    <w:p w:rsidR="006164B5" w:rsidRPr="004F7619" w:rsidRDefault="006164B5" w:rsidP="006164B5">
      <w:pPr>
        <w:pStyle w:val="Heading2"/>
      </w:pPr>
      <w:bookmarkStart w:id="49" w:name="_Toc533582594"/>
      <w:bookmarkStart w:id="50" w:name="_Toc137535316"/>
      <w:r>
        <w:t>5.</w:t>
      </w:r>
      <w:r w:rsidR="00E410B9">
        <w:rPr>
          <w:lang w:val="sr-Cyrl-RS"/>
        </w:rPr>
        <w:t>13</w:t>
      </w:r>
      <w:r w:rsidRPr="004F7619">
        <w:t>. Стање ретких, рањивих и угрожених врста</w:t>
      </w:r>
      <w:bookmarkEnd w:id="49"/>
      <w:bookmarkEnd w:id="50"/>
    </w:p>
    <w:p w:rsidR="006164B5" w:rsidRPr="004F7619" w:rsidRDefault="006164B5" w:rsidP="00233CA7">
      <w:pPr>
        <w:ind w:firstLine="708"/>
        <w:jc w:val="both"/>
        <w:rPr>
          <w:lang w:val="sr-Cyrl-CS"/>
        </w:rPr>
      </w:pPr>
      <w:r w:rsidRPr="004F7619">
        <w:rPr>
          <w:noProof/>
          <w:lang w:val="sr-Cyrl-CS"/>
        </w:rPr>
        <w:t xml:space="preserve">Према Правилнику о проглашењу и заштити строго заштићених и заштићених дивљих врста биљака, животиња и гљива („Службени гласник РС“, бр. 5/2010), као и врсте дрвећа које спадају у категорију ретких, реликтних, ендемичних и угрожених врста (реликтне и ендемичне, ретке </w:t>
      </w:r>
      <w:r>
        <w:rPr>
          <w:noProof/>
          <w:lang w:val="sr-Cyrl-CS"/>
        </w:rPr>
        <w:t>и угрожене врсте у Србији (</w:t>
      </w:r>
      <w:r>
        <w:rPr>
          <w:noProof/>
        </w:rPr>
        <w:t>TBFRA</w:t>
      </w:r>
      <w:r w:rsidRPr="004F7619">
        <w:rPr>
          <w:noProof/>
          <w:lang w:val="sr-Cyrl-CS"/>
        </w:rPr>
        <w:t xml:space="preserve"> 2000).</w:t>
      </w:r>
      <w:r w:rsidR="00233CA7">
        <w:rPr>
          <w:noProof/>
          <w:lang w:val="sr-Cyrl-CS"/>
        </w:rPr>
        <w:t xml:space="preserve"> </w:t>
      </w:r>
      <w:r w:rsidRPr="004F7619">
        <w:rPr>
          <w:lang w:val="sr-Cyrl-CS"/>
        </w:rPr>
        <w:t>На територији распрострањења ове газдинске јединице приликом прикупљања теренских пода</w:t>
      </w:r>
      <w:r w:rsidR="00E410B9">
        <w:rPr>
          <w:lang w:val="sr-Cyrl-CS"/>
        </w:rPr>
        <w:t>така за израду основе примећене</w:t>
      </w:r>
      <w:r w:rsidRPr="004F7619">
        <w:rPr>
          <w:lang w:val="sr-Cyrl-CS"/>
        </w:rPr>
        <w:t xml:space="preserve"> су следеће заштићене,</w:t>
      </w:r>
      <w:r w:rsidR="000D15B2">
        <w:rPr>
          <w:lang w:val="sr-Cyrl-CS"/>
        </w:rPr>
        <w:t xml:space="preserve"> ретке, рањиве и угрожене врсте приказане у наредној табели.</w:t>
      </w:r>
    </w:p>
    <w:p w:rsidR="006164B5" w:rsidRPr="004F7619" w:rsidRDefault="000D15B2" w:rsidP="000D15B2">
      <w:pPr>
        <w:pStyle w:val="Caption2"/>
        <w:rPr>
          <w:lang w:val="sr-Cyrl-CS"/>
        </w:rPr>
      </w:pPr>
      <w:r>
        <w:t xml:space="preserve">Табела </w:t>
      </w:r>
      <w:r w:rsidR="007D05F3">
        <w:fldChar w:fldCharType="begin"/>
      </w:r>
      <w:r w:rsidR="007D05F3">
        <w:instrText xml:space="preserve"> SEQ Табела \* ARABIC </w:instrText>
      </w:r>
      <w:r w:rsidR="007D05F3">
        <w:fldChar w:fldCharType="separate"/>
      </w:r>
      <w:r w:rsidR="00860367">
        <w:rPr>
          <w:noProof/>
        </w:rPr>
        <w:t>28</w:t>
      </w:r>
      <w:r w:rsidR="007D05F3">
        <w:rPr>
          <w:noProof/>
        </w:rPr>
        <w:fldChar w:fldCharType="end"/>
      </w:r>
      <w:r>
        <w:t xml:space="preserve"> - Примећене ретке и угрожене врсте</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2592"/>
        <w:gridCol w:w="5015"/>
      </w:tblGrid>
      <w:tr w:rsidR="006164B5" w:rsidRPr="00233CA7" w:rsidTr="00233CA7">
        <w:trPr>
          <w:trHeight w:val="597"/>
        </w:trPr>
        <w:tc>
          <w:tcPr>
            <w:tcW w:w="0" w:type="auto"/>
            <w:gridSpan w:val="3"/>
            <w:shd w:val="clear" w:color="000000" w:fill="F2F2F2"/>
            <w:vAlign w:val="center"/>
            <w:hideMark/>
          </w:tcPr>
          <w:p w:rsidR="006164B5" w:rsidRPr="00233CA7" w:rsidRDefault="006164B5" w:rsidP="001B4C54">
            <w:pPr>
              <w:jc w:val="center"/>
              <w:rPr>
                <w:bCs/>
                <w:sz w:val="18"/>
                <w:szCs w:val="18"/>
                <w:lang w:val="sr-Latn-RS" w:eastAsia="sr-Latn-RS"/>
              </w:rPr>
            </w:pPr>
            <w:r w:rsidRPr="00233CA7">
              <w:rPr>
                <w:bCs/>
                <w:sz w:val="18"/>
                <w:szCs w:val="18"/>
                <w:lang w:val="sr-Latn-RS" w:eastAsia="sr-Latn-RS"/>
              </w:rPr>
              <w:t xml:space="preserve">Преглед </w:t>
            </w:r>
            <w:r w:rsidR="000D15B2">
              <w:rPr>
                <w:bCs/>
                <w:sz w:val="18"/>
                <w:szCs w:val="18"/>
                <w:lang w:val="sr-Cyrl-RS" w:eastAsia="sr-Latn-RS"/>
              </w:rPr>
              <w:t xml:space="preserve">уочених </w:t>
            </w:r>
            <w:r w:rsidRPr="00233CA7">
              <w:rPr>
                <w:bCs/>
                <w:sz w:val="18"/>
                <w:szCs w:val="18"/>
                <w:lang w:val="sr-Latn-RS" w:eastAsia="sr-Latn-RS"/>
              </w:rPr>
              <w:t>заштићених врста према "Правилнику о проглашењу и заштити строго заштићених и заштићених дивљих врста биљака, животиња и гљива" (Сл. гл. РС 5/10, 47/11)</w:t>
            </w:r>
          </w:p>
        </w:tc>
      </w:tr>
      <w:tr w:rsidR="00416A62" w:rsidRPr="00233CA7" w:rsidTr="00233CA7">
        <w:trPr>
          <w:trHeight w:val="255"/>
        </w:trPr>
        <w:tc>
          <w:tcPr>
            <w:tcW w:w="0" w:type="auto"/>
            <w:gridSpan w:val="2"/>
            <w:shd w:val="clear" w:color="000000" w:fill="F2F2F2"/>
            <w:noWrap/>
            <w:vAlign w:val="bottom"/>
            <w:hideMark/>
          </w:tcPr>
          <w:p w:rsidR="006164B5" w:rsidRPr="00233CA7" w:rsidRDefault="006164B5" w:rsidP="001B4C54">
            <w:pPr>
              <w:jc w:val="center"/>
              <w:rPr>
                <w:bCs/>
                <w:sz w:val="18"/>
                <w:szCs w:val="18"/>
                <w:lang w:val="sr-Latn-RS" w:eastAsia="sr-Latn-RS"/>
              </w:rPr>
            </w:pPr>
            <w:r w:rsidRPr="00233CA7">
              <w:rPr>
                <w:bCs/>
                <w:sz w:val="18"/>
                <w:szCs w:val="18"/>
                <w:lang w:val="sr-Latn-RS" w:eastAsia="sr-Latn-RS"/>
              </w:rPr>
              <w:t>Подаци о врсти</w:t>
            </w:r>
          </w:p>
        </w:tc>
        <w:tc>
          <w:tcPr>
            <w:tcW w:w="0" w:type="auto"/>
            <w:shd w:val="clear" w:color="000000" w:fill="F2F2F2"/>
            <w:noWrap/>
            <w:vAlign w:val="bottom"/>
            <w:hideMark/>
          </w:tcPr>
          <w:p w:rsidR="006164B5" w:rsidRPr="00233CA7" w:rsidRDefault="006164B5" w:rsidP="001B4C54">
            <w:pPr>
              <w:jc w:val="center"/>
              <w:rPr>
                <w:bCs/>
                <w:sz w:val="18"/>
                <w:szCs w:val="18"/>
                <w:lang w:val="sr-Latn-RS" w:eastAsia="sr-Latn-RS"/>
              </w:rPr>
            </w:pPr>
            <w:r w:rsidRPr="00233CA7">
              <w:rPr>
                <w:bCs/>
                <w:sz w:val="18"/>
                <w:szCs w:val="18"/>
                <w:lang w:val="sr-Latn-RS" w:eastAsia="sr-Latn-RS"/>
              </w:rPr>
              <w:t xml:space="preserve">Локација </w:t>
            </w:r>
          </w:p>
        </w:tc>
      </w:tr>
      <w:tr w:rsidR="00416A62" w:rsidRPr="00233CA7" w:rsidTr="00233CA7">
        <w:trPr>
          <w:trHeight w:val="255"/>
        </w:trPr>
        <w:tc>
          <w:tcPr>
            <w:tcW w:w="0" w:type="auto"/>
            <w:shd w:val="clear" w:color="000000" w:fill="F2F2F2"/>
            <w:noWrap/>
            <w:vAlign w:val="bottom"/>
            <w:hideMark/>
          </w:tcPr>
          <w:p w:rsidR="006164B5" w:rsidRPr="00233CA7" w:rsidRDefault="006164B5" w:rsidP="001B4C54">
            <w:pPr>
              <w:jc w:val="center"/>
              <w:rPr>
                <w:bCs/>
                <w:sz w:val="18"/>
                <w:szCs w:val="18"/>
                <w:lang w:val="sr-Latn-RS" w:eastAsia="sr-Latn-RS"/>
              </w:rPr>
            </w:pPr>
            <w:r w:rsidRPr="00233CA7">
              <w:rPr>
                <w:bCs/>
                <w:sz w:val="18"/>
                <w:szCs w:val="18"/>
                <w:lang w:val="sr-Latn-RS" w:eastAsia="sr-Latn-RS"/>
              </w:rPr>
              <w:t>Латински назив</w:t>
            </w:r>
          </w:p>
        </w:tc>
        <w:tc>
          <w:tcPr>
            <w:tcW w:w="0" w:type="auto"/>
            <w:shd w:val="clear" w:color="000000" w:fill="F2F2F2"/>
            <w:noWrap/>
            <w:vAlign w:val="bottom"/>
            <w:hideMark/>
          </w:tcPr>
          <w:p w:rsidR="006164B5" w:rsidRPr="00233CA7" w:rsidRDefault="006164B5" w:rsidP="001B4C54">
            <w:pPr>
              <w:jc w:val="center"/>
              <w:rPr>
                <w:bCs/>
                <w:sz w:val="18"/>
                <w:szCs w:val="18"/>
                <w:lang w:val="sr-Latn-RS" w:eastAsia="sr-Latn-RS"/>
              </w:rPr>
            </w:pPr>
            <w:r w:rsidRPr="00233CA7">
              <w:rPr>
                <w:bCs/>
                <w:sz w:val="18"/>
                <w:szCs w:val="18"/>
                <w:lang w:val="sr-Latn-RS" w:eastAsia="sr-Latn-RS"/>
              </w:rPr>
              <w:t>Домаћи назив</w:t>
            </w:r>
          </w:p>
        </w:tc>
        <w:tc>
          <w:tcPr>
            <w:tcW w:w="0" w:type="auto"/>
            <w:shd w:val="clear" w:color="000000" w:fill="F2F2F2"/>
            <w:noWrap/>
            <w:vAlign w:val="bottom"/>
            <w:hideMark/>
          </w:tcPr>
          <w:p w:rsidR="006164B5" w:rsidRPr="00233CA7" w:rsidRDefault="006164B5" w:rsidP="001B4C54">
            <w:pPr>
              <w:jc w:val="center"/>
              <w:rPr>
                <w:bCs/>
                <w:sz w:val="18"/>
                <w:szCs w:val="18"/>
                <w:lang w:val="sr-Latn-RS" w:eastAsia="sr-Latn-RS"/>
              </w:rPr>
            </w:pPr>
            <w:r w:rsidRPr="00233CA7">
              <w:rPr>
                <w:bCs/>
                <w:sz w:val="18"/>
                <w:szCs w:val="18"/>
                <w:lang w:val="sr-Latn-RS" w:eastAsia="sr-Latn-RS"/>
              </w:rPr>
              <w:t>Одељење</w:t>
            </w:r>
          </w:p>
        </w:tc>
      </w:tr>
      <w:tr w:rsidR="00416A62" w:rsidRPr="00233CA7" w:rsidTr="00233CA7">
        <w:trPr>
          <w:trHeight w:val="255"/>
        </w:trPr>
        <w:tc>
          <w:tcPr>
            <w:tcW w:w="0" w:type="auto"/>
            <w:shd w:val="clear" w:color="auto" w:fill="auto"/>
            <w:noWrap/>
            <w:vAlign w:val="bottom"/>
            <w:hideMark/>
          </w:tcPr>
          <w:p w:rsidR="006164B5" w:rsidRPr="00233CA7" w:rsidRDefault="006164B5" w:rsidP="001B4C54">
            <w:pPr>
              <w:jc w:val="center"/>
              <w:rPr>
                <w:i/>
                <w:sz w:val="18"/>
                <w:szCs w:val="18"/>
                <w:lang w:val="sr-Latn-RS" w:eastAsia="sr-Latn-RS"/>
              </w:rPr>
            </w:pPr>
            <w:r w:rsidRPr="00233CA7">
              <w:rPr>
                <w:i/>
                <w:sz w:val="18"/>
                <w:szCs w:val="18"/>
                <w:lang w:val="sr-Latn-RS" w:eastAsia="sr-Latn-RS"/>
              </w:rPr>
              <w:t>Astacus astacus</w:t>
            </w:r>
          </w:p>
        </w:tc>
        <w:tc>
          <w:tcPr>
            <w:tcW w:w="0" w:type="auto"/>
            <w:shd w:val="clear" w:color="auto" w:fill="auto"/>
            <w:noWrap/>
            <w:vAlign w:val="bottom"/>
            <w:hideMark/>
          </w:tcPr>
          <w:p w:rsidR="006164B5" w:rsidRPr="00233CA7" w:rsidRDefault="006164B5" w:rsidP="001B4C54">
            <w:pPr>
              <w:jc w:val="center"/>
              <w:rPr>
                <w:sz w:val="18"/>
                <w:szCs w:val="18"/>
                <w:lang w:val="sr-Latn-RS" w:eastAsia="sr-Latn-RS"/>
              </w:rPr>
            </w:pPr>
            <w:r w:rsidRPr="00233CA7">
              <w:rPr>
                <w:sz w:val="18"/>
                <w:szCs w:val="18"/>
                <w:lang w:val="sr-Latn-RS" w:eastAsia="sr-Latn-RS"/>
              </w:rPr>
              <w:t>Поточни или речни рак</w:t>
            </w:r>
          </w:p>
        </w:tc>
        <w:tc>
          <w:tcPr>
            <w:tcW w:w="0" w:type="auto"/>
            <w:shd w:val="clear" w:color="auto" w:fill="auto"/>
            <w:noWrap/>
            <w:vAlign w:val="bottom"/>
            <w:hideMark/>
          </w:tcPr>
          <w:p w:rsidR="006164B5" w:rsidRPr="00416A62" w:rsidRDefault="00416A62" w:rsidP="001B4C54">
            <w:pPr>
              <w:jc w:val="center"/>
              <w:rPr>
                <w:sz w:val="18"/>
                <w:szCs w:val="18"/>
                <w:lang w:val="sr-Cyrl-RS" w:eastAsia="sr-Latn-RS"/>
              </w:rPr>
            </w:pPr>
            <w:r>
              <w:rPr>
                <w:sz w:val="18"/>
                <w:szCs w:val="18"/>
                <w:lang w:val="sr-Cyrl-RS" w:eastAsia="sr-Latn-RS"/>
              </w:rPr>
              <w:t>Речица Клајћа, Водопад Бигар, Шугринска река</w:t>
            </w:r>
          </w:p>
        </w:tc>
      </w:tr>
      <w:tr w:rsidR="008F7DA6" w:rsidRPr="00233CA7" w:rsidTr="00233CA7">
        <w:trPr>
          <w:trHeight w:val="255"/>
        </w:trPr>
        <w:tc>
          <w:tcPr>
            <w:tcW w:w="0" w:type="auto"/>
            <w:shd w:val="clear" w:color="auto" w:fill="auto"/>
            <w:noWrap/>
            <w:vAlign w:val="bottom"/>
          </w:tcPr>
          <w:p w:rsidR="008F7DA6" w:rsidRPr="00233CA7" w:rsidRDefault="008F7DA6" w:rsidP="001B4C54">
            <w:pPr>
              <w:jc w:val="center"/>
              <w:rPr>
                <w:i/>
                <w:sz w:val="18"/>
                <w:szCs w:val="18"/>
                <w:lang w:val="sr-Latn-RS" w:eastAsia="sr-Latn-RS"/>
              </w:rPr>
            </w:pPr>
            <w:r w:rsidRPr="008F7DA6">
              <w:rPr>
                <w:i/>
                <w:sz w:val="18"/>
                <w:szCs w:val="18"/>
                <w:lang w:val="sr-Latn-RS" w:eastAsia="sr-Latn-RS"/>
              </w:rPr>
              <w:t>Cinclus cinclus</w:t>
            </w:r>
          </w:p>
        </w:tc>
        <w:tc>
          <w:tcPr>
            <w:tcW w:w="0" w:type="auto"/>
            <w:shd w:val="clear" w:color="auto" w:fill="auto"/>
            <w:noWrap/>
            <w:vAlign w:val="bottom"/>
          </w:tcPr>
          <w:p w:rsidR="008F7DA6" w:rsidRPr="008F7DA6" w:rsidRDefault="008F7DA6" w:rsidP="001B4C54">
            <w:pPr>
              <w:jc w:val="center"/>
              <w:rPr>
                <w:sz w:val="18"/>
                <w:szCs w:val="18"/>
                <w:lang w:val="sr-Cyrl-RS" w:eastAsia="sr-Latn-RS"/>
              </w:rPr>
            </w:pPr>
            <w:r>
              <w:rPr>
                <w:sz w:val="18"/>
                <w:szCs w:val="18"/>
                <w:lang w:val="sr-Cyrl-RS" w:eastAsia="sr-Latn-RS"/>
              </w:rPr>
              <w:t>Водени кос</w:t>
            </w:r>
          </w:p>
        </w:tc>
        <w:tc>
          <w:tcPr>
            <w:tcW w:w="0" w:type="auto"/>
            <w:shd w:val="clear" w:color="auto" w:fill="auto"/>
            <w:noWrap/>
            <w:vAlign w:val="bottom"/>
          </w:tcPr>
          <w:p w:rsidR="008F7DA6" w:rsidRDefault="008F7DA6" w:rsidP="001B4C54">
            <w:pPr>
              <w:jc w:val="center"/>
              <w:rPr>
                <w:sz w:val="18"/>
                <w:szCs w:val="18"/>
                <w:lang w:val="sr-Cyrl-RS" w:eastAsia="sr-Latn-RS"/>
              </w:rPr>
            </w:pPr>
            <w:r>
              <w:rPr>
                <w:sz w:val="18"/>
                <w:szCs w:val="18"/>
                <w:lang w:val="sr-Cyrl-RS" w:eastAsia="sr-Latn-RS"/>
              </w:rPr>
              <w:t>Долина потока Бигар</w:t>
            </w:r>
          </w:p>
        </w:tc>
      </w:tr>
      <w:tr w:rsidR="00416A62" w:rsidRPr="00233CA7" w:rsidTr="00233CA7">
        <w:trPr>
          <w:trHeight w:val="255"/>
        </w:trPr>
        <w:tc>
          <w:tcPr>
            <w:tcW w:w="0" w:type="auto"/>
            <w:shd w:val="clear" w:color="auto" w:fill="auto"/>
            <w:noWrap/>
            <w:vAlign w:val="bottom"/>
            <w:hideMark/>
          </w:tcPr>
          <w:p w:rsidR="006164B5" w:rsidRPr="00233CA7" w:rsidRDefault="006164B5" w:rsidP="001B4C54">
            <w:pPr>
              <w:jc w:val="center"/>
              <w:rPr>
                <w:i/>
                <w:sz w:val="18"/>
                <w:szCs w:val="18"/>
                <w:lang w:val="sr-Latn-RS" w:eastAsia="sr-Latn-RS"/>
              </w:rPr>
            </w:pPr>
            <w:r w:rsidRPr="00233CA7">
              <w:rPr>
                <w:i/>
                <w:sz w:val="18"/>
                <w:szCs w:val="18"/>
                <w:lang w:val="sr-Latn-RS" w:eastAsia="sr-Latn-RS"/>
              </w:rPr>
              <w:t>Boletus pinophilus</w:t>
            </w:r>
          </w:p>
        </w:tc>
        <w:tc>
          <w:tcPr>
            <w:tcW w:w="0" w:type="auto"/>
            <w:shd w:val="clear" w:color="auto" w:fill="auto"/>
            <w:noWrap/>
            <w:vAlign w:val="bottom"/>
            <w:hideMark/>
          </w:tcPr>
          <w:p w:rsidR="006164B5" w:rsidRPr="00233CA7" w:rsidRDefault="006164B5" w:rsidP="001B4C54">
            <w:pPr>
              <w:jc w:val="center"/>
              <w:rPr>
                <w:sz w:val="18"/>
                <w:szCs w:val="18"/>
                <w:lang w:val="sr-Latn-RS" w:eastAsia="sr-Latn-RS"/>
              </w:rPr>
            </w:pPr>
            <w:r w:rsidRPr="00233CA7">
              <w:rPr>
                <w:sz w:val="18"/>
                <w:szCs w:val="18"/>
                <w:lang w:val="sr-Cyrl-RS" w:eastAsia="sr-Latn-RS"/>
              </w:rPr>
              <w:t>Б</w:t>
            </w:r>
            <w:r w:rsidRPr="00233CA7">
              <w:rPr>
                <w:sz w:val="18"/>
                <w:szCs w:val="18"/>
                <w:lang w:val="sr-Latn-RS" w:eastAsia="sr-Latn-RS"/>
              </w:rPr>
              <w:t>оров вргањ</w:t>
            </w:r>
          </w:p>
        </w:tc>
        <w:tc>
          <w:tcPr>
            <w:tcW w:w="0" w:type="auto"/>
            <w:shd w:val="clear" w:color="auto" w:fill="auto"/>
            <w:noWrap/>
            <w:vAlign w:val="bottom"/>
            <w:hideMark/>
          </w:tcPr>
          <w:p w:rsidR="006164B5" w:rsidRPr="000D15B2" w:rsidRDefault="00416A62" w:rsidP="001B4C54">
            <w:pPr>
              <w:jc w:val="center"/>
              <w:rPr>
                <w:sz w:val="18"/>
                <w:szCs w:val="18"/>
                <w:lang w:val="sr-Cyrl-RS" w:eastAsia="sr-Latn-RS"/>
              </w:rPr>
            </w:pPr>
            <w:r>
              <w:rPr>
                <w:sz w:val="18"/>
                <w:szCs w:val="18"/>
                <w:lang w:val="sr-Cyrl-RS" w:eastAsia="sr-Latn-RS"/>
              </w:rPr>
              <w:t>3,19,65,63,64</w:t>
            </w:r>
          </w:p>
        </w:tc>
      </w:tr>
      <w:tr w:rsidR="00416A62" w:rsidRPr="00233CA7" w:rsidTr="00233CA7">
        <w:trPr>
          <w:trHeight w:val="270"/>
        </w:trPr>
        <w:tc>
          <w:tcPr>
            <w:tcW w:w="0" w:type="auto"/>
            <w:shd w:val="clear" w:color="auto" w:fill="auto"/>
            <w:noWrap/>
            <w:vAlign w:val="bottom"/>
          </w:tcPr>
          <w:p w:rsidR="00233CA7" w:rsidRPr="00233CA7" w:rsidRDefault="00233CA7" w:rsidP="001B4C54">
            <w:pPr>
              <w:jc w:val="center"/>
              <w:rPr>
                <w:i/>
                <w:sz w:val="18"/>
                <w:szCs w:val="18"/>
                <w:lang w:val="sr-Latn-RS" w:eastAsia="sr-Latn-RS"/>
              </w:rPr>
            </w:pPr>
            <w:r w:rsidRPr="00233CA7">
              <w:rPr>
                <w:i/>
                <w:sz w:val="18"/>
                <w:szCs w:val="18"/>
                <w:lang w:val="sr-Latn-RS" w:eastAsia="sr-Latn-RS"/>
              </w:rPr>
              <w:t>Strix aluco</w:t>
            </w:r>
          </w:p>
        </w:tc>
        <w:tc>
          <w:tcPr>
            <w:tcW w:w="0" w:type="auto"/>
            <w:shd w:val="clear" w:color="auto" w:fill="auto"/>
            <w:noWrap/>
            <w:vAlign w:val="bottom"/>
          </w:tcPr>
          <w:p w:rsidR="00233CA7" w:rsidRPr="00233CA7" w:rsidRDefault="00233CA7" w:rsidP="001B4C54">
            <w:pPr>
              <w:jc w:val="center"/>
              <w:rPr>
                <w:sz w:val="18"/>
                <w:szCs w:val="18"/>
                <w:lang w:val="sr-Cyrl-RS" w:eastAsia="sr-Latn-RS"/>
              </w:rPr>
            </w:pPr>
            <w:r w:rsidRPr="00233CA7">
              <w:rPr>
                <w:sz w:val="18"/>
                <w:szCs w:val="18"/>
                <w:lang w:val="sr-Cyrl-RS" w:eastAsia="sr-Latn-RS"/>
              </w:rPr>
              <w:t>Шумска сова</w:t>
            </w:r>
          </w:p>
        </w:tc>
        <w:tc>
          <w:tcPr>
            <w:tcW w:w="0" w:type="auto"/>
            <w:shd w:val="clear" w:color="auto" w:fill="auto"/>
            <w:noWrap/>
            <w:vAlign w:val="bottom"/>
          </w:tcPr>
          <w:p w:rsidR="00233CA7" w:rsidRPr="00233CA7" w:rsidRDefault="00416A62" w:rsidP="001B4C54">
            <w:pPr>
              <w:jc w:val="center"/>
              <w:rPr>
                <w:sz w:val="18"/>
                <w:szCs w:val="18"/>
                <w:lang w:val="sr-Cyrl-RS" w:eastAsia="sr-Latn-RS"/>
              </w:rPr>
            </w:pPr>
            <w:r>
              <w:rPr>
                <w:sz w:val="18"/>
                <w:szCs w:val="18"/>
                <w:lang w:val="sr-Cyrl-RS" w:eastAsia="sr-Latn-RS"/>
              </w:rPr>
              <w:t>78,79,80,81</w:t>
            </w:r>
          </w:p>
        </w:tc>
      </w:tr>
      <w:tr w:rsidR="00416A62" w:rsidRPr="00233CA7" w:rsidTr="00233CA7">
        <w:trPr>
          <w:trHeight w:val="270"/>
        </w:trPr>
        <w:tc>
          <w:tcPr>
            <w:tcW w:w="0" w:type="auto"/>
            <w:shd w:val="clear" w:color="auto" w:fill="auto"/>
            <w:noWrap/>
            <w:vAlign w:val="bottom"/>
          </w:tcPr>
          <w:p w:rsidR="00233CA7" w:rsidRPr="00233CA7" w:rsidRDefault="00233CA7" w:rsidP="001B4C54">
            <w:pPr>
              <w:jc w:val="center"/>
              <w:rPr>
                <w:i/>
                <w:sz w:val="18"/>
                <w:szCs w:val="18"/>
                <w:lang w:val="sr-Latn-RS" w:eastAsia="sr-Latn-RS"/>
              </w:rPr>
            </w:pPr>
            <w:r w:rsidRPr="00233CA7">
              <w:rPr>
                <w:i/>
                <w:sz w:val="18"/>
                <w:szCs w:val="18"/>
                <w:lang w:val="sr-Latn-RS" w:eastAsia="sr-Latn-RS"/>
              </w:rPr>
              <w:t>Columba livia</w:t>
            </w:r>
          </w:p>
        </w:tc>
        <w:tc>
          <w:tcPr>
            <w:tcW w:w="0" w:type="auto"/>
            <w:shd w:val="clear" w:color="auto" w:fill="auto"/>
            <w:noWrap/>
            <w:vAlign w:val="bottom"/>
          </w:tcPr>
          <w:p w:rsidR="00233CA7" w:rsidRPr="00233CA7" w:rsidRDefault="00233CA7" w:rsidP="001B4C54">
            <w:pPr>
              <w:jc w:val="center"/>
              <w:rPr>
                <w:sz w:val="18"/>
                <w:szCs w:val="18"/>
                <w:lang w:val="sr-Cyrl-RS" w:eastAsia="sr-Latn-RS"/>
              </w:rPr>
            </w:pPr>
            <w:r w:rsidRPr="00233CA7">
              <w:rPr>
                <w:sz w:val="18"/>
                <w:szCs w:val="18"/>
                <w:lang w:val="sr-Cyrl-RS" w:eastAsia="sr-Latn-RS"/>
              </w:rPr>
              <w:t>Дивљи голуб</w:t>
            </w:r>
          </w:p>
        </w:tc>
        <w:tc>
          <w:tcPr>
            <w:tcW w:w="0" w:type="auto"/>
            <w:shd w:val="clear" w:color="auto" w:fill="auto"/>
            <w:noWrap/>
            <w:vAlign w:val="bottom"/>
          </w:tcPr>
          <w:p w:rsidR="00233CA7" w:rsidRPr="00233CA7" w:rsidRDefault="00DD5406" w:rsidP="00E410B9">
            <w:pPr>
              <w:keepNext/>
              <w:jc w:val="center"/>
              <w:rPr>
                <w:sz w:val="18"/>
                <w:szCs w:val="18"/>
                <w:lang w:val="sr-Cyrl-RS" w:eastAsia="sr-Latn-RS"/>
              </w:rPr>
            </w:pPr>
            <w:r>
              <w:rPr>
                <w:sz w:val="18"/>
                <w:szCs w:val="18"/>
                <w:lang w:val="sr-Cyrl-RS" w:eastAsia="sr-Latn-RS"/>
              </w:rPr>
              <w:t>16,</w:t>
            </w:r>
            <w:r w:rsidR="00416A62">
              <w:rPr>
                <w:sz w:val="18"/>
                <w:szCs w:val="18"/>
                <w:lang w:val="sr-Cyrl-RS" w:eastAsia="sr-Latn-RS"/>
              </w:rPr>
              <w:t>17,18,19,20</w:t>
            </w:r>
          </w:p>
        </w:tc>
      </w:tr>
      <w:tr w:rsidR="00416A62" w:rsidRPr="00233CA7" w:rsidTr="00233CA7">
        <w:trPr>
          <w:trHeight w:val="270"/>
        </w:trPr>
        <w:tc>
          <w:tcPr>
            <w:tcW w:w="0" w:type="auto"/>
            <w:shd w:val="clear" w:color="auto" w:fill="auto"/>
            <w:noWrap/>
            <w:vAlign w:val="bottom"/>
          </w:tcPr>
          <w:p w:rsidR="00DF2F63" w:rsidRPr="00DF2F63" w:rsidRDefault="00DF2F63" w:rsidP="001B4C54">
            <w:pPr>
              <w:jc w:val="center"/>
              <w:rPr>
                <w:i/>
                <w:sz w:val="18"/>
                <w:szCs w:val="18"/>
                <w:lang w:eastAsia="sr-Latn-RS"/>
              </w:rPr>
            </w:pPr>
            <w:r>
              <w:rPr>
                <w:i/>
                <w:sz w:val="18"/>
                <w:szCs w:val="18"/>
                <w:lang w:eastAsia="sr-Latn-RS"/>
              </w:rPr>
              <w:t>Corylus colurna</w:t>
            </w:r>
          </w:p>
        </w:tc>
        <w:tc>
          <w:tcPr>
            <w:tcW w:w="0" w:type="auto"/>
            <w:shd w:val="clear" w:color="auto" w:fill="auto"/>
            <w:noWrap/>
            <w:vAlign w:val="bottom"/>
          </w:tcPr>
          <w:p w:rsidR="00DF2F63" w:rsidRPr="00DF2F63" w:rsidRDefault="00DF2F63" w:rsidP="001B4C54">
            <w:pPr>
              <w:jc w:val="center"/>
              <w:rPr>
                <w:sz w:val="18"/>
                <w:szCs w:val="18"/>
                <w:lang w:val="sr-Cyrl-RS" w:eastAsia="sr-Latn-RS"/>
              </w:rPr>
            </w:pPr>
            <w:r>
              <w:rPr>
                <w:sz w:val="18"/>
                <w:szCs w:val="18"/>
                <w:lang w:val="sr-Cyrl-RS" w:eastAsia="sr-Latn-RS"/>
              </w:rPr>
              <w:t>Мечија леска</w:t>
            </w:r>
          </w:p>
        </w:tc>
        <w:tc>
          <w:tcPr>
            <w:tcW w:w="0" w:type="auto"/>
            <w:shd w:val="clear" w:color="auto" w:fill="auto"/>
            <w:noWrap/>
            <w:vAlign w:val="bottom"/>
          </w:tcPr>
          <w:p w:rsidR="00DF2F63" w:rsidRPr="00233CA7" w:rsidRDefault="00416A62" w:rsidP="00E410B9">
            <w:pPr>
              <w:keepNext/>
              <w:jc w:val="center"/>
              <w:rPr>
                <w:sz w:val="18"/>
                <w:szCs w:val="18"/>
                <w:lang w:val="sr-Cyrl-RS" w:eastAsia="sr-Latn-RS"/>
              </w:rPr>
            </w:pPr>
            <w:r>
              <w:rPr>
                <w:sz w:val="18"/>
                <w:szCs w:val="18"/>
                <w:lang w:val="sr-Cyrl-RS" w:eastAsia="sr-Latn-RS"/>
              </w:rPr>
              <w:t>15,16,17,18,33</w:t>
            </w:r>
          </w:p>
        </w:tc>
      </w:tr>
    </w:tbl>
    <w:p w:rsidR="000D15B2" w:rsidRDefault="000D15B2" w:rsidP="006164B5">
      <w:pPr>
        <w:ind w:left="142" w:firstLine="578"/>
        <w:jc w:val="both"/>
        <w:rPr>
          <w:lang w:val="sr-Cyrl-CS"/>
        </w:rPr>
      </w:pPr>
    </w:p>
    <w:p w:rsidR="006164B5" w:rsidRPr="004F7619" w:rsidRDefault="006164B5" w:rsidP="006164B5">
      <w:pPr>
        <w:ind w:left="142" w:firstLine="578"/>
        <w:jc w:val="both"/>
        <w:rPr>
          <w:lang w:val="sr-Cyrl-CS"/>
        </w:rPr>
      </w:pPr>
      <w:r w:rsidRPr="004F7619">
        <w:rPr>
          <w:lang w:val="sr-Cyrl-CS"/>
        </w:rPr>
        <w:t xml:space="preserve">Списак ових врста није коначан и њихов број је далеко већи, тако да је наша дужност да стално пратимо кретање и стање заштићених врста и очувамо њихова станишта. Шефови шумских управа, ревирни инжењери и чувари шума </w:t>
      </w:r>
      <w:r w:rsidRPr="00DC20EE">
        <w:rPr>
          <w:lang w:val="sr-Cyrl-CS"/>
        </w:rPr>
        <w:t>имају обавезу</w:t>
      </w:r>
      <w:r w:rsidRPr="004F7619">
        <w:rPr>
          <w:lang w:val="sr-Cyrl-CS"/>
        </w:rPr>
        <w:t xml:space="preserve"> праћења (израда прегл</w:t>
      </w:r>
      <w:r w:rsidRPr="004F7619">
        <w:rPr>
          <w:lang w:val="sr-Cyrl-RS"/>
        </w:rPr>
        <w:t>е</w:t>
      </w:r>
      <w:r w:rsidRPr="004F7619">
        <w:rPr>
          <w:lang w:val="sr-Cyrl-CS"/>
        </w:rPr>
        <w:t xml:space="preserve">да), картирања и заштите ретких, рањивих и угрожених врста нарочито у оним деловима шума где се изводе радови на сечи шума. Обавеза је приликом извођења шумских радова упознати сопствене раднике као и услужнике о ретким, рањивим и угроженим врсатама, њиховим стаништем и начином заштите. </w:t>
      </w:r>
    </w:p>
    <w:p w:rsidR="00F97710" w:rsidRPr="00644A16" w:rsidRDefault="00E410B9" w:rsidP="007C2422">
      <w:pPr>
        <w:pStyle w:val="Heading2"/>
      </w:pPr>
      <w:bookmarkStart w:id="51" w:name="_Toc137535317"/>
      <w:r>
        <w:t>5.1</w:t>
      </w:r>
      <w:r>
        <w:rPr>
          <w:lang w:val="sr-Cyrl-RS"/>
        </w:rPr>
        <w:t>4</w:t>
      </w:r>
      <w:r w:rsidR="00F97710" w:rsidRPr="00644A16">
        <w:t>. Заштићена природна добра</w:t>
      </w:r>
      <w:bookmarkEnd w:id="51"/>
      <w:r w:rsidR="00F97710" w:rsidRPr="00644A16">
        <w:t xml:space="preserve"> </w:t>
      </w:r>
    </w:p>
    <w:p w:rsidR="000E0018" w:rsidRPr="00644A16" w:rsidRDefault="000E0018" w:rsidP="0000733A">
      <w:pPr>
        <w:ind w:firstLine="567"/>
        <w:jc w:val="both"/>
        <w:rPr>
          <w:noProof/>
          <w:lang w:val="sr-Cyrl-CS"/>
        </w:rPr>
      </w:pPr>
      <w:r w:rsidRPr="00644A16">
        <w:rPr>
          <w:noProof/>
          <w:lang w:val="sr-Cyrl-CS"/>
        </w:rPr>
        <w:t>Увидом у Регистар заштић</w:t>
      </w:r>
      <w:r w:rsidR="003C6A78">
        <w:rPr>
          <w:noProof/>
          <w:lang w:val="sr-Cyrl-CS"/>
        </w:rPr>
        <w:t>ених природних добара који води</w:t>
      </w:r>
      <w:r w:rsidRPr="00644A16">
        <w:rPr>
          <w:noProof/>
          <w:lang w:val="sr-Cyrl-CS"/>
        </w:rPr>
        <w:t xml:space="preserve"> Завод за заштиту природе Србије,</w:t>
      </w:r>
      <w:r w:rsidR="003C6A78">
        <w:rPr>
          <w:noProof/>
          <w:lang w:val="sr-Cyrl-CS"/>
        </w:rPr>
        <w:t xml:space="preserve"> констатовано је да се </w:t>
      </w:r>
      <w:r w:rsidR="003C6A78">
        <w:rPr>
          <w:noProof/>
          <w:lang w:val="sr-Cyrl-RS"/>
        </w:rPr>
        <w:t>део</w:t>
      </w:r>
      <w:r w:rsidRPr="00644A16">
        <w:rPr>
          <w:noProof/>
          <w:lang w:val="sr-Cyrl-CS"/>
        </w:rPr>
        <w:t xml:space="preserve"> површина газ</w:t>
      </w:r>
      <w:r w:rsidR="003C6A78">
        <w:rPr>
          <w:noProof/>
          <w:lang w:val="sr-Cyrl-CS"/>
        </w:rPr>
        <w:t>динске јединице Нишава</w:t>
      </w:r>
      <w:r w:rsidRPr="00644A16">
        <w:rPr>
          <w:noProof/>
          <w:lang w:val="sr-Cyrl-CS"/>
        </w:rPr>
        <w:t xml:space="preserve"> налази у оквиру</w:t>
      </w:r>
      <w:r w:rsidR="008F7DA6">
        <w:rPr>
          <w:noProof/>
          <w:lang w:val="sr-Cyrl-CS"/>
        </w:rPr>
        <w:t xml:space="preserve"> Парка природе „Стара планина“ и Споменика природе „Долина потока Бигар“</w:t>
      </w:r>
      <w:r w:rsidRPr="00644A16">
        <w:rPr>
          <w:noProof/>
          <w:lang w:val="sr-Cyrl-CS"/>
        </w:rPr>
        <w:t>.</w:t>
      </w:r>
    </w:p>
    <w:p w:rsidR="000E0018" w:rsidRPr="00644A16" w:rsidRDefault="000E0018" w:rsidP="00B82176">
      <w:pPr>
        <w:ind w:firstLine="567"/>
        <w:jc w:val="both"/>
        <w:rPr>
          <w:rFonts w:eastAsia="Calibri"/>
          <w:noProof/>
          <w:lang w:val="sr-Cyrl-CS"/>
        </w:rPr>
      </w:pPr>
      <w:r w:rsidRPr="00644A16">
        <w:rPr>
          <w:rFonts w:eastAsia="Calibri"/>
          <w:noProof/>
          <w:lang w:val="sr-Cyrl-CS"/>
        </w:rPr>
        <w:t xml:space="preserve">Парк природе "Стара планина" ставља се под заштиту да би се, у интересу науке, образовања и унапређења културе и одрживог привредног и демографског развоја, очували: изузетна разноврсност дивљег биљног и животињског света, коју чини 1.200 врста и подврста виших биљака, међу којима је 115 енедемичних врста, 40 врста које представљају природне реткости Србије, 50 врста које се налазе на списку </w:t>
      </w:r>
      <w:r w:rsidRPr="00644A16">
        <w:rPr>
          <w:rFonts w:eastAsia="Calibri"/>
          <w:noProof/>
          <w:lang w:val="sr-Cyrl-CS"/>
        </w:rPr>
        <w:lastRenderedPageBreak/>
        <w:t>угрожене европске флоре (међу којима су неке које су сврстане у категорију критично угрожених, као што су мужица, пречица, бор кривуљ, росуља и друге), 52 шумске, жбунасте и зељасте биљне заједнице, 150 врста гнездарица међу 200 врста птица које углавном престављају природне реткости Србије (међу којима су и посебно значајне ретке и угрожене врсте, као што су риђи мишар, сури орао, степски соко, сиви соко, велики тетреб, прдавац, планински жалар, ушата шева, жутокљуна галица, мала мухарица, дрозд камењар и друге), 30 врста сисара (међу којима је 20 врста које представљају природне реткости или су угрожене врсте, као што су снежна и риђа волухарица, текуница, рис, медвед, слепо куче, велики сиви пух, пух лешникар и друге), 6 врста водоземаца, 12 врста гмизаваца (међу којима је и ретка врста живородног гуштера), 26 врста риба, велики број маховина, лишајева, гљива и инсеката, чији број није коначно утврђен, аутохтоне расе и сорте домаћих животиња и биљних култура; места која изражавају изузетну геолошку разноврсност подручја, као што су одређени облици рељефа, посебне појаве површинских и подземних вода и формације стена које су структурно, палеонтолошки, стратиграфски и минералошки значајне; лепота и разноликост предела; културне вредности које су представљене средњовековним манастирима и другим непокретним културним добрима, објектима народног градитељства, традиционалним алатима, предметима, занимањима и обичајима локалног становништва.</w:t>
      </w:r>
    </w:p>
    <w:p w:rsidR="000E0018" w:rsidRDefault="000E0018" w:rsidP="00B82176">
      <w:pPr>
        <w:ind w:firstLine="567"/>
        <w:jc w:val="both"/>
        <w:rPr>
          <w:rFonts w:eastAsia="Calibri"/>
          <w:noProof/>
          <w:lang w:val="sr-Cyrl-CS"/>
        </w:rPr>
      </w:pPr>
      <w:r w:rsidRPr="00644A16">
        <w:rPr>
          <w:rFonts w:eastAsia="Calibri"/>
          <w:noProof/>
          <w:lang w:val="sr-Cyrl-CS"/>
        </w:rPr>
        <w:t xml:space="preserve">Парк природе </w:t>
      </w:r>
      <w:r w:rsidR="008F7DA6">
        <w:rPr>
          <w:rFonts w:eastAsia="Calibri"/>
          <w:noProof/>
          <w:lang w:val="sr-Cyrl-CS"/>
        </w:rPr>
        <w:t>„Стара планина“</w:t>
      </w:r>
      <w:r w:rsidRPr="00644A16">
        <w:rPr>
          <w:rFonts w:eastAsia="Calibri"/>
          <w:noProof/>
          <w:lang w:val="sr-Cyrl-CS"/>
        </w:rPr>
        <w:t xml:space="preserve"> чине делови територије града Зајечара и општина Књажевац, Пирот и Димитровград, а укупна површина му је 114.332 ha, од чега је 61.395 ha у државној својини и 52.937 ha у приватној и другим облицима својине. Од укупне површине Парка природе "Стара планина": 6.295 ha је на деловима катастарских општина Вратарница, Мали Извор и Селачка, које припадају територији града Зајечара; 42.293 ha је на целим катастарским општинама Ошљане, Ново Корито, Радичевац, Алдинац, Дејановац, Репушница, Причевац, Папратна, Татрасница, Алдина Река, Габровница, Вртовац, Балта Бериловац, Јања, Равно Бучје, Црни Врх и Ћуштица и на делу катастарске општине Горња Каменица, које припадају територији</w:t>
      </w:r>
      <w:r w:rsidR="00B82176" w:rsidRPr="00644A16">
        <w:rPr>
          <w:rFonts w:eastAsia="Calibri"/>
          <w:noProof/>
          <w:lang w:val="sr-Cyrl-CS"/>
        </w:rPr>
        <w:t xml:space="preserve"> </w:t>
      </w:r>
      <w:r w:rsidRPr="00644A16">
        <w:rPr>
          <w:rFonts w:eastAsia="Calibri"/>
          <w:noProof/>
          <w:lang w:val="sr-Cyrl-CS"/>
        </w:rPr>
        <w:t>општине Књажевац; 54.376 ha је на целим катастарским општинама Засковци, Топли До, Завој, Покревеник, Копривштица, Мала Лукања, Гостуша, Добри Дол, Велика Лукања, Бела, Паклештица, Дојкинци, Рсовци, Брлог, Јеловица, Височка Ржана, Славиња и Росомач и на делу катастарске општине Темска, које припадају територији општине Пирот; 11.368 ha је на целим катастарским општинама Браћевци, Каменица, Сенокос, Изатовци, Баљев Дол, Влковија, Доњи Криводол и Горњи Криводол, које припадају територији општине Димитровград.</w:t>
      </w:r>
    </w:p>
    <w:p w:rsidR="000E0018" w:rsidRPr="00644A16" w:rsidRDefault="000E0018" w:rsidP="00B82176">
      <w:pPr>
        <w:ind w:firstLine="567"/>
        <w:jc w:val="both"/>
        <w:rPr>
          <w:rFonts w:eastAsia="Calibri"/>
          <w:b/>
          <w:noProof/>
          <w:lang w:val="sr-Cyrl-CS"/>
        </w:rPr>
      </w:pPr>
    </w:p>
    <w:p w:rsidR="000E0018" w:rsidRPr="00644A16" w:rsidRDefault="000E0018" w:rsidP="00B82176">
      <w:pPr>
        <w:ind w:firstLine="567"/>
        <w:jc w:val="both"/>
        <w:rPr>
          <w:rFonts w:eastAsia="Calibri"/>
          <w:noProof/>
          <w:lang w:val="sr-Cyrl-CS"/>
        </w:rPr>
      </w:pPr>
      <w:r w:rsidRPr="00644A16">
        <w:rPr>
          <w:rFonts w:eastAsia="Calibri"/>
          <w:b/>
          <w:noProof/>
          <w:lang w:val="sr-Cyrl-CS"/>
        </w:rPr>
        <w:t xml:space="preserve">На подручју Парка природе "Стара планина" утврђују се режими заштите </w:t>
      </w:r>
      <w:r w:rsidRPr="00644A16">
        <w:rPr>
          <w:rFonts w:eastAsia="Calibri"/>
          <w:b/>
          <w:noProof/>
          <w:lang w:val="sr-Latn-CS"/>
        </w:rPr>
        <w:t>I</w:t>
      </w:r>
      <w:r w:rsidRPr="00644A16">
        <w:rPr>
          <w:rFonts w:eastAsia="Calibri"/>
          <w:b/>
          <w:noProof/>
          <w:lang w:val="sr-Cyrl-CS"/>
        </w:rPr>
        <w:t xml:space="preserve">, </w:t>
      </w:r>
      <w:r w:rsidRPr="00644A16">
        <w:rPr>
          <w:rFonts w:eastAsia="Calibri"/>
          <w:b/>
          <w:noProof/>
          <w:lang w:val="sr-Latn-CS"/>
        </w:rPr>
        <w:t>II</w:t>
      </w:r>
      <w:r w:rsidRPr="00644A16">
        <w:rPr>
          <w:rFonts w:eastAsia="Calibri"/>
          <w:b/>
          <w:noProof/>
          <w:lang w:val="sr-Cyrl-CS"/>
        </w:rPr>
        <w:t xml:space="preserve"> и </w:t>
      </w:r>
      <w:r w:rsidRPr="00644A16">
        <w:rPr>
          <w:rFonts w:eastAsia="Calibri"/>
          <w:b/>
          <w:noProof/>
          <w:lang w:val="sr-Latn-CS"/>
        </w:rPr>
        <w:t>III</w:t>
      </w:r>
      <w:r w:rsidRPr="00644A16">
        <w:rPr>
          <w:rFonts w:eastAsia="Calibri"/>
          <w:b/>
          <w:noProof/>
          <w:lang w:val="sr-Cyrl-CS"/>
        </w:rPr>
        <w:t xml:space="preserve"> степена</w:t>
      </w:r>
      <w:r w:rsidRPr="00644A16">
        <w:rPr>
          <w:rFonts w:eastAsia="Calibri"/>
          <w:noProof/>
          <w:lang w:val="sr-Cyrl-CS"/>
        </w:rPr>
        <w:t xml:space="preserve">. </w:t>
      </w:r>
    </w:p>
    <w:p w:rsidR="000E0018" w:rsidRPr="00644A16" w:rsidRDefault="000E0018" w:rsidP="00B82176">
      <w:pPr>
        <w:ind w:firstLine="567"/>
        <w:jc w:val="both"/>
        <w:rPr>
          <w:rFonts w:eastAsia="Calibri"/>
          <w:noProof/>
          <w:lang w:val="sr-Cyrl-CS"/>
        </w:rPr>
      </w:pPr>
      <w:r w:rsidRPr="00644A16">
        <w:rPr>
          <w:rFonts w:eastAsia="Calibri"/>
          <w:b/>
          <w:noProof/>
          <w:lang w:val="sr-Cyrl-CS"/>
        </w:rPr>
        <w:t xml:space="preserve">Режим заштите </w:t>
      </w:r>
      <w:r w:rsidRPr="00644A16">
        <w:rPr>
          <w:rFonts w:eastAsia="Calibri"/>
          <w:b/>
          <w:noProof/>
          <w:lang w:val="sr-Latn-CS"/>
        </w:rPr>
        <w:t>I</w:t>
      </w:r>
      <w:r w:rsidRPr="00644A16">
        <w:rPr>
          <w:rFonts w:eastAsia="Calibri"/>
          <w:b/>
          <w:noProof/>
          <w:lang w:val="sr-Cyrl-CS"/>
        </w:rPr>
        <w:t xml:space="preserve"> степена</w:t>
      </w:r>
      <w:r w:rsidRPr="00644A16">
        <w:rPr>
          <w:rFonts w:eastAsia="Calibri"/>
          <w:noProof/>
          <w:lang w:val="sr-Cyrl-CS"/>
        </w:rPr>
        <w:t>, укупне површине 3.680 ha, односно 3,23% подручја Парка природе "Стара планина", обухвата следеће површине односно локалитете:</w:t>
      </w:r>
    </w:p>
    <w:p w:rsidR="000E0018" w:rsidRPr="00644A16" w:rsidRDefault="000E0018" w:rsidP="00B82176">
      <w:pPr>
        <w:ind w:firstLine="567"/>
        <w:jc w:val="both"/>
        <w:rPr>
          <w:rFonts w:eastAsia="Calibri"/>
          <w:noProof/>
          <w:lang w:val="sr-Cyrl-CS"/>
        </w:rPr>
      </w:pPr>
      <w:r w:rsidRPr="00644A16">
        <w:rPr>
          <w:rFonts w:eastAsia="Calibri"/>
          <w:noProof/>
          <w:lang w:val="sr-Cyrl-CS"/>
        </w:rPr>
        <w:t>1) Сињина-Мирица, површине 306 ha, општина Књажевац, катастарска општина Црни Врх;</w:t>
      </w:r>
    </w:p>
    <w:p w:rsidR="000E0018" w:rsidRPr="00644A16" w:rsidRDefault="000E0018" w:rsidP="00B82176">
      <w:pPr>
        <w:ind w:firstLine="567"/>
        <w:jc w:val="both"/>
        <w:rPr>
          <w:rFonts w:eastAsia="Calibri"/>
          <w:noProof/>
          <w:lang w:val="sr-Cyrl-CS"/>
        </w:rPr>
      </w:pPr>
      <w:r w:rsidRPr="00644A16">
        <w:rPr>
          <w:rFonts w:eastAsia="Calibri"/>
          <w:noProof/>
          <w:lang w:val="sr-Cyrl-CS"/>
        </w:rPr>
        <w:t>2) Голема река, површине 34 ha, општина Књажевац, катастарска општина Црни Врх;</w:t>
      </w:r>
    </w:p>
    <w:p w:rsidR="000E0018" w:rsidRPr="00644A16" w:rsidRDefault="000E0018" w:rsidP="00B82176">
      <w:pPr>
        <w:ind w:firstLine="567"/>
        <w:jc w:val="both"/>
        <w:rPr>
          <w:rFonts w:eastAsia="Calibri"/>
          <w:noProof/>
          <w:lang w:val="sr-Cyrl-CS"/>
        </w:rPr>
      </w:pPr>
      <w:r w:rsidRPr="00644A16">
        <w:rPr>
          <w:rFonts w:eastAsia="Calibri"/>
          <w:noProof/>
          <w:lang w:val="sr-Cyrl-CS"/>
        </w:rPr>
        <w:t>3) Бабин зуб, површине 22 ha, општина Књажевац, катастарска општина Црни Врх;</w:t>
      </w:r>
    </w:p>
    <w:p w:rsidR="00C2507E" w:rsidRDefault="00C41681" w:rsidP="00C2507E">
      <w:pPr>
        <w:ind w:firstLine="567"/>
        <w:jc w:val="both"/>
        <w:rPr>
          <w:rFonts w:eastAsia="Calibri"/>
          <w:noProof/>
          <w:lang w:val="sr-Cyrl-CS"/>
        </w:rPr>
      </w:pPr>
      <w:r w:rsidRPr="00644A16">
        <w:rPr>
          <w:rFonts w:eastAsia="Calibri"/>
          <w:noProof/>
          <w:lang w:val="sr-Cyrl-CS"/>
        </w:rPr>
        <w:t xml:space="preserve">4) </w:t>
      </w:r>
      <w:r w:rsidR="000E0018" w:rsidRPr="00644A16">
        <w:rPr>
          <w:rFonts w:eastAsia="Calibri"/>
          <w:noProof/>
          <w:lang w:val="sr-Cyrl-CS"/>
        </w:rPr>
        <w:t>Орлов камик-Копрен, површине 3.318 ha, општина Пирот, катастарске општине Топли До и Дојкинци.</w:t>
      </w:r>
    </w:p>
    <w:p w:rsidR="000E0018" w:rsidRPr="00644A16" w:rsidRDefault="000E0018" w:rsidP="00B82176">
      <w:pPr>
        <w:ind w:firstLine="567"/>
        <w:jc w:val="both"/>
        <w:rPr>
          <w:rFonts w:eastAsia="Calibri"/>
          <w:noProof/>
          <w:lang w:val="sr-Cyrl-CS"/>
        </w:rPr>
      </w:pPr>
      <w:r w:rsidRPr="00644A16">
        <w:rPr>
          <w:rFonts w:eastAsia="Calibri"/>
          <w:b/>
          <w:noProof/>
          <w:lang w:val="sr-Cyrl-CS"/>
        </w:rPr>
        <w:t xml:space="preserve">Режим заштите </w:t>
      </w:r>
      <w:r w:rsidRPr="00644A16">
        <w:rPr>
          <w:rFonts w:eastAsia="Calibri"/>
          <w:b/>
          <w:noProof/>
          <w:lang w:val="sr-Latn-CS"/>
        </w:rPr>
        <w:t>II</w:t>
      </w:r>
      <w:r w:rsidRPr="00644A16">
        <w:rPr>
          <w:rFonts w:eastAsia="Calibri"/>
          <w:b/>
          <w:noProof/>
          <w:lang w:val="sr-Cyrl-CS"/>
        </w:rPr>
        <w:t xml:space="preserve"> степена</w:t>
      </w:r>
      <w:r w:rsidRPr="00644A16">
        <w:rPr>
          <w:rFonts w:eastAsia="Calibri"/>
          <w:noProof/>
          <w:lang w:val="sr-Cyrl-CS"/>
        </w:rPr>
        <w:t>, укупне површине 20.159 ha, односно 17,63% подручја Парка природе "Стара планина", обухвата следеће површине, односно локалитете:</w:t>
      </w:r>
    </w:p>
    <w:p w:rsidR="000E0018" w:rsidRPr="00644A16" w:rsidRDefault="000E0018" w:rsidP="00B82176">
      <w:pPr>
        <w:ind w:firstLine="567"/>
        <w:jc w:val="both"/>
        <w:rPr>
          <w:rFonts w:eastAsia="Calibri"/>
          <w:noProof/>
          <w:lang w:val="sr-Cyrl-CS"/>
        </w:rPr>
      </w:pPr>
      <w:r w:rsidRPr="00644A16">
        <w:rPr>
          <w:rFonts w:eastAsia="Calibri"/>
          <w:noProof/>
          <w:lang w:val="sr-Cyrl-CS"/>
        </w:rPr>
        <w:t>1) Суводол, површине 231 ha, град Зајечар, катастарска општина Селачка;</w:t>
      </w:r>
    </w:p>
    <w:p w:rsidR="000E0018" w:rsidRPr="00644A16" w:rsidRDefault="000E0018" w:rsidP="00B82176">
      <w:pPr>
        <w:ind w:firstLine="567"/>
        <w:jc w:val="both"/>
        <w:rPr>
          <w:rFonts w:eastAsia="Calibri"/>
          <w:noProof/>
          <w:lang w:val="sr-Cyrl-CS"/>
        </w:rPr>
      </w:pPr>
      <w:r w:rsidRPr="00644A16">
        <w:rPr>
          <w:rFonts w:eastAsia="Calibri"/>
          <w:noProof/>
          <w:lang w:val="sr-Cyrl-CS"/>
        </w:rPr>
        <w:t>2) Ново Корито, површине 2.042 ha, општина Књажевац, катастарске општине Ново Корито, Ошљане и Суводол;</w:t>
      </w:r>
    </w:p>
    <w:p w:rsidR="000E0018" w:rsidRPr="00644A16" w:rsidRDefault="000E0018" w:rsidP="00B82176">
      <w:pPr>
        <w:ind w:firstLine="567"/>
        <w:jc w:val="both"/>
        <w:rPr>
          <w:rFonts w:eastAsia="Calibri"/>
          <w:noProof/>
          <w:lang w:val="sr-Cyrl-CS"/>
        </w:rPr>
      </w:pPr>
      <w:r w:rsidRPr="00644A16">
        <w:rPr>
          <w:rFonts w:eastAsia="Calibri"/>
          <w:noProof/>
          <w:lang w:val="sr-Cyrl-CS"/>
        </w:rPr>
        <w:t>3) Папратска река, површине 1.447 ha, општина Књажевац, катастарске општине Горња Каменица, Причевац, Дејановац, Папратна и Габровница;</w:t>
      </w:r>
    </w:p>
    <w:p w:rsidR="000E0018" w:rsidRPr="00644A16" w:rsidRDefault="000E0018" w:rsidP="00B82176">
      <w:pPr>
        <w:ind w:firstLine="567"/>
        <w:jc w:val="both"/>
        <w:rPr>
          <w:rFonts w:eastAsia="Calibri"/>
          <w:noProof/>
          <w:lang w:val="sr-Cyrl-CS"/>
        </w:rPr>
      </w:pPr>
      <w:r w:rsidRPr="00644A16">
        <w:rPr>
          <w:rFonts w:eastAsia="Calibri"/>
          <w:noProof/>
          <w:lang w:val="sr-Cyrl-CS"/>
        </w:rPr>
        <w:t>4) Свети Никола-Јабучко равниште-Сребрна глава, површине 12.235 ha, општина Књажевац, катастарске општине Татрасница, Алдина река, Равно Бучје, Црни Врх, Ћуштица, општина Пирот, катастарске општине Засковци, Топли До, Гостуша, Дојкинци, Јеловица, Росомач и општина Димитровград, катастарске општине Сенокос и Горњи Криводол;</w:t>
      </w:r>
    </w:p>
    <w:p w:rsidR="000E0018" w:rsidRPr="00644A16" w:rsidRDefault="000E0018" w:rsidP="00B82176">
      <w:pPr>
        <w:ind w:firstLine="567"/>
        <w:jc w:val="both"/>
        <w:rPr>
          <w:rFonts w:eastAsia="Calibri"/>
          <w:noProof/>
          <w:lang w:val="sr-Cyrl-CS"/>
        </w:rPr>
      </w:pPr>
      <w:r w:rsidRPr="00644A16">
        <w:rPr>
          <w:rFonts w:eastAsia="Calibri"/>
          <w:noProof/>
          <w:lang w:val="sr-Cyrl-CS"/>
        </w:rPr>
        <w:t>5) Темштица, површине 735 ha, општина Пирот, катастарске општине Завој, Покревеник и Темска;</w:t>
      </w:r>
    </w:p>
    <w:p w:rsidR="000E0018" w:rsidRPr="00644A16" w:rsidRDefault="000E0018" w:rsidP="00B82176">
      <w:pPr>
        <w:ind w:firstLine="567"/>
        <w:jc w:val="both"/>
        <w:rPr>
          <w:rFonts w:eastAsia="Calibri"/>
          <w:noProof/>
          <w:lang w:val="sr-Cyrl-CS"/>
        </w:rPr>
      </w:pPr>
      <w:r w:rsidRPr="00644A16">
        <w:rPr>
          <w:rFonts w:eastAsia="Calibri"/>
          <w:noProof/>
          <w:lang w:val="sr-Cyrl-CS"/>
        </w:rPr>
        <w:t>6) Вртибог, површине 388 ha, општина Пирот, катастарске општине Гостуша, Паклештица и Дојкинци;</w:t>
      </w:r>
    </w:p>
    <w:p w:rsidR="000E0018" w:rsidRPr="00644A16" w:rsidRDefault="000E0018" w:rsidP="00B82176">
      <w:pPr>
        <w:ind w:firstLine="567"/>
        <w:jc w:val="both"/>
        <w:rPr>
          <w:rFonts w:eastAsia="Calibri"/>
          <w:noProof/>
          <w:lang w:val="sr-Cyrl-CS"/>
        </w:rPr>
      </w:pPr>
      <w:r w:rsidRPr="00644A16">
        <w:rPr>
          <w:rFonts w:eastAsia="Calibri"/>
          <w:noProof/>
          <w:lang w:val="sr-Cyrl-CS"/>
        </w:rPr>
        <w:t>7) Владикина плоча, површине 1.555 ha, општина Пирот, катастарске општине Паклештица, Дојкинци, Брлог, Височка Ржана и Рсовци;</w:t>
      </w:r>
    </w:p>
    <w:p w:rsidR="000E0018" w:rsidRPr="00644A16" w:rsidRDefault="000E0018" w:rsidP="00B82176">
      <w:pPr>
        <w:ind w:firstLine="567"/>
        <w:jc w:val="both"/>
        <w:rPr>
          <w:rFonts w:eastAsia="Calibri"/>
          <w:noProof/>
          <w:lang w:val="sr-Cyrl-CS"/>
        </w:rPr>
      </w:pPr>
      <w:r w:rsidRPr="00644A16">
        <w:rPr>
          <w:rFonts w:eastAsia="Calibri"/>
          <w:noProof/>
          <w:lang w:val="sr-Cyrl-CS"/>
        </w:rPr>
        <w:t>8) Јеловица, површине 245 ha, општина Пирот, катастарске општине Јеловица и Росомач;</w:t>
      </w:r>
    </w:p>
    <w:p w:rsidR="000E0018" w:rsidRPr="00644A16" w:rsidRDefault="000E0018" w:rsidP="00B82176">
      <w:pPr>
        <w:ind w:firstLine="567"/>
        <w:jc w:val="both"/>
        <w:rPr>
          <w:rFonts w:eastAsia="Calibri"/>
          <w:noProof/>
          <w:lang w:val="sr-Cyrl-CS"/>
        </w:rPr>
      </w:pPr>
      <w:r w:rsidRPr="00644A16">
        <w:rPr>
          <w:rFonts w:eastAsia="Calibri"/>
          <w:noProof/>
          <w:lang w:val="sr-Cyrl-CS"/>
        </w:rPr>
        <w:t>9) Росомач, површине 301 ha, општина Пирот, катастарске општине Росомач, Славиња и Височка Ржана;</w:t>
      </w:r>
    </w:p>
    <w:p w:rsidR="000E0018" w:rsidRPr="00644A16" w:rsidRDefault="000E0018" w:rsidP="00B82176">
      <w:pPr>
        <w:ind w:firstLine="567"/>
        <w:jc w:val="both"/>
        <w:rPr>
          <w:rFonts w:eastAsia="Calibri"/>
          <w:noProof/>
          <w:lang w:val="sr-Cyrl-CS"/>
        </w:rPr>
      </w:pPr>
      <w:r w:rsidRPr="00644A16">
        <w:rPr>
          <w:rFonts w:eastAsia="Calibri"/>
          <w:noProof/>
          <w:lang w:val="sr-Cyrl-CS"/>
        </w:rPr>
        <w:t>10) одсек Видлича, површине 980 ha, општина Пирот, катастарске општине Рсовци, Височка Ржана и Славиња и општина Димитровград, катастарске општине Браћевци и Изатовци.</w:t>
      </w:r>
    </w:p>
    <w:p w:rsidR="00F97710" w:rsidRPr="00644A16" w:rsidRDefault="000E0018" w:rsidP="00B82176">
      <w:pPr>
        <w:ind w:firstLine="567"/>
        <w:jc w:val="both"/>
        <w:rPr>
          <w:rFonts w:eastAsia="Calibri"/>
          <w:noProof/>
          <w:lang w:val="sr-Cyrl-CS"/>
        </w:rPr>
      </w:pPr>
      <w:r w:rsidRPr="00644A16">
        <w:rPr>
          <w:rFonts w:eastAsia="Calibri"/>
          <w:b/>
          <w:noProof/>
          <w:lang w:val="sr-Cyrl-CS"/>
        </w:rPr>
        <w:t xml:space="preserve">Режим заштите </w:t>
      </w:r>
      <w:r w:rsidRPr="00644A16">
        <w:rPr>
          <w:rFonts w:eastAsia="Calibri"/>
          <w:b/>
          <w:noProof/>
          <w:lang w:val="sr-Latn-CS"/>
        </w:rPr>
        <w:t>III</w:t>
      </w:r>
      <w:r w:rsidRPr="00644A16">
        <w:rPr>
          <w:rFonts w:eastAsia="Calibri"/>
          <w:b/>
          <w:noProof/>
          <w:lang w:val="sr-Cyrl-CS"/>
        </w:rPr>
        <w:t xml:space="preserve"> степена</w:t>
      </w:r>
      <w:r w:rsidRPr="00644A16">
        <w:rPr>
          <w:rFonts w:eastAsia="Calibri"/>
          <w:noProof/>
          <w:lang w:val="sr-Cyrl-CS"/>
        </w:rPr>
        <w:t xml:space="preserve">, површине 90.493 ha, односно 79,14% подручја Парка природе "Стара планина", обухвата преостали део заштићеног подручја који није обухваћен режимом заштите </w:t>
      </w:r>
      <w:r w:rsidRPr="00644A16">
        <w:rPr>
          <w:rFonts w:eastAsia="Calibri"/>
          <w:noProof/>
          <w:lang w:val="sr-Latn-CS"/>
        </w:rPr>
        <w:t>I</w:t>
      </w:r>
      <w:r w:rsidRPr="00644A16">
        <w:rPr>
          <w:rFonts w:eastAsia="Calibri"/>
          <w:noProof/>
          <w:lang w:val="sr-Cyrl-CS"/>
        </w:rPr>
        <w:t xml:space="preserve"> и </w:t>
      </w:r>
      <w:r w:rsidRPr="00644A16">
        <w:rPr>
          <w:rFonts w:eastAsia="Calibri"/>
          <w:noProof/>
          <w:lang w:val="sr-Latn-CS"/>
        </w:rPr>
        <w:t>II</w:t>
      </w:r>
      <w:r w:rsidRPr="00644A16">
        <w:rPr>
          <w:rFonts w:eastAsia="Calibri"/>
          <w:noProof/>
          <w:lang w:val="sr-Cyrl-CS"/>
        </w:rPr>
        <w:t xml:space="preserve"> степена.</w:t>
      </w:r>
    </w:p>
    <w:p w:rsidR="008F7DA6" w:rsidRDefault="00F97710" w:rsidP="008F7DA6">
      <w:pPr>
        <w:pStyle w:val="msonormalcxspmiddle"/>
        <w:spacing w:before="0" w:beforeAutospacing="0" w:after="0" w:afterAutospacing="0"/>
        <w:ind w:firstLine="567"/>
        <w:jc w:val="both"/>
        <w:rPr>
          <w:noProof/>
          <w:sz w:val="20"/>
          <w:szCs w:val="20"/>
          <w:lang w:val="sr-Cyrl-CS"/>
        </w:rPr>
      </w:pPr>
      <w:r w:rsidRPr="00644A16">
        <w:rPr>
          <w:noProof/>
          <w:sz w:val="20"/>
          <w:szCs w:val="20"/>
          <w:lang w:val="sr-Cyrl-CS"/>
        </w:rPr>
        <w:t xml:space="preserve">Према Правилнику о проглашењу и заштити строго заштићених и заштићених дивљих врста биљака, животиња и гљива („Службени гласник РС“, бр. 5/2010), као и врсте дрвећа које спадају у категорију ретких, реликтних, ендемичних и угрожених врста (реликтне и ендемичне, ретке </w:t>
      </w:r>
      <w:r w:rsidR="00B82176" w:rsidRPr="00644A16">
        <w:rPr>
          <w:noProof/>
          <w:sz w:val="20"/>
          <w:szCs w:val="20"/>
          <w:lang w:val="sr-Cyrl-CS"/>
        </w:rPr>
        <w:t>и угрожене врсте у Србији (Т</w:t>
      </w:r>
      <w:r w:rsidR="00B82176" w:rsidRPr="00644A16">
        <w:rPr>
          <w:noProof/>
          <w:sz w:val="20"/>
          <w:szCs w:val="20"/>
        </w:rPr>
        <w:t>BFRA</w:t>
      </w:r>
      <w:r w:rsidRPr="00644A16">
        <w:rPr>
          <w:noProof/>
          <w:sz w:val="20"/>
          <w:szCs w:val="20"/>
          <w:lang w:val="sr-Cyrl-CS"/>
        </w:rPr>
        <w:t xml:space="preserve"> </w:t>
      </w:r>
      <w:r w:rsidRPr="00644A16">
        <w:rPr>
          <w:noProof/>
          <w:sz w:val="20"/>
          <w:szCs w:val="20"/>
          <w:lang w:val="sr-Cyrl-CS"/>
        </w:rPr>
        <w:lastRenderedPageBreak/>
        <w:t>2000), а приликом обављања редовних послова шефови шумских управа, ревирни инжењери и чувари шума имају обавезу праћења, картирања и заштите ретких, рањивих и угрожених врста нарочито у оним деловима шума где се изводе радови на сечи шума.</w:t>
      </w:r>
    </w:p>
    <w:p w:rsidR="008F7DA6" w:rsidRDefault="008F7DA6" w:rsidP="008F7DA6">
      <w:pPr>
        <w:pStyle w:val="msonormalcxspmiddle"/>
        <w:spacing w:before="0" w:beforeAutospacing="0" w:after="0" w:afterAutospacing="0"/>
        <w:ind w:firstLine="567"/>
        <w:jc w:val="both"/>
        <w:rPr>
          <w:noProof/>
          <w:sz w:val="20"/>
          <w:szCs w:val="20"/>
          <w:lang w:val="sr-Cyrl-CS"/>
        </w:rPr>
      </w:pPr>
      <w:r>
        <w:rPr>
          <w:noProof/>
          <w:sz w:val="20"/>
          <w:szCs w:val="20"/>
          <w:lang w:val="sr-Cyrl-CS"/>
        </w:rPr>
        <w:t>Део с</w:t>
      </w:r>
      <w:r w:rsidR="003C6A78">
        <w:rPr>
          <w:noProof/>
          <w:sz w:val="20"/>
          <w:szCs w:val="20"/>
          <w:lang w:val="sr-Cyrl-CS"/>
        </w:rPr>
        <w:t>едамнаесто</w:t>
      </w:r>
      <w:r>
        <w:rPr>
          <w:noProof/>
          <w:sz w:val="20"/>
          <w:szCs w:val="20"/>
          <w:lang w:val="sr-Cyrl-CS"/>
        </w:rPr>
        <w:t>г</w:t>
      </w:r>
      <w:r w:rsidR="003C6A78">
        <w:rPr>
          <w:noProof/>
          <w:sz w:val="20"/>
          <w:szCs w:val="20"/>
          <w:lang w:val="sr-Cyrl-CS"/>
        </w:rPr>
        <w:t xml:space="preserve"> одељењ</w:t>
      </w:r>
      <w:r>
        <w:rPr>
          <w:noProof/>
          <w:sz w:val="20"/>
          <w:szCs w:val="20"/>
          <w:lang w:val="sr-Cyrl-CS"/>
        </w:rPr>
        <w:t>а</w:t>
      </w:r>
      <w:r w:rsidR="003C6A78">
        <w:rPr>
          <w:noProof/>
          <w:sz w:val="20"/>
          <w:szCs w:val="20"/>
          <w:lang w:val="sr-Cyrl-CS"/>
        </w:rPr>
        <w:t xml:space="preserve"> </w:t>
      </w:r>
      <w:r>
        <w:rPr>
          <w:noProof/>
          <w:sz w:val="20"/>
          <w:szCs w:val="20"/>
          <w:lang w:val="sr-Cyrl-CS"/>
        </w:rPr>
        <w:t xml:space="preserve">(одсек а) </w:t>
      </w:r>
      <w:r w:rsidR="003C6A78">
        <w:rPr>
          <w:noProof/>
          <w:sz w:val="20"/>
          <w:szCs w:val="20"/>
          <w:lang w:val="sr-Cyrl-CS"/>
        </w:rPr>
        <w:t xml:space="preserve">се налази у границама заштићеног подручја Споменика природе „Долина потока Бигар“. </w:t>
      </w:r>
      <w:r w:rsidRPr="008F7DA6">
        <w:rPr>
          <w:noProof/>
          <w:sz w:val="20"/>
          <w:szCs w:val="20"/>
          <w:lang w:val="sr-Cyrl-CS"/>
        </w:rPr>
        <w:t>Долина потока Бигар је један од најпознатијих акумулативних бигрених водопада Србије и као такав представља објекат хидролошког наслеђа Србије. Поток Бигар је лева притока Стањанске реке, која се код Калне спаја са изворишним крацима Тргови</w:t>
      </w:r>
      <w:r>
        <w:rPr>
          <w:noProof/>
          <w:sz w:val="20"/>
          <w:szCs w:val="20"/>
          <w:lang w:val="sr-Cyrl-CS"/>
        </w:rPr>
        <w:t xml:space="preserve">шког тимока. Извире на 530 </w:t>
      </w:r>
      <w:r>
        <w:rPr>
          <w:noProof/>
          <w:sz w:val="20"/>
          <w:szCs w:val="20"/>
        </w:rPr>
        <w:t>m</w:t>
      </w:r>
      <w:r w:rsidRPr="008F7DA6">
        <w:rPr>
          <w:noProof/>
          <w:sz w:val="20"/>
          <w:szCs w:val="20"/>
          <w:lang w:val="sr-Cyrl-CS"/>
        </w:rPr>
        <w:t>. под гребено</w:t>
      </w:r>
      <w:r>
        <w:rPr>
          <w:noProof/>
          <w:sz w:val="20"/>
          <w:szCs w:val="20"/>
          <w:lang w:val="sr-Cyrl-CS"/>
        </w:rPr>
        <w:t>м Пајешког камена (1182 m) и после само 1200 m</w:t>
      </w:r>
      <w:r w:rsidRPr="008F7DA6">
        <w:rPr>
          <w:noProof/>
          <w:sz w:val="20"/>
          <w:szCs w:val="20"/>
          <w:lang w:val="sr-Cyrl-CS"/>
        </w:rPr>
        <w:t xml:space="preserve"> тока, слаповима и водопадима се обрушава преко сопствених наслага и улив</w:t>
      </w:r>
      <w:r>
        <w:rPr>
          <w:noProof/>
          <w:sz w:val="20"/>
          <w:szCs w:val="20"/>
          <w:lang w:val="sr-Cyrl-CS"/>
        </w:rPr>
        <w:t>а у Стањанску реку, на 440 m. У висинској разлици од 90 m</w:t>
      </w:r>
      <w:r w:rsidRPr="008F7DA6">
        <w:rPr>
          <w:noProof/>
          <w:sz w:val="20"/>
          <w:szCs w:val="20"/>
          <w:lang w:val="sr-Cyrl-CS"/>
        </w:rPr>
        <w:t>, поток је изградио широку долину и запунио је акумулацијама бигра по чему је и добио име. Укупна површина под бигром је 14,4</w:t>
      </w:r>
      <w:r>
        <w:rPr>
          <w:noProof/>
          <w:sz w:val="20"/>
          <w:szCs w:val="20"/>
        </w:rPr>
        <w:t xml:space="preserve"> </w:t>
      </w:r>
      <w:r>
        <w:rPr>
          <w:noProof/>
          <w:sz w:val="20"/>
          <w:szCs w:val="20"/>
          <w:lang w:val="sr-Cyrl-CS"/>
        </w:rPr>
        <w:t>h</w:t>
      </w:r>
      <w:r w:rsidRPr="008F7DA6">
        <w:rPr>
          <w:noProof/>
          <w:sz w:val="20"/>
          <w:szCs w:val="20"/>
          <w:lang w:val="sr-Cyrl-CS"/>
        </w:rPr>
        <w:t>а и то је највећа акумулација бигра у Србији. Поток Бигар је и даље биготворна речица са нај</w:t>
      </w:r>
      <w:r w:rsidR="007F7DFF">
        <w:rPr>
          <w:noProof/>
          <w:sz w:val="20"/>
          <w:szCs w:val="20"/>
          <w:lang w:val="sr-Cyrl-CS"/>
        </w:rPr>
        <w:t>различитијим облицима акумулација</w:t>
      </w:r>
      <w:r w:rsidRPr="008F7DA6">
        <w:rPr>
          <w:noProof/>
          <w:sz w:val="20"/>
          <w:szCs w:val="20"/>
          <w:lang w:val="sr-Cyrl-CS"/>
        </w:rPr>
        <w:t>. У горњем делу долине поток Бигар је формирао плитку долину у сопственим наносима, која је данас препознатљива по идеално заравњеним терасама,</w:t>
      </w:r>
      <w:r>
        <w:rPr>
          <w:noProof/>
          <w:sz w:val="20"/>
          <w:szCs w:val="20"/>
          <w:lang w:val="sr-Cyrl-CS"/>
        </w:rPr>
        <w:t xml:space="preserve"> које се у дужини од преко 400 m</w:t>
      </w:r>
      <w:r w:rsidRPr="008F7DA6">
        <w:rPr>
          <w:noProof/>
          <w:sz w:val="20"/>
          <w:szCs w:val="20"/>
          <w:lang w:val="sr-Cyrl-CS"/>
        </w:rPr>
        <w:t xml:space="preserve"> пружају са обе стране речног корита. </w:t>
      </w:r>
      <w:r w:rsidR="007F7DFF">
        <w:rPr>
          <w:noProof/>
          <w:sz w:val="20"/>
          <w:szCs w:val="20"/>
          <w:lang w:val="sr-Cyrl-CS"/>
        </w:rPr>
        <w:t xml:space="preserve">Горња </w:t>
      </w:r>
      <w:r w:rsidRPr="008F7DA6">
        <w:rPr>
          <w:noProof/>
          <w:sz w:val="20"/>
          <w:szCs w:val="20"/>
          <w:lang w:val="sr-Cyrl-CS"/>
        </w:rPr>
        <w:t>тераса се завршава одсеком у чијем се подножју формира језерце заграђено бигреном прегачом, а вода даље отиче преко бројних каскада и слапова, који су повезани језерцима. Доња тераса је неправилно заталасана каналима и рукавцима. Она је много више коришћена од стране човека. Вода је на више места скретана и усмеравана на воденице или на њиве (вештачке ваде) копањем кана</w:t>
      </w:r>
      <w:r w:rsidR="007F7DFF">
        <w:rPr>
          <w:noProof/>
          <w:sz w:val="20"/>
          <w:szCs w:val="20"/>
          <w:lang w:val="sr-Cyrl-CS"/>
        </w:rPr>
        <w:t>ла.</w:t>
      </w:r>
      <w:r w:rsidR="007F7DFF" w:rsidRPr="008F7DA6">
        <w:rPr>
          <w:noProof/>
          <w:sz w:val="20"/>
          <w:szCs w:val="20"/>
          <w:lang w:val="sr-Cyrl-CS"/>
        </w:rPr>
        <w:t xml:space="preserve"> </w:t>
      </w:r>
      <w:r w:rsidR="007F7DFF">
        <w:rPr>
          <w:noProof/>
          <w:sz w:val="20"/>
          <w:szCs w:val="20"/>
          <w:lang w:val="sr-Cyrl-CS"/>
        </w:rPr>
        <w:t>На доњем току поток се инте</w:t>
      </w:r>
      <w:r w:rsidR="007F7DFF">
        <w:rPr>
          <w:noProof/>
          <w:sz w:val="20"/>
          <w:szCs w:val="20"/>
          <w:lang w:val="sr-Cyrl-RS"/>
        </w:rPr>
        <w:t>н</w:t>
      </w:r>
      <w:r w:rsidRPr="008F7DA6">
        <w:rPr>
          <w:noProof/>
          <w:sz w:val="20"/>
          <w:szCs w:val="20"/>
          <w:lang w:val="sr-Cyrl-CS"/>
        </w:rPr>
        <w:t>зивно усеца у сопствен</w:t>
      </w:r>
      <w:r w:rsidR="007F7DFF">
        <w:rPr>
          <w:noProof/>
          <w:sz w:val="20"/>
          <w:szCs w:val="20"/>
          <w:lang w:val="sr-Cyrl-CS"/>
        </w:rPr>
        <w:t xml:space="preserve">у акумулацију формирајући 10-15 </w:t>
      </w:r>
      <w:r w:rsidR="007F7DFF">
        <w:rPr>
          <w:noProof/>
          <w:sz w:val="20"/>
          <w:szCs w:val="20"/>
        </w:rPr>
        <w:t>m</w:t>
      </w:r>
      <w:r w:rsidRPr="008F7DA6">
        <w:rPr>
          <w:noProof/>
          <w:sz w:val="20"/>
          <w:szCs w:val="20"/>
          <w:lang w:val="sr-Cyrl-CS"/>
        </w:rPr>
        <w:t xml:space="preserve"> дубоку клисуру</w:t>
      </w:r>
      <w:r w:rsidR="007F7DFF">
        <w:rPr>
          <w:noProof/>
          <w:sz w:val="20"/>
          <w:szCs w:val="20"/>
          <w:lang w:val="sr-Cyrl-CS"/>
        </w:rPr>
        <w:t>, на чијем се крају налази водопад.</w:t>
      </w:r>
      <w:r w:rsidR="00125BF6">
        <w:rPr>
          <w:noProof/>
          <w:sz w:val="20"/>
          <w:szCs w:val="20"/>
          <w:lang w:val="sr-Cyrl-CS"/>
        </w:rPr>
        <w:t xml:space="preserve"> Водопад на крају</w:t>
      </w:r>
      <w:r w:rsidRPr="008F7DA6">
        <w:rPr>
          <w:noProof/>
          <w:sz w:val="20"/>
          <w:szCs w:val="20"/>
          <w:lang w:val="sr-Cyrl-CS"/>
        </w:rPr>
        <w:t xml:space="preserve"> доње терасе је сложена гео</w:t>
      </w:r>
      <w:r>
        <w:rPr>
          <w:noProof/>
          <w:sz w:val="20"/>
          <w:szCs w:val="20"/>
          <w:lang w:val="sr-Cyrl-CS"/>
        </w:rPr>
        <w:t>морфолошко-хидролошка појава</w:t>
      </w:r>
      <w:r w:rsidR="00125BF6">
        <w:rPr>
          <w:noProof/>
          <w:sz w:val="20"/>
          <w:szCs w:val="20"/>
          <w:lang w:val="sr-Cyrl-CS"/>
        </w:rPr>
        <w:t xml:space="preserve"> и најмаркантнији део овог подручја</w:t>
      </w:r>
      <w:r>
        <w:rPr>
          <w:noProof/>
          <w:sz w:val="20"/>
          <w:szCs w:val="20"/>
          <w:lang w:val="sr-Cyrl-CS"/>
        </w:rPr>
        <w:t>.</w:t>
      </w:r>
    </w:p>
    <w:p w:rsidR="003C6A78" w:rsidRDefault="008F7DA6" w:rsidP="008F7DA6">
      <w:pPr>
        <w:pStyle w:val="msonormalcxspmiddle"/>
        <w:spacing w:before="0" w:beforeAutospacing="0" w:after="0" w:afterAutospacing="0"/>
        <w:ind w:firstLine="567"/>
        <w:jc w:val="both"/>
        <w:rPr>
          <w:noProof/>
          <w:sz w:val="20"/>
          <w:szCs w:val="20"/>
          <w:lang w:val="sr-Cyrl-CS"/>
        </w:rPr>
      </w:pPr>
      <w:r w:rsidRPr="008F7DA6">
        <w:rPr>
          <w:noProof/>
          <w:sz w:val="20"/>
          <w:szCs w:val="20"/>
          <w:lang w:val="sr-Cyrl-CS"/>
        </w:rPr>
        <w:t>Додатну вредност еколошки очуваном простору долине потока Бигар даје и манастир Св. Онуфрија Великог, једини манастир у Србији који је посвећен овом свецу. Манастир се налази на самој ивици горње терасе. Од некадашњег комплекса, за које се претпоставља да се простирало од врела до ушћа у Стањанску реку, данас су обновљени манастирска црква, звонара и конак. Храм је активан као парохијска црква. Низводно, на око 500 m од манаст</w:t>
      </w:r>
      <w:r w:rsidR="007F7DFF">
        <w:rPr>
          <w:noProof/>
          <w:sz w:val="20"/>
          <w:szCs w:val="20"/>
          <w:lang w:val="sr-Cyrl-CS"/>
        </w:rPr>
        <w:t>ира, на чистини, налази се усамљ</w:t>
      </w:r>
      <w:r w:rsidRPr="008F7DA6">
        <w:rPr>
          <w:noProof/>
          <w:sz w:val="20"/>
          <w:szCs w:val="20"/>
          <w:lang w:val="sr-Cyrl-CS"/>
        </w:rPr>
        <w:t>ено стабло дивље крушке које представља запис, што потврђује вредност овог подручја за околно становништво.</w:t>
      </w:r>
    </w:p>
    <w:p w:rsidR="006C66DC" w:rsidRPr="00A93693" w:rsidRDefault="00E410B9" w:rsidP="007C2422">
      <w:pPr>
        <w:pStyle w:val="Heading2"/>
      </w:pPr>
      <w:bookmarkStart w:id="52" w:name="_Toc137535318"/>
      <w:r>
        <w:t>5.1</w:t>
      </w:r>
      <w:r>
        <w:rPr>
          <w:lang w:val="sr-Cyrl-RS"/>
        </w:rPr>
        <w:t>5</w:t>
      </w:r>
      <w:r w:rsidR="00603160" w:rsidRPr="00A93693">
        <w:t xml:space="preserve">. </w:t>
      </w:r>
      <w:r w:rsidR="006C66DC" w:rsidRPr="00A93693">
        <w:t>Општи осврт на затечено стање</w:t>
      </w:r>
      <w:bookmarkEnd w:id="52"/>
    </w:p>
    <w:p w:rsidR="00BF345A" w:rsidRPr="00A93693" w:rsidRDefault="00AF0289" w:rsidP="00897811">
      <w:pPr>
        <w:ind w:firstLine="567"/>
        <w:jc w:val="both"/>
        <w:rPr>
          <w:noProof/>
          <w:lang w:val="sr-Cyrl-CS"/>
        </w:rPr>
      </w:pPr>
      <w:r w:rsidRPr="00A93693">
        <w:rPr>
          <w:noProof/>
          <w:lang w:val="sr-Cyrl-CS"/>
        </w:rPr>
        <w:t xml:space="preserve">Укупна површина </w:t>
      </w:r>
      <w:r w:rsidRPr="00A93693">
        <w:rPr>
          <w:noProof/>
          <w:lang w:val="sr-Cyrl-RS"/>
        </w:rPr>
        <w:t>газдинске јединице је</w:t>
      </w:r>
      <w:r w:rsidR="00FE5178" w:rsidRPr="00A93693">
        <w:rPr>
          <w:noProof/>
          <w:lang w:val="sr-Cyrl-CS"/>
        </w:rPr>
        <w:t xml:space="preserve"> 4</w:t>
      </w:r>
      <w:r w:rsidR="00D2531C">
        <w:rPr>
          <w:noProof/>
          <w:lang w:val="sr-Cyrl-RS"/>
        </w:rPr>
        <w:t>903</w:t>
      </w:r>
      <w:r w:rsidR="00BF345A" w:rsidRPr="00A93693">
        <w:rPr>
          <w:noProof/>
          <w:lang w:val="sr-Cyrl-CS"/>
        </w:rPr>
        <w:t xml:space="preserve"> </w:t>
      </w:r>
      <w:r w:rsidR="00BF345A" w:rsidRPr="00A93693">
        <w:rPr>
          <w:noProof/>
        </w:rPr>
        <w:t>h</w:t>
      </w:r>
      <w:r w:rsidR="00BF345A" w:rsidRPr="00A93693">
        <w:rPr>
          <w:noProof/>
          <w:lang w:val="sr-Cyrl-CS"/>
        </w:rPr>
        <w:t xml:space="preserve">а, обрасла површина </w:t>
      </w:r>
      <w:r w:rsidRPr="00A93693">
        <w:rPr>
          <w:noProof/>
          <w:lang w:val="sr-Cyrl-CS"/>
        </w:rPr>
        <w:t xml:space="preserve">је </w:t>
      </w:r>
      <w:r w:rsidR="00D2531C">
        <w:rPr>
          <w:noProof/>
          <w:lang w:val="sr-Cyrl-CS"/>
        </w:rPr>
        <w:t>3874,1</w:t>
      </w:r>
      <w:r w:rsidR="00BF345A" w:rsidRPr="00A93693">
        <w:rPr>
          <w:bCs/>
          <w:noProof/>
          <w:lang w:val="sr-Cyrl-CS"/>
        </w:rPr>
        <w:t xml:space="preserve"> </w:t>
      </w:r>
      <w:r w:rsidR="00BF345A" w:rsidRPr="00A93693">
        <w:rPr>
          <w:noProof/>
          <w:lang w:val="sr-Cyrl-CS"/>
        </w:rPr>
        <w:t>h</w:t>
      </w:r>
      <w:r w:rsidR="00955CFF" w:rsidRPr="00A93693">
        <w:rPr>
          <w:noProof/>
          <w:lang w:val="sr-Cyrl-CS"/>
        </w:rPr>
        <w:t>а (</w:t>
      </w:r>
      <w:r w:rsidR="00D2531C">
        <w:rPr>
          <w:noProof/>
          <w:lang w:val="sr-Cyrl-CS"/>
        </w:rPr>
        <w:t>79</w:t>
      </w:r>
      <w:r w:rsidR="00955CFF" w:rsidRPr="00A93693">
        <w:rPr>
          <w:noProof/>
          <w:lang w:val="sr-Cyrl-CS"/>
        </w:rPr>
        <w:t xml:space="preserve">%), </w:t>
      </w:r>
      <w:r w:rsidR="00E51B74" w:rsidRPr="00A93693">
        <w:rPr>
          <w:noProof/>
          <w:lang w:val="sr-Cyrl-CS"/>
        </w:rPr>
        <w:t xml:space="preserve">а необрасле површине </w:t>
      </w:r>
      <w:r w:rsidRPr="00A93693">
        <w:rPr>
          <w:noProof/>
          <w:lang w:val="sr-Cyrl-CS"/>
        </w:rPr>
        <w:t xml:space="preserve">чине </w:t>
      </w:r>
      <w:r w:rsidR="00D2531C">
        <w:rPr>
          <w:noProof/>
          <w:lang w:val="sr-Cyrl-CS"/>
        </w:rPr>
        <w:t>1028,9</w:t>
      </w:r>
      <w:r w:rsidR="00955CFF" w:rsidRPr="00A93693">
        <w:rPr>
          <w:noProof/>
          <w:lang w:val="sr-Cyrl-CS"/>
        </w:rPr>
        <w:t xml:space="preserve"> hа о</w:t>
      </w:r>
      <w:r w:rsidR="00E51B74" w:rsidRPr="00A93693">
        <w:rPr>
          <w:noProof/>
          <w:lang w:val="sr-Cyrl-CS"/>
        </w:rPr>
        <w:t>дносно</w:t>
      </w:r>
      <w:r w:rsidR="00D2531C">
        <w:rPr>
          <w:noProof/>
          <w:lang w:val="sr-Cyrl-CS"/>
        </w:rPr>
        <w:t xml:space="preserve"> 21</w:t>
      </w:r>
      <w:r w:rsidR="00BF345A" w:rsidRPr="00A93693">
        <w:rPr>
          <w:noProof/>
          <w:lang w:val="sr-Cyrl-CS"/>
        </w:rPr>
        <w:t>% од укупне површине.</w:t>
      </w:r>
      <w:r w:rsidR="00955CFF" w:rsidRPr="00A93693">
        <w:rPr>
          <w:noProof/>
        </w:rPr>
        <w:t xml:space="preserve"> </w:t>
      </w:r>
      <w:r w:rsidR="00BF345A" w:rsidRPr="00A93693">
        <w:rPr>
          <w:noProof/>
          <w:lang w:val="sr-Cyrl-CS"/>
        </w:rPr>
        <w:t xml:space="preserve">Газдинска јединица </w:t>
      </w:r>
      <w:r w:rsidR="00D2531C">
        <w:rPr>
          <w:noProof/>
          <w:lang w:val="sr-Cyrl-CS"/>
        </w:rPr>
        <w:t>делом површине</w:t>
      </w:r>
      <w:r w:rsidR="00BF345A" w:rsidRPr="00A93693">
        <w:rPr>
          <w:noProof/>
          <w:lang w:val="sr-Cyrl-CS"/>
        </w:rPr>
        <w:t xml:space="preserve"> припада Парку природ</w:t>
      </w:r>
      <w:r w:rsidR="00955CFF" w:rsidRPr="00A93693">
        <w:rPr>
          <w:noProof/>
          <w:lang w:val="sr-Cyrl-CS"/>
        </w:rPr>
        <w:t xml:space="preserve">е </w:t>
      </w:r>
      <w:r w:rsidR="00D2531C">
        <w:rPr>
          <w:noProof/>
          <w:lang w:val="sr-Cyrl-CS"/>
        </w:rPr>
        <w:t>„</w:t>
      </w:r>
      <w:r w:rsidR="00955CFF" w:rsidRPr="00A93693">
        <w:rPr>
          <w:noProof/>
          <w:lang w:val="sr-Cyrl-CS"/>
        </w:rPr>
        <w:t>Стара планина</w:t>
      </w:r>
      <w:r w:rsidR="00D2531C">
        <w:rPr>
          <w:noProof/>
          <w:lang w:val="sr-Cyrl-CS"/>
        </w:rPr>
        <w:t>“ и Споменику природе „Долина потока Бигар“</w:t>
      </w:r>
      <w:r w:rsidR="005F627D">
        <w:rPr>
          <w:noProof/>
          <w:lang w:val="sr-Cyrl-CS"/>
        </w:rPr>
        <w:t>.</w:t>
      </w:r>
      <w:r w:rsidR="00D2531C">
        <w:rPr>
          <w:noProof/>
          <w:lang w:val="sr-Cyrl-CS"/>
        </w:rPr>
        <w:t xml:space="preserve"> Утврђено је пет наменских целина</w:t>
      </w:r>
      <w:r w:rsidR="00716727">
        <w:rPr>
          <w:noProof/>
          <w:lang w:val="sr-Cyrl-CS"/>
        </w:rPr>
        <w:t xml:space="preserve"> (обрасла површина)</w:t>
      </w:r>
      <w:r w:rsidR="0031319B">
        <w:rPr>
          <w:noProof/>
          <w:lang w:val="sr-Cyrl-CS"/>
        </w:rPr>
        <w:t>:</w:t>
      </w:r>
      <w:r w:rsidR="00BF345A" w:rsidRPr="00A93693">
        <w:rPr>
          <w:noProof/>
          <w:lang w:val="sr-Cyrl-CS"/>
        </w:rPr>
        <w:t xml:space="preserve"> </w:t>
      </w:r>
    </w:p>
    <w:p w:rsidR="00D2531C" w:rsidRPr="00D2531C" w:rsidRDefault="00D2531C" w:rsidP="00D2531C">
      <w:pPr>
        <w:pStyle w:val="ListParagraph"/>
        <w:numPr>
          <w:ilvl w:val="0"/>
          <w:numId w:val="72"/>
        </w:numPr>
        <w:rPr>
          <w:lang w:val="sr-Cyrl-CS"/>
        </w:rPr>
      </w:pPr>
      <w:r w:rsidRPr="00D2531C">
        <w:rPr>
          <w:lang w:val="sr-Cyrl-CS"/>
        </w:rPr>
        <w:t>Производња дрвета – наменска целина 10</w:t>
      </w:r>
      <w:r>
        <w:rPr>
          <w:lang w:val="sr-Cyrl-CS"/>
        </w:rPr>
        <w:t xml:space="preserve"> на 781,1 </w:t>
      </w:r>
      <w:r>
        <w:t>ha</w:t>
      </w:r>
      <w:r w:rsidR="005F627D">
        <w:rPr>
          <w:lang w:val="sr-Cyrl-CS"/>
        </w:rPr>
        <w:t>,</w:t>
      </w:r>
    </w:p>
    <w:p w:rsidR="00D2531C" w:rsidRPr="00D2531C" w:rsidRDefault="00D2531C" w:rsidP="00D2531C">
      <w:pPr>
        <w:pStyle w:val="ListParagraph"/>
        <w:numPr>
          <w:ilvl w:val="0"/>
          <w:numId w:val="72"/>
        </w:numPr>
        <w:rPr>
          <w:lang w:val="sr-Cyrl-CS"/>
        </w:rPr>
      </w:pPr>
      <w:r w:rsidRPr="00D2531C">
        <w:rPr>
          <w:lang w:val="sr-Cyrl-CS"/>
        </w:rPr>
        <w:t>Заштита земљишта од ерозије – наменска целина 26</w:t>
      </w:r>
      <w:r>
        <w:rPr>
          <w:lang w:val="sr-Cyrl-CS"/>
        </w:rPr>
        <w:t xml:space="preserve"> на 940,4</w:t>
      </w:r>
      <w:r>
        <w:t xml:space="preserve"> ha</w:t>
      </w:r>
      <w:r w:rsidR="005F627D">
        <w:rPr>
          <w:lang w:val="sr-Cyrl-RS"/>
        </w:rPr>
        <w:t>,</w:t>
      </w:r>
    </w:p>
    <w:p w:rsidR="00D2531C" w:rsidRDefault="00D2531C" w:rsidP="00D2531C">
      <w:pPr>
        <w:pStyle w:val="ListParagraph"/>
        <w:numPr>
          <w:ilvl w:val="0"/>
          <w:numId w:val="72"/>
        </w:numPr>
        <w:rPr>
          <w:lang w:val="sr-Cyrl-CS"/>
        </w:rPr>
      </w:pPr>
      <w:r w:rsidRPr="00D2531C">
        <w:rPr>
          <w:lang w:val="sr-Cyrl-CS"/>
        </w:rPr>
        <w:t xml:space="preserve">Парк природе </w:t>
      </w:r>
      <w:r w:rsidRPr="00C67BBE">
        <w:t>II</w:t>
      </w:r>
      <w:r w:rsidRPr="00D2531C">
        <w:rPr>
          <w:lang w:val="sr-Cyrl-CS"/>
        </w:rPr>
        <w:t xml:space="preserve"> степен заштите – наменска целина 52</w:t>
      </w:r>
      <w:r>
        <w:rPr>
          <w:lang w:val="sr-Cyrl-CS"/>
        </w:rPr>
        <w:t xml:space="preserve"> на 268,6</w:t>
      </w:r>
      <w:r>
        <w:t xml:space="preserve"> ha</w:t>
      </w:r>
      <w:r w:rsidR="005F627D">
        <w:rPr>
          <w:lang w:val="sr-Cyrl-RS"/>
        </w:rPr>
        <w:t>,</w:t>
      </w:r>
    </w:p>
    <w:p w:rsidR="00D2531C" w:rsidRPr="00D2531C" w:rsidRDefault="00D2531C" w:rsidP="00D2531C">
      <w:pPr>
        <w:pStyle w:val="ListParagraph"/>
        <w:numPr>
          <w:ilvl w:val="0"/>
          <w:numId w:val="72"/>
        </w:numPr>
        <w:rPr>
          <w:lang w:val="sr-Cyrl-CS"/>
        </w:rPr>
      </w:pPr>
      <w:r w:rsidRPr="00D2531C">
        <w:rPr>
          <w:lang w:val="sr-Cyrl-CS"/>
        </w:rPr>
        <w:t xml:space="preserve">Парк природе </w:t>
      </w:r>
      <w:r w:rsidRPr="00C67BBE">
        <w:t>III</w:t>
      </w:r>
      <w:r w:rsidRPr="00D2531C">
        <w:rPr>
          <w:lang w:val="sr-Cyrl-CS"/>
        </w:rPr>
        <w:t xml:space="preserve"> степен заштите – наменска целина 53 на 303,9</w:t>
      </w:r>
      <w:r>
        <w:t xml:space="preserve"> ha</w:t>
      </w:r>
      <w:r w:rsidR="005F627D">
        <w:rPr>
          <w:lang w:val="sr-Cyrl-RS"/>
        </w:rPr>
        <w:t>,</w:t>
      </w:r>
    </w:p>
    <w:p w:rsidR="00D2531C" w:rsidRPr="00D2531C" w:rsidRDefault="00D2531C" w:rsidP="00D2531C">
      <w:pPr>
        <w:pStyle w:val="ListParagraph"/>
        <w:numPr>
          <w:ilvl w:val="0"/>
          <w:numId w:val="72"/>
        </w:numPr>
        <w:rPr>
          <w:lang w:val="sr-Cyrl-CS"/>
        </w:rPr>
      </w:pPr>
      <w:r w:rsidRPr="00D2531C">
        <w:rPr>
          <w:lang w:val="sr-Cyrl-CS"/>
        </w:rPr>
        <w:t>Стално заштитне шуме – наменска целина 66</w:t>
      </w:r>
      <w:r>
        <w:rPr>
          <w:lang w:val="sr-Cyrl-CS"/>
        </w:rPr>
        <w:t xml:space="preserve"> на 1577</w:t>
      </w:r>
      <w:r>
        <w:t xml:space="preserve"> ha</w:t>
      </w:r>
      <w:r w:rsidR="005F627D">
        <w:rPr>
          <w:lang w:val="sr-Cyrl-RS"/>
        </w:rPr>
        <w:t>,</w:t>
      </w:r>
    </w:p>
    <w:p w:rsidR="00D2531C" w:rsidRPr="00D2531C" w:rsidRDefault="00D2531C" w:rsidP="00D2531C">
      <w:pPr>
        <w:pStyle w:val="ListParagraph"/>
        <w:numPr>
          <w:ilvl w:val="0"/>
          <w:numId w:val="72"/>
        </w:numPr>
        <w:rPr>
          <w:lang w:val="sr-Cyrl-CS"/>
        </w:rPr>
      </w:pPr>
      <w:r w:rsidRPr="00D2531C">
        <w:rPr>
          <w:lang w:val="sr-Cyrl-CS"/>
        </w:rPr>
        <w:t>Споменик природе – наменска целина 68</w:t>
      </w:r>
      <w:r>
        <w:rPr>
          <w:lang w:val="sr-Cyrl-CS"/>
        </w:rPr>
        <w:t xml:space="preserve"> на 3</w:t>
      </w:r>
      <w:r>
        <w:t xml:space="preserve"> ha</w:t>
      </w:r>
      <w:r w:rsidR="005F627D">
        <w:rPr>
          <w:lang w:val="sr-Cyrl-RS"/>
        </w:rPr>
        <w:t>.</w:t>
      </w:r>
    </w:p>
    <w:p w:rsidR="00E5230D" w:rsidRPr="00715A24" w:rsidRDefault="00AA606D" w:rsidP="00715A24">
      <w:pPr>
        <w:ind w:firstLine="567"/>
        <w:jc w:val="both"/>
        <w:rPr>
          <w:noProof/>
          <w:color w:val="000000"/>
          <w:lang w:val="sr-Cyrl-CS"/>
        </w:rPr>
      </w:pPr>
      <w:r w:rsidRPr="00851EC3">
        <w:rPr>
          <w:noProof/>
          <w:lang w:val="sr-Cyrl-CS"/>
        </w:rPr>
        <w:t>Укупна зап</w:t>
      </w:r>
      <w:r>
        <w:rPr>
          <w:noProof/>
          <w:lang w:val="sr-Cyrl-RS"/>
        </w:rPr>
        <w:t>р</w:t>
      </w:r>
      <w:r w:rsidRPr="00851EC3">
        <w:rPr>
          <w:noProof/>
          <w:lang w:val="sr-Cyrl-CS"/>
        </w:rPr>
        <w:t xml:space="preserve">емина газдинске </w:t>
      </w:r>
      <w:r w:rsidR="002C50D8">
        <w:rPr>
          <w:noProof/>
          <w:color w:val="000000"/>
          <w:lang w:val="sr-Cyrl-CS"/>
        </w:rPr>
        <w:t xml:space="preserve">јединице је </w:t>
      </w:r>
      <w:r w:rsidR="00D2531C">
        <w:rPr>
          <w:noProof/>
          <w:color w:val="000000"/>
          <w:lang w:val="sr-Cyrl-CS"/>
        </w:rPr>
        <w:t>198</w:t>
      </w:r>
      <w:r w:rsidR="00D2531C">
        <w:rPr>
          <w:noProof/>
          <w:color w:val="000000"/>
        </w:rPr>
        <w:t>324,6</w:t>
      </w:r>
      <w:r>
        <w:rPr>
          <w:noProof/>
          <w:color w:val="000000"/>
          <w:lang w:val="sr-Cyrl-CS"/>
        </w:rPr>
        <w:t xml:space="preserve"> </w:t>
      </w:r>
      <w:r>
        <w:rPr>
          <w:noProof/>
          <w:color w:val="000000"/>
        </w:rPr>
        <w:t>m</w:t>
      </w:r>
      <w:r w:rsidR="002C50D8">
        <w:rPr>
          <w:noProof/>
          <w:color w:val="000000"/>
          <w:lang w:val="sr-Cyrl-CS"/>
        </w:rPr>
        <w:t xml:space="preserve">³, а просечна запремина је </w:t>
      </w:r>
      <w:r w:rsidR="00D2531C">
        <w:rPr>
          <w:noProof/>
          <w:color w:val="000000"/>
          <w:lang w:val="sr-Cyrl-CS"/>
        </w:rPr>
        <w:t>51,2</w:t>
      </w:r>
      <w:r>
        <w:rPr>
          <w:noProof/>
          <w:color w:val="000000"/>
          <w:lang w:val="sr-Cyrl-CS"/>
        </w:rPr>
        <w:t xml:space="preserve"> m³/</w:t>
      </w:r>
      <w:r>
        <w:rPr>
          <w:noProof/>
          <w:color w:val="000000"/>
          <w:lang w:val="sr-Latn-RS"/>
        </w:rPr>
        <w:t>h</w:t>
      </w:r>
      <w:r w:rsidRPr="001243AB">
        <w:rPr>
          <w:noProof/>
          <w:color w:val="000000"/>
          <w:lang w:val="sr-Cyrl-CS"/>
        </w:rPr>
        <w:t>а</w:t>
      </w:r>
      <w:r w:rsidR="00715A24">
        <w:rPr>
          <w:noProof/>
          <w:color w:val="000000"/>
          <w:lang w:val="sr-Cyrl-CS"/>
        </w:rPr>
        <w:t xml:space="preserve"> (рачунајући притом шикаре и шибљаке који утичу на укупну површину под шумом, али за које се не одређује запремина). Без шикара и шибљака просечна запремина изданачких и вештачки подигнутих састојина у </w:t>
      </w:r>
      <w:r w:rsidR="00D2531C">
        <w:rPr>
          <w:noProof/>
          <w:color w:val="000000"/>
          <w:lang w:val="sr-Cyrl-CS"/>
        </w:rPr>
        <w:t xml:space="preserve">газдинској јединици износи </w:t>
      </w:r>
      <w:r w:rsidR="00F731AE">
        <w:rPr>
          <w:noProof/>
          <w:color w:val="000000"/>
          <w:lang w:val="sr-Cyrl-CS"/>
        </w:rPr>
        <w:t>172,6</w:t>
      </w:r>
      <w:r w:rsidR="00715A24">
        <w:rPr>
          <w:noProof/>
          <w:color w:val="000000"/>
          <w:lang w:val="sr-Cyrl-CS"/>
        </w:rPr>
        <w:t xml:space="preserve"> </w:t>
      </w:r>
      <w:r w:rsidR="00715A24">
        <w:rPr>
          <w:noProof/>
          <w:color w:val="000000"/>
        </w:rPr>
        <w:t>m</w:t>
      </w:r>
      <w:r w:rsidR="00715A24">
        <w:rPr>
          <w:noProof/>
          <w:color w:val="000000"/>
          <w:lang w:val="sr-Cyrl-CS"/>
        </w:rPr>
        <w:t>³.</w:t>
      </w:r>
      <w:r w:rsidRPr="001243AB">
        <w:rPr>
          <w:noProof/>
          <w:color w:val="000000"/>
          <w:lang w:val="sr-Cyrl-CS"/>
        </w:rPr>
        <w:t xml:space="preserve"> Текући запремински при</w:t>
      </w:r>
      <w:r w:rsidR="002C50D8">
        <w:rPr>
          <w:noProof/>
          <w:color w:val="000000"/>
          <w:lang w:val="sr-Cyrl-CS"/>
        </w:rPr>
        <w:t xml:space="preserve">раст износи </w:t>
      </w:r>
      <w:r w:rsidR="00F731AE">
        <w:rPr>
          <w:noProof/>
          <w:color w:val="000000"/>
          <w:lang w:val="sr-Cyrl-CS"/>
        </w:rPr>
        <w:t>7837,9</w:t>
      </w:r>
      <w:r>
        <w:rPr>
          <w:noProof/>
          <w:color w:val="000000"/>
          <w:lang w:val="sr-Cyrl-CS"/>
        </w:rPr>
        <w:t xml:space="preserve"> m³</w:t>
      </w:r>
      <w:r>
        <w:rPr>
          <w:noProof/>
          <w:color w:val="000000"/>
          <w:lang w:val="sr-Latn-RS"/>
        </w:rPr>
        <w:t xml:space="preserve"> </w:t>
      </w:r>
      <w:r w:rsidR="002C50D8">
        <w:rPr>
          <w:noProof/>
          <w:color w:val="000000"/>
          <w:lang w:val="sr-Cyrl-CS"/>
        </w:rPr>
        <w:t xml:space="preserve">тј. </w:t>
      </w:r>
      <w:r w:rsidR="00F731AE">
        <w:rPr>
          <w:noProof/>
          <w:color w:val="000000"/>
          <w:lang w:val="sr-Cyrl-CS"/>
        </w:rPr>
        <w:t>2</w:t>
      </w:r>
      <w:r>
        <w:rPr>
          <w:noProof/>
          <w:color w:val="000000"/>
          <w:lang w:val="sr-Cyrl-CS"/>
        </w:rPr>
        <w:t xml:space="preserve"> m³/h</w:t>
      </w:r>
      <w:r w:rsidR="00715A24">
        <w:rPr>
          <w:noProof/>
          <w:color w:val="000000"/>
          <w:lang w:val="sr-Cyrl-CS"/>
        </w:rPr>
        <w:t xml:space="preserve">а, (такође рачунајући и шикаре и шибљаке). Просечан прираст када се изоставе шикаре и шибљаци </w:t>
      </w:r>
      <w:r w:rsidR="00F731AE">
        <w:rPr>
          <w:noProof/>
          <w:color w:val="000000"/>
          <w:lang w:val="sr-Cyrl-CS"/>
        </w:rPr>
        <w:t>износи 6,8</w:t>
      </w:r>
      <w:r w:rsidR="00715A24">
        <w:rPr>
          <w:noProof/>
          <w:color w:val="000000"/>
          <w:lang w:val="sr-Cyrl-CS"/>
        </w:rPr>
        <w:t xml:space="preserve"> </w:t>
      </w:r>
      <w:r w:rsidR="00715A24">
        <w:rPr>
          <w:noProof/>
          <w:color w:val="000000"/>
        </w:rPr>
        <w:t>m</w:t>
      </w:r>
      <w:r w:rsidR="00715A24">
        <w:rPr>
          <w:noProof/>
          <w:color w:val="000000"/>
          <w:lang w:val="sr-Cyrl-CS"/>
        </w:rPr>
        <w:t>³</w:t>
      </w:r>
      <w:r w:rsidR="00B90B43">
        <w:rPr>
          <w:noProof/>
          <w:color w:val="000000"/>
          <w:lang w:val="sr-Cyrl-CS"/>
        </w:rPr>
        <w:t>/</w:t>
      </w:r>
      <w:r w:rsidR="00B90B43">
        <w:rPr>
          <w:noProof/>
          <w:color w:val="000000"/>
        </w:rPr>
        <w:t>ha</w:t>
      </w:r>
      <w:r w:rsidR="00715A24">
        <w:rPr>
          <w:noProof/>
          <w:color w:val="000000"/>
          <w:lang w:val="sr-Cyrl-CS"/>
        </w:rPr>
        <w:t>.</w:t>
      </w:r>
      <w:r>
        <w:rPr>
          <w:noProof/>
          <w:color w:val="000000"/>
          <w:lang w:val="sr-Cyrl-CS"/>
        </w:rPr>
        <w:t xml:space="preserve"> </w:t>
      </w:r>
      <w:r w:rsidRPr="00851EC3">
        <w:rPr>
          <w:noProof/>
          <w:lang w:val="sr-Cyrl-CS"/>
        </w:rPr>
        <w:t>У у</w:t>
      </w:r>
      <w:r w:rsidR="00716727">
        <w:rPr>
          <w:noProof/>
          <w:lang w:val="sr-Cyrl-CS"/>
        </w:rPr>
        <w:t>купно обраслој површини</w:t>
      </w:r>
      <w:r w:rsidR="002C50D8">
        <w:rPr>
          <w:noProof/>
          <w:color w:val="000000"/>
          <w:lang w:val="sr-Cyrl-CS"/>
        </w:rPr>
        <w:t xml:space="preserve"> изданачких састојина је </w:t>
      </w:r>
      <w:r w:rsidR="00EA0991">
        <w:rPr>
          <w:noProof/>
          <w:color w:val="000000"/>
          <w:lang w:val="sr-Cyrl-CS"/>
        </w:rPr>
        <w:t>17</w:t>
      </w:r>
      <w:r w:rsidR="00CF6BED">
        <w:rPr>
          <w:noProof/>
          <w:color w:val="000000"/>
          <w:lang w:val="sr-Cyrl-CS"/>
        </w:rPr>
        <w:t xml:space="preserve">%, вештачки подигнутих </w:t>
      </w:r>
      <w:r w:rsidR="00EA0991">
        <w:rPr>
          <w:noProof/>
          <w:color w:val="000000"/>
          <w:lang w:val="sr-Cyrl-CS"/>
        </w:rPr>
        <w:t>12,6</w:t>
      </w:r>
      <w:r>
        <w:rPr>
          <w:noProof/>
          <w:color w:val="000000"/>
          <w:lang w:val="sr-Cyrl-CS"/>
        </w:rPr>
        <w:t>%,</w:t>
      </w:r>
      <w:r w:rsidRPr="001243AB">
        <w:rPr>
          <w:noProof/>
          <w:color w:val="000000"/>
          <w:lang w:val="sr-Cyrl-CS"/>
        </w:rPr>
        <w:t xml:space="preserve"> шикара </w:t>
      </w:r>
      <w:r w:rsidR="00EA0991">
        <w:rPr>
          <w:noProof/>
          <w:color w:val="000000"/>
          <w:lang w:val="sr-Cyrl-CS"/>
        </w:rPr>
        <w:t>25,5</w:t>
      </w:r>
      <w:r w:rsidRPr="001243AB">
        <w:rPr>
          <w:noProof/>
          <w:color w:val="000000"/>
          <w:lang w:val="sr-Cyrl-CS"/>
        </w:rPr>
        <w:t>%</w:t>
      </w:r>
      <w:r w:rsidR="002C50D8">
        <w:rPr>
          <w:noProof/>
          <w:color w:val="000000"/>
          <w:lang w:val="sr-Cyrl-CS"/>
        </w:rPr>
        <w:t xml:space="preserve">, шибљака </w:t>
      </w:r>
      <w:r w:rsidR="00EA0991">
        <w:rPr>
          <w:noProof/>
          <w:color w:val="000000"/>
          <w:lang w:val="sr-Cyrl-CS"/>
        </w:rPr>
        <w:t>44,9</w:t>
      </w:r>
      <w:r>
        <w:rPr>
          <w:noProof/>
          <w:color w:val="000000"/>
          <w:lang w:val="sr-Cyrl-CS"/>
        </w:rPr>
        <w:t>%</w:t>
      </w:r>
      <w:r w:rsidRPr="001243AB">
        <w:rPr>
          <w:noProof/>
          <w:color w:val="000000"/>
          <w:lang w:val="sr-Cyrl-CS"/>
        </w:rPr>
        <w:t>. Од укупне обрасл</w:t>
      </w:r>
      <w:r w:rsidR="002C50D8">
        <w:rPr>
          <w:noProof/>
          <w:color w:val="000000"/>
          <w:lang w:val="sr-Cyrl-CS"/>
        </w:rPr>
        <w:t>е површине очуваних шума је</w:t>
      </w:r>
      <w:r w:rsidR="00CF6BED">
        <w:rPr>
          <w:noProof/>
          <w:color w:val="000000"/>
          <w:lang w:val="sr-Cyrl-CS"/>
        </w:rPr>
        <w:t xml:space="preserve"> </w:t>
      </w:r>
      <w:r w:rsidR="00EA0991">
        <w:rPr>
          <w:noProof/>
          <w:color w:val="000000"/>
          <w:lang w:val="sr-Cyrl-CS"/>
        </w:rPr>
        <w:t>23</w:t>
      </w:r>
      <w:r w:rsidR="00CF6BED">
        <w:rPr>
          <w:noProof/>
          <w:color w:val="000000"/>
          <w:lang w:val="sr-Cyrl-CS"/>
        </w:rPr>
        <w:t>%,</w:t>
      </w:r>
      <w:r w:rsidR="002C50D8">
        <w:rPr>
          <w:noProof/>
          <w:color w:val="000000"/>
          <w:lang w:val="sr-Cyrl-CS"/>
        </w:rPr>
        <w:t xml:space="preserve"> разређених </w:t>
      </w:r>
      <w:r w:rsidR="00EA0991">
        <w:rPr>
          <w:noProof/>
          <w:color w:val="000000"/>
          <w:lang w:val="sr-Cyrl-CS"/>
        </w:rPr>
        <w:t>5,1</w:t>
      </w:r>
      <w:r w:rsidR="002C50D8">
        <w:rPr>
          <w:noProof/>
          <w:color w:val="000000"/>
          <w:lang w:val="sr-Cyrl-CS"/>
        </w:rPr>
        <w:t xml:space="preserve">%, девастираних </w:t>
      </w:r>
      <w:r w:rsidR="00EA0991">
        <w:rPr>
          <w:noProof/>
          <w:color w:val="000000"/>
          <w:lang w:val="sr-Cyrl-CS"/>
        </w:rPr>
        <w:t>1,5% и остало су шикаре и шибљаци</w:t>
      </w:r>
      <w:r w:rsidR="002C50D8">
        <w:rPr>
          <w:noProof/>
          <w:color w:val="000000"/>
          <w:lang w:val="sr-Cyrl-CS"/>
        </w:rPr>
        <w:t xml:space="preserve"> </w:t>
      </w:r>
      <w:r w:rsidR="00EA0991">
        <w:rPr>
          <w:noProof/>
          <w:color w:val="000000"/>
          <w:lang w:val="sr-Cyrl-CS"/>
        </w:rPr>
        <w:t>70,4</w:t>
      </w:r>
      <w:r>
        <w:rPr>
          <w:noProof/>
          <w:color w:val="000000"/>
          <w:lang w:val="sr-Cyrl-CS"/>
        </w:rPr>
        <w:t>%</w:t>
      </w:r>
      <w:r w:rsidRPr="001243AB">
        <w:rPr>
          <w:noProof/>
          <w:color w:val="000000"/>
          <w:lang w:val="sr-Cyrl-CS"/>
        </w:rPr>
        <w:t xml:space="preserve">. </w:t>
      </w:r>
      <w:r w:rsidRPr="00851EC3">
        <w:rPr>
          <w:noProof/>
          <w:lang w:val="sr-Cyrl-CS"/>
        </w:rPr>
        <w:t xml:space="preserve">По мешовитости чистих састојина </w:t>
      </w:r>
      <w:r w:rsidRPr="001243AB">
        <w:rPr>
          <w:noProof/>
          <w:color w:val="000000"/>
          <w:lang w:val="sr-Cyrl-CS"/>
        </w:rPr>
        <w:t>има</w:t>
      </w:r>
      <w:r w:rsidR="002C50D8">
        <w:rPr>
          <w:noProof/>
          <w:color w:val="000000"/>
          <w:lang w:val="sr-Cyrl-CS" w:eastAsia="sr-Latn-CS"/>
        </w:rPr>
        <w:t xml:space="preserve"> </w:t>
      </w:r>
      <w:r w:rsidR="00EA0991">
        <w:rPr>
          <w:noProof/>
          <w:color w:val="000000"/>
          <w:lang w:val="sr-Cyrl-CS" w:eastAsia="sr-Latn-CS"/>
        </w:rPr>
        <w:t>на 16,5</w:t>
      </w:r>
      <w:r w:rsidR="002C50D8">
        <w:rPr>
          <w:noProof/>
          <w:color w:val="000000"/>
          <w:lang w:val="sr-Cyrl-CS"/>
        </w:rPr>
        <w:t>%</w:t>
      </w:r>
      <w:r w:rsidR="00EA0991">
        <w:rPr>
          <w:noProof/>
          <w:color w:val="000000"/>
          <w:lang w:val="sr-Cyrl-CS"/>
        </w:rPr>
        <w:t xml:space="preserve"> површине</w:t>
      </w:r>
      <w:r w:rsidR="002C50D8">
        <w:rPr>
          <w:noProof/>
          <w:color w:val="000000"/>
          <w:lang w:val="sr-Cyrl-CS"/>
        </w:rPr>
        <w:t xml:space="preserve">, мешовитих </w:t>
      </w:r>
      <w:r w:rsidR="00EA0991">
        <w:rPr>
          <w:noProof/>
          <w:color w:val="000000"/>
          <w:lang w:val="sr-Cyrl-CS"/>
        </w:rPr>
        <w:t>13,1%</w:t>
      </w:r>
      <w:r>
        <w:rPr>
          <w:noProof/>
          <w:color w:val="000000"/>
          <w:lang w:val="sr-Cyrl-CS"/>
        </w:rPr>
        <w:t>.</w:t>
      </w:r>
      <w:r>
        <w:rPr>
          <w:noProof/>
          <w:lang w:val="sr-Cyrl-CS"/>
        </w:rPr>
        <w:t xml:space="preserve"> </w:t>
      </w:r>
      <w:r w:rsidRPr="001243AB">
        <w:rPr>
          <w:noProof/>
          <w:color w:val="000000"/>
          <w:lang w:val="sr-Cyrl-CS"/>
        </w:rPr>
        <w:t>Од лишћара буква је најзас</w:t>
      </w:r>
      <w:r>
        <w:rPr>
          <w:noProof/>
          <w:color w:val="000000"/>
          <w:lang w:val="sr-Cyrl-CS"/>
        </w:rPr>
        <w:t>тупљени</w:t>
      </w:r>
      <w:r w:rsidR="002C50D8">
        <w:rPr>
          <w:noProof/>
          <w:color w:val="000000"/>
          <w:lang w:val="sr-Cyrl-CS"/>
        </w:rPr>
        <w:t xml:space="preserve">ја врста са запремином од </w:t>
      </w:r>
      <w:r w:rsidR="00EA0991" w:rsidRPr="00A3762F">
        <w:rPr>
          <w:lang w:val="sr-Cyrl-RS" w:eastAsia="sr-Latn-RS"/>
        </w:rPr>
        <w:t>41916,7</w:t>
      </w:r>
      <w:r w:rsidR="00EA0991" w:rsidRPr="00A3762F">
        <w:rPr>
          <w:lang w:val="sr-Cyrl-RS"/>
        </w:rPr>
        <w:t xml:space="preserve"> </w:t>
      </w:r>
      <w:r w:rsidR="00EA0991" w:rsidRPr="00A3762F">
        <w:rPr>
          <w:lang w:val="pl-PL"/>
        </w:rPr>
        <w:t>m</w:t>
      </w:r>
      <w:r w:rsidR="00EA0991" w:rsidRPr="00A3762F">
        <w:rPr>
          <w:vertAlign w:val="superscript"/>
          <w:lang w:val="pl-PL"/>
        </w:rPr>
        <w:t>3</w:t>
      </w:r>
      <w:r w:rsidR="00EA0991" w:rsidRPr="00A3762F">
        <w:rPr>
          <w:bCs/>
        </w:rPr>
        <w:t xml:space="preserve"> </w:t>
      </w:r>
      <w:r w:rsidR="002C50D8">
        <w:rPr>
          <w:bCs/>
          <w:noProof/>
          <w:color w:val="000000"/>
          <w:lang w:val="sr-Cyrl-CS"/>
        </w:rPr>
        <w:t xml:space="preserve">што чини </w:t>
      </w:r>
      <w:r w:rsidR="00EA0991">
        <w:rPr>
          <w:bCs/>
          <w:noProof/>
          <w:color w:val="000000"/>
          <w:lang w:val="sr-Cyrl-CS"/>
        </w:rPr>
        <w:t>21,1</w:t>
      </w:r>
      <w:r w:rsidRPr="001243AB">
        <w:rPr>
          <w:bCs/>
          <w:noProof/>
          <w:color w:val="000000"/>
          <w:lang w:val="sr-Cyrl-CS"/>
        </w:rPr>
        <w:t>% укупне запремине</w:t>
      </w:r>
      <w:r w:rsidR="00FE2D19">
        <w:rPr>
          <w:bCs/>
          <w:noProof/>
          <w:color w:val="000000"/>
          <w:lang w:val="sr-Cyrl-CS"/>
        </w:rPr>
        <w:t xml:space="preserve">. </w:t>
      </w:r>
      <w:r w:rsidR="00EA0991" w:rsidRPr="00A3762F">
        <w:rPr>
          <w:bCs/>
        </w:rPr>
        <w:t xml:space="preserve">Од лишћара су још </w:t>
      </w:r>
      <w:r w:rsidR="00EA0991" w:rsidRPr="00A3762F">
        <w:rPr>
          <w:bCs/>
          <w:lang w:val="sr-Cyrl-RS"/>
        </w:rPr>
        <w:t>присутни</w:t>
      </w:r>
      <w:r w:rsidR="00EA0991" w:rsidRPr="00A3762F">
        <w:rPr>
          <w:bCs/>
        </w:rPr>
        <w:t xml:space="preserve"> </w:t>
      </w:r>
      <w:r w:rsidR="00EA0991" w:rsidRPr="00A3762F">
        <w:rPr>
          <w:lang w:val="sr-Cyrl-RS"/>
        </w:rPr>
        <w:t xml:space="preserve">цер са </w:t>
      </w:r>
      <w:r w:rsidR="00EA0991" w:rsidRPr="00A3762F">
        <w:rPr>
          <w:lang w:val="sr-Cyrl-RS" w:eastAsia="sr-Latn-RS"/>
        </w:rPr>
        <w:t>10,9%,</w:t>
      </w:r>
      <w:r w:rsidR="00EA0991" w:rsidRPr="00A3762F">
        <w:t xml:space="preserve"> китњак </w:t>
      </w:r>
      <w:r w:rsidR="00EA0991" w:rsidRPr="00A3762F">
        <w:rPr>
          <w:lang w:val="sr-Cyrl-RS"/>
        </w:rPr>
        <w:t xml:space="preserve">са </w:t>
      </w:r>
      <w:r w:rsidR="00EA0991" w:rsidRPr="00A3762F">
        <w:rPr>
          <w:lang w:val="sr-Cyrl-RS" w:eastAsia="sr-Latn-RS"/>
        </w:rPr>
        <w:t>4,9</w:t>
      </w:r>
      <w:r w:rsidR="00EA0991" w:rsidRPr="00A3762F">
        <w:t>%</w:t>
      </w:r>
      <w:r w:rsidR="00EA0991" w:rsidRPr="00A3762F">
        <w:rPr>
          <w:lang w:val="sr-Cyrl-RS"/>
        </w:rPr>
        <w:t xml:space="preserve"> и граб 3,9%</w:t>
      </w:r>
      <w:r w:rsidR="00EA0991" w:rsidRPr="00A3762F">
        <w:t>.</w:t>
      </w:r>
      <w:r w:rsidR="00EA0991" w:rsidRPr="00A3762F">
        <w:rPr>
          <w:lang w:val="sr-Cyrl-RS"/>
        </w:rPr>
        <w:t xml:space="preserve"> Остале лишћарске врсте су заступљене у мањем проценту од укупне дрвне запремине. </w:t>
      </w:r>
      <w:r w:rsidR="00EA0991" w:rsidRPr="00A3762F">
        <w:rPr>
          <w:bCs/>
        </w:rPr>
        <w:t>Од четинара најзаступљениј</w:t>
      </w:r>
      <w:r w:rsidR="00EA0991" w:rsidRPr="00A3762F">
        <w:rPr>
          <w:bCs/>
          <w:lang w:val="sr-Cyrl-RS"/>
        </w:rPr>
        <w:t>и је црни бор</w:t>
      </w:r>
      <w:r w:rsidR="00EA0991" w:rsidRPr="00A3762F">
        <w:rPr>
          <w:bCs/>
        </w:rPr>
        <w:t xml:space="preserve"> са запремином од </w:t>
      </w:r>
      <w:r w:rsidR="00EA0991" w:rsidRPr="00A3762F">
        <w:rPr>
          <w:bCs/>
          <w:lang w:val="sr-Cyrl-RS"/>
        </w:rPr>
        <w:t>72240,4</w:t>
      </w:r>
      <w:r w:rsidR="00EA0991" w:rsidRPr="00A3762F">
        <w:rPr>
          <w:lang w:val="sr-Cyrl-RS"/>
        </w:rPr>
        <w:t xml:space="preserve"> </w:t>
      </w:r>
      <w:r w:rsidR="00EA0991" w:rsidRPr="00A3762F">
        <w:rPr>
          <w:lang w:val="pl-PL"/>
        </w:rPr>
        <w:t>m</w:t>
      </w:r>
      <w:r w:rsidR="00EA0991" w:rsidRPr="00A3762F">
        <w:rPr>
          <w:vertAlign w:val="superscript"/>
          <w:lang w:val="pl-PL"/>
        </w:rPr>
        <w:t>3</w:t>
      </w:r>
      <w:r w:rsidR="00EA0991" w:rsidRPr="00A3762F">
        <w:t xml:space="preserve"> или </w:t>
      </w:r>
      <w:r w:rsidR="00EA0991" w:rsidRPr="00A3762F">
        <w:rPr>
          <w:lang w:eastAsia="sr-Latn-RS"/>
        </w:rPr>
        <w:t>36,4</w:t>
      </w:r>
      <w:r w:rsidR="00EA0991" w:rsidRPr="00A3762F">
        <w:t xml:space="preserve">% укупне запремине и </w:t>
      </w:r>
      <w:r w:rsidR="00EA0991" w:rsidRPr="00A3762F">
        <w:rPr>
          <w:lang w:val="sr-Cyrl-RS"/>
        </w:rPr>
        <w:t>бели бор</w:t>
      </w:r>
      <w:r w:rsidR="00EA0991" w:rsidRPr="00A3762F">
        <w:t xml:space="preserve"> са запремином од </w:t>
      </w:r>
      <w:r w:rsidR="00EA0991" w:rsidRPr="00A3762F">
        <w:rPr>
          <w:lang w:val="sr-Cyrl-RS"/>
        </w:rPr>
        <w:t>25879,9</w:t>
      </w:r>
      <w:r w:rsidR="00EA0991" w:rsidRPr="00A3762F">
        <w:t xml:space="preserve"> </w:t>
      </w:r>
      <w:r w:rsidR="00EA0991" w:rsidRPr="00A3762F">
        <w:rPr>
          <w:lang w:val="pl-PL"/>
        </w:rPr>
        <w:t>m</w:t>
      </w:r>
      <w:r w:rsidR="00EA0991" w:rsidRPr="00A3762F">
        <w:rPr>
          <w:vertAlign w:val="superscript"/>
          <w:lang w:val="pl-PL"/>
        </w:rPr>
        <w:t>3</w:t>
      </w:r>
      <w:r w:rsidR="00EA0991" w:rsidRPr="00A3762F">
        <w:rPr>
          <w:lang w:val="sr-Cyrl-RS"/>
        </w:rPr>
        <w:t>,</w:t>
      </w:r>
      <w:r w:rsidR="00EA0991" w:rsidRPr="00A3762F">
        <w:t xml:space="preserve"> што је </w:t>
      </w:r>
      <w:r w:rsidR="00EA0991" w:rsidRPr="00A3762F">
        <w:rPr>
          <w:lang w:eastAsia="sr-Latn-RS"/>
        </w:rPr>
        <w:t>13</w:t>
      </w:r>
      <w:r w:rsidR="00EA0991" w:rsidRPr="00A3762F">
        <w:t>% укупне дрвне запремине</w:t>
      </w:r>
      <w:r w:rsidRPr="001243AB">
        <w:rPr>
          <w:noProof/>
          <w:color w:val="000000"/>
          <w:lang w:val="sr-Cyrl-CS"/>
        </w:rPr>
        <w:t>.</w:t>
      </w:r>
      <w:r>
        <w:rPr>
          <w:noProof/>
          <w:color w:val="000000"/>
          <w:lang w:val="sr-Cyrl-CS"/>
        </w:rPr>
        <w:t xml:space="preserve"> </w:t>
      </w:r>
      <w:r w:rsidRPr="001243AB">
        <w:rPr>
          <w:noProof/>
          <w:color w:val="000000"/>
          <w:lang w:val="sr-Cyrl-CS"/>
        </w:rPr>
        <w:t>Дрвна запремина је најве</w:t>
      </w:r>
      <w:r>
        <w:rPr>
          <w:noProof/>
          <w:color w:val="000000"/>
          <w:lang w:val="sr-Cyrl-CS"/>
        </w:rPr>
        <w:t>ћим делом сконцентр</w:t>
      </w:r>
      <w:r w:rsidR="00EA0991">
        <w:rPr>
          <w:noProof/>
          <w:color w:val="000000"/>
          <w:lang w:val="sr-Cyrl-CS"/>
        </w:rPr>
        <w:t>исана у дебљинском разреду од 11 до 20</w:t>
      </w:r>
      <w:r>
        <w:rPr>
          <w:noProof/>
          <w:color w:val="000000"/>
          <w:lang w:val="sr-Cyrl-CS"/>
        </w:rPr>
        <w:t xml:space="preserve"> cm</w:t>
      </w:r>
      <w:r w:rsidR="00435D82">
        <w:rPr>
          <w:noProof/>
          <w:color w:val="000000"/>
          <w:lang w:val="sr-Cyrl-CS"/>
        </w:rPr>
        <w:t xml:space="preserve"> </w:t>
      </w:r>
      <w:r w:rsidR="00EA0991" w:rsidRPr="00B72703">
        <w:t>Из табеле запреминске структуре по степенима Биолеја видимо да је у овој газдинској јединици танак материјал заступљен с</w:t>
      </w:r>
      <w:r w:rsidR="00EA0991">
        <w:t xml:space="preserve">а </w:t>
      </w:r>
      <w:r w:rsidR="00EA0991">
        <w:rPr>
          <w:lang w:val="sr-Cyrl-RS"/>
        </w:rPr>
        <w:t>92,6</w:t>
      </w:r>
      <w:r w:rsidR="00FE2D19">
        <w:t>%</w:t>
      </w:r>
      <w:r w:rsidR="00FE2D19">
        <w:rPr>
          <w:lang w:val="sr-Cyrl-RS"/>
        </w:rPr>
        <w:t>,</w:t>
      </w:r>
      <w:r w:rsidR="00FE2D19">
        <w:t xml:space="preserve"> а</w:t>
      </w:r>
      <w:r w:rsidR="00EA0991" w:rsidRPr="00B72703">
        <w:t xml:space="preserve"> средње јак са </w:t>
      </w:r>
      <w:r w:rsidR="00EA0991">
        <w:rPr>
          <w:lang w:val="sr-Cyrl-RS"/>
        </w:rPr>
        <w:t>7,4</w:t>
      </w:r>
      <w:r w:rsidR="00EA0991">
        <w:t xml:space="preserve">% </w:t>
      </w:r>
      <w:r w:rsidR="00EA0991" w:rsidRPr="00B72703">
        <w:t>од укупне дрвне запремине</w:t>
      </w:r>
      <w:r w:rsidR="00EA0991" w:rsidRPr="00B72703">
        <w:rPr>
          <w:lang w:val="sr-Cyrl-RS"/>
        </w:rPr>
        <w:t>.</w:t>
      </w:r>
      <w:r w:rsidRPr="001243AB">
        <w:rPr>
          <w:bCs/>
          <w:noProof/>
          <w:color w:val="000000"/>
          <w:lang w:val="sr-Cyrl-CS"/>
        </w:rPr>
        <w:t xml:space="preserve"> </w:t>
      </w:r>
      <w:r>
        <w:rPr>
          <w:bCs/>
          <w:noProof/>
          <w:color w:val="000000"/>
          <w:lang w:val="sr-Cyrl-CS"/>
        </w:rPr>
        <w:t>С</w:t>
      </w:r>
      <w:r w:rsidRPr="00851EC3">
        <w:rPr>
          <w:noProof/>
          <w:lang w:val="sr-Cyrl-CS"/>
        </w:rPr>
        <w:t xml:space="preserve">таросна структура </w:t>
      </w:r>
      <w:r>
        <w:rPr>
          <w:noProof/>
          <w:lang w:val="sr-Cyrl-CS"/>
        </w:rPr>
        <w:t xml:space="preserve">једнодобних шума </w:t>
      </w:r>
      <w:r w:rsidRPr="00851EC3">
        <w:rPr>
          <w:noProof/>
          <w:lang w:val="sr-Cyrl-CS"/>
        </w:rPr>
        <w:t>одступа од нормалног размера добних разреда па се трајност мора плани</w:t>
      </w:r>
      <w:r>
        <w:rPr>
          <w:noProof/>
          <w:lang w:val="sr-Cyrl-CS"/>
        </w:rPr>
        <w:t>рати у оквиру шумског подручја.</w:t>
      </w:r>
      <w:r w:rsidR="00E5230D">
        <w:rPr>
          <w:noProof/>
          <w:lang w:val="sr-Cyrl-CS"/>
        </w:rPr>
        <w:t xml:space="preserve"> </w:t>
      </w:r>
      <w:r w:rsidR="00814B3D" w:rsidRPr="00A93693">
        <w:rPr>
          <w:noProof/>
          <w:lang w:val="sr-Cyrl-CS"/>
        </w:rPr>
        <w:t>Када би се рачунали само шумски путеви добило би с</w:t>
      </w:r>
      <w:r w:rsidR="00EA0991">
        <w:rPr>
          <w:noProof/>
          <w:lang w:val="sr-Cyrl-CS"/>
        </w:rPr>
        <w:t>е да је отвореност 2,96</w:t>
      </w:r>
      <w:r w:rsidR="00814B3D" w:rsidRPr="00A93693">
        <w:rPr>
          <w:noProof/>
          <w:lang w:val="sr-Cyrl-CS"/>
        </w:rPr>
        <w:t xml:space="preserve"> m/hа, </w:t>
      </w:r>
      <w:r w:rsidR="00BF345A" w:rsidRPr="00A93693">
        <w:rPr>
          <w:noProof/>
          <w:lang w:val="sr-Cyrl-CS"/>
        </w:rPr>
        <w:t xml:space="preserve">што је </w:t>
      </w:r>
      <w:r w:rsidR="00814B3D" w:rsidRPr="00A93693">
        <w:rPr>
          <w:noProof/>
          <w:lang w:val="sr-Cyrl-CS"/>
        </w:rPr>
        <w:t xml:space="preserve">далеко </w:t>
      </w:r>
      <w:r w:rsidR="00BF345A" w:rsidRPr="00A93693">
        <w:rPr>
          <w:noProof/>
          <w:lang w:val="sr-Cyrl-CS"/>
        </w:rPr>
        <w:t>испод оптималне густине мреже шумск</w:t>
      </w:r>
      <w:r w:rsidR="004E4859" w:rsidRPr="00A93693">
        <w:rPr>
          <w:noProof/>
          <w:lang w:val="sr-Cyrl-CS"/>
        </w:rPr>
        <w:t>их путева (25 m/h</w:t>
      </w:r>
      <w:r w:rsidR="00437515" w:rsidRPr="00A93693">
        <w:rPr>
          <w:noProof/>
          <w:lang w:val="sr-Cyrl-CS"/>
        </w:rPr>
        <w:t>а).</w:t>
      </w:r>
      <w:r w:rsidR="00435D82">
        <w:rPr>
          <w:noProof/>
          <w:lang w:val="sr-Cyrl-CS"/>
        </w:rPr>
        <w:t xml:space="preserve"> </w:t>
      </w:r>
    </w:p>
    <w:p w:rsidR="00F731AE" w:rsidRDefault="00F731AE" w:rsidP="00AA606D">
      <w:pPr>
        <w:ind w:firstLine="567"/>
        <w:jc w:val="both"/>
        <w:rPr>
          <w:noProof/>
          <w:lang w:val="sr-Cyrl-CS"/>
        </w:rPr>
      </w:pPr>
    </w:p>
    <w:p w:rsidR="00F731AE" w:rsidRPr="00F731AE" w:rsidRDefault="00F731AE" w:rsidP="00FE2D19">
      <w:pPr>
        <w:ind w:firstLine="567"/>
        <w:jc w:val="both"/>
        <w:rPr>
          <w:noProof/>
          <w:lang w:val="sr-Cyrl-CS"/>
        </w:rPr>
      </w:pPr>
      <w:r>
        <w:rPr>
          <w:noProof/>
          <w:lang w:val="sr-Cyrl-CS"/>
        </w:rPr>
        <w:lastRenderedPageBreak/>
        <w:t>Газдинску</w:t>
      </w:r>
      <w:r w:rsidRPr="00F731AE">
        <w:rPr>
          <w:noProof/>
          <w:lang w:val="sr-Cyrl-CS"/>
        </w:rPr>
        <w:t xml:space="preserve"> </w:t>
      </w:r>
      <w:r>
        <w:rPr>
          <w:noProof/>
          <w:lang w:val="sr-Cyrl-CS"/>
        </w:rPr>
        <w:t>јединицу</w:t>
      </w:r>
      <w:r w:rsidR="00FE2D19">
        <w:rPr>
          <w:noProof/>
          <w:lang w:val="sr-Cyrl-CS"/>
        </w:rPr>
        <w:t xml:space="preserve"> </w:t>
      </w:r>
      <w:r>
        <w:rPr>
          <w:noProof/>
          <w:lang w:val="sr-Cyrl-CS"/>
        </w:rPr>
        <w:t>Нишава</w:t>
      </w:r>
      <w:r w:rsidRPr="00F731AE">
        <w:rPr>
          <w:noProof/>
          <w:lang w:val="sr-Cyrl-CS"/>
        </w:rPr>
        <w:t xml:space="preserve"> </w:t>
      </w:r>
      <w:r>
        <w:rPr>
          <w:noProof/>
          <w:lang w:val="sr-Cyrl-CS"/>
        </w:rPr>
        <w:t>карактерише</w:t>
      </w:r>
      <w:r w:rsidRPr="00F731AE">
        <w:rPr>
          <w:noProof/>
          <w:lang w:val="sr-Cyrl-CS"/>
        </w:rPr>
        <w:t xml:space="preserve"> </w:t>
      </w:r>
      <w:r>
        <w:rPr>
          <w:noProof/>
          <w:lang w:val="sr-Cyrl-CS"/>
        </w:rPr>
        <w:t>велика</w:t>
      </w:r>
      <w:r w:rsidRPr="00F731AE">
        <w:rPr>
          <w:noProof/>
          <w:lang w:val="sr-Cyrl-CS"/>
        </w:rPr>
        <w:t xml:space="preserve"> </w:t>
      </w:r>
      <w:r>
        <w:rPr>
          <w:noProof/>
          <w:lang w:val="sr-Cyrl-CS"/>
        </w:rPr>
        <w:t>разуђеност</w:t>
      </w:r>
      <w:r w:rsidRPr="00F731AE">
        <w:rPr>
          <w:noProof/>
          <w:lang w:val="sr-Cyrl-CS"/>
        </w:rPr>
        <w:t xml:space="preserve"> </w:t>
      </w:r>
      <w:r>
        <w:rPr>
          <w:noProof/>
          <w:lang w:val="sr-Cyrl-CS"/>
        </w:rPr>
        <w:t>по</w:t>
      </w:r>
      <w:r w:rsidRPr="00F731AE">
        <w:rPr>
          <w:noProof/>
          <w:lang w:val="sr-Cyrl-CS"/>
        </w:rPr>
        <w:t xml:space="preserve"> </w:t>
      </w:r>
      <w:r>
        <w:rPr>
          <w:noProof/>
          <w:lang w:val="sr-Cyrl-CS"/>
        </w:rPr>
        <w:t>површини</w:t>
      </w:r>
      <w:r w:rsidRPr="00F731AE">
        <w:rPr>
          <w:noProof/>
          <w:lang w:val="sr-Cyrl-CS"/>
        </w:rPr>
        <w:t xml:space="preserve"> </w:t>
      </w:r>
      <w:r>
        <w:rPr>
          <w:noProof/>
          <w:lang w:val="sr-Cyrl-CS"/>
        </w:rPr>
        <w:t>тако</w:t>
      </w:r>
      <w:r w:rsidRPr="00F731AE">
        <w:rPr>
          <w:noProof/>
          <w:lang w:val="sr-Cyrl-CS"/>
        </w:rPr>
        <w:t xml:space="preserve"> </w:t>
      </w:r>
      <w:r>
        <w:rPr>
          <w:noProof/>
          <w:lang w:val="sr-Cyrl-CS"/>
        </w:rPr>
        <w:t>да</w:t>
      </w:r>
      <w:r w:rsidRPr="00F731AE">
        <w:rPr>
          <w:noProof/>
          <w:lang w:val="sr-Cyrl-CS"/>
        </w:rPr>
        <w:t xml:space="preserve"> </w:t>
      </w:r>
      <w:r>
        <w:rPr>
          <w:noProof/>
          <w:lang w:val="sr-Cyrl-CS"/>
        </w:rPr>
        <w:t>не</w:t>
      </w:r>
      <w:r w:rsidR="00FE2D19">
        <w:rPr>
          <w:noProof/>
          <w:lang w:val="sr-Cyrl-CS"/>
        </w:rPr>
        <w:t xml:space="preserve"> </w:t>
      </w:r>
      <w:r>
        <w:rPr>
          <w:noProof/>
          <w:lang w:val="sr-Cyrl-CS"/>
        </w:rPr>
        <w:t>постоји</w:t>
      </w:r>
      <w:r w:rsidRPr="00F731AE">
        <w:rPr>
          <w:noProof/>
          <w:lang w:val="sr-Cyrl-CS"/>
        </w:rPr>
        <w:t xml:space="preserve"> </w:t>
      </w:r>
      <w:r>
        <w:rPr>
          <w:noProof/>
          <w:lang w:val="sr-Cyrl-CS"/>
        </w:rPr>
        <w:t>већи</w:t>
      </w:r>
      <w:r w:rsidRPr="00F731AE">
        <w:rPr>
          <w:noProof/>
          <w:lang w:val="sr-Cyrl-CS"/>
        </w:rPr>
        <w:t xml:space="preserve"> </w:t>
      </w:r>
      <w:r w:rsidR="00FE2D19">
        <w:rPr>
          <w:noProof/>
          <w:lang w:val="sr-Cyrl-CS"/>
        </w:rPr>
        <w:t>комплекс</w:t>
      </w:r>
      <w:r w:rsidRPr="00F731AE">
        <w:rPr>
          <w:noProof/>
          <w:lang w:val="sr-Cyrl-CS"/>
        </w:rPr>
        <w:t xml:space="preserve"> </w:t>
      </w:r>
      <w:r>
        <w:rPr>
          <w:noProof/>
          <w:lang w:val="sr-Cyrl-CS"/>
        </w:rPr>
        <w:t>под</w:t>
      </w:r>
      <w:r w:rsidRPr="00F731AE">
        <w:rPr>
          <w:noProof/>
          <w:lang w:val="sr-Cyrl-CS"/>
        </w:rPr>
        <w:t xml:space="preserve"> </w:t>
      </w:r>
      <w:r>
        <w:rPr>
          <w:noProof/>
          <w:lang w:val="sr-Cyrl-CS"/>
        </w:rPr>
        <w:t>шумом</w:t>
      </w:r>
      <w:r w:rsidRPr="00F731AE">
        <w:rPr>
          <w:noProof/>
          <w:lang w:val="sr-Cyrl-CS"/>
        </w:rPr>
        <w:t xml:space="preserve"> </w:t>
      </w:r>
      <w:r>
        <w:rPr>
          <w:noProof/>
          <w:lang w:val="sr-Cyrl-CS"/>
        </w:rPr>
        <w:t>осим</w:t>
      </w:r>
      <w:r w:rsidRPr="00F731AE">
        <w:rPr>
          <w:noProof/>
          <w:lang w:val="sr-Cyrl-CS"/>
        </w:rPr>
        <w:t xml:space="preserve"> </w:t>
      </w:r>
      <w:r>
        <w:rPr>
          <w:noProof/>
          <w:lang w:val="sr-Cyrl-CS"/>
        </w:rPr>
        <w:t>мањих</w:t>
      </w:r>
      <w:r w:rsidRPr="00F731AE">
        <w:rPr>
          <w:noProof/>
          <w:lang w:val="sr-Cyrl-CS"/>
        </w:rPr>
        <w:t xml:space="preserve"> </w:t>
      </w:r>
      <w:r>
        <w:rPr>
          <w:noProof/>
          <w:lang w:val="sr-Cyrl-CS"/>
        </w:rPr>
        <w:t>група</w:t>
      </w:r>
      <w:r w:rsidRPr="00F731AE">
        <w:rPr>
          <w:noProof/>
          <w:lang w:val="sr-Cyrl-CS"/>
        </w:rPr>
        <w:t xml:space="preserve"> </w:t>
      </w:r>
      <w:r>
        <w:rPr>
          <w:noProof/>
          <w:lang w:val="sr-Cyrl-CS"/>
        </w:rPr>
        <w:t>одељења</w:t>
      </w:r>
      <w:r w:rsidRPr="00F731AE">
        <w:rPr>
          <w:noProof/>
          <w:lang w:val="sr-Cyrl-CS"/>
        </w:rPr>
        <w:t xml:space="preserve">. </w:t>
      </w:r>
      <w:r>
        <w:rPr>
          <w:noProof/>
          <w:lang w:val="sr-Cyrl-CS"/>
        </w:rPr>
        <w:t>Велика</w:t>
      </w:r>
      <w:r w:rsidRPr="00F731AE">
        <w:rPr>
          <w:noProof/>
          <w:lang w:val="sr-Cyrl-CS"/>
        </w:rPr>
        <w:t xml:space="preserve"> </w:t>
      </w:r>
      <w:r>
        <w:rPr>
          <w:noProof/>
          <w:lang w:val="sr-Cyrl-CS"/>
        </w:rPr>
        <w:t>удаљеност</w:t>
      </w:r>
      <w:r w:rsidRPr="00F731AE">
        <w:rPr>
          <w:noProof/>
          <w:lang w:val="sr-Cyrl-CS"/>
        </w:rPr>
        <w:t xml:space="preserve"> </w:t>
      </w:r>
      <w:r>
        <w:rPr>
          <w:noProof/>
          <w:lang w:val="sr-Cyrl-CS"/>
        </w:rPr>
        <w:t>међу</w:t>
      </w:r>
      <w:r w:rsidRPr="00F731AE">
        <w:rPr>
          <w:noProof/>
          <w:lang w:val="sr-Cyrl-CS"/>
        </w:rPr>
        <w:t xml:space="preserve"> </w:t>
      </w:r>
      <w:r>
        <w:rPr>
          <w:noProof/>
          <w:lang w:val="sr-Cyrl-CS"/>
        </w:rPr>
        <w:t>одељењима</w:t>
      </w:r>
      <w:r w:rsidR="00FE2D19">
        <w:rPr>
          <w:noProof/>
          <w:lang w:val="sr-Cyrl-CS"/>
        </w:rPr>
        <w:t>,</w:t>
      </w:r>
      <w:r w:rsidRPr="00F731AE">
        <w:rPr>
          <w:noProof/>
          <w:lang w:val="sr-Cyrl-CS"/>
        </w:rPr>
        <w:t xml:space="preserve"> </w:t>
      </w:r>
      <w:r>
        <w:rPr>
          <w:noProof/>
          <w:lang w:val="sr-Cyrl-CS"/>
        </w:rPr>
        <w:t>а</w:t>
      </w:r>
      <w:r w:rsidRPr="00F731AE">
        <w:rPr>
          <w:noProof/>
          <w:lang w:val="sr-Cyrl-CS"/>
        </w:rPr>
        <w:t xml:space="preserve"> </w:t>
      </w:r>
      <w:r>
        <w:rPr>
          <w:noProof/>
          <w:lang w:val="sr-Cyrl-CS"/>
        </w:rPr>
        <w:t>често</w:t>
      </w:r>
      <w:r w:rsidRPr="00F731AE">
        <w:rPr>
          <w:noProof/>
          <w:lang w:val="sr-Cyrl-CS"/>
        </w:rPr>
        <w:t xml:space="preserve"> </w:t>
      </w:r>
      <w:r>
        <w:rPr>
          <w:noProof/>
          <w:lang w:val="sr-Cyrl-CS"/>
        </w:rPr>
        <w:t>и</w:t>
      </w:r>
      <w:r w:rsidRPr="00F731AE">
        <w:rPr>
          <w:noProof/>
          <w:lang w:val="sr-Cyrl-CS"/>
        </w:rPr>
        <w:t xml:space="preserve"> </w:t>
      </w:r>
      <w:r>
        <w:rPr>
          <w:noProof/>
          <w:lang w:val="sr-Cyrl-CS"/>
        </w:rPr>
        <w:t>одсецима</w:t>
      </w:r>
      <w:r w:rsidRPr="00F731AE">
        <w:rPr>
          <w:noProof/>
          <w:lang w:val="sr-Cyrl-CS"/>
        </w:rPr>
        <w:t xml:space="preserve"> </w:t>
      </w:r>
      <w:r>
        <w:rPr>
          <w:noProof/>
          <w:lang w:val="sr-Cyrl-CS"/>
        </w:rPr>
        <w:t>представља</w:t>
      </w:r>
      <w:r w:rsidRPr="00F731AE">
        <w:rPr>
          <w:noProof/>
          <w:lang w:val="sr-Cyrl-CS"/>
        </w:rPr>
        <w:t xml:space="preserve"> </w:t>
      </w:r>
      <w:r>
        <w:rPr>
          <w:noProof/>
          <w:lang w:val="sr-Cyrl-CS"/>
        </w:rPr>
        <w:t>својеврстан</w:t>
      </w:r>
      <w:r w:rsidRPr="00F731AE">
        <w:rPr>
          <w:noProof/>
          <w:lang w:val="sr-Cyrl-CS"/>
        </w:rPr>
        <w:t xml:space="preserve"> </w:t>
      </w:r>
      <w:r>
        <w:rPr>
          <w:noProof/>
          <w:lang w:val="sr-Cyrl-CS"/>
        </w:rPr>
        <w:t>проблем</w:t>
      </w:r>
      <w:r w:rsidRPr="00F731AE">
        <w:rPr>
          <w:noProof/>
          <w:lang w:val="sr-Cyrl-CS"/>
        </w:rPr>
        <w:t xml:space="preserve"> </w:t>
      </w:r>
      <w:r>
        <w:rPr>
          <w:noProof/>
          <w:lang w:val="sr-Cyrl-CS"/>
        </w:rPr>
        <w:t>код</w:t>
      </w:r>
      <w:r w:rsidRPr="00F731AE">
        <w:rPr>
          <w:noProof/>
          <w:lang w:val="sr-Cyrl-CS"/>
        </w:rPr>
        <w:t xml:space="preserve"> </w:t>
      </w:r>
      <w:r>
        <w:rPr>
          <w:noProof/>
          <w:lang w:val="sr-Cyrl-CS"/>
        </w:rPr>
        <w:t>планирања</w:t>
      </w:r>
      <w:r w:rsidRPr="00F731AE">
        <w:rPr>
          <w:noProof/>
          <w:lang w:val="sr-Cyrl-CS"/>
        </w:rPr>
        <w:t xml:space="preserve"> </w:t>
      </w:r>
      <w:r>
        <w:rPr>
          <w:noProof/>
          <w:lang w:val="sr-Cyrl-CS"/>
        </w:rPr>
        <w:t>и</w:t>
      </w:r>
      <w:r w:rsidRPr="00F731AE">
        <w:rPr>
          <w:noProof/>
          <w:lang w:val="sr-Cyrl-CS"/>
        </w:rPr>
        <w:t xml:space="preserve"> </w:t>
      </w:r>
      <w:r>
        <w:rPr>
          <w:noProof/>
          <w:lang w:val="sr-Cyrl-CS"/>
        </w:rPr>
        <w:t>пројектовања</w:t>
      </w:r>
      <w:r w:rsidRPr="00F731AE">
        <w:rPr>
          <w:noProof/>
          <w:lang w:val="sr-Cyrl-CS"/>
        </w:rPr>
        <w:t xml:space="preserve"> </w:t>
      </w:r>
      <w:r>
        <w:rPr>
          <w:noProof/>
          <w:lang w:val="sr-Cyrl-CS"/>
        </w:rPr>
        <w:t>путева</w:t>
      </w:r>
      <w:r w:rsidRPr="00F731AE">
        <w:rPr>
          <w:noProof/>
          <w:lang w:val="sr-Cyrl-CS"/>
        </w:rPr>
        <w:t xml:space="preserve"> </w:t>
      </w:r>
      <w:r>
        <w:rPr>
          <w:noProof/>
          <w:lang w:val="sr-Cyrl-CS"/>
        </w:rPr>
        <w:t>због</w:t>
      </w:r>
      <w:r w:rsidRPr="00F731AE">
        <w:rPr>
          <w:noProof/>
          <w:lang w:val="sr-Cyrl-CS"/>
        </w:rPr>
        <w:t xml:space="preserve"> </w:t>
      </w:r>
      <w:r>
        <w:rPr>
          <w:noProof/>
          <w:lang w:val="sr-Cyrl-CS"/>
        </w:rPr>
        <w:t>великог</w:t>
      </w:r>
      <w:r w:rsidRPr="00F731AE">
        <w:rPr>
          <w:noProof/>
          <w:lang w:val="sr-Cyrl-CS"/>
        </w:rPr>
        <w:t xml:space="preserve"> </w:t>
      </w:r>
      <w:r>
        <w:rPr>
          <w:noProof/>
          <w:lang w:val="sr-Cyrl-CS"/>
        </w:rPr>
        <w:t>броја</w:t>
      </w:r>
      <w:r w:rsidRPr="00F731AE">
        <w:rPr>
          <w:noProof/>
          <w:lang w:val="sr-Cyrl-CS"/>
        </w:rPr>
        <w:t xml:space="preserve"> </w:t>
      </w:r>
      <w:r>
        <w:rPr>
          <w:noProof/>
          <w:lang w:val="sr-Cyrl-CS"/>
        </w:rPr>
        <w:t>приватних</w:t>
      </w:r>
      <w:r w:rsidRPr="00F731AE">
        <w:rPr>
          <w:noProof/>
          <w:lang w:val="sr-Cyrl-CS"/>
        </w:rPr>
        <w:t xml:space="preserve"> </w:t>
      </w:r>
      <w:r>
        <w:rPr>
          <w:noProof/>
          <w:lang w:val="sr-Cyrl-CS"/>
        </w:rPr>
        <w:t>парцела</w:t>
      </w:r>
      <w:r w:rsidRPr="00F731AE">
        <w:rPr>
          <w:noProof/>
          <w:lang w:val="sr-Cyrl-CS"/>
        </w:rPr>
        <w:t xml:space="preserve"> </w:t>
      </w:r>
      <w:r>
        <w:rPr>
          <w:noProof/>
          <w:lang w:val="sr-Cyrl-CS"/>
        </w:rPr>
        <w:t>у</w:t>
      </w:r>
      <w:r w:rsidRPr="00F731AE">
        <w:rPr>
          <w:noProof/>
          <w:lang w:val="sr-Cyrl-CS"/>
        </w:rPr>
        <w:t xml:space="preserve"> </w:t>
      </w:r>
      <w:r>
        <w:rPr>
          <w:noProof/>
          <w:lang w:val="sr-Cyrl-CS"/>
        </w:rPr>
        <w:t>окружењу</w:t>
      </w:r>
      <w:r w:rsidR="00FE2D19">
        <w:rPr>
          <w:noProof/>
          <w:lang w:val="sr-Cyrl-CS"/>
        </w:rPr>
        <w:t>,</w:t>
      </w:r>
      <w:r w:rsidRPr="00F731AE">
        <w:rPr>
          <w:noProof/>
          <w:lang w:val="sr-Cyrl-CS"/>
        </w:rPr>
        <w:t xml:space="preserve"> </w:t>
      </w:r>
      <w:r>
        <w:rPr>
          <w:noProof/>
          <w:lang w:val="sr-Cyrl-CS"/>
        </w:rPr>
        <w:t>а</w:t>
      </w:r>
      <w:r w:rsidRPr="00F731AE">
        <w:rPr>
          <w:noProof/>
          <w:lang w:val="sr-Cyrl-CS"/>
        </w:rPr>
        <w:t xml:space="preserve"> </w:t>
      </w:r>
      <w:r>
        <w:rPr>
          <w:noProof/>
          <w:lang w:val="sr-Cyrl-CS"/>
        </w:rPr>
        <w:t>и</w:t>
      </w:r>
      <w:r w:rsidRPr="00F731AE">
        <w:rPr>
          <w:noProof/>
          <w:lang w:val="sr-Cyrl-CS"/>
        </w:rPr>
        <w:t xml:space="preserve"> </w:t>
      </w:r>
      <w:r>
        <w:rPr>
          <w:noProof/>
          <w:lang w:val="sr-Cyrl-CS"/>
        </w:rPr>
        <w:t>због</w:t>
      </w:r>
      <w:r w:rsidRPr="00F731AE">
        <w:rPr>
          <w:noProof/>
          <w:lang w:val="sr-Cyrl-CS"/>
        </w:rPr>
        <w:t xml:space="preserve"> </w:t>
      </w:r>
      <w:r>
        <w:rPr>
          <w:noProof/>
          <w:lang w:val="sr-Cyrl-CS"/>
        </w:rPr>
        <w:t>релативно</w:t>
      </w:r>
      <w:r w:rsidRPr="00F731AE">
        <w:rPr>
          <w:noProof/>
          <w:lang w:val="sr-Cyrl-CS"/>
        </w:rPr>
        <w:t xml:space="preserve"> </w:t>
      </w:r>
      <w:r>
        <w:rPr>
          <w:noProof/>
          <w:lang w:val="sr-Cyrl-CS"/>
        </w:rPr>
        <w:t>малих</w:t>
      </w:r>
      <w:r w:rsidRPr="00F731AE">
        <w:rPr>
          <w:noProof/>
          <w:lang w:val="sr-Cyrl-CS"/>
        </w:rPr>
        <w:t xml:space="preserve"> </w:t>
      </w:r>
      <w:r>
        <w:rPr>
          <w:noProof/>
          <w:lang w:val="sr-Cyrl-CS"/>
        </w:rPr>
        <w:t>површина</w:t>
      </w:r>
      <w:r w:rsidRPr="00F731AE">
        <w:rPr>
          <w:noProof/>
          <w:lang w:val="sr-Cyrl-CS"/>
        </w:rPr>
        <w:t xml:space="preserve"> </w:t>
      </w:r>
      <w:r>
        <w:rPr>
          <w:noProof/>
          <w:lang w:val="sr-Cyrl-CS"/>
        </w:rPr>
        <w:t>које</w:t>
      </w:r>
      <w:r w:rsidRPr="00F731AE">
        <w:rPr>
          <w:noProof/>
          <w:lang w:val="sr-Cyrl-CS"/>
        </w:rPr>
        <w:t xml:space="preserve"> </w:t>
      </w:r>
      <w:r>
        <w:rPr>
          <w:noProof/>
          <w:lang w:val="sr-Cyrl-CS"/>
        </w:rPr>
        <w:t>ће</w:t>
      </w:r>
      <w:r w:rsidRPr="00F731AE">
        <w:rPr>
          <w:noProof/>
          <w:lang w:val="sr-Cyrl-CS"/>
        </w:rPr>
        <w:t xml:space="preserve"> </w:t>
      </w:r>
      <w:r>
        <w:rPr>
          <w:noProof/>
          <w:lang w:val="sr-Cyrl-CS"/>
        </w:rPr>
        <w:t>бити</w:t>
      </w:r>
      <w:r w:rsidRPr="00F731AE">
        <w:rPr>
          <w:noProof/>
          <w:lang w:val="sr-Cyrl-CS"/>
        </w:rPr>
        <w:t xml:space="preserve"> </w:t>
      </w:r>
      <w:r>
        <w:rPr>
          <w:noProof/>
          <w:lang w:val="sr-Cyrl-CS"/>
        </w:rPr>
        <w:t>отворене</w:t>
      </w:r>
      <w:r w:rsidRPr="00F731AE">
        <w:rPr>
          <w:noProof/>
          <w:lang w:val="sr-Cyrl-CS"/>
        </w:rPr>
        <w:t xml:space="preserve"> </w:t>
      </w:r>
      <w:r>
        <w:rPr>
          <w:noProof/>
          <w:lang w:val="sr-Cyrl-CS"/>
        </w:rPr>
        <w:t>узимајући</w:t>
      </w:r>
      <w:r w:rsidRPr="00F731AE">
        <w:rPr>
          <w:noProof/>
          <w:lang w:val="sr-Cyrl-CS"/>
        </w:rPr>
        <w:t xml:space="preserve"> </w:t>
      </w:r>
      <w:r>
        <w:rPr>
          <w:noProof/>
          <w:lang w:val="sr-Cyrl-CS"/>
        </w:rPr>
        <w:t>у</w:t>
      </w:r>
      <w:r w:rsidRPr="00F731AE">
        <w:rPr>
          <w:noProof/>
          <w:lang w:val="sr-Cyrl-CS"/>
        </w:rPr>
        <w:t xml:space="preserve"> </w:t>
      </w:r>
      <w:r>
        <w:rPr>
          <w:noProof/>
          <w:lang w:val="sr-Cyrl-CS"/>
        </w:rPr>
        <w:t>обзир</w:t>
      </w:r>
      <w:r w:rsidRPr="00F731AE">
        <w:rPr>
          <w:noProof/>
          <w:lang w:val="sr-Cyrl-CS"/>
        </w:rPr>
        <w:t xml:space="preserve"> </w:t>
      </w:r>
      <w:r>
        <w:rPr>
          <w:noProof/>
          <w:lang w:val="sr-Cyrl-CS"/>
        </w:rPr>
        <w:t>трошкове</w:t>
      </w:r>
      <w:r w:rsidRPr="00F731AE">
        <w:rPr>
          <w:noProof/>
          <w:lang w:val="sr-Cyrl-CS"/>
        </w:rPr>
        <w:t xml:space="preserve"> </w:t>
      </w:r>
      <w:r>
        <w:rPr>
          <w:noProof/>
          <w:lang w:val="sr-Cyrl-CS"/>
        </w:rPr>
        <w:t>изградње</w:t>
      </w:r>
      <w:r w:rsidRPr="00F731AE">
        <w:rPr>
          <w:noProof/>
          <w:lang w:val="sr-Cyrl-CS"/>
        </w:rPr>
        <w:t xml:space="preserve"> </w:t>
      </w:r>
      <w:r>
        <w:rPr>
          <w:noProof/>
          <w:lang w:val="sr-Cyrl-CS"/>
        </w:rPr>
        <w:t>пута</w:t>
      </w:r>
      <w:r w:rsidRPr="00F731AE">
        <w:rPr>
          <w:noProof/>
          <w:lang w:val="sr-Cyrl-CS"/>
        </w:rPr>
        <w:t xml:space="preserve">. </w:t>
      </w:r>
      <w:r>
        <w:rPr>
          <w:noProof/>
          <w:lang w:val="sr-Cyrl-CS"/>
        </w:rPr>
        <w:t>Погодност</w:t>
      </w:r>
      <w:r w:rsidRPr="00F731AE">
        <w:rPr>
          <w:noProof/>
          <w:lang w:val="sr-Cyrl-CS"/>
        </w:rPr>
        <w:t xml:space="preserve"> </w:t>
      </w:r>
      <w:r>
        <w:rPr>
          <w:noProof/>
          <w:lang w:val="sr-Cyrl-CS"/>
        </w:rPr>
        <w:t>за</w:t>
      </w:r>
      <w:r w:rsidRPr="00F731AE">
        <w:rPr>
          <w:noProof/>
          <w:lang w:val="sr-Cyrl-CS"/>
        </w:rPr>
        <w:t xml:space="preserve"> </w:t>
      </w:r>
      <w:r>
        <w:rPr>
          <w:noProof/>
          <w:lang w:val="sr-Cyrl-CS"/>
        </w:rPr>
        <w:t>реализацију</w:t>
      </w:r>
      <w:r w:rsidRPr="00F731AE">
        <w:rPr>
          <w:noProof/>
          <w:lang w:val="sr-Cyrl-CS"/>
        </w:rPr>
        <w:t xml:space="preserve"> </w:t>
      </w:r>
      <w:r>
        <w:rPr>
          <w:noProof/>
          <w:lang w:val="sr-Cyrl-CS"/>
        </w:rPr>
        <w:t>планираних</w:t>
      </w:r>
      <w:r w:rsidRPr="00F731AE">
        <w:rPr>
          <w:noProof/>
          <w:lang w:val="sr-Cyrl-CS"/>
        </w:rPr>
        <w:t xml:space="preserve"> </w:t>
      </w:r>
      <w:r>
        <w:rPr>
          <w:noProof/>
          <w:lang w:val="sr-Cyrl-CS"/>
        </w:rPr>
        <w:t>радова</w:t>
      </w:r>
      <w:r w:rsidRPr="00F731AE">
        <w:rPr>
          <w:noProof/>
          <w:lang w:val="sr-Cyrl-CS"/>
        </w:rPr>
        <w:t xml:space="preserve"> </w:t>
      </w:r>
      <w:r>
        <w:rPr>
          <w:noProof/>
          <w:lang w:val="sr-Cyrl-CS"/>
        </w:rPr>
        <w:t>на</w:t>
      </w:r>
      <w:r w:rsidRPr="00F731AE">
        <w:rPr>
          <w:noProof/>
          <w:lang w:val="sr-Cyrl-CS"/>
        </w:rPr>
        <w:t xml:space="preserve"> </w:t>
      </w:r>
      <w:r>
        <w:rPr>
          <w:noProof/>
          <w:lang w:val="sr-Cyrl-CS"/>
        </w:rPr>
        <w:t>гајењу</w:t>
      </w:r>
      <w:r w:rsidRPr="00F731AE">
        <w:rPr>
          <w:noProof/>
          <w:lang w:val="sr-Cyrl-CS"/>
        </w:rPr>
        <w:t xml:space="preserve"> </w:t>
      </w:r>
      <w:r>
        <w:rPr>
          <w:noProof/>
          <w:lang w:val="sr-Cyrl-CS"/>
        </w:rPr>
        <w:t>и</w:t>
      </w:r>
      <w:r w:rsidRPr="00F731AE">
        <w:rPr>
          <w:noProof/>
          <w:lang w:val="sr-Cyrl-CS"/>
        </w:rPr>
        <w:t xml:space="preserve"> </w:t>
      </w:r>
      <w:r>
        <w:rPr>
          <w:noProof/>
          <w:lang w:val="sr-Cyrl-CS"/>
        </w:rPr>
        <w:t>коришћењу</w:t>
      </w:r>
      <w:r w:rsidRPr="00F731AE">
        <w:rPr>
          <w:noProof/>
          <w:lang w:val="sr-Cyrl-CS"/>
        </w:rPr>
        <w:t xml:space="preserve"> </w:t>
      </w:r>
      <w:r>
        <w:rPr>
          <w:noProof/>
          <w:lang w:val="sr-Cyrl-CS"/>
        </w:rPr>
        <w:t>вештачки</w:t>
      </w:r>
      <w:r w:rsidRPr="00F731AE">
        <w:rPr>
          <w:noProof/>
          <w:lang w:val="sr-Cyrl-CS"/>
        </w:rPr>
        <w:t xml:space="preserve"> </w:t>
      </w:r>
      <w:r>
        <w:rPr>
          <w:noProof/>
          <w:lang w:val="sr-Cyrl-CS"/>
        </w:rPr>
        <w:t>подигнутих</w:t>
      </w:r>
      <w:r w:rsidRPr="00F731AE">
        <w:rPr>
          <w:noProof/>
          <w:lang w:val="sr-Cyrl-CS"/>
        </w:rPr>
        <w:t xml:space="preserve"> </w:t>
      </w:r>
      <w:r>
        <w:rPr>
          <w:noProof/>
          <w:lang w:val="sr-Cyrl-CS"/>
        </w:rPr>
        <w:t>састојина</w:t>
      </w:r>
      <w:r w:rsidRPr="00F731AE">
        <w:rPr>
          <w:noProof/>
          <w:lang w:val="sr-Cyrl-CS"/>
        </w:rPr>
        <w:t xml:space="preserve"> </w:t>
      </w:r>
      <w:r>
        <w:rPr>
          <w:noProof/>
          <w:lang w:val="sr-Cyrl-CS"/>
        </w:rPr>
        <w:t>је</w:t>
      </w:r>
      <w:r w:rsidRPr="00F731AE">
        <w:rPr>
          <w:noProof/>
          <w:lang w:val="sr-Cyrl-CS"/>
        </w:rPr>
        <w:t xml:space="preserve"> </w:t>
      </w:r>
      <w:r>
        <w:rPr>
          <w:noProof/>
          <w:lang w:val="sr-Cyrl-CS"/>
        </w:rPr>
        <w:t>близина</w:t>
      </w:r>
      <w:r w:rsidRPr="00F731AE">
        <w:rPr>
          <w:noProof/>
          <w:lang w:val="sr-Cyrl-CS"/>
        </w:rPr>
        <w:t xml:space="preserve"> </w:t>
      </w:r>
      <w:r>
        <w:rPr>
          <w:noProof/>
          <w:lang w:val="sr-Cyrl-CS"/>
        </w:rPr>
        <w:t>града</w:t>
      </w:r>
      <w:r w:rsidRPr="00F731AE">
        <w:rPr>
          <w:noProof/>
          <w:lang w:val="sr-Cyrl-CS"/>
        </w:rPr>
        <w:t xml:space="preserve"> </w:t>
      </w:r>
      <w:r>
        <w:rPr>
          <w:noProof/>
          <w:lang w:val="sr-Cyrl-CS"/>
        </w:rPr>
        <w:t>Пирота</w:t>
      </w:r>
      <w:r w:rsidRPr="00F731AE">
        <w:rPr>
          <w:noProof/>
          <w:lang w:val="sr-Cyrl-CS"/>
        </w:rPr>
        <w:t xml:space="preserve"> </w:t>
      </w:r>
      <w:r>
        <w:rPr>
          <w:noProof/>
          <w:lang w:val="sr-Cyrl-CS"/>
        </w:rPr>
        <w:t>и</w:t>
      </w:r>
      <w:r w:rsidRPr="00F731AE">
        <w:rPr>
          <w:noProof/>
          <w:lang w:val="sr-Cyrl-CS"/>
        </w:rPr>
        <w:t xml:space="preserve"> </w:t>
      </w:r>
      <w:r>
        <w:rPr>
          <w:noProof/>
          <w:lang w:val="sr-Cyrl-CS"/>
        </w:rPr>
        <w:t>близина</w:t>
      </w:r>
      <w:r w:rsidRPr="00F731AE">
        <w:rPr>
          <w:noProof/>
          <w:lang w:val="sr-Cyrl-CS"/>
        </w:rPr>
        <w:t xml:space="preserve"> </w:t>
      </w:r>
      <w:r>
        <w:rPr>
          <w:noProof/>
          <w:lang w:val="sr-Cyrl-CS"/>
        </w:rPr>
        <w:t>асфалтних</w:t>
      </w:r>
      <w:r w:rsidRPr="00F731AE">
        <w:rPr>
          <w:noProof/>
          <w:lang w:val="sr-Cyrl-CS"/>
        </w:rPr>
        <w:t xml:space="preserve"> </w:t>
      </w:r>
      <w:r>
        <w:rPr>
          <w:noProof/>
          <w:lang w:val="sr-Cyrl-CS"/>
        </w:rPr>
        <w:t>путева</w:t>
      </w:r>
      <w:r w:rsidRPr="00F731AE">
        <w:rPr>
          <w:noProof/>
          <w:lang w:val="sr-Cyrl-CS"/>
        </w:rPr>
        <w:t xml:space="preserve"> </w:t>
      </w:r>
      <w:r>
        <w:rPr>
          <w:noProof/>
          <w:lang w:val="sr-Cyrl-CS"/>
        </w:rPr>
        <w:t>док</w:t>
      </w:r>
      <w:r w:rsidRPr="00F731AE">
        <w:rPr>
          <w:noProof/>
          <w:lang w:val="sr-Cyrl-CS"/>
        </w:rPr>
        <w:t xml:space="preserve"> </w:t>
      </w:r>
      <w:r>
        <w:rPr>
          <w:noProof/>
          <w:lang w:val="sr-Cyrl-CS"/>
        </w:rPr>
        <w:t>је</w:t>
      </w:r>
      <w:r w:rsidRPr="00F731AE">
        <w:rPr>
          <w:noProof/>
          <w:lang w:val="sr-Cyrl-CS"/>
        </w:rPr>
        <w:t xml:space="preserve"> </w:t>
      </w:r>
      <w:r>
        <w:rPr>
          <w:noProof/>
          <w:lang w:val="sr-Cyrl-CS"/>
        </w:rPr>
        <w:t>реализација</w:t>
      </w:r>
      <w:r w:rsidRPr="00F731AE">
        <w:rPr>
          <w:noProof/>
          <w:lang w:val="sr-Cyrl-CS"/>
        </w:rPr>
        <w:t xml:space="preserve"> </w:t>
      </w:r>
      <w:r>
        <w:rPr>
          <w:noProof/>
          <w:lang w:val="sr-Cyrl-CS"/>
        </w:rPr>
        <w:t>радова</w:t>
      </w:r>
      <w:r w:rsidRPr="00F731AE">
        <w:rPr>
          <w:noProof/>
          <w:lang w:val="sr-Cyrl-CS"/>
        </w:rPr>
        <w:t xml:space="preserve"> </w:t>
      </w:r>
      <w:r>
        <w:rPr>
          <w:noProof/>
          <w:lang w:val="sr-Cyrl-CS"/>
        </w:rPr>
        <w:t>у</w:t>
      </w:r>
      <w:r w:rsidRPr="00F731AE">
        <w:rPr>
          <w:noProof/>
          <w:lang w:val="sr-Cyrl-CS"/>
        </w:rPr>
        <w:t xml:space="preserve"> </w:t>
      </w:r>
      <w:r>
        <w:rPr>
          <w:noProof/>
          <w:lang w:val="sr-Cyrl-CS"/>
        </w:rPr>
        <w:t>изданачким</w:t>
      </w:r>
      <w:r w:rsidRPr="00F731AE">
        <w:rPr>
          <w:noProof/>
          <w:lang w:val="sr-Cyrl-CS"/>
        </w:rPr>
        <w:t xml:space="preserve"> </w:t>
      </w:r>
      <w:r>
        <w:rPr>
          <w:noProof/>
          <w:lang w:val="sr-Cyrl-CS"/>
        </w:rPr>
        <w:t>састојинама</w:t>
      </w:r>
      <w:r w:rsidR="0074498A">
        <w:rPr>
          <w:noProof/>
          <w:lang w:val="sr-Cyrl-CS"/>
        </w:rPr>
        <w:t xml:space="preserve"> углавном</w:t>
      </w:r>
      <w:r w:rsidRPr="00F731AE">
        <w:rPr>
          <w:noProof/>
          <w:lang w:val="sr-Cyrl-CS"/>
        </w:rPr>
        <w:t xml:space="preserve"> </w:t>
      </w:r>
      <w:r>
        <w:rPr>
          <w:noProof/>
          <w:lang w:val="sr-Cyrl-CS"/>
        </w:rPr>
        <w:t>отежана</w:t>
      </w:r>
      <w:r w:rsidRPr="00F731AE">
        <w:rPr>
          <w:noProof/>
          <w:lang w:val="sr-Cyrl-CS"/>
        </w:rPr>
        <w:t xml:space="preserve"> </w:t>
      </w:r>
      <w:r>
        <w:rPr>
          <w:noProof/>
          <w:lang w:val="sr-Cyrl-CS"/>
        </w:rPr>
        <w:t>јер</w:t>
      </w:r>
      <w:r w:rsidRPr="00F731AE">
        <w:rPr>
          <w:noProof/>
          <w:lang w:val="sr-Cyrl-CS"/>
        </w:rPr>
        <w:t xml:space="preserve"> </w:t>
      </w:r>
      <w:r>
        <w:rPr>
          <w:noProof/>
          <w:lang w:val="sr-Cyrl-CS"/>
        </w:rPr>
        <w:t>се</w:t>
      </w:r>
      <w:r w:rsidRPr="00F731AE">
        <w:rPr>
          <w:noProof/>
          <w:lang w:val="sr-Cyrl-CS"/>
        </w:rPr>
        <w:t xml:space="preserve"> </w:t>
      </w:r>
      <w:r>
        <w:rPr>
          <w:noProof/>
          <w:lang w:val="sr-Cyrl-CS"/>
        </w:rPr>
        <w:t>налазе</w:t>
      </w:r>
      <w:r w:rsidRPr="00F731AE">
        <w:rPr>
          <w:noProof/>
          <w:lang w:val="sr-Cyrl-CS"/>
        </w:rPr>
        <w:t xml:space="preserve"> </w:t>
      </w:r>
      <w:r>
        <w:rPr>
          <w:noProof/>
          <w:lang w:val="sr-Cyrl-CS"/>
        </w:rPr>
        <w:t>на</w:t>
      </w:r>
      <w:r w:rsidRPr="00F731AE">
        <w:rPr>
          <w:noProof/>
          <w:lang w:val="sr-Cyrl-CS"/>
        </w:rPr>
        <w:t xml:space="preserve"> </w:t>
      </w:r>
      <w:r>
        <w:rPr>
          <w:noProof/>
          <w:lang w:val="sr-Cyrl-CS"/>
        </w:rPr>
        <w:t>удаљеним</w:t>
      </w:r>
      <w:r w:rsidRPr="00F731AE">
        <w:rPr>
          <w:noProof/>
          <w:lang w:val="sr-Cyrl-CS"/>
        </w:rPr>
        <w:t xml:space="preserve"> </w:t>
      </w:r>
      <w:r>
        <w:rPr>
          <w:noProof/>
          <w:lang w:val="sr-Cyrl-CS"/>
        </w:rPr>
        <w:t>и</w:t>
      </w:r>
      <w:r w:rsidRPr="00F731AE">
        <w:rPr>
          <w:noProof/>
          <w:lang w:val="sr-Cyrl-CS"/>
        </w:rPr>
        <w:t xml:space="preserve"> </w:t>
      </w:r>
      <w:r>
        <w:rPr>
          <w:noProof/>
          <w:lang w:val="sr-Cyrl-CS"/>
        </w:rPr>
        <w:t>мање</w:t>
      </w:r>
      <w:r w:rsidRPr="00F731AE">
        <w:rPr>
          <w:noProof/>
          <w:lang w:val="sr-Cyrl-CS"/>
        </w:rPr>
        <w:t xml:space="preserve"> </w:t>
      </w:r>
      <w:r>
        <w:rPr>
          <w:noProof/>
          <w:lang w:val="sr-Cyrl-CS"/>
        </w:rPr>
        <w:t>приступачним</w:t>
      </w:r>
      <w:r w:rsidRPr="00F731AE">
        <w:rPr>
          <w:noProof/>
          <w:lang w:val="sr-Cyrl-CS"/>
        </w:rPr>
        <w:t xml:space="preserve"> </w:t>
      </w:r>
      <w:r>
        <w:rPr>
          <w:noProof/>
          <w:lang w:val="sr-Cyrl-CS"/>
        </w:rPr>
        <w:t>теренима</w:t>
      </w:r>
      <w:r w:rsidRPr="00F731AE">
        <w:rPr>
          <w:noProof/>
          <w:lang w:val="sr-Cyrl-CS"/>
        </w:rPr>
        <w:t xml:space="preserve">. </w:t>
      </w:r>
      <w:r>
        <w:rPr>
          <w:noProof/>
          <w:lang w:val="sr-Cyrl-CS"/>
        </w:rPr>
        <w:t>Само</w:t>
      </w:r>
      <w:r w:rsidRPr="00F731AE">
        <w:rPr>
          <w:noProof/>
          <w:lang w:val="sr-Cyrl-CS"/>
        </w:rPr>
        <w:t xml:space="preserve"> </w:t>
      </w:r>
      <w:r>
        <w:rPr>
          <w:noProof/>
          <w:lang w:val="sr-Cyrl-CS"/>
        </w:rPr>
        <w:t>стање</w:t>
      </w:r>
      <w:r w:rsidRPr="00F731AE">
        <w:rPr>
          <w:noProof/>
          <w:lang w:val="sr-Cyrl-CS"/>
        </w:rPr>
        <w:t xml:space="preserve"> </w:t>
      </w:r>
      <w:r>
        <w:rPr>
          <w:noProof/>
          <w:lang w:val="sr-Cyrl-CS"/>
        </w:rPr>
        <w:t>шума</w:t>
      </w:r>
      <w:r w:rsidRPr="00F731AE">
        <w:rPr>
          <w:noProof/>
          <w:lang w:val="sr-Cyrl-CS"/>
        </w:rPr>
        <w:t xml:space="preserve"> </w:t>
      </w:r>
      <w:r>
        <w:rPr>
          <w:noProof/>
          <w:lang w:val="sr-Cyrl-CS"/>
        </w:rPr>
        <w:t>казује</w:t>
      </w:r>
      <w:r w:rsidRPr="00F731AE">
        <w:rPr>
          <w:noProof/>
          <w:lang w:val="sr-Cyrl-CS"/>
        </w:rPr>
        <w:t xml:space="preserve"> </w:t>
      </w:r>
      <w:r>
        <w:rPr>
          <w:noProof/>
          <w:lang w:val="sr-Cyrl-CS"/>
        </w:rPr>
        <w:t>нам</w:t>
      </w:r>
      <w:r w:rsidRPr="00F731AE">
        <w:rPr>
          <w:noProof/>
          <w:lang w:val="sr-Cyrl-CS"/>
        </w:rPr>
        <w:t xml:space="preserve"> </w:t>
      </w:r>
      <w:r>
        <w:rPr>
          <w:noProof/>
          <w:lang w:val="sr-Cyrl-CS"/>
        </w:rPr>
        <w:t>о</w:t>
      </w:r>
      <w:r w:rsidRPr="00F731AE">
        <w:rPr>
          <w:noProof/>
          <w:lang w:val="sr-Cyrl-CS"/>
        </w:rPr>
        <w:t xml:space="preserve"> </w:t>
      </w:r>
      <w:r>
        <w:rPr>
          <w:noProof/>
          <w:lang w:val="sr-Cyrl-CS"/>
        </w:rPr>
        <w:t>великим</w:t>
      </w:r>
      <w:r w:rsidRPr="00F731AE">
        <w:rPr>
          <w:noProof/>
          <w:lang w:val="sr-Cyrl-CS"/>
        </w:rPr>
        <w:t xml:space="preserve"> </w:t>
      </w:r>
      <w:r>
        <w:rPr>
          <w:noProof/>
          <w:lang w:val="sr-Cyrl-CS"/>
        </w:rPr>
        <w:t>површинама</w:t>
      </w:r>
      <w:r w:rsidRPr="00F731AE">
        <w:rPr>
          <w:noProof/>
          <w:lang w:val="sr-Cyrl-CS"/>
        </w:rPr>
        <w:t xml:space="preserve"> </w:t>
      </w:r>
      <w:r>
        <w:rPr>
          <w:noProof/>
          <w:lang w:val="sr-Cyrl-CS"/>
        </w:rPr>
        <w:t>под</w:t>
      </w:r>
      <w:r w:rsidRPr="00F731AE">
        <w:rPr>
          <w:noProof/>
          <w:lang w:val="sr-Cyrl-CS"/>
        </w:rPr>
        <w:t xml:space="preserve"> </w:t>
      </w:r>
      <w:r>
        <w:rPr>
          <w:noProof/>
          <w:lang w:val="sr-Cyrl-CS"/>
        </w:rPr>
        <w:t>шибљацима</w:t>
      </w:r>
      <w:r w:rsidRPr="00F731AE">
        <w:rPr>
          <w:noProof/>
          <w:lang w:val="sr-Cyrl-CS"/>
        </w:rPr>
        <w:t xml:space="preserve"> </w:t>
      </w:r>
      <w:r>
        <w:rPr>
          <w:noProof/>
          <w:lang w:val="sr-Cyrl-CS"/>
        </w:rPr>
        <w:t>и</w:t>
      </w:r>
      <w:r w:rsidRPr="00F731AE">
        <w:rPr>
          <w:noProof/>
          <w:lang w:val="sr-Cyrl-CS"/>
        </w:rPr>
        <w:t xml:space="preserve"> </w:t>
      </w:r>
      <w:r>
        <w:rPr>
          <w:noProof/>
          <w:lang w:val="sr-Cyrl-CS"/>
        </w:rPr>
        <w:t>шикарама</w:t>
      </w:r>
      <w:r w:rsidR="00FE2D19">
        <w:rPr>
          <w:noProof/>
          <w:lang w:val="sr-Cyrl-CS"/>
        </w:rPr>
        <w:t xml:space="preserve"> и они се углавном налазе на стрмим и неприступачним тере</w:t>
      </w:r>
      <w:r w:rsidR="0074498A">
        <w:rPr>
          <w:noProof/>
          <w:lang w:val="sr-Cyrl-CS"/>
        </w:rPr>
        <w:t>нима</w:t>
      </w:r>
      <w:r w:rsidR="00FE2D19">
        <w:rPr>
          <w:noProof/>
          <w:lang w:val="sr-Cyrl-CS"/>
        </w:rPr>
        <w:t xml:space="preserve"> и на овим теренима представљају трајну форму. Превођење оваквих шума у високи узгојни облик је економски неисплативо и готово немогуће,</w:t>
      </w:r>
      <w:r w:rsidRPr="00F731AE">
        <w:rPr>
          <w:noProof/>
          <w:lang w:val="sr-Cyrl-CS"/>
        </w:rPr>
        <w:t xml:space="preserve"> </w:t>
      </w:r>
      <w:r>
        <w:rPr>
          <w:noProof/>
          <w:lang w:val="sr-Cyrl-CS"/>
        </w:rPr>
        <w:t>тако</w:t>
      </w:r>
      <w:r w:rsidRPr="00F731AE">
        <w:rPr>
          <w:noProof/>
          <w:lang w:val="sr-Cyrl-CS"/>
        </w:rPr>
        <w:t xml:space="preserve"> </w:t>
      </w:r>
      <w:r>
        <w:rPr>
          <w:noProof/>
          <w:lang w:val="sr-Cyrl-CS"/>
        </w:rPr>
        <w:t>да</w:t>
      </w:r>
      <w:r w:rsidRPr="00F731AE">
        <w:rPr>
          <w:noProof/>
          <w:lang w:val="sr-Cyrl-CS"/>
        </w:rPr>
        <w:t xml:space="preserve"> </w:t>
      </w:r>
      <w:r>
        <w:rPr>
          <w:noProof/>
          <w:lang w:val="sr-Cyrl-CS"/>
        </w:rPr>
        <w:t>би</w:t>
      </w:r>
      <w:r w:rsidRPr="00F731AE">
        <w:rPr>
          <w:noProof/>
          <w:lang w:val="sr-Cyrl-CS"/>
        </w:rPr>
        <w:t xml:space="preserve"> </w:t>
      </w:r>
      <w:r>
        <w:rPr>
          <w:noProof/>
          <w:lang w:val="sr-Cyrl-CS"/>
        </w:rPr>
        <w:t>приоритет</w:t>
      </w:r>
      <w:r w:rsidRPr="00F731AE">
        <w:rPr>
          <w:noProof/>
          <w:lang w:val="sr-Cyrl-CS"/>
        </w:rPr>
        <w:t xml:space="preserve"> </w:t>
      </w:r>
      <w:r>
        <w:rPr>
          <w:noProof/>
          <w:lang w:val="sr-Cyrl-CS"/>
        </w:rPr>
        <w:t>био</w:t>
      </w:r>
      <w:r w:rsidRPr="00F731AE">
        <w:rPr>
          <w:noProof/>
          <w:lang w:val="sr-Cyrl-CS"/>
        </w:rPr>
        <w:t xml:space="preserve"> </w:t>
      </w:r>
      <w:r>
        <w:rPr>
          <w:noProof/>
          <w:lang w:val="sr-Cyrl-CS"/>
        </w:rPr>
        <w:t>максималну</w:t>
      </w:r>
      <w:r w:rsidRPr="00F731AE">
        <w:rPr>
          <w:noProof/>
          <w:lang w:val="sr-Cyrl-CS"/>
        </w:rPr>
        <w:t xml:space="preserve"> </w:t>
      </w:r>
      <w:r>
        <w:rPr>
          <w:noProof/>
          <w:lang w:val="sr-Cyrl-CS"/>
        </w:rPr>
        <w:t>пажњу</w:t>
      </w:r>
      <w:r w:rsidRPr="00F731AE">
        <w:rPr>
          <w:noProof/>
          <w:lang w:val="sr-Cyrl-CS"/>
        </w:rPr>
        <w:t xml:space="preserve"> </w:t>
      </w:r>
      <w:r>
        <w:rPr>
          <w:noProof/>
          <w:lang w:val="sr-Cyrl-CS"/>
        </w:rPr>
        <w:t>посветити</w:t>
      </w:r>
      <w:r w:rsidRPr="00F731AE">
        <w:rPr>
          <w:noProof/>
          <w:lang w:val="sr-Cyrl-CS"/>
        </w:rPr>
        <w:t xml:space="preserve"> </w:t>
      </w:r>
      <w:r>
        <w:rPr>
          <w:noProof/>
          <w:lang w:val="sr-Cyrl-CS"/>
        </w:rPr>
        <w:t>нези</w:t>
      </w:r>
      <w:r w:rsidRPr="00F731AE">
        <w:rPr>
          <w:noProof/>
          <w:lang w:val="sr-Cyrl-CS"/>
        </w:rPr>
        <w:t xml:space="preserve"> </w:t>
      </w:r>
      <w:r>
        <w:rPr>
          <w:noProof/>
          <w:lang w:val="sr-Cyrl-CS"/>
        </w:rPr>
        <w:t>вештачки</w:t>
      </w:r>
      <w:r w:rsidRPr="00F731AE">
        <w:rPr>
          <w:noProof/>
          <w:lang w:val="sr-Cyrl-CS"/>
        </w:rPr>
        <w:t xml:space="preserve"> </w:t>
      </w:r>
      <w:r>
        <w:rPr>
          <w:noProof/>
          <w:lang w:val="sr-Cyrl-CS"/>
        </w:rPr>
        <w:t>подигнутих</w:t>
      </w:r>
      <w:r w:rsidRPr="00F731AE">
        <w:rPr>
          <w:noProof/>
          <w:lang w:val="sr-Cyrl-CS"/>
        </w:rPr>
        <w:t xml:space="preserve"> </w:t>
      </w:r>
      <w:r>
        <w:rPr>
          <w:noProof/>
          <w:lang w:val="sr-Cyrl-CS"/>
        </w:rPr>
        <w:t>састојина</w:t>
      </w:r>
      <w:r w:rsidRPr="00F731AE">
        <w:rPr>
          <w:noProof/>
          <w:lang w:val="sr-Cyrl-CS"/>
        </w:rPr>
        <w:t xml:space="preserve">, </w:t>
      </w:r>
      <w:r>
        <w:rPr>
          <w:noProof/>
          <w:lang w:val="sr-Cyrl-CS"/>
        </w:rPr>
        <w:t>као</w:t>
      </w:r>
      <w:r w:rsidRPr="00F731AE">
        <w:rPr>
          <w:noProof/>
          <w:lang w:val="sr-Cyrl-CS"/>
        </w:rPr>
        <w:t xml:space="preserve"> </w:t>
      </w:r>
      <w:r>
        <w:rPr>
          <w:noProof/>
          <w:lang w:val="sr-Cyrl-CS"/>
        </w:rPr>
        <w:t>и</w:t>
      </w:r>
      <w:r w:rsidRPr="00F731AE">
        <w:rPr>
          <w:noProof/>
          <w:lang w:val="sr-Cyrl-CS"/>
        </w:rPr>
        <w:t xml:space="preserve"> </w:t>
      </w:r>
      <w:r>
        <w:rPr>
          <w:noProof/>
          <w:lang w:val="sr-Cyrl-CS"/>
        </w:rPr>
        <w:t>изданачких</w:t>
      </w:r>
      <w:r w:rsidRPr="00F731AE">
        <w:rPr>
          <w:noProof/>
          <w:lang w:val="sr-Cyrl-CS"/>
        </w:rPr>
        <w:t xml:space="preserve"> </w:t>
      </w:r>
      <w:r>
        <w:rPr>
          <w:noProof/>
          <w:lang w:val="sr-Cyrl-CS"/>
        </w:rPr>
        <w:t>састојина</w:t>
      </w:r>
      <w:r w:rsidR="00FE2D19">
        <w:rPr>
          <w:noProof/>
          <w:lang w:val="sr-Cyrl-CS"/>
        </w:rPr>
        <w:t xml:space="preserve"> букве и храстова</w:t>
      </w:r>
      <w:r w:rsidRPr="00F731AE">
        <w:rPr>
          <w:noProof/>
          <w:lang w:val="sr-Cyrl-CS"/>
        </w:rPr>
        <w:t xml:space="preserve"> </w:t>
      </w:r>
      <w:r>
        <w:rPr>
          <w:noProof/>
          <w:lang w:val="sr-Cyrl-CS"/>
        </w:rPr>
        <w:t>у</w:t>
      </w:r>
      <w:r w:rsidRPr="00F731AE">
        <w:rPr>
          <w:noProof/>
          <w:lang w:val="sr-Cyrl-CS"/>
        </w:rPr>
        <w:t xml:space="preserve"> </w:t>
      </w:r>
      <w:r>
        <w:rPr>
          <w:noProof/>
          <w:lang w:val="sr-Cyrl-CS"/>
        </w:rPr>
        <w:t>циљу</w:t>
      </w:r>
      <w:r w:rsidRPr="00F731AE">
        <w:rPr>
          <w:noProof/>
          <w:lang w:val="sr-Cyrl-CS"/>
        </w:rPr>
        <w:t xml:space="preserve"> </w:t>
      </w:r>
      <w:r>
        <w:rPr>
          <w:noProof/>
          <w:lang w:val="sr-Cyrl-CS"/>
        </w:rPr>
        <w:t>побољшања</w:t>
      </w:r>
      <w:r w:rsidRPr="00F731AE">
        <w:rPr>
          <w:noProof/>
          <w:lang w:val="sr-Cyrl-CS"/>
        </w:rPr>
        <w:t xml:space="preserve"> </w:t>
      </w:r>
      <w:r>
        <w:rPr>
          <w:noProof/>
          <w:lang w:val="sr-Cyrl-CS"/>
        </w:rPr>
        <w:t>општег</w:t>
      </w:r>
      <w:r w:rsidRPr="00F731AE">
        <w:rPr>
          <w:noProof/>
          <w:lang w:val="sr-Cyrl-CS"/>
        </w:rPr>
        <w:t xml:space="preserve"> </w:t>
      </w:r>
      <w:r>
        <w:rPr>
          <w:noProof/>
          <w:lang w:val="sr-Cyrl-CS"/>
        </w:rPr>
        <w:t>стања</w:t>
      </w:r>
      <w:r w:rsidRPr="00F731AE">
        <w:rPr>
          <w:noProof/>
          <w:lang w:val="sr-Cyrl-CS"/>
        </w:rPr>
        <w:t xml:space="preserve"> </w:t>
      </w:r>
      <w:r>
        <w:rPr>
          <w:noProof/>
          <w:lang w:val="sr-Cyrl-CS"/>
        </w:rPr>
        <w:t>састојина</w:t>
      </w:r>
      <w:r w:rsidRPr="00F731AE">
        <w:rPr>
          <w:noProof/>
          <w:lang w:val="sr-Cyrl-CS"/>
        </w:rPr>
        <w:t>.</w:t>
      </w:r>
      <w:r w:rsidR="00FE2D19">
        <w:rPr>
          <w:noProof/>
          <w:lang w:val="sr-Cyrl-CS"/>
        </w:rPr>
        <w:t xml:space="preserve"> </w:t>
      </w:r>
    </w:p>
    <w:p w:rsidR="00F731AE" w:rsidRDefault="00F731AE" w:rsidP="00AA606D">
      <w:pPr>
        <w:ind w:firstLine="567"/>
        <w:jc w:val="both"/>
        <w:rPr>
          <w:noProof/>
          <w:lang w:val="sr-Cyrl-CS"/>
        </w:rPr>
      </w:pPr>
    </w:p>
    <w:p w:rsidR="00F731AE" w:rsidRDefault="00F731AE" w:rsidP="00AA606D">
      <w:pPr>
        <w:ind w:firstLine="567"/>
        <w:jc w:val="both"/>
        <w:rPr>
          <w:noProof/>
          <w:lang w:val="sr-Cyrl-CS"/>
        </w:rPr>
      </w:pPr>
    </w:p>
    <w:p w:rsidR="006D285D" w:rsidRDefault="006D285D" w:rsidP="006D285D">
      <w:pPr>
        <w:ind w:firstLine="708"/>
        <w:jc w:val="both"/>
      </w:pPr>
    </w:p>
    <w:p w:rsidR="006C66DC" w:rsidRPr="000E176E" w:rsidRDefault="008974A0" w:rsidP="00AA606D">
      <w:pPr>
        <w:ind w:firstLine="567"/>
        <w:jc w:val="both"/>
        <w:rPr>
          <w:color w:val="FF0000"/>
        </w:rPr>
      </w:pPr>
      <w:r w:rsidRPr="000E176E">
        <w:rPr>
          <w:noProof/>
          <w:color w:val="FF0000"/>
          <w:lang w:val="sr-Cyrl-CS"/>
        </w:rPr>
        <w:br w:type="page"/>
      </w:r>
    </w:p>
    <w:p w:rsidR="0008496D" w:rsidRPr="00AB2C72" w:rsidRDefault="001E5B07" w:rsidP="007C2422">
      <w:pPr>
        <w:pStyle w:val="Heading1"/>
      </w:pPr>
      <w:bookmarkStart w:id="53" w:name="_Toc137535319"/>
      <w:r>
        <w:lastRenderedPageBreak/>
        <w:t>6.</w:t>
      </w:r>
      <w:r w:rsidR="00D8657E" w:rsidRPr="00AB2C72">
        <w:t xml:space="preserve"> ДОСАДАШЊЕ ГАЗДОВАЊЕ</w:t>
      </w:r>
      <w:bookmarkEnd w:id="0"/>
      <w:bookmarkEnd w:id="53"/>
    </w:p>
    <w:p w:rsidR="0008496D" w:rsidRPr="00AB2C72" w:rsidRDefault="00D8657E" w:rsidP="007C2422">
      <w:pPr>
        <w:pStyle w:val="Heading2"/>
      </w:pPr>
      <w:bookmarkStart w:id="54" w:name="_Toc13473397"/>
      <w:bookmarkStart w:id="55" w:name="_Toc137535320"/>
      <w:r w:rsidRPr="00AB2C72">
        <w:rPr>
          <w:lang w:val="de-DE"/>
        </w:rPr>
        <w:t xml:space="preserve">6.1. </w:t>
      </w:r>
      <w:r w:rsidRPr="00AB2C72">
        <w:t>Промена шумског фонда</w:t>
      </w:r>
      <w:bookmarkEnd w:id="54"/>
      <w:bookmarkEnd w:id="55"/>
    </w:p>
    <w:p w:rsidR="0008496D" w:rsidRPr="00BE22A3" w:rsidRDefault="00D8657E" w:rsidP="00BE22A3">
      <w:pPr>
        <w:pStyle w:val="Heading3"/>
      </w:pPr>
      <w:bookmarkStart w:id="56" w:name="_Toc13473398"/>
      <w:bookmarkStart w:id="57" w:name="_Toc137535321"/>
      <w:r w:rsidRPr="00AB2C72">
        <w:t>6.1.1. Промена шумског фонда по површини</w:t>
      </w:r>
      <w:bookmarkEnd w:id="56"/>
      <w:bookmarkEnd w:id="57"/>
    </w:p>
    <w:p w:rsidR="0097509C" w:rsidRDefault="00BE22A3" w:rsidP="00C7080A">
      <w:pPr>
        <w:pStyle w:val="Caption2"/>
      </w:pPr>
      <w:r>
        <w:t xml:space="preserve">Табела </w:t>
      </w:r>
      <w:r w:rsidR="007D05F3">
        <w:fldChar w:fldCharType="begin"/>
      </w:r>
      <w:r w:rsidR="007D05F3">
        <w:instrText xml:space="preserve"> SEQ Табела \* ARABIC </w:instrText>
      </w:r>
      <w:r w:rsidR="007D05F3">
        <w:fldChar w:fldCharType="separate"/>
      </w:r>
      <w:r w:rsidR="00860367">
        <w:rPr>
          <w:noProof/>
        </w:rPr>
        <w:t>29</w:t>
      </w:r>
      <w:r w:rsidR="007D05F3">
        <w:rPr>
          <w:noProof/>
        </w:rPr>
        <w:fldChar w:fldCharType="end"/>
      </w:r>
      <w:r>
        <w:t xml:space="preserve"> - Промена структуре површина</w:t>
      </w:r>
    </w:p>
    <w:tbl>
      <w:tblPr>
        <w:tblW w:w="0" w:type="auto"/>
        <w:tblInd w:w="93" w:type="dxa"/>
        <w:tblLook w:val="04A0" w:firstRow="1" w:lastRow="0" w:firstColumn="1" w:lastColumn="0" w:noHBand="0" w:noVBand="1"/>
      </w:tblPr>
      <w:tblGrid>
        <w:gridCol w:w="821"/>
        <w:gridCol w:w="989"/>
        <w:gridCol w:w="711"/>
        <w:gridCol w:w="711"/>
        <w:gridCol w:w="1127"/>
        <w:gridCol w:w="1164"/>
        <w:gridCol w:w="745"/>
        <w:gridCol w:w="980"/>
        <w:gridCol w:w="975"/>
      </w:tblGrid>
      <w:tr w:rsidR="00B11A12" w:rsidRPr="00C7080A" w:rsidTr="009E2BA2">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B11A12" w:rsidRPr="00C7080A" w:rsidRDefault="00B11A12" w:rsidP="00C7080A">
            <w:pPr>
              <w:widowControl/>
              <w:autoSpaceDE/>
              <w:autoSpaceDN/>
              <w:adjustRightInd/>
              <w:jc w:val="center"/>
              <w:rPr>
                <w:color w:val="000000"/>
                <w:sz w:val="18"/>
                <w:szCs w:val="18"/>
              </w:rPr>
            </w:pPr>
            <w:r w:rsidRPr="00C7080A">
              <w:rPr>
                <w:color w:val="000000"/>
                <w:sz w:val="18"/>
                <w:szCs w:val="18"/>
              </w:rPr>
              <w:t>Година</w:t>
            </w:r>
          </w:p>
        </w:tc>
        <w:tc>
          <w:tcPr>
            <w:tcW w:w="0" w:type="auto"/>
            <w:vMerge w:val="restart"/>
            <w:tcBorders>
              <w:top w:val="single" w:sz="4" w:space="0" w:color="auto"/>
              <w:left w:val="nil"/>
              <w:right w:val="single" w:sz="4" w:space="0" w:color="auto"/>
            </w:tcBorders>
            <w:shd w:val="clear" w:color="000000" w:fill="D9D9D9"/>
            <w:vAlign w:val="center"/>
            <w:hideMark/>
          </w:tcPr>
          <w:p w:rsidR="00B11A12" w:rsidRPr="00C7080A" w:rsidRDefault="00B11A12" w:rsidP="00C7080A">
            <w:pPr>
              <w:widowControl/>
              <w:autoSpaceDE/>
              <w:autoSpaceDN/>
              <w:adjustRightInd/>
              <w:jc w:val="center"/>
              <w:rPr>
                <w:color w:val="000000"/>
                <w:sz w:val="18"/>
                <w:szCs w:val="18"/>
              </w:rPr>
            </w:pPr>
            <w:r w:rsidRPr="00C7080A">
              <w:rPr>
                <w:color w:val="000000"/>
                <w:sz w:val="18"/>
                <w:szCs w:val="18"/>
              </w:rPr>
              <w:t>Укупна</w:t>
            </w:r>
          </w:p>
          <w:p w:rsidR="00B11A12" w:rsidRPr="00C7080A" w:rsidRDefault="00B11A12" w:rsidP="00C7080A">
            <w:pPr>
              <w:jc w:val="center"/>
              <w:rPr>
                <w:color w:val="000000"/>
                <w:sz w:val="18"/>
                <w:szCs w:val="18"/>
              </w:rPr>
            </w:pPr>
            <w:r w:rsidRPr="00C7080A">
              <w:rPr>
                <w:color w:val="000000"/>
                <w:sz w:val="18"/>
                <w:szCs w:val="18"/>
              </w:rPr>
              <w:t>површина</w:t>
            </w:r>
          </w:p>
        </w:tc>
        <w:tc>
          <w:tcPr>
            <w:tcW w:w="0" w:type="auto"/>
            <w:gridSpan w:val="4"/>
            <w:tcBorders>
              <w:top w:val="single" w:sz="4" w:space="0" w:color="auto"/>
              <w:left w:val="nil"/>
              <w:bottom w:val="single" w:sz="4" w:space="0" w:color="auto"/>
              <w:right w:val="single" w:sz="4" w:space="0" w:color="auto"/>
            </w:tcBorders>
            <w:shd w:val="clear" w:color="000000" w:fill="D9D9D9"/>
            <w:vAlign w:val="center"/>
            <w:hideMark/>
          </w:tcPr>
          <w:p w:rsidR="00B11A12" w:rsidRPr="00C7080A" w:rsidRDefault="00B11A12" w:rsidP="00C7080A">
            <w:pPr>
              <w:widowControl/>
              <w:autoSpaceDE/>
              <w:autoSpaceDN/>
              <w:adjustRightInd/>
              <w:jc w:val="center"/>
              <w:rPr>
                <w:color w:val="000000"/>
                <w:sz w:val="18"/>
                <w:szCs w:val="18"/>
              </w:rPr>
            </w:pPr>
            <w:r w:rsidRPr="00C7080A">
              <w:rPr>
                <w:color w:val="000000"/>
                <w:sz w:val="18"/>
                <w:szCs w:val="18"/>
              </w:rPr>
              <w:t>Шуме и шумско земљиште</w:t>
            </w:r>
          </w:p>
        </w:tc>
        <w:tc>
          <w:tcPr>
            <w:tcW w:w="0" w:type="auto"/>
            <w:gridSpan w:val="3"/>
            <w:tcBorders>
              <w:top w:val="single" w:sz="4" w:space="0" w:color="auto"/>
              <w:left w:val="nil"/>
              <w:bottom w:val="single" w:sz="4" w:space="0" w:color="auto"/>
              <w:right w:val="single" w:sz="4" w:space="0" w:color="auto"/>
            </w:tcBorders>
            <w:shd w:val="clear" w:color="000000" w:fill="D9D9D9"/>
            <w:vAlign w:val="center"/>
            <w:hideMark/>
          </w:tcPr>
          <w:p w:rsidR="00B11A12" w:rsidRPr="00C7080A" w:rsidRDefault="00B11A12" w:rsidP="00C7080A">
            <w:pPr>
              <w:widowControl/>
              <w:autoSpaceDE/>
              <w:autoSpaceDN/>
              <w:adjustRightInd/>
              <w:jc w:val="center"/>
              <w:rPr>
                <w:color w:val="000000"/>
                <w:sz w:val="18"/>
                <w:szCs w:val="18"/>
              </w:rPr>
            </w:pPr>
            <w:r w:rsidRPr="00C7080A">
              <w:rPr>
                <w:color w:val="000000"/>
                <w:sz w:val="18"/>
                <w:szCs w:val="18"/>
              </w:rPr>
              <w:t>Остало земљиште</w:t>
            </w:r>
          </w:p>
        </w:tc>
      </w:tr>
      <w:tr w:rsidR="00B11A12" w:rsidRPr="00C7080A" w:rsidTr="009E2BA2">
        <w:trPr>
          <w:trHeight w:val="4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1A12" w:rsidRPr="00C7080A" w:rsidRDefault="00B11A12" w:rsidP="00C7080A">
            <w:pPr>
              <w:widowControl/>
              <w:autoSpaceDE/>
              <w:autoSpaceDN/>
              <w:adjustRightInd/>
              <w:rPr>
                <w:color w:val="000000"/>
                <w:sz w:val="18"/>
                <w:szCs w:val="18"/>
              </w:rPr>
            </w:pPr>
          </w:p>
        </w:tc>
        <w:tc>
          <w:tcPr>
            <w:tcW w:w="0" w:type="auto"/>
            <w:vMerge/>
            <w:tcBorders>
              <w:left w:val="nil"/>
              <w:bottom w:val="single" w:sz="4" w:space="0" w:color="auto"/>
              <w:right w:val="single" w:sz="4" w:space="0" w:color="auto"/>
            </w:tcBorders>
            <w:shd w:val="clear" w:color="000000" w:fill="D9D9D9"/>
            <w:vAlign w:val="center"/>
            <w:hideMark/>
          </w:tcPr>
          <w:p w:rsidR="00B11A12" w:rsidRPr="00C7080A" w:rsidRDefault="00B11A12" w:rsidP="00C7080A">
            <w:pPr>
              <w:widowControl/>
              <w:autoSpaceDE/>
              <w:autoSpaceDN/>
              <w:adjustRightInd/>
              <w:jc w:val="center"/>
              <w:rPr>
                <w:color w:val="000000"/>
                <w:sz w:val="18"/>
                <w:szCs w:val="18"/>
              </w:rPr>
            </w:pPr>
          </w:p>
        </w:tc>
        <w:tc>
          <w:tcPr>
            <w:tcW w:w="0" w:type="auto"/>
            <w:tcBorders>
              <w:top w:val="nil"/>
              <w:left w:val="nil"/>
              <w:bottom w:val="single" w:sz="4" w:space="0" w:color="auto"/>
              <w:right w:val="single" w:sz="4" w:space="0" w:color="auto"/>
            </w:tcBorders>
            <w:shd w:val="clear" w:color="000000" w:fill="D9D9D9"/>
            <w:vAlign w:val="center"/>
            <w:hideMark/>
          </w:tcPr>
          <w:p w:rsidR="00B11A12" w:rsidRPr="00C7080A" w:rsidRDefault="00B11A12" w:rsidP="00C7080A">
            <w:pPr>
              <w:widowControl/>
              <w:autoSpaceDE/>
              <w:autoSpaceDN/>
              <w:adjustRightInd/>
              <w:jc w:val="center"/>
              <w:rPr>
                <w:color w:val="000000"/>
                <w:sz w:val="18"/>
                <w:szCs w:val="18"/>
              </w:rPr>
            </w:pPr>
            <w:r w:rsidRPr="00C7080A">
              <w:rPr>
                <w:color w:val="000000"/>
                <w:sz w:val="18"/>
                <w:szCs w:val="18"/>
              </w:rPr>
              <w:t>Свега</w:t>
            </w:r>
          </w:p>
        </w:tc>
        <w:tc>
          <w:tcPr>
            <w:tcW w:w="0" w:type="auto"/>
            <w:tcBorders>
              <w:top w:val="nil"/>
              <w:left w:val="nil"/>
              <w:bottom w:val="single" w:sz="4" w:space="0" w:color="auto"/>
              <w:right w:val="single" w:sz="4" w:space="0" w:color="auto"/>
            </w:tcBorders>
            <w:shd w:val="clear" w:color="000000" w:fill="D9D9D9"/>
            <w:vAlign w:val="center"/>
            <w:hideMark/>
          </w:tcPr>
          <w:p w:rsidR="00B11A12" w:rsidRPr="00C7080A" w:rsidRDefault="00B11A12" w:rsidP="00C7080A">
            <w:pPr>
              <w:widowControl/>
              <w:autoSpaceDE/>
              <w:autoSpaceDN/>
              <w:adjustRightInd/>
              <w:jc w:val="center"/>
              <w:rPr>
                <w:color w:val="000000"/>
                <w:sz w:val="18"/>
                <w:szCs w:val="18"/>
              </w:rPr>
            </w:pPr>
            <w:r w:rsidRPr="00C7080A">
              <w:rPr>
                <w:color w:val="000000"/>
                <w:sz w:val="18"/>
                <w:szCs w:val="18"/>
              </w:rPr>
              <w:t>Шуме</w:t>
            </w:r>
          </w:p>
        </w:tc>
        <w:tc>
          <w:tcPr>
            <w:tcW w:w="0" w:type="auto"/>
            <w:tcBorders>
              <w:top w:val="nil"/>
              <w:left w:val="nil"/>
              <w:bottom w:val="single" w:sz="4" w:space="0" w:color="auto"/>
              <w:right w:val="single" w:sz="4" w:space="0" w:color="auto"/>
            </w:tcBorders>
            <w:shd w:val="clear" w:color="000000" w:fill="D9D9D9"/>
            <w:vAlign w:val="center"/>
            <w:hideMark/>
          </w:tcPr>
          <w:p w:rsidR="00B11A12" w:rsidRPr="00C7080A" w:rsidRDefault="00B11A12" w:rsidP="00C7080A">
            <w:pPr>
              <w:widowControl/>
              <w:autoSpaceDE/>
              <w:autoSpaceDN/>
              <w:adjustRightInd/>
              <w:jc w:val="center"/>
              <w:rPr>
                <w:color w:val="000000"/>
                <w:sz w:val="18"/>
                <w:szCs w:val="18"/>
              </w:rPr>
            </w:pPr>
            <w:r w:rsidRPr="00C7080A">
              <w:rPr>
                <w:color w:val="000000"/>
                <w:sz w:val="18"/>
                <w:szCs w:val="18"/>
              </w:rPr>
              <w:t>Ш. Културе</w:t>
            </w:r>
          </w:p>
        </w:tc>
        <w:tc>
          <w:tcPr>
            <w:tcW w:w="0" w:type="auto"/>
            <w:tcBorders>
              <w:top w:val="nil"/>
              <w:left w:val="nil"/>
              <w:bottom w:val="single" w:sz="4" w:space="0" w:color="auto"/>
              <w:right w:val="single" w:sz="4" w:space="0" w:color="auto"/>
            </w:tcBorders>
            <w:shd w:val="clear" w:color="000000" w:fill="D9D9D9"/>
            <w:vAlign w:val="center"/>
            <w:hideMark/>
          </w:tcPr>
          <w:p w:rsidR="00B11A12" w:rsidRPr="00C7080A" w:rsidRDefault="00B11A12" w:rsidP="00C7080A">
            <w:pPr>
              <w:widowControl/>
              <w:autoSpaceDE/>
              <w:autoSpaceDN/>
              <w:adjustRightInd/>
              <w:jc w:val="center"/>
              <w:rPr>
                <w:color w:val="000000"/>
                <w:sz w:val="18"/>
                <w:szCs w:val="18"/>
              </w:rPr>
            </w:pPr>
            <w:r w:rsidRPr="00C7080A">
              <w:rPr>
                <w:color w:val="000000"/>
                <w:sz w:val="18"/>
                <w:szCs w:val="18"/>
              </w:rPr>
              <w:t>Ш. земљиш.</w:t>
            </w:r>
          </w:p>
        </w:tc>
        <w:tc>
          <w:tcPr>
            <w:tcW w:w="745" w:type="dxa"/>
            <w:tcBorders>
              <w:top w:val="nil"/>
              <w:left w:val="nil"/>
              <w:bottom w:val="single" w:sz="4" w:space="0" w:color="auto"/>
              <w:right w:val="single" w:sz="4" w:space="0" w:color="auto"/>
            </w:tcBorders>
            <w:shd w:val="clear" w:color="000000" w:fill="D9D9D9"/>
            <w:vAlign w:val="center"/>
            <w:hideMark/>
          </w:tcPr>
          <w:p w:rsidR="00B11A12" w:rsidRPr="00C7080A" w:rsidRDefault="00B11A12" w:rsidP="00C7080A">
            <w:pPr>
              <w:widowControl/>
              <w:autoSpaceDE/>
              <w:autoSpaceDN/>
              <w:adjustRightInd/>
              <w:jc w:val="center"/>
              <w:rPr>
                <w:color w:val="000000"/>
                <w:sz w:val="18"/>
                <w:szCs w:val="18"/>
              </w:rPr>
            </w:pPr>
            <w:r w:rsidRPr="00C7080A">
              <w:rPr>
                <w:color w:val="000000"/>
                <w:sz w:val="18"/>
                <w:szCs w:val="18"/>
              </w:rPr>
              <w:t xml:space="preserve">  Свега</w:t>
            </w:r>
          </w:p>
        </w:tc>
        <w:tc>
          <w:tcPr>
            <w:tcW w:w="980" w:type="dxa"/>
            <w:tcBorders>
              <w:top w:val="nil"/>
              <w:left w:val="nil"/>
              <w:bottom w:val="single" w:sz="4" w:space="0" w:color="auto"/>
              <w:right w:val="single" w:sz="4" w:space="0" w:color="auto"/>
            </w:tcBorders>
            <w:shd w:val="clear" w:color="000000" w:fill="D9D9D9"/>
            <w:vAlign w:val="center"/>
            <w:hideMark/>
          </w:tcPr>
          <w:p w:rsidR="00B11A12" w:rsidRPr="00C7080A" w:rsidRDefault="00B11A12" w:rsidP="00C7080A">
            <w:pPr>
              <w:widowControl/>
              <w:autoSpaceDE/>
              <w:autoSpaceDN/>
              <w:adjustRightInd/>
              <w:jc w:val="center"/>
              <w:rPr>
                <w:color w:val="000000"/>
                <w:sz w:val="18"/>
                <w:szCs w:val="18"/>
              </w:rPr>
            </w:pPr>
            <w:r w:rsidRPr="00C7080A">
              <w:rPr>
                <w:color w:val="000000"/>
                <w:sz w:val="18"/>
                <w:szCs w:val="18"/>
              </w:rPr>
              <w:t>Неплодно</w:t>
            </w:r>
          </w:p>
        </w:tc>
        <w:tc>
          <w:tcPr>
            <w:tcW w:w="0" w:type="auto"/>
            <w:tcBorders>
              <w:top w:val="nil"/>
              <w:left w:val="nil"/>
              <w:bottom w:val="single" w:sz="4" w:space="0" w:color="auto"/>
              <w:right w:val="single" w:sz="4" w:space="0" w:color="auto"/>
            </w:tcBorders>
            <w:shd w:val="clear" w:color="000000" w:fill="D9D9D9"/>
            <w:vAlign w:val="center"/>
            <w:hideMark/>
          </w:tcPr>
          <w:p w:rsidR="00B11A12" w:rsidRPr="00C7080A" w:rsidRDefault="00B11A12" w:rsidP="00C7080A">
            <w:pPr>
              <w:widowControl/>
              <w:autoSpaceDE/>
              <w:autoSpaceDN/>
              <w:adjustRightInd/>
              <w:jc w:val="center"/>
              <w:rPr>
                <w:color w:val="000000"/>
                <w:sz w:val="18"/>
                <w:szCs w:val="18"/>
              </w:rPr>
            </w:pPr>
            <w:r w:rsidRPr="00C7080A">
              <w:rPr>
                <w:color w:val="000000"/>
                <w:sz w:val="18"/>
                <w:szCs w:val="18"/>
              </w:rPr>
              <w:t>Ост.сврхе</w:t>
            </w:r>
          </w:p>
        </w:tc>
      </w:tr>
      <w:tr w:rsidR="00C7080A" w:rsidRPr="00C7080A" w:rsidTr="00C7080A">
        <w:trPr>
          <w:trHeight w:val="300"/>
        </w:trPr>
        <w:tc>
          <w:tcPr>
            <w:tcW w:w="0" w:type="auto"/>
            <w:tcBorders>
              <w:top w:val="nil"/>
              <w:left w:val="single" w:sz="4" w:space="0" w:color="auto"/>
              <w:bottom w:val="single" w:sz="4" w:space="0" w:color="auto"/>
              <w:right w:val="single" w:sz="4" w:space="0" w:color="auto"/>
            </w:tcBorders>
            <w:shd w:val="clear" w:color="000000" w:fill="D9D9D9"/>
            <w:vAlign w:val="center"/>
            <w:hideMark/>
          </w:tcPr>
          <w:p w:rsidR="00C7080A" w:rsidRPr="00C7080A" w:rsidRDefault="00C7080A" w:rsidP="00C7080A">
            <w:pPr>
              <w:widowControl/>
              <w:autoSpaceDE/>
              <w:autoSpaceDN/>
              <w:adjustRightInd/>
              <w:jc w:val="center"/>
              <w:rPr>
                <w:color w:val="000000"/>
                <w:sz w:val="18"/>
                <w:szCs w:val="18"/>
              </w:rPr>
            </w:pPr>
            <w:r w:rsidRPr="00C7080A">
              <w:rPr>
                <w:color w:val="000000"/>
                <w:sz w:val="18"/>
                <w:szCs w:val="18"/>
              </w:rPr>
              <w:t> </w:t>
            </w:r>
          </w:p>
        </w:tc>
        <w:tc>
          <w:tcPr>
            <w:tcW w:w="0" w:type="auto"/>
            <w:tcBorders>
              <w:top w:val="nil"/>
              <w:left w:val="nil"/>
              <w:bottom w:val="single" w:sz="4" w:space="0" w:color="auto"/>
              <w:right w:val="single" w:sz="4" w:space="0" w:color="auto"/>
            </w:tcBorders>
            <w:shd w:val="clear" w:color="000000" w:fill="D9D9D9"/>
            <w:vAlign w:val="center"/>
            <w:hideMark/>
          </w:tcPr>
          <w:p w:rsidR="00C7080A" w:rsidRPr="00C7080A" w:rsidRDefault="00C7080A" w:rsidP="00C7080A">
            <w:pPr>
              <w:widowControl/>
              <w:autoSpaceDE/>
              <w:autoSpaceDN/>
              <w:adjustRightInd/>
              <w:jc w:val="center"/>
              <w:rPr>
                <w:color w:val="000000"/>
                <w:sz w:val="18"/>
                <w:szCs w:val="18"/>
              </w:rPr>
            </w:pPr>
            <w:r w:rsidRPr="00C7080A">
              <w:rPr>
                <w:color w:val="000000"/>
                <w:sz w:val="18"/>
                <w:szCs w:val="18"/>
              </w:rPr>
              <w:t>ha</w:t>
            </w:r>
          </w:p>
        </w:tc>
        <w:tc>
          <w:tcPr>
            <w:tcW w:w="0" w:type="auto"/>
            <w:tcBorders>
              <w:top w:val="nil"/>
              <w:left w:val="nil"/>
              <w:bottom w:val="single" w:sz="4" w:space="0" w:color="auto"/>
              <w:right w:val="single" w:sz="4" w:space="0" w:color="auto"/>
            </w:tcBorders>
            <w:shd w:val="clear" w:color="000000" w:fill="D9D9D9"/>
            <w:vAlign w:val="center"/>
            <w:hideMark/>
          </w:tcPr>
          <w:p w:rsidR="00C7080A" w:rsidRPr="00C7080A" w:rsidRDefault="00C7080A" w:rsidP="00C7080A">
            <w:pPr>
              <w:widowControl/>
              <w:autoSpaceDE/>
              <w:autoSpaceDN/>
              <w:adjustRightInd/>
              <w:jc w:val="center"/>
              <w:rPr>
                <w:color w:val="000000"/>
                <w:sz w:val="18"/>
                <w:szCs w:val="18"/>
              </w:rPr>
            </w:pPr>
            <w:r w:rsidRPr="00C7080A">
              <w:rPr>
                <w:color w:val="000000"/>
                <w:sz w:val="18"/>
                <w:szCs w:val="18"/>
              </w:rPr>
              <w:t>ha</w:t>
            </w:r>
          </w:p>
        </w:tc>
        <w:tc>
          <w:tcPr>
            <w:tcW w:w="0" w:type="auto"/>
            <w:tcBorders>
              <w:top w:val="nil"/>
              <w:left w:val="nil"/>
              <w:bottom w:val="single" w:sz="4" w:space="0" w:color="auto"/>
              <w:right w:val="single" w:sz="4" w:space="0" w:color="auto"/>
            </w:tcBorders>
            <w:shd w:val="clear" w:color="000000" w:fill="D9D9D9"/>
            <w:vAlign w:val="center"/>
            <w:hideMark/>
          </w:tcPr>
          <w:p w:rsidR="00C7080A" w:rsidRPr="00C7080A" w:rsidRDefault="00C7080A" w:rsidP="00C7080A">
            <w:pPr>
              <w:widowControl/>
              <w:autoSpaceDE/>
              <w:autoSpaceDN/>
              <w:adjustRightInd/>
              <w:jc w:val="center"/>
              <w:rPr>
                <w:color w:val="000000"/>
                <w:sz w:val="18"/>
                <w:szCs w:val="18"/>
              </w:rPr>
            </w:pPr>
            <w:r w:rsidRPr="00C7080A">
              <w:rPr>
                <w:color w:val="000000"/>
                <w:sz w:val="18"/>
                <w:szCs w:val="18"/>
              </w:rPr>
              <w:t>ha</w:t>
            </w:r>
          </w:p>
        </w:tc>
        <w:tc>
          <w:tcPr>
            <w:tcW w:w="0" w:type="auto"/>
            <w:tcBorders>
              <w:top w:val="nil"/>
              <w:left w:val="nil"/>
              <w:bottom w:val="single" w:sz="4" w:space="0" w:color="auto"/>
              <w:right w:val="single" w:sz="4" w:space="0" w:color="auto"/>
            </w:tcBorders>
            <w:shd w:val="clear" w:color="000000" w:fill="D9D9D9"/>
            <w:vAlign w:val="center"/>
            <w:hideMark/>
          </w:tcPr>
          <w:p w:rsidR="00C7080A" w:rsidRPr="00C7080A" w:rsidRDefault="00C7080A" w:rsidP="00C7080A">
            <w:pPr>
              <w:widowControl/>
              <w:autoSpaceDE/>
              <w:autoSpaceDN/>
              <w:adjustRightInd/>
              <w:jc w:val="center"/>
              <w:rPr>
                <w:color w:val="000000"/>
                <w:sz w:val="18"/>
                <w:szCs w:val="18"/>
              </w:rPr>
            </w:pPr>
            <w:r w:rsidRPr="00C7080A">
              <w:rPr>
                <w:color w:val="000000"/>
                <w:sz w:val="18"/>
                <w:szCs w:val="18"/>
              </w:rPr>
              <w:t>ha</w:t>
            </w:r>
          </w:p>
        </w:tc>
        <w:tc>
          <w:tcPr>
            <w:tcW w:w="0" w:type="auto"/>
            <w:tcBorders>
              <w:top w:val="nil"/>
              <w:left w:val="nil"/>
              <w:bottom w:val="single" w:sz="4" w:space="0" w:color="auto"/>
              <w:right w:val="single" w:sz="4" w:space="0" w:color="auto"/>
            </w:tcBorders>
            <w:shd w:val="clear" w:color="000000" w:fill="D9D9D9"/>
            <w:vAlign w:val="center"/>
            <w:hideMark/>
          </w:tcPr>
          <w:p w:rsidR="00C7080A" w:rsidRPr="00C7080A" w:rsidRDefault="00C7080A" w:rsidP="00C7080A">
            <w:pPr>
              <w:widowControl/>
              <w:autoSpaceDE/>
              <w:autoSpaceDN/>
              <w:adjustRightInd/>
              <w:jc w:val="center"/>
              <w:rPr>
                <w:color w:val="000000"/>
                <w:sz w:val="18"/>
                <w:szCs w:val="18"/>
              </w:rPr>
            </w:pPr>
            <w:r w:rsidRPr="00C7080A">
              <w:rPr>
                <w:color w:val="000000"/>
                <w:sz w:val="18"/>
                <w:szCs w:val="18"/>
              </w:rPr>
              <w:t>ha</w:t>
            </w:r>
          </w:p>
        </w:tc>
        <w:tc>
          <w:tcPr>
            <w:tcW w:w="745" w:type="dxa"/>
            <w:tcBorders>
              <w:top w:val="nil"/>
              <w:left w:val="nil"/>
              <w:bottom w:val="single" w:sz="4" w:space="0" w:color="auto"/>
              <w:right w:val="single" w:sz="4" w:space="0" w:color="auto"/>
            </w:tcBorders>
            <w:shd w:val="clear" w:color="000000" w:fill="D9D9D9"/>
            <w:vAlign w:val="center"/>
            <w:hideMark/>
          </w:tcPr>
          <w:p w:rsidR="00C7080A" w:rsidRPr="00C7080A" w:rsidRDefault="00C7080A" w:rsidP="00C7080A">
            <w:pPr>
              <w:widowControl/>
              <w:autoSpaceDE/>
              <w:autoSpaceDN/>
              <w:adjustRightInd/>
              <w:jc w:val="center"/>
              <w:rPr>
                <w:color w:val="000000"/>
                <w:sz w:val="18"/>
                <w:szCs w:val="18"/>
              </w:rPr>
            </w:pPr>
            <w:r w:rsidRPr="00C7080A">
              <w:rPr>
                <w:color w:val="000000"/>
                <w:sz w:val="18"/>
                <w:szCs w:val="18"/>
              </w:rPr>
              <w:t>ha</w:t>
            </w:r>
          </w:p>
        </w:tc>
        <w:tc>
          <w:tcPr>
            <w:tcW w:w="980" w:type="dxa"/>
            <w:tcBorders>
              <w:top w:val="nil"/>
              <w:left w:val="nil"/>
              <w:bottom w:val="single" w:sz="4" w:space="0" w:color="auto"/>
              <w:right w:val="single" w:sz="4" w:space="0" w:color="auto"/>
            </w:tcBorders>
            <w:shd w:val="clear" w:color="000000" w:fill="D9D9D9"/>
            <w:vAlign w:val="center"/>
            <w:hideMark/>
          </w:tcPr>
          <w:p w:rsidR="00C7080A" w:rsidRPr="00C7080A" w:rsidRDefault="00C7080A" w:rsidP="00C7080A">
            <w:pPr>
              <w:widowControl/>
              <w:autoSpaceDE/>
              <w:autoSpaceDN/>
              <w:adjustRightInd/>
              <w:jc w:val="center"/>
              <w:rPr>
                <w:color w:val="000000"/>
                <w:sz w:val="18"/>
                <w:szCs w:val="18"/>
              </w:rPr>
            </w:pPr>
            <w:r w:rsidRPr="00C7080A">
              <w:rPr>
                <w:color w:val="000000"/>
                <w:sz w:val="18"/>
                <w:szCs w:val="18"/>
              </w:rPr>
              <w:t>ha</w:t>
            </w:r>
          </w:p>
        </w:tc>
        <w:tc>
          <w:tcPr>
            <w:tcW w:w="0" w:type="auto"/>
            <w:tcBorders>
              <w:top w:val="nil"/>
              <w:left w:val="nil"/>
              <w:bottom w:val="single" w:sz="4" w:space="0" w:color="auto"/>
              <w:right w:val="single" w:sz="4" w:space="0" w:color="auto"/>
            </w:tcBorders>
            <w:shd w:val="clear" w:color="000000" w:fill="D9D9D9"/>
            <w:vAlign w:val="center"/>
            <w:hideMark/>
          </w:tcPr>
          <w:p w:rsidR="00C7080A" w:rsidRPr="00C7080A" w:rsidRDefault="00C7080A" w:rsidP="00C7080A">
            <w:pPr>
              <w:widowControl/>
              <w:autoSpaceDE/>
              <w:autoSpaceDN/>
              <w:adjustRightInd/>
              <w:jc w:val="center"/>
              <w:rPr>
                <w:color w:val="000000"/>
                <w:sz w:val="18"/>
                <w:szCs w:val="18"/>
              </w:rPr>
            </w:pPr>
            <w:r w:rsidRPr="00C7080A">
              <w:rPr>
                <w:color w:val="000000"/>
                <w:sz w:val="18"/>
                <w:szCs w:val="18"/>
              </w:rPr>
              <w:t>ha</w:t>
            </w:r>
          </w:p>
        </w:tc>
      </w:tr>
      <w:tr w:rsidR="00C0126F" w:rsidRPr="00C7080A" w:rsidTr="009E2BA2">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0126F" w:rsidRPr="00C7080A" w:rsidRDefault="00C0126F" w:rsidP="00C0126F">
            <w:pPr>
              <w:widowControl/>
              <w:autoSpaceDE/>
              <w:autoSpaceDN/>
              <w:adjustRightInd/>
              <w:jc w:val="center"/>
              <w:rPr>
                <w:color w:val="000000"/>
                <w:sz w:val="18"/>
                <w:szCs w:val="18"/>
              </w:rPr>
            </w:pPr>
            <w:r>
              <w:rPr>
                <w:color w:val="000000"/>
                <w:sz w:val="18"/>
                <w:szCs w:val="18"/>
              </w:rPr>
              <w:t>2013</w:t>
            </w:r>
          </w:p>
        </w:tc>
        <w:tc>
          <w:tcPr>
            <w:tcW w:w="0" w:type="auto"/>
            <w:tcBorders>
              <w:top w:val="nil"/>
              <w:left w:val="nil"/>
              <w:bottom w:val="single" w:sz="8" w:space="0" w:color="000000"/>
              <w:right w:val="single" w:sz="8" w:space="0" w:color="000000"/>
            </w:tcBorders>
            <w:shd w:val="clear" w:color="auto" w:fill="auto"/>
            <w:vAlign w:val="center"/>
          </w:tcPr>
          <w:p w:rsidR="00C0126F" w:rsidRDefault="00C0126F" w:rsidP="00C0126F">
            <w:pPr>
              <w:widowControl/>
              <w:autoSpaceDE/>
              <w:autoSpaceDN/>
              <w:adjustRightInd/>
              <w:jc w:val="right"/>
              <w:rPr>
                <w:color w:val="000000"/>
                <w:sz w:val="18"/>
                <w:szCs w:val="18"/>
              </w:rPr>
            </w:pPr>
            <w:r>
              <w:rPr>
                <w:color w:val="000000"/>
                <w:sz w:val="18"/>
                <w:szCs w:val="18"/>
              </w:rPr>
              <w:t>4922,5</w:t>
            </w:r>
          </w:p>
        </w:tc>
        <w:tc>
          <w:tcPr>
            <w:tcW w:w="0" w:type="auto"/>
            <w:tcBorders>
              <w:top w:val="nil"/>
              <w:left w:val="nil"/>
              <w:bottom w:val="single" w:sz="8" w:space="0" w:color="000000"/>
              <w:right w:val="single" w:sz="8" w:space="0" w:color="000000"/>
            </w:tcBorders>
            <w:shd w:val="clear" w:color="auto" w:fill="auto"/>
            <w:vAlign w:val="center"/>
          </w:tcPr>
          <w:p w:rsidR="00C0126F" w:rsidRDefault="00C0126F" w:rsidP="00C0126F">
            <w:pPr>
              <w:jc w:val="right"/>
              <w:rPr>
                <w:color w:val="000000"/>
                <w:sz w:val="18"/>
                <w:szCs w:val="18"/>
              </w:rPr>
            </w:pPr>
            <w:r>
              <w:rPr>
                <w:color w:val="000000"/>
                <w:sz w:val="18"/>
                <w:szCs w:val="18"/>
              </w:rPr>
              <w:t>3511,8</w:t>
            </w:r>
          </w:p>
        </w:tc>
        <w:tc>
          <w:tcPr>
            <w:tcW w:w="0" w:type="auto"/>
            <w:tcBorders>
              <w:top w:val="nil"/>
              <w:left w:val="nil"/>
              <w:bottom w:val="single" w:sz="8" w:space="0" w:color="000000"/>
              <w:right w:val="single" w:sz="8" w:space="0" w:color="000000"/>
            </w:tcBorders>
            <w:shd w:val="clear" w:color="auto" w:fill="auto"/>
            <w:vAlign w:val="center"/>
          </w:tcPr>
          <w:p w:rsidR="00C0126F" w:rsidRPr="00C0126F" w:rsidRDefault="00C0126F" w:rsidP="00C0126F">
            <w:pPr>
              <w:jc w:val="right"/>
              <w:rPr>
                <w:color w:val="000000"/>
                <w:sz w:val="18"/>
                <w:szCs w:val="18"/>
                <w:lang w:val="sr-Cyrl-RS"/>
              </w:rPr>
            </w:pPr>
            <w:r>
              <w:rPr>
                <w:color w:val="000000"/>
                <w:sz w:val="18"/>
                <w:szCs w:val="18"/>
              </w:rPr>
              <w:t>3145</w:t>
            </w:r>
            <w:r>
              <w:rPr>
                <w:color w:val="000000"/>
                <w:sz w:val="18"/>
                <w:szCs w:val="18"/>
                <w:lang w:val="sr-Cyrl-RS"/>
              </w:rPr>
              <w:t>,0</w:t>
            </w:r>
          </w:p>
        </w:tc>
        <w:tc>
          <w:tcPr>
            <w:tcW w:w="0" w:type="auto"/>
            <w:tcBorders>
              <w:top w:val="nil"/>
              <w:left w:val="nil"/>
              <w:bottom w:val="single" w:sz="8" w:space="0" w:color="000000"/>
              <w:right w:val="single" w:sz="8" w:space="0" w:color="000000"/>
            </w:tcBorders>
            <w:shd w:val="clear" w:color="auto" w:fill="auto"/>
            <w:vAlign w:val="center"/>
          </w:tcPr>
          <w:p w:rsidR="00C0126F" w:rsidRDefault="00C0126F" w:rsidP="00C0126F">
            <w:pPr>
              <w:jc w:val="right"/>
              <w:rPr>
                <w:color w:val="000000"/>
                <w:sz w:val="18"/>
                <w:szCs w:val="18"/>
              </w:rPr>
            </w:pPr>
            <w:r>
              <w:rPr>
                <w:color w:val="000000"/>
                <w:sz w:val="18"/>
                <w:szCs w:val="18"/>
              </w:rPr>
              <w:t>48,4</w:t>
            </w:r>
          </w:p>
        </w:tc>
        <w:tc>
          <w:tcPr>
            <w:tcW w:w="0" w:type="auto"/>
            <w:tcBorders>
              <w:top w:val="nil"/>
              <w:left w:val="nil"/>
              <w:bottom w:val="single" w:sz="8" w:space="0" w:color="000000"/>
              <w:right w:val="single" w:sz="8" w:space="0" w:color="000000"/>
            </w:tcBorders>
            <w:shd w:val="clear" w:color="auto" w:fill="auto"/>
            <w:vAlign w:val="center"/>
          </w:tcPr>
          <w:p w:rsidR="00C0126F" w:rsidRDefault="00C0126F" w:rsidP="00C0126F">
            <w:pPr>
              <w:jc w:val="right"/>
              <w:rPr>
                <w:color w:val="000000"/>
                <w:sz w:val="18"/>
                <w:szCs w:val="18"/>
              </w:rPr>
            </w:pPr>
            <w:r>
              <w:rPr>
                <w:color w:val="000000"/>
                <w:sz w:val="18"/>
                <w:szCs w:val="18"/>
              </w:rPr>
              <w:t>318,4</w:t>
            </w:r>
          </w:p>
        </w:tc>
        <w:tc>
          <w:tcPr>
            <w:tcW w:w="745" w:type="dxa"/>
            <w:tcBorders>
              <w:top w:val="nil"/>
              <w:left w:val="nil"/>
              <w:bottom w:val="single" w:sz="8" w:space="0" w:color="000000"/>
              <w:right w:val="single" w:sz="8" w:space="0" w:color="000000"/>
            </w:tcBorders>
            <w:shd w:val="clear" w:color="auto" w:fill="auto"/>
            <w:vAlign w:val="center"/>
          </w:tcPr>
          <w:p w:rsidR="00C0126F" w:rsidRDefault="00C0126F" w:rsidP="00C0126F">
            <w:pPr>
              <w:jc w:val="right"/>
              <w:rPr>
                <w:color w:val="000000"/>
                <w:sz w:val="18"/>
                <w:szCs w:val="18"/>
              </w:rPr>
            </w:pPr>
            <w:r>
              <w:rPr>
                <w:color w:val="000000"/>
                <w:sz w:val="18"/>
                <w:szCs w:val="18"/>
              </w:rPr>
              <w:t>1410,7</w:t>
            </w:r>
          </w:p>
        </w:tc>
        <w:tc>
          <w:tcPr>
            <w:tcW w:w="980" w:type="dxa"/>
            <w:tcBorders>
              <w:top w:val="nil"/>
              <w:left w:val="nil"/>
              <w:bottom w:val="single" w:sz="8" w:space="0" w:color="000000"/>
              <w:right w:val="single" w:sz="8" w:space="0" w:color="000000"/>
            </w:tcBorders>
            <w:shd w:val="clear" w:color="auto" w:fill="auto"/>
            <w:vAlign w:val="center"/>
          </w:tcPr>
          <w:p w:rsidR="00C0126F" w:rsidRDefault="00C0126F" w:rsidP="00C0126F">
            <w:pPr>
              <w:jc w:val="right"/>
              <w:rPr>
                <w:color w:val="000000"/>
                <w:sz w:val="18"/>
                <w:szCs w:val="18"/>
              </w:rPr>
            </w:pPr>
            <w:r>
              <w:rPr>
                <w:color w:val="000000"/>
                <w:sz w:val="18"/>
                <w:szCs w:val="18"/>
              </w:rPr>
              <w:t>1406,4</w:t>
            </w:r>
          </w:p>
        </w:tc>
        <w:tc>
          <w:tcPr>
            <w:tcW w:w="0" w:type="auto"/>
            <w:tcBorders>
              <w:top w:val="nil"/>
              <w:left w:val="nil"/>
              <w:bottom w:val="single" w:sz="8" w:space="0" w:color="000000"/>
              <w:right w:val="single" w:sz="8" w:space="0" w:color="000000"/>
            </w:tcBorders>
            <w:shd w:val="clear" w:color="auto" w:fill="auto"/>
            <w:vAlign w:val="center"/>
          </w:tcPr>
          <w:p w:rsidR="00C0126F" w:rsidRDefault="00C0126F" w:rsidP="00C0126F">
            <w:pPr>
              <w:jc w:val="right"/>
              <w:rPr>
                <w:color w:val="000000"/>
                <w:sz w:val="18"/>
                <w:szCs w:val="18"/>
              </w:rPr>
            </w:pPr>
            <w:r>
              <w:rPr>
                <w:color w:val="000000"/>
                <w:sz w:val="18"/>
                <w:szCs w:val="18"/>
              </w:rPr>
              <w:t>4,3</w:t>
            </w:r>
          </w:p>
        </w:tc>
      </w:tr>
      <w:tr w:rsidR="00C0126F" w:rsidRPr="00C7080A" w:rsidTr="009E2BA2">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0126F" w:rsidRPr="00C7080A" w:rsidRDefault="00C0126F" w:rsidP="00C0126F">
            <w:pPr>
              <w:widowControl/>
              <w:autoSpaceDE/>
              <w:autoSpaceDN/>
              <w:adjustRightInd/>
              <w:jc w:val="center"/>
              <w:rPr>
                <w:color w:val="000000"/>
                <w:sz w:val="18"/>
                <w:szCs w:val="18"/>
              </w:rPr>
            </w:pPr>
            <w:r>
              <w:rPr>
                <w:color w:val="000000"/>
                <w:sz w:val="18"/>
                <w:szCs w:val="18"/>
              </w:rPr>
              <w:t>2023</w:t>
            </w:r>
          </w:p>
        </w:tc>
        <w:tc>
          <w:tcPr>
            <w:tcW w:w="0" w:type="auto"/>
            <w:tcBorders>
              <w:top w:val="nil"/>
              <w:left w:val="nil"/>
              <w:bottom w:val="single" w:sz="8" w:space="0" w:color="auto"/>
              <w:right w:val="single" w:sz="8" w:space="0" w:color="auto"/>
            </w:tcBorders>
            <w:shd w:val="clear" w:color="auto" w:fill="auto"/>
            <w:vAlign w:val="center"/>
          </w:tcPr>
          <w:p w:rsidR="00C0126F" w:rsidRDefault="00C0126F" w:rsidP="00C0126F">
            <w:pPr>
              <w:jc w:val="right"/>
              <w:rPr>
                <w:color w:val="000000"/>
                <w:sz w:val="18"/>
                <w:szCs w:val="18"/>
              </w:rPr>
            </w:pPr>
            <w:r>
              <w:rPr>
                <w:color w:val="000000"/>
                <w:sz w:val="18"/>
                <w:szCs w:val="18"/>
                <w:lang w:val="sr-Cyrl-RS"/>
              </w:rPr>
              <w:t>4903,0</w:t>
            </w:r>
          </w:p>
        </w:tc>
        <w:tc>
          <w:tcPr>
            <w:tcW w:w="0" w:type="auto"/>
            <w:tcBorders>
              <w:top w:val="nil"/>
              <w:left w:val="nil"/>
              <w:bottom w:val="single" w:sz="8" w:space="0" w:color="auto"/>
              <w:right w:val="single" w:sz="8" w:space="0" w:color="auto"/>
            </w:tcBorders>
            <w:shd w:val="clear" w:color="auto" w:fill="auto"/>
            <w:vAlign w:val="center"/>
          </w:tcPr>
          <w:p w:rsidR="00C0126F" w:rsidRDefault="00C0126F" w:rsidP="00C0126F">
            <w:pPr>
              <w:jc w:val="right"/>
              <w:rPr>
                <w:color w:val="000000"/>
                <w:sz w:val="18"/>
                <w:szCs w:val="18"/>
              </w:rPr>
            </w:pPr>
            <w:r>
              <w:rPr>
                <w:color w:val="000000"/>
                <w:sz w:val="18"/>
                <w:szCs w:val="18"/>
                <w:lang w:val="sr-Cyrl-RS"/>
              </w:rPr>
              <w:t>3874,1</w:t>
            </w:r>
          </w:p>
        </w:tc>
        <w:tc>
          <w:tcPr>
            <w:tcW w:w="0" w:type="auto"/>
            <w:tcBorders>
              <w:top w:val="nil"/>
              <w:left w:val="nil"/>
              <w:bottom w:val="single" w:sz="8" w:space="0" w:color="auto"/>
              <w:right w:val="single" w:sz="8" w:space="0" w:color="auto"/>
            </w:tcBorders>
            <w:shd w:val="clear" w:color="auto" w:fill="auto"/>
            <w:vAlign w:val="center"/>
          </w:tcPr>
          <w:p w:rsidR="00C0126F" w:rsidRDefault="00C0126F" w:rsidP="00C0126F">
            <w:pPr>
              <w:jc w:val="right"/>
              <w:rPr>
                <w:color w:val="000000"/>
                <w:sz w:val="18"/>
                <w:szCs w:val="18"/>
              </w:rPr>
            </w:pPr>
            <w:r>
              <w:rPr>
                <w:color w:val="000000"/>
                <w:sz w:val="18"/>
                <w:szCs w:val="18"/>
                <w:lang w:val="sr-Cyrl-RS"/>
              </w:rPr>
              <w:t>3845,8</w:t>
            </w:r>
          </w:p>
        </w:tc>
        <w:tc>
          <w:tcPr>
            <w:tcW w:w="0" w:type="auto"/>
            <w:tcBorders>
              <w:top w:val="nil"/>
              <w:left w:val="nil"/>
              <w:bottom w:val="single" w:sz="8" w:space="0" w:color="auto"/>
              <w:right w:val="single" w:sz="8" w:space="0" w:color="auto"/>
            </w:tcBorders>
            <w:shd w:val="clear" w:color="auto" w:fill="auto"/>
            <w:vAlign w:val="center"/>
          </w:tcPr>
          <w:p w:rsidR="00C0126F" w:rsidRDefault="00C0126F" w:rsidP="00C0126F">
            <w:pPr>
              <w:jc w:val="right"/>
              <w:rPr>
                <w:color w:val="000000"/>
                <w:sz w:val="18"/>
                <w:szCs w:val="18"/>
              </w:rPr>
            </w:pPr>
            <w:r>
              <w:rPr>
                <w:color w:val="000000"/>
                <w:sz w:val="18"/>
                <w:szCs w:val="18"/>
                <w:lang w:val="sr-Cyrl-RS"/>
              </w:rPr>
              <w:t>28,3</w:t>
            </w:r>
          </w:p>
        </w:tc>
        <w:tc>
          <w:tcPr>
            <w:tcW w:w="0" w:type="auto"/>
            <w:tcBorders>
              <w:top w:val="nil"/>
              <w:left w:val="nil"/>
              <w:bottom w:val="single" w:sz="8" w:space="0" w:color="auto"/>
              <w:right w:val="single" w:sz="8" w:space="0" w:color="auto"/>
            </w:tcBorders>
            <w:shd w:val="clear" w:color="auto" w:fill="auto"/>
            <w:vAlign w:val="center"/>
          </w:tcPr>
          <w:p w:rsidR="00C0126F" w:rsidRDefault="00C0126F" w:rsidP="00C0126F">
            <w:pPr>
              <w:jc w:val="right"/>
              <w:rPr>
                <w:color w:val="000000"/>
                <w:sz w:val="18"/>
                <w:szCs w:val="18"/>
              </w:rPr>
            </w:pPr>
            <w:r>
              <w:rPr>
                <w:color w:val="000000"/>
                <w:sz w:val="18"/>
                <w:szCs w:val="18"/>
                <w:lang w:val="sr-Cyrl-RS"/>
              </w:rPr>
              <w:t>187,9</w:t>
            </w:r>
          </w:p>
        </w:tc>
        <w:tc>
          <w:tcPr>
            <w:tcW w:w="745" w:type="dxa"/>
            <w:tcBorders>
              <w:top w:val="nil"/>
              <w:left w:val="nil"/>
              <w:bottom w:val="single" w:sz="8" w:space="0" w:color="auto"/>
              <w:right w:val="single" w:sz="8" w:space="0" w:color="auto"/>
            </w:tcBorders>
            <w:shd w:val="clear" w:color="auto" w:fill="auto"/>
            <w:vAlign w:val="center"/>
          </w:tcPr>
          <w:p w:rsidR="00C0126F" w:rsidRDefault="00C0126F" w:rsidP="00C0126F">
            <w:pPr>
              <w:jc w:val="right"/>
              <w:rPr>
                <w:color w:val="000000"/>
                <w:sz w:val="18"/>
                <w:szCs w:val="18"/>
              </w:rPr>
            </w:pPr>
            <w:r>
              <w:rPr>
                <w:color w:val="000000"/>
                <w:sz w:val="18"/>
                <w:szCs w:val="18"/>
                <w:lang w:val="sr-Cyrl-RS"/>
              </w:rPr>
              <w:t>956,0</w:t>
            </w:r>
          </w:p>
        </w:tc>
        <w:tc>
          <w:tcPr>
            <w:tcW w:w="980" w:type="dxa"/>
            <w:tcBorders>
              <w:top w:val="nil"/>
              <w:left w:val="nil"/>
              <w:bottom w:val="single" w:sz="8" w:space="0" w:color="auto"/>
              <w:right w:val="single" w:sz="8" w:space="0" w:color="auto"/>
            </w:tcBorders>
            <w:shd w:val="clear" w:color="auto" w:fill="auto"/>
            <w:vAlign w:val="center"/>
          </w:tcPr>
          <w:p w:rsidR="00C0126F" w:rsidRDefault="00C0126F" w:rsidP="00C0126F">
            <w:pPr>
              <w:jc w:val="right"/>
              <w:rPr>
                <w:color w:val="000000"/>
                <w:sz w:val="18"/>
                <w:szCs w:val="18"/>
              </w:rPr>
            </w:pPr>
            <w:r>
              <w:rPr>
                <w:color w:val="000000"/>
                <w:sz w:val="18"/>
                <w:szCs w:val="18"/>
                <w:lang w:val="sr-Cyrl-RS"/>
              </w:rPr>
              <w:t>768,1</w:t>
            </w:r>
          </w:p>
        </w:tc>
        <w:tc>
          <w:tcPr>
            <w:tcW w:w="0" w:type="auto"/>
            <w:tcBorders>
              <w:top w:val="nil"/>
              <w:left w:val="nil"/>
              <w:bottom w:val="single" w:sz="8" w:space="0" w:color="auto"/>
              <w:right w:val="single" w:sz="8" w:space="0" w:color="auto"/>
            </w:tcBorders>
            <w:shd w:val="clear" w:color="auto" w:fill="auto"/>
            <w:vAlign w:val="center"/>
          </w:tcPr>
          <w:p w:rsidR="00C0126F" w:rsidRDefault="00C0126F" w:rsidP="00C0126F">
            <w:pPr>
              <w:jc w:val="right"/>
              <w:rPr>
                <w:color w:val="000000"/>
                <w:sz w:val="18"/>
                <w:szCs w:val="18"/>
              </w:rPr>
            </w:pPr>
            <w:r>
              <w:rPr>
                <w:color w:val="000000"/>
                <w:sz w:val="18"/>
                <w:szCs w:val="18"/>
                <w:lang w:val="sr-Cyrl-RS"/>
              </w:rPr>
              <w:t>72,9</w:t>
            </w:r>
          </w:p>
        </w:tc>
      </w:tr>
      <w:tr w:rsidR="00EC0A27" w:rsidRPr="00C7080A" w:rsidTr="00C0126F">
        <w:trPr>
          <w:trHeight w:val="300"/>
        </w:trPr>
        <w:tc>
          <w:tcPr>
            <w:tcW w:w="0" w:type="auto"/>
            <w:tcBorders>
              <w:top w:val="nil"/>
              <w:left w:val="single" w:sz="4" w:space="0" w:color="auto"/>
              <w:bottom w:val="single" w:sz="4" w:space="0" w:color="auto"/>
              <w:right w:val="single" w:sz="4" w:space="0" w:color="auto"/>
            </w:tcBorders>
            <w:shd w:val="clear" w:color="000000" w:fill="D9D9D9"/>
            <w:vAlign w:val="center"/>
            <w:hideMark/>
          </w:tcPr>
          <w:p w:rsidR="00EC0A27" w:rsidRPr="00C7080A" w:rsidRDefault="00EC0A27" w:rsidP="00EC0A27">
            <w:pPr>
              <w:widowControl/>
              <w:autoSpaceDE/>
              <w:autoSpaceDN/>
              <w:adjustRightInd/>
              <w:rPr>
                <w:color w:val="000000"/>
                <w:sz w:val="18"/>
                <w:szCs w:val="18"/>
              </w:rPr>
            </w:pPr>
            <w:r w:rsidRPr="00C7080A">
              <w:rPr>
                <w:color w:val="000000"/>
                <w:sz w:val="18"/>
                <w:szCs w:val="18"/>
              </w:rPr>
              <w:t>Разлика</w:t>
            </w:r>
          </w:p>
        </w:tc>
        <w:tc>
          <w:tcPr>
            <w:tcW w:w="0" w:type="auto"/>
            <w:tcBorders>
              <w:top w:val="nil"/>
              <w:left w:val="nil"/>
              <w:bottom w:val="single" w:sz="8" w:space="0" w:color="auto"/>
              <w:right w:val="single" w:sz="8" w:space="0" w:color="auto"/>
            </w:tcBorders>
            <w:shd w:val="clear" w:color="000000" w:fill="D9D9D9"/>
            <w:vAlign w:val="center"/>
          </w:tcPr>
          <w:p w:rsidR="00EC0A27" w:rsidRDefault="00EC0A27" w:rsidP="00EC0A27">
            <w:pPr>
              <w:widowControl/>
              <w:autoSpaceDE/>
              <w:autoSpaceDN/>
              <w:adjustRightInd/>
              <w:jc w:val="right"/>
              <w:rPr>
                <w:color w:val="000000"/>
                <w:sz w:val="18"/>
                <w:szCs w:val="18"/>
              </w:rPr>
            </w:pPr>
            <w:r>
              <w:rPr>
                <w:color w:val="000000"/>
                <w:sz w:val="18"/>
                <w:szCs w:val="18"/>
              </w:rPr>
              <w:t>-19,5</w:t>
            </w:r>
          </w:p>
        </w:tc>
        <w:tc>
          <w:tcPr>
            <w:tcW w:w="0" w:type="auto"/>
            <w:tcBorders>
              <w:top w:val="nil"/>
              <w:left w:val="nil"/>
              <w:bottom w:val="single" w:sz="8" w:space="0" w:color="auto"/>
              <w:right w:val="single" w:sz="8" w:space="0" w:color="auto"/>
            </w:tcBorders>
            <w:shd w:val="clear" w:color="000000" w:fill="D9D9D9"/>
            <w:vAlign w:val="center"/>
          </w:tcPr>
          <w:p w:rsidR="00EC0A27" w:rsidRDefault="00EC0A27" w:rsidP="00EC0A27">
            <w:pPr>
              <w:jc w:val="right"/>
              <w:rPr>
                <w:color w:val="000000"/>
                <w:sz w:val="18"/>
                <w:szCs w:val="18"/>
              </w:rPr>
            </w:pPr>
            <w:r>
              <w:rPr>
                <w:color w:val="000000"/>
                <w:sz w:val="18"/>
                <w:szCs w:val="18"/>
              </w:rPr>
              <w:t>362,3</w:t>
            </w:r>
          </w:p>
        </w:tc>
        <w:tc>
          <w:tcPr>
            <w:tcW w:w="0" w:type="auto"/>
            <w:tcBorders>
              <w:top w:val="nil"/>
              <w:left w:val="nil"/>
              <w:bottom w:val="single" w:sz="8" w:space="0" w:color="auto"/>
              <w:right w:val="single" w:sz="8" w:space="0" w:color="auto"/>
            </w:tcBorders>
            <w:shd w:val="clear" w:color="000000" w:fill="D9D9D9"/>
            <w:vAlign w:val="center"/>
          </w:tcPr>
          <w:p w:rsidR="00EC0A27" w:rsidRDefault="00EC0A27" w:rsidP="00EC0A27">
            <w:pPr>
              <w:jc w:val="right"/>
              <w:rPr>
                <w:color w:val="000000"/>
                <w:sz w:val="18"/>
                <w:szCs w:val="18"/>
              </w:rPr>
            </w:pPr>
            <w:r>
              <w:rPr>
                <w:color w:val="000000"/>
                <w:sz w:val="18"/>
                <w:szCs w:val="18"/>
              </w:rPr>
              <w:t>700,8</w:t>
            </w:r>
          </w:p>
        </w:tc>
        <w:tc>
          <w:tcPr>
            <w:tcW w:w="0" w:type="auto"/>
            <w:tcBorders>
              <w:top w:val="nil"/>
              <w:left w:val="nil"/>
              <w:bottom w:val="single" w:sz="8" w:space="0" w:color="auto"/>
              <w:right w:val="single" w:sz="8" w:space="0" w:color="auto"/>
            </w:tcBorders>
            <w:shd w:val="clear" w:color="000000" w:fill="D9D9D9"/>
            <w:vAlign w:val="center"/>
          </w:tcPr>
          <w:p w:rsidR="00EC0A27" w:rsidRDefault="00EC0A27" w:rsidP="00EC0A27">
            <w:pPr>
              <w:jc w:val="right"/>
              <w:rPr>
                <w:color w:val="000000"/>
                <w:sz w:val="18"/>
                <w:szCs w:val="18"/>
              </w:rPr>
            </w:pPr>
            <w:r>
              <w:rPr>
                <w:color w:val="000000"/>
                <w:sz w:val="18"/>
                <w:szCs w:val="18"/>
              </w:rPr>
              <w:t>-20,1</w:t>
            </w:r>
          </w:p>
        </w:tc>
        <w:tc>
          <w:tcPr>
            <w:tcW w:w="0" w:type="auto"/>
            <w:tcBorders>
              <w:top w:val="nil"/>
              <w:left w:val="nil"/>
              <w:bottom w:val="single" w:sz="8" w:space="0" w:color="auto"/>
              <w:right w:val="single" w:sz="8" w:space="0" w:color="auto"/>
            </w:tcBorders>
            <w:shd w:val="clear" w:color="000000" w:fill="D9D9D9"/>
            <w:vAlign w:val="center"/>
          </w:tcPr>
          <w:p w:rsidR="00EC0A27" w:rsidRDefault="00EC0A27" w:rsidP="00EC0A27">
            <w:pPr>
              <w:jc w:val="right"/>
              <w:rPr>
                <w:color w:val="000000"/>
                <w:sz w:val="18"/>
                <w:szCs w:val="18"/>
              </w:rPr>
            </w:pPr>
            <w:r>
              <w:rPr>
                <w:color w:val="000000"/>
                <w:sz w:val="18"/>
                <w:szCs w:val="18"/>
              </w:rPr>
              <w:t>-130,5</w:t>
            </w:r>
          </w:p>
        </w:tc>
        <w:tc>
          <w:tcPr>
            <w:tcW w:w="745" w:type="dxa"/>
            <w:tcBorders>
              <w:top w:val="nil"/>
              <w:left w:val="nil"/>
              <w:bottom w:val="single" w:sz="8" w:space="0" w:color="auto"/>
              <w:right w:val="single" w:sz="8" w:space="0" w:color="auto"/>
            </w:tcBorders>
            <w:shd w:val="clear" w:color="000000" w:fill="D9D9D9"/>
            <w:vAlign w:val="center"/>
          </w:tcPr>
          <w:p w:rsidR="00EC0A27" w:rsidRDefault="00EC0A27" w:rsidP="00EC0A27">
            <w:pPr>
              <w:jc w:val="right"/>
              <w:rPr>
                <w:color w:val="000000"/>
                <w:sz w:val="18"/>
                <w:szCs w:val="18"/>
              </w:rPr>
            </w:pPr>
            <w:r>
              <w:rPr>
                <w:color w:val="000000"/>
                <w:sz w:val="18"/>
                <w:szCs w:val="18"/>
              </w:rPr>
              <w:t>-454,7</w:t>
            </w:r>
          </w:p>
        </w:tc>
        <w:tc>
          <w:tcPr>
            <w:tcW w:w="980" w:type="dxa"/>
            <w:tcBorders>
              <w:top w:val="nil"/>
              <w:left w:val="nil"/>
              <w:bottom w:val="single" w:sz="8" w:space="0" w:color="auto"/>
              <w:right w:val="single" w:sz="8" w:space="0" w:color="auto"/>
            </w:tcBorders>
            <w:shd w:val="clear" w:color="000000" w:fill="D9D9D9"/>
            <w:vAlign w:val="center"/>
          </w:tcPr>
          <w:p w:rsidR="00EC0A27" w:rsidRDefault="00EC0A27" w:rsidP="00EC0A27">
            <w:pPr>
              <w:jc w:val="right"/>
              <w:rPr>
                <w:color w:val="000000"/>
                <w:sz w:val="18"/>
                <w:szCs w:val="18"/>
              </w:rPr>
            </w:pPr>
            <w:r>
              <w:rPr>
                <w:color w:val="000000"/>
                <w:sz w:val="18"/>
                <w:szCs w:val="18"/>
              </w:rPr>
              <w:t>-638,3</w:t>
            </w:r>
          </w:p>
        </w:tc>
        <w:tc>
          <w:tcPr>
            <w:tcW w:w="0" w:type="auto"/>
            <w:tcBorders>
              <w:top w:val="nil"/>
              <w:left w:val="nil"/>
              <w:bottom w:val="single" w:sz="8" w:space="0" w:color="auto"/>
              <w:right w:val="single" w:sz="8" w:space="0" w:color="auto"/>
            </w:tcBorders>
            <w:shd w:val="clear" w:color="000000" w:fill="D9D9D9"/>
            <w:vAlign w:val="center"/>
          </w:tcPr>
          <w:p w:rsidR="00EC0A27" w:rsidRDefault="00EC0A27" w:rsidP="00EC0A27">
            <w:pPr>
              <w:jc w:val="right"/>
              <w:rPr>
                <w:color w:val="000000"/>
                <w:sz w:val="18"/>
                <w:szCs w:val="18"/>
              </w:rPr>
            </w:pPr>
            <w:r>
              <w:rPr>
                <w:color w:val="000000"/>
                <w:sz w:val="18"/>
                <w:szCs w:val="18"/>
              </w:rPr>
              <w:t>68,6</w:t>
            </w:r>
          </w:p>
        </w:tc>
      </w:tr>
    </w:tbl>
    <w:p w:rsidR="00C7080A" w:rsidRDefault="00C7080A" w:rsidP="00B20651">
      <w:pPr>
        <w:widowControl/>
        <w:ind w:firstLine="567"/>
        <w:jc w:val="both"/>
        <w:rPr>
          <w:lang w:val="sr-Cyrl-RS"/>
        </w:rPr>
      </w:pPr>
    </w:p>
    <w:p w:rsidR="00B11A12" w:rsidRPr="00EC0A27" w:rsidRDefault="00B11A12" w:rsidP="00B11A12">
      <w:pPr>
        <w:widowControl/>
        <w:ind w:firstLine="567"/>
        <w:jc w:val="both"/>
        <w:rPr>
          <w:lang w:val="sr-Cyrl-RS"/>
        </w:rPr>
      </w:pPr>
      <w:bookmarkStart w:id="58" w:name="OLE_LINK1"/>
      <w:r w:rsidRPr="00B11A12">
        <w:rPr>
          <w:lang w:val="sr-Cyrl-RS"/>
        </w:rPr>
        <w:t>У односу на претходно уређивање површина га</w:t>
      </w:r>
      <w:r w:rsidR="00C0126F">
        <w:rPr>
          <w:lang w:val="sr-Cyrl-RS"/>
        </w:rPr>
        <w:t>здинске јединице је мања за</w:t>
      </w:r>
      <w:r w:rsidRPr="00B11A12">
        <w:rPr>
          <w:lang w:val="sr-Cyrl-RS"/>
        </w:rPr>
        <w:t xml:space="preserve"> </w:t>
      </w:r>
      <w:r w:rsidRPr="00B11A12">
        <w:rPr>
          <w:lang w:val="sr-Latn-RS"/>
        </w:rPr>
        <w:t>1</w:t>
      </w:r>
      <w:r w:rsidRPr="00B11A12">
        <w:rPr>
          <w:lang w:val="sr-Cyrl-RS"/>
        </w:rPr>
        <w:t>9</w:t>
      </w:r>
      <w:r w:rsidR="00C0126F">
        <w:rPr>
          <w:lang w:val="sr-Cyrl-RS"/>
        </w:rPr>
        <w:t>,5</w:t>
      </w:r>
      <w:r w:rsidRPr="00B11A12">
        <w:rPr>
          <w:lang w:val="sr-Cyrl-RS"/>
        </w:rPr>
        <w:t xml:space="preserve"> хектара.</w:t>
      </w:r>
      <w:r w:rsidRPr="00B11A12">
        <w:rPr>
          <w:lang w:val="sr-Latn-RS"/>
        </w:rPr>
        <w:t xml:space="preserve"> </w:t>
      </w:r>
      <w:r w:rsidRPr="00B11A12">
        <w:rPr>
          <w:lang w:val="sr-Cyrl-RS"/>
        </w:rPr>
        <w:t>Ова разлика је настала услед повраћаја им</w:t>
      </w:r>
      <w:r w:rsidR="00EC0A27">
        <w:rPr>
          <w:lang w:val="sr-Cyrl-RS"/>
        </w:rPr>
        <w:t xml:space="preserve">овине </w:t>
      </w:r>
      <w:r w:rsidRPr="00B11A12">
        <w:rPr>
          <w:lang w:val="sr-Cyrl-RS"/>
        </w:rPr>
        <w:t>у процесу реституције, као и експропријацијом неких парцела због изградње аутопута. Разлика у површини је настала и услед тачнијег рачунања површина парцела након дигитализације катастра.</w:t>
      </w:r>
      <w:r w:rsidR="00EC0A27">
        <w:rPr>
          <w:lang w:val="sr-Cyrl-RS"/>
        </w:rPr>
        <w:t xml:space="preserve"> Површина под шумом је повећана за 700 </w:t>
      </w:r>
      <w:r w:rsidR="00EC0A27">
        <w:t>ha</w:t>
      </w:r>
      <w:r w:rsidR="00EC0A27">
        <w:rPr>
          <w:lang w:val="sr-Cyrl-RS"/>
        </w:rPr>
        <w:t xml:space="preserve"> и овде се пре свега ради о преласку неких површина које су раније биле окарактерисане као камењари у шикаре и шибљаке јер су углавном ретко обрасли.</w:t>
      </w:r>
      <w:bookmarkEnd w:id="58"/>
      <w:r w:rsidR="00EC0A27">
        <w:rPr>
          <w:lang w:val="sr-Cyrl-RS"/>
        </w:rPr>
        <w:t xml:space="preserve"> Површина под културама је смањена за 20 </w:t>
      </w:r>
      <w:r w:rsidR="00EC0A27">
        <w:t xml:space="preserve">ha </w:t>
      </w:r>
      <w:r w:rsidR="00EC0A27">
        <w:rPr>
          <w:lang w:val="sr-Cyrl-RS"/>
        </w:rPr>
        <w:t xml:space="preserve">и то се десило услед преласка границе старости састојина од 20 година и сада се те површине воде као вештачки подигнуте састојине. </w:t>
      </w:r>
    </w:p>
    <w:p w:rsidR="0008496D" w:rsidRDefault="0008496D" w:rsidP="007C2422">
      <w:pPr>
        <w:pStyle w:val="Heading3"/>
      </w:pPr>
      <w:bookmarkStart w:id="59" w:name="_Toc13473399"/>
      <w:bookmarkStart w:id="60" w:name="_Toc137535322"/>
      <w:r w:rsidRPr="00AB2C72">
        <w:t xml:space="preserve">6.1.2. </w:t>
      </w:r>
      <w:r w:rsidR="00B96577" w:rsidRPr="00AB2C72">
        <w:t>Промена</w:t>
      </w:r>
      <w:r w:rsidRPr="00AB2C72">
        <w:t xml:space="preserve"> </w:t>
      </w:r>
      <w:r w:rsidR="00B96577" w:rsidRPr="00AB2C72">
        <w:t>шумског</w:t>
      </w:r>
      <w:r w:rsidRPr="00AB2C72">
        <w:t xml:space="preserve"> </w:t>
      </w:r>
      <w:r w:rsidR="00B96577" w:rsidRPr="00AB2C72">
        <w:t>фонда</w:t>
      </w:r>
      <w:r w:rsidRPr="00AB2C72">
        <w:t xml:space="preserve"> </w:t>
      </w:r>
      <w:r w:rsidR="00B96577" w:rsidRPr="00AB2C72">
        <w:t>по</w:t>
      </w:r>
      <w:r w:rsidRPr="00AB2C72">
        <w:t xml:space="preserve"> </w:t>
      </w:r>
      <w:r w:rsidR="00B96577" w:rsidRPr="00AB2C72">
        <w:t>запреминама</w:t>
      </w:r>
      <w:r w:rsidRPr="00AB2C72">
        <w:t xml:space="preserve"> </w:t>
      </w:r>
      <w:r w:rsidR="00B96577" w:rsidRPr="00AB2C72">
        <w:t>и</w:t>
      </w:r>
      <w:r w:rsidRPr="00AB2C72">
        <w:t xml:space="preserve"> </w:t>
      </w:r>
      <w:r w:rsidR="00B96577" w:rsidRPr="00AB2C72">
        <w:t>запреминском</w:t>
      </w:r>
      <w:r w:rsidRPr="00AB2C72">
        <w:t xml:space="preserve"> </w:t>
      </w:r>
      <w:r w:rsidR="00B96577" w:rsidRPr="00AB2C72">
        <w:t>прирасту</w:t>
      </w:r>
      <w:bookmarkEnd w:id="59"/>
      <w:bookmarkEnd w:id="60"/>
    </w:p>
    <w:p w:rsidR="00811A65" w:rsidRDefault="00BE22A3" w:rsidP="007C39C5">
      <w:pPr>
        <w:pStyle w:val="Caption2"/>
        <w:rPr>
          <w:lang w:val="en-US"/>
        </w:rPr>
      </w:pPr>
      <w:bookmarkStart w:id="61" w:name="_Toc13473400"/>
      <w:r>
        <w:t xml:space="preserve">Табела </w:t>
      </w:r>
      <w:r w:rsidR="007D05F3">
        <w:fldChar w:fldCharType="begin"/>
      </w:r>
      <w:r w:rsidR="007D05F3">
        <w:instrText xml:space="preserve"> SEQ Табела \* ARABIC </w:instrText>
      </w:r>
      <w:r w:rsidR="007D05F3">
        <w:fldChar w:fldCharType="separate"/>
      </w:r>
      <w:r w:rsidR="00860367">
        <w:rPr>
          <w:noProof/>
        </w:rPr>
        <w:t>30</w:t>
      </w:r>
      <w:r w:rsidR="007D05F3">
        <w:rPr>
          <w:noProof/>
        </w:rPr>
        <w:fldChar w:fldCharType="end"/>
      </w:r>
      <w:r>
        <w:t xml:space="preserve"> - Промена шумског фонда по врстама дрвећа</w:t>
      </w:r>
    </w:p>
    <w:tbl>
      <w:tblPr>
        <w:tblW w:w="0" w:type="auto"/>
        <w:tblInd w:w="108" w:type="dxa"/>
        <w:tblLook w:val="04A0" w:firstRow="1" w:lastRow="0" w:firstColumn="1" w:lastColumn="0" w:noHBand="0" w:noVBand="1"/>
      </w:tblPr>
      <w:tblGrid>
        <w:gridCol w:w="1297"/>
        <w:gridCol w:w="1398"/>
        <w:gridCol w:w="1240"/>
        <w:gridCol w:w="736"/>
        <w:gridCol w:w="1678"/>
        <w:gridCol w:w="1296"/>
        <w:gridCol w:w="816"/>
        <w:gridCol w:w="1138"/>
      </w:tblGrid>
      <w:tr w:rsidR="009E2BA2" w:rsidRPr="009E2BA2" w:rsidTr="009E2BA2">
        <w:trPr>
          <w:trHeight w:val="675"/>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E2BA2" w:rsidRPr="009E2BA2" w:rsidRDefault="009E2BA2" w:rsidP="009E2BA2">
            <w:pPr>
              <w:widowControl/>
              <w:autoSpaceDE/>
              <w:autoSpaceDN/>
              <w:adjustRightInd/>
              <w:jc w:val="center"/>
              <w:rPr>
                <w:color w:val="000000"/>
                <w:sz w:val="16"/>
                <w:szCs w:val="16"/>
              </w:rPr>
            </w:pPr>
            <w:r w:rsidRPr="009E2BA2">
              <w:rPr>
                <w:color w:val="000000"/>
                <w:sz w:val="16"/>
                <w:szCs w:val="16"/>
              </w:rPr>
              <w:t>Врста дрвета</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9E2BA2" w:rsidRPr="009E2BA2" w:rsidRDefault="009E2BA2" w:rsidP="009E2BA2">
            <w:pPr>
              <w:widowControl/>
              <w:autoSpaceDE/>
              <w:autoSpaceDN/>
              <w:adjustRightInd/>
              <w:jc w:val="center"/>
              <w:rPr>
                <w:color w:val="000000"/>
                <w:sz w:val="16"/>
                <w:szCs w:val="16"/>
              </w:rPr>
            </w:pPr>
            <w:r>
              <w:rPr>
                <w:color w:val="000000"/>
                <w:sz w:val="16"/>
                <w:szCs w:val="16"/>
              </w:rPr>
              <w:t>Запремина (2013</w:t>
            </w:r>
            <w:r w:rsidRPr="009E2BA2">
              <w:rPr>
                <w:color w:val="000000"/>
                <w:sz w:val="16"/>
                <w:szCs w:val="16"/>
              </w:rPr>
              <w:t>)</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9E2BA2" w:rsidRPr="009E2BA2" w:rsidRDefault="009E2BA2" w:rsidP="009E2BA2">
            <w:pPr>
              <w:widowControl/>
              <w:autoSpaceDE/>
              <w:autoSpaceDN/>
              <w:adjustRightInd/>
              <w:jc w:val="center"/>
              <w:rPr>
                <w:color w:val="000000"/>
                <w:sz w:val="16"/>
                <w:szCs w:val="16"/>
              </w:rPr>
            </w:pPr>
            <w:r>
              <w:rPr>
                <w:color w:val="000000"/>
                <w:sz w:val="16"/>
                <w:szCs w:val="16"/>
              </w:rPr>
              <w:t>Прираст (2013</w:t>
            </w:r>
            <w:r w:rsidRPr="009E2BA2">
              <w:rPr>
                <w:color w:val="000000"/>
                <w:sz w:val="16"/>
                <w:szCs w:val="16"/>
              </w:rPr>
              <w:t>)</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9E2BA2" w:rsidRPr="009E2BA2" w:rsidRDefault="009E2BA2" w:rsidP="009E2BA2">
            <w:pPr>
              <w:widowControl/>
              <w:autoSpaceDE/>
              <w:autoSpaceDN/>
              <w:adjustRightInd/>
              <w:jc w:val="center"/>
              <w:rPr>
                <w:color w:val="000000"/>
                <w:sz w:val="16"/>
                <w:szCs w:val="16"/>
              </w:rPr>
            </w:pPr>
            <w:r w:rsidRPr="009E2BA2">
              <w:rPr>
                <w:color w:val="000000"/>
                <w:sz w:val="16"/>
                <w:szCs w:val="16"/>
              </w:rPr>
              <w:t>Принос</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9E2BA2" w:rsidRPr="009E2BA2" w:rsidRDefault="009E2BA2" w:rsidP="009E2BA2">
            <w:pPr>
              <w:widowControl/>
              <w:autoSpaceDE/>
              <w:autoSpaceDN/>
              <w:adjustRightInd/>
              <w:jc w:val="center"/>
              <w:rPr>
                <w:color w:val="000000"/>
                <w:sz w:val="16"/>
                <w:szCs w:val="16"/>
              </w:rPr>
            </w:pPr>
            <w:r w:rsidRPr="009E2BA2">
              <w:rPr>
                <w:color w:val="000000"/>
                <w:sz w:val="16"/>
                <w:szCs w:val="16"/>
              </w:rPr>
              <w:t>Очекивана запремина</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9E2BA2" w:rsidRPr="009E2BA2" w:rsidRDefault="00DE41C2" w:rsidP="009E2BA2">
            <w:pPr>
              <w:widowControl/>
              <w:autoSpaceDE/>
              <w:autoSpaceDN/>
              <w:adjustRightInd/>
              <w:jc w:val="center"/>
              <w:rPr>
                <w:color w:val="000000"/>
                <w:sz w:val="16"/>
                <w:szCs w:val="16"/>
              </w:rPr>
            </w:pPr>
            <w:r>
              <w:rPr>
                <w:color w:val="000000"/>
                <w:sz w:val="16"/>
                <w:szCs w:val="16"/>
              </w:rPr>
              <w:t>Запремина</w:t>
            </w:r>
            <w:r w:rsidR="009E2BA2" w:rsidRPr="009E2BA2">
              <w:rPr>
                <w:color w:val="000000"/>
                <w:sz w:val="16"/>
                <w:szCs w:val="16"/>
              </w:rPr>
              <w:t xml:space="preserve"> 2022</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9E2BA2" w:rsidRPr="009E2BA2" w:rsidRDefault="009E2BA2" w:rsidP="009E2BA2">
            <w:pPr>
              <w:widowControl/>
              <w:autoSpaceDE/>
              <w:autoSpaceDN/>
              <w:adjustRightInd/>
              <w:jc w:val="center"/>
              <w:rPr>
                <w:color w:val="000000"/>
                <w:sz w:val="16"/>
                <w:szCs w:val="16"/>
              </w:rPr>
            </w:pPr>
            <w:r w:rsidRPr="009E2BA2">
              <w:rPr>
                <w:color w:val="000000"/>
                <w:sz w:val="16"/>
                <w:szCs w:val="16"/>
              </w:rPr>
              <w:t>Разлика</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9E2BA2" w:rsidRPr="00BF51DB" w:rsidRDefault="00BF51DB" w:rsidP="009E2BA2">
            <w:pPr>
              <w:widowControl/>
              <w:autoSpaceDE/>
              <w:autoSpaceDN/>
              <w:adjustRightInd/>
              <w:jc w:val="center"/>
              <w:rPr>
                <w:color w:val="000000"/>
                <w:sz w:val="16"/>
                <w:szCs w:val="16"/>
                <w:lang w:val="sr-Cyrl-RS"/>
              </w:rPr>
            </w:pPr>
            <w:r>
              <w:rPr>
                <w:color w:val="000000"/>
                <w:sz w:val="16"/>
                <w:szCs w:val="16"/>
              </w:rPr>
              <w:t>Прираст 202</w:t>
            </w:r>
            <w:r>
              <w:rPr>
                <w:color w:val="000000"/>
                <w:sz w:val="16"/>
                <w:szCs w:val="16"/>
                <w:lang w:val="sr-Cyrl-RS"/>
              </w:rPr>
              <w:t>2</w:t>
            </w:r>
          </w:p>
        </w:tc>
      </w:tr>
      <w:tr w:rsidR="009E2BA2" w:rsidRPr="009E2BA2" w:rsidTr="009E2BA2">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2BA2" w:rsidRPr="009E2BA2" w:rsidRDefault="009E2BA2" w:rsidP="009E2BA2">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000000" w:fill="D9D9D9"/>
            <w:vAlign w:val="center"/>
            <w:hideMark/>
          </w:tcPr>
          <w:p w:rsidR="009E2BA2" w:rsidRPr="009E2BA2" w:rsidRDefault="009E2BA2" w:rsidP="009E2BA2">
            <w:pPr>
              <w:widowControl/>
              <w:autoSpaceDE/>
              <w:autoSpaceDN/>
              <w:adjustRightInd/>
              <w:jc w:val="center"/>
              <w:rPr>
                <w:color w:val="000000"/>
                <w:sz w:val="16"/>
                <w:szCs w:val="16"/>
              </w:rPr>
            </w:pPr>
            <w:r w:rsidRPr="009E2BA2">
              <w:rPr>
                <w:color w:val="000000"/>
                <w:sz w:val="16"/>
                <w:szCs w:val="16"/>
              </w:rPr>
              <w:t>m³</w:t>
            </w:r>
          </w:p>
        </w:tc>
        <w:tc>
          <w:tcPr>
            <w:tcW w:w="0" w:type="auto"/>
            <w:tcBorders>
              <w:top w:val="nil"/>
              <w:left w:val="nil"/>
              <w:bottom w:val="single" w:sz="4" w:space="0" w:color="auto"/>
              <w:right w:val="single" w:sz="4" w:space="0" w:color="auto"/>
            </w:tcBorders>
            <w:shd w:val="clear" w:color="000000" w:fill="D9D9D9"/>
            <w:vAlign w:val="center"/>
            <w:hideMark/>
          </w:tcPr>
          <w:p w:rsidR="009E2BA2" w:rsidRPr="009E2BA2" w:rsidRDefault="009E2BA2" w:rsidP="009E2BA2">
            <w:pPr>
              <w:widowControl/>
              <w:autoSpaceDE/>
              <w:autoSpaceDN/>
              <w:adjustRightInd/>
              <w:jc w:val="center"/>
              <w:rPr>
                <w:color w:val="000000"/>
                <w:sz w:val="16"/>
                <w:szCs w:val="16"/>
              </w:rPr>
            </w:pPr>
            <w:r w:rsidRPr="009E2BA2">
              <w:rPr>
                <w:color w:val="000000"/>
                <w:sz w:val="16"/>
                <w:szCs w:val="16"/>
              </w:rPr>
              <w:t>m³</w:t>
            </w:r>
          </w:p>
        </w:tc>
        <w:tc>
          <w:tcPr>
            <w:tcW w:w="0" w:type="auto"/>
            <w:tcBorders>
              <w:top w:val="nil"/>
              <w:left w:val="nil"/>
              <w:bottom w:val="single" w:sz="4" w:space="0" w:color="auto"/>
              <w:right w:val="single" w:sz="4" w:space="0" w:color="auto"/>
            </w:tcBorders>
            <w:shd w:val="clear" w:color="000000" w:fill="D9D9D9"/>
            <w:vAlign w:val="center"/>
            <w:hideMark/>
          </w:tcPr>
          <w:p w:rsidR="009E2BA2" w:rsidRPr="009E2BA2" w:rsidRDefault="009E2BA2" w:rsidP="009E2BA2">
            <w:pPr>
              <w:widowControl/>
              <w:autoSpaceDE/>
              <w:autoSpaceDN/>
              <w:adjustRightInd/>
              <w:jc w:val="center"/>
              <w:rPr>
                <w:color w:val="000000"/>
                <w:sz w:val="16"/>
                <w:szCs w:val="16"/>
              </w:rPr>
            </w:pPr>
            <w:r w:rsidRPr="009E2BA2">
              <w:rPr>
                <w:color w:val="000000"/>
                <w:sz w:val="16"/>
                <w:szCs w:val="16"/>
              </w:rPr>
              <w:t>m³</w:t>
            </w:r>
          </w:p>
        </w:tc>
        <w:tc>
          <w:tcPr>
            <w:tcW w:w="0" w:type="auto"/>
            <w:tcBorders>
              <w:top w:val="nil"/>
              <w:left w:val="nil"/>
              <w:bottom w:val="single" w:sz="4" w:space="0" w:color="auto"/>
              <w:right w:val="single" w:sz="4" w:space="0" w:color="auto"/>
            </w:tcBorders>
            <w:shd w:val="clear" w:color="000000" w:fill="D9D9D9"/>
            <w:vAlign w:val="center"/>
            <w:hideMark/>
          </w:tcPr>
          <w:p w:rsidR="009E2BA2" w:rsidRPr="009E2BA2" w:rsidRDefault="009E2BA2" w:rsidP="009E2BA2">
            <w:pPr>
              <w:widowControl/>
              <w:autoSpaceDE/>
              <w:autoSpaceDN/>
              <w:adjustRightInd/>
              <w:jc w:val="center"/>
              <w:rPr>
                <w:color w:val="000000"/>
                <w:sz w:val="16"/>
                <w:szCs w:val="16"/>
              </w:rPr>
            </w:pPr>
            <w:r w:rsidRPr="009E2BA2">
              <w:rPr>
                <w:color w:val="000000"/>
                <w:sz w:val="16"/>
                <w:szCs w:val="16"/>
              </w:rPr>
              <w:t>m³</w:t>
            </w:r>
          </w:p>
        </w:tc>
        <w:tc>
          <w:tcPr>
            <w:tcW w:w="0" w:type="auto"/>
            <w:tcBorders>
              <w:top w:val="nil"/>
              <w:left w:val="nil"/>
              <w:bottom w:val="single" w:sz="4" w:space="0" w:color="auto"/>
              <w:right w:val="single" w:sz="4" w:space="0" w:color="auto"/>
            </w:tcBorders>
            <w:shd w:val="clear" w:color="000000" w:fill="D9D9D9"/>
            <w:vAlign w:val="center"/>
            <w:hideMark/>
          </w:tcPr>
          <w:p w:rsidR="009E2BA2" w:rsidRPr="009E2BA2" w:rsidRDefault="009E2BA2" w:rsidP="009E2BA2">
            <w:pPr>
              <w:widowControl/>
              <w:autoSpaceDE/>
              <w:autoSpaceDN/>
              <w:adjustRightInd/>
              <w:jc w:val="center"/>
              <w:rPr>
                <w:color w:val="000000"/>
                <w:sz w:val="16"/>
                <w:szCs w:val="16"/>
              </w:rPr>
            </w:pPr>
            <w:r w:rsidRPr="009E2BA2">
              <w:rPr>
                <w:color w:val="000000"/>
                <w:sz w:val="16"/>
                <w:szCs w:val="16"/>
              </w:rPr>
              <w:t>m³</w:t>
            </w:r>
          </w:p>
        </w:tc>
        <w:tc>
          <w:tcPr>
            <w:tcW w:w="0" w:type="auto"/>
            <w:tcBorders>
              <w:top w:val="nil"/>
              <w:left w:val="nil"/>
              <w:bottom w:val="single" w:sz="4" w:space="0" w:color="auto"/>
              <w:right w:val="single" w:sz="4" w:space="0" w:color="auto"/>
            </w:tcBorders>
            <w:shd w:val="clear" w:color="000000" w:fill="D9D9D9"/>
            <w:vAlign w:val="center"/>
            <w:hideMark/>
          </w:tcPr>
          <w:p w:rsidR="009E2BA2" w:rsidRPr="009E2BA2" w:rsidRDefault="009E2BA2" w:rsidP="009E2BA2">
            <w:pPr>
              <w:widowControl/>
              <w:autoSpaceDE/>
              <w:autoSpaceDN/>
              <w:adjustRightInd/>
              <w:jc w:val="center"/>
              <w:rPr>
                <w:color w:val="000000"/>
                <w:sz w:val="16"/>
                <w:szCs w:val="16"/>
              </w:rPr>
            </w:pPr>
            <w:r w:rsidRPr="009E2BA2">
              <w:rPr>
                <w:color w:val="000000"/>
                <w:sz w:val="16"/>
                <w:szCs w:val="16"/>
              </w:rPr>
              <w:t>m³</w:t>
            </w:r>
          </w:p>
        </w:tc>
        <w:tc>
          <w:tcPr>
            <w:tcW w:w="0" w:type="auto"/>
            <w:tcBorders>
              <w:top w:val="nil"/>
              <w:left w:val="nil"/>
              <w:bottom w:val="single" w:sz="4" w:space="0" w:color="auto"/>
              <w:right w:val="single" w:sz="4" w:space="0" w:color="auto"/>
            </w:tcBorders>
            <w:shd w:val="clear" w:color="000000" w:fill="D9D9D9"/>
            <w:vAlign w:val="center"/>
            <w:hideMark/>
          </w:tcPr>
          <w:p w:rsidR="009E2BA2" w:rsidRPr="009E2BA2" w:rsidRDefault="009E2BA2" w:rsidP="009E2BA2">
            <w:pPr>
              <w:widowControl/>
              <w:autoSpaceDE/>
              <w:autoSpaceDN/>
              <w:adjustRightInd/>
              <w:jc w:val="center"/>
              <w:rPr>
                <w:color w:val="000000"/>
                <w:sz w:val="16"/>
                <w:szCs w:val="16"/>
              </w:rPr>
            </w:pPr>
            <w:r w:rsidRPr="009E2BA2">
              <w:rPr>
                <w:color w:val="000000"/>
                <w:sz w:val="16"/>
                <w:szCs w:val="16"/>
              </w:rPr>
              <w:t>m³</w:t>
            </w:r>
          </w:p>
        </w:tc>
      </w:tr>
      <w:tr w:rsidR="009E2BA2" w:rsidRPr="009E2BA2" w:rsidTr="009E2BA2">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rPr>
                <w:color w:val="000000"/>
                <w:sz w:val="16"/>
                <w:szCs w:val="16"/>
              </w:rPr>
            </w:pPr>
            <w:r w:rsidRPr="009E2BA2">
              <w:rPr>
                <w:color w:val="000000"/>
                <w:sz w:val="16"/>
                <w:szCs w:val="16"/>
              </w:rPr>
              <w:t>Буква</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lang w:val="sr-Latn-RS" w:eastAsia="sr-Latn-RS"/>
              </w:rPr>
              <w:t>22038,40</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lang w:val="sr-Latn-RS" w:eastAsia="sr-Latn-RS"/>
              </w:rPr>
              <w:t>598,78</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230,71</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27196,71</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41916,70</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14719,99</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1059,00</w:t>
            </w:r>
          </w:p>
        </w:tc>
      </w:tr>
      <w:tr w:rsidR="009E2BA2" w:rsidRPr="009E2BA2" w:rsidTr="009E2BA2">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rPr>
                <w:color w:val="000000"/>
                <w:sz w:val="16"/>
                <w:szCs w:val="16"/>
              </w:rPr>
            </w:pPr>
            <w:r w:rsidRPr="009E2BA2">
              <w:rPr>
                <w:color w:val="000000"/>
                <w:sz w:val="16"/>
                <w:szCs w:val="16"/>
              </w:rPr>
              <w:t>Цер</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lang w:val="sr-Latn-RS" w:eastAsia="sr-Latn-RS"/>
              </w:rPr>
              <w:t>8498,83</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lang w:val="sr-Latn-RS" w:eastAsia="sr-Latn-RS"/>
              </w:rPr>
              <w:t>289,59</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83,76</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11021,38</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21629,90</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10608,52</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700,00</w:t>
            </w:r>
          </w:p>
        </w:tc>
      </w:tr>
      <w:tr w:rsidR="009E2BA2" w:rsidRPr="009E2BA2" w:rsidTr="009E2BA2">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rPr>
                <w:color w:val="000000"/>
                <w:sz w:val="16"/>
                <w:szCs w:val="16"/>
              </w:rPr>
            </w:pPr>
            <w:r w:rsidRPr="009E2BA2">
              <w:rPr>
                <w:color w:val="000000"/>
                <w:sz w:val="16"/>
                <w:szCs w:val="16"/>
              </w:rPr>
              <w:t>Китњак</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lang w:val="sr-Latn-RS" w:eastAsia="sr-Latn-RS"/>
              </w:rPr>
              <w:t>10644,20</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lang w:val="sr-Latn-RS" w:eastAsia="sr-Latn-RS"/>
              </w:rPr>
              <w:t>395,00</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16,65</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14182,55</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9752,80</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-4429,75</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376,50</w:t>
            </w:r>
          </w:p>
        </w:tc>
      </w:tr>
      <w:tr w:rsidR="009E2BA2" w:rsidRPr="009E2BA2" w:rsidTr="009E2BA2">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rPr>
                <w:color w:val="000000"/>
                <w:sz w:val="16"/>
                <w:szCs w:val="16"/>
              </w:rPr>
            </w:pPr>
            <w:r w:rsidRPr="009E2BA2">
              <w:rPr>
                <w:color w:val="000000"/>
                <w:sz w:val="16"/>
                <w:szCs w:val="16"/>
              </w:rPr>
              <w:t>Граб</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3554,74</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133,28</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4754,26</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7682,50</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2928,24</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200,60</w:t>
            </w:r>
          </w:p>
        </w:tc>
      </w:tr>
      <w:tr w:rsidR="009E2BA2" w:rsidRPr="009E2BA2" w:rsidTr="009E2BA2">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rPr>
                <w:color w:val="000000"/>
                <w:sz w:val="16"/>
                <w:szCs w:val="16"/>
              </w:rPr>
            </w:pPr>
            <w:r w:rsidRPr="009E2BA2">
              <w:rPr>
                <w:color w:val="000000"/>
                <w:sz w:val="16"/>
                <w:szCs w:val="16"/>
              </w:rPr>
              <w:t>Сладун</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lang w:val="sr-Latn-RS" w:eastAsia="sr-Latn-RS"/>
              </w:rPr>
              <w:t>4227,59</w:t>
            </w:r>
          </w:p>
        </w:tc>
        <w:tc>
          <w:tcPr>
            <w:tcW w:w="0" w:type="auto"/>
            <w:tcBorders>
              <w:top w:val="nil"/>
              <w:left w:val="nil"/>
              <w:bottom w:val="single" w:sz="4" w:space="0" w:color="auto"/>
              <w:right w:val="single" w:sz="4" w:space="0" w:color="auto"/>
            </w:tcBorders>
            <w:shd w:val="clear" w:color="000000" w:fill="FFFFFF"/>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lang w:val="sr-Latn-RS" w:eastAsia="sr-Latn-RS"/>
              </w:rPr>
              <w:t>125,51</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5357,18</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5751,50</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394,32</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184,80</w:t>
            </w:r>
          </w:p>
        </w:tc>
      </w:tr>
      <w:tr w:rsidR="009E2BA2" w:rsidRPr="009E2BA2" w:rsidTr="009E2BA2">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rPr>
                <w:color w:val="000000"/>
                <w:sz w:val="16"/>
                <w:szCs w:val="16"/>
              </w:rPr>
            </w:pPr>
            <w:r w:rsidRPr="009E2BA2">
              <w:rPr>
                <w:color w:val="000000"/>
                <w:sz w:val="16"/>
                <w:szCs w:val="16"/>
              </w:rPr>
              <w:t>Багрем</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lang w:val="sr-Latn-RS" w:eastAsia="sr-Latn-RS"/>
              </w:rPr>
              <w:t>1565,51</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lang w:val="sr-Latn-RS" w:eastAsia="sr-Latn-RS"/>
              </w:rPr>
              <w:t>63,47</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2136,74</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4348,10</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2211,36</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209,40</w:t>
            </w:r>
          </w:p>
        </w:tc>
      </w:tr>
      <w:tr w:rsidR="009E2BA2" w:rsidRPr="009E2BA2" w:rsidTr="009E2BA2">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rPr>
                <w:color w:val="000000"/>
                <w:sz w:val="16"/>
                <w:szCs w:val="16"/>
              </w:rPr>
            </w:pPr>
            <w:r w:rsidRPr="009E2BA2">
              <w:rPr>
                <w:color w:val="000000"/>
                <w:sz w:val="16"/>
                <w:szCs w:val="16"/>
              </w:rPr>
              <w:t>Јавор</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2047,00</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2047,00</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74,00</w:t>
            </w:r>
          </w:p>
        </w:tc>
      </w:tr>
      <w:tr w:rsidR="009E2BA2" w:rsidRPr="009E2BA2" w:rsidTr="009E2BA2">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rPr>
                <w:color w:val="000000"/>
                <w:sz w:val="16"/>
                <w:szCs w:val="16"/>
              </w:rPr>
            </w:pPr>
            <w:r w:rsidRPr="009E2BA2">
              <w:rPr>
                <w:color w:val="000000"/>
                <w:sz w:val="16"/>
                <w:szCs w:val="16"/>
              </w:rPr>
              <w:t>Црни јасен</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lang w:val="sr-Latn-RS" w:eastAsia="sr-Latn-RS"/>
              </w:rPr>
              <w:t>1936,14</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lang w:val="sr-Latn-RS" w:eastAsia="sr-Latn-RS"/>
              </w:rPr>
              <w:t>69,60</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2562,54</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1319,10</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-1243,44</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18,80</w:t>
            </w:r>
          </w:p>
        </w:tc>
      </w:tr>
      <w:tr w:rsidR="009E2BA2" w:rsidRPr="009E2BA2" w:rsidTr="009E2BA2">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rPr>
                <w:color w:val="000000"/>
                <w:sz w:val="16"/>
                <w:szCs w:val="16"/>
              </w:rPr>
            </w:pPr>
            <w:r w:rsidRPr="009E2BA2">
              <w:rPr>
                <w:color w:val="000000"/>
                <w:sz w:val="16"/>
                <w:szCs w:val="16"/>
              </w:rPr>
              <w:t>ОТЛ</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lang w:val="sr-Latn-RS" w:eastAsia="sr-Latn-RS"/>
              </w:rPr>
              <w:t>2717,02</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lang w:val="sr-Latn-RS" w:eastAsia="sr-Latn-RS"/>
              </w:rPr>
              <w:t>106,86</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3678,76</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966,30</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-2712,46</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36,20</w:t>
            </w:r>
          </w:p>
        </w:tc>
      </w:tr>
      <w:tr w:rsidR="009E2BA2" w:rsidRPr="009E2BA2" w:rsidTr="009E2BA2">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rPr>
                <w:color w:val="000000"/>
                <w:sz w:val="16"/>
                <w:szCs w:val="16"/>
              </w:rPr>
            </w:pPr>
            <w:r w:rsidRPr="009E2BA2">
              <w:rPr>
                <w:color w:val="000000"/>
                <w:sz w:val="16"/>
                <w:szCs w:val="16"/>
              </w:rPr>
              <w:t>Мечја леска</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lang w:val="sr-Latn-RS" w:eastAsia="sr-Latn-RS"/>
              </w:rPr>
              <w:t>29,25</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lang w:val="sr-Latn-RS" w:eastAsia="sr-Latn-RS"/>
              </w:rPr>
              <w:t>0,53</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34,02</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138,30</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104,28</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4,40</w:t>
            </w:r>
          </w:p>
        </w:tc>
      </w:tr>
      <w:tr w:rsidR="009E2BA2" w:rsidRPr="009E2BA2" w:rsidTr="009E2BA2">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rPr>
                <w:color w:val="000000"/>
                <w:sz w:val="16"/>
                <w:szCs w:val="16"/>
              </w:rPr>
            </w:pPr>
            <w:r w:rsidRPr="009E2BA2">
              <w:rPr>
                <w:color w:val="000000"/>
                <w:sz w:val="16"/>
                <w:szCs w:val="16"/>
              </w:rPr>
              <w:t>Црна топола</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rPr>
                <w:color w:val="000000"/>
                <w:sz w:val="16"/>
                <w:szCs w:val="16"/>
              </w:rPr>
            </w:pPr>
            <w:r w:rsidRPr="009E2BA2">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101,90</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101,90</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2,50</w:t>
            </w:r>
          </w:p>
        </w:tc>
      </w:tr>
      <w:tr w:rsidR="009E2BA2" w:rsidRPr="009E2BA2" w:rsidTr="009E2BA2">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rPr>
                <w:color w:val="000000"/>
                <w:sz w:val="16"/>
                <w:szCs w:val="16"/>
              </w:rPr>
            </w:pPr>
            <w:r w:rsidRPr="009E2BA2">
              <w:rPr>
                <w:color w:val="000000"/>
                <w:sz w:val="16"/>
                <w:szCs w:val="16"/>
              </w:rPr>
              <w:t>Амерички јасен</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lang w:val="sr-Latn-RS" w:eastAsia="sr-Latn-RS"/>
              </w:rPr>
              <w:t>33,30</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lang w:val="sr-Latn-RS" w:eastAsia="sr-Latn-RS"/>
              </w:rPr>
              <w:t>0,62</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38,88</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73,40</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34,52</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2,50</w:t>
            </w:r>
          </w:p>
        </w:tc>
      </w:tr>
      <w:tr w:rsidR="009E2BA2" w:rsidRPr="009E2BA2" w:rsidTr="009E2BA2">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rPr>
                <w:color w:val="000000"/>
                <w:sz w:val="16"/>
                <w:szCs w:val="16"/>
              </w:rPr>
            </w:pPr>
            <w:r w:rsidRPr="009E2BA2">
              <w:rPr>
                <w:color w:val="000000"/>
                <w:sz w:val="16"/>
                <w:szCs w:val="16"/>
              </w:rPr>
              <w:t>Бела врба</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39,40</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39,40</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2,80</w:t>
            </w:r>
          </w:p>
        </w:tc>
      </w:tr>
      <w:tr w:rsidR="009E2BA2" w:rsidRPr="009E2BA2" w:rsidTr="009E2BA2">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rPr>
                <w:color w:val="000000"/>
                <w:sz w:val="16"/>
                <w:szCs w:val="16"/>
              </w:rPr>
            </w:pPr>
            <w:r w:rsidRPr="009E2BA2">
              <w:rPr>
                <w:color w:val="000000"/>
                <w:sz w:val="16"/>
                <w:szCs w:val="16"/>
              </w:rPr>
              <w:t>Клен</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rPr>
                <w:color w:val="000000"/>
                <w:sz w:val="16"/>
                <w:szCs w:val="16"/>
              </w:rPr>
            </w:pPr>
            <w:r w:rsidRPr="009E2BA2">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12,00</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12,00</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0,40</w:t>
            </w:r>
          </w:p>
        </w:tc>
      </w:tr>
      <w:tr w:rsidR="009E2BA2" w:rsidRPr="009E2BA2" w:rsidTr="009E2BA2">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rPr>
                <w:color w:val="000000"/>
                <w:sz w:val="16"/>
                <w:szCs w:val="16"/>
              </w:rPr>
            </w:pPr>
            <w:r w:rsidRPr="009E2BA2">
              <w:rPr>
                <w:color w:val="000000"/>
                <w:sz w:val="16"/>
                <w:szCs w:val="16"/>
              </w:rPr>
              <w:t>Бела топола</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rPr>
                <w:color w:val="000000"/>
                <w:sz w:val="16"/>
                <w:szCs w:val="16"/>
              </w:rPr>
            </w:pPr>
            <w:r w:rsidRPr="009E2BA2">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3,40</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3,40</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0,10</w:t>
            </w:r>
          </w:p>
        </w:tc>
      </w:tr>
      <w:tr w:rsidR="009E2BA2" w:rsidRPr="009E2BA2" w:rsidTr="009E2BA2">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rPr>
                <w:color w:val="000000"/>
                <w:sz w:val="16"/>
                <w:szCs w:val="16"/>
              </w:rPr>
            </w:pPr>
            <w:r w:rsidRPr="009E2BA2">
              <w:rPr>
                <w:color w:val="000000"/>
                <w:sz w:val="16"/>
                <w:szCs w:val="16"/>
              </w:rPr>
              <w:t>Бели јасен</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rPr>
                <w:color w:val="000000"/>
                <w:sz w:val="16"/>
                <w:szCs w:val="16"/>
              </w:rPr>
            </w:pPr>
            <w:r w:rsidRPr="009E2BA2">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3,00</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3,00</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0,10</w:t>
            </w:r>
          </w:p>
        </w:tc>
      </w:tr>
      <w:tr w:rsidR="009E2BA2" w:rsidRPr="009E2BA2" w:rsidTr="009E2BA2">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rPr>
                <w:color w:val="000000"/>
                <w:sz w:val="16"/>
                <w:szCs w:val="16"/>
              </w:rPr>
            </w:pPr>
            <w:r w:rsidRPr="009E2BA2">
              <w:rPr>
                <w:color w:val="000000"/>
                <w:sz w:val="16"/>
                <w:szCs w:val="16"/>
              </w:rPr>
              <w:t>Трешња</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rPr>
                <w:color w:val="000000"/>
                <w:sz w:val="16"/>
                <w:szCs w:val="16"/>
              </w:rPr>
            </w:pPr>
            <w:r w:rsidRPr="009E2BA2">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0,40</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0,40</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0,00</w:t>
            </w:r>
          </w:p>
        </w:tc>
      </w:tr>
      <w:tr w:rsidR="009E2BA2" w:rsidRPr="009E2BA2" w:rsidTr="009E2BA2">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rPr>
                <w:color w:val="000000"/>
                <w:sz w:val="16"/>
                <w:szCs w:val="16"/>
              </w:rPr>
            </w:pPr>
            <w:r w:rsidRPr="009E2BA2">
              <w:rPr>
                <w:color w:val="000000"/>
                <w:sz w:val="16"/>
                <w:szCs w:val="16"/>
              </w:rPr>
              <w:t>Сива врба</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lang w:val="sr-Latn-RS" w:eastAsia="sr-Latn-RS"/>
              </w:rPr>
              <w:t>151,80</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lang w:val="sr-Latn-RS" w:eastAsia="sr-Latn-RS"/>
              </w:rPr>
              <w:t>5,27</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199,23</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0,40</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-198,83</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0,00</w:t>
            </w:r>
          </w:p>
        </w:tc>
      </w:tr>
      <w:tr w:rsidR="009E2BA2" w:rsidRPr="009E2BA2" w:rsidTr="009E2BA2">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9E2BA2" w:rsidRPr="009E2BA2" w:rsidRDefault="009E2BA2" w:rsidP="009E2BA2">
            <w:pPr>
              <w:widowControl/>
              <w:autoSpaceDE/>
              <w:autoSpaceDN/>
              <w:adjustRightInd/>
              <w:rPr>
                <w:color w:val="000000"/>
                <w:sz w:val="16"/>
                <w:szCs w:val="16"/>
              </w:rPr>
            </w:pPr>
            <w:r w:rsidRPr="009E2BA2">
              <w:rPr>
                <w:color w:val="000000"/>
                <w:sz w:val="16"/>
                <w:szCs w:val="16"/>
              </w:rPr>
              <w:t>Σ лишћари</w:t>
            </w:r>
          </w:p>
        </w:tc>
        <w:tc>
          <w:tcPr>
            <w:tcW w:w="0" w:type="auto"/>
            <w:tcBorders>
              <w:top w:val="nil"/>
              <w:left w:val="nil"/>
              <w:bottom w:val="single" w:sz="4" w:space="0" w:color="auto"/>
              <w:right w:val="single" w:sz="4" w:space="0" w:color="auto"/>
            </w:tcBorders>
            <w:shd w:val="clear" w:color="000000" w:fill="D9D9D9"/>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55396,78</w:t>
            </w:r>
          </w:p>
        </w:tc>
        <w:tc>
          <w:tcPr>
            <w:tcW w:w="0" w:type="auto"/>
            <w:tcBorders>
              <w:top w:val="nil"/>
              <w:left w:val="nil"/>
              <w:bottom w:val="single" w:sz="4" w:space="0" w:color="auto"/>
              <w:right w:val="single" w:sz="4" w:space="0" w:color="auto"/>
            </w:tcBorders>
            <w:shd w:val="clear" w:color="000000" w:fill="D9D9D9"/>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1788,51</w:t>
            </w:r>
          </w:p>
        </w:tc>
        <w:tc>
          <w:tcPr>
            <w:tcW w:w="0" w:type="auto"/>
            <w:tcBorders>
              <w:top w:val="nil"/>
              <w:left w:val="nil"/>
              <w:bottom w:val="single" w:sz="4" w:space="0" w:color="auto"/>
              <w:right w:val="single" w:sz="4" w:space="0" w:color="auto"/>
            </w:tcBorders>
            <w:shd w:val="clear" w:color="000000" w:fill="D9D9D9"/>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331,12</w:t>
            </w:r>
          </w:p>
        </w:tc>
        <w:tc>
          <w:tcPr>
            <w:tcW w:w="0" w:type="auto"/>
            <w:tcBorders>
              <w:top w:val="nil"/>
              <w:left w:val="nil"/>
              <w:bottom w:val="single" w:sz="4" w:space="0" w:color="auto"/>
              <w:right w:val="single" w:sz="4" w:space="0" w:color="auto"/>
            </w:tcBorders>
            <w:shd w:val="clear" w:color="000000" w:fill="D9D9D9"/>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71162,25</w:t>
            </w:r>
          </w:p>
        </w:tc>
        <w:tc>
          <w:tcPr>
            <w:tcW w:w="0" w:type="auto"/>
            <w:tcBorders>
              <w:top w:val="nil"/>
              <w:left w:val="nil"/>
              <w:bottom w:val="single" w:sz="4" w:space="0" w:color="auto"/>
              <w:right w:val="single" w:sz="4" w:space="0" w:color="auto"/>
            </w:tcBorders>
            <w:shd w:val="clear" w:color="000000" w:fill="D9D9D9"/>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95786,10</w:t>
            </w:r>
          </w:p>
        </w:tc>
        <w:tc>
          <w:tcPr>
            <w:tcW w:w="0" w:type="auto"/>
            <w:tcBorders>
              <w:top w:val="nil"/>
              <w:left w:val="nil"/>
              <w:bottom w:val="single" w:sz="4" w:space="0" w:color="auto"/>
              <w:right w:val="single" w:sz="4" w:space="0" w:color="auto"/>
            </w:tcBorders>
            <w:shd w:val="clear" w:color="000000" w:fill="D9D9D9"/>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24623,85</w:t>
            </w:r>
          </w:p>
        </w:tc>
        <w:tc>
          <w:tcPr>
            <w:tcW w:w="0" w:type="auto"/>
            <w:tcBorders>
              <w:top w:val="nil"/>
              <w:left w:val="nil"/>
              <w:bottom w:val="single" w:sz="4" w:space="0" w:color="auto"/>
              <w:right w:val="single" w:sz="4" w:space="0" w:color="auto"/>
            </w:tcBorders>
            <w:shd w:val="clear" w:color="000000" w:fill="D9D9D9"/>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2872,10</w:t>
            </w:r>
          </w:p>
        </w:tc>
      </w:tr>
      <w:tr w:rsidR="009E2BA2" w:rsidRPr="009E2BA2" w:rsidTr="009E2BA2">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rPr>
                <w:color w:val="000000"/>
                <w:sz w:val="16"/>
                <w:szCs w:val="16"/>
              </w:rPr>
            </w:pPr>
            <w:r w:rsidRPr="009E2BA2">
              <w:rPr>
                <w:color w:val="000000"/>
                <w:sz w:val="16"/>
                <w:szCs w:val="16"/>
              </w:rPr>
              <w:lastRenderedPageBreak/>
              <w:t>Црни бор</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lang w:val="sr-Latn-RS" w:eastAsia="sr-Latn-RS"/>
              </w:rPr>
              <w:t>53268,38</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lang w:val="sr-Latn-RS" w:eastAsia="sr-Latn-RS"/>
              </w:rPr>
              <w:t>3532,35</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3661,07</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81398,46</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72240,40</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-9158,06</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3659,40</w:t>
            </w:r>
          </w:p>
        </w:tc>
      </w:tr>
      <w:tr w:rsidR="009E2BA2" w:rsidRPr="009E2BA2" w:rsidTr="009E2BA2">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rPr>
                <w:color w:val="000000"/>
                <w:sz w:val="16"/>
                <w:szCs w:val="16"/>
              </w:rPr>
            </w:pPr>
            <w:r w:rsidRPr="009E2BA2">
              <w:rPr>
                <w:color w:val="000000"/>
                <w:sz w:val="16"/>
                <w:szCs w:val="16"/>
              </w:rPr>
              <w:t>Бели бор</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lang w:val="sr-Latn-RS" w:eastAsia="sr-Latn-RS"/>
              </w:rPr>
              <w:t>20455,95</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lang w:val="sr-Latn-RS" w:eastAsia="sr-Latn-RS"/>
              </w:rPr>
              <w:t>1178,97</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251,23</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30815,45</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25879,90</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-4935,55</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1046,10</w:t>
            </w:r>
          </w:p>
        </w:tc>
      </w:tr>
      <w:tr w:rsidR="009E2BA2" w:rsidRPr="009E2BA2" w:rsidTr="009E2BA2">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rPr>
                <w:color w:val="000000"/>
                <w:sz w:val="16"/>
                <w:szCs w:val="16"/>
              </w:rPr>
            </w:pPr>
            <w:r w:rsidRPr="009E2BA2">
              <w:rPr>
                <w:color w:val="000000"/>
                <w:sz w:val="16"/>
                <w:szCs w:val="16"/>
              </w:rPr>
              <w:t>Ариш</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lang w:val="sr-Latn-RS" w:eastAsia="sr-Latn-RS"/>
              </w:rPr>
              <w:t>50,41</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50,41</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1840,70</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1790,29</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135,20</w:t>
            </w:r>
          </w:p>
        </w:tc>
      </w:tr>
      <w:tr w:rsidR="009E2BA2" w:rsidRPr="009E2BA2" w:rsidTr="009E2BA2">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rPr>
                <w:color w:val="000000"/>
                <w:sz w:val="16"/>
                <w:szCs w:val="16"/>
              </w:rPr>
            </w:pPr>
            <w:r w:rsidRPr="009E2BA2">
              <w:rPr>
                <w:color w:val="000000"/>
                <w:sz w:val="16"/>
                <w:szCs w:val="16"/>
              </w:rPr>
              <w:t>Смрча</w:t>
            </w:r>
          </w:p>
        </w:tc>
        <w:tc>
          <w:tcPr>
            <w:tcW w:w="0" w:type="auto"/>
            <w:tcBorders>
              <w:top w:val="nil"/>
              <w:left w:val="nil"/>
              <w:bottom w:val="single" w:sz="4" w:space="0" w:color="auto"/>
              <w:right w:val="single" w:sz="4" w:space="0" w:color="auto"/>
            </w:tcBorders>
            <w:shd w:val="clear" w:color="auto" w:fill="auto"/>
            <w:noWrap/>
            <w:vAlign w:val="bottom"/>
            <w:hideMark/>
          </w:tcPr>
          <w:p w:rsidR="009E2BA2" w:rsidRPr="009E2BA2" w:rsidRDefault="009E2BA2" w:rsidP="009E2BA2">
            <w:pPr>
              <w:widowControl/>
              <w:autoSpaceDE/>
              <w:autoSpaceDN/>
              <w:adjustRightInd/>
              <w:rPr>
                <w:color w:val="000000"/>
                <w:sz w:val="16"/>
                <w:szCs w:val="16"/>
              </w:rPr>
            </w:pPr>
            <w:r w:rsidRPr="009E2BA2">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1298,50</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1298,50</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39,60</w:t>
            </w:r>
          </w:p>
        </w:tc>
      </w:tr>
      <w:tr w:rsidR="009E2BA2" w:rsidRPr="009E2BA2" w:rsidTr="009E2BA2">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rPr>
                <w:color w:val="000000"/>
                <w:sz w:val="16"/>
                <w:szCs w:val="16"/>
              </w:rPr>
            </w:pPr>
            <w:r w:rsidRPr="009E2BA2">
              <w:rPr>
                <w:color w:val="000000"/>
                <w:sz w:val="16"/>
                <w:szCs w:val="16"/>
              </w:rPr>
              <w:t>Боровац</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lang w:val="sr-Latn-RS" w:eastAsia="sr-Latn-RS"/>
              </w:rPr>
              <w:t>161,54</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lang w:val="sr-Latn-RS" w:eastAsia="sr-Latn-RS"/>
              </w:rPr>
              <w:t>14,08</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60,56</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227,70</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1279,10</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1051,40</w:t>
            </w:r>
          </w:p>
        </w:tc>
        <w:tc>
          <w:tcPr>
            <w:tcW w:w="0" w:type="auto"/>
            <w:tcBorders>
              <w:top w:val="nil"/>
              <w:left w:val="nil"/>
              <w:bottom w:val="single" w:sz="4" w:space="0" w:color="auto"/>
              <w:right w:val="single" w:sz="4" w:space="0" w:color="auto"/>
            </w:tcBorders>
            <w:shd w:val="clear" w:color="auto" w:fill="auto"/>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85,50</w:t>
            </w:r>
          </w:p>
        </w:tc>
      </w:tr>
      <w:tr w:rsidR="009E2BA2" w:rsidRPr="009E2BA2" w:rsidTr="009E2BA2">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rsidR="009E2BA2" w:rsidRPr="009E2BA2" w:rsidRDefault="009E2BA2" w:rsidP="009E2BA2">
            <w:pPr>
              <w:widowControl/>
              <w:autoSpaceDE/>
              <w:autoSpaceDN/>
              <w:adjustRightInd/>
              <w:rPr>
                <w:color w:val="000000"/>
                <w:sz w:val="16"/>
                <w:szCs w:val="16"/>
              </w:rPr>
            </w:pPr>
            <w:r w:rsidRPr="009E2BA2">
              <w:rPr>
                <w:color w:val="000000"/>
                <w:sz w:val="16"/>
                <w:szCs w:val="16"/>
              </w:rPr>
              <w:t>Σ четинари</w:t>
            </w:r>
          </w:p>
        </w:tc>
        <w:tc>
          <w:tcPr>
            <w:tcW w:w="0" w:type="auto"/>
            <w:tcBorders>
              <w:top w:val="nil"/>
              <w:left w:val="nil"/>
              <w:bottom w:val="single" w:sz="4" w:space="0" w:color="auto"/>
              <w:right w:val="single" w:sz="4" w:space="0" w:color="auto"/>
            </w:tcBorders>
            <w:shd w:val="clear" w:color="000000" w:fill="D9D9D9"/>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73936,28</w:t>
            </w:r>
          </w:p>
        </w:tc>
        <w:tc>
          <w:tcPr>
            <w:tcW w:w="0" w:type="auto"/>
            <w:tcBorders>
              <w:top w:val="nil"/>
              <w:left w:val="nil"/>
              <w:bottom w:val="single" w:sz="4" w:space="0" w:color="auto"/>
              <w:right w:val="single" w:sz="4" w:space="0" w:color="auto"/>
            </w:tcBorders>
            <w:shd w:val="clear" w:color="000000" w:fill="D9D9D9"/>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4725,40</w:t>
            </w:r>
          </w:p>
        </w:tc>
        <w:tc>
          <w:tcPr>
            <w:tcW w:w="0" w:type="auto"/>
            <w:tcBorders>
              <w:top w:val="nil"/>
              <w:left w:val="nil"/>
              <w:bottom w:val="single" w:sz="4" w:space="0" w:color="auto"/>
              <w:right w:val="single" w:sz="4" w:space="0" w:color="auto"/>
            </w:tcBorders>
            <w:shd w:val="clear" w:color="000000" w:fill="D9D9D9"/>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3972,86</w:t>
            </w:r>
          </w:p>
        </w:tc>
        <w:tc>
          <w:tcPr>
            <w:tcW w:w="0" w:type="auto"/>
            <w:tcBorders>
              <w:top w:val="nil"/>
              <w:left w:val="nil"/>
              <w:bottom w:val="single" w:sz="4" w:space="0" w:color="auto"/>
              <w:right w:val="single" w:sz="4" w:space="0" w:color="auto"/>
            </w:tcBorders>
            <w:shd w:val="clear" w:color="000000" w:fill="D9D9D9"/>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112492,02</w:t>
            </w:r>
          </w:p>
        </w:tc>
        <w:tc>
          <w:tcPr>
            <w:tcW w:w="0" w:type="auto"/>
            <w:tcBorders>
              <w:top w:val="nil"/>
              <w:left w:val="nil"/>
              <w:bottom w:val="single" w:sz="4" w:space="0" w:color="auto"/>
              <w:right w:val="single" w:sz="4" w:space="0" w:color="auto"/>
            </w:tcBorders>
            <w:shd w:val="clear" w:color="000000" w:fill="D9D9D9"/>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102538,60</w:t>
            </w:r>
          </w:p>
        </w:tc>
        <w:tc>
          <w:tcPr>
            <w:tcW w:w="0" w:type="auto"/>
            <w:tcBorders>
              <w:top w:val="nil"/>
              <w:left w:val="nil"/>
              <w:bottom w:val="single" w:sz="4" w:space="0" w:color="auto"/>
              <w:right w:val="single" w:sz="4" w:space="0" w:color="auto"/>
            </w:tcBorders>
            <w:shd w:val="clear" w:color="000000" w:fill="D9D9D9"/>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-9953,42</w:t>
            </w:r>
          </w:p>
        </w:tc>
        <w:tc>
          <w:tcPr>
            <w:tcW w:w="0" w:type="auto"/>
            <w:tcBorders>
              <w:top w:val="nil"/>
              <w:left w:val="nil"/>
              <w:bottom w:val="single" w:sz="4" w:space="0" w:color="auto"/>
              <w:right w:val="single" w:sz="4" w:space="0" w:color="auto"/>
            </w:tcBorders>
            <w:shd w:val="clear" w:color="000000" w:fill="D9D9D9"/>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4965,80</w:t>
            </w:r>
          </w:p>
        </w:tc>
      </w:tr>
      <w:tr w:rsidR="009E2BA2" w:rsidRPr="009E2BA2" w:rsidTr="009E2BA2">
        <w:trPr>
          <w:trHeight w:val="30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rsidR="009E2BA2" w:rsidRPr="009E2BA2" w:rsidRDefault="009E2BA2" w:rsidP="009E2BA2">
            <w:pPr>
              <w:widowControl/>
              <w:autoSpaceDE/>
              <w:autoSpaceDN/>
              <w:adjustRightInd/>
              <w:rPr>
                <w:color w:val="000000"/>
                <w:sz w:val="16"/>
                <w:szCs w:val="16"/>
              </w:rPr>
            </w:pPr>
            <w:r w:rsidRPr="009E2BA2">
              <w:rPr>
                <w:color w:val="000000"/>
                <w:sz w:val="16"/>
                <w:szCs w:val="16"/>
              </w:rPr>
              <w:t>Укупно</w:t>
            </w:r>
          </w:p>
        </w:tc>
        <w:tc>
          <w:tcPr>
            <w:tcW w:w="0" w:type="auto"/>
            <w:tcBorders>
              <w:top w:val="nil"/>
              <w:left w:val="nil"/>
              <w:bottom w:val="single" w:sz="4" w:space="0" w:color="auto"/>
              <w:right w:val="single" w:sz="4" w:space="0" w:color="auto"/>
            </w:tcBorders>
            <w:shd w:val="clear" w:color="000000" w:fill="BFBFBF"/>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129333,06</w:t>
            </w:r>
          </w:p>
        </w:tc>
        <w:tc>
          <w:tcPr>
            <w:tcW w:w="0" w:type="auto"/>
            <w:tcBorders>
              <w:top w:val="nil"/>
              <w:left w:val="nil"/>
              <w:bottom w:val="single" w:sz="4" w:space="0" w:color="auto"/>
              <w:right w:val="single" w:sz="4" w:space="0" w:color="auto"/>
            </w:tcBorders>
            <w:shd w:val="clear" w:color="000000" w:fill="BFBFBF"/>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6513,91</w:t>
            </w:r>
          </w:p>
        </w:tc>
        <w:tc>
          <w:tcPr>
            <w:tcW w:w="0" w:type="auto"/>
            <w:tcBorders>
              <w:top w:val="nil"/>
              <w:left w:val="nil"/>
              <w:bottom w:val="single" w:sz="4" w:space="0" w:color="auto"/>
              <w:right w:val="single" w:sz="4" w:space="0" w:color="auto"/>
            </w:tcBorders>
            <w:shd w:val="clear" w:color="000000" w:fill="BFBFBF"/>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4303,98</w:t>
            </w:r>
          </w:p>
        </w:tc>
        <w:tc>
          <w:tcPr>
            <w:tcW w:w="0" w:type="auto"/>
            <w:tcBorders>
              <w:top w:val="nil"/>
              <w:left w:val="nil"/>
              <w:bottom w:val="single" w:sz="4" w:space="0" w:color="auto"/>
              <w:right w:val="single" w:sz="4" w:space="0" w:color="auto"/>
            </w:tcBorders>
            <w:shd w:val="clear" w:color="000000" w:fill="BFBFBF"/>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183654,27</w:t>
            </w:r>
          </w:p>
        </w:tc>
        <w:tc>
          <w:tcPr>
            <w:tcW w:w="0" w:type="auto"/>
            <w:tcBorders>
              <w:top w:val="nil"/>
              <w:left w:val="nil"/>
              <w:bottom w:val="single" w:sz="4" w:space="0" w:color="auto"/>
              <w:right w:val="single" w:sz="4" w:space="0" w:color="auto"/>
            </w:tcBorders>
            <w:shd w:val="clear" w:color="000000" w:fill="BFBFBF"/>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198324,70</w:t>
            </w:r>
          </w:p>
        </w:tc>
        <w:tc>
          <w:tcPr>
            <w:tcW w:w="0" w:type="auto"/>
            <w:tcBorders>
              <w:top w:val="nil"/>
              <w:left w:val="nil"/>
              <w:bottom w:val="single" w:sz="4" w:space="0" w:color="auto"/>
              <w:right w:val="single" w:sz="4" w:space="0" w:color="auto"/>
            </w:tcBorders>
            <w:shd w:val="clear" w:color="000000" w:fill="BFBFBF"/>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14670,43</w:t>
            </w:r>
          </w:p>
        </w:tc>
        <w:tc>
          <w:tcPr>
            <w:tcW w:w="0" w:type="auto"/>
            <w:tcBorders>
              <w:top w:val="nil"/>
              <w:left w:val="nil"/>
              <w:bottom w:val="single" w:sz="4" w:space="0" w:color="auto"/>
              <w:right w:val="single" w:sz="4" w:space="0" w:color="auto"/>
            </w:tcBorders>
            <w:shd w:val="clear" w:color="000000" w:fill="BFBFBF"/>
            <w:noWrap/>
            <w:vAlign w:val="center"/>
            <w:hideMark/>
          </w:tcPr>
          <w:p w:rsidR="009E2BA2" w:rsidRPr="009E2BA2" w:rsidRDefault="009E2BA2" w:rsidP="009E2BA2">
            <w:pPr>
              <w:widowControl/>
              <w:autoSpaceDE/>
              <w:autoSpaceDN/>
              <w:adjustRightInd/>
              <w:jc w:val="right"/>
              <w:rPr>
                <w:color w:val="000000"/>
                <w:sz w:val="16"/>
                <w:szCs w:val="16"/>
              </w:rPr>
            </w:pPr>
            <w:r w:rsidRPr="009E2BA2">
              <w:rPr>
                <w:color w:val="000000"/>
                <w:sz w:val="16"/>
                <w:szCs w:val="16"/>
              </w:rPr>
              <w:t>7837,90</w:t>
            </w:r>
          </w:p>
        </w:tc>
      </w:tr>
    </w:tbl>
    <w:p w:rsidR="00687511" w:rsidRDefault="00687511" w:rsidP="008B72ED">
      <w:pPr>
        <w:ind w:firstLine="540"/>
        <w:jc w:val="both"/>
        <w:rPr>
          <w:lang w:val="sr-Cyrl-RS"/>
        </w:rPr>
      </w:pPr>
    </w:p>
    <w:p w:rsidR="00811A65" w:rsidRPr="00863168" w:rsidRDefault="00811A65" w:rsidP="008B72ED">
      <w:pPr>
        <w:ind w:firstLine="540"/>
        <w:jc w:val="both"/>
        <w:rPr>
          <w:lang w:val="sr-Cyrl-RS"/>
        </w:rPr>
      </w:pPr>
      <w:r w:rsidRPr="000E0325">
        <w:rPr>
          <w:lang w:val="sr-Cyrl-RS"/>
        </w:rPr>
        <w:t>Очекивана запремина је добијена када је на зап</w:t>
      </w:r>
      <w:r w:rsidR="009E2BA2">
        <w:rPr>
          <w:lang w:val="sr-Cyrl-RS"/>
        </w:rPr>
        <w:t>ремину срачунату из премера 2013</w:t>
      </w:r>
      <w:r w:rsidRPr="000E0325">
        <w:rPr>
          <w:lang w:val="sr-Cyrl-RS"/>
        </w:rPr>
        <w:t>. године додат прираст за 9 година и одузет укупно реализован принос. Према томе</w:t>
      </w:r>
      <w:r w:rsidR="00687511">
        <w:rPr>
          <w:lang w:val="sr-Cyrl-RS"/>
        </w:rPr>
        <w:t>, запремина срачуната</w:t>
      </w:r>
      <w:r w:rsidRPr="000E0325">
        <w:rPr>
          <w:lang w:val="sr-Cyrl-RS"/>
        </w:rPr>
        <w:t xml:space="preserve"> из новог премера</w:t>
      </w:r>
      <w:r w:rsidR="00687511">
        <w:rPr>
          <w:lang w:val="sr-Cyrl-RS"/>
        </w:rPr>
        <w:t xml:space="preserve"> је већа од очекиване за</w:t>
      </w:r>
      <w:r w:rsidRPr="000E0325">
        <w:rPr>
          <w:lang w:val="sr-Cyrl-RS"/>
        </w:rPr>
        <w:t xml:space="preserve"> </w:t>
      </w:r>
      <w:r w:rsidR="009E2BA2">
        <w:rPr>
          <w:lang w:val="sr-Cyrl-RS"/>
        </w:rPr>
        <w:t>14670,43</w:t>
      </w:r>
      <w:r w:rsidR="008B72ED" w:rsidRPr="000E0325">
        <w:rPr>
          <w:lang w:val="sr-Cyrl-RS"/>
        </w:rPr>
        <w:t xml:space="preserve"> </w:t>
      </w:r>
      <w:r w:rsidR="008B72ED" w:rsidRPr="000E0325">
        <w:t>m</w:t>
      </w:r>
      <w:r w:rsidR="008B72ED" w:rsidRPr="000E0325">
        <w:rPr>
          <w:vertAlign w:val="superscript"/>
        </w:rPr>
        <w:t>3</w:t>
      </w:r>
      <w:r w:rsidR="009E2BA2">
        <w:rPr>
          <w:lang w:val="sr-Cyrl-RS"/>
        </w:rPr>
        <w:t xml:space="preserve"> или 7,4</w:t>
      </w:r>
      <w:r w:rsidR="008B72ED" w:rsidRPr="000E0325">
        <w:rPr>
          <w:lang w:val="sr-Cyrl-RS"/>
        </w:rPr>
        <w:t xml:space="preserve">% </w:t>
      </w:r>
      <w:r w:rsidR="00687511">
        <w:rPr>
          <w:lang w:val="sr-Cyrl-RS"/>
        </w:rPr>
        <w:t xml:space="preserve">(рачунато </w:t>
      </w:r>
      <w:r w:rsidR="008B72ED" w:rsidRPr="000E0325">
        <w:rPr>
          <w:lang w:val="sr-Cyrl-RS"/>
        </w:rPr>
        <w:t>од нове запремине</w:t>
      </w:r>
      <w:r w:rsidR="00687511">
        <w:rPr>
          <w:lang w:val="sr-Cyrl-RS"/>
        </w:rPr>
        <w:t>)</w:t>
      </w:r>
      <w:r w:rsidR="00863168">
        <w:rPr>
          <w:lang w:val="sr-Cyrl-RS"/>
        </w:rPr>
        <w:t>.</w:t>
      </w:r>
    </w:p>
    <w:p w:rsidR="00800651" w:rsidRPr="00800651" w:rsidRDefault="00800651" w:rsidP="00A65B57">
      <w:pPr>
        <w:ind w:firstLine="540"/>
        <w:jc w:val="both"/>
        <w:rPr>
          <w:lang w:val="sr-Cyrl-RS"/>
        </w:rPr>
      </w:pPr>
      <w:r>
        <w:rPr>
          <w:lang w:val="sr-Cyrl-RS"/>
        </w:rPr>
        <w:t>Упадљиво је одступање очекиване запремине четинара и до</w:t>
      </w:r>
      <w:r w:rsidR="009E2BA2">
        <w:rPr>
          <w:lang w:val="sr-Cyrl-RS"/>
        </w:rPr>
        <w:t>бијене запремине из премера 2022</w:t>
      </w:r>
      <w:r>
        <w:rPr>
          <w:lang w:val="sr-Cyrl-RS"/>
        </w:rPr>
        <w:t xml:space="preserve">. године. Разлоге за овакво одступање треба пре свега тражити у </w:t>
      </w:r>
      <w:r w:rsidR="000736E5">
        <w:rPr>
          <w:lang w:val="sr-Cyrl-RS"/>
        </w:rPr>
        <w:t xml:space="preserve">већем </w:t>
      </w:r>
      <w:r>
        <w:rPr>
          <w:lang w:val="sr-Cyrl-RS"/>
        </w:rPr>
        <w:t xml:space="preserve">обрачунавању прираста </w:t>
      </w:r>
      <w:r w:rsidR="000736E5">
        <w:rPr>
          <w:lang w:val="sr-Cyrl-RS"/>
        </w:rPr>
        <w:t>у старијој верзији програма Основа, посебно када су у питању вештачки подигнуте састојине.</w:t>
      </w:r>
      <w:r w:rsidR="009E2BA2">
        <w:rPr>
          <w:lang w:val="sr-Cyrl-RS"/>
        </w:rPr>
        <w:t xml:space="preserve"> Пожар који се догодио у 20. одељењу и сушење белог бора и боровца у 3,</w:t>
      </w:r>
      <w:r w:rsidR="00DE41C2">
        <w:rPr>
          <w:lang w:val="sr-Cyrl-RS"/>
        </w:rPr>
        <w:t xml:space="preserve"> 9, 10,</w:t>
      </w:r>
      <w:r w:rsidR="009E2BA2">
        <w:rPr>
          <w:lang w:val="sr-Cyrl-RS"/>
        </w:rPr>
        <w:t xml:space="preserve"> 32, 44, 72 и 74. одељењу су још један разлог за мању укупну запремину вештачки подиг</w:t>
      </w:r>
      <w:r w:rsidR="00DE41C2">
        <w:rPr>
          <w:lang w:val="sr-Cyrl-RS"/>
        </w:rPr>
        <w:t>нутих састојина у новом премеру. Такође претпостављамо да је</w:t>
      </w:r>
      <w:r w:rsidR="000736E5">
        <w:rPr>
          <w:lang w:val="sr-Cyrl-RS"/>
        </w:rPr>
        <w:t xml:space="preserve"> површина вештачки подигнутих састојина била већа, па самим тим и запремина, у односу на нови премер где су површине прецизније уцртане уз помоћ </w:t>
      </w:r>
      <w:r w:rsidR="007E103B">
        <w:rPr>
          <w:lang w:val="sr-Cyrl-RS"/>
        </w:rPr>
        <w:t xml:space="preserve">нових </w:t>
      </w:r>
      <w:r w:rsidR="000736E5">
        <w:rPr>
          <w:lang w:val="sr-Cyrl-RS"/>
        </w:rPr>
        <w:t xml:space="preserve">сателитских снимака. </w:t>
      </w:r>
    </w:p>
    <w:p w:rsidR="0008496D" w:rsidRPr="00AB2C72" w:rsidRDefault="00603160" w:rsidP="007C2422">
      <w:pPr>
        <w:pStyle w:val="Heading2"/>
      </w:pPr>
      <w:bookmarkStart w:id="62" w:name="_Toc137535323"/>
      <w:r w:rsidRPr="00AB2C72">
        <w:t xml:space="preserve">6.2. </w:t>
      </w:r>
      <w:r w:rsidR="00E0283D" w:rsidRPr="00AB2C72">
        <w:t>Однос</w:t>
      </w:r>
      <w:r w:rsidR="0008496D" w:rsidRPr="00AB2C72">
        <w:t xml:space="preserve"> </w:t>
      </w:r>
      <w:r w:rsidR="00E0283D" w:rsidRPr="00AB2C72">
        <w:t>планираних</w:t>
      </w:r>
      <w:r w:rsidR="0008496D" w:rsidRPr="00AB2C72">
        <w:t xml:space="preserve"> </w:t>
      </w:r>
      <w:r w:rsidR="00E0283D" w:rsidRPr="00AB2C72">
        <w:t>и</w:t>
      </w:r>
      <w:r w:rsidR="0008496D" w:rsidRPr="00AB2C72">
        <w:t xml:space="preserve"> </w:t>
      </w:r>
      <w:r w:rsidR="00E0283D" w:rsidRPr="00AB2C72">
        <w:t>остварених</w:t>
      </w:r>
      <w:r w:rsidR="0008496D" w:rsidRPr="00AB2C72">
        <w:t xml:space="preserve"> </w:t>
      </w:r>
      <w:r w:rsidR="00E0283D" w:rsidRPr="00AB2C72">
        <w:t>радова</w:t>
      </w:r>
      <w:r w:rsidR="0008496D" w:rsidRPr="00AB2C72">
        <w:t xml:space="preserve"> </w:t>
      </w:r>
      <w:r w:rsidR="00E0283D" w:rsidRPr="00AB2C72">
        <w:t>у</w:t>
      </w:r>
      <w:r w:rsidR="0008496D" w:rsidRPr="00AB2C72">
        <w:t xml:space="preserve"> </w:t>
      </w:r>
      <w:r w:rsidR="00E0283D" w:rsidRPr="00AB2C72">
        <w:t>досадашњем</w:t>
      </w:r>
      <w:r w:rsidR="0008496D" w:rsidRPr="00AB2C72">
        <w:t xml:space="preserve"> </w:t>
      </w:r>
      <w:r w:rsidR="00E0283D" w:rsidRPr="00AB2C72">
        <w:t>периоду</w:t>
      </w:r>
      <w:bookmarkEnd w:id="61"/>
      <w:bookmarkEnd w:id="62"/>
    </w:p>
    <w:p w:rsidR="00376220" w:rsidRPr="00687511" w:rsidRDefault="0008496D" w:rsidP="00687511">
      <w:pPr>
        <w:pStyle w:val="Heading3"/>
        <w:rPr>
          <w:lang w:val="sr-Latn-CS"/>
        </w:rPr>
      </w:pPr>
      <w:bookmarkStart w:id="63" w:name="_Toc13473401"/>
      <w:bookmarkStart w:id="64" w:name="_Toc137535324"/>
      <w:r w:rsidRPr="00AB2C72">
        <w:rPr>
          <w:lang w:val="sr-Latn-CS"/>
        </w:rPr>
        <w:t xml:space="preserve">6.2.1. </w:t>
      </w:r>
      <w:r w:rsidR="00E0283D" w:rsidRPr="00AB2C72">
        <w:t>Досада</w:t>
      </w:r>
      <w:r w:rsidR="00E0283D" w:rsidRPr="00AB2C72">
        <w:rPr>
          <w:lang w:val="sr-Latn-CS"/>
        </w:rPr>
        <w:t>ш</w:t>
      </w:r>
      <w:r w:rsidR="00E0283D" w:rsidRPr="00AB2C72">
        <w:t>њи</w:t>
      </w:r>
      <w:r w:rsidRPr="00AB2C72">
        <w:rPr>
          <w:lang w:val="sr-Latn-CS"/>
        </w:rPr>
        <w:t xml:space="preserve"> </w:t>
      </w:r>
      <w:r w:rsidR="00E0283D" w:rsidRPr="00AB2C72">
        <w:t>радови</w:t>
      </w:r>
      <w:r w:rsidRPr="00AB2C72">
        <w:rPr>
          <w:lang w:val="sr-Latn-CS"/>
        </w:rPr>
        <w:t xml:space="preserve"> </w:t>
      </w:r>
      <w:r w:rsidR="00E0283D" w:rsidRPr="00AB2C72">
        <w:t>на</w:t>
      </w:r>
      <w:r w:rsidRPr="00AB2C72">
        <w:rPr>
          <w:lang w:val="sr-Latn-CS"/>
        </w:rPr>
        <w:t xml:space="preserve"> </w:t>
      </w:r>
      <w:r w:rsidR="00E0283D" w:rsidRPr="00AB2C72">
        <w:t>гајењу</w:t>
      </w:r>
      <w:r w:rsidRPr="00AB2C72">
        <w:rPr>
          <w:lang w:val="sr-Latn-CS"/>
        </w:rPr>
        <w:t xml:space="preserve"> </w:t>
      </w:r>
      <w:r w:rsidR="00E0283D" w:rsidRPr="00AB2C72">
        <w:rPr>
          <w:lang w:val="sr-Latn-CS"/>
        </w:rPr>
        <w:t>ш</w:t>
      </w:r>
      <w:r w:rsidR="00E0283D" w:rsidRPr="00AB2C72">
        <w:t>ума</w:t>
      </w:r>
      <w:bookmarkEnd w:id="63"/>
      <w:bookmarkEnd w:id="64"/>
    </w:p>
    <w:p w:rsidR="00A474C6" w:rsidRDefault="00BE22A3" w:rsidP="007C39C5">
      <w:pPr>
        <w:pStyle w:val="Caption2"/>
        <w:rPr>
          <w:lang w:val="en-US"/>
        </w:rPr>
      </w:pPr>
      <w:bookmarkStart w:id="65" w:name="_Toc13473402"/>
      <w:r>
        <w:t xml:space="preserve">Табела </w:t>
      </w:r>
      <w:r w:rsidR="007D05F3">
        <w:fldChar w:fldCharType="begin"/>
      </w:r>
      <w:r w:rsidR="007D05F3">
        <w:instrText xml:space="preserve"> SEQ Табела \* ARABIC </w:instrText>
      </w:r>
      <w:r w:rsidR="007D05F3">
        <w:fldChar w:fldCharType="separate"/>
      </w:r>
      <w:r w:rsidR="00860367">
        <w:rPr>
          <w:noProof/>
        </w:rPr>
        <w:t>31</w:t>
      </w:r>
      <w:r w:rsidR="007D05F3">
        <w:rPr>
          <w:noProof/>
        </w:rPr>
        <w:fldChar w:fldCharType="end"/>
      </w:r>
      <w:r>
        <w:t xml:space="preserve"> - Досадашњи радови на гајењу шума</w:t>
      </w:r>
    </w:p>
    <w:tbl>
      <w:tblPr>
        <w:tblW w:w="0" w:type="auto"/>
        <w:tblInd w:w="93" w:type="dxa"/>
        <w:tblLook w:val="04A0" w:firstRow="1" w:lastRow="0" w:firstColumn="1" w:lastColumn="0" w:noHBand="0" w:noVBand="1"/>
      </w:tblPr>
      <w:tblGrid>
        <w:gridCol w:w="4091"/>
        <w:gridCol w:w="1268"/>
        <w:gridCol w:w="1208"/>
        <w:gridCol w:w="1920"/>
      </w:tblGrid>
      <w:tr w:rsidR="00AF0B21" w:rsidRPr="00AF0B21" w:rsidTr="00AF0B21">
        <w:trPr>
          <w:trHeight w:val="465"/>
        </w:trPr>
        <w:tc>
          <w:tcPr>
            <w:tcW w:w="0" w:type="auto"/>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AF0B21" w:rsidRPr="00AF0B21" w:rsidRDefault="00AF0B21" w:rsidP="00AF0B21">
            <w:pPr>
              <w:widowControl/>
              <w:autoSpaceDE/>
              <w:autoSpaceDN/>
              <w:adjustRightInd/>
              <w:jc w:val="center"/>
              <w:rPr>
                <w:color w:val="000000"/>
                <w:sz w:val="16"/>
                <w:szCs w:val="16"/>
              </w:rPr>
            </w:pPr>
            <w:r w:rsidRPr="00AF0B21">
              <w:rPr>
                <w:color w:val="000000"/>
                <w:sz w:val="16"/>
                <w:szCs w:val="16"/>
              </w:rPr>
              <w:t>Врста рада</w:t>
            </w:r>
          </w:p>
        </w:tc>
        <w:tc>
          <w:tcPr>
            <w:tcW w:w="0" w:type="auto"/>
            <w:tcBorders>
              <w:top w:val="single" w:sz="8" w:space="0" w:color="auto"/>
              <w:left w:val="nil"/>
              <w:bottom w:val="single" w:sz="8" w:space="0" w:color="auto"/>
              <w:right w:val="single" w:sz="8" w:space="0" w:color="auto"/>
            </w:tcBorders>
            <w:shd w:val="clear" w:color="000000" w:fill="D9D9D9"/>
            <w:vAlign w:val="center"/>
            <w:hideMark/>
          </w:tcPr>
          <w:p w:rsidR="00AF0B21" w:rsidRPr="00AF0B21" w:rsidRDefault="00AF0B21" w:rsidP="00AF0B21">
            <w:pPr>
              <w:widowControl/>
              <w:autoSpaceDE/>
              <w:autoSpaceDN/>
              <w:adjustRightInd/>
              <w:jc w:val="center"/>
              <w:rPr>
                <w:color w:val="000000"/>
                <w:sz w:val="16"/>
                <w:szCs w:val="16"/>
              </w:rPr>
            </w:pPr>
            <w:r w:rsidRPr="00AF0B21">
              <w:rPr>
                <w:color w:val="000000"/>
                <w:sz w:val="16"/>
                <w:szCs w:val="16"/>
              </w:rPr>
              <w:t>Планирано (hа)</w:t>
            </w:r>
          </w:p>
        </w:tc>
        <w:tc>
          <w:tcPr>
            <w:tcW w:w="0" w:type="auto"/>
            <w:tcBorders>
              <w:top w:val="single" w:sz="8" w:space="0" w:color="auto"/>
              <w:left w:val="nil"/>
              <w:bottom w:val="single" w:sz="8" w:space="0" w:color="auto"/>
              <w:right w:val="single" w:sz="8" w:space="0" w:color="auto"/>
            </w:tcBorders>
            <w:shd w:val="clear" w:color="000000" w:fill="D9D9D9"/>
            <w:noWrap/>
            <w:vAlign w:val="center"/>
            <w:hideMark/>
          </w:tcPr>
          <w:p w:rsidR="00AF0B21" w:rsidRPr="00AF0B21" w:rsidRDefault="00AF0B21" w:rsidP="00AF0B21">
            <w:pPr>
              <w:widowControl/>
              <w:autoSpaceDE/>
              <w:autoSpaceDN/>
              <w:adjustRightInd/>
              <w:jc w:val="center"/>
              <w:rPr>
                <w:color w:val="000000"/>
                <w:sz w:val="16"/>
                <w:szCs w:val="16"/>
              </w:rPr>
            </w:pPr>
            <w:r w:rsidRPr="00AF0B21">
              <w:rPr>
                <w:color w:val="000000"/>
                <w:sz w:val="16"/>
                <w:szCs w:val="16"/>
              </w:rPr>
              <w:t>Извршено (ha)</w:t>
            </w:r>
          </w:p>
        </w:tc>
        <w:tc>
          <w:tcPr>
            <w:tcW w:w="0" w:type="auto"/>
            <w:tcBorders>
              <w:top w:val="single" w:sz="8" w:space="0" w:color="auto"/>
              <w:left w:val="nil"/>
              <w:bottom w:val="single" w:sz="8" w:space="0" w:color="auto"/>
              <w:right w:val="single" w:sz="8" w:space="0" w:color="auto"/>
            </w:tcBorders>
            <w:shd w:val="clear" w:color="000000" w:fill="D9D9D9"/>
            <w:noWrap/>
            <w:vAlign w:val="center"/>
            <w:hideMark/>
          </w:tcPr>
          <w:p w:rsidR="00AF0B21" w:rsidRPr="00AF0B21" w:rsidRDefault="00AF0B21" w:rsidP="00AF0B21">
            <w:pPr>
              <w:widowControl/>
              <w:autoSpaceDE/>
              <w:autoSpaceDN/>
              <w:adjustRightInd/>
              <w:jc w:val="center"/>
              <w:rPr>
                <w:color w:val="000000"/>
                <w:sz w:val="16"/>
                <w:szCs w:val="16"/>
              </w:rPr>
            </w:pPr>
            <w:r w:rsidRPr="00AF0B21">
              <w:rPr>
                <w:color w:val="000000"/>
                <w:sz w:val="16"/>
                <w:szCs w:val="16"/>
              </w:rPr>
              <w:t>Проценат извршења  (%)</w:t>
            </w:r>
          </w:p>
        </w:tc>
      </w:tr>
      <w:tr w:rsidR="00AF0B21" w:rsidRPr="00AF0B21" w:rsidTr="00AF0B2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F0B21" w:rsidRPr="00AF0B21" w:rsidRDefault="00AF0B21" w:rsidP="00AF0B21">
            <w:pPr>
              <w:widowControl/>
              <w:autoSpaceDE/>
              <w:autoSpaceDN/>
              <w:adjustRightInd/>
              <w:rPr>
                <w:color w:val="000000"/>
                <w:sz w:val="16"/>
                <w:szCs w:val="16"/>
              </w:rPr>
            </w:pPr>
            <w:r w:rsidRPr="00AF0B21">
              <w:rPr>
                <w:color w:val="000000"/>
                <w:sz w:val="16"/>
                <w:szCs w:val="16"/>
              </w:rPr>
              <w:t>31. Директна конверзија реконструкција</w:t>
            </w:r>
          </w:p>
        </w:tc>
        <w:tc>
          <w:tcPr>
            <w:tcW w:w="0" w:type="auto"/>
            <w:tcBorders>
              <w:top w:val="nil"/>
              <w:left w:val="nil"/>
              <w:bottom w:val="single" w:sz="8" w:space="0" w:color="auto"/>
              <w:right w:val="single" w:sz="8" w:space="0" w:color="auto"/>
            </w:tcBorders>
            <w:shd w:val="clear" w:color="auto" w:fill="auto"/>
            <w:vAlign w:val="center"/>
            <w:hideMark/>
          </w:tcPr>
          <w:p w:rsidR="00AF0B21" w:rsidRPr="00AF0B21" w:rsidRDefault="00AF0B21" w:rsidP="00AF0B21">
            <w:pPr>
              <w:widowControl/>
              <w:autoSpaceDE/>
              <w:autoSpaceDN/>
              <w:adjustRightInd/>
              <w:jc w:val="right"/>
              <w:rPr>
                <w:color w:val="000000"/>
                <w:sz w:val="16"/>
                <w:szCs w:val="16"/>
              </w:rPr>
            </w:pPr>
            <w:r w:rsidRPr="00AF0B21">
              <w:rPr>
                <w:color w:val="000000"/>
                <w:sz w:val="16"/>
                <w:szCs w:val="16"/>
              </w:rPr>
              <w:t>6,33</w:t>
            </w:r>
          </w:p>
        </w:tc>
        <w:tc>
          <w:tcPr>
            <w:tcW w:w="0" w:type="auto"/>
            <w:tcBorders>
              <w:top w:val="nil"/>
              <w:left w:val="nil"/>
              <w:bottom w:val="single" w:sz="8" w:space="0" w:color="auto"/>
              <w:right w:val="single" w:sz="8" w:space="0" w:color="auto"/>
            </w:tcBorders>
            <w:shd w:val="clear" w:color="auto" w:fill="auto"/>
            <w:noWrap/>
            <w:vAlign w:val="center"/>
            <w:hideMark/>
          </w:tcPr>
          <w:p w:rsidR="00AF0B21" w:rsidRPr="00AF0B21" w:rsidRDefault="00AF0B21" w:rsidP="00AF0B21">
            <w:pPr>
              <w:widowControl/>
              <w:autoSpaceDE/>
              <w:autoSpaceDN/>
              <w:adjustRightInd/>
              <w:jc w:val="right"/>
              <w:rPr>
                <w:color w:val="000000"/>
                <w:sz w:val="16"/>
                <w:szCs w:val="16"/>
              </w:rPr>
            </w:pPr>
            <w:r w:rsidRPr="00AF0B21">
              <w:rPr>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hideMark/>
          </w:tcPr>
          <w:p w:rsidR="00AF0B21" w:rsidRPr="00AF0B21" w:rsidRDefault="00AF0B21" w:rsidP="00AF0B21">
            <w:pPr>
              <w:widowControl/>
              <w:autoSpaceDE/>
              <w:autoSpaceDN/>
              <w:adjustRightInd/>
              <w:jc w:val="right"/>
              <w:rPr>
                <w:color w:val="000000"/>
                <w:sz w:val="16"/>
                <w:szCs w:val="16"/>
              </w:rPr>
            </w:pPr>
            <w:r w:rsidRPr="00AF0B21">
              <w:rPr>
                <w:color w:val="000000"/>
                <w:sz w:val="16"/>
                <w:szCs w:val="16"/>
              </w:rPr>
              <w:t>0,0</w:t>
            </w:r>
          </w:p>
        </w:tc>
      </w:tr>
      <w:tr w:rsidR="00AF0B21" w:rsidRPr="00AF0B21" w:rsidTr="00AF0B2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F0B21" w:rsidRPr="00AF0B21" w:rsidRDefault="00AF0B21" w:rsidP="00AF0B21">
            <w:pPr>
              <w:widowControl/>
              <w:autoSpaceDE/>
              <w:autoSpaceDN/>
              <w:adjustRightInd/>
              <w:rPr>
                <w:color w:val="000000"/>
                <w:sz w:val="16"/>
                <w:szCs w:val="16"/>
              </w:rPr>
            </w:pPr>
            <w:r w:rsidRPr="00AF0B21">
              <w:rPr>
                <w:color w:val="000000"/>
                <w:sz w:val="16"/>
                <w:szCs w:val="16"/>
              </w:rPr>
              <w:t>35,37 Индиректна конверзија</w:t>
            </w:r>
          </w:p>
        </w:tc>
        <w:tc>
          <w:tcPr>
            <w:tcW w:w="0" w:type="auto"/>
            <w:tcBorders>
              <w:top w:val="nil"/>
              <w:left w:val="nil"/>
              <w:bottom w:val="single" w:sz="8" w:space="0" w:color="auto"/>
              <w:right w:val="single" w:sz="8" w:space="0" w:color="auto"/>
            </w:tcBorders>
            <w:shd w:val="clear" w:color="auto" w:fill="auto"/>
            <w:vAlign w:val="center"/>
            <w:hideMark/>
          </w:tcPr>
          <w:p w:rsidR="00AF0B21" w:rsidRPr="00AF0B21" w:rsidRDefault="00AF0B21" w:rsidP="00AF0B21">
            <w:pPr>
              <w:widowControl/>
              <w:autoSpaceDE/>
              <w:autoSpaceDN/>
              <w:adjustRightInd/>
              <w:jc w:val="right"/>
              <w:rPr>
                <w:color w:val="000000"/>
                <w:sz w:val="16"/>
                <w:szCs w:val="16"/>
              </w:rPr>
            </w:pPr>
            <w:r w:rsidRPr="00AF0B21">
              <w:rPr>
                <w:color w:val="000000"/>
                <w:sz w:val="16"/>
                <w:szCs w:val="16"/>
              </w:rPr>
              <w:t>4,13</w:t>
            </w:r>
          </w:p>
        </w:tc>
        <w:tc>
          <w:tcPr>
            <w:tcW w:w="0" w:type="auto"/>
            <w:tcBorders>
              <w:top w:val="nil"/>
              <w:left w:val="nil"/>
              <w:bottom w:val="single" w:sz="8" w:space="0" w:color="auto"/>
              <w:right w:val="single" w:sz="8" w:space="0" w:color="auto"/>
            </w:tcBorders>
            <w:shd w:val="clear" w:color="auto" w:fill="auto"/>
            <w:noWrap/>
            <w:vAlign w:val="center"/>
            <w:hideMark/>
          </w:tcPr>
          <w:p w:rsidR="00AF0B21" w:rsidRPr="00AF0B21" w:rsidRDefault="00AF0B21" w:rsidP="00AF0B21">
            <w:pPr>
              <w:widowControl/>
              <w:autoSpaceDE/>
              <w:autoSpaceDN/>
              <w:adjustRightInd/>
              <w:jc w:val="right"/>
              <w:rPr>
                <w:color w:val="000000"/>
                <w:sz w:val="16"/>
                <w:szCs w:val="16"/>
              </w:rPr>
            </w:pPr>
            <w:r w:rsidRPr="00AF0B21">
              <w:rPr>
                <w:color w:val="000000"/>
                <w:sz w:val="16"/>
                <w:szCs w:val="16"/>
              </w:rPr>
              <w:t>0,47</w:t>
            </w:r>
          </w:p>
        </w:tc>
        <w:tc>
          <w:tcPr>
            <w:tcW w:w="0" w:type="auto"/>
            <w:tcBorders>
              <w:top w:val="nil"/>
              <w:left w:val="nil"/>
              <w:bottom w:val="single" w:sz="8" w:space="0" w:color="auto"/>
              <w:right w:val="single" w:sz="8" w:space="0" w:color="auto"/>
            </w:tcBorders>
            <w:shd w:val="clear" w:color="auto" w:fill="auto"/>
            <w:noWrap/>
            <w:vAlign w:val="center"/>
            <w:hideMark/>
          </w:tcPr>
          <w:p w:rsidR="00AF0B21" w:rsidRPr="00AF0B21" w:rsidRDefault="00AF0B21" w:rsidP="00AF0B21">
            <w:pPr>
              <w:widowControl/>
              <w:autoSpaceDE/>
              <w:autoSpaceDN/>
              <w:adjustRightInd/>
              <w:jc w:val="right"/>
              <w:rPr>
                <w:color w:val="000000"/>
                <w:sz w:val="16"/>
                <w:szCs w:val="16"/>
              </w:rPr>
            </w:pPr>
            <w:r w:rsidRPr="00AF0B21">
              <w:rPr>
                <w:color w:val="000000"/>
                <w:sz w:val="16"/>
                <w:szCs w:val="16"/>
              </w:rPr>
              <w:t>11,4</w:t>
            </w:r>
          </w:p>
        </w:tc>
      </w:tr>
      <w:tr w:rsidR="00AF0B21" w:rsidRPr="00AF0B21" w:rsidTr="00AF0B2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F0B21" w:rsidRPr="00AF0B21" w:rsidRDefault="00AF0B21" w:rsidP="00AF0B21">
            <w:pPr>
              <w:widowControl/>
              <w:autoSpaceDE/>
              <w:autoSpaceDN/>
              <w:adjustRightInd/>
              <w:rPr>
                <w:color w:val="000000"/>
                <w:sz w:val="16"/>
                <w:szCs w:val="16"/>
              </w:rPr>
            </w:pPr>
            <w:r w:rsidRPr="00AF0B21">
              <w:rPr>
                <w:color w:val="000000"/>
                <w:sz w:val="16"/>
                <w:szCs w:val="16"/>
              </w:rPr>
              <w:t>31. Обнављање чистим сечама</w:t>
            </w:r>
          </w:p>
        </w:tc>
        <w:tc>
          <w:tcPr>
            <w:tcW w:w="0" w:type="auto"/>
            <w:tcBorders>
              <w:top w:val="nil"/>
              <w:left w:val="nil"/>
              <w:bottom w:val="single" w:sz="8" w:space="0" w:color="auto"/>
              <w:right w:val="single" w:sz="8" w:space="0" w:color="auto"/>
            </w:tcBorders>
            <w:shd w:val="clear" w:color="auto" w:fill="auto"/>
            <w:vAlign w:val="center"/>
            <w:hideMark/>
          </w:tcPr>
          <w:p w:rsidR="00AF0B21" w:rsidRPr="00AF0B21" w:rsidRDefault="00AF0B21" w:rsidP="00AF0B21">
            <w:pPr>
              <w:widowControl/>
              <w:autoSpaceDE/>
              <w:autoSpaceDN/>
              <w:adjustRightInd/>
              <w:jc w:val="right"/>
              <w:rPr>
                <w:color w:val="000000"/>
                <w:sz w:val="16"/>
                <w:szCs w:val="16"/>
              </w:rPr>
            </w:pPr>
            <w:r w:rsidRPr="00AF0B21">
              <w:rPr>
                <w:color w:val="000000"/>
                <w:sz w:val="16"/>
                <w:szCs w:val="16"/>
              </w:rPr>
              <w:t>1,21</w:t>
            </w:r>
          </w:p>
        </w:tc>
        <w:tc>
          <w:tcPr>
            <w:tcW w:w="0" w:type="auto"/>
            <w:tcBorders>
              <w:top w:val="nil"/>
              <w:left w:val="nil"/>
              <w:bottom w:val="single" w:sz="8" w:space="0" w:color="auto"/>
              <w:right w:val="single" w:sz="8" w:space="0" w:color="auto"/>
            </w:tcBorders>
            <w:shd w:val="clear" w:color="auto" w:fill="auto"/>
            <w:noWrap/>
            <w:vAlign w:val="center"/>
            <w:hideMark/>
          </w:tcPr>
          <w:p w:rsidR="00AF0B21" w:rsidRPr="00AF0B21" w:rsidRDefault="00AF0B21" w:rsidP="00AF0B21">
            <w:pPr>
              <w:widowControl/>
              <w:autoSpaceDE/>
              <w:autoSpaceDN/>
              <w:adjustRightInd/>
              <w:jc w:val="right"/>
              <w:rPr>
                <w:color w:val="000000"/>
                <w:sz w:val="16"/>
                <w:szCs w:val="16"/>
              </w:rPr>
            </w:pPr>
            <w:r w:rsidRPr="00AF0B21">
              <w:rPr>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hideMark/>
          </w:tcPr>
          <w:p w:rsidR="00AF0B21" w:rsidRPr="00AF0B21" w:rsidRDefault="00AF0B21" w:rsidP="00AF0B21">
            <w:pPr>
              <w:widowControl/>
              <w:autoSpaceDE/>
              <w:autoSpaceDN/>
              <w:adjustRightInd/>
              <w:jc w:val="right"/>
              <w:rPr>
                <w:color w:val="000000"/>
                <w:sz w:val="16"/>
                <w:szCs w:val="16"/>
              </w:rPr>
            </w:pPr>
            <w:r w:rsidRPr="00AF0B21">
              <w:rPr>
                <w:color w:val="000000"/>
                <w:sz w:val="16"/>
                <w:szCs w:val="16"/>
              </w:rPr>
              <w:t>0,0</w:t>
            </w:r>
          </w:p>
        </w:tc>
      </w:tr>
      <w:tr w:rsidR="00AF0B21" w:rsidRPr="00AF0B21" w:rsidTr="00AF0B2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F0B21" w:rsidRPr="00AF0B21" w:rsidRDefault="00AF0B21" w:rsidP="00AF0B21">
            <w:pPr>
              <w:widowControl/>
              <w:autoSpaceDE/>
              <w:autoSpaceDN/>
              <w:adjustRightInd/>
              <w:rPr>
                <w:color w:val="000000"/>
                <w:sz w:val="16"/>
                <w:szCs w:val="16"/>
              </w:rPr>
            </w:pPr>
            <w:r w:rsidRPr="00AF0B21">
              <w:rPr>
                <w:color w:val="000000"/>
                <w:sz w:val="16"/>
                <w:szCs w:val="16"/>
              </w:rPr>
              <w:t>317. Вештачко пошумљавање садњом</w:t>
            </w:r>
          </w:p>
        </w:tc>
        <w:tc>
          <w:tcPr>
            <w:tcW w:w="0" w:type="auto"/>
            <w:tcBorders>
              <w:top w:val="nil"/>
              <w:left w:val="nil"/>
              <w:bottom w:val="single" w:sz="8" w:space="0" w:color="auto"/>
              <w:right w:val="single" w:sz="8" w:space="0" w:color="auto"/>
            </w:tcBorders>
            <w:shd w:val="clear" w:color="auto" w:fill="auto"/>
            <w:vAlign w:val="center"/>
            <w:hideMark/>
          </w:tcPr>
          <w:p w:rsidR="00AF0B21" w:rsidRPr="00AF0B21" w:rsidRDefault="00AF0B21" w:rsidP="00AF0B21">
            <w:pPr>
              <w:widowControl/>
              <w:autoSpaceDE/>
              <w:autoSpaceDN/>
              <w:adjustRightInd/>
              <w:jc w:val="right"/>
              <w:rPr>
                <w:color w:val="000000"/>
                <w:sz w:val="16"/>
                <w:szCs w:val="16"/>
              </w:rPr>
            </w:pPr>
            <w:r w:rsidRPr="00AF0B21">
              <w:rPr>
                <w:color w:val="000000"/>
                <w:sz w:val="16"/>
                <w:szCs w:val="16"/>
              </w:rPr>
              <w:t>36,77</w:t>
            </w:r>
          </w:p>
        </w:tc>
        <w:tc>
          <w:tcPr>
            <w:tcW w:w="0" w:type="auto"/>
            <w:tcBorders>
              <w:top w:val="nil"/>
              <w:left w:val="nil"/>
              <w:bottom w:val="single" w:sz="8" w:space="0" w:color="auto"/>
              <w:right w:val="single" w:sz="8" w:space="0" w:color="auto"/>
            </w:tcBorders>
            <w:shd w:val="clear" w:color="auto" w:fill="auto"/>
            <w:noWrap/>
            <w:vAlign w:val="center"/>
            <w:hideMark/>
          </w:tcPr>
          <w:p w:rsidR="00AF0B21" w:rsidRPr="00AF0B21" w:rsidRDefault="00AF0B21" w:rsidP="00AF0B21">
            <w:pPr>
              <w:widowControl/>
              <w:autoSpaceDE/>
              <w:autoSpaceDN/>
              <w:adjustRightInd/>
              <w:jc w:val="right"/>
              <w:rPr>
                <w:color w:val="000000"/>
                <w:sz w:val="16"/>
                <w:szCs w:val="16"/>
              </w:rPr>
            </w:pPr>
            <w:r w:rsidRPr="00AF0B21">
              <w:rPr>
                <w:color w:val="000000"/>
                <w:sz w:val="16"/>
                <w:szCs w:val="16"/>
              </w:rPr>
              <w:t>11,62</w:t>
            </w:r>
          </w:p>
        </w:tc>
        <w:tc>
          <w:tcPr>
            <w:tcW w:w="0" w:type="auto"/>
            <w:tcBorders>
              <w:top w:val="nil"/>
              <w:left w:val="nil"/>
              <w:bottom w:val="single" w:sz="8" w:space="0" w:color="auto"/>
              <w:right w:val="single" w:sz="8" w:space="0" w:color="auto"/>
            </w:tcBorders>
            <w:shd w:val="clear" w:color="auto" w:fill="auto"/>
            <w:noWrap/>
            <w:vAlign w:val="center"/>
            <w:hideMark/>
          </w:tcPr>
          <w:p w:rsidR="00AF0B21" w:rsidRPr="00AF0B21" w:rsidRDefault="00AF0B21" w:rsidP="00AF0B21">
            <w:pPr>
              <w:widowControl/>
              <w:autoSpaceDE/>
              <w:autoSpaceDN/>
              <w:adjustRightInd/>
              <w:jc w:val="right"/>
              <w:rPr>
                <w:color w:val="000000"/>
                <w:sz w:val="16"/>
                <w:szCs w:val="16"/>
              </w:rPr>
            </w:pPr>
            <w:r w:rsidRPr="00AF0B21">
              <w:rPr>
                <w:color w:val="000000"/>
                <w:sz w:val="16"/>
                <w:szCs w:val="16"/>
              </w:rPr>
              <w:t>31,6</w:t>
            </w:r>
          </w:p>
        </w:tc>
      </w:tr>
      <w:tr w:rsidR="00AF0B21" w:rsidRPr="00AF0B21" w:rsidTr="00AF0B2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F0B21" w:rsidRPr="00AF0B21" w:rsidRDefault="00AF0B21" w:rsidP="00AF0B21">
            <w:pPr>
              <w:widowControl/>
              <w:autoSpaceDE/>
              <w:autoSpaceDN/>
              <w:adjustRightInd/>
              <w:rPr>
                <w:color w:val="000000"/>
                <w:sz w:val="16"/>
                <w:szCs w:val="16"/>
              </w:rPr>
            </w:pPr>
            <w:r w:rsidRPr="00AF0B21">
              <w:rPr>
                <w:color w:val="000000"/>
                <w:sz w:val="16"/>
                <w:szCs w:val="16"/>
              </w:rPr>
              <w:t>414. Попуњавање вештачки подигнутих култура садњом</w:t>
            </w:r>
          </w:p>
        </w:tc>
        <w:tc>
          <w:tcPr>
            <w:tcW w:w="0" w:type="auto"/>
            <w:tcBorders>
              <w:top w:val="nil"/>
              <w:left w:val="nil"/>
              <w:bottom w:val="single" w:sz="8" w:space="0" w:color="auto"/>
              <w:right w:val="single" w:sz="8" w:space="0" w:color="auto"/>
            </w:tcBorders>
            <w:shd w:val="clear" w:color="auto" w:fill="auto"/>
            <w:vAlign w:val="center"/>
            <w:hideMark/>
          </w:tcPr>
          <w:p w:rsidR="00AF0B21" w:rsidRPr="00AF0B21" w:rsidRDefault="00AF0B21" w:rsidP="00AF0B21">
            <w:pPr>
              <w:widowControl/>
              <w:autoSpaceDE/>
              <w:autoSpaceDN/>
              <w:adjustRightInd/>
              <w:jc w:val="right"/>
              <w:rPr>
                <w:color w:val="000000"/>
                <w:sz w:val="16"/>
                <w:szCs w:val="16"/>
              </w:rPr>
            </w:pPr>
            <w:r w:rsidRPr="00AF0B21">
              <w:rPr>
                <w:color w:val="000000"/>
                <w:sz w:val="16"/>
                <w:szCs w:val="16"/>
              </w:rPr>
              <w:t>7,35</w:t>
            </w:r>
          </w:p>
        </w:tc>
        <w:tc>
          <w:tcPr>
            <w:tcW w:w="0" w:type="auto"/>
            <w:tcBorders>
              <w:top w:val="nil"/>
              <w:left w:val="nil"/>
              <w:bottom w:val="single" w:sz="8" w:space="0" w:color="auto"/>
              <w:right w:val="single" w:sz="8" w:space="0" w:color="auto"/>
            </w:tcBorders>
            <w:shd w:val="clear" w:color="auto" w:fill="auto"/>
            <w:noWrap/>
            <w:vAlign w:val="center"/>
            <w:hideMark/>
          </w:tcPr>
          <w:p w:rsidR="00AF0B21" w:rsidRPr="00AF0B21" w:rsidRDefault="00AF0B21" w:rsidP="00AF0B21">
            <w:pPr>
              <w:widowControl/>
              <w:autoSpaceDE/>
              <w:autoSpaceDN/>
              <w:adjustRightInd/>
              <w:jc w:val="right"/>
              <w:rPr>
                <w:color w:val="000000"/>
                <w:sz w:val="16"/>
                <w:szCs w:val="16"/>
              </w:rPr>
            </w:pPr>
            <w:r w:rsidRPr="00AF0B21">
              <w:rPr>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hideMark/>
          </w:tcPr>
          <w:p w:rsidR="00AF0B21" w:rsidRPr="00AF0B21" w:rsidRDefault="00AF0B21" w:rsidP="00AF0B21">
            <w:pPr>
              <w:widowControl/>
              <w:autoSpaceDE/>
              <w:autoSpaceDN/>
              <w:adjustRightInd/>
              <w:jc w:val="right"/>
              <w:rPr>
                <w:color w:val="000000"/>
                <w:sz w:val="16"/>
                <w:szCs w:val="16"/>
              </w:rPr>
            </w:pPr>
            <w:r w:rsidRPr="00AF0B21">
              <w:rPr>
                <w:color w:val="000000"/>
                <w:sz w:val="16"/>
                <w:szCs w:val="16"/>
              </w:rPr>
              <w:t>0,0</w:t>
            </w:r>
          </w:p>
        </w:tc>
      </w:tr>
      <w:tr w:rsidR="00AF0B21" w:rsidRPr="00AF0B21" w:rsidTr="00AF0B2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F0B21" w:rsidRPr="00AF0B21" w:rsidRDefault="00AF0B21" w:rsidP="00AF0B21">
            <w:pPr>
              <w:widowControl/>
              <w:autoSpaceDE/>
              <w:autoSpaceDN/>
              <w:adjustRightInd/>
              <w:rPr>
                <w:color w:val="000000"/>
                <w:sz w:val="16"/>
                <w:szCs w:val="16"/>
              </w:rPr>
            </w:pPr>
            <w:r w:rsidRPr="00AF0B21">
              <w:rPr>
                <w:color w:val="000000"/>
                <w:sz w:val="16"/>
                <w:szCs w:val="16"/>
              </w:rPr>
              <w:t>515. Уклањање корова ручно</w:t>
            </w:r>
          </w:p>
        </w:tc>
        <w:tc>
          <w:tcPr>
            <w:tcW w:w="0" w:type="auto"/>
            <w:tcBorders>
              <w:top w:val="nil"/>
              <w:left w:val="nil"/>
              <w:bottom w:val="single" w:sz="8" w:space="0" w:color="auto"/>
              <w:right w:val="single" w:sz="8" w:space="0" w:color="auto"/>
            </w:tcBorders>
            <w:shd w:val="clear" w:color="auto" w:fill="auto"/>
            <w:vAlign w:val="center"/>
            <w:hideMark/>
          </w:tcPr>
          <w:p w:rsidR="00AF0B21" w:rsidRPr="00AF0B21" w:rsidRDefault="00AF0B21" w:rsidP="00AF0B21">
            <w:pPr>
              <w:widowControl/>
              <w:autoSpaceDE/>
              <w:autoSpaceDN/>
              <w:adjustRightInd/>
              <w:jc w:val="right"/>
              <w:rPr>
                <w:color w:val="000000"/>
                <w:sz w:val="16"/>
                <w:szCs w:val="16"/>
              </w:rPr>
            </w:pPr>
            <w:r w:rsidRPr="00AF0B21">
              <w:rPr>
                <w:color w:val="000000"/>
                <w:sz w:val="16"/>
                <w:szCs w:val="16"/>
              </w:rPr>
              <w:t>12,66</w:t>
            </w:r>
          </w:p>
        </w:tc>
        <w:tc>
          <w:tcPr>
            <w:tcW w:w="0" w:type="auto"/>
            <w:tcBorders>
              <w:top w:val="nil"/>
              <w:left w:val="nil"/>
              <w:bottom w:val="single" w:sz="8" w:space="0" w:color="auto"/>
              <w:right w:val="single" w:sz="8" w:space="0" w:color="auto"/>
            </w:tcBorders>
            <w:shd w:val="clear" w:color="auto" w:fill="auto"/>
            <w:noWrap/>
            <w:vAlign w:val="center"/>
            <w:hideMark/>
          </w:tcPr>
          <w:p w:rsidR="00AF0B21" w:rsidRPr="00AF0B21" w:rsidRDefault="00AF0B21" w:rsidP="00AF0B21">
            <w:pPr>
              <w:widowControl/>
              <w:autoSpaceDE/>
              <w:autoSpaceDN/>
              <w:adjustRightInd/>
              <w:jc w:val="right"/>
              <w:rPr>
                <w:color w:val="000000"/>
                <w:sz w:val="16"/>
                <w:szCs w:val="16"/>
              </w:rPr>
            </w:pPr>
            <w:r w:rsidRPr="00AF0B21">
              <w:rPr>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hideMark/>
          </w:tcPr>
          <w:p w:rsidR="00AF0B21" w:rsidRPr="00AF0B21" w:rsidRDefault="00AF0B21" w:rsidP="00AF0B21">
            <w:pPr>
              <w:widowControl/>
              <w:autoSpaceDE/>
              <w:autoSpaceDN/>
              <w:adjustRightInd/>
              <w:jc w:val="right"/>
              <w:rPr>
                <w:color w:val="000000"/>
                <w:sz w:val="16"/>
                <w:szCs w:val="16"/>
              </w:rPr>
            </w:pPr>
            <w:r w:rsidRPr="00AF0B21">
              <w:rPr>
                <w:color w:val="000000"/>
                <w:sz w:val="16"/>
                <w:szCs w:val="16"/>
              </w:rPr>
              <w:t>0,0</w:t>
            </w:r>
          </w:p>
        </w:tc>
      </w:tr>
      <w:tr w:rsidR="00AF0B21" w:rsidRPr="00AF0B21" w:rsidTr="00AF0B2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F0B21" w:rsidRPr="00AF0B21" w:rsidRDefault="00AF0B21" w:rsidP="00AF0B21">
            <w:pPr>
              <w:widowControl/>
              <w:autoSpaceDE/>
              <w:autoSpaceDN/>
              <w:adjustRightInd/>
              <w:rPr>
                <w:color w:val="000000"/>
                <w:sz w:val="16"/>
                <w:szCs w:val="16"/>
              </w:rPr>
            </w:pPr>
            <w:r w:rsidRPr="00AF0B21">
              <w:rPr>
                <w:color w:val="000000"/>
                <w:sz w:val="16"/>
                <w:szCs w:val="16"/>
              </w:rPr>
              <w:t>518. Окопавање и прашење у културама</w:t>
            </w:r>
          </w:p>
        </w:tc>
        <w:tc>
          <w:tcPr>
            <w:tcW w:w="0" w:type="auto"/>
            <w:tcBorders>
              <w:top w:val="nil"/>
              <w:left w:val="nil"/>
              <w:bottom w:val="single" w:sz="8" w:space="0" w:color="auto"/>
              <w:right w:val="single" w:sz="8" w:space="0" w:color="auto"/>
            </w:tcBorders>
            <w:shd w:val="clear" w:color="auto" w:fill="auto"/>
            <w:vAlign w:val="center"/>
            <w:hideMark/>
          </w:tcPr>
          <w:p w:rsidR="00AF0B21" w:rsidRPr="00AF0B21" w:rsidRDefault="00AF0B21" w:rsidP="00AF0B21">
            <w:pPr>
              <w:widowControl/>
              <w:autoSpaceDE/>
              <w:autoSpaceDN/>
              <w:adjustRightInd/>
              <w:jc w:val="right"/>
              <w:rPr>
                <w:color w:val="000000"/>
                <w:sz w:val="16"/>
                <w:szCs w:val="16"/>
              </w:rPr>
            </w:pPr>
            <w:r w:rsidRPr="00AF0B21">
              <w:rPr>
                <w:color w:val="000000"/>
                <w:sz w:val="16"/>
                <w:szCs w:val="16"/>
              </w:rPr>
              <w:t>73,54</w:t>
            </w:r>
          </w:p>
        </w:tc>
        <w:tc>
          <w:tcPr>
            <w:tcW w:w="0" w:type="auto"/>
            <w:tcBorders>
              <w:top w:val="nil"/>
              <w:left w:val="nil"/>
              <w:bottom w:val="single" w:sz="8" w:space="0" w:color="auto"/>
              <w:right w:val="single" w:sz="8" w:space="0" w:color="auto"/>
            </w:tcBorders>
            <w:shd w:val="clear" w:color="auto" w:fill="auto"/>
            <w:noWrap/>
            <w:vAlign w:val="center"/>
            <w:hideMark/>
          </w:tcPr>
          <w:p w:rsidR="00AF0B21" w:rsidRPr="00AF0B21" w:rsidRDefault="00AF0B21" w:rsidP="00AF0B21">
            <w:pPr>
              <w:widowControl/>
              <w:autoSpaceDE/>
              <w:autoSpaceDN/>
              <w:adjustRightInd/>
              <w:jc w:val="right"/>
              <w:rPr>
                <w:color w:val="000000"/>
                <w:sz w:val="16"/>
                <w:szCs w:val="16"/>
              </w:rPr>
            </w:pPr>
            <w:r w:rsidRPr="00AF0B21">
              <w:rPr>
                <w:color w:val="000000"/>
                <w:sz w:val="16"/>
                <w:szCs w:val="16"/>
              </w:rPr>
              <w:t>6,07</w:t>
            </w:r>
          </w:p>
        </w:tc>
        <w:tc>
          <w:tcPr>
            <w:tcW w:w="0" w:type="auto"/>
            <w:tcBorders>
              <w:top w:val="nil"/>
              <w:left w:val="nil"/>
              <w:bottom w:val="single" w:sz="8" w:space="0" w:color="auto"/>
              <w:right w:val="single" w:sz="8" w:space="0" w:color="auto"/>
            </w:tcBorders>
            <w:shd w:val="clear" w:color="auto" w:fill="auto"/>
            <w:noWrap/>
            <w:vAlign w:val="center"/>
            <w:hideMark/>
          </w:tcPr>
          <w:p w:rsidR="00AF0B21" w:rsidRPr="00AF0B21" w:rsidRDefault="00AF0B21" w:rsidP="00AF0B21">
            <w:pPr>
              <w:widowControl/>
              <w:autoSpaceDE/>
              <w:autoSpaceDN/>
              <w:adjustRightInd/>
              <w:jc w:val="right"/>
              <w:rPr>
                <w:color w:val="000000"/>
                <w:sz w:val="16"/>
                <w:szCs w:val="16"/>
              </w:rPr>
            </w:pPr>
            <w:r w:rsidRPr="00AF0B21">
              <w:rPr>
                <w:color w:val="000000"/>
                <w:sz w:val="16"/>
                <w:szCs w:val="16"/>
              </w:rPr>
              <w:t>8,3</w:t>
            </w:r>
          </w:p>
        </w:tc>
      </w:tr>
      <w:tr w:rsidR="00AF0B21" w:rsidRPr="00AF0B21" w:rsidTr="00AF0B2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F0B21" w:rsidRPr="00AF0B21" w:rsidRDefault="00AF0B21" w:rsidP="00AF0B21">
            <w:pPr>
              <w:widowControl/>
              <w:autoSpaceDE/>
              <w:autoSpaceDN/>
              <w:adjustRightInd/>
              <w:rPr>
                <w:color w:val="000000"/>
                <w:sz w:val="16"/>
                <w:szCs w:val="16"/>
              </w:rPr>
            </w:pPr>
            <w:r w:rsidRPr="00AF0B21">
              <w:rPr>
                <w:color w:val="000000"/>
                <w:sz w:val="16"/>
                <w:szCs w:val="16"/>
              </w:rPr>
              <w:t>522. Кресање грана</w:t>
            </w:r>
          </w:p>
        </w:tc>
        <w:tc>
          <w:tcPr>
            <w:tcW w:w="0" w:type="auto"/>
            <w:tcBorders>
              <w:top w:val="nil"/>
              <w:left w:val="nil"/>
              <w:bottom w:val="single" w:sz="8" w:space="0" w:color="auto"/>
              <w:right w:val="single" w:sz="8" w:space="0" w:color="auto"/>
            </w:tcBorders>
            <w:shd w:val="clear" w:color="auto" w:fill="auto"/>
            <w:vAlign w:val="center"/>
            <w:hideMark/>
          </w:tcPr>
          <w:p w:rsidR="00AF0B21" w:rsidRPr="00AF0B21" w:rsidRDefault="00AF0B21" w:rsidP="00AF0B21">
            <w:pPr>
              <w:widowControl/>
              <w:autoSpaceDE/>
              <w:autoSpaceDN/>
              <w:adjustRightInd/>
              <w:jc w:val="right"/>
              <w:rPr>
                <w:color w:val="000000"/>
                <w:sz w:val="16"/>
                <w:szCs w:val="16"/>
              </w:rPr>
            </w:pPr>
            <w:r w:rsidRPr="00AF0B21">
              <w:rPr>
                <w:color w:val="000000"/>
                <w:sz w:val="16"/>
                <w:szCs w:val="16"/>
              </w:rPr>
              <w:t>38,97</w:t>
            </w:r>
          </w:p>
        </w:tc>
        <w:tc>
          <w:tcPr>
            <w:tcW w:w="0" w:type="auto"/>
            <w:tcBorders>
              <w:top w:val="nil"/>
              <w:left w:val="nil"/>
              <w:bottom w:val="single" w:sz="8" w:space="0" w:color="auto"/>
              <w:right w:val="single" w:sz="8" w:space="0" w:color="auto"/>
            </w:tcBorders>
            <w:shd w:val="clear" w:color="auto" w:fill="auto"/>
            <w:noWrap/>
            <w:vAlign w:val="center"/>
            <w:hideMark/>
          </w:tcPr>
          <w:p w:rsidR="00AF0B21" w:rsidRPr="00AF0B21" w:rsidRDefault="00AF0B21" w:rsidP="00AF0B21">
            <w:pPr>
              <w:widowControl/>
              <w:autoSpaceDE/>
              <w:autoSpaceDN/>
              <w:adjustRightInd/>
              <w:jc w:val="right"/>
              <w:rPr>
                <w:color w:val="000000"/>
                <w:sz w:val="16"/>
                <w:szCs w:val="16"/>
              </w:rPr>
            </w:pPr>
            <w:r w:rsidRPr="00AF0B21">
              <w:rPr>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hideMark/>
          </w:tcPr>
          <w:p w:rsidR="00AF0B21" w:rsidRPr="00AF0B21" w:rsidRDefault="00AF0B21" w:rsidP="00AF0B21">
            <w:pPr>
              <w:widowControl/>
              <w:autoSpaceDE/>
              <w:autoSpaceDN/>
              <w:adjustRightInd/>
              <w:jc w:val="right"/>
              <w:rPr>
                <w:color w:val="000000"/>
                <w:sz w:val="16"/>
                <w:szCs w:val="16"/>
              </w:rPr>
            </w:pPr>
            <w:r w:rsidRPr="00AF0B21">
              <w:rPr>
                <w:color w:val="000000"/>
                <w:sz w:val="16"/>
                <w:szCs w:val="16"/>
              </w:rPr>
              <w:t>0,0</w:t>
            </w:r>
          </w:p>
        </w:tc>
      </w:tr>
      <w:tr w:rsidR="00AF0B21" w:rsidRPr="00AF0B21" w:rsidTr="00AF0B2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F0B21" w:rsidRPr="00AF0B21" w:rsidRDefault="00AF0B21" w:rsidP="00AF0B21">
            <w:pPr>
              <w:widowControl/>
              <w:autoSpaceDE/>
              <w:autoSpaceDN/>
              <w:adjustRightInd/>
              <w:rPr>
                <w:color w:val="000000"/>
                <w:sz w:val="16"/>
                <w:szCs w:val="16"/>
              </w:rPr>
            </w:pPr>
            <w:r w:rsidRPr="00AF0B21">
              <w:rPr>
                <w:color w:val="000000"/>
                <w:sz w:val="16"/>
                <w:szCs w:val="16"/>
              </w:rPr>
              <w:t>526. Чишћење у младим природним састојинама</w:t>
            </w:r>
          </w:p>
        </w:tc>
        <w:tc>
          <w:tcPr>
            <w:tcW w:w="0" w:type="auto"/>
            <w:tcBorders>
              <w:top w:val="nil"/>
              <w:left w:val="nil"/>
              <w:bottom w:val="single" w:sz="8" w:space="0" w:color="auto"/>
              <w:right w:val="single" w:sz="8" w:space="0" w:color="auto"/>
            </w:tcBorders>
            <w:shd w:val="clear" w:color="auto" w:fill="auto"/>
            <w:vAlign w:val="center"/>
            <w:hideMark/>
          </w:tcPr>
          <w:p w:rsidR="00AF0B21" w:rsidRPr="00AF0B21" w:rsidRDefault="00AF0B21" w:rsidP="00AF0B21">
            <w:pPr>
              <w:widowControl/>
              <w:autoSpaceDE/>
              <w:autoSpaceDN/>
              <w:adjustRightInd/>
              <w:jc w:val="right"/>
              <w:rPr>
                <w:color w:val="000000"/>
                <w:sz w:val="16"/>
                <w:szCs w:val="16"/>
              </w:rPr>
            </w:pPr>
            <w:r w:rsidRPr="00AF0B21">
              <w:rPr>
                <w:color w:val="000000"/>
                <w:sz w:val="16"/>
                <w:szCs w:val="16"/>
              </w:rPr>
              <w:t>137,35</w:t>
            </w:r>
          </w:p>
        </w:tc>
        <w:tc>
          <w:tcPr>
            <w:tcW w:w="0" w:type="auto"/>
            <w:tcBorders>
              <w:top w:val="nil"/>
              <w:left w:val="nil"/>
              <w:bottom w:val="single" w:sz="8" w:space="0" w:color="auto"/>
              <w:right w:val="single" w:sz="8" w:space="0" w:color="auto"/>
            </w:tcBorders>
            <w:shd w:val="clear" w:color="auto" w:fill="auto"/>
            <w:noWrap/>
            <w:vAlign w:val="center"/>
            <w:hideMark/>
          </w:tcPr>
          <w:p w:rsidR="00AF0B21" w:rsidRPr="00AF0B21" w:rsidRDefault="00AF0B21" w:rsidP="00AF0B21">
            <w:pPr>
              <w:widowControl/>
              <w:autoSpaceDE/>
              <w:autoSpaceDN/>
              <w:adjustRightInd/>
              <w:jc w:val="right"/>
              <w:rPr>
                <w:color w:val="000000"/>
                <w:sz w:val="16"/>
                <w:szCs w:val="16"/>
              </w:rPr>
            </w:pPr>
            <w:r w:rsidRPr="00AF0B21">
              <w:rPr>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hideMark/>
          </w:tcPr>
          <w:p w:rsidR="00AF0B21" w:rsidRPr="00AF0B21" w:rsidRDefault="00AF0B21" w:rsidP="00AF0B21">
            <w:pPr>
              <w:widowControl/>
              <w:autoSpaceDE/>
              <w:autoSpaceDN/>
              <w:adjustRightInd/>
              <w:jc w:val="right"/>
              <w:rPr>
                <w:color w:val="000000"/>
                <w:sz w:val="16"/>
                <w:szCs w:val="16"/>
              </w:rPr>
            </w:pPr>
            <w:r w:rsidRPr="00AF0B21">
              <w:rPr>
                <w:color w:val="000000"/>
                <w:sz w:val="16"/>
                <w:szCs w:val="16"/>
              </w:rPr>
              <w:t>0,0</w:t>
            </w:r>
          </w:p>
        </w:tc>
      </w:tr>
      <w:tr w:rsidR="00AF0B21" w:rsidRPr="00AF0B21" w:rsidTr="00AF0B2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F0B21" w:rsidRPr="00AF0B21" w:rsidRDefault="00AF0B21" w:rsidP="00AF0B21">
            <w:pPr>
              <w:widowControl/>
              <w:autoSpaceDE/>
              <w:autoSpaceDN/>
              <w:adjustRightInd/>
              <w:rPr>
                <w:color w:val="000000"/>
                <w:sz w:val="16"/>
                <w:szCs w:val="16"/>
              </w:rPr>
            </w:pPr>
            <w:r w:rsidRPr="00AF0B21">
              <w:rPr>
                <w:color w:val="000000"/>
                <w:sz w:val="16"/>
                <w:szCs w:val="16"/>
              </w:rPr>
              <w:t>527. Чишћење у младим културама</w:t>
            </w:r>
          </w:p>
        </w:tc>
        <w:tc>
          <w:tcPr>
            <w:tcW w:w="0" w:type="auto"/>
            <w:tcBorders>
              <w:top w:val="nil"/>
              <w:left w:val="nil"/>
              <w:bottom w:val="single" w:sz="8" w:space="0" w:color="auto"/>
              <w:right w:val="single" w:sz="8" w:space="0" w:color="auto"/>
            </w:tcBorders>
            <w:shd w:val="clear" w:color="auto" w:fill="auto"/>
            <w:vAlign w:val="center"/>
            <w:hideMark/>
          </w:tcPr>
          <w:p w:rsidR="00AF0B21" w:rsidRPr="00AF0B21" w:rsidRDefault="00AF0B21" w:rsidP="00AF0B21">
            <w:pPr>
              <w:widowControl/>
              <w:autoSpaceDE/>
              <w:autoSpaceDN/>
              <w:adjustRightInd/>
              <w:jc w:val="right"/>
              <w:rPr>
                <w:color w:val="000000"/>
                <w:sz w:val="16"/>
                <w:szCs w:val="16"/>
              </w:rPr>
            </w:pPr>
            <w:r w:rsidRPr="00AF0B21">
              <w:rPr>
                <w:color w:val="000000"/>
                <w:sz w:val="16"/>
                <w:szCs w:val="16"/>
              </w:rPr>
              <w:t>43,74</w:t>
            </w:r>
          </w:p>
        </w:tc>
        <w:tc>
          <w:tcPr>
            <w:tcW w:w="0" w:type="auto"/>
            <w:tcBorders>
              <w:top w:val="nil"/>
              <w:left w:val="nil"/>
              <w:bottom w:val="single" w:sz="8" w:space="0" w:color="auto"/>
              <w:right w:val="single" w:sz="8" w:space="0" w:color="auto"/>
            </w:tcBorders>
            <w:shd w:val="clear" w:color="auto" w:fill="auto"/>
            <w:noWrap/>
            <w:vAlign w:val="center"/>
            <w:hideMark/>
          </w:tcPr>
          <w:p w:rsidR="00AF0B21" w:rsidRPr="00AF0B21" w:rsidRDefault="00AF0B21" w:rsidP="00AF0B21">
            <w:pPr>
              <w:widowControl/>
              <w:autoSpaceDE/>
              <w:autoSpaceDN/>
              <w:adjustRightInd/>
              <w:jc w:val="right"/>
              <w:rPr>
                <w:color w:val="000000"/>
                <w:sz w:val="16"/>
                <w:szCs w:val="16"/>
              </w:rPr>
            </w:pPr>
            <w:r w:rsidRPr="00AF0B21">
              <w:rPr>
                <w:color w:val="000000"/>
                <w:sz w:val="16"/>
                <w:szCs w:val="16"/>
              </w:rPr>
              <w:t>0</w:t>
            </w:r>
          </w:p>
        </w:tc>
        <w:tc>
          <w:tcPr>
            <w:tcW w:w="0" w:type="auto"/>
            <w:tcBorders>
              <w:top w:val="nil"/>
              <w:left w:val="nil"/>
              <w:bottom w:val="single" w:sz="8" w:space="0" w:color="auto"/>
              <w:right w:val="single" w:sz="8" w:space="0" w:color="auto"/>
            </w:tcBorders>
            <w:shd w:val="clear" w:color="auto" w:fill="auto"/>
            <w:noWrap/>
            <w:vAlign w:val="center"/>
            <w:hideMark/>
          </w:tcPr>
          <w:p w:rsidR="00AF0B21" w:rsidRPr="00AF0B21" w:rsidRDefault="00AF0B21" w:rsidP="00AF0B21">
            <w:pPr>
              <w:widowControl/>
              <w:autoSpaceDE/>
              <w:autoSpaceDN/>
              <w:adjustRightInd/>
              <w:jc w:val="right"/>
              <w:rPr>
                <w:color w:val="000000"/>
                <w:sz w:val="16"/>
                <w:szCs w:val="16"/>
              </w:rPr>
            </w:pPr>
            <w:r w:rsidRPr="00AF0B21">
              <w:rPr>
                <w:color w:val="000000"/>
                <w:sz w:val="16"/>
                <w:szCs w:val="16"/>
              </w:rPr>
              <w:t>0,0</w:t>
            </w:r>
          </w:p>
        </w:tc>
      </w:tr>
      <w:tr w:rsidR="00AF0B21" w:rsidRPr="00AF0B21" w:rsidTr="00AF0B2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F0B21" w:rsidRPr="00AF0B21" w:rsidRDefault="00AF0B21" w:rsidP="00AF0B21">
            <w:pPr>
              <w:widowControl/>
              <w:autoSpaceDE/>
              <w:autoSpaceDN/>
              <w:adjustRightInd/>
              <w:rPr>
                <w:color w:val="000000"/>
                <w:sz w:val="16"/>
                <w:szCs w:val="16"/>
              </w:rPr>
            </w:pPr>
            <w:r w:rsidRPr="00AF0B21">
              <w:rPr>
                <w:color w:val="000000"/>
                <w:sz w:val="16"/>
                <w:szCs w:val="16"/>
              </w:rPr>
              <w:t>533. Прореде</w:t>
            </w:r>
          </w:p>
        </w:tc>
        <w:tc>
          <w:tcPr>
            <w:tcW w:w="0" w:type="auto"/>
            <w:tcBorders>
              <w:top w:val="nil"/>
              <w:left w:val="nil"/>
              <w:bottom w:val="single" w:sz="8" w:space="0" w:color="auto"/>
              <w:right w:val="single" w:sz="8" w:space="0" w:color="auto"/>
            </w:tcBorders>
            <w:shd w:val="clear" w:color="auto" w:fill="auto"/>
            <w:vAlign w:val="center"/>
            <w:hideMark/>
          </w:tcPr>
          <w:p w:rsidR="00AF0B21" w:rsidRPr="00AF0B21" w:rsidRDefault="00AF0B21" w:rsidP="00AF0B21">
            <w:pPr>
              <w:widowControl/>
              <w:autoSpaceDE/>
              <w:autoSpaceDN/>
              <w:adjustRightInd/>
              <w:jc w:val="right"/>
              <w:rPr>
                <w:color w:val="000000"/>
                <w:sz w:val="16"/>
                <w:szCs w:val="16"/>
              </w:rPr>
            </w:pPr>
            <w:r w:rsidRPr="00AF0B21">
              <w:rPr>
                <w:color w:val="000000"/>
                <w:sz w:val="16"/>
                <w:szCs w:val="16"/>
              </w:rPr>
              <w:t>763,5</w:t>
            </w:r>
          </w:p>
        </w:tc>
        <w:tc>
          <w:tcPr>
            <w:tcW w:w="0" w:type="auto"/>
            <w:tcBorders>
              <w:top w:val="nil"/>
              <w:left w:val="nil"/>
              <w:bottom w:val="single" w:sz="8" w:space="0" w:color="auto"/>
              <w:right w:val="single" w:sz="8" w:space="0" w:color="auto"/>
            </w:tcBorders>
            <w:shd w:val="clear" w:color="auto" w:fill="auto"/>
            <w:noWrap/>
            <w:vAlign w:val="center"/>
            <w:hideMark/>
          </w:tcPr>
          <w:p w:rsidR="00AF0B21" w:rsidRPr="00AF0B21" w:rsidRDefault="00AF0B21" w:rsidP="00AF0B21">
            <w:pPr>
              <w:widowControl/>
              <w:autoSpaceDE/>
              <w:autoSpaceDN/>
              <w:adjustRightInd/>
              <w:jc w:val="right"/>
              <w:rPr>
                <w:color w:val="000000"/>
                <w:sz w:val="16"/>
                <w:szCs w:val="16"/>
              </w:rPr>
            </w:pPr>
            <w:r w:rsidRPr="00AF0B21">
              <w:rPr>
                <w:color w:val="000000"/>
                <w:sz w:val="16"/>
                <w:szCs w:val="16"/>
              </w:rPr>
              <w:t>141,27</w:t>
            </w:r>
          </w:p>
        </w:tc>
        <w:tc>
          <w:tcPr>
            <w:tcW w:w="0" w:type="auto"/>
            <w:tcBorders>
              <w:top w:val="nil"/>
              <w:left w:val="nil"/>
              <w:bottom w:val="single" w:sz="8" w:space="0" w:color="auto"/>
              <w:right w:val="single" w:sz="8" w:space="0" w:color="auto"/>
            </w:tcBorders>
            <w:shd w:val="clear" w:color="auto" w:fill="auto"/>
            <w:noWrap/>
            <w:vAlign w:val="center"/>
            <w:hideMark/>
          </w:tcPr>
          <w:p w:rsidR="00AF0B21" w:rsidRPr="00AF0B21" w:rsidRDefault="00AF0B21" w:rsidP="00AF0B21">
            <w:pPr>
              <w:widowControl/>
              <w:autoSpaceDE/>
              <w:autoSpaceDN/>
              <w:adjustRightInd/>
              <w:jc w:val="right"/>
              <w:rPr>
                <w:color w:val="000000"/>
                <w:sz w:val="16"/>
                <w:szCs w:val="16"/>
              </w:rPr>
            </w:pPr>
            <w:r w:rsidRPr="00AF0B21">
              <w:rPr>
                <w:color w:val="000000"/>
                <w:sz w:val="16"/>
                <w:szCs w:val="16"/>
              </w:rPr>
              <w:t>18,5</w:t>
            </w:r>
          </w:p>
        </w:tc>
      </w:tr>
      <w:tr w:rsidR="00AF0B21" w:rsidRPr="00AF0B21" w:rsidTr="00AF0B21">
        <w:trPr>
          <w:trHeight w:val="315"/>
        </w:trPr>
        <w:tc>
          <w:tcPr>
            <w:tcW w:w="0" w:type="auto"/>
            <w:tcBorders>
              <w:top w:val="nil"/>
              <w:left w:val="single" w:sz="8" w:space="0" w:color="auto"/>
              <w:bottom w:val="single" w:sz="8" w:space="0" w:color="auto"/>
              <w:right w:val="single" w:sz="8" w:space="0" w:color="auto"/>
            </w:tcBorders>
            <w:shd w:val="clear" w:color="000000" w:fill="D9D9D9"/>
            <w:noWrap/>
            <w:vAlign w:val="center"/>
            <w:hideMark/>
          </w:tcPr>
          <w:p w:rsidR="00AF0B21" w:rsidRPr="00AF0B21" w:rsidRDefault="00AF0B21" w:rsidP="00AF0B21">
            <w:pPr>
              <w:widowControl/>
              <w:autoSpaceDE/>
              <w:autoSpaceDN/>
              <w:adjustRightInd/>
              <w:rPr>
                <w:color w:val="000000"/>
                <w:sz w:val="16"/>
                <w:szCs w:val="16"/>
              </w:rPr>
            </w:pPr>
            <w:r w:rsidRPr="00AF0B21">
              <w:rPr>
                <w:color w:val="000000"/>
                <w:sz w:val="16"/>
                <w:szCs w:val="16"/>
              </w:rPr>
              <w:t>УКУПНО</w:t>
            </w:r>
          </w:p>
        </w:tc>
        <w:tc>
          <w:tcPr>
            <w:tcW w:w="0" w:type="auto"/>
            <w:tcBorders>
              <w:top w:val="nil"/>
              <w:left w:val="nil"/>
              <w:bottom w:val="single" w:sz="8" w:space="0" w:color="auto"/>
              <w:right w:val="single" w:sz="8" w:space="0" w:color="auto"/>
            </w:tcBorders>
            <w:shd w:val="clear" w:color="000000" w:fill="D9D9D9"/>
            <w:vAlign w:val="center"/>
            <w:hideMark/>
          </w:tcPr>
          <w:p w:rsidR="00AF0B21" w:rsidRPr="00AF0B21" w:rsidRDefault="00AF0B21" w:rsidP="00AF0B21">
            <w:pPr>
              <w:widowControl/>
              <w:autoSpaceDE/>
              <w:autoSpaceDN/>
              <w:adjustRightInd/>
              <w:jc w:val="right"/>
              <w:rPr>
                <w:color w:val="000000"/>
                <w:sz w:val="16"/>
                <w:szCs w:val="16"/>
              </w:rPr>
            </w:pPr>
            <w:r w:rsidRPr="00AF0B21">
              <w:rPr>
                <w:color w:val="000000"/>
                <w:sz w:val="16"/>
                <w:szCs w:val="16"/>
              </w:rPr>
              <w:t>1125,55</w:t>
            </w:r>
          </w:p>
        </w:tc>
        <w:tc>
          <w:tcPr>
            <w:tcW w:w="0" w:type="auto"/>
            <w:tcBorders>
              <w:top w:val="nil"/>
              <w:left w:val="nil"/>
              <w:bottom w:val="single" w:sz="8" w:space="0" w:color="auto"/>
              <w:right w:val="single" w:sz="8" w:space="0" w:color="auto"/>
            </w:tcBorders>
            <w:shd w:val="clear" w:color="000000" w:fill="D9D9D9"/>
            <w:vAlign w:val="center"/>
            <w:hideMark/>
          </w:tcPr>
          <w:p w:rsidR="00AF0B21" w:rsidRPr="00AF0B21" w:rsidRDefault="00AF0B21" w:rsidP="00AF0B21">
            <w:pPr>
              <w:widowControl/>
              <w:autoSpaceDE/>
              <w:autoSpaceDN/>
              <w:adjustRightInd/>
              <w:jc w:val="right"/>
              <w:rPr>
                <w:color w:val="000000"/>
                <w:sz w:val="16"/>
                <w:szCs w:val="16"/>
              </w:rPr>
            </w:pPr>
            <w:r w:rsidRPr="00AF0B21">
              <w:rPr>
                <w:color w:val="000000"/>
                <w:sz w:val="16"/>
                <w:szCs w:val="16"/>
              </w:rPr>
              <w:t>159,43</w:t>
            </w:r>
          </w:p>
        </w:tc>
        <w:tc>
          <w:tcPr>
            <w:tcW w:w="0" w:type="auto"/>
            <w:tcBorders>
              <w:top w:val="nil"/>
              <w:left w:val="nil"/>
              <w:bottom w:val="single" w:sz="8" w:space="0" w:color="auto"/>
              <w:right w:val="single" w:sz="8" w:space="0" w:color="auto"/>
            </w:tcBorders>
            <w:shd w:val="clear" w:color="000000" w:fill="D9D9D9"/>
            <w:noWrap/>
            <w:vAlign w:val="center"/>
            <w:hideMark/>
          </w:tcPr>
          <w:p w:rsidR="00AF0B21" w:rsidRPr="00AF0B21" w:rsidRDefault="00AF0B21" w:rsidP="00AF0B21">
            <w:pPr>
              <w:widowControl/>
              <w:autoSpaceDE/>
              <w:autoSpaceDN/>
              <w:adjustRightInd/>
              <w:jc w:val="right"/>
              <w:rPr>
                <w:color w:val="000000"/>
                <w:sz w:val="16"/>
                <w:szCs w:val="16"/>
              </w:rPr>
            </w:pPr>
            <w:r w:rsidRPr="00AF0B21">
              <w:rPr>
                <w:color w:val="000000"/>
                <w:sz w:val="16"/>
                <w:szCs w:val="16"/>
              </w:rPr>
              <w:t>14,2</w:t>
            </w:r>
          </w:p>
        </w:tc>
      </w:tr>
    </w:tbl>
    <w:p w:rsidR="0042069B" w:rsidRDefault="0042069B" w:rsidP="008B72ED">
      <w:pPr>
        <w:ind w:firstLine="630"/>
        <w:jc w:val="both"/>
        <w:rPr>
          <w:lang w:val="sr-Cyrl-RS"/>
        </w:rPr>
      </w:pPr>
    </w:p>
    <w:p w:rsidR="004F7A80" w:rsidRPr="00DC0753" w:rsidRDefault="0071029C" w:rsidP="008B72ED">
      <w:pPr>
        <w:ind w:firstLine="630"/>
        <w:jc w:val="both"/>
        <w:rPr>
          <w:lang w:val="sr-Cyrl-RS"/>
        </w:rPr>
      </w:pPr>
      <w:r>
        <w:rPr>
          <w:lang w:val="sr-Cyrl-RS"/>
        </w:rPr>
        <w:t>У претходном периоду пошумљава</w:t>
      </w:r>
      <w:r w:rsidR="00AF0B21">
        <w:rPr>
          <w:lang w:val="sr-Cyrl-RS"/>
        </w:rPr>
        <w:t xml:space="preserve">ње је извршено на површини од </w:t>
      </w:r>
      <w:r w:rsidR="008D6FA6">
        <w:t>11</w:t>
      </w:r>
      <w:r w:rsidR="008D6FA6">
        <w:rPr>
          <w:lang w:val="sr-Cyrl-RS"/>
        </w:rPr>
        <w:t>,</w:t>
      </w:r>
      <w:r w:rsidR="00AF0B21">
        <w:t>62</w:t>
      </w:r>
      <w:r>
        <w:rPr>
          <w:lang w:val="sr-Cyrl-RS"/>
        </w:rPr>
        <w:t xml:space="preserve"> </w:t>
      </w:r>
      <w:r>
        <w:t>ha</w:t>
      </w:r>
      <w:r w:rsidR="00AF0B21">
        <w:rPr>
          <w:lang w:val="sr-Cyrl-RS"/>
        </w:rPr>
        <w:t xml:space="preserve">, што чини </w:t>
      </w:r>
      <w:r w:rsidR="00AF0B21">
        <w:t>31,6</w:t>
      </w:r>
      <w:r>
        <w:rPr>
          <w:lang w:val="sr-Cyrl-RS"/>
        </w:rPr>
        <w:t>% планиране површине</w:t>
      </w:r>
      <w:r w:rsidR="004F7A80">
        <w:rPr>
          <w:lang w:val="sr-Cyrl-RS"/>
        </w:rPr>
        <w:t>.</w:t>
      </w:r>
      <w:r w:rsidR="00AF0B21">
        <w:rPr>
          <w:lang w:val="sr-Cyrl-RS"/>
        </w:rPr>
        <w:t xml:space="preserve"> Утрошено је </w:t>
      </w:r>
      <w:r w:rsidR="007E5510">
        <w:rPr>
          <w:lang w:val="sr-Cyrl-RS"/>
        </w:rPr>
        <w:t>29050</w:t>
      </w:r>
      <w:r>
        <w:rPr>
          <w:lang w:val="sr-Cyrl-RS"/>
        </w:rPr>
        <w:t xml:space="preserve"> садница црног</w:t>
      </w:r>
      <w:r w:rsidR="00DC0753">
        <w:rPr>
          <w:lang w:val="sr-Cyrl-RS"/>
        </w:rPr>
        <w:t xml:space="preserve"> бора</w:t>
      </w:r>
      <w:r w:rsidR="00AF0B21">
        <w:rPr>
          <w:lang w:val="sr-Cyrl-RS"/>
        </w:rPr>
        <w:t>. П</w:t>
      </w:r>
      <w:r w:rsidR="007E5510">
        <w:rPr>
          <w:lang w:val="sr-Cyrl-RS"/>
        </w:rPr>
        <w:t>рореде су рађене на површини од 141,27</w:t>
      </w:r>
      <w:r w:rsidR="007E5510">
        <w:t xml:space="preserve"> ha</w:t>
      </w:r>
      <w:r w:rsidR="00893A18">
        <w:t xml:space="preserve"> </w:t>
      </w:r>
      <w:r w:rsidR="00893A18">
        <w:rPr>
          <w:lang w:val="sr-Cyrl-RS"/>
        </w:rPr>
        <w:t xml:space="preserve">Укупно гледано радови на гајењу су </w:t>
      </w:r>
      <w:r w:rsidR="007E5510">
        <w:rPr>
          <w:lang w:val="sr-Cyrl-RS"/>
        </w:rPr>
        <w:t>спроведени на површини од 159,43</w:t>
      </w:r>
      <w:r w:rsidR="00893A18">
        <w:rPr>
          <w:lang w:val="sr-Cyrl-RS"/>
        </w:rPr>
        <w:t xml:space="preserve"> </w:t>
      </w:r>
      <w:r w:rsidR="00893A18">
        <w:t>ha</w:t>
      </w:r>
      <w:r w:rsidR="007E5510">
        <w:rPr>
          <w:lang w:val="sr-Cyrl-RS"/>
        </w:rPr>
        <w:t>, што је 14,2</w:t>
      </w:r>
      <w:r w:rsidR="00893A18">
        <w:rPr>
          <w:lang w:val="sr-Cyrl-RS"/>
        </w:rPr>
        <w:t>%</w:t>
      </w:r>
      <w:r w:rsidR="00172E98">
        <w:rPr>
          <w:lang w:val="sr-Cyrl-RS"/>
        </w:rPr>
        <w:t xml:space="preserve"> од укупно планиране</w:t>
      </w:r>
      <w:r w:rsidR="00DC0753">
        <w:rPr>
          <w:lang w:val="sr-Cyrl-RS"/>
        </w:rPr>
        <w:t xml:space="preserve"> радне</w:t>
      </w:r>
      <w:r w:rsidR="00172E98">
        <w:rPr>
          <w:lang w:val="sr-Cyrl-RS"/>
        </w:rPr>
        <w:t xml:space="preserve"> површине</w:t>
      </w:r>
      <w:r w:rsidR="00893A18">
        <w:rPr>
          <w:lang w:val="sr-Cyrl-RS"/>
        </w:rPr>
        <w:t xml:space="preserve">. </w:t>
      </w:r>
    </w:p>
    <w:p w:rsidR="0008496D" w:rsidRPr="00AB2C72" w:rsidRDefault="0008496D" w:rsidP="007C2422">
      <w:pPr>
        <w:pStyle w:val="Heading3"/>
      </w:pPr>
      <w:bookmarkStart w:id="66" w:name="_Toc137535325"/>
      <w:r w:rsidRPr="00AB2C72">
        <w:lastRenderedPageBreak/>
        <w:t xml:space="preserve">6.2.2. </w:t>
      </w:r>
      <w:r w:rsidR="00E0283D" w:rsidRPr="00AB2C72">
        <w:t>Досадашњи</w:t>
      </w:r>
      <w:r w:rsidRPr="00AB2C72">
        <w:t xml:space="preserve"> </w:t>
      </w:r>
      <w:r w:rsidR="00E0283D" w:rsidRPr="00AB2C72">
        <w:t>радови</w:t>
      </w:r>
      <w:r w:rsidRPr="00AB2C72">
        <w:t xml:space="preserve"> </w:t>
      </w:r>
      <w:r w:rsidR="00E0283D" w:rsidRPr="00AB2C72">
        <w:t>на</w:t>
      </w:r>
      <w:r w:rsidRPr="00AB2C72">
        <w:t xml:space="preserve"> </w:t>
      </w:r>
      <w:r w:rsidR="00E0283D" w:rsidRPr="00AB2C72">
        <w:t>заштити</w:t>
      </w:r>
      <w:r w:rsidRPr="00AB2C72">
        <w:t xml:space="preserve"> </w:t>
      </w:r>
      <w:r w:rsidR="00E0283D" w:rsidRPr="00AB2C72">
        <w:t>шума</w:t>
      </w:r>
      <w:bookmarkEnd w:id="65"/>
      <w:bookmarkEnd w:id="66"/>
    </w:p>
    <w:p w:rsidR="00A85726" w:rsidRPr="00054CD7" w:rsidRDefault="00E0283D" w:rsidP="00A74586">
      <w:pPr>
        <w:ind w:firstLine="567"/>
        <w:jc w:val="both"/>
        <w:rPr>
          <w:lang w:val="sr-Cyrl-RS"/>
        </w:rPr>
      </w:pPr>
      <w:r w:rsidRPr="00395D42">
        <w:t>Законом</w:t>
      </w:r>
      <w:r w:rsidR="0008496D" w:rsidRPr="00395D42">
        <w:t xml:space="preserve"> </w:t>
      </w:r>
      <w:r w:rsidRPr="00395D42">
        <w:t>о</w:t>
      </w:r>
      <w:r w:rsidR="0008496D" w:rsidRPr="00395D42">
        <w:t xml:space="preserve"> </w:t>
      </w:r>
      <w:r w:rsidRPr="00395D42">
        <w:t>шумама</w:t>
      </w:r>
      <w:r w:rsidR="0008496D" w:rsidRPr="00395D42">
        <w:t xml:space="preserve"> </w:t>
      </w:r>
      <w:r w:rsidRPr="00395D42">
        <w:t>прописано</w:t>
      </w:r>
      <w:r w:rsidR="0008496D" w:rsidRPr="00395D42">
        <w:t xml:space="preserve"> </w:t>
      </w:r>
      <w:r w:rsidRPr="00395D42">
        <w:t>је</w:t>
      </w:r>
      <w:r w:rsidR="0008496D" w:rsidRPr="00395D42">
        <w:t xml:space="preserve"> </w:t>
      </w:r>
      <w:r w:rsidRPr="00395D42">
        <w:t>да</w:t>
      </w:r>
      <w:r w:rsidR="0008496D" w:rsidRPr="00395D42">
        <w:t xml:space="preserve"> </w:t>
      </w:r>
      <w:r w:rsidRPr="00395D42">
        <w:t>су</w:t>
      </w:r>
      <w:r w:rsidR="0008496D" w:rsidRPr="00395D42">
        <w:t xml:space="preserve"> </w:t>
      </w:r>
      <w:r w:rsidRPr="00395D42">
        <w:t>корисници</w:t>
      </w:r>
      <w:r w:rsidR="0008496D" w:rsidRPr="00395D42">
        <w:t xml:space="preserve"> </w:t>
      </w:r>
      <w:r w:rsidRPr="00395D42">
        <w:t>шума</w:t>
      </w:r>
      <w:r w:rsidR="0008496D" w:rsidRPr="00395D42">
        <w:t xml:space="preserve"> </w:t>
      </w:r>
      <w:r w:rsidRPr="00395D42">
        <w:t>дужни</w:t>
      </w:r>
      <w:r w:rsidR="0008496D" w:rsidRPr="00395D42">
        <w:t xml:space="preserve"> </w:t>
      </w:r>
      <w:r w:rsidRPr="00395D42">
        <w:t>да</w:t>
      </w:r>
      <w:r w:rsidR="0008496D" w:rsidRPr="00395D42">
        <w:t xml:space="preserve"> </w:t>
      </w:r>
      <w:r w:rsidRPr="00395D42">
        <w:t>предузму</w:t>
      </w:r>
      <w:r w:rsidR="0008496D" w:rsidRPr="00395D42">
        <w:t xml:space="preserve"> </w:t>
      </w:r>
      <w:r w:rsidRPr="00395D42">
        <w:t>мере</w:t>
      </w:r>
      <w:r w:rsidR="0008496D" w:rsidRPr="00395D42">
        <w:t xml:space="preserve"> </w:t>
      </w:r>
      <w:r w:rsidRPr="00395D42">
        <w:t>заштите</w:t>
      </w:r>
      <w:r w:rsidR="0008496D" w:rsidRPr="00395D42">
        <w:t xml:space="preserve"> </w:t>
      </w:r>
      <w:r w:rsidRPr="00395D42">
        <w:t>шума</w:t>
      </w:r>
      <w:r w:rsidR="0008496D" w:rsidRPr="00395D42">
        <w:t xml:space="preserve"> </w:t>
      </w:r>
      <w:r w:rsidRPr="00395D42">
        <w:t>од</w:t>
      </w:r>
      <w:r w:rsidR="0008496D" w:rsidRPr="00395D42">
        <w:t xml:space="preserve"> </w:t>
      </w:r>
      <w:r w:rsidRPr="00395D42">
        <w:t>пожара</w:t>
      </w:r>
      <w:r w:rsidR="0008496D" w:rsidRPr="00395D42">
        <w:t xml:space="preserve"> </w:t>
      </w:r>
      <w:r w:rsidRPr="00395D42">
        <w:t>и</w:t>
      </w:r>
      <w:r w:rsidR="0008496D" w:rsidRPr="00395D42">
        <w:t xml:space="preserve"> </w:t>
      </w:r>
      <w:r w:rsidRPr="00395D42">
        <w:t>других</w:t>
      </w:r>
      <w:r w:rsidR="0008496D" w:rsidRPr="00395D42">
        <w:t xml:space="preserve"> </w:t>
      </w:r>
      <w:r w:rsidRPr="00395D42">
        <w:t>елементарних</w:t>
      </w:r>
      <w:r w:rsidR="0008496D" w:rsidRPr="00395D42">
        <w:t xml:space="preserve"> </w:t>
      </w:r>
      <w:r w:rsidRPr="00395D42">
        <w:t>непогода</w:t>
      </w:r>
      <w:r w:rsidR="0008496D" w:rsidRPr="00395D42">
        <w:t xml:space="preserve">, </w:t>
      </w:r>
      <w:r w:rsidRPr="00395D42">
        <w:t>биљних</w:t>
      </w:r>
      <w:r w:rsidR="0008496D" w:rsidRPr="00395D42">
        <w:t xml:space="preserve"> </w:t>
      </w:r>
      <w:r w:rsidRPr="00395D42">
        <w:t>болести</w:t>
      </w:r>
      <w:r w:rsidR="0008496D" w:rsidRPr="00395D42">
        <w:t xml:space="preserve">, </w:t>
      </w:r>
      <w:r w:rsidRPr="00395D42">
        <w:t>штеточина</w:t>
      </w:r>
      <w:r w:rsidR="0008496D" w:rsidRPr="00395D42">
        <w:t xml:space="preserve"> </w:t>
      </w:r>
      <w:r w:rsidRPr="00395D42">
        <w:t>и</w:t>
      </w:r>
      <w:r w:rsidR="0008496D" w:rsidRPr="00395D42">
        <w:t xml:space="preserve"> </w:t>
      </w:r>
      <w:r w:rsidRPr="00395D42">
        <w:t>др</w:t>
      </w:r>
      <w:r w:rsidR="0008496D" w:rsidRPr="00395D42">
        <w:t xml:space="preserve">. </w:t>
      </w:r>
      <w:r w:rsidRPr="00395D42">
        <w:t>Послове</w:t>
      </w:r>
      <w:r w:rsidR="0008496D" w:rsidRPr="00395D42">
        <w:t xml:space="preserve"> </w:t>
      </w:r>
      <w:r w:rsidRPr="00395D42">
        <w:t>опажања</w:t>
      </w:r>
      <w:r w:rsidR="0008496D" w:rsidRPr="00395D42">
        <w:t xml:space="preserve"> </w:t>
      </w:r>
      <w:r w:rsidRPr="00395D42">
        <w:t>и</w:t>
      </w:r>
      <w:r w:rsidR="0008496D" w:rsidRPr="00395D42">
        <w:t xml:space="preserve"> </w:t>
      </w:r>
      <w:r w:rsidRPr="00395D42">
        <w:t>обавештавања</w:t>
      </w:r>
      <w:r w:rsidR="0008496D" w:rsidRPr="00395D42">
        <w:t xml:space="preserve"> </w:t>
      </w:r>
      <w:r w:rsidRPr="00395D42">
        <w:t>врши</w:t>
      </w:r>
      <w:r w:rsidR="0008496D" w:rsidRPr="00395D42">
        <w:t xml:space="preserve"> </w:t>
      </w:r>
      <w:r w:rsidRPr="00395D42">
        <w:t>теренско</w:t>
      </w:r>
      <w:r w:rsidR="0008496D" w:rsidRPr="00395D42">
        <w:t xml:space="preserve"> </w:t>
      </w:r>
      <w:r w:rsidRPr="00395D42">
        <w:t>особље</w:t>
      </w:r>
      <w:r w:rsidR="0008496D" w:rsidRPr="00395D42">
        <w:t xml:space="preserve"> </w:t>
      </w:r>
      <w:r w:rsidRPr="00395D42">
        <w:t>и</w:t>
      </w:r>
      <w:r w:rsidR="0008496D" w:rsidRPr="00395D42">
        <w:t xml:space="preserve"> </w:t>
      </w:r>
      <w:r w:rsidRPr="00395D42">
        <w:t>то</w:t>
      </w:r>
      <w:r w:rsidR="0008496D" w:rsidRPr="00395D42">
        <w:t xml:space="preserve"> </w:t>
      </w:r>
      <w:r w:rsidRPr="00395D42">
        <w:t>првенствено</w:t>
      </w:r>
      <w:r w:rsidR="0008496D" w:rsidRPr="00395D42">
        <w:t xml:space="preserve"> </w:t>
      </w:r>
      <w:r w:rsidRPr="00395D42">
        <w:t>рејонски</w:t>
      </w:r>
      <w:r w:rsidR="0008496D" w:rsidRPr="00395D42">
        <w:t xml:space="preserve"> </w:t>
      </w:r>
      <w:r w:rsidRPr="00395D42">
        <w:t>шумари</w:t>
      </w:r>
      <w:r w:rsidR="00054CD7">
        <w:rPr>
          <w:lang w:val="sr-Cyrl-RS"/>
        </w:rPr>
        <w:t xml:space="preserve"> и ревирни инжењери</w:t>
      </w:r>
      <w:r w:rsidR="0008496D" w:rsidRPr="00395D42">
        <w:t xml:space="preserve">. </w:t>
      </w:r>
      <w:r w:rsidRPr="00395D42">
        <w:t>У</w:t>
      </w:r>
      <w:r w:rsidR="0008496D" w:rsidRPr="00395D42">
        <w:t xml:space="preserve"> </w:t>
      </w:r>
      <w:r w:rsidRPr="00395D42">
        <w:t>току</w:t>
      </w:r>
      <w:r w:rsidR="0008496D" w:rsidRPr="00395D42">
        <w:t xml:space="preserve"> </w:t>
      </w:r>
      <w:r w:rsidRPr="00395D42">
        <w:t>пролећа</w:t>
      </w:r>
      <w:r w:rsidR="0008496D" w:rsidRPr="00395D42">
        <w:t xml:space="preserve"> </w:t>
      </w:r>
      <w:r w:rsidRPr="00395D42">
        <w:t>и</w:t>
      </w:r>
      <w:r w:rsidR="0008496D" w:rsidRPr="00395D42">
        <w:t xml:space="preserve"> </w:t>
      </w:r>
      <w:r w:rsidRPr="00395D42">
        <w:t>лета</w:t>
      </w:r>
      <w:r w:rsidR="0008496D" w:rsidRPr="00395D42">
        <w:t xml:space="preserve"> </w:t>
      </w:r>
      <w:r w:rsidRPr="00395D42">
        <w:t>када</w:t>
      </w:r>
      <w:r w:rsidR="0008496D" w:rsidRPr="00395D42">
        <w:t xml:space="preserve"> </w:t>
      </w:r>
      <w:r w:rsidRPr="00395D42">
        <w:t>су</w:t>
      </w:r>
      <w:r w:rsidR="0008496D" w:rsidRPr="00395D42">
        <w:t xml:space="preserve"> </w:t>
      </w:r>
      <w:r w:rsidRPr="00395D42">
        <w:t>шумски</w:t>
      </w:r>
      <w:r w:rsidR="0008496D" w:rsidRPr="00395D42">
        <w:t xml:space="preserve"> </w:t>
      </w:r>
      <w:r w:rsidRPr="00395D42">
        <w:t>пожари</w:t>
      </w:r>
      <w:r w:rsidR="0008496D" w:rsidRPr="00395D42">
        <w:t xml:space="preserve"> </w:t>
      </w:r>
      <w:r w:rsidRPr="00395D42">
        <w:t>најчешћи</w:t>
      </w:r>
      <w:r w:rsidR="0008496D" w:rsidRPr="00395D42">
        <w:t xml:space="preserve">, </w:t>
      </w:r>
      <w:r w:rsidRPr="00395D42">
        <w:t>организују</w:t>
      </w:r>
      <w:r w:rsidR="0008496D" w:rsidRPr="00395D42">
        <w:t xml:space="preserve"> </w:t>
      </w:r>
      <w:r w:rsidRPr="00395D42">
        <w:t>се</w:t>
      </w:r>
      <w:r w:rsidR="0008496D" w:rsidRPr="00395D42">
        <w:t xml:space="preserve"> </w:t>
      </w:r>
      <w:r w:rsidRPr="00395D42">
        <w:t>дежурства</w:t>
      </w:r>
      <w:r w:rsidR="0008496D" w:rsidRPr="00395D42">
        <w:t xml:space="preserve"> </w:t>
      </w:r>
      <w:r w:rsidRPr="00395D42">
        <w:t>у</w:t>
      </w:r>
      <w:r w:rsidR="0008496D" w:rsidRPr="00395D42">
        <w:t xml:space="preserve"> </w:t>
      </w:r>
      <w:r w:rsidRPr="00395D42">
        <w:t>циљу</w:t>
      </w:r>
      <w:r w:rsidR="0008496D" w:rsidRPr="00395D42">
        <w:t xml:space="preserve"> </w:t>
      </w:r>
      <w:r w:rsidRPr="00395D42">
        <w:t>благовремених</w:t>
      </w:r>
      <w:r w:rsidR="0008496D" w:rsidRPr="00395D42">
        <w:t xml:space="preserve"> </w:t>
      </w:r>
      <w:r w:rsidRPr="00395D42">
        <w:t>интервенција</w:t>
      </w:r>
      <w:r w:rsidR="0008496D" w:rsidRPr="00395D42">
        <w:t>.</w:t>
      </w:r>
      <w:r w:rsidR="00054CD7">
        <w:rPr>
          <w:lang w:val="sr-Cyrl-RS"/>
        </w:rPr>
        <w:t xml:space="preserve"> Р</w:t>
      </w:r>
      <w:r w:rsidR="00C524F3">
        <w:rPr>
          <w:lang w:val="sr-Cyrl-RS"/>
        </w:rPr>
        <w:t>ејонски шумари су</w:t>
      </w:r>
      <w:r w:rsidR="00B45207">
        <w:rPr>
          <w:lang w:val="sr-Cyrl-RS"/>
        </w:rPr>
        <w:t xml:space="preserve"> одговорни за</w:t>
      </w:r>
      <w:r w:rsidR="00C524F3">
        <w:rPr>
          <w:lang w:val="sr-Cyrl-RS"/>
        </w:rPr>
        <w:t xml:space="preserve"> послове </w:t>
      </w:r>
      <w:r w:rsidR="00B45207">
        <w:rPr>
          <w:lang w:val="sr-Cyrl-RS"/>
        </w:rPr>
        <w:t>чувања шума од бесправне сече и</w:t>
      </w:r>
      <w:r w:rsidR="00C524F3">
        <w:rPr>
          <w:lang w:val="sr-Cyrl-RS"/>
        </w:rPr>
        <w:t xml:space="preserve"> </w:t>
      </w:r>
      <w:r w:rsidR="00B45207">
        <w:rPr>
          <w:lang w:val="sr-Cyrl-RS"/>
        </w:rPr>
        <w:t>обнављање граница државног поседа. У претходн</w:t>
      </w:r>
      <w:r w:rsidR="00A74586">
        <w:rPr>
          <w:lang w:val="sr-Cyrl-RS"/>
        </w:rPr>
        <w:t>ом уређајном периоду било је спорадичних случаје</w:t>
      </w:r>
      <w:r w:rsidR="007E5510">
        <w:rPr>
          <w:lang w:val="sr-Cyrl-RS"/>
        </w:rPr>
        <w:t>ва бесправне сече у одељењима 33</w:t>
      </w:r>
      <w:r w:rsidR="00BF51DB">
        <w:rPr>
          <w:lang w:val="sr-Cyrl-RS"/>
        </w:rPr>
        <w:t>.</w:t>
      </w:r>
      <w:r w:rsidR="007E5510">
        <w:rPr>
          <w:lang w:val="sr-Cyrl-RS"/>
        </w:rPr>
        <w:t xml:space="preserve"> и 56</w:t>
      </w:r>
      <w:r w:rsidR="00A74586">
        <w:rPr>
          <w:lang w:val="sr-Cyrl-RS"/>
        </w:rPr>
        <w:t>. Унутрашње и спољашње границе</w:t>
      </w:r>
      <w:r w:rsidR="00C524F3">
        <w:rPr>
          <w:lang w:val="sr-Cyrl-RS"/>
        </w:rPr>
        <w:t xml:space="preserve"> </w:t>
      </w:r>
      <w:r w:rsidR="00A74586">
        <w:rPr>
          <w:lang w:val="sr-Cyrl-RS"/>
        </w:rPr>
        <w:t xml:space="preserve">газдинске јединице </w:t>
      </w:r>
      <w:r w:rsidR="00C524F3">
        <w:rPr>
          <w:lang w:val="sr-Cyrl-RS"/>
        </w:rPr>
        <w:t xml:space="preserve">су обновљене </w:t>
      </w:r>
      <w:r w:rsidR="00A74586">
        <w:rPr>
          <w:lang w:val="sr-Cyrl-RS"/>
        </w:rPr>
        <w:t>према стандардима за ове послове.</w:t>
      </w:r>
    </w:p>
    <w:p w:rsidR="007C39C5" w:rsidRDefault="00B91863" w:rsidP="007E5510">
      <w:pPr>
        <w:ind w:firstLine="567"/>
        <w:jc w:val="both"/>
        <w:rPr>
          <w:lang w:val="sr-Cyrl-RS"/>
        </w:rPr>
      </w:pPr>
      <w:r>
        <w:rPr>
          <w:lang w:val="sr-Cyrl-RS"/>
        </w:rPr>
        <w:t>Извршена је санација пожаришта</w:t>
      </w:r>
      <w:r w:rsidR="007E5510">
        <w:rPr>
          <w:lang w:val="sr-Cyrl-RS"/>
        </w:rPr>
        <w:t xml:space="preserve"> у 20. одељењу</w:t>
      </w:r>
      <w:r w:rsidR="00A85726">
        <w:rPr>
          <w:lang w:val="sr-Cyrl-RS"/>
        </w:rPr>
        <w:t xml:space="preserve"> и по</w:t>
      </w:r>
      <w:r w:rsidR="00B3348F">
        <w:rPr>
          <w:lang w:val="sr-Cyrl-RS"/>
        </w:rPr>
        <w:t>вршина је по</w:t>
      </w:r>
      <w:r w:rsidR="007E5510">
        <w:rPr>
          <w:lang w:val="sr-Cyrl-RS"/>
        </w:rPr>
        <w:t>т</w:t>
      </w:r>
      <w:r w:rsidR="00B3348F">
        <w:rPr>
          <w:lang w:val="sr-Cyrl-RS"/>
        </w:rPr>
        <w:t>п</w:t>
      </w:r>
      <w:r w:rsidR="007E5510">
        <w:rPr>
          <w:lang w:val="sr-Cyrl-RS"/>
        </w:rPr>
        <w:t>уно пошумљена 2017</w:t>
      </w:r>
      <w:r w:rsidR="00A85726">
        <w:rPr>
          <w:lang w:val="sr-Cyrl-RS"/>
        </w:rPr>
        <w:t>. године</w:t>
      </w:r>
      <w:r>
        <w:rPr>
          <w:lang w:val="sr-Cyrl-RS"/>
        </w:rPr>
        <w:t>.</w:t>
      </w:r>
      <w:r w:rsidR="007E5510">
        <w:rPr>
          <w:lang w:val="sr-Cyrl-RS"/>
        </w:rPr>
        <w:t xml:space="preserve"> Извршена је чиста сеча и пошумљавање </w:t>
      </w:r>
      <w:r w:rsidR="00B3348F">
        <w:rPr>
          <w:lang w:val="sr-Cyrl-RS"/>
        </w:rPr>
        <w:t>у 32. и 44. одељењу где је састојине белог и црног бора захватило сушење.</w:t>
      </w:r>
      <w:r w:rsidR="00A85726">
        <w:rPr>
          <w:lang w:val="sr-Cyrl-RS"/>
        </w:rPr>
        <w:t xml:space="preserve"> </w:t>
      </w:r>
      <w:r w:rsidR="00ED67F0">
        <w:rPr>
          <w:lang w:val="sr-Cyrl-RS"/>
        </w:rPr>
        <w:t>Такође извршена је санација и других мањих површина под културама белог бора</w:t>
      </w:r>
      <w:r w:rsidR="00B3348F">
        <w:rPr>
          <w:lang w:val="sr-Cyrl-RS"/>
        </w:rPr>
        <w:t>, црног бора и боровца</w:t>
      </w:r>
      <w:r w:rsidR="00A74586">
        <w:rPr>
          <w:lang w:val="sr-Cyrl-RS"/>
        </w:rPr>
        <w:t xml:space="preserve"> </w:t>
      </w:r>
      <w:r w:rsidR="00ED67F0">
        <w:rPr>
          <w:lang w:val="sr-Cyrl-RS"/>
        </w:rPr>
        <w:t>у</w:t>
      </w:r>
      <w:r w:rsidR="00A74586">
        <w:rPr>
          <w:lang w:val="sr-Cyrl-RS"/>
        </w:rPr>
        <w:t xml:space="preserve"> којима је примећено сушење</w:t>
      </w:r>
      <w:r w:rsidR="00B3348F">
        <w:rPr>
          <w:lang w:val="sr-Cyrl-RS"/>
        </w:rPr>
        <w:t xml:space="preserve"> (одељења 3,9,10,72,74)</w:t>
      </w:r>
      <w:r w:rsidR="00A74586">
        <w:rPr>
          <w:lang w:val="sr-Cyrl-RS"/>
        </w:rPr>
        <w:t>.</w:t>
      </w:r>
      <w:r w:rsidR="00ED67F0">
        <w:rPr>
          <w:lang w:val="sr-Cyrl-RS"/>
        </w:rPr>
        <w:t xml:space="preserve"> </w:t>
      </w:r>
    </w:p>
    <w:p w:rsidR="0008496D" w:rsidRPr="00AB2C72" w:rsidRDefault="0008496D" w:rsidP="007C2422">
      <w:pPr>
        <w:pStyle w:val="Heading3"/>
      </w:pPr>
      <w:bookmarkStart w:id="67" w:name="_Toc13473403"/>
      <w:bookmarkStart w:id="68" w:name="_Toc137535326"/>
      <w:r w:rsidRPr="00AB2C72">
        <w:t xml:space="preserve">6.2.3. </w:t>
      </w:r>
      <w:r w:rsidR="00E0283D" w:rsidRPr="00AB2C72">
        <w:t>Досадашњи</w:t>
      </w:r>
      <w:r w:rsidRPr="00AB2C72">
        <w:t xml:space="preserve"> </w:t>
      </w:r>
      <w:r w:rsidR="00E0283D" w:rsidRPr="00AB2C72">
        <w:t>радови</w:t>
      </w:r>
      <w:r w:rsidRPr="00AB2C72">
        <w:t xml:space="preserve"> </w:t>
      </w:r>
      <w:r w:rsidR="00E0283D" w:rsidRPr="00AB2C72">
        <w:t>на</w:t>
      </w:r>
      <w:r w:rsidRPr="00AB2C72">
        <w:t xml:space="preserve"> </w:t>
      </w:r>
      <w:r w:rsidR="00E0283D" w:rsidRPr="00AB2C72">
        <w:t>коришћењу</w:t>
      </w:r>
      <w:r w:rsidRPr="00AB2C72">
        <w:t xml:space="preserve"> </w:t>
      </w:r>
      <w:r w:rsidR="00E0283D" w:rsidRPr="00AB2C72">
        <w:t>шума</w:t>
      </w:r>
      <w:bookmarkEnd w:id="67"/>
      <w:bookmarkEnd w:id="68"/>
    </w:p>
    <w:p w:rsidR="00AF2F7D" w:rsidRDefault="0008496D" w:rsidP="00B91863">
      <w:pPr>
        <w:pStyle w:val="Caption2"/>
      </w:pPr>
      <w:r w:rsidRPr="00AB2C72">
        <w:t xml:space="preserve"> </w:t>
      </w:r>
      <w:r w:rsidR="00BE22A3">
        <w:t xml:space="preserve">Табела </w:t>
      </w:r>
      <w:r w:rsidR="007D05F3">
        <w:fldChar w:fldCharType="begin"/>
      </w:r>
      <w:r w:rsidR="007D05F3">
        <w:instrText xml:space="preserve"> SEQ Табела \* ARABIC </w:instrText>
      </w:r>
      <w:r w:rsidR="007D05F3">
        <w:fldChar w:fldCharType="separate"/>
      </w:r>
      <w:r w:rsidR="00860367">
        <w:rPr>
          <w:noProof/>
        </w:rPr>
        <w:t>32</w:t>
      </w:r>
      <w:r w:rsidR="007D05F3">
        <w:rPr>
          <w:noProof/>
        </w:rPr>
        <w:fldChar w:fldCharType="end"/>
      </w:r>
      <w:r w:rsidR="00260C1F">
        <w:t xml:space="preserve"> – Поређење планираног и оствареног приноса по врсти приноса</w:t>
      </w:r>
    </w:p>
    <w:tbl>
      <w:tblPr>
        <w:tblW w:w="6252" w:type="dxa"/>
        <w:tblInd w:w="93" w:type="dxa"/>
        <w:tblLook w:val="04A0" w:firstRow="1" w:lastRow="0" w:firstColumn="1" w:lastColumn="0" w:noHBand="0" w:noVBand="1"/>
      </w:tblPr>
      <w:tblGrid>
        <w:gridCol w:w="966"/>
        <w:gridCol w:w="960"/>
        <w:gridCol w:w="960"/>
        <w:gridCol w:w="960"/>
        <w:gridCol w:w="960"/>
        <w:gridCol w:w="1446"/>
      </w:tblGrid>
      <w:tr w:rsidR="00D962CB" w:rsidRPr="00D962CB" w:rsidTr="00533117">
        <w:trPr>
          <w:trHeight w:val="300"/>
        </w:trPr>
        <w:tc>
          <w:tcPr>
            <w:tcW w:w="96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962CB" w:rsidRPr="00D962CB" w:rsidRDefault="00D962CB" w:rsidP="00D962CB">
            <w:pPr>
              <w:widowControl/>
              <w:autoSpaceDE/>
              <w:autoSpaceDN/>
              <w:adjustRightInd/>
              <w:jc w:val="center"/>
              <w:rPr>
                <w:color w:val="000000"/>
                <w:sz w:val="16"/>
                <w:szCs w:val="16"/>
              </w:rPr>
            </w:pPr>
            <w:r w:rsidRPr="00D962CB">
              <w:rPr>
                <w:color w:val="000000"/>
                <w:sz w:val="16"/>
                <w:szCs w:val="16"/>
              </w:rPr>
              <w:t>Врста дрвећа</w:t>
            </w:r>
          </w:p>
        </w:tc>
        <w:tc>
          <w:tcPr>
            <w:tcW w:w="1920"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D962CB" w:rsidRPr="00D962CB" w:rsidRDefault="00D962CB" w:rsidP="00D962CB">
            <w:pPr>
              <w:widowControl/>
              <w:autoSpaceDE/>
              <w:autoSpaceDN/>
              <w:adjustRightInd/>
              <w:jc w:val="center"/>
              <w:rPr>
                <w:color w:val="000000"/>
                <w:sz w:val="16"/>
                <w:szCs w:val="16"/>
              </w:rPr>
            </w:pPr>
            <w:r w:rsidRPr="00D962CB">
              <w:rPr>
                <w:color w:val="000000"/>
                <w:sz w:val="16"/>
                <w:szCs w:val="16"/>
              </w:rPr>
              <w:t>Планирани принос</w:t>
            </w:r>
          </w:p>
        </w:tc>
        <w:tc>
          <w:tcPr>
            <w:tcW w:w="3366"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D962CB" w:rsidRPr="00D962CB" w:rsidRDefault="00D962CB" w:rsidP="00D962CB">
            <w:pPr>
              <w:widowControl/>
              <w:autoSpaceDE/>
              <w:autoSpaceDN/>
              <w:adjustRightInd/>
              <w:jc w:val="center"/>
              <w:rPr>
                <w:color w:val="000000"/>
                <w:sz w:val="16"/>
                <w:szCs w:val="16"/>
              </w:rPr>
            </w:pPr>
            <w:r w:rsidRPr="00D962CB">
              <w:rPr>
                <w:color w:val="000000"/>
                <w:sz w:val="16"/>
                <w:szCs w:val="16"/>
              </w:rPr>
              <w:t>Остварени принос</w:t>
            </w:r>
          </w:p>
        </w:tc>
      </w:tr>
      <w:tr w:rsidR="00D962CB" w:rsidRPr="00D962CB" w:rsidTr="00533117">
        <w:trPr>
          <w:trHeight w:val="300"/>
        </w:trPr>
        <w:tc>
          <w:tcPr>
            <w:tcW w:w="966" w:type="dxa"/>
            <w:vMerge/>
            <w:tcBorders>
              <w:top w:val="single" w:sz="4" w:space="0" w:color="auto"/>
              <w:left w:val="single" w:sz="4" w:space="0" w:color="auto"/>
              <w:bottom w:val="single" w:sz="4" w:space="0" w:color="auto"/>
              <w:right w:val="single" w:sz="4" w:space="0" w:color="auto"/>
            </w:tcBorders>
            <w:vAlign w:val="center"/>
            <w:hideMark/>
          </w:tcPr>
          <w:p w:rsidR="00D962CB" w:rsidRPr="00D962CB" w:rsidRDefault="00D962CB" w:rsidP="00D962CB">
            <w:pPr>
              <w:widowControl/>
              <w:autoSpaceDE/>
              <w:autoSpaceDN/>
              <w:adjustRightInd/>
              <w:rPr>
                <w:color w:val="000000"/>
                <w:sz w:val="16"/>
                <w:szCs w:val="16"/>
              </w:rPr>
            </w:pPr>
          </w:p>
        </w:tc>
        <w:tc>
          <w:tcPr>
            <w:tcW w:w="960" w:type="dxa"/>
            <w:tcBorders>
              <w:top w:val="nil"/>
              <w:left w:val="nil"/>
              <w:bottom w:val="single" w:sz="4" w:space="0" w:color="auto"/>
              <w:right w:val="single" w:sz="4" w:space="0" w:color="auto"/>
            </w:tcBorders>
            <w:shd w:val="clear" w:color="000000" w:fill="D9D9D9"/>
            <w:vAlign w:val="center"/>
            <w:hideMark/>
          </w:tcPr>
          <w:p w:rsidR="00D962CB" w:rsidRPr="00D962CB" w:rsidRDefault="00D962CB" w:rsidP="00D962CB">
            <w:pPr>
              <w:widowControl/>
              <w:autoSpaceDE/>
              <w:autoSpaceDN/>
              <w:adjustRightInd/>
              <w:jc w:val="center"/>
              <w:rPr>
                <w:color w:val="000000"/>
                <w:sz w:val="16"/>
                <w:szCs w:val="16"/>
              </w:rPr>
            </w:pPr>
            <w:r w:rsidRPr="00D962CB">
              <w:rPr>
                <w:color w:val="000000"/>
                <w:sz w:val="16"/>
                <w:szCs w:val="16"/>
              </w:rPr>
              <w:t>Површина</w:t>
            </w:r>
          </w:p>
        </w:tc>
        <w:tc>
          <w:tcPr>
            <w:tcW w:w="960" w:type="dxa"/>
            <w:tcBorders>
              <w:top w:val="nil"/>
              <w:left w:val="nil"/>
              <w:bottom w:val="single" w:sz="4" w:space="0" w:color="auto"/>
              <w:right w:val="single" w:sz="4" w:space="0" w:color="auto"/>
            </w:tcBorders>
            <w:shd w:val="clear" w:color="000000" w:fill="D9D9D9"/>
            <w:vAlign w:val="center"/>
            <w:hideMark/>
          </w:tcPr>
          <w:p w:rsidR="00D962CB" w:rsidRPr="00D962CB" w:rsidRDefault="00D962CB" w:rsidP="00D962CB">
            <w:pPr>
              <w:widowControl/>
              <w:autoSpaceDE/>
              <w:autoSpaceDN/>
              <w:adjustRightInd/>
              <w:jc w:val="center"/>
              <w:rPr>
                <w:color w:val="000000"/>
                <w:sz w:val="16"/>
                <w:szCs w:val="16"/>
              </w:rPr>
            </w:pPr>
            <w:r w:rsidRPr="00D962CB">
              <w:rPr>
                <w:color w:val="000000"/>
                <w:sz w:val="16"/>
                <w:szCs w:val="16"/>
              </w:rPr>
              <w:t>Запремина</w:t>
            </w:r>
          </w:p>
        </w:tc>
        <w:tc>
          <w:tcPr>
            <w:tcW w:w="960" w:type="dxa"/>
            <w:tcBorders>
              <w:top w:val="nil"/>
              <w:left w:val="nil"/>
              <w:bottom w:val="single" w:sz="4" w:space="0" w:color="auto"/>
              <w:right w:val="single" w:sz="4" w:space="0" w:color="auto"/>
            </w:tcBorders>
            <w:shd w:val="clear" w:color="000000" w:fill="D9D9D9"/>
            <w:noWrap/>
            <w:vAlign w:val="center"/>
            <w:hideMark/>
          </w:tcPr>
          <w:p w:rsidR="00D962CB" w:rsidRPr="00D962CB" w:rsidRDefault="00D962CB" w:rsidP="00D962CB">
            <w:pPr>
              <w:widowControl/>
              <w:autoSpaceDE/>
              <w:autoSpaceDN/>
              <w:adjustRightInd/>
              <w:jc w:val="center"/>
              <w:rPr>
                <w:color w:val="000000"/>
                <w:sz w:val="16"/>
                <w:szCs w:val="16"/>
              </w:rPr>
            </w:pPr>
            <w:r w:rsidRPr="00D962CB">
              <w:rPr>
                <w:color w:val="000000"/>
                <w:sz w:val="16"/>
                <w:szCs w:val="16"/>
              </w:rPr>
              <w:t>Површина</w:t>
            </w:r>
          </w:p>
        </w:tc>
        <w:tc>
          <w:tcPr>
            <w:tcW w:w="960" w:type="dxa"/>
            <w:tcBorders>
              <w:top w:val="nil"/>
              <w:left w:val="nil"/>
              <w:bottom w:val="single" w:sz="4" w:space="0" w:color="auto"/>
              <w:right w:val="single" w:sz="4" w:space="0" w:color="auto"/>
            </w:tcBorders>
            <w:shd w:val="clear" w:color="000000" w:fill="D9D9D9"/>
            <w:noWrap/>
            <w:vAlign w:val="center"/>
            <w:hideMark/>
          </w:tcPr>
          <w:p w:rsidR="00D962CB" w:rsidRPr="00D962CB" w:rsidRDefault="00D962CB" w:rsidP="00D962CB">
            <w:pPr>
              <w:widowControl/>
              <w:autoSpaceDE/>
              <w:autoSpaceDN/>
              <w:adjustRightInd/>
              <w:jc w:val="center"/>
              <w:rPr>
                <w:color w:val="000000"/>
                <w:sz w:val="16"/>
                <w:szCs w:val="16"/>
              </w:rPr>
            </w:pPr>
            <w:r w:rsidRPr="00D962CB">
              <w:rPr>
                <w:color w:val="000000"/>
                <w:sz w:val="16"/>
                <w:szCs w:val="16"/>
              </w:rPr>
              <w:t>Нето</w:t>
            </w:r>
          </w:p>
        </w:tc>
        <w:tc>
          <w:tcPr>
            <w:tcW w:w="1446" w:type="dxa"/>
            <w:tcBorders>
              <w:top w:val="nil"/>
              <w:left w:val="nil"/>
              <w:bottom w:val="single" w:sz="4" w:space="0" w:color="auto"/>
              <w:right w:val="single" w:sz="4" w:space="0" w:color="auto"/>
            </w:tcBorders>
            <w:shd w:val="clear" w:color="000000" w:fill="D9D9D9"/>
            <w:noWrap/>
            <w:vAlign w:val="center"/>
            <w:hideMark/>
          </w:tcPr>
          <w:p w:rsidR="00D962CB" w:rsidRPr="00533117" w:rsidRDefault="00D962CB" w:rsidP="00D962CB">
            <w:pPr>
              <w:widowControl/>
              <w:autoSpaceDE/>
              <w:autoSpaceDN/>
              <w:adjustRightInd/>
              <w:jc w:val="center"/>
              <w:rPr>
                <w:color w:val="000000"/>
                <w:sz w:val="16"/>
                <w:szCs w:val="16"/>
                <w:lang w:val="sr-Cyrl-RS"/>
              </w:rPr>
            </w:pPr>
            <w:r w:rsidRPr="00D962CB">
              <w:rPr>
                <w:color w:val="000000"/>
                <w:sz w:val="16"/>
                <w:szCs w:val="16"/>
              </w:rPr>
              <w:t>Бруто</w:t>
            </w:r>
            <w:r w:rsidR="00533117">
              <w:rPr>
                <w:color w:val="000000"/>
                <w:sz w:val="16"/>
                <w:szCs w:val="16"/>
              </w:rPr>
              <w:t xml:space="preserve"> </w:t>
            </w:r>
            <w:r w:rsidR="00533117">
              <w:rPr>
                <w:color w:val="000000"/>
                <w:sz w:val="16"/>
                <w:szCs w:val="16"/>
                <w:lang w:val="sr-Cyrl-RS"/>
              </w:rPr>
              <w:t>(дознака)</w:t>
            </w:r>
          </w:p>
        </w:tc>
      </w:tr>
      <w:tr w:rsidR="00D962CB" w:rsidRPr="00D962CB" w:rsidTr="00533117">
        <w:trPr>
          <w:trHeight w:val="300"/>
        </w:trPr>
        <w:tc>
          <w:tcPr>
            <w:tcW w:w="966" w:type="dxa"/>
            <w:vMerge/>
            <w:tcBorders>
              <w:top w:val="single" w:sz="4" w:space="0" w:color="auto"/>
              <w:left w:val="single" w:sz="4" w:space="0" w:color="auto"/>
              <w:bottom w:val="single" w:sz="4" w:space="0" w:color="auto"/>
              <w:right w:val="single" w:sz="4" w:space="0" w:color="auto"/>
            </w:tcBorders>
            <w:vAlign w:val="center"/>
            <w:hideMark/>
          </w:tcPr>
          <w:p w:rsidR="00D962CB" w:rsidRPr="00D962CB" w:rsidRDefault="00D962CB" w:rsidP="00D962CB">
            <w:pPr>
              <w:widowControl/>
              <w:autoSpaceDE/>
              <w:autoSpaceDN/>
              <w:adjustRightInd/>
              <w:rPr>
                <w:color w:val="000000"/>
                <w:sz w:val="16"/>
                <w:szCs w:val="16"/>
              </w:rPr>
            </w:pPr>
          </w:p>
        </w:tc>
        <w:tc>
          <w:tcPr>
            <w:tcW w:w="960" w:type="dxa"/>
            <w:tcBorders>
              <w:top w:val="nil"/>
              <w:left w:val="nil"/>
              <w:bottom w:val="single" w:sz="4" w:space="0" w:color="auto"/>
              <w:right w:val="single" w:sz="4" w:space="0" w:color="auto"/>
            </w:tcBorders>
            <w:shd w:val="clear" w:color="000000" w:fill="D9D9D9"/>
            <w:noWrap/>
            <w:vAlign w:val="center"/>
            <w:hideMark/>
          </w:tcPr>
          <w:p w:rsidR="00D962CB" w:rsidRPr="00D962CB" w:rsidRDefault="00D962CB" w:rsidP="00D962CB">
            <w:pPr>
              <w:widowControl/>
              <w:autoSpaceDE/>
              <w:autoSpaceDN/>
              <w:adjustRightInd/>
              <w:jc w:val="center"/>
              <w:rPr>
                <w:color w:val="000000"/>
                <w:sz w:val="16"/>
                <w:szCs w:val="16"/>
              </w:rPr>
            </w:pPr>
            <w:r w:rsidRPr="00D962CB">
              <w:rPr>
                <w:color w:val="000000"/>
                <w:sz w:val="16"/>
                <w:szCs w:val="16"/>
              </w:rPr>
              <w:t>m³</w:t>
            </w:r>
          </w:p>
        </w:tc>
        <w:tc>
          <w:tcPr>
            <w:tcW w:w="960" w:type="dxa"/>
            <w:tcBorders>
              <w:top w:val="nil"/>
              <w:left w:val="nil"/>
              <w:bottom w:val="single" w:sz="4" w:space="0" w:color="auto"/>
              <w:right w:val="single" w:sz="4" w:space="0" w:color="auto"/>
            </w:tcBorders>
            <w:shd w:val="clear" w:color="000000" w:fill="D9D9D9"/>
            <w:noWrap/>
            <w:vAlign w:val="center"/>
            <w:hideMark/>
          </w:tcPr>
          <w:p w:rsidR="00D962CB" w:rsidRPr="00D962CB" w:rsidRDefault="00D962CB" w:rsidP="00D962CB">
            <w:pPr>
              <w:widowControl/>
              <w:autoSpaceDE/>
              <w:autoSpaceDN/>
              <w:adjustRightInd/>
              <w:jc w:val="center"/>
              <w:rPr>
                <w:color w:val="000000"/>
                <w:sz w:val="16"/>
                <w:szCs w:val="16"/>
              </w:rPr>
            </w:pPr>
            <w:r w:rsidRPr="00D962CB">
              <w:rPr>
                <w:color w:val="000000"/>
                <w:sz w:val="16"/>
                <w:szCs w:val="16"/>
              </w:rPr>
              <w:t>m³</w:t>
            </w:r>
          </w:p>
        </w:tc>
        <w:tc>
          <w:tcPr>
            <w:tcW w:w="960" w:type="dxa"/>
            <w:tcBorders>
              <w:top w:val="nil"/>
              <w:left w:val="nil"/>
              <w:bottom w:val="single" w:sz="4" w:space="0" w:color="auto"/>
              <w:right w:val="single" w:sz="4" w:space="0" w:color="auto"/>
            </w:tcBorders>
            <w:shd w:val="clear" w:color="000000" w:fill="D9D9D9"/>
            <w:noWrap/>
            <w:vAlign w:val="center"/>
            <w:hideMark/>
          </w:tcPr>
          <w:p w:rsidR="00D962CB" w:rsidRPr="00D962CB" w:rsidRDefault="00D962CB" w:rsidP="00D962CB">
            <w:pPr>
              <w:widowControl/>
              <w:autoSpaceDE/>
              <w:autoSpaceDN/>
              <w:adjustRightInd/>
              <w:jc w:val="center"/>
              <w:rPr>
                <w:color w:val="000000"/>
                <w:sz w:val="16"/>
                <w:szCs w:val="16"/>
              </w:rPr>
            </w:pPr>
            <w:r w:rsidRPr="00D962CB">
              <w:rPr>
                <w:color w:val="000000"/>
                <w:sz w:val="16"/>
                <w:szCs w:val="16"/>
              </w:rPr>
              <w:t>ha</w:t>
            </w:r>
          </w:p>
        </w:tc>
        <w:tc>
          <w:tcPr>
            <w:tcW w:w="960" w:type="dxa"/>
            <w:tcBorders>
              <w:top w:val="nil"/>
              <w:left w:val="nil"/>
              <w:bottom w:val="single" w:sz="4" w:space="0" w:color="auto"/>
              <w:right w:val="single" w:sz="4" w:space="0" w:color="auto"/>
            </w:tcBorders>
            <w:shd w:val="clear" w:color="000000" w:fill="D9D9D9"/>
            <w:noWrap/>
            <w:vAlign w:val="center"/>
            <w:hideMark/>
          </w:tcPr>
          <w:p w:rsidR="00D962CB" w:rsidRPr="00D962CB" w:rsidRDefault="00D962CB" w:rsidP="00D962CB">
            <w:pPr>
              <w:widowControl/>
              <w:autoSpaceDE/>
              <w:autoSpaceDN/>
              <w:adjustRightInd/>
              <w:jc w:val="center"/>
              <w:rPr>
                <w:color w:val="000000"/>
                <w:sz w:val="16"/>
                <w:szCs w:val="16"/>
              </w:rPr>
            </w:pPr>
            <w:r w:rsidRPr="00D962CB">
              <w:rPr>
                <w:color w:val="000000"/>
                <w:sz w:val="16"/>
                <w:szCs w:val="16"/>
              </w:rPr>
              <w:t>m³</w:t>
            </w:r>
          </w:p>
        </w:tc>
        <w:tc>
          <w:tcPr>
            <w:tcW w:w="1446" w:type="dxa"/>
            <w:tcBorders>
              <w:top w:val="nil"/>
              <w:left w:val="nil"/>
              <w:bottom w:val="single" w:sz="4" w:space="0" w:color="auto"/>
              <w:right w:val="single" w:sz="4" w:space="0" w:color="auto"/>
            </w:tcBorders>
            <w:shd w:val="clear" w:color="000000" w:fill="D9D9D9"/>
            <w:noWrap/>
            <w:vAlign w:val="center"/>
            <w:hideMark/>
          </w:tcPr>
          <w:p w:rsidR="00D962CB" w:rsidRPr="00D962CB" w:rsidRDefault="00D962CB" w:rsidP="00D962CB">
            <w:pPr>
              <w:widowControl/>
              <w:autoSpaceDE/>
              <w:autoSpaceDN/>
              <w:adjustRightInd/>
              <w:jc w:val="center"/>
              <w:rPr>
                <w:color w:val="000000"/>
                <w:sz w:val="16"/>
                <w:szCs w:val="16"/>
              </w:rPr>
            </w:pPr>
            <w:r w:rsidRPr="00D962CB">
              <w:rPr>
                <w:color w:val="000000"/>
                <w:sz w:val="16"/>
                <w:szCs w:val="16"/>
              </w:rPr>
              <w:t>m³</w:t>
            </w:r>
          </w:p>
        </w:tc>
      </w:tr>
      <w:tr w:rsidR="00D962CB" w:rsidRPr="00D962CB" w:rsidTr="00533117">
        <w:trPr>
          <w:trHeight w:val="300"/>
        </w:trPr>
        <w:tc>
          <w:tcPr>
            <w:tcW w:w="966" w:type="dxa"/>
            <w:tcBorders>
              <w:top w:val="nil"/>
              <w:left w:val="single" w:sz="4" w:space="0" w:color="auto"/>
              <w:bottom w:val="single" w:sz="4" w:space="0" w:color="auto"/>
              <w:right w:val="single" w:sz="4" w:space="0" w:color="auto"/>
            </w:tcBorders>
            <w:shd w:val="clear" w:color="auto" w:fill="auto"/>
            <w:vAlign w:val="center"/>
            <w:hideMark/>
          </w:tcPr>
          <w:p w:rsidR="00D962CB" w:rsidRPr="00D962CB" w:rsidRDefault="00D962CB" w:rsidP="00D962CB">
            <w:pPr>
              <w:widowControl/>
              <w:autoSpaceDE/>
              <w:autoSpaceDN/>
              <w:adjustRightInd/>
              <w:jc w:val="center"/>
              <w:rPr>
                <w:color w:val="000000"/>
                <w:sz w:val="16"/>
                <w:szCs w:val="16"/>
              </w:rPr>
            </w:pPr>
            <w:r w:rsidRPr="00D962CB">
              <w:rPr>
                <w:color w:val="000000"/>
                <w:sz w:val="16"/>
                <w:szCs w:val="16"/>
              </w:rPr>
              <w:t>Главни</w:t>
            </w:r>
          </w:p>
        </w:tc>
        <w:tc>
          <w:tcPr>
            <w:tcW w:w="960" w:type="dxa"/>
            <w:tcBorders>
              <w:top w:val="nil"/>
              <w:left w:val="nil"/>
              <w:bottom w:val="single" w:sz="4" w:space="0" w:color="auto"/>
              <w:right w:val="single" w:sz="4" w:space="0" w:color="auto"/>
            </w:tcBorders>
            <w:shd w:val="clear" w:color="auto" w:fill="auto"/>
            <w:vAlign w:val="center"/>
            <w:hideMark/>
          </w:tcPr>
          <w:p w:rsidR="00D962CB" w:rsidRPr="00D962CB" w:rsidRDefault="00D962CB" w:rsidP="00D962CB">
            <w:pPr>
              <w:widowControl/>
              <w:autoSpaceDE/>
              <w:autoSpaceDN/>
              <w:adjustRightInd/>
              <w:jc w:val="right"/>
              <w:rPr>
                <w:color w:val="000000"/>
                <w:sz w:val="16"/>
                <w:szCs w:val="16"/>
              </w:rPr>
            </w:pPr>
            <w:r w:rsidRPr="00D962CB">
              <w:rPr>
                <w:color w:val="000000"/>
                <w:sz w:val="16"/>
                <w:szCs w:val="16"/>
              </w:rPr>
              <w:t>11,67</w:t>
            </w:r>
          </w:p>
        </w:tc>
        <w:tc>
          <w:tcPr>
            <w:tcW w:w="960" w:type="dxa"/>
            <w:tcBorders>
              <w:top w:val="nil"/>
              <w:left w:val="nil"/>
              <w:bottom w:val="single" w:sz="4" w:space="0" w:color="auto"/>
              <w:right w:val="single" w:sz="4" w:space="0" w:color="auto"/>
            </w:tcBorders>
            <w:shd w:val="clear" w:color="auto" w:fill="auto"/>
            <w:vAlign w:val="center"/>
            <w:hideMark/>
          </w:tcPr>
          <w:p w:rsidR="00D962CB" w:rsidRPr="00D962CB" w:rsidRDefault="00D962CB" w:rsidP="00D962CB">
            <w:pPr>
              <w:widowControl/>
              <w:autoSpaceDE/>
              <w:autoSpaceDN/>
              <w:adjustRightInd/>
              <w:jc w:val="right"/>
              <w:rPr>
                <w:color w:val="000000"/>
                <w:sz w:val="16"/>
                <w:szCs w:val="16"/>
              </w:rPr>
            </w:pPr>
            <w:r w:rsidRPr="00D962CB">
              <w:rPr>
                <w:color w:val="000000"/>
                <w:sz w:val="16"/>
                <w:szCs w:val="16"/>
              </w:rPr>
              <w:t>492,45</w:t>
            </w:r>
          </w:p>
        </w:tc>
        <w:tc>
          <w:tcPr>
            <w:tcW w:w="960" w:type="dxa"/>
            <w:tcBorders>
              <w:top w:val="nil"/>
              <w:left w:val="nil"/>
              <w:bottom w:val="single" w:sz="4" w:space="0" w:color="auto"/>
              <w:right w:val="single" w:sz="4" w:space="0" w:color="auto"/>
            </w:tcBorders>
            <w:shd w:val="clear" w:color="auto" w:fill="auto"/>
            <w:vAlign w:val="center"/>
            <w:hideMark/>
          </w:tcPr>
          <w:p w:rsidR="00D962CB" w:rsidRPr="00D962CB" w:rsidRDefault="00D962CB" w:rsidP="00D962CB">
            <w:pPr>
              <w:widowControl/>
              <w:autoSpaceDE/>
              <w:autoSpaceDN/>
              <w:adjustRightInd/>
              <w:jc w:val="right"/>
              <w:rPr>
                <w:color w:val="000000"/>
                <w:sz w:val="16"/>
                <w:szCs w:val="16"/>
              </w:rPr>
            </w:pPr>
            <w:r w:rsidRPr="00D962CB">
              <w:rPr>
                <w:color w:val="000000"/>
                <w:sz w:val="16"/>
                <w:szCs w:val="16"/>
              </w:rPr>
              <w:t>0,47</w:t>
            </w:r>
          </w:p>
        </w:tc>
        <w:tc>
          <w:tcPr>
            <w:tcW w:w="960" w:type="dxa"/>
            <w:tcBorders>
              <w:top w:val="nil"/>
              <w:left w:val="nil"/>
              <w:bottom w:val="single" w:sz="4" w:space="0" w:color="auto"/>
              <w:right w:val="single" w:sz="4" w:space="0" w:color="auto"/>
            </w:tcBorders>
            <w:shd w:val="clear" w:color="auto" w:fill="auto"/>
            <w:vAlign w:val="center"/>
            <w:hideMark/>
          </w:tcPr>
          <w:p w:rsidR="00D962CB" w:rsidRPr="00D962CB" w:rsidRDefault="00D962CB" w:rsidP="00D962CB">
            <w:pPr>
              <w:widowControl/>
              <w:autoSpaceDE/>
              <w:autoSpaceDN/>
              <w:adjustRightInd/>
              <w:jc w:val="right"/>
              <w:rPr>
                <w:color w:val="000000"/>
                <w:sz w:val="16"/>
                <w:szCs w:val="16"/>
              </w:rPr>
            </w:pPr>
            <w:r w:rsidRPr="00D962CB">
              <w:rPr>
                <w:color w:val="000000"/>
                <w:sz w:val="16"/>
                <w:szCs w:val="16"/>
              </w:rPr>
              <w:t>15,18</w:t>
            </w:r>
          </w:p>
        </w:tc>
        <w:tc>
          <w:tcPr>
            <w:tcW w:w="1446" w:type="dxa"/>
            <w:tcBorders>
              <w:top w:val="nil"/>
              <w:left w:val="nil"/>
              <w:bottom w:val="single" w:sz="4" w:space="0" w:color="auto"/>
              <w:right w:val="single" w:sz="4" w:space="0" w:color="auto"/>
            </w:tcBorders>
            <w:shd w:val="clear" w:color="auto" w:fill="auto"/>
            <w:vAlign w:val="center"/>
            <w:hideMark/>
          </w:tcPr>
          <w:p w:rsidR="00D962CB" w:rsidRPr="00D962CB" w:rsidRDefault="00D962CB" w:rsidP="00D962CB">
            <w:pPr>
              <w:widowControl/>
              <w:autoSpaceDE/>
              <w:autoSpaceDN/>
              <w:adjustRightInd/>
              <w:jc w:val="right"/>
              <w:rPr>
                <w:color w:val="000000"/>
                <w:sz w:val="16"/>
                <w:szCs w:val="16"/>
              </w:rPr>
            </w:pPr>
            <w:r w:rsidRPr="00D962CB">
              <w:rPr>
                <w:color w:val="000000"/>
                <w:sz w:val="16"/>
                <w:szCs w:val="16"/>
              </w:rPr>
              <w:t>25</w:t>
            </w:r>
          </w:p>
        </w:tc>
      </w:tr>
      <w:tr w:rsidR="00D962CB" w:rsidRPr="00D962CB" w:rsidTr="00533117">
        <w:trPr>
          <w:trHeight w:val="300"/>
        </w:trPr>
        <w:tc>
          <w:tcPr>
            <w:tcW w:w="966" w:type="dxa"/>
            <w:tcBorders>
              <w:top w:val="nil"/>
              <w:left w:val="single" w:sz="4" w:space="0" w:color="auto"/>
              <w:bottom w:val="single" w:sz="4" w:space="0" w:color="auto"/>
              <w:right w:val="single" w:sz="4" w:space="0" w:color="auto"/>
            </w:tcBorders>
            <w:shd w:val="clear" w:color="auto" w:fill="auto"/>
            <w:vAlign w:val="center"/>
            <w:hideMark/>
          </w:tcPr>
          <w:p w:rsidR="00D962CB" w:rsidRPr="00D962CB" w:rsidRDefault="00D962CB" w:rsidP="00D962CB">
            <w:pPr>
              <w:widowControl/>
              <w:autoSpaceDE/>
              <w:autoSpaceDN/>
              <w:adjustRightInd/>
              <w:jc w:val="center"/>
              <w:rPr>
                <w:color w:val="000000"/>
                <w:sz w:val="16"/>
                <w:szCs w:val="16"/>
              </w:rPr>
            </w:pPr>
            <w:r w:rsidRPr="00D962CB">
              <w:rPr>
                <w:color w:val="000000"/>
                <w:sz w:val="16"/>
                <w:szCs w:val="16"/>
              </w:rPr>
              <w:t>Претходни</w:t>
            </w:r>
          </w:p>
        </w:tc>
        <w:tc>
          <w:tcPr>
            <w:tcW w:w="960" w:type="dxa"/>
            <w:tcBorders>
              <w:top w:val="nil"/>
              <w:left w:val="nil"/>
              <w:bottom w:val="single" w:sz="4" w:space="0" w:color="auto"/>
              <w:right w:val="single" w:sz="4" w:space="0" w:color="auto"/>
            </w:tcBorders>
            <w:shd w:val="clear" w:color="auto" w:fill="auto"/>
            <w:vAlign w:val="center"/>
            <w:hideMark/>
          </w:tcPr>
          <w:p w:rsidR="00D962CB" w:rsidRPr="00D962CB" w:rsidRDefault="00D962CB" w:rsidP="00D962CB">
            <w:pPr>
              <w:widowControl/>
              <w:autoSpaceDE/>
              <w:autoSpaceDN/>
              <w:adjustRightInd/>
              <w:jc w:val="right"/>
              <w:rPr>
                <w:color w:val="000000"/>
                <w:sz w:val="16"/>
                <w:szCs w:val="16"/>
              </w:rPr>
            </w:pPr>
            <w:r w:rsidRPr="00D962CB">
              <w:rPr>
                <w:color w:val="000000"/>
                <w:sz w:val="16"/>
                <w:szCs w:val="16"/>
              </w:rPr>
              <w:t>763,5</w:t>
            </w:r>
          </w:p>
        </w:tc>
        <w:tc>
          <w:tcPr>
            <w:tcW w:w="960" w:type="dxa"/>
            <w:tcBorders>
              <w:top w:val="nil"/>
              <w:left w:val="nil"/>
              <w:bottom w:val="single" w:sz="4" w:space="0" w:color="auto"/>
              <w:right w:val="single" w:sz="4" w:space="0" w:color="auto"/>
            </w:tcBorders>
            <w:shd w:val="clear" w:color="auto" w:fill="auto"/>
            <w:vAlign w:val="center"/>
            <w:hideMark/>
          </w:tcPr>
          <w:p w:rsidR="00D962CB" w:rsidRPr="00D962CB" w:rsidRDefault="00D962CB" w:rsidP="00D962CB">
            <w:pPr>
              <w:widowControl/>
              <w:autoSpaceDE/>
              <w:autoSpaceDN/>
              <w:adjustRightInd/>
              <w:jc w:val="right"/>
              <w:rPr>
                <w:color w:val="000000"/>
                <w:sz w:val="16"/>
                <w:szCs w:val="16"/>
              </w:rPr>
            </w:pPr>
            <w:r w:rsidRPr="00D962CB">
              <w:rPr>
                <w:color w:val="000000"/>
                <w:sz w:val="16"/>
                <w:szCs w:val="16"/>
              </w:rPr>
              <w:t>17127,23</w:t>
            </w:r>
          </w:p>
        </w:tc>
        <w:tc>
          <w:tcPr>
            <w:tcW w:w="960" w:type="dxa"/>
            <w:tcBorders>
              <w:top w:val="nil"/>
              <w:left w:val="nil"/>
              <w:bottom w:val="single" w:sz="4" w:space="0" w:color="auto"/>
              <w:right w:val="single" w:sz="4" w:space="0" w:color="auto"/>
            </w:tcBorders>
            <w:shd w:val="clear" w:color="auto" w:fill="auto"/>
            <w:vAlign w:val="center"/>
            <w:hideMark/>
          </w:tcPr>
          <w:p w:rsidR="00D962CB" w:rsidRPr="00D962CB" w:rsidRDefault="00D962CB" w:rsidP="00D962CB">
            <w:pPr>
              <w:widowControl/>
              <w:autoSpaceDE/>
              <w:autoSpaceDN/>
              <w:adjustRightInd/>
              <w:jc w:val="right"/>
              <w:rPr>
                <w:color w:val="000000"/>
                <w:sz w:val="16"/>
                <w:szCs w:val="16"/>
              </w:rPr>
            </w:pPr>
            <w:r w:rsidRPr="00D962CB">
              <w:rPr>
                <w:color w:val="000000"/>
                <w:sz w:val="16"/>
                <w:szCs w:val="16"/>
              </w:rPr>
              <w:t>141,27</w:t>
            </w:r>
          </w:p>
        </w:tc>
        <w:tc>
          <w:tcPr>
            <w:tcW w:w="960" w:type="dxa"/>
            <w:tcBorders>
              <w:top w:val="nil"/>
              <w:left w:val="nil"/>
              <w:bottom w:val="single" w:sz="4" w:space="0" w:color="auto"/>
              <w:right w:val="single" w:sz="4" w:space="0" w:color="auto"/>
            </w:tcBorders>
            <w:shd w:val="clear" w:color="auto" w:fill="auto"/>
            <w:vAlign w:val="center"/>
            <w:hideMark/>
          </w:tcPr>
          <w:p w:rsidR="00D962CB" w:rsidRPr="00D962CB" w:rsidRDefault="00D962CB" w:rsidP="00D962CB">
            <w:pPr>
              <w:widowControl/>
              <w:autoSpaceDE/>
              <w:autoSpaceDN/>
              <w:adjustRightInd/>
              <w:jc w:val="right"/>
              <w:rPr>
                <w:color w:val="000000"/>
                <w:sz w:val="16"/>
                <w:szCs w:val="16"/>
              </w:rPr>
            </w:pPr>
            <w:r w:rsidRPr="00D962CB">
              <w:rPr>
                <w:color w:val="000000"/>
                <w:sz w:val="16"/>
                <w:szCs w:val="16"/>
              </w:rPr>
              <w:t>2998,44</w:t>
            </w:r>
          </w:p>
        </w:tc>
        <w:tc>
          <w:tcPr>
            <w:tcW w:w="1446" w:type="dxa"/>
            <w:tcBorders>
              <w:top w:val="nil"/>
              <w:left w:val="nil"/>
              <w:bottom w:val="single" w:sz="4" w:space="0" w:color="auto"/>
              <w:right w:val="single" w:sz="4" w:space="0" w:color="auto"/>
            </w:tcBorders>
            <w:shd w:val="clear" w:color="auto" w:fill="auto"/>
            <w:vAlign w:val="center"/>
            <w:hideMark/>
          </w:tcPr>
          <w:p w:rsidR="00D962CB" w:rsidRPr="00D962CB" w:rsidRDefault="00BF51DB" w:rsidP="00D962CB">
            <w:pPr>
              <w:widowControl/>
              <w:autoSpaceDE/>
              <w:autoSpaceDN/>
              <w:adjustRightInd/>
              <w:jc w:val="right"/>
              <w:rPr>
                <w:color w:val="000000"/>
                <w:sz w:val="16"/>
                <w:szCs w:val="16"/>
              </w:rPr>
            </w:pPr>
            <w:r>
              <w:rPr>
                <w:color w:val="000000"/>
                <w:sz w:val="16"/>
                <w:szCs w:val="16"/>
              </w:rPr>
              <w:t>3881,1</w:t>
            </w:r>
            <w:r w:rsidR="00D962CB" w:rsidRPr="00D962CB">
              <w:rPr>
                <w:color w:val="000000"/>
                <w:sz w:val="16"/>
                <w:szCs w:val="16"/>
              </w:rPr>
              <w:t>6</w:t>
            </w:r>
          </w:p>
        </w:tc>
      </w:tr>
      <w:tr w:rsidR="00D962CB" w:rsidRPr="00D962CB" w:rsidTr="00533117">
        <w:trPr>
          <w:trHeight w:val="300"/>
        </w:trPr>
        <w:tc>
          <w:tcPr>
            <w:tcW w:w="966" w:type="dxa"/>
            <w:tcBorders>
              <w:top w:val="nil"/>
              <w:left w:val="single" w:sz="4" w:space="0" w:color="auto"/>
              <w:bottom w:val="single" w:sz="4" w:space="0" w:color="auto"/>
              <w:right w:val="single" w:sz="4" w:space="0" w:color="auto"/>
            </w:tcBorders>
            <w:shd w:val="clear" w:color="auto" w:fill="auto"/>
            <w:vAlign w:val="center"/>
            <w:hideMark/>
          </w:tcPr>
          <w:p w:rsidR="00D962CB" w:rsidRPr="00D962CB" w:rsidRDefault="00D962CB" w:rsidP="00D962CB">
            <w:pPr>
              <w:widowControl/>
              <w:autoSpaceDE/>
              <w:autoSpaceDN/>
              <w:adjustRightInd/>
              <w:jc w:val="center"/>
              <w:rPr>
                <w:color w:val="000000"/>
                <w:sz w:val="16"/>
                <w:szCs w:val="16"/>
              </w:rPr>
            </w:pPr>
            <w:r w:rsidRPr="00D962CB">
              <w:rPr>
                <w:color w:val="000000"/>
                <w:sz w:val="16"/>
                <w:szCs w:val="16"/>
              </w:rPr>
              <w:t>Случајни</w:t>
            </w:r>
          </w:p>
        </w:tc>
        <w:tc>
          <w:tcPr>
            <w:tcW w:w="960" w:type="dxa"/>
            <w:tcBorders>
              <w:top w:val="nil"/>
              <w:left w:val="nil"/>
              <w:bottom w:val="single" w:sz="4" w:space="0" w:color="auto"/>
              <w:right w:val="single" w:sz="4" w:space="0" w:color="auto"/>
            </w:tcBorders>
            <w:shd w:val="clear" w:color="auto" w:fill="auto"/>
            <w:vAlign w:val="center"/>
            <w:hideMark/>
          </w:tcPr>
          <w:p w:rsidR="00D962CB" w:rsidRPr="00D962CB" w:rsidRDefault="00D962CB" w:rsidP="00D962CB">
            <w:pPr>
              <w:widowControl/>
              <w:autoSpaceDE/>
              <w:autoSpaceDN/>
              <w:adjustRightInd/>
              <w:jc w:val="right"/>
              <w:rPr>
                <w:color w:val="000000"/>
                <w:sz w:val="16"/>
                <w:szCs w:val="16"/>
              </w:rPr>
            </w:pPr>
            <w:r w:rsidRPr="00D962CB">
              <w:rPr>
                <w:color w:val="000000"/>
                <w:sz w:val="16"/>
                <w:szCs w:val="16"/>
              </w:rPr>
              <w:t> </w:t>
            </w:r>
          </w:p>
        </w:tc>
        <w:tc>
          <w:tcPr>
            <w:tcW w:w="960" w:type="dxa"/>
            <w:tcBorders>
              <w:top w:val="nil"/>
              <w:left w:val="nil"/>
              <w:bottom w:val="single" w:sz="4" w:space="0" w:color="auto"/>
              <w:right w:val="single" w:sz="4" w:space="0" w:color="auto"/>
            </w:tcBorders>
            <w:shd w:val="clear" w:color="auto" w:fill="auto"/>
            <w:vAlign w:val="center"/>
            <w:hideMark/>
          </w:tcPr>
          <w:p w:rsidR="00D962CB" w:rsidRPr="00D962CB" w:rsidRDefault="00D962CB" w:rsidP="00D962CB">
            <w:pPr>
              <w:widowControl/>
              <w:autoSpaceDE/>
              <w:autoSpaceDN/>
              <w:adjustRightInd/>
              <w:rPr>
                <w:color w:val="000000"/>
                <w:sz w:val="16"/>
                <w:szCs w:val="16"/>
              </w:rPr>
            </w:pPr>
            <w:r w:rsidRPr="00D962CB">
              <w:rPr>
                <w:color w:val="000000"/>
                <w:sz w:val="16"/>
                <w:szCs w:val="16"/>
              </w:rPr>
              <w:t> </w:t>
            </w:r>
          </w:p>
        </w:tc>
        <w:tc>
          <w:tcPr>
            <w:tcW w:w="960" w:type="dxa"/>
            <w:tcBorders>
              <w:top w:val="nil"/>
              <w:left w:val="nil"/>
              <w:bottom w:val="single" w:sz="4" w:space="0" w:color="auto"/>
              <w:right w:val="single" w:sz="4" w:space="0" w:color="auto"/>
            </w:tcBorders>
            <w:shd w:val="clear" w:color="auto" w:fill="auto"/>
            <w:vAlign w:val="center"/>
            <w:hideMark/>
          </w:tcPr>
          <w:p w:rsidR="00D962CB" w:rsidRPr="00D962CB" w:rsidRDefault="00D962CB" w:rsidP="00D962CB">
            <w:pPr>
              <w:widowControl/>
              <w:autoSpaceDE/>
              <w:autoSpaceDN/>
              <w:adjustRightInd/>
              <w:jc w:val="right"/>
              <w:rPr>
                <w:color w:val="000000"/>
                <w:sz w:val="16"/>
                <w:szCs w:val="16"/>
              </w:rPr>
            </w:pPr>
            <w:r w:rsidRPr="00D962CB">
              <w:rPr>
                <w:color w:val="000000"/>
                <w:sz w:val="16"/>
                <w:szCs w:val="16"/>
              </w:rPr>
              <w:t>6,63</w:t>
            </w:r>
          </w:p>
        </w:tc>
        <w:tc>
          <w:tcPr>
            <w:tcW w:w="960" w:type="dxa"/>
            <w:tcBorders>
              <w:top w:val="nil"/>
              <w:left w:val="nil"/>
              <w:bottom w:val="single" w:sz="4" w:space="0" w:color="auto"/>
              <w:right w:val="single" w:sz="4" w:space="0" w:color="auto"/>
            </w:tcBorders>
            <w:shd w:val="clear" w:color="auto" w:fill="auto"/>
            <w:vAlign w:val="center"/>
            <w:hideMark/>
          </w:tcPr>
          <w:p w:rsidR="00D962CB" w:rsidRPr="00D962CB" w:rsidRDefault="00D962CB" w:rsidP="00D962CB">
            <w:pPr>
              <w:widowControl/>
              <w:autoSpaceDE/>
              <w:autoSpaceDN/>
              <w:adjustRightInd/>
              <w:jc w:val="right"/>
              <w:rPr>
                <w:color w:val="000000"/>
                <w:sz w:val="16"/>
                <w:szCs w:val="16"/>
              </w:rPr>
            </w:pPr>
            <w:r w:rsidRPr="00D962CB">
              <w:rPr>
                <w:color w:val="000000"/>
                <w:sz w:val="16"/>
                <w:szCs w:val="16"/>
              </w:rPr>
              <w:t>1255,36</w:t>
            </w:r>
          </w:p>
        </w:tc>
        <w:tc>
          <w:tcPr>
            <w:tcW w:w="1446" w:type="dxa"/>
            <w:tcBorders>
              <w:top w:val="nil"/>
              <w:left w:val="nil"/>
              <w:bottom w:val="single" w:sz="4" w:space="0" w:color="auto"/>
              <w:right w:val="single" w:sz="4" w:space="0" w:color="auto"/>
            </w:tcBorders>
            <w:shd w:val="clear" w:color="auto" w:fill="auto"/>
            <w:vAlign w:val="center"/>
            <w:hideMark/>
          </w:tcPr>
          <w:p w:rsidR="00D962CB" w:rsidRPr="00D962CB" w:rsidRDefault="00D962CB" w:rsidP="00D962CB">
            <w:pPr>
              <w:widowControl/>
              <w:autoSpaceDE/>
              <w:autoSpaceDN/>
              <w:adjustRightInd/>
              <w:jc w:val="right"/>
              <w:rPr>
                <w:color w:val="000000"/>
                <w:sz w:val="16"/>
                <w:szCs w:val="16"/>
              </w:rPr>
            </w:pPr>
            <w:r w:rsidRPr="00D962CB">
              <w:rPr>
                <w:color w:val="000000"/>
                <w:sz w:val="16"/>
                <w:szCs w:val="16"/>
              </w:rPr>
              <w:t>1430,81</w:t>
            </w:r>
          </w:p>
        </w:tc>
      </w:tr>
      <w:tr w:rsidR="00D962CB" w:rsidRPr="00D962CB" w:rsidTr="00533117">
        <w:trPr>
          <w:trHeight w:val="300"/>
        </w:trPr>
        <w:tc>
          <w:tcPr>
            <w:tcW w:w="966" w:type="dxa"/>
            <w:tcBorders>
              <w:top w:val="nil"/>
              <w:left w:val="single" w:sz="4" w:space="0" w:color="auto"/>
              <w:bottom w:val="single" w:sz="4" w:space="0" w:color="auto"/>
              <w:right w:val="single" w:sz="4" w:space="0" w:color="auto"/>
            </w:tcBorders>
            <w:shd w:val="clear" w:color="auto" w:fill="auto"/>
            <w:vAlign w:val="center"/>
            <w:hideMark/>
          </w:tcPr>
          <w:p w:rsidR="00D962CB" w:rsidRPr="00D962CB" w:rsidRDefault="00D962CB" w:rsidP="00D962CB">
            <w:pPr>
              <w:widowControl/>
              <w:autoSpaceDE/>
              <w:autoSpaceDN/>
              <w:adjustRightInd/>
              <w:jc w:val="center"/>
              <w:rPr>
                <w:color w:val="000000"/>
                <w:sz w:val="16"/>
                <w:szCs w:val="16"/>
              </w:rPr>
            </w:pPr>
            <w:r w:rsidRPr="00D962CB">
              <w:rPr>
                <w:color w:val="000000"/>
                <w:sz w:val="16"/>
                <w:szCs w:val="16"/>
              </w:rPr>
              <w:t>Ванредни</w:t>
            </w:r>
          </w:p>
        </w:tc>
        <w:tc>
          <w:tcPr>
            <w:tcW w:w="960" w:type="dxa"/>
            <w:tcBorders>
              <w:top w:val="nil"/>
              <w:left w:val="nil"/>
              <w:bottom w:val="single" w:sz="4" w:space="0" w:color="auto"/>
              <w:right w:val="single" w:sz="4" w:space="0" w:color="auto"/>
            </w:tcBorders>
            <w:shd w:val="clear" w:color="auto" w:fill="auto"/>
            <w:vAlign w:val="center"/>
            <w:hideMark/>
          </w:tcPr>
          <w:p w:rsidR="00D962CB" w:rsidRPr="00D962CB" w:rsidRDefault="00D962CB" w:rsidP="00D962CB">
            <w:pPr>
              <w:widowControl/>
              <w:autoSpaceDE/>
              <w:autoSpaceDN/>
              <w:adjustRightInd/>
              <w:jc w:val="right"/>
              <w:rPr>
                <w:color w:val="000000"/>
                <w:sz w:val="16"/>
                <w:szCs w:val="16"/>
              </w:rPr>
            </w:pPr>
            <w:r w:rsidRPr="00D962CB">
              <w:rPr>
                <w:color w:val="000000"/>
                <w:sz w:val="16"/>
                <w:szCs w:val="16"/>
              </w:rPr>
              <w:t> </w:t>
            </w:r>
          </w:p>
        </w:tc>
        <w:tc>
          <w:tcPr>
            <w:tcW w:w="960" w:type="dxa"/>
            <w:tcBorders>
              <w:top w:val="nil"/>
              <w:left w:val="nil"/>
              <w:bottom w:val="single" w:sz="4" w:space="0" w:color="auto"/>
              <w:right w:val="single" w:sz="4" w:space="0" w:color="auto"/>
            </w:tcBorders>
            <w:shd w:val="clear" w:color="auto" w:fill="auto"/>
            <w:vAlign w:val="center"/>
            <w:hideMark/>
          </w:tcPr>
          <w:p w:rsidR="00D962CB" w:rsidRPr="00D962CB" w:rsidRDefault="00D962CB" w:rsidP="00D962CB">
            <w:pPr>
              <w:widowControl/>
              <w:autoSpaceDE/>
              <w:autoSpaceDN/>
              <w:adjustRightInd/>
              <w:rPr>
                <w:color w:val="000000"/>
                <w:sz w:val="16"/>
                <w:szCs w:val="16"/>
              </w:rPr>
            </w:pPr>
            <w:r w:rsidRPr="00D962CB">
              <w:rPr>
                <w:color w:val="000000"/>
                <w:sz w:val="16"/>
                <w:szCs w:val="16"/>
              </w:rPr>
              <w:t> </w:t>
            </w:r>
          </w:p>
        </w:tc>
        <w:tc>
          <w:tcPr>
            <w:tcW w:w="960" w:type="dxa"/>
            <w:tcBorders>
              <w:top w:val="nil"/>
              <w:left w:val="nil"/>
              <w:bottom w:val="single" w:sz="4" w:space="0" w:color="auto"/>
              <w:right w:val="single" w:sz="4" w:space="0" w:color="auto"/>
            </w:tcBorders>
            <w:shd w:val="clear" w:color="auto" w:fill="auto"/>
            <w:vAlign w:val="center"/>
            <w:hideMark/>
          </w:tcPr>
          <w:p w:rsidR="00D962CB" w:rsidRPr="00D962CB" w:rsidRDefault="00D962CB" w:rsidP="00D962CB">
            <w:pPr>
              <w:widowControl/>
              <w:autoSpaceDE/>
              <w:autoSpaceDN/>
              <w:adjustRightInd/>
              <w:jc w:val="right"/>
              <w:rPr>
                <w:color w:val="000000"/>
                <w:sz w:val="16"/>
                <w:szCs w:val="16"/>
              </w:rPr>
            </w:pPr>
            <w:r w:rsidRPr="00D962CB">
              <w:rPr>
                <w:color w:val="000000"/>
                <w:sz w:val="16"/>
                <w:szCs w:val="16"/>
              </w:rPr>
              <w:t>0,25</w:t>
            </w:r>
          </w:p>
        </w:tc>
        <w:tc>
          <w:tcPr>
            <w:tcW w:w="960" w:type="dxa"/>
            <w:tcBorders>
              <w:top w:val="nil"/>
              <w:left w:val="nil"/>
              <w:bottom w:val="single" w:sz="4" w:space="0" w:color="auto"/>
              <w:right w:val="single" w:sz="4" w:space="0" w:color="auto"/>
            </w:tcBorders>
            <w:shd w:val="clear" w:color="auto" w:fill="auto"/>
            <w:vAlign w:val="center"/>
            <w:hideMark/>
          </w:tcPr>
          <w:p w:rsidR="00D962CB" w:rsidRPr="00D962CB" w:rsidRDefault="00D962CB" w:rsidP="00D962CB">
            <w:pPr>
              <w:widowControl/>
              <w:autoSpaceDE/>
              <w:autoSpaceDN/>
              <w:adjustRightInd/>
              <w:jc w:val="right"/>
              <w:rPr>
                <w:color w:val="000000"/>
                <w:sz w:val="16"/>
                <w:szCs w:val="16"/>
              </w:rPr>
            </w:pPr>
            <w:r w:rsidRPr="00D962CB">
              <w:rPr>
                <w:color w:val="000000"/>
                <w:sz w:val="16"/>
                <w:szCs w:val="16"/>
              </w:rPr>
              <w:t>35</w:t>
            </w:r>
          </w:p>
        </w:tc>
        <w:tc>
          <w:tcPr>
            <w:tcW w:w="1446" w:type="dxa"/>
            <w:tcBorders>
              <w:top w:val="nil"/>
              <w:left w:val="nil"/>
              <w:bottom w:val="single" w:sz="4" w:space="0" w:color="auto"/>
              <w:right w:val="single" w:sz="4" w:space="0" w:color="auto"/>
            </w:tcBorders>
            <w:shd w:val="clear" w:color="auto" w:fill="auto"/>
            <w:vAlign w:val="center"/>
            <w:hideMark/>
          </w:tcPr>
          <w:p w:rsidR="00D962CB" w:rsidRPr="00D962CB" w:rsidRDefault="00D962CB" w:rsidP="00D962CB">
            <w:pPr>
              <w:widowControl/>
              <w:autoSpaceDE/>
              <w:autoSpaceDN/>
              <w:adjustRightInd/>
              <w:jc w:val="right"/>
              <w:rPr>
                <w:color w:val="000000"/>
                <w:sz w:val="16"/>
                <w:szCs w:val="16"/>
              </w:rPr>
            </w:pPr>
            <w:r w:rsidRPr="00D962CB">
              <w:rPr>
                <w:color w:val="000000"/>
                <w:sz w:val="16"/>
                <w:szCs w:val="16"/>
              </w:rPr>
              <w:t>40,3</w:t>
            </w:r>
          </w:p>
        </w:tc>
      </w:tr>
      <w:tr w:rsidR="00D962CB" w:rsidRPr="00D962CB" w:rsidTr="00533117">
        <w:trPr>
          <w:trHeight w:val="300"/>
        </w:trPr>
        <w:tc>
          <w:tcPr>
            <w:tcW w:w="966" w:type="dxa"/>
            <w:tcBorders>
              <w:top w:val="nil"/>
              <w:left w:val="single" w:sz="4" w:space="0" w:color="auto"/>
              <w:bottom w:val="single" w:sz="4" w:space="0" w:color="auto"/>
              <w:right w:val="single" w:sz="4" w:space="0" w:color="auto"/>
            </w:tcBorders>
            <w:shd w:val="clear" w:color="000000" w:fill="D9D9D9"/>
            <w:vAlign w:val="center"/>
            <w:hideMark/>
          </w:tcPr>
          <w:p w:rsidR="00D962CB" w:rsidRPr="00D962CB" w:rsidRDefault="00D962CB" w:rsidP="00D962CB">
            <w:pPr>
              <w:widowControl/>
              <w:autoSpaceDE/>
              <w:autoSpaceDN/>
              <w:adjustRightInd/>
              <w:jc w:val="center"/>
              <w:rPr>
                <w:color w:val="000000"/>
                <w:sz w:val="16"/>
                <w:szCs w:val="16"/>
              </w:rPr>
            </w:pPr>
            <w:r w:rsidRPr="00D962CB">
              <w:rPr>
                <w:color w:val="000000"/>
                <w:sz w:val="16"/>
                <w:szCs w:val="16"/>
              </w:rPr>
              <w:t>Укупно</w:t>
            </w:r>
          </w:p>
        </w:tc>
        <w:tc>
          <w:tcPr>
            <w:tcW w:w="960" w:type="dxa"/>
            <w:tcBorders>
              <w:top w:val="nil"/>
              <w:left w:val="nil"/>
              <w:bottom w:val="single" w:sz="4" w:space="0" w:color="auto"/>
              <w:right w:val="single" w:sz="4" w:space="0" w:color="auto"/>
            </w:tcBorders>
            <w:shd w:val="clear" w:color="000000" w:fill="D9D9D9"/>
            <w:vAlign w:val="center"/>
            <w:hideMark/>
          </w:tcPr>
          <w:p w:rsidR="00D962CB" w:rsidRPr="00D962CB" w:rsidRDefault="00D962CB" w:rsidP="00D962CB">
            <w:pPr>
              <w:widowControl/>
              <w:autoSpaceDE/>
              <w:autoSpaceDN/>
              <w:adjustRightInd/>
              <w:jc w:val="right"/>
              <w:rPr>
                <w:color w:val="000000"/>
                <w:sz w:val="16"/>
                <w:szCs w:val="16"/>
              </w:rPr>
            </w:pPr>
            <w:r w:rsidRPr="00D962CB">
              <w:rPr>
                <w:color w:val="000000"/>
                <w:sz w:val="16"/>
                <w:szCs w:val="16"/>
              </w:rPr>
              <w:t>775,17</w:t>
            </w:r>
          </w:p>
        </w:tc>
        <w:tc>
          <w:tcPr>
            <w:tcW w:w="960" w:type="dxa"/>
            <w:tcBorders>
              <w:top w:val="nil"/>
              <w:left w:val="nil"/>
              <w:bottom w:val="single" w:sz="4" w:space="0" w:color="auto"/>
              <w:right w:val="single" w:sz="4" w:space="0" w:color="auto"/>
            </w:tcBorders>
            <w:shd w:val="clear" w:color="000000" w:fill="D9D9D9"/>
            <w:vAlign w:val="center"/>
            <w:hideMark/>
          </w:tcPr>
          <w:p w:rsidR="00D962CB" w:rsidRPr="00D962CB" w:rsidRDefault="00D962CB" w:rsidP="00D962CB">
            <w:pPr>
              <w:widowControl/>
              <w:autoSpaceDE/>
              <w:autoSpaceDN/>
              <w:adjustRightInd/>
              <w:jc w:val="right"/>
              <w:rPr>
                <w:color w:val="000000"/>
                <w:sz w:val="16"/>
                <w:szCs w:val="16"/>
              </w:rPr>
            </w:pPr>
            <w:r w:rsidRPr="00D962CB">
              <w:rPr>
                <w:color w:val="000000"/>
                <w:sz w:val="16"/>
                <w:szCs w:val="16"/>
              </w:rPr>
              <w:t>17619,68</w:t>
            </w:r>
          </w:p>
        </w:tc>
        <w:tc>
          <w:tcPr>
            <w:tcW w:w="960" w:type="dxa"/>
            <w:tcBorders>
              <w:top w:val="nil"/>
              <w:left w:val="nil"/>
              <w:bottom w:val="single" w:sz="4" w:space="0" w:color="auto"/>
              <w:right w:val="single" w:sz="4" w:space="0" w:color="auto"/>
            </w:tcBorders>
            <w:shd w:val="clear" w:color="000000" w:fill="D9D9D9"/>
            <w:vAlign w:val="center"/>
            <w:hideMark/>
          </w:tcPr>
          <w:p w:rsidR="00D962CB" w:rsidRPr="00D962CB" w:rsidRDefault="00D962CB" w:rsidP="00D962CB">
            <w:pPr>
              <w:widowControl/>
              <w:autoSpaceDE/>
              <w:autoSpaceDN/>
              <w:adjustRightInd/>
              <w:jc w:val="right"/>
              <w:rPr>
                <w:color w:val="000000"/>
                <w:sz w:val="16"/>
                <w:szCs w:val="16"/>
              </w:rPr>
            </w:pPr>
            <w:r w:rsidRPr="00D962CB">
              <w:rPr>
                <w:color w:val="000000"/>
                <w:sz w:val="16"/>
                <w:szCs w:val="16"/>
              </w:rPr>
              <w:t>148,62</w:t>
            </w:r>
          </w:p>
        </w:tc>
        <w:tc>
          <w:tcPr>
            <w:tcW w:w="960" w:type="dxa"/>
            <w:tcBorders>
              <w:top w:val="nil"/>
              <w:left w:val="nil"/>
              <w:bottom w:val="single" w:sz="4" w:space="0" w:color="auto"/>
              <w:right w:val="single" w:sz="4" w:space="0" w:color="auto"/>
            </w:tcBorders>
            <w:shd w:val="clear" w:color="000000" w:fill="D9D9D9"/>
            <w:vAlign w:val="center"/>
            <w:hideMark/>
          </w:tcPr>
          <w:p w:rsidR="00D962CB" w:rsidRPr="00D962CB" w:rsidRDefault="00D962CB" w:rsidP="00D962CB">
            <w:pPr>
              <w:widowControl/>
              <w:autoSpaceDE/>
              <w:autoSpaceDN/>
              <w:adjustRightInd/>
              <w:jc w:val="right"/>
              <w:rPr>
                <w:color w:val="000000"/>
                <w:sz w:val="16"/>
                <w:szCs w:val="16"/>
              </w:rPr>
            </w:pPr>
            <w:r w:rsidRPr="00D962CB">
              <w:rPr>
                <w:color w:val="000000"/>
                <w:sz w:val="16"/>
                <w:szCs w:val="16"/>
              </w:rPr>
              <w:t>4303,98</w:t>
            </w:r>
          </w:p>
        </w:tc>
        <w:tc>
          <w:tcPr>
            <w:tcW w:w="1446" w:type="dxa"/>
            <w:tcBorders>
              <w:top w:val="nil"/>
              <w:left w:val="nil"/>
              <w:bottom w:val="single" w:sz="4" w:space="0" w:color="auto"/>
              <w:right w:val="single" w:sz="4" w:space="0" w:color="auto"/>
            </w:tcBorders>
            <w:shd w:val="clear" w:color="000000" w:fill="D9D9D9"/>
            <w:vAlign w:val="center"/>
            <w:hideMark/>
          </w:tcPr>
          <w:p w:rsidR="00D962CB" w:rsidRPr="00D962CB" w:rsidRDefault="00BF51DB" w:rsidP="00BF51DB">
            <w:pPr>
              <w:widowControl/>
              <w:autoSpaceDE/>
              <w:autoSpaceDN/>
              <w:adjustRightInd/>
              <w:jc w:val="right"/>
              <w:rPr>
                <w:color w:val="000000"/>
                <w:sz w:val="16"/>
                <w:szCs w:val="16"/>
                <w:lang w:val="sr-Cyrl-RS"/>
              </w:rPr>
            </w:pPr>
            <w:r>
              <w:rPr>
                <w:color w:val="000000"/>
                <w:sz w:val="16"/>
                <w:szCs w:val="16"/>
              </w:rPr>
              <w:t>5377,2</w:t>
            </w:r>
            <w:r>
              <w:rPr>
                <w:color w:val="000000"/>
                <w:sz w:val="16"/>
                <w:szCs w:val="16"/>
                <w:lang w:val="sr-Cyrl-RS"/>
              </w:rPr>
              <w:t>7</w:t>
            </w:r>
          </w:p>
        </w:tc>
      </w:tr>
    </w:tbl>
    <w:p w:rsidR="00123933" w:rsidRDefault="00260C1F" w:rsidP="00260C1F">
      <w:pPr>
        <w:pStyle w:val="Caption2"/>
      </w:pPr>
      <w:r>
        <w:t xml:space="preserve">Табела </w:t>
      </w:r>
      <w:r w:rsidR="007D05F3">
        <w:fldChar w:fldCharType="begin"/>
      </w:r>
      <w:r w:rsidR="007D05F3">
        <w:instrText xml:space="preserve"> SEQ Табела \* ARABIC </w:instrText>
      </w:r>
      <w:r w:rsidR="007D05F3">
        <w:fldChar w:fldCharType="separate"/>
      </w:r>
      <w:r w:rsidR="00860367">
        <w:rPr>
          <w:noProof/>
        </w:rPr>
        <w:t>33</w:t>
      </w:r>
      <w:r w:rsidR="007D05F3">
        <w:rPr>
          <w:noProof/>
        </w:rPr>
        <w:fldChar w:fldCharType="end"/>
      </w:r>
      <w:r>
        <w:t xml:space="preserve"> - Поређење планираног и оствареног приноса по врстама дрвећа</w:t>
      </w:r>
    </w:p>
    <w:tbl>
      <w:tblPr>
        <w:tblW w:w="0" w:type="auto"/>
        <w:tblInd w:w="93" w:type="dxa"/>
        <w:tblLook w:val="04A0" w:firstRow="1" w:lastRow="0" w:firstColumn="1" w:lastColumn="0" w:noHBand="0" w:noVBand="1"/>
      </w:tblPr>
      <w:tblGrid>
        <w:gridCol w:w="1114"/>
        <w:gridCol w:w="707"/>
        <w:gridCol w:w="966"/>
        <w:gridCol w:w="739"/>
        <w:gridCol w:w="707"/>
        <w:gridCol w:w="707"/>
        <w:gridCol w:w="966"/>
        <w:gridCol w:w="966"/>
        <w:gridCol w:w="850"/>
        <w:gridCol w:w="884"/>
        <w:gridCol w:w="744"/>
      </w:tblGrid>
      <w:tr w:rsidR="008D5CFB" w:rsidRPr="008D5CFB" w:rsidTr="008D5CFB">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D5CFB" w:rsidRPr="008D5CFB" w:rsidRDefault="008D5CFB" w:rsidP="008D5CFB">
            <w:pPr>
              <w:widowControl/>
              <w:autoSpaceDE/>
              <w:autoSpaceDN/>
              <w:adjustRightInd/>
              <w:jc w:val="center"/>
              <w:rPr>
                <w:color w:val="000000"/>
                <w:sz w:val="16"/>
                <w:szCs w:val="16"/>
              </w:rPr>
            </w:pPr>
            <w:r w:rsidRPr="008D5CFB">
              <w:rPr>
                <w:color w:val="000000"/>
                <w:sz w:val="16"/>
                <w:szCs w:val="16"/>
              </w:rPr>
              <w:t>Врста дрвећа</w:t>
            </w:r>
          </w:p>
        </w:tc>
        <w:tc>
          <w:tcPr>
            <w:tcW w:w="0" w:type="auto"/>
            <w:gridSpan w:val="3"/>
            <w:tcBorders>
              <w:top w:val="single" w:sz="4" w:space="0" w:color="auto"/>
              <w:left w:val="nil"/>
              <w:bottom w:val="single" w:sz="4" w:space="0" w:color="auto"/>
              <w:right w:val="single" w:sz="4" w:space="0" w:color="auto"/>
            </w:tcBorders>
            <w:shd w:val="clear" w:color="000000" w:fill="D9D9D9"/>
            <w:noWrap/>
            <w:vAlign w:val="center"/>
            <w:hideMark/>
          </w:tcPr>
          <w:p w:rsidR="008D5CFB" w:rsidRPr="008D5CFB" w:rsidRDefault="008D5CFB" w:rsidP="008D5CFB">
            <w:pPr>
              <w:widowControl/>
              <w:autoSpaceDE/>
              <w:autoSpaceDN/>
              <w:adjustRightInd/>
              <w:jc w:val="center"/>
              <w:rPr>
                <w:color w:val="000000"/>
                <w:sz w:val="16"/>
                <w:szCs w:val="16"/>
              </w:rPr>
            </w:pPr>
            <w:r w:rsidRPr="008D5CFB">
              <w:rPr>
                <w:color w:val="000000"/>
                <w:sz w:val="16"/>
                <w:szCs w:val="16"/>
              </w:rPr>
              <w:t>Планирани принос</w:t>
            </w:r>
          </w:p>
        </w:tc>
        <w:tc>
          <w:tcPr>
            <w:tcW w:w="0" w:type="auto"/>
            <w:gridSpan w:val="7"/>
            <w:tcBorders>
              <w:top w:val="single" w:sz="4" w:space="0" w:color="auto"/>
              <w:left w:val="nil"/>
              <w:bottom w:val="single" w:sz="4" w:space="0" w:color="auto"/>
              <w:right w:val="single" w:sz="4" w:space="0" w:color="auto"/>
            </w:tcBorders>
            <w:shd w:val="clear" w:color="000000" w:fill="D9D9D9"/>
            <w:noWrap/>
            <w:vAlign w:val="center"/>
            <w:hideMark/>
          </w:tcPr>
          <w:p w:rsidR="008D5CFB" w:rsidRPr="008D5CFB" w:rsidRDefault="008D5CFB" w:rsidP="008D5CFB">
            <w:pPr>
              <w:widowControl/>
              <w:autoSpaceDE/>
              <w:autoSpaceDN/>
              <w:adjustRightInd/>
              <w:jc w:val="center"/>
              <w:rPr>
                <w:color w:val="000000"/>
                <w:sz w:val="16"/>
                <w:szCs w:val="16"/>
              </w:rPr>
            </w:pPr>
            <w:r w:rsidRPr="008D5CFB">
              <w:rPr>
                <w:color w:val="000000"/>
                <w:sz w:val="16"/>
                <w:szCs w:val="16"/>
              </w:rPr>
              <w:t>Остварени принос</w:t>
            </w:r>
          </w:p>
        </w:tc>
      </w:tr>
      <w:tr w:rsidR="008D5CFB" w:rsidRPr="008D5CFB" w:rsidTr="008D5CFB">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D5CFB" w:rsidRPr="008D5CFB" w:rsidRDefault="008D5CFB" w:rsidP="008D5CFB">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000000" w:fill="D9D9D9"/>
            <w:vAlign w:val="center"/>
            <w:hideMark/>
          </w:tcPr>
          <w:p w:rsidR="008D5CFB" w:rsidRPr="008D5CFB" w:rsidRDefault="008D5CFB" w:rsidP="008D5CFB">
            <w:pPr>
              <w:widowControl/>
              <w:autoSpaceDE/>
              <w:autoSpaceDN/>
              <w:adjustRightInd/>
              <w:jc w:val="center"/>
              <w:rPr>
                <w:color w:val="000000"/>
                <w:sz w:val="16"/>
                <w:szCs w:val="16"/>
              </w:rPr>
            </w:pPr>
            <w:r w:rsidRPr="008D5CFB">
              <w:rPr>
                <w:color w:val="000000"/>
                <w:sz w:val="16"/>
                <w:szCs w:val="16"/>
              </w:rPr>
              <w:t>Главни</w:t>
            </w:r>
          </w:p>
        </w:tc>
        <w:tc>
          <w:tcPr>
            <w:tcW w:w="0" w:type="auto"/>
            <w:tcBorders>
              <w:top w:val="nil"/>
              <w:left w:val="nil"/>
              <w:bottom w:val="single" w:sz="4" w:space="0" w:color="auto"/>
              <w:right w:val="single" w:sz="4" w:space="0" w:color="auto"/>
            </w:tcBorders>
            <w:shd w:val="clear" w:color="000000" w:fill="D9D9D9"/>
            <w:vAlign w:val="center"/>
            <w:hideMark/>
          </w:tcPr>
          <w:p w:rsidR="008D5CFB" w:rsidRPr="008D5CFB" w:rsidRDefault="008D5CFB" w:rsidP="008D5CFB">
            <w:pPr>
              <w:widowControl/>
              <w:autoSpaceDE/>
              <w:autoSpaceDN/>
              <w:adjustRightInd/>
              <w:jc w:val="center"/>
              <w:rPr>
                <w:color w:val="000000"/>
                <w:sz w:val="16"/>
                <w:szCs w:val="16"/>
              </w:rPr>
            </w:pPr>
            <w:r w:rsidRPr="008D5CFB">
              <w:rPr>
                <w:color w:val="000000"/>
                <w:sz w:val="16"/>
                <w:szCs w:val="16"/>
              </w:rPr>
              <w:t>Претходни</w:t>
            </w:r>
          </w:p>
        </w:tc>
        <w:tc>
          <w:tcPr>
            <w:tcW w:w="0" w:type="auto"/>
            <w:tcBorders>
              <w:top w:val="nil"/>
              <w:left w:val="nil"/>
              <w:bottom w:val="single" w:sz="4" w:space="0" w:color="auto"/>
              <w:right w:val="single" w:sz="4" w:space="0" w:color="auto"/>
            </w:tcBorders>
            <w:shd w:val="clear" w:color="000000" w:fill="D9D9D9"/>
            <w:vAlign w:val="center"/>
            <w:hideMark/>
          </w:tcPr>
          <w:p w:rsidR="008D5CFB" w:rsidRPr="008D5CFB" w:rsidRDefault="008D5CFB" w:rsidP="008D5CFB">
            <w:pPr>
              <w:widowControl/>
              <w:autoSpaceDE/>
              <w:autoSpaceDN/>
              <w:adjustRightInd/>
              <w:jc w:val="center"/>
              <w:rPr>
                <w:color w:val="000000"/>
                <w:sz w:val="16"/>
                <w:szCs w:val="16"/>
              </w:rPr>
            </w:pPr>
            <w:r w:rsidRPr="008D5CFB">
              <w:rPr>
                <w:color w:val="000000"/>
                <w:sz w:val="16"/>
                <w:szCs w:val="16"/>
              </w:rPr>
              <w:t>Укупно</w:t>
            </w:r>
          </w:p>
        </w:tc>
        <w:tc>
          <w:tcPr>
            <w:tcW w:w="0" w:type="auto"/>
            <w:tcBorders>
              <w:top w:val="nil"/>
              <w:left w:val="nil"/>
              <w:bottom w:val="single" w:sz="4" w:space="0" w:color="auto"/>
              <w:right w:val="single" w:sz="4" w:space="0" w:color="auto"/>
            </w:tcBorders>
            <w:shd w:val="clear" w:color="000000" w:fill="D9D9D9"/>
            <w:noWrap/>
            <w:vAlign w:val="center"/>
            <w:hideMark/>
          </w:tcPr>
          <w:p w:rsidR="008D5CFB" w:rsidRPr="008D5CFB" w:rsidRDefault="008D5CFB" w:rsidP="008D5CFB">
            <w:pPr>
              <w:widowControl/>
              <w:autoSpaceDE/>
              <w:autoSpaceDN/>
              <w:adjustRightInd/>
              <w:jc w:val="center"/>
              <w:rPr>
                <w:color w:val="000000"/>
                <w:sz w:val="16"/>
                <w:szCs w:val="16"/>
              </w:rPr>
            </w:pPr>
            <w:r w:rsidRPr="008D5CFB">
              <w:rPr>
                <w:color w:val="000000"/>
                <w:sz w:val="16"/>
                <w:szCs w:val="16"/>
              </w:rPr>
              <w:t>Главни</w:t>
            </w:r>
          </w:p>
        </w:tc>
        <w:tc>
          <w:tcPr>
            <w:tcW w:w="0" w:type="auto"/>
            <w:tcBorders>
              <w:top w:val="nil"/>
              <w:left w:val="nil"/>
              <w:bottom w:val="single" w:sz="4" w:space="0" w:color="auto"/>
              <w:right w:val="single" w:sz="4" w:space="0" w:color="auto"/>
            </w:tcBorders>
            <w:shd w:val="clear" w:color="000000" w:fill="D9D9D9"/>
            <w:noWrap/>
            <w:vAlign w:val="center"/>
            <w:hideMark/>
          </w:tcPr>
          <w:p w:rsidR="008D5CFB" w:rsidRPr="008D5CFB" w:rsidRDefault="008D5CFB" w:rsidP="008D5CFB">
            <w:pPr>
              <w:widowControl/>
              <w:autoSpaceDE/>
              <w:autoSpaceDN/>
              <w:adjustRightInd/>
              <w:jc w:val="center"/>
              <w:rPr>
                <w:color w:val="000000"/>
                <w:sz w:val="16"/>
                <w:szCs w:val="16"/>
              </w:rPr>
            </w:pPr>
            <w:r w:rsidRPr="008D5CFB">
              <w:rPr>
                <w:color w:val="000000"/>
                <w:sz w:val="16"/>
                <w:szCs w:val="16"/>
              </w:rPr>
              <w:t>Главни</w:t>
            </w:r>
          </w:p>
        </w:tc>
        <w:tc>
          <w:tcPr>
            <w:tcW w:w="0" w:type="auto"/>
            <w:tcBorders>
              <w:top w:val="nil"/>
              <w:left w:val="nil"/>
              <w:bottom w:val="single" w:sz="4" w:space="0" w:color="auto"/>
              <w:right w:val="single" w:sz="4" w:space="0" w:color="auto"/>
            </w:tcBorders>
            <w:shd w:val="clear" w:color="000000" w:fill="D9D9D9"/>
            <w:noWrap/>
            <w:vAlign w:val="center"/>
            <w:hideMark/>
          </w:tcPr>
          <w:p w:rsidR="008D5CFB" w:rsidRPr="008D5CFB" w:rsidRDefault="008D5CFB" w:rsidP="008D5CFB">
            <w:pPr>
              <w:widowControl/>
              <w:autoSpaceDE/>
              <w:autoSpaceDN/>
              <w:adjustRightInd/>
              <w:jc w:val="center"/>
              <w:rPr>
                <w:color w:val="000000"/>
                <w:sz w:val="16"/>
                <w:szCs w:val="16"/>
              </w:rPr>
            </w:pPr>
            <w:r w:rsidRPr="008D5CFB">
              <w:rPr>
                <w:color w:val="000000"/>
                <w:sz w:val="16"/>
                <w:szCs w:val="16"/>
              </w:rPr>
              <w:t>Претходни</w:t>
            </w:r>
          </w:p>
        </w:tc>
        <w:tc>
          <w:tcPr>
            <w:tcW w:w="0" w:type="auto"/>
            <w:tcBorders>
              <w:top w:val="nil"/>
              <w:left w:val="nil"/>
              <w:bottom w:val="single" w:sz="4" w:space="0" w:color="auto"/>
              <w:right w:val="single" w:sz="4" w:space="0" w:color="auto"/>
            </w:tcBorders>
            <w:shd w:val="clear" w:color="000000" w:fill="D9D9D9"/>
            <w:noWrap/>
            <w:vAlign w:val="center"/>
            <w:hideMark/>
          </w:tcPr>
          <w:p w:rsidR="008D5CFB" w:rsidRPr="008D5CFB" w:rsidRDefault="008D5CFB" w:rsidP="008D5CFB">
            <w:pPr>
              <w:widowControl/>
              <w:autoSpaceDE/>
              <w:autoSpaceDN/>
              <w:adjustRightInd/>
              <w:jc w:val="center"/>
              <w:rPr>
                <w:color w:val="000000"/>
                <w:sz w:val="16"/>
                <w:szCs w:val="16"/>
              </w:rPr>
            </w:pPr>
            <w:r w:rsidRPr="008D5CFB">
              <w:rPr>
                <w:color w:val="000000"/>
                <w:sz w:val="16"/>
                <w:szCs w:val="16"/>
              </w:rPr>
              <w:t>Претходни</w:t>
            </w:r>
          </w:p>
        </w:tc>
        <w:tc>
          <w:tcPr>
            <w:tcW w:w="0" w:type="auto"/>
            <w:tcBorders>
              <w:top w:val="nil"/>
              <w:left w:val="nil"/>
              <w:bottom w:val="single" w:sz="4" w:space="0" w:color="auto"/>
              <w:right w:val="single" w:sz="4" w:space="0" w:color="auto"/>
            </w:tcBorders>
            <w:shd w:val="clear" w:color="000000" w:fill="D9D9D9"/>
            <w:noWrap/>
            <w:vAlign w:val="center"/>
            <w:hideMark/>
          </w:tcPr>
          <w:p w:rsidR="008D5CFB" w:rsidRPr="008D5CFB" w:rsidRDefault="008D5CFB" w:rsidP="008D5CFB">
            <w:pPr>
              <w:widowControl/>
              <w:autoSpaceDE/>
              <w:autoSpaceDN/>
              <w:adjustRightInd/>
              <w:jc w:val="center"/>
              <w:rPr>
                <w:color w:val="000000"/>
                <w:sz w:val="16"/>
                <w:szCs w:val="16"/>
              </w:rPr>
            </w:pPr>
            <w:r w:rsidRPr="008D5CFB">
              <w:rPr>
                <w:color w:val="000000"/>
                <w:sz w:val="16"/>
                <w:szCs w:val="16"/>
              </w:rPr>
              <w:t>Случајни</w:t>
            </w:r>
          </w:p>
        </w:tc>
        <w:tc>
          <w:tcPr>
            <w:tcW w:w="0" w:type="auto"/>
            <w:tcBorders>
              <w:top w:val="nil"/>
              <w:left w:val="nil"/>
              <w:bottom w:val="single" w:sz="4" w:space="0" w:color="auto"/>
              <w:right w:val="single" w:sz="4" w:space="0" w:color="auto"/>
            </w:tcBorders>
            <w:shd w:val="clear" w:color="000000" w:fill="D9D9D9"/>
            <w:noWrap/>
            <w:vAlign w:val="center"/>
            <w:hideMark/>
          </w:tcPr>
          <w:p w:rsidR="008D5CFB" w:rsidRPr="008D5CFB" w:rsidRDefault="008D5CFB" w:rsidP="008D5CFB">
            <w:pPr>
              <w:widowControl/>
              <w:autoSpaceDE/>
              <w:autoSpaceDN/>
              <w:adjustRightInd/>
              <w:jc w:val="center"/>
              <w:rPr>
                <w:color w:val="000000"/>
                <w:sz w:val="16"/>
                <w:szCs w:val="16"/>
              </w:rPr>
            </w:pPr>
            <w:r w:rsidRPr="008D5CFB">
              <w:rPr>
                <w:color w:val="000000"/>
                <w:sz w:val="16"/>
                <w:szCs w:val="16"/>
              </w:rPr>
              <w:t>Ванредни</w:t>
            </w:r>
          </w:p>
        </w:tc>
        <w:tc>
          <w:tcPr>
            <w:tcW w:w="0" w:type="auto"/>
            <w:tcBorders>
              <w:top w:val="nil"/>
              <w:left w:val="nil"/>
              <w:bottom w:val="single" w:sz="4" w:space="0" w:color="auto"/>
              <w:right w:val="single" w:sz="4" w:space="0" w:color="auto"/>
            </w:tcBorders>
            <w:shd w:val="clear" w:color="000000" w:fill="D9D9D9"/>
            <w:noWrap/>
            <w:vAlign w:val="center"/>
            <w:hideMark/>
          </w:tcPr>
          <w:p w:rsidR="008D5CFB" w:rsidRPr="008D5CFB" w:rsidRDefault="008D5CFB" w:rsidP="008D5CFB">
            <w:pPr>
              <w:widowControl/>
              <w:autoSpaceDE/>
              <w:autoSpaceDN/>
              <w:adjustRightInd/>
              <w:jc w:val="center"/>
              <w:rPr>
                <w:color w:val="000000"/>
                <w:sz w:val="16"/>
                <w:szCs w:val="16"/>
              </w:rPr>
            </w:pPr>
            <w:r w:rsidRPr="008D5CFB">
              <w:rPr>
                <w:color w:val="000000"/>
                <w:sz w:val="16"/>
                <w:szCs w:val="16"/>
              </w:rPr>
              <w:t>Укупни</w:t>
            </w:r>
          </w:p>
        </w:tc>
      </w:tr>
      <w:tr w:rsidR="008D5CFB" w:rsidRPr="008D5CFB" w:rsidTr="008D5CFB">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D5CFB" w:rsidRPr="008D5CFB" w:rsidRDefault="008D5CFB" w:rsidP="008D5CFB">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000000" w:fill="D9D9D9"/>
            <w:noWrap/>
            <w:vAlign w:val="center"/>
            <w:hideMark/>
          </w:tcPr>
          <w:p w:rsidR="008D5CFB" w:rsidRPr="008D5CFB" w:rsidRDefault="008D5CFB" w:rsidP="008D5CFB">
            <w:pPr>
              <w:widowControl/>
              <w:autoSpaceDE/>
              <w:autoSpaceDN/>
              <w:adjustRightInd/>
              <w:jc w:val="center"/>
              <w:rPr>
                <w:color w:val="000000"/>
                <w:sz w:val="16"/>
                <w:szCs w:val="16"/>
              </w:rPr>
            </w:pPr>
            <w:r w:rsidRPr="008D5CFB">
              <w:rPr>
                <w:color w:val="000000"/>
                <w:sz w:val="16"/>
                <w:szCs w:val="16"/>
              </w:rPr>
              <w:t>m³</w:t>
            </w:r>
          </w:p>
        </w:tc>
        <w:tc>
          <w:tcPr>
            <w:tcW w:w="0" w:type="auto"/>
            <w:tcBorders>
              <w:top w:val="nil"/>
              <w:left w:val="nil"/>
              <w:bottom w:val="single" w:sz="4" w:space="0" w:color="auto"/>
              <w:right w:val="single" w:sz="4" w:space="0" w:color="auto"/>
            </w:tcBorders>
            <w:shd w:val="clear" w:color="000000" w:fill="D9D9D9"/>
            <w:noWrap/>
            <w:vAlign w:val="center"/>
            <w:hideMark/>
          </w:tcPr>
          <w:p w:rsidR="008D5CFB" w:rsidRPr="008D5CFB" w:rsidRDefault="008D5CFB" w:rsidP="008D5CFB">
            <w:pPr>
              <w:widowControl/>
              <w:autoSpaceDE/>
              <w:autoSpaceDN/>
              <w:adjustRightInd/>
              <w:jc w:val="center"/>
              <w:rPr>
                <w:color w:val="000000"/>
                <w:sz w:val="16"/>
                <w:szCs w:val="16"/>
              </w:rPr>
            </w:pPr>
            <w:r w:rsidRPr="008D5CFB">
              <w:rPr>
                <w:color w:val="000000"/>
                <w:sz w:val="16"/>
                <w:szCs w:val="16"/>
              </w:rPr>
              <w:t>m³</w:t>
            </w:r>
          </w:p>
        </w:tc>
        <w:tc>
          <w:tcPr>
            <w:tcW w:w="0" w:type="auto"/>
            <w:tcBorders>
              <w:top w:val="nil"/>
              <w:left w:val="nil"/>
              <w:bottom w:val="single" w:sz="4" w:space="0" w:color="auto"/>
              <w:right w:val="single" w:sz="4" w:space="0" w:color="auto"/>
            </w:tcBorders>
            <w:shd w:val="clear" w:color="000000" w:fill="D9D9D9"/>
            <w:noWrap/>
            <w:vAlign w:val="center"/>
            <w:hideMark/>
          </w:tcPr>
          <w:p w:rsidR="008D5CFB" w:rsidRPr="008D5CFB" w:rsidRDefault="008D5CFB" w:rsidP="008D5CFB">
            <w:pPr>
              <w:widowControl/>
              <w:autoSpaceDE/>
              <w:autoSpaceDN/>
              <w:adjustRightInd/>
              <w:jc w:val="center"/>
              <w:rPr>
                <w:color w:val="000000"/>
                <w:sz w:val="16"/>
                <w:szCs w:val="16"/>
              </w:rPr>
            </w:pPr>
            <w:r w:rsidRPr="008D5CFB">
              <w:rPr>
                <w:color w:val="000000"/>
                <w:sz w:val="16"/>
                <w:szCs w:val="16"/>
              </w:rPr>
              <w:t>m³</w:t>
            </w:r>
          </w:p>
        </w:tc>
        <w:tc>
          <w:tcPr>
            <w:tcW w:w="0" w:type="auto"/>
            <w:tcBorders>
              <w:top w:val="nil"/>
              <w:left w:val="nil"/>
              <w:bottom w:val="single" w:sz="4" w:space="0" w:color="auto"/>
              <w:right w:val="single" w:sz="4" w:space="0" w:color="auto"/>
            </w:tcBorders>
            <w:shd w:val="clear" w:color="000000" w:fill="D9D9D9"/>
            <w:noWrap/>
            <w:vAlign w:val="center"/>
            <w:hideMark/>
          </w:tcPr>
          <w:p w:rsidR="008D5CFB" w:rsidRPr="008D5CFB" w:rsidRDefault="008D5CFB" w:rsidP="008D5CFB">
            <w:pPr>
              <w:widowControl/>
              <w:autoSpaceDE/>
              <w:autoSpaceDN/>
              <w:adjustRightInd/>
              <w:jc w:val="center"/>
              <w:rPr>
                <w:color w:val="000000"/>
                <w:sz w:val="16"/>
                <w:szCs w:val="16"/>
              </w:rPr>
            </w:pPr>
            <w:r w:rsidRPr="008D5CFB">
              <w:rPr>
                <w:color w:val="000000"/>
                <w:sz w:val="16"/>
                <w:szCs w:val="16"/>
              </w:rPr>
              <w:t>m³</w:t>
            </w:r>
          </w:p>
        </w:tc>
        <w:tc>
          <w:tcPr>
            <w:tcW w:w="0" w:type="auto"/>
            <w:tcBorders>
              <w:top w:val="nil"/>
              <w:left w:val="nil"/>
              <w:bottom w:val="single" w:sz="4" w:space="0" w:color="auto"/>
              <w:right w:val="single" w:sz="4" w:space="0" w:color="auto"/>
            </w:tcBorders>
            <w:shd w:val="clear" w:color="000000" w:fill="D9D9D9"/>
            <w:noWrap/>
            <w:vAlign w:val="center"/>
            <w:hideMark/>
          </w:tcPr>
          <w:p w:rsidR="008D5CFB" w:rsidRPr="008D5CFB" w:rsidRDefault="008D5CFB" w:rsidP="008D5CFB">
            <w:pPr>
              <w:widowControl/>
              <w:autoSpaceDE/>
              <w:autoSpaceDN/>
              <w:adjustRightInd/>
              <w:jc w:val="center"/>
              <w:rPr>
                <w:color w:val="000000"/>
                <w:sz w:val="16"/>
                <w:szCs w:val="16"/>
              </w:rPr>
            </w:pPr>
            <w:r w:rsidRPr="008D5CFB">
              <w:rPr>
                <w:color w:val="000000"/>
                <w:sz w:val="16"/>
                <w:szCs w:val="16"/>
              </w:rPr>
              <w:t>%</w:t>
            </w:r>
          </w:p>
        </w:tc>
        <w:tc>
          <w:tcPr>
            <w:tcW w:w="0" w:type="auto"/>
            <w:tcBorders>
              <w:top w:val="nil"/>
              <w:left w:val="nil"/>
              <w:bottom w:val="single" w:sz="4" w:space="0" w:color="auto"/>
              <w:right w:val="single" w:sz="4" w:space="0" w:color="auto"/>
            </w:tcBorders>
            <w:shd w:val="clear" w:color="000000" w:fill="D9D9D9"/>
            <w:noWrap/>
            <w:vAlign w:val="center"/>
            <w:hideMark/>
          </w:tcPr>
          <w:p w:rsidR="008D5CFB" w:rsidRPr="008D5CFB" w:rsidRDefault="008D5CFB" w:rsidP="008D5CFB">
            <w:pPr>
              <w:widowControl/>
              <w:autoSpaceDE/>
              <w:autoSpaceDN/>
              <w:adjustRightInd/>
              <w:jc w:val="center"/>
              <w:rPr>
                <w:color w:val="000000"/>
                <w:sz w:val="16"/>
                <w:szCs w:val="16"/>
              </w:rPr>
            </w:pPr>
            <w:r w:rsidRPr="008D5CFB">
              <w:rPr>
                <w:color w:val="000000"/>
                <w:sz w:val="16"/>
                <w:szCs w:val="16"/>
              </w:rPr>
              <w:t>m³</w:t>
            </w:r>
          </w:p>
        </w:tc>
        <w:tc>
          <w:tcPr>
            <w:tcW w:w="0" w:type="auto"/>
            <w:tcBorders>
              <w:top w:val="nil"/>
              <w:left w:val="nil"/>
              <w:bottom w:val="single" w:sz="4" w:space="0" w:color="auto"/>
              <w:right w:val="single" w:sz="4" w:space="0" w:color="auto"/>
            </w:tcBorders>
            <w:shd w:val="clear" w:color="000000" w:fill="D9D9D9"/>
            <w:noWrap/>
            <w:vAlign w:val="center"/>
            <w:hideMark/>
          </w:tcPr>
          <w:p w:rsidR="008D5CFB" w:rsidRPr="008D5CFB" w:rsidRDefault="008D5CFB" w:rsidP="008D5CFB">
            <w:pPr>
              <w:widowControl/>
              <w:autoSpaceDE/>
              <w:autoSpaceDN/>
              <w:adjustRightInd/>
              <w:jc w:val="center"/>
              <w:rPr>
                <w:color w:val="000000"/>
                <w:sz w:val="16"/>
                <w:szCs w:val="16"/>
              </w:rPr>
            </w:pPr>
            <w:r w:rsidRPr="008D5CFB">
              <w:rPr>
                <w:color w:val="000000"/>
                <w:sz w:val="16"/>
                <w:szCs w:val="16"/>
              </w:rPr>
              <w:t>%</w:t>
            </w:r>
          </w:p>
        </w:tc>
        <w:tc>
          <w:tcPr>
            <w:tcW w:w="0" w:type="auto"/>
            <w:tcBorders>
              <w:top w:val="nil"/>
              <w:left w:val="nil"/>
              <w:bottom w:val="single" w:sz="4" w:space="0" w:color="auto"/>
              <w:right w:val="single" w:sz="4" w:space="0" w:color="auto"/>
            </w:tcBorders>
            <w:shd w:val="clear" w:color="000000" w:fill="D9D9D9"/>
            <w:noWrap/>
            <w:vAlign w:val="center"/>
            <w:hideMark/>
          </w:tcPr>
          <w:p w:rsidR="008D5CFB" w:rsidRPr="008D5CFB" w:rsidRDefault="008D5CFB" w:rsidP="008D5CFB">
            <w:pPr>
              <w:widowControl/>
              <w:autoSpaceDE/>
              <w:autoSpaceDN/>
              <w:adjustRightInd/>
              <w:jc w:val="center"/>
              <w:rPr>
                <w:color w:val="000000"/>
                <w:sz w:val="16"/>
                <w:szCs w:val="16"/>
              </w:rPr>
            </w:pPr>
            <w:r w:rsidRPr="008D5CFB">
              <w:rPr>
                <w:color w:val="000000"/>
                <w:sz w:val="16"/>
                <w:szCs w:val="16"/>
              </w:rPr>
              <w:t>m³</w:t>
            </w:r>
          </w:p>
        </w:tc>
        <w:tc>
          <w:tcPr>
            <w:tcW w:w="0" w:type="auto"/>
            <w:tcBorders>
              <w:top w:val="nil"/>
              <w:left w:val="nil"/>
              <w:bottom w:val="single" w:sz="4" w:space="0" w:color="auto"/>
              <w:right w:val="single" w:sz="4" w:space="0" w:color="auto"/>
            </w:tcBorders>
            <w:shd w:val="clear" w:color="000000" w:fill="D9D9D9"/>
            <w:noWrap/>
            <w:vAlign w:val="center"/>
            <w:hideMark/>
          </w:tcPr>
          <w:p w:rsidR="008D5CFB" w:rsidRPr="008D5CFB" w:rsidRDefault="008D5CFB" w:rsidP="008D5CFB">
            <w:pPr>
              <w:widowControl/>
              <w:autoSpaceDE/>
              <w:autoSpaceDN/>
              <w:adjustRightInd/>
              <w:jc w:val="center"/>
              <w:rPr>
                <w:color w:val="000000"/>
                <w:sz w:val="16"/>
                <w:szCs w:val="16"/>
              </w:rPr>
            </w:pPr>
            <w:r w:rsidRPr="008D5CFB">
              <w:rPr>
                <w:color w:val="000000"/>
                <w:sz w:val="16"/>
                <w:szCs w:val="16"/>
              </w:rPr>
              <w:t>m³</w:t>
            </w:r>
          </w:p>
        </w:tc>
        <w:tc>
          <w:tcPr>
            <w:tcW w:w="0" w:type="auto"/>
            <w:tcBorders>
              <w:top w:val="nil"/>
              <w:left w:val="nil"/>
              <w:bottom w:val="single" w:sz="4" w:space="0" w:color="auto"/>
              <w:right w:val="single" w:sz="4" w:space="0" w:color="auto"/>
            </w:tcBorders>
            <w:shd w:val="clear" w:color="000000" w:fill="D9D9D9"/>
            <w:noWrap/>
            <w:vAlign w:val="center"/>
            <w:hideMark/>
          </w:tcPr>
          <w:p w:rsidR="008D5CFB" w:rsidRPr="008D5CFB" w:rsidRDefault="008D5CFB" w:rsidP="008D5CFB">
            <w:pPr>
              <w:widowControl/>
              <w:autoSpaceDE/>
              <w:autoSpaceDN/>
              <w:adjustRightInd/>
              <w:jc w:val="center"/>
              <w:rPr>
                <w:color w:val="000000"/>
                <w:sz w:val="16"/>
                <w:szCs w:val="16"/>
              </w:rPr>
            </w:pPr>
            <w:r w:rsidRPr="008D5CFB">
              <w:rPr>
                <w:color w:val="000000"/>
                <w:sz w:val="16"/>
                <w:szCs w:val="16"/>
              </w:rPr>
              <w:t>m³</w:t>
            </w:r>
          </w:p>
        </w:tc>
      </w:tr>
      <w:tr w:rsidR="008D5CFB" w:rsidRPr="008D5CFB" w:rsidTr="008D5CFB">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8D5CFB" w:rsidRPr="008D5CFB" w:rsidRDefault="008D5CFB" w:rsidP="008D5CFB">
            <w:pPr>
              <w:widowControl/>
              <w:autoSpaceDE/>
              <w:autoSpaceDN/>
              <w:adjustRightInd/>
              <w:rPr>
                <w:color w:val="000000"/>
                <w:sz w:val="16"/>
                <w:szCs w:val="16"/>
              </w:rPr>
            </w:pPr>
            <w:r w:rsidRPr="008D5CFB">
              <w:rPr>
                <w:color w:val="000000"/>
                <w:sz w:val="16"/>
                <w:szCs w:val="16"/>
              </w:rPr>
              <w:t>Буква</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124,9</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2510,7</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2635,6</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15,18</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12,2</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215,53</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8,6</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230,71</w:t>
            </w:r>
          </w:p>
        </w:tc>
      </w:tr>
      <w:tr w:rsidR="008D5CFB" w:rsidRPr="008D5CFB" w:rsidTr="00533117">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8D5CFB" w:rsidRPr="008D5CFB" w:rsidRDefault="008D5CFB" w:rsidP="008D5CFB">
            <w:pPr>
              <w:widowControl/>
              <w:autoSpaceDE/>
              <w:autoSpaceDN/>
              <w:adjustRightInd/>
              <w:rPr>
                <w:color w:val="000000"/>
                <w:sz w:val="16"/>
                <w:szCs w:val="16"/>
              </w:rPr>
            </w:pPr>
            <w:r w:rsidRPr="008D5CFB">
              <w:rPr>
                <w:color w:val="000000"/>
                <w:sz w:val="16"/>
                <w:szCs w:val="16"/>
              </w:rPr>
              <w:t>Цер</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165,4</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989,8</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1155,2</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tcPr>
          <w:p w:rsidR="008D5CFB" w:rsidRPr="008D5CFB" w:rsidRDefault="008D5CFB" w:rsidP="008D5CFB">
            <w:pPr>
              <w:widowControl/>
              <w:autoSpaceDE/>
              <w:autoSpaceDN/>
              <w:adjustRightInd/>
              <w:jc w:val="right"/>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83,76</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8,5</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rPr>
                <w:color w:val="000000"/>
                <w:sz w:val="16"/>
                <w:szCs w:val="16"/>
              </w:rPr>
            </w:pPr>
            <w:r w:rsidRPr="008D5CFB">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83,76</w:t>
            </w:r>
          </w:p>
        </w:tc>
      </w:tr>
      <w:tr w:rsidR="008D5CFB" w:rsidRPr="008D5CFB" w:rsidTr="00533117">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8D5CFB" w:rsidRPr="008D5CFB" w:rsidRDefault="008D5CFB" w:rsidP="008D5CFB">
            <w:pPr>
              <w:widowControl/>
              <w:autoSpaceDE/>
              <w:autoSpaceDN/>
              <w:adjustRightInd/>
              <w:rPr>
                <w:color w:val="000000"/>
                <w:sz w:val="16"/>
                <w:szCs w:val="16"/>
              </w:rPr>
            </w:pPr>
            <w:r w:rsidRPr="008D5CFB">
              <w:rPr>
                <w:color w:val="000000"/>
                <w:sz w:val="16"/>
                <w:szCs w:val="16"/>
              </w:rPr>
              <w:t>Китњак</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32,6</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1426,8</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1459,4</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rPr>
                <w:color w:val="000000"/>
                <w:sz w:val="16"/>
                <w:szCs w:val="16"/>
              </w:rPr>
            </w:pPr>
            <w:r w:rsidRPr="008D5CFB">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tcPr>
          <w:p w:rsidR="008D5CFB" w:rsidRPr="008D5CFB" w:rsidRDefault="008D5CFB" w:rsidP="008D5CFB">
            <w:pPr>
              <w:widowControl/>
              <w:autoSpaceDE/>
              <w:autoSpaceDN/>
              <w:adjustRightInd/>
              <w:jc w:val="right"/>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tcPr>
          <w:p w:rsidR="008D5CFB" w:rsidRPr="008D5CFB" w:rsidRDefault="008D5CFB" w:rsidP="008D5CFB">
            <w:pPr>
              <w:widowControl/>
              <w:autoSpaceDE/>
              <w:autoSpaceDN/>
              <w:adjustRightInd/>
              <w:jc w:val="right"/>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16,65</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rPr>
                <w:color w:val="000000"/>
                <w:sz w:val="16"/>
                <w:szCs w:val="16"/>
              </w:rPr>
            </w:pPr>
            <w:r w:rsidRPr="008D5CFB">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16,65</w:t>
            </w:r>
          </w:p>
        </w:tc>
      </w:tr>
      <w:tr w:rsidR="008D5CFB" w:rsidRPr="008D5CFB" w:rsidTr="00533117">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8D5CFB" w:rsidRPr="008D5CFB" w:rsidRDefault="008D5CFB" w:rsidP="008D5CFB">
            <w:pPr>
              <w:widowControl/>
              <w:autoSpaceDE/>
              <w:autoSpaceDN/>
              <w:adjustRightInd/>
              <w:rPr>
                <w:color w:val="000000"/>
                <w:sz w:val="16"/>
                <w:szCs w:val="16"/>
              </w:rPr>
            </w:pPr>
            <w:r w:rsidRPr="008D5CFB">
              <w:rPr>
                <w:color w:val="000000"/>
                <w:sz w:val="16"/>
                <w:szCs w:val="16"/>
              </w:rPr>
              <w:t>Сладун</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66,2</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388,7</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454,9</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tcPr>
          <w:p w:rsidR="008D5CFB" w:rsidRPr="008D5CFB" w:rsidRDefault="008D5CFB" w:rsidP="008D5CFB">
            <w:pPr>
              <w:widowControl/>
              <w:autoSpaceDE/>
              <w:autoSpaceDN/>
              <w:adjustRightInd/>
              <w:jc w:val="right"/>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rPr>
                <w:color w:val="000000"/>
                <w:sz w:val="16"/>
                <w:szCs w:val="16"/>
              </w:rPr>
            </w:pPr>
            <w:r w:rsidRPr="008D5CFB">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tcPr>
          <w:p w:rsidR="008D5CFB" w:rsidRPr="008D5CFB" w:rsidRDefault="008D5CFB" w:rsidP="008D5CFB">
            <w:pPr>
              <w:widowControl/>
              <w:autoSpaceDE/>
              <w:autoSpaceDN/>
              <w:adjustRightInd/>
              <w:jc w:val="right"/>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rPr>
                <w:color w:val="000000"/>
                <w:sz w:val="16"/>
                <w:szCs w:val="16"/>
              </w:rPr>
            </w:pPr>
            <w:r w:rsidRPr="008D5CFB">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rPr>
                <w:color w:val="000000"/>
                <w:sz w:val="16"/>
                <w:szCs w:val="16"/>
              </w:rPr>
            </w:pPr>
            <w:r w:rsidRPr="008D5CFB">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0</w:t>
            </w:r>
          </w:p>
        </w:tc>
      </w:tr>
      <w:tr w:rsidR="008D5CFB" w:rsidRPr="008D5CFB" w:rsidTr="00533117">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8D5CFB" w:rsidRPr="008D5CFB" w:rsidRDefault="008D5CFB" w:rsidP="008D5CFB">
            <w:pPr>
              <w:widowControl/>
              <w:autoSpaceDE/>
              <w:autoSpaceDN/>
              <w:adjustRightInd/>
              <w:rPr>
                <w:color w:val="000000"/>
                <w:sz w:val="16"/>
                <w:szCs w:val="16"/>
              </w:rPr>
            </w:pPr>
            <w:r w:rsidRPr="008D5CFB">
              <w:rPr>
                <w:color w:val="000000"/>
                <w:sz w:val="16"/>
                <w:szCs w:val="16"/>
              </w:rPr>
              <w:t>Црни бор</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103,4</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7708,3</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7811,7</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tcPr>
          <w:p w:rsidR="008D5CFB" w:rsidRPr="008D5CFB" w:rsidRDefault="008D5CFB" w:rsidP="008D5CFB">
            <w:pPr>
              <w:widowControl/>
              <w:autoSpaceDE/>
              <w:autoSpaceDN/>
              <w:adjustRightInd/>
              <w:jc w:val="right"/>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2638,59</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34,2</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987,48</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35</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3661,07</w:t>
            </w:r>
          </w:p>
        </w:tc>
      </w:tr>
      <w:tr w:rsidR="008D5CFB" w:rsidRPr="008D5CFB" w:rsidTr="00533117">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8D5CFB" w:rsidRPr="008D5CFB" w:rsidRDefault="008D5CFB" w:rsidP="008D5CFB">
            <w:pPr>
              <w:widowControl/>
              <w:autoSpaceDE/>
              <w:autoSpaceDN/>
              <w:adjustRightInd/>
              <w:rPr>
                <w:color w:val="000000"/>
                <w:sz w:val="16"/>
                <w:szCs w:val="16"/>
              </w:rPr>
            </w:pPr>
            <w:r w:rsidRPr="008D5CFB">
              <w:rPr>
                <w:color w:val="000000"/>
                <w:sz w:val="16"/>
                <w:szCs w:val="16"/>
              </w:rPr>
              <w:t>ОТЛ</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rPr>
                <w:color w:val="000000"/>
                <w:sz w:val="16"/>
                <w:szCs w:val="16"/>
              </w:rPr>
            </w:pPr>
            <w:r w:rsidRPr="008D5CFB">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180,3</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180,3</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rPr>
                <w:color w:val="000000"/>
                <w:sz w:val="16"/>
                <w:szCs w:val="16"/>
              </w:rPr>
            </w:pPr>
            <w:r w:rsidRPr="008D5CFB">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tcPr>
          <w:p w:rsidR="008D5CFB" w:rsidRPr="008D5CFB" w:rsidRDefault="008D5CFB" w:rsidP="008D5CFB">
            <w:pPr>
              <w:widowControl/>
              <w:autoSpaceDE/>
              <w:autoSpaceDN/>
              <w:adjustRightInd/>
              <w:jc w:val="right"/>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tcPr>
          <w:p w:rsidR="008D5CFB" w:rsidRPr="008D5CFB" w:rsidRDefault="008D5CFB" w:rsidP="008D5CFB">
            <w:pPr>
              <w:widowControl/>
              <w:autoSpaceDE/>
              <w:autoSpaceDN/>
              <w:adjustRightInd/>
              <w:jc w:val="right"/>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rPr>
                <w:color w:val="000000"/>
                <w:sz w:val="16"/>
                <w:szCs w:val="16"/>
              </w:rPr>
            </w:pPr>
            <w:r w:rsidRPr="008D5CFB">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0</w:t>
            </w:r>
          </w:p>
        </w:tc>
      </w:tr>
      <w:tr w:rsidR="008D5CFB" w:rsidRPr="008D5CFB" w:rsidTr="00533117">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8D5CFB" w:rsidRPr="008D5CFB" w:rsidRDefault="008D5CFB" w:rsidP="008D5CFB">
            <w:pPr>
              <w:widowControl/>
              <w:autoSpaceDE/>
              <w:autoSpaceDN/>
              <w:adjustRightInd/>
              <w:rPr>
                <w:color w:val="000000"/>
                <w:sz w:val="16"/>
                <w:szCs w:val="16"/>
              </w:rPr>
            </w:pPr>
            <w:r w:rsidRPr="008D5CFB">
              <w:rPr>
                <w:color w:val="000000"/>
                <w:sz w:val="16"/>
                <w:szCs w:val="16"/>
              </w:rPr>
              <w:t>Бели бор</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rPr>
                <w:color w:val="000000"/>
                <w:sz w:val="16"/>
                <w:szCs w:val="16"/>
              </w:rPr>
            </w:pPr>
            <w:r w:rsidRPr="008D5CFB">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3128,6</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3128,6</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rPr>
                <w:color w:val="000000"/>
                <w:sz w:val="16"/>
                <w:szCs w:val="16"/>
              </w:rPr>
            </w:pPr>
            <w:r w:rsidRPr="008D5CFB">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tcPr>
          <w:p w:rsidR="008D5CFB" w:rsidRPr="008D5CFB" w:rsidRDefault="008D5CFB" w:rsidP="008D5CFB">
            <w:pPr>
              <w:widowControl/>
              <w:autoSpaceDE/>
              <w:autoSpaceDN/>
              <w:adjustRightInd/>
              <w:jc w:val="right"/>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tcPr>
          <w:p w:rsidR="008D5CFB" w:rsidRPr="008D5CFB" w:rsidRDefault="008D5CFB" w:rsidP="008D5CFB">
            <w:pPr>
              <w:widowControl/>
              <w:autoSpaceDE/>
              <w:autoSpaceDN/>
              <w:adjustRightInd/>
              <w:jc w:val="right"/>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251,23</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rPr>
                <w:color w:val="000000"/>
                <w:sz w:val="16"/>
                <w:szCs w:val="16"/>
              </w:rPr>
            </w:pPr>
            <w:r w:rsidRPr="008D5CFB">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251,23</w:t>
            </w:r>
          </w:p>
        </w:tc>
      </w:tr>
      <w:tr w:rsidR="008D5CFB" w:rsidRPr="008D5CFB" w:rsidTr="00533117">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8D5CFB" w:rsidRPr="008D5CFB" w:rsidRDefault="008D5CFB" w:rsidP="008D5CFB">
            <w:pPr>
              <w:widowControl/>
              <w:autoSpaceDE/>
              <w:autoSpaceDN/>
              <w:adjustRightInd/>
              <w:rPr>
                <w:color w:val="000000"/>
                <w:sz w:val="16"/>
                <w:szCs w:val="16"/>
              </w:rPr>
            </w:pPr>
            <w:r w:rsidRPr="008D5CFB">
              <w:rPr>
                <w:color w:val="000000"/>
                <w:sz w:val="16"/>
                <w:szCs w:val="16"/>
              </w:rPr>
              <w:t>Ариш</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rPr>
                <w:color w:val="000000"/>
                <w:sz w:val="16"/>
                <w:szCs w:val="16"/>
              </w:rPr>
            </w:pPr>
            <w:r w:rsidRPr="008D5CFB">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7,6</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7,6</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rPr>
                <w:color w:val="000000"/>
                <w:sz w:val="16"/>
                <w:szCs w:val="16"/>
              </w:rPr>
            </w:pPr>
            <w:r w:rsidRPr="008D5CFB">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tcPr>
          <w:p w:rsidR="008D5CFB" w:rsidRPr="008D5CFB" w:rsidRDefault="008D5CFB" w:rsidP="008D5CFB">
            <w:pPr>
              <w:widowControl/>
              <w:autoSpaceDE/>
              <w:autoSpaceDN/>
              <w:adjustRightInd/>
              <w:jc w:val="right"/>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tcPr>
          <w:p w:rsidR="008D5CFB" w:rsidRPr="008D5CFB" w:rsidRDefault="008D5CFB" w:rsidP="008D5CFB">
            <w:pPr>
              <w:widowControl/>
              <w:autoSpaceDE/>
              <w:autoSpaceDN/>
              <w:adjustRightInd/>
              <w:jc w:val="right"/>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rPr>
                <w:color w:val="000000"/>
                <w:sz w:val="16"/>
                <w:szCs w:val="16"/>
              </w:rPr>
            </w:pPr>
            <w:r w:rsidRPr="008D5CFB">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rPr>
                <w:color w:val="000000"/>
                <w:sz w:val="16"/>
                <w:szCs w:val="16"/>
              </w:rPr>
            </w:pPr>
            <w:r w:rsidRPr="008D5CFB">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0</w:t>
            </w:r>
          </w:p>
        </w:tc>
      </w:tr>
      <w:tr w:rsidR="008D5CFB" w:rsidRPr="008D5CFB" w:rsidTr="00533117">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8D5CFB" w:rsidRPr="008D5CFB" w:rsidRDefault="008D5CFB" w:rsidP="008D5CFB">
            <w:pPr>
              <w:widowControl/>
              <w:autoSpaceDE/>
              <w:autoSpaceDN/>
              <w:adjustRightInd/>
              <w:rPr>
                <w:color w:val="000000"/>
                <w:sz w:val="16"/>
                <w:szCs w:val="16"/>
              </w:rPr>
            </w:pPr>
            <w:r w:rsidRPr="008D5CFB">
              <w:rPr>
                <w:color w:val="000000"/>
                <w:sz w:val="16"/>
                <w:szCs w:val="16"/>
              </w:rPr>
              <w:t>Граб</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rPr>
                <w:color w:val="000000"/>
                <w:sz w:val="16"/>
                <w:szCs w:val="16"/>
              </w:rPr>
            </w:pPr>
            <w:r w:rsidRPr="008D5CFB">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767,1</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767,1</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rPr>
                <w:color w:val="000000"/>
                <w:sz w:val="16"/>
                <w:szCs w:val="16"/>
              </w:rPr>
            </w:pPr>
            <w:r w:rsidRPr="008D5CFB">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tcPr>
          <w:p w:rsidR="008D5CFB" w:rsidRPr="008D5CFB" w:rsidRDefault="008D5CFB" w:rsidP="008D5CFB">
            <w:pPr>
              <w:widowControl/>
              <w:autoSpaceDE/>
              <w:autoSpaceDN/>
              <w:adjustRightInd/>
              <w:jc w:val="right"/>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tcPr>
          <w:p w:rsidR="008D5CFB" w:rsidRPr="008D5CFB" w:rsidRDefault="008D5CFB" w:rsidP="008D5CFB">
            <w:pPr>
              <w:widowControl/>
              <w:autoSpaceDE/>
              <w:autoSpaceDN/>
              <w:adjustRightInd/>
              <w:jc w:val="right"/>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rPr>
                <w:color w:val="000000"/>
                <w:sz w:val="16"/>
                <w:szCs w:val="16"/>
              </w:rPr>
            </w:pPr>
            <w:r w:rsidRPr="008D5CFB">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rPr>
                <w:color w:val="000000"/>
                <w:sz w:val="16"/>
                <w:szCs w:val="16"/>
              </w:rPr>
            </w:pPr>
            <w:r w:rsidRPr="008D5CFB">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0</w:t>
            </w:r>
          </w:p>
        </w:tc>
      </w:tr>
      <w:tr w:rsidR="008D5CFB" w:rsidRPr="008D5CFB" w:rsidTr="00533117">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8D5CFB" w:rsidRPr="008D5CFB" w:rsidRDefault="008D5CFB" w:rsidP="008D5CFB">
            <w:pPr>
              <w:widowControl/>
              <w:autoSpaceDE/>
              <w:autoSpaceDN/>
              <w:adjustRightInd/>
              <w:rPr>
                <w:color w:val="000000"/>
                <w:sz w:val="16"/>
                <w:szCs w:val="16"/>
              </w:rPr>
            </w:pPr>
            <w:r w:rsidRPr="008D5CFB">
              <w:rPr>
                <w:color w:val="000000"/>
                <w:sz w:val="16"/>
                <w:szCs w:val="16"/>
              </w:rPr>
              <w:t>Боровац</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19,4</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19,4</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tcPr>
          <w:p w:rsidR="008D5CFB" w:rsidRPr="008D5CFB" w:rsidRDefault="008D5CFB" w:rsidP="008D5CFB">
            <w:pPr>
              <w:widowControl/>
              <w:autoSpaceDE/>
              <w:autoSpaceDN/>
              <w:adjustRightInd/>
              <w:jc w:val="right"/>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60,56</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312,2</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rPr>
                <w:color w:val="000000"/>
                <w:sz w:val="16"/>
                <w:szCs w:val="16"/>
              </w:rPr>
            </w:pPr>
            <w:r w:rsidRPr="008D5CFB">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60,56</w:t>
            </w:r>
          </w:p>
        </w:tc>
      </w:tr>
      <w:tr w:rsidR="008D5CFB" w:rsidRPr="008D5CFB" w:rsidTr="008D5CFB">
        <w:trPr>
          <w:trHeight w:val="30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rsidR="008D5CFB" w:rsidRPr="008D5CFB" w:rsidRDefault="008D5CFB" w:rsidP="008D5CFB">
            <w:pPr>
              <w:widowControl/>
              <w:autoSpaceDE/>
              <w:autoSpaceDN/>
              <w:adjustRightInd/>
              <w:rPr>
                <w:color w:val="000000"/>
                <w:sz w:val="16"/>
                <w:szCs w:val="16"/>
              </w:rPr>
            </w:pPr>
            <w:r w:rsidRPr="008D5CFB">
              <w:rPr>
                <w:color w:val="000000"/>
                <w:sz w:val="16"/>
                <w:szCs w:val="16"/>
              </w:rPr>
              <w:t>Укупно</w:t>
            </w:r>
          </w:p>
        </w:tc>
        <w:tc>
          <w:tcPr>
            <w:tcW w:w="0" w:type="auto"/>
            <w:tcBorders>
              <w:top w:val="nil"/>
              <w:left w:val="nil"/>
              <w:bottom w:val="single" w:sz="4" w:space="0" w:color="auto"/>
              <w:right w:val="single" w:sz="4" w:space="0" w:color="auto"/>
            </w:tcBorders>
            <w:shd w:val="clear" w:color="000000" w:fill="BFBFBF"/>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492,5</w:t>
            </w:r>
          </w:p>
        </w:tc>
        <w:tc>
          <w:tcPr>
            <w:tcW w:w="0" w:type="auto"/>
            <w:tcBorders>
              <w:top w:val="nil"/>
              <w:left w:val="nil"/>
              <w:bottom w:val="single" w:sz="4" w:space="0" w:color="auto"/>
              <w:right w:val="single" w:sz="4" w:space="0" w:color="auto"/>
            </w:tcBorders>
            <w:shd w:val="clear" w:color="000000" w:fill="BFBFBF"/>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17127,3</w:t>
            </w:r>
          </w:p>
        </w:tc>
        <w:tc>
          <w:tcPr>
            <w:tcW w:w="0" w:type="auto"/>
            <w:tcBorders>
              <w:top w:val="nil"/>
              <w:left w:val="nil"/>
              <w:bottom w:val="single" w:sz="4" w:space="0" w:color="auto"/>
              <w:right w:val="single" w:sz="4" w:space="0" w:color="auto"/>
            </w:tcBorders>
            <w:shd w:val="clear" w:color="000000" w:fill="BFBFBF"/>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17619,8</w:t>
            </w:r>
          </w:p>
        </w:tc>
        <w:tc>
          <w:tcPr>
            <w:tcW w:w="0" w:type="auto"/>
            <w:tcBorders>
              <w:top w:val="nil"/>
              <w:left w:val="nil"/>
              <w:bottom w:val="single" w:sz="4" w:space="0" w:color="auto"/>
              <w:right w:val="single" w:sz="4" w:space="0" w:color="auto"/>
            </w:tcBorders>
            <w:shd w:val="clear" w:color="000000" w:fill="BFBFBF"/>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15,18</w:t>
            </w:r>
          </w:p>
        </w:tc>
        <w:tc>
          <w:tcPr>
            <w:tcW w:w="0" w:type="auto"/>
            <w:tcBorders>
              <w:top w:val="nil"/>
              <w:left w:val="nil"/>
              <w:bottom w:val="single" w:sz="4" w:space="0" w:color="auto"/>
              <w:right w:val="single" w:sz="4" w:space="0" w:color="auto"/>
            </w:tcBorders>
            <w:shd w:val="clear" w:color="000000" w:fill="BFBFBF"/>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3,1</w:t>
            </w:r>
          </w:p>
        </w:tc>
        <w:tc>
          <w:tcPr>
            <w:tcW w:w="0" w:type="auto"/>
            <w:tcBorders>
              <w:top w:val="nil"/>
              <w:left w:val="nil"/>
              <w:bottom w:val="single" w:sz="4" w:space="0" w:color="auto"/>
              <w:right w:val="single" w:sz="4" w:space="0" w:color="auto"/>
            </w:tcBorders>
            <w:shd w:val="clear" w:color="000000" w:fill="BFBFBF"/>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2998,44</w:t>
            </w:r>
          </w:p>
        </w:tc>
        <w:tc>
          <w:tcPr>
            <w:tcW w:w="0" w:type="auto"/>
            <w:tcBorders>
              <w:top w:val="nil"/>
              <w:left w:val="nil"/>
              <w:bottom w:val="single" w:sz="4" w:space="0" w:color="auto"/>
              <w:right w:val="single" w:sz="4" w:space="0" w:color="auto"/>
            </w:tcBorders>
            <w:shd w:val="clear" w:color="000000" w:fill="BFBFBF"/>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17,5</w:t>
            </w:r>
          </w:p>
        </w:tc>
        <w:tc>
          <w:tcPr>
            <w:tcW w:w="0" w:type="auto"/>
            <w:tcBorders>
              <w:top w:val="nil"/>
              <w:left w:val="nil"/>
              <w:bottom w:val="single" w:sz="4" w:space="0" w:color="auto"/>
              <w:right w:val="single" w:sz="4" w:space="0" w:color="auto"/>
            </w:tcBorders>
            <w:shd w:val="clear" w:color="000000" w:fill="BFBFBF"/>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1255,36</w:t>
            </w:r>
          </w:p>
        </w:tc>
        <w:tc>
          <w:tcPr>
            <w:tcW w:w="0" w:type="auto"/>
            <w:tcBorders>
              <w:top w:val="nil"/>
              <w:left w:val="nil"/>
              <w:bottom w:val="single" w:sz="4" w:space="0" w:color="auto"/>
              <w:right w:val="single" w:sz="4" w:space="0" w:color="auto"/>
            </w:tcBorders>
            <w:shd w:val="clear" w:color="000000" w:fill="BFBFBF"/>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35</w:t>
            </w:r>
          </w:p>
        </w:tc>
        <w:tc>
          <w:tcPr>
            <w:tcW w:w="0" w:type="auto"/>
            <w:tcBorders>
              <w:top w:val="nil"/>
              <w:left w:val="nil"/>
              <w:bottom w:val="single" w:sz="4" w:space="0" w:color="auto"/>
              <w:right w:val="single" w:sz="4" w:space="0" w:color="auto"/>
            </w:tcBorders>
            <w:shd w:val="clear" w:color="000000" w:fill="BFBFBF"/>
            <w:noWrap/>
            <w:vAlign w:val="center"/>
            <w:hideMark/>
          </w:tcPr>
          <w:p w:rsidR="008D5CFB" w:rsidRPr="008D5CFB" w:rsidRDefault="008D5CFB" w:rsidP="008D5CFB">
            <w:pPr>
              <w:widowControl/>
              <w:autoSpaceDE/>
              <w:autoSpaceDN/>
              <w:adjustRightInd/>
              <w:jc w:val="right"/>
              <w:rPr>
                <w:color w:val="000000"/>
                <w:sz w:val="16"/>
                <w:szCs w:val="16"/>
              </w:rPr>
            </w:pPr>
            <w:r w:rsidRPr="008D5CFB">
              <w:rPr>
                <w:color w:val="000000"/>
                <w:sz w:val="16"/>
                <w:szCs w:val="16"/>
              </w:rPr>
              <w:t>4303,98</w:t>
            </w:r>
          </w:p>
        </w:tc>
      </w:tr>
    </w:tbl>
    <w:p w:rsidR="00123933" w:rsidRDefault="00123933" w:rsidP="00AF2F7D">
      <w:pPr>
        <w:rPr>
          <w:lang w:val="sr-Cyrl-RS"/>
        </w:rPr>
      </w:pPr>
    </w:p>
    <w:p w:rsidR="0008496D" w:rsidRPr="00AB2C72" w:rsidRDefault="00E0283D" w:rsidP="00275F48">
      <w:pPr>
        <w:ind w:firstLine="567"/>
        <w:jc w:val="both"/>
      </w:pPr>
      <w:r w:rsidRPr="009C72F0">
        <w:t>Главни</w:t>
      </w:r>
      <w:r w:rsidR="002C6148" w:rsidRPr="009C72F0">
        <w:t xml:space="preserve"> </w:t>
      </w:r>
      <w:r w:rsidRPr="009C72F0">
        <w:t>принос</w:t>
      </w:r>
      <w:r w:rsidR="002C6148" w:rsidRPr="009C72F0">
        <w:t xml:space="preserve"> </w:t>
      </w:r>
      <w:r w:rsidRPr="009C72F0">
        <w:t>је</w:t>
      </w:r>
      <w:r w:rsidR="002C6148" w:rsidRPr="009C72F0">
        <w:t xml:space="preserve"> </w:t>
      </w:r>
      <w:r w:rsidRPr="009C72F0">
        <w:t>спроведен</w:t>
      </w:r>
      <w:r w:rsidR="009A6250" w:rsidRPr="009C72F0">
        <w:t xml:space="preserve"> </w:t>
      </w:r>
      <w:r w:rsidR="00EB612A">
        <w:rPr>
          <w:lang w:val="sr-Cyrl-RS"/>
        </w:rPr>
        <w:t>на 0,47</w:t>
      </w:r>
      <w:r w:rsidR="00252248" w:rsidRPr="009C72F0">
        <w:rPr>
          <w:lang w:val="sr-Cyrl-RS"/>
        </w:rPr>
        <w:t xml:space="preserve"> </w:t>
      </w:r>
      <w:r w:rsidR="00252248" w:rsidRPr="009C72F0">
        <w:t>ha</w:t>
      </w:r>
      <w:r w:rsidR="00252248" w:rsidRPr="009C72F0">
        <w:rPr>
          <w:lang w:val="sr-Cyrl-RS"/>
        </w:rPr>
        <w:t xml:space="preserve"> </w:t>
      </w:r>
      <w:r w:rsidR="003D11A4" w:rsidRPr="009C72F0">
        <w:rPr>
          <w:lang w:val="sr-Cyrl-RS"/>
        </w:rPr>
        <w:t>и са приносом</w:t>
      </w:r>
      <w:r w:rsidR="00252248" w:rsidRPr="009C72F0">
        <w:rPr>
          <w:lang w:val="sr-Cyrl-RS"/>
        </w:rPr>
        <w:t xml:space="preserve"> од </w:t>
      </w:r>
      <w:r w:rsidR="00EB612A">
        <w:rPr>
          <w:lang w:val="sr-Cyrl-RS"/>
        </w:rPr>
        <w:t>15,18</w:t>
      </w:r>
      <w:r w:rsidR="003D11A4" w:rsidRPr="009C72F0">
        <w:rPr>
          <w:lang w:val="sr-Cyrl-RS"/>
        </w:rPr>
        <w:t xml:space="preserve"> </w:t>
      </w:r>
      <w:r w:rsidR="003D11A4" w:rsidRPr="009C72F0">
        <w:t>m</w:t>
      </w:r>
      <w:r w:rsidR="003D11A4" w:rsidRPr="009C72F0">
        <w:rPr>
          <w:vertAlign w:val="superscript"/>
        </w:rPr>
        <w:t>3</w:t>
      </w:r>
      <w:r w:rsidR="003D11A4" w:rsidRPr="009C72F0">
        <w:rPr>
          <w:lang w:val="sr-Cyrl-RS"/>
        </w:rPr>
        <w:t xml:space="preserve">, </w:t>
      </w:r>
      <w:r w:rsidRPr="009C72F0">
        <w:t>а</w:t>
      </w:r>
      <w:r w:rsidR="002C6148" w:rsidRPr="009C72F0">
        <w:t xml:space="preserve"> </w:t>
      </w:r>
      <w:r w:rsidRPr="009C72F0">
        <w:t>претходни</w:t>
      </w:r>
      <w:r w:rsidR="002C6148" w:rsidRPr="009C72F0">
        <w:t xml:space="preserve"> </w:t>
      </w:r>
      <w:r w:rsidR="009A6EE8" w:rsidRPr="009C72F0">
        <w:rPr>
          <w:lang w:val="sr-Cyrl-RS"/>
        </w:rPr>
        <w:t xml:space="preserve">на површини од </w:t>
      </w:r>
      <w:r w:rsidR="00EB612A">
        <w:rPr>
          <w:lang w:val="sr-Cyrl-RS"/>
        </w:rPr>
        <w:t>141,27</w:t>
      </w:r>
      <w:r w:rsidR="003D11A4" w:rsidRPr="009C72F0">
        <w:rPr>
          <w:lang w:val="sr-Cyrl-RS"/>
        </w:rPr>
        <w:t xml:space="preserve"> </w:t>
      </w:r>
      <w:r w:rsidR="003D11A4" w:rsidRPr="009C72F0">
        <w:t>ha</w:t>
      </w:r>
      <w:r w:rsidR="009A6EE8" w:rsidRPr="009C72F0">
        <w:rPr>
          <w:lang w:val="sr-Cyrl-RS"/>
        </w:rPr>
        <w:t xml:space="preserve"> (</w:t>
      </w:r>
      <w:r w:rsidR="00EB612A">
        <w:rPr>
          <w:lang w:val="sr-Cyrl-RS"/>
        </w:rPr>
        <w:t>18,5</w:t>
      </w:r>
      <w:r w:rsidR="002C6148" w:rsidRPr="009C72F0">
        <w:t>%</w:t>
      </w:r>
      <w:r w:rsidR="00EB612A">
        <w:rPr>
          <w:lang w:val="sr-Cyrl-RS"/>
        </w:rPr>
        <w:t xml:space="preserve"> од планираног</w:t>
      </w:r>
      <w:r w:rsidR="009A6EE8" w:rsidRPr="009C72F0">
        <w:rPr>
          <w:lang w:val="sr-Cyrl-RS"/>
        </w:rPr>
        <w:t>)</w:t>
      </w:r>
      <w:r w:rsidR="002C6148" w:rsidRPr="009C72F0">
        <w:t xml:space="preserve"> </w:t>
      </w:r>
      <w:r w:rsidR="009A6EE8" w:rsidRPr="009C72F0">
        <w:t xml:space="preserve">и </w:t>
      </w:r>
      <w:r w:rsidR="00EB612A">
        <w:rPr>
          <w:lang w:val="sr-Cyrl-RS"/>
        </w:rPr>
        <w:t>2998,44</w:t>
      </w:r>
      <w:r w:rsidR="003D11A4" w:rsidRPr="009C72F0">
        <w:rPr>
          <w:lang w:val="sr-Cyrl-RS"/>
        </w:rPr>
        <w:t xml:space="preserve"> </w:t>
      </w:r>
      <w:r w:rsidR="003D11A4" w:rsidRPr="009C72F0">
        <w:t>m</w:t>
      </w:r>
      <w:r w:rsidR="003D11A4" w:rsidRPr="009C72F0">
        <w:rPr>
          <w:vertAlign w:val="superscript"/>
        </w:rPr>
        <w:t>3</w:t>
      </w:r>
      <w:r w:rsidR="009A6EE8" w:rsidRPr="009C72F0">
        <w:t xml:space="preserve"> </w:t>
      </w:r>
      <w:r w:rsidR="009A6EE8" w:rsidRPr="009C72F0">
        <w:rPr>
          <w:lang w:val="sr-Cyrl-RS"/>
        </w:rPr>
        <w:t>(</w:t>
      </w:r>
      <w:r w:rsidR="00EB612A">
        <w:rPr>
          <w:lang w:val="sr-Cyrl-RS"/>
        </w:rPr>
        <w:t>17,5</w:t>
      </w:r>
      <w:r w:rsidR="002C6148" w:rsidRPr="009C72F0">
        <w:t>%</w:t>
      </w:r>
      <w:r w:rsidR="00EB612A">
        <w:rPr>
          <w:lang w:val="sr-Cyrl-RS"/>
        </w:rPr>
        <w:t xml:space="preserve"> од планираног</w:t>
      </w:r>
      <w:r w:rsidR="009A6EE8" w:rsidRPr="009C72F0">
        <w:rPr>
          <w:lang w:val="sr-Cyrl-RS"/>
        </w:rPr>
        <w:t>)</w:t>
      </w:r>
      <w:r w:rsidR="002C6148" w:rsidRPr="009C72F0">
        <w:t xml:space="preserve">. </w:t>
      </w:r>
      <w:r w:rsidRPr="009C72F0">
        <w:t>Случајни</w:t>
      </w:r>
      <w:r w:rsidR="002C6148" w:rsidRPr="009C72F0">
        <w:t xml:space="preserve"> </w:t>
      </w:r>
      <w:r w:rsidRPr="009C72F0">
        <w:t>принос</w:t>
      </w:r>
      <w:r w:rsidR="002C6148" w:rsidRPr="009C72F0">
        <w:t xml:space="preserve"> </w:t>
      </w:r>
      <w:r w:rsidRPr="009C72F0">
        <w:t>је</w:t>
      </w:r>
      <w:r w:rsidR="002C6148" w:rsidRPr="009C72F0">
        <w:t xml:space="preserve"> </w:t>
      </w:r>
      <w:r w:rsidRPr="009C72F0">
        <w:t>евидентиран</w:t>
      </w:r>
      <w:r w:rsidR="002C6148" w:rsidRPr="009C72F0">
        <w:t xml:space="preserve"> </w:t>
      </w:r>
      <w:r w:rsidRPr="009C72F0">
        <w:t>на</w:t>
      </w:r>
      <w:r w:rsidR="00C81491" w:rsidRPr="009C72F0">
        <w:t xml:space="preserve"> </w:t>
      </w:r>
      <w:r w:rsidR="00EB612A">
        <w:rPr>
          <w:lang w:val="sr-Cyrl-RS"/>
        </w:rPr>
        <w:t>6,63</w:t>
      </w:r>
      <w:r w:rsidR="002C6148" w:rsidRPr="009C72F0">
        <w:t xml:space="preserve"> </w:t>
      </w:r>
      <w:r w:rsidR="001C14F8" w:rsidRPr="009C72F0">
        <w:t>ha</w:t>
      </w:r>
      <w:r w:rsidR="002C6148" w:rsidRPr="009C72F0">
        <w:t xml:space="preserve"> </w:t>
      </w:r>
      <w:r w:rsidRPr="009C72F0">
        <w:t>и</w:t>
      </w:r>
      <w:r w:rsidR="002C6148" w:rsidRPr="009C72F0">
        <w:t xml:space="preserve"> </w:t>
      </w:r>
      <w:r w:rsidRPr="009C72F0">
        <w:t>износи</w:t>
      </w:r>
      <w:r w:rsidR="009A6250" w:rsidRPr="009C72F0">
        <w:t xml:space="preserve"> </w:t>
      </w:r>
      <w:r w:rsidR="00EB612A">
        <w:rPr>
          <w:lang w:val="sr-Cyrl-RS"/>
        </w:rPr>
        <w:t>1255,36</w:t>
      </w:r>
      <w:r w:rsidR="002C6148" w:rsidRPr="009C72F0">
        <w:t xml:space="preserve"> </w:t>
      </w:r>
      <w:r w:rsidR="00B03BF6" w:rsidRPr="009C72F0">
        <w:t>m</w:t>
      </w:r>
      <w:r w:rsidR="00B03BF6" w:rsidRPr="009C72F0">
        <w:rPr>
          <w:vertAlign w:val="superscript"/>
        </w:rPr>
        <w:t>3</w:t>
      </w:r>
      <w:r w:rsidR="002C6148" w:rsidRPr="009C72F0">
        <w:t>.</w:t>
      </w:r>
      <w:r w:rsidR="005973E4" w:rsidRPr="009C72F0">
        <w:rPr>
          <w:lang w:val="sr-Cyrl-RS"/>
        </w:rPr>
        <w:t xml:space="preserve"> Ванредни принос </w:t>
      </w:r>
      <w:r w:rsidR="00EB612A">
        <w:rPr>
          <w:lang w:val="sr-Cyrl-RS"/>
        </w:rPr>
        <w:t>је забележен на површини од 0,25</w:t>
      </w:r>
      <w:r w:rsidR="005973E4" w:rsidRPr="009C72F0">
        <w:rPr>
          <w:lang w:val="sr-Cyrl-RS"/>
        </w:rPr>
        <w:t xml:space="preserve"> </w:t>
      </w:r>
      <w:r w:rsidR="005973E4" w:rsidRPr="009C72F0">
        <w:t>ha</w:t>
      </w:r>
      <w:r w:rsidR="00EB612A">
        <w:rPr>
          <w:lang w:val="sr-Cyrl-RS"/>
        </w:rPr>
        <w:t xml:space="preserve"> и износи 35</w:t>
      </w:r>
      <w:r w:rsidR="005973E4" w:rsidRPr="009C72F0">
        <w:rPr>
          <w:lang w:val="sr-Cyrl-RS"/>
        </w:rPr>
        <w:t xml:space="preserve"> </w:t>
      </w:r>
      <w:r w:rsidR="005973E4" w:rsidRPr="009C72F0">
        <w:t>m</w:t>
      </w:r>
      <w:r w:rsidR="005973E4" w:rsidRPr="009C72F0">
        <w:rPr>
          <w:vertAlign w:val="superscript"/>
        </w:rPr>
        <w:t>3</w:t>
      </w:r>
      <w:r w:rsidR="005973E4" w:rsidRPr="009C72F0">
        <w:t>.</w:t>
      </w:r>
      <w:r w:rsidR="002C6148" w:rsidRPr="00AB2C72">
        <w:t xml:space="preserve"> </w:t>
      </w:r>
    </w:p>
    <w:p w:rsidR="0008496D" w:rsidRPr="00AB2C72" w:rsidRDefault="0008496D" w:rsidP="007C2422">
      <w:pPr>
        <w:pStyle w:val="Heading3"/>
      </w:pPr>
      <w:bookmarkStart w:id="69" w:name="_Toc13473404"/>
      <w:bookmarkStart w:id="70" w:name="_Toc137535327"/>
      <w:r w:rsidRPr="00AB2C72">
        <w:t xml:space="preserve">6.2.4. </w:t>
      </w:r>
      <w:r w:rsidR="00E0283D" w:rsidRPr="00AB2C72">
        <w:t>Досадашњи</w:t>
      </w:r>
      <w:r w:rsidRPr="00AB2C72">
        <w:t xml:space="preserve"> </w:t>
      </w:r>
      <w:r w:rsidR="00E0283D" w:rsidRPr="00AB2C72">
        <w:t>радови</w:t>
      </w:r>
      <w:r w:rsidRPr="00AB2C72">
        <w:t xml:space="preserve"> </w:t>
      </w:r>
      <w:r w:rsidR="00E0283D" w:rsidRPr="00AB2C72">
        <w:t>на</w:t>
      </w:r>
      <w:r w:rsidRPr="00AB2C72">
        <w:t xml:space="preserve"> </w:t>
      </w:r>
      <w:r w:rsidR="00E0283D" w:rsidRPr="00AB2C72">
        <w:t>изградњи</w:t>
      </w:r>
      <w:r w:rsidRPr="00AB2C72">
        <w:t xml:space="preserve"> </w:t>
      </w:r>
      <w:r w:rsidR="00E0283D" w:rsidRPr="00AB2C72">
        <w:t>шумских</w:t>
      </w:r>
      <w:r w:rsidRPr="00AB2C72">
        <w:t xml:space="preserve"> </w:t>
      </w:r>
      <w:r w:rsidR="00E0283D" w:rsidRPr="00AB2C72">
        <w:t>саобраћајница</w:t>
      </w:r>
      <w:bookmarkEnd w:id="69"/>
      <w:bookmarkEnd w:id="70"/>
    </w:p>
    <w:p w:rsidR="0082488F" w:rsidRDefault="00177B9B" w:rsidP="00177B9B">
      <w:pPr>
        <w:pStyle w:val="Caption2"/>
        <w:rPr>
          <w:noProof/>
        </w:rPr>
      </w:pPr>
      <w:r>
        <w:t xml:space="preserve">Табела </w:t>
      </w:r>
      <w:r w:rsidR="007D05F3">
        <w:fldChar w:fldCharType="begin"/>
      </w:r>
      <w:r w:rsidR="007D05F3">
        <w:instrText xml:space="preserve"> SEQ Табела \* ARABIC </w:instrText>
      </w:r>
      <w:r w:rsidR="007D05F3">
        <w:fldChar w:fldCharType="separate"/>
      </w:r>
      <w:r w:rsidR="00860367">
        <w:rPr>
          <w:noProof/>
        </w:rPr>
        <w:t>34</w:t>
      </w:r>
      <w:r w:rsidR="007D05F3">
        <w:rPr>
          <w:noProof/>
        </w:rPr>
        <w:fldChar w:fldCharType="end"/>
      </w:r>
      <w:r>
        <w:t xml:space="preserve"> - Приказ изврш</w:t>
      </w:r>
      <w:r w:rsidR="00EB612A">
        <w:t>ења радова на изградњи саобраћај</w:t>
      </w:r>
      <w:r>
        <w:t>ница</w:t>
      </w:r>
    </w:p>
    <w:tbl>
      <w:tblPr>
        <w:tblStyle w:val="TableGrid"/>
        <w:tblW w:w="8472" w:type="dxa"/>
        <w:tblInd w:w="108" w:type="dxa"/>
        <w:tblLook w:val="04A0" w:firstRow="1" w:lastRow="0" w:firstColumn="1" w:lastColumn="0" w:noHBand="0" w:noVBand="1"/>
      </w:tblPr>
      <w:tblGrid>
        <w:gridCol w:w="3696"/>
        <w:gridCol w:w="1799"/>
        <w:gridCol w:w="1559"/>
        <w:gridCol w:w="1418"/>
      </w:tblGrid>
      <w:tr w:rsidR="00172E98" w:rsidRPr="009103E4" w:rsidTr="009103E4">
        <w:trPr>
          <w:trHeight w:val="206"/>
        </w:trPr>
        <w:tc>
          <w:tcPr>
            <w:tcW w:w="3696" w:type="dxa"/>
            <w:shd w:val="clear" w:color="auto" w:fill="D9D9D9" w:themeFill="background1" w:themeFillShade="D9"/>
          </w:tcPr>
          <w:p w:rsidR="00172E98" w:rsidRPr="009103E4" w:rsidRDefault="00172E98" w:rsidP="00275F48">
            <w:pPr>
              <w:jc w:val="both"/>
              <w:rPr>
                <w:noProof/>
                <w:sz w:val="18"/>
                <w:szCs w:val="18"/>
                <w:lang w:val="sr-Cyrl-RS"/>
              </w:rPr>
            </w:pPr>
          </w:p>
        </w:tc>
        <w:tc>
          <w:tcPr>
            <w:tcW w:w="1799" w:type="dxa"/>
            <w:shd w:val="clear" w:color="auto" w:fill="D9D9D9" w:themeFill="background1" w:themeFillShade="D9"/>
          </w:tcPr>
          <w:p w:rsidR="00172E98" w:rsidRPr="009103E4" w:rsidRDefault="00172E98" w:rsidP="00275F48">
            <w:pPr>
              <w:jc w:val="both"/>
              <w:rPr>
                <w:noProof/>
                <w:sz w:val="18"/>
                <w:szCs w:val="18"/>
              </w:rPr>
            </w:pPr>
            <w:r w:rsidRPr="009103E4">
              <w:rPr>
                <w:noProof/>
                <w:sz w:val="18"/>
                <w:szCs w:val="18"/>
                <w:lang w:val="sr-Cyrl-RS"/>
              </w:rPr>
              <w:t xml:space="preserve">Планирано </w:t>
            </w:r>
            <w:r w:rsidRPr="009103E4">
              <w:rPr>
                <w:noProof/>
                <w:sz w:val="18"/>
                <w:szCs w:val="18"/>
              </w:rPr>
              <w:t>(km)</w:t>
            </w:r>
          </w:p>
        </w:tc>
        <w:tc>
          <w:tcPr>
            <w:tcW w:w="1559" w:type="dxa"/>
            <w:shd w:val="clear" w:color="auto" w:fill="D9D9D9" w:themeFill="background1" w:themeFillShade="D9"/>
          </w:tcPr>
          <w:p w:rsidR="00172E98" w:rsidRPr="009103E4" w:rsidRDefault="00172E98" w:rsidP="00275F48">
            <w:pPr>
              <w:jc w:val="both"/>
              <w:rPr>
                <w:noProof/>
                <w:sz w:val="18"/>
                <w:szCs w:val="18"/>
              </w:rPr>
            </w:pPr>
            <w:r w:rsidRPr="009103E4">
              <w:rPr>
                <w:noProof/>
                <w:sz w:val="18"/>
                <w:szCs w:val="18"/>
                <w:lang w:val="sr-Cyrl-RS"/>
              </w:rPr>
              <w:t>Изграђено</w:t>
            </w:r>
            <w:r w:rsidRPr="009103E4">
              <w:rPr>
                <w:noProof/>
                <w:sz w:val="18"/>
                <w:szCs w:val="18"/>
              </w:rPr>
              <w:t xml:space="preserve"> (km)</w:t>
            </w:r>
          </w:p>
        </w:tc>
        <w:tc>
          <w:tcPr>
            <w:tcW w:w="1418" w:type="dxa"/>
            <w:shd w:val="clear" w:color="auto" w:fill="D9D9D9" w:themeFill="background1" w:themeFillShade="D9"/>
          </w:tcPr>
          <w:p w:rsidR="00172E98" w:rsidRPr="009103E4" w:rsidRDefault="00172E98" w:rsidP="00275F48">
            <w:pPr>
              <w:jc w:val="both"/>
              <w:rPr>
                <w:noProof/>
                <w:sz w:val="18"/>
                <w:szCs w:val="18"/>
              </w:rPr>
            </w:pPr>
            <w:r w:rsidRPr="009103E4">
              <w:rPr>
                <w:noProof/>
                <w:sz w:val="18"/>
                <w:szCs w:val="18"/>
                <w:lang w:val="sr-Cyrl-RS"/>
              </w:rPr>
              <w:t>Разлика</w:t>
            </w:r>
            <w:r w:rsidRPr="009103E4">
              <w:rPr>
                <w:noProof/>
                <w:sz w:val="18"/>
                <w:szCs w:val="18"/>
              </w:rPr>
              <w:t xml:space="preserve"> (km)</w:t>
            </w:r>
          </w:p>
        </w:tc>
      </w:tr>
      <w:tr w:rsidR="00172E98" w:rsidRPr="009103E4" w:rsidTr="001B26A5">
        <w:trPr>
          <w:trHeight w:val="206"/>
        </w:trPr>
        <w:tc>
          <w:tcPr>
            <w:tcW w:w="3696" w:type="dxa"/>
          </w:tcPr>
          <w:p w:rsidR="00172E98" w:rsidRPr="009103E4" w:rsidRDefault="00172E98" w:rsidP="00275F48">
            <w:pPr>
              <w:jc w:val="both"/>
              <w:rPr>
                <w:noProof/>
                <w:sz w:val="18"/>
                <w:szCs w:val="18"/>
                <w:lang w:val="sr-Cyrl-RS"/>
              </w:rPr>
            </w:pPr>
            <w:r w:rsidRPr="009103E4">
              <w:rPr>
                <w:noProof/>
                <w:sz w:val="18"/>
                <w:szCs w:val="18"/>
                <w:lang w:val="sr-Cyrl-RS"/>
              </w:rPr>
              <w:t>Изградња</w:t>
            </w:r>
            <w:r w:rsidR="00DC0753" w:rsidRPr="009103E4">
              <w:rPr>
                <w:noProof/>
                <w:sz w:val="18"/>
                <w:szCs w:val="18"/>
                <w:lang w:val="sr-Cyrl-RS"/>
              </w:rPr>
              <w:t>/одржавање</w:t>
            </w:r>
            <w:r w:rsidRPr="009103E4">
              <w:rPr>
                <w:noProof/>
                <w:sz w:val="18"/>
                <w:szCs w:val="18"/>
                <w:lang w:val="sr-Cyrl-RS"/>
              </w:rPr>
              <w:t xml:space="preserve"> тракторских влака</w:t>
            </w:r>
            <w:r w:rsidR="009B5DCD">
              <w:rPr>
                <w:noProof/>
                <w:sz w:val="18"/>
                <w:szCs w:val="18"/>
                <w:lang w:val="sr-Cyrl-RS"/>
              </w:rPr>
              <w:t xml:space="preserve"> и меких камионских путева</w:t>
            </w:r>
          </w:p>
        </w:tc>
        <w:tc>
          <w:tcPr>
            <w:tcW w:w="1799" w:type="dxa"/>
            <w:vAlign w:val="center"/>
          </w:tcPr>
          <w:p w:rsidR="00172E98" w:rsidRPr="009103E4" w:rsidRDefault="00172E98" w:rsidP="001B26A5">
            <w:pPr>
              <w:jc w:val="right"/>
              <w:rPr>
                <w:noProof/>
                <w:sz w:val="18"/>
                <w:szCs w:val="18"/>
                <w:lang w:val="sr-Cyrl-RS"/>
              </w:rPr>
            </w:pPr>
            <w:r w:rsidRPr="009103E4">
              <w:rPr>
                <w:noProof/>
                <w:sz w:val="18"/>
                <w:szCs w:val="18"/>
                <w:lang w:val="sr-Cyrl-RS"/>
              </w:rPr>
              <w:t>15</w:t>
            </w:r>
          </w:p>
        </w:tc>
        <w:tc>
          <w:tcPr>
            <w:tcW w:w="1559" w:type="dxa"/>
            <w:vAlign w:val="center"/>
          </w:tcPr>
          <w:p w:rsidR="00172E98" w:rsidRPr="009103E4" w:rsidRDefault="00BF51DB" w:rsidP="001B26A5">
            <w:pPr>
              <w:jc w:val="right"/>
              <w:rPr>
                <w:noProof/>
                <w:sz w:val="18"/>
                <w:szCs w:val="18"/>
                <w:lang w:val="sr-Cyrl-RS"/>
              </w:rPr>
            </w:pPr>
            <w:r>
              <w:rPr>
                <w:noProof/>
                <w:sz w:val="18"/>
                <w:szCs w:val="18"/>
                <w:lang w:val="sr-Cyrl-RS"/>
              </w:rPr>
              <w:t>5,7</w:t>
            </w:r>
          </w:p>
        </w:tc>
        <w:tc>
          <w:tcPr>
            <w:tcW w:w="1418" w:type="dxa"/>
            <w:vAlign w:val="center"/>
          </w:tcPr>
          <w:p w:rsidR="00172E98" w:rsidRPr="009103E4" w:rsidRDefault="00BF51DB" w:rsidP="001B26A5">
            <w:pPr>
              <w:jc w:val="right"/>
              <w:rPr>
                <w:noProof/>
                <w:sz w:val="18"/>
                <w:szCs w:val="18"/>
                <w:lang w:val="sr-Cyrl-RS"/>
              </w:rPr>
            </w:pPr>
            <w:r>
              <w:rPr>
                <w:noProof/>
                <w:sz w:val="18"/>
                <w:szCs w:val="18"/>
                <w:lang w:val="sr-Cyrl-RS"/>
              </w:rPr>
              <w:t>9,3</w:t>
            </w:r>
          </w:p>
        </w:tc>
      </w:tr>
    </w:tbl>
    <w:p w:rsidR="00043AA8" w:rsidRDefault="00043AA8" w:rsidP="00811A65">
      <w:pPr>
        <w:rPr>
          <w:lang w:val="sr-Cyrl-RS"/>
        </w:rPr>
      </w:pPr>
      <w:bookmarkStart w:id="71" w:name="_Toc13473405"/>
    </w:p>
    <w:p w:rsidR="00811A65" w:rsidRDefault="00893A18" w:rsidP="00DC0753">
      <w:pPr>
        <w:jc w:val="both"/>
        <w:rPr>
          <w:lang w:val="sr-Cyrl-RS"/>
        </w:rPr>
      </w:pPr>
      <w:r>
        <w:rPr>
          <w:lang w:val="sr-Cyrl-RS"/>
        </w:rPr>
        <w:lastRenderedPageBreak/>
        <w:t>У претходном периоду</w:t>
      </w:r>
      <w:r w:rsidR="00172E98">
        <w:rPr>
          <w:lang w:val="sr-Cyrl-RS"/>
        </w:rPr>
        <w:t xml:space="preserve"> урађено је одржавање</w:t>
      </w:r>
      <w:r w:rsidR="00DC0753">
        <w:rPr>
          <w:lang w:val="sr-Cyrl-RS"/>
        </w:rPr>
        <w:t xml:space="preserve"> </w:t>
      </w:r>
      <w:r w:rsidR="009B5DCD">
        <w:rPr>
          <w:lang w:val="sr-Cyrl-RS"/>
        </w:rPr>
        <w:t>меког</w:t>
      </w:r>
      <w:r w:rsidR="00172E98">
        <w:rPr>
          <w:lang w:val="sr-Cyrl-RS"/>
        </w:rPr>
        <w:t xml:space="preserve"> пута </w:t>
      </w:r>
      <w:r w:rsidR="00633648">
        <w:rPr>
          <w:lang w:val="sr-Cyrl-RS"/>
        </w:rPr>
        <w:t>Темска – Буковица</w:t>
      </w:r>
      <w:r w:rsidR="00172E98">
        <w:rPr>
          <w:lang w:val="sr-Cyrl-RS"/>
        </w:rPr>
        <w:t xml:space="preserve"> и одржавање </w:t>
      </w:r>
      <w:r w:rsidR="008B32B7">
        <w:rPr>
          <w:lang w:val="sr-Cyrl-RS"/>
        </w:rPr>
        <w:t>меких путева и влака у 3, 20, 21. и 65. одељењу</w:t>
      </w:r>
      <w:r w:rsidR="00DC0753">
        <w:rPr>
          <w:lang w:val="sr-Cyrl-RS"/>
        </w:rPr>
        <w:t>.</w:t>
      </w:r>
      <w:r w:rsidR="00172E98">
        <w:rPr>
          <w:lang w:val="sr-Cyrl-RS"/>
        </w:rPr>
        <w:t xml:space="preserve"> </w:t>
      </w:r>
      <w:r w:rsidR="008B32B7">
        <w:rPr>
          <w:lang w:val="sr-Cyrl-RS"/>
        </w:rPr>
        <w:t>Радови на</w:t>
      </w:r>
      <w:r w:rsidR="00811A65">
        <w:rPr>
          <w:lang w:val="sr-Cyrl-RS"/>
        </w:rPr>
        <w:t xml:space="preserve"> изградњи путева су изостали због мањка финансијских средстава.</w:t>
      </w:r>
    </w:p>
    <w:p w:rsidR="0008496D" w:rsidRPr="00AB2C72" w:rsidRDefault="0008496D" w:rsidP="007C2422">
      <w:pPr>
        <w:pStyle w:val="Heading3"/>
      </w:pPr>
      <w:bookmarkStart w:id="72" w:name="_Toc137535328"/>
      <w:r w:rsidRPr="00AB2C72">
        <w:t xml:space="preserve">6.2.5. </w:t>
      </w:r>
      <w:r w:rsidR="00E0283D" w:rsidRPr="00AB2C72">
        <w:t>Општи</w:t>
      </w:r>
      <w:r w:rsidRPr="00AB2C72">
        <w:t xml:space="preserve"> </w:t>
      </w:r>
      <w:r w:rsidR="00E0283D" w:rsidRPr="00AB2C72">
        <w:t>осврт</w:t>
      </w:r>
      <w:r w:rsidRPr="00AB2C72">
        <w:t xml:space="preserve"> </w:t>
      </w:r>
      <w:r w:rsidR="00E0283D" w:rsidRPr="00AB2C72">
        <w:t>на</w:t>
      </w:r>
      <w:r w:rsidRPr="00AB2C72">
        <w:t xml:space="preserve"> </w:t>
      </w:r>
      <w:r w:rsidR="00E0283D" w:rsidRPr="00AB2C72">
        <w:t>досадашње</w:t>
      </w:r>
      <w:r w:rsidRPr="00AB2C72">
        <w:t xml:space="preserve"> </w:t>
      </w:r>
      <w:r w:rsidR="00E0283D" w:rsidRPr="00AB2C72">
        <w:t>газдовање</w:t>
      </w:r>
      <w:r w:rsidRPr="00AB2C72">
        <w:t xml:space="preserve"> </w:t>
      </w:r>
      <w:r w:rsidR="00E0283D" w:rsidRPr="00AB2C72">
        <w:t>шумама</w:t>
      </w:r>
      <w:bookmarkEnd w:id="71"/>
      <w:bookmarkEnd w:id="72"/>
    </w:p>
    <w:p w:rsidR="0062514A" w:rsidRPr="00F70EED" w:rsidRDefault="00241BBE" w:rsidP="000F4BDB">
      <w:pPr>
        <w:ind w:firstLine="567"/>
        <w:jc w:val="both"/>
        <w:rPr>
          <w:lang w:val="sr-Cyrl-RS"/>
        </w:rPr>
      </w:pPr>
      <w:r w:rsidRPr="00F70EED">
        <w:t>Остварено</w:t>
      </w:r>
      <w:r w:rsidR="0062514A" w:rsidRPr="00F70EED">
        <w:t xml:space="preserve"> </w:t>
      </w:r>
      <w:r w:rsidR="002C0863" w:rsidRPr="00F70EED">
        <w:t>је</w:t>
      </w:r>
      <w:r w:rsidR="00BF51DB">
        <w:rPr>
          <w:lang w:val="sr-Cyrl-RS"/>
        </w:rPr>
        <w:t xml:space="preserve"> 14,2</w:t>
      </w:r>
      <w:r w:rsidR="0062514A" w:rsidRPr="00F70EED">
        <w:t xml:space="preserve">% </w:t>
      </w:r>
      <w:r w:rsidRPr="00F70EED">
        <w:t>од</w:t>
      </w:r>
      <w:r w:rsidR="0062514A" w:rsidRPr="00F70EED">
        <w:t xml:space="preserve"> </w:t>
      </w:r>
      <w:r w:rsidRPr="00F70EED">
        <w:t>укупно</w:t>
      </w:r>
      <w:r w:rsidR="0062514A" w:rsidRPr="00F70EED">
        <w:t xml:space="preserve"> </w:t>
      </w:r>
      <w:r w:rsidRPr="00F70EED">
        <w:t>планираних</w:t>
      </w:r>
      <w:r w:rsidR="0062514A" w:rsidRPr="00F70EED">
        <w:t xml:space="preserve"> </w:t>
      </w:r>
      <w:r w:rsidRPr="00F70EED">
        <w:t>радова</w:t>
      </w:r>
      <w:r w:rsidR="0062514A" w:rsidRPr="00F70EED">
        <w:t xml:space="preserve"> </w:t>
      </w:r>
      <w:r w:rsidRPr="00F70EED">
        <w:t>на</w:t>
      </w:r>
      <w:r w:rsidR="0062514A" w:rsidRPr="00F70EED">
        <w:t xml:space="preserve"> </w:t>
      </w:r>
      <w:r w:rsidRPr="00F70EED">
        <w:t>гајењу</w:t>
      </w:r>
      <w:r w:rsidR="0062514A" w:rsidRPr="00F70EED">
        <w:t xml:space="preserve"> </w:t>
      </w:r>
      <w:r w:rsidRPr="00F70EED">
        <w:t>шума</w:t>
      </w:r>
      <w:r w:rsidR="0062514A" w:rsidRPr="00F70EED">
        <w:t xml:space="preserve">, </w:t>
      </w:r>
      <w:r w:rsidRPr="00F70EED">
        <w:t>док</w:t>
      </w:r>
      <w:r w:rsidR="0062514A" w:rsidRPr="00F70EED">
        <w:t xml:space="preserve"> </w:t>
      </w:r>
      <w:r w:rsidRPr="00F70EED">
        <w:t>су</w:t>
      </w:r>
      <w:r w:rsidR="0062514A" w:rsidRPr="00F70EED">
        <w:t xml:space="preserve"> </w:t>
      </w:r>
      <w:r w:rsidRPr="00F70EED">
        <w:t>радови</w:t>
      </w:r>
      <w:r w:rsidR="0062514A" w:rsidRPr="00F70EED">
        <w:t xml:space="preserve"> </w:t>
      </w:r>
      <w:r w:rsidRPr="00F70EED">
        <w:t>на</w:t>
      </w:r>
      <w:r w:rsidR="0062514A" w:rsidRPr="00F70EED">
        <w:t xml:space="preserve"> </w:t>
      </w:r>
      <w:r w:rsidRPr="00F70EED">
        <w:t>коришћењу</w:t>
      </w:r>
      <w:r w:rsidR="0062514A" w:rsidRPr="00F70EED">
        <w:t xml:space="preserve"> </w:t>
      </w:r>
      <w:r w:rsidRPr="00F70EED">
        <w:t>шума</w:t>
      </w:r>
      <w:r w:rsidR="0062514A" w:rsidRPr="00F70EED">
        <w:t xml:space="preserve"> </w:t>
      </w:r>
      <w:r w:rsidRPr="00F70EED">
        <w:t>у</w:t>
      </w:r>
      <w:r w:rsidR="0062514A" w:rsidRPr="00F70EED">
        <w:t xml:space="preserve"> </w:t>
      </w:r>
      <w:r w:rsidRPr="00F70EED">
        <w:t>односу</w:t>
      </w:r>
      <w:r w:rsidR="0062514A" w:rsidRPr="00F70EED">
        <w:t xml:space="preserve"> </w:t>
      </w:r>
      <w:r w:rsidRPr="00F70EED">
        <w:t>на</w:t>
      </w:r>
      <w:r w:rsidR="0062514A" w:rsidRPr="00F70EED">
        <w:t xml:space="preserve"> </w:t>
      </w:r>
      <w:r w:rsidRPr="00F70EED">
        <w:t>планиране</w:t>
      </w:r>
      <w:r w:rsidR="0062514A" w:rsidRPr="00F70EED">
        <w:t xml:space="preserve"> </w:t>
      </w:r>
      <w:r w:rsidRPr="00F70EED">
        <w:t>остварени</w:t>
      </w:r>
      <w:r w:rsidR="0062514A" w:rsidRPr="00F70EED">
        <w:t xml:space="preserve"> </w:t>
      </w:r>
      <w:r w:rsidRPr="00F70EED">
        <w:t xml:space="preserve">са </w:t>
      </w:r>
      <w:r w:rsidR="00BF51DB">
        <w:rPr>
          <w:lang w:val="sr-Cyrl-RS"/>
        </w:rPr>
        <w:t>19,2</w:t>
      </w:r>
      <w:r w:rsidR="0062514A" w:rsidRPr="00F70EED">
        <w:t xml:space="preserve">% </w:t>
      </w:r>
      <w:r w:rsidRPr="00F70EED">
        <w:t>по</w:t>
      </w:r>
      <w:r w:rsidR="0062514A" w:rsidRPr="00F70EED">
        <w:t xml:space="preserve"> </w:t>
      </w:r>
      <w:r w:rsidRPr="00F70EED">
        <w:t>површини</w:t>
      </w:r>
      <w:r w:rsidR="0062514A" w:rsidRPr="00F70EED">
        <w:t xml:space="preserve">, </w:t>
      </w:r>
      <w:r w:rsidR="009555EC" w:rsidRPr="00F70EED">
        <w:t xml:space="preserve">односно </w:t>
      </w:r>
      <w:r w:rsidR="00BF51DB">
        <w:rPr>
          <w:lang w:val="sr-Cyrl-RS"/>
        </w:rPr>
        <w:t>24,5</w:t>
      </w:r>
      <w:r w:rsidR="0062514A" w:rsidRPr="00F70EED">
        <w:t xml:space="preserve">% </w:t>
      </w:r>
      <w:r w:rsidRPr="00F70EED">
        <w:t>по</w:t>
      </w:r>
      <w:r w:rsidR="0062514A" w:rsidRPr="00F70EED">
        <w:t xml:space="preserve"> </w:t>
      </w:r>
      <w:r w:rsidRPr="00F70EED">
        <w:t>запремини</w:t>
      </w:r>
      <w:r w:rsidR="00BF51DB">
        <w:t>.</w:t>
      </w:r>
      <w:r w:rsidR="009555EC" w:rsidRPr="00F70EED">
        <w:t xml:space="preserve"> </w:t>
      </w:r>
      <w:r w:rsidR="00BF51DB">
        <w:rPr>
          <w:lang w:val="sr-Cyrl-RS"/>
        </w:rPr>
        <w:t>Р</w:t>
      </w:r>
      <w:r w:rsidR="009555EC" w:rsidRPr="00F70EED">
        <w:rPr>
          <w:lang w:val="sr-Cyrl-RS"/>
        </w:rPr>
        <w:t>ађено је на одржавању постојећих меких путева и влака</w:t>
      </w:r>
      <w:r w:rsidR="00BF51DB">
        <w:rPr>
          <w:lang w:val="sr-Cyrl-RS"/>
        </w:rPr>
        <w:t xml:space="preserve"> у дужини од 5,7 </w:t>
      </w:r>
      <w:r w:rsidR="00BF51DB">
        <w:t>km</w:t>
      </w:r>
      <w:r w:rsidR="009555EC" w:rsidRPr="00F70EED">
        <w:rPr>
          <w:lang w:val="sr-Cyrl-RS"/>
        </w:rPr>
        <w:t>.</w:t>
      </w:r>
    </w:p>
    <w:p w:rsidR="0011118E" w:rsidRPr="00AB2C72" w:rsidRDefault="00241BBE" w:rsidP="000F4BDB">
      <w:pPr>
        <w:ind w:firstLine="567"/>
        <w:jc w:val="both"/>
      </w:pPr>
      <w:r w:rsidRPr="00F70EED">
        <w:t>Према</w:t>
      </w:r>
      <w:r w:rsidR="0062514A" w:rsidRPr="00F70EED">
        <w:t xml:space="preserve"> </w:t>
      </w:r>
      <w:r w:rsidRPr="00F70EED">
        <w:t>презентованим</w:t>
      </w:r>
      <w:r w:rsidR="0062514A" w:rsidRPr="00F70EED">
        <w:t xml:space="preserve"> </w:t>
      </w:r>
      <w:r w:rsidRPr="00F70EED">
        <w:t>подацима</w:t>
      </w:r>
      <w:r w:rsidR="0062514A" w:rsidRPr="00F70EED">
        <w:t xml:space="preserve"> </w:t>
      </w:r>
      <w:r w:rsidRPr="00F70EED">
        <w:t>о</w:t>
      </w:r>
      <w:r w:rsidR="0062514A" w:rsidRPr="00F70EED">
        <w:t xml:space="preserve"> </w:t>
      </w:r>
      <w:r w:rsidRPr="00F70EED">
        <w:t>дасадашњем</w:t>
      </w:r>
      <w:r w:rsidR="0062514A" w:rsidRPr="00F70EED">
        <w:t xml:space="preserve"> </w:t>
      </w:r>
      <w:r w:rsidRPr="00F70EED">
        <w:t>газдовању</w:t>
      </w:r>
      <w:r w:rsidR="0062514A" w:rsidRPr="00F70EED">
        <w:t xml:space="preserve"> </w:t>
      </w:r>
      <w:r w:rsidRPr="00F70EED">
        <w:t>може</w:t>
      </w:r>
      <w:r w:rsidR="0062514A" w:rsidRPr="00F70EED">
        <w:t xml:space="preserve"> </w:t>
      </w:r>
      <w:r w:rsidRPr="00F70EED">
        <w:t>се</w:t>
      </w:r>
      <w:r w:rsidR="0062514A" w:rsidRPr="00F70EED">
        <w:t xml:space="preserve"> </w:t>
      </w:r>
      <w:r w:rsidRPr="00F70EED">
        <w:t>закључити</w:t>
      </w:r>
      <w:r w:rsidR="0062514A" w:rsidRPr="00F70EED">
        <w:t xml:space="preserve"> </w:t>
      </w:r>
      <w:r w:rsidRPr="00F70EED">
        <w:t>да</w:t>
      </w:r>
      <w:r w:rsidR="0062514A" w:rsidRPr="00F70EED">
        <w:t xml:space="preserve"> </w:t>
      </w:r>
      <w:r w:rsidRPr="00F70EED">
        <w:t>су</w:t>
      </w:r>
      <w:r w:rsidR="0062514A" w:rsidRPr="00F70EED">
        <w:t xml:space="preserve"> </w:t>
      </w:r>
      <w:r w:rsidRPr="00F70EED">
        <w:t>планови</w:t>
      </w:r>
      <w:r w:rsidR="0062514A" w:rsidRPr="00F70EED">
        <w:t xml:space="preserve"> </w:t>
      </w:r>
      <w:r w:rsidRPr="00F70EED">
        <w:t>газдовања</w:t>
      </w:r>
      <w:r w:rsidR="0062514A" w:rsidRPr="00F70EED">
        <w:t xml:space="preserve"> </w:t>
      </w:r>
      <w:r w:rsidRPr="00F70EED">
        <w:t>реализовани</w:t>
      </w:r>
      <w:r w:rsidR="0062514A" w:rsidRPr="00F70EED">
        <w:t xml:space="preserve"> </w:t>
      </w:r>
      <w:r w:rsidRPr="00F70EED">
        <w:t>у</w:t>
      </w:r>
      <w:r w:rsidR="0062514A" w:rsidRPr="00F70EED">
        <w:t xml:space="preserve"> </w:t>
      </w:r>
      <w:r w:rsidRPr="00F70EED">
        <w:t>малом</w:t>
      </w:r>
      <w:r w:rsidR="0062514A" w:rsidRPr="00F70EED">
        <w:t xml:space="preserve"> </w:t>
      </w:r>
      <w:r w:rsidRPr="00F70EED">
        <w:t>проценту</w:t>
      </w:r>
      <w:r w:rsidR="0062514A" w:rsidRPr="00F70EED">
        <w:t xml:space="preserve">, </w:t>
      </w:r>
      <w:r w:rsidRPr="00F70EED">
        <w:t>реализација</w:t>
      </w:r>
      <w:r w:rsidR="0062514A" w:rsidRPr="00F70EED">
        <w:t xml:space="preserve"> </w:t>
      </w:r>
      <w:r w:rsidRPr="00F70EED">
        <w:t>планираних</w:t>
      </w:r>
      <w:r w:rsidR="0062514A" w:rsidRPr="00F70EED">
        <w:t xml:space="preserve"> </w:t>
      </w:r>
      <w:r w:rsidRPr="00F70EED">
        <w:t>радова</w:t>
      </w:r>
      <w:r w:rsidR="0062514A" w:rsidRPr="00F70EED">
        <w:t xml:space="preserve"> </w:t>
      </w:r>
      <w:r w:rsidR="009555EC" w:rsidRPr="00F70EED">
        <w:rPr>
          <w:lang w:val="sr-Cyrl-RS"/>
        </w:rPr>
        <w:t>у одељењима</w:t>
      </w:r>
      <w:r w:rsidR="00CF05B6">
        <w:rPr>
          <w:lang w:val="sr-Cyrl-RS"/>
        </w:rPr>
        <w:t xml:space="preserve"> и одсецима</w:t>
      </w:r>
      <w:r w:rsidR="009555EC" w:rsidRPr="00F70EED">
        <w:rPr>
          <w:lang w:val="sr-Cyrl-RS"/>
        </w:rPr>
        <w:t xml:space="preserve"> са вештачки подигнутим састојинама борова </w:t>
      </w:r>
      <w:r w:rsidR="00BF51DB">
        <w:rPr>
          <w:lang w:val="sr-Cyrl-RS"/>
        </w:rPr>
        <w:t>ј</w:t>
      </w:r>
      <w:r w:rsidR="009555EC" w:rsidRPr="00F70EED">
        <w:rPr>
          <w:lang w:val="sr-Cyrl-RS"/>
        </w:rPr>
        <w:t xml:space="preserve">е </w:t>
      </w:r>
      <w:r w:rsidR="00BF51DB">
        <w:rPr>
          <w:lang w:val="sr-Cyrl-RS"/>
        </w:rPr>
        <w:t>добра</w:t>
      </w:r>
      <w:r w:rsidR="0062514A" w:rsidRPr="00F70EED">
        <w:t xml:space="preserve">, </w:t>
      </w:r>
      <w:r w:rsidRPr="00F70EED">
        <w:t>док</w:t>
      </w:r>
      <w:r w:rsidR="0062514A" w:rsidRPr="00F70EED">
        <w:t xml:space="preserve"> </w:t>
      </w:r>
      <w:r w:rsidRPr="00F70EED">
        <w:t>су</w:t>
      </w:r>
      <w:r w:rsidR="0062514A" w:rsidRPr="00F70EED">
        <w:t xml:space="preserve"> </w:t>
      </w:r>
      <w:r w:rsidRPr="00F70EED">
        <w:t>преостала</w:t>
      </w:r>
      <w:r w:rsidR="0062514A" w:rsidRPr="00F70EED">
        <w:t xml:space="preserve"> </w:t>
      </w:r>
      <w:r w:rsidRPr="00F70EED">
        <w:t>одељења</w:t>
      </w:r>
      <w:r w:rsidR="0062514A" w:rsidRPr="00F70EED">
        <w:t xml:space="preserve"> </w:t>
      </w:r>
      <w:r w:rsidRPr="00F70EED">
        <w:t>са</w:t>
      </w:r>
      <w:r w:rsidR="0062514A" w:rsidRPr="00F70EED">
        <w:t xml:space="preserve"> </w:t>
      </w:r>
      <w:r w:rsidRPr="00F70EED">
        <w:t>мањим</w:t>
      </w:r>
      <w:r w:rsidR="0062514A" w:rsidRPr="00F70EED">
        <w:t xml:space="preserve"> </w:t>
      </w:r>
      <w:r w:rsidRPr="00F70EED">
        <w:t>процентом</w:t>
      </w:r>
      <w:r w:rsidR="0062514A" w:rsidRPr="00F70EED">
        <w:t xml:space="preserve"> </w:t>
      </w:r>
      <w:r w:rsidRPr="00F70EED">
        <w:t>реализације</w:t>
      </w:r>
      <w:r w:rsidR="0062514A" w:rsidRPr="00F70EED">
        <w:t xml:space="preserve"> </w:t>
      </w:r>
      <w:r w:rsidRPr="00F70EED">
        <w:t>или</w:t>
      </w:r>
      <w:r w:rsidR="0062514A" w:rsidRPr="00F70EED">
        <w:t xml:space="preserve"> </w:t>
      </w:r>
      <w:r w:rsidRPr="00F70EED">
        <w:t>без</w:t>
      </w:r>
      <w:r w:rsidR="0062514A" w:rsidRPr="00F70EED">
        <w:t xml:space="preserve"> </w:t>
      </w:r>
      <w:r w:rsidRPr="00F70EED">
        <w:t>икакве</w:t>
      </w:r>
      <w:r w:rsidR="0062514A" w:rsidRPr="00F70EED">
        <w:t xml:space="preserve"> </w:t>
      </w:r>
      <w:r w:rsidRPr="00F70EED">
        <w:t>реализације</w:t>
      </w:r>
      <w:r w:rsidR="0062514A" w:rsidRPr="00F70EED">
        <w:t>.</w:t>
      </w:r>
      <w:r w:rsidR="00F97710" w:rsidRPr="00F70EED">
        <w:rPr>
          <w:lang w:val="sr-Cyrl-RS"/>
        </w:rPr>
        <w:t xml:space="preserve"> </w:t>
      </w:r>
      <w:r w:rsidR="00CF05B6">
        <w:rPr>
          <w:lang w:val="sr-Cyrl-RS"/>
        </w:rPr>
        <w:t>Изданачке шум</w:t>
      </w:r>
      <w:r w:rsidR="00CD6D3F">
        <w:rPr>
          <w:lang w:val="sr-Cyrl-RS"/>
        </w:rPr>
        <w:t>е у овој јединици се налазе на већој удаљености</w:t>
      </w:r>
      <w:r w:rsidR="00CF05B6">
        <w:rPr>
          <w:lang w:val="sr-Cyrl-RS"/>
        </w:rPr>
        <w:t xml:space="preserve"> од приступних путева и својом сортиментном структуром су веома сиромашне јер се ради углавном о огревном дрвету</w:t>
      </w:r>
      <w:r w:rsidR="008C1AE7">
        <w:rPr>
          <w:lang w:val="sr-Cyrl-RS"/>
        </w:rPr>
        <w:t xml:space="preserve"> и очекивана добит је вома мала</w:t>
      </w:r>
      <w:r w:rsidR="00CF05B6">
        <w:rPr>
          <w:lang w:val="sr-Cyrl-RS"/>
        </w:rPr>
        <w:t xml:space="preserve">. </w:t>
      </w:r>
      <w:r w:rsidR="008C1AE7">
        <w:rPr>
          <w:lang w:val="sr-Cyrl-RS"/>
        </w:rPr>
        <w:t>З</w:t>
      </w:r>
      <w:r w:rsidR="00CF05B6">
        <w:rPr>
          <w:lang w:val="sr-Cyrl-RS"/>
        </w:rPr>
        <w:t>бог веома велике разуђености газдинске јединице</w:t>
      </w:r>
      <w:r w:rsidR="008C1AE7">
        <w:rPr>
          <w:lang w:val="sr-Cyrl-RS"/>
        </w:rPr>
        <w:t>, е</w:t>
      </w:r>
      <w:r w:rsidR="00CF05B6">
        <w:rPr>
          <w:lang w:val="sr-Cyrl-RS"/>
        </w:rPr>
        <w:t>вентуални приход из ових шума</w:t>
      </w:r>
      <w:r w:rsidR="008C1AE7">
        <w:rPr>
          <w:lang w:val="sr-Cyrl-RS"/>
        </w:rPr>
        <w:t xml:space="preserve"> углавном</w:t>
      </w:r>
      <w:r w:rsidR="00CF05B6">
        <w:rPr>
          <w:lang w:val="sr-Cyrl-RS"/>
        </w:rPr>
        <w:t xml:space="preserve"> не може покрити трошкове изградње пута до појединачних малих одсека</w:t>
      </w:r>
      <w:r w:rsidR="009555EC" w:rsidRPr="00F70EED">
        <w:rPr>
          <w:lang w:val="sr-Cyrl-RS"/>
        </w:rPr>
        <w:t xml:space="preserve">. </w:t>
      </w:r>
      <w:r w:rsidR="008C1AE7">
        <w:rPr>
          <w:lang w:val="sr-Cyrl-RS"/>
        </w:rPr>
        <w:t>Потребно је у наредном периоду приход из других газдинских јединица искористити за финансирање радова у јединицама као што је Нишава.  Т</w:t>
      </w:r>
      <w:r w:rsidRPr="00F70EED">
        <w:t>реба</w:t>
      </w:r>
      <w:r w:rsidR="0062514A" w:rsidRPr="00F70EED">
        <w:t xml:space="preserve"> </w:t>
      </w:r>
      <w:r w:rsidRPr="00F70EED">
        <w:t>радити</w:t>
      </w:r>
      <w:r w:rsidR="0062514A" w:rsidRPr="00F70EED">
        <w:t xml:space="preserve"> </w:t>
      </w:r>
      <w:r w:rsidRPr="00F70EED">
        <w:t>на</w:t>
      </w:r>
      <w:r w:rsidR="0062514A" w:rsidRPr="00F70EED">
        <w:t xml:space="preserve"> </w:t>
      </w:r>
      <w:r w:rsidRPr="00F70EED">
        <w:t>побољшању</w:t>
      </w:r>
      <w:r w:rsidR="0062514A" w:rsidRPr="00F70EED">
        <w:t xml:space="preserve"> </w:t>
      </w:r>
      <w:r w:rsidRPr="00F70EED">
        <w:t>целокупних</w:t>
      </w:r>
      <w:r w:rsidR="0062514A" w:rsidRPr="00F70EED">
        <w:t xml:space="preserve"> </w:t>
      </w:r>
      <w:r w:rsidRPr="00F70EED">
        <w:t>услова</w:t>
      </w:r>
      <w:r w:rsidR="0062514A" w:rsidRPr="00F70EED">
        <w:t xml:space="preserve"> </w:t>
      </w:r>
      <w:r w:rsidRPr="00F70EED">
        <w:t>рада</w:t>
      </w:r>
      <w:r w:rsidR="0062514A" w:rsidRPr="00F70EED">
        <w:t xml:space="preserve"> </w:t>
      </w:r>
      <w:r w:rsidRPr="00F70EED">
        <w:t>у</w:t>
      </w:r>
      <w:r w:rsidR="0062514A" w:rsidRPr="00F70EED">
        <w:t xml:space="preserve"> </w:t>
      </w:r>
      <w:r w:rsidRPr="00F70EED">
        <w:t>газдинској</w:t>
      </w:r>
      <w:r w:rsidR="0062514A" w:rsidRPr="00F70EED">
        <w:t xml:space="preserve"> </w:t>
      </w:r>
      <w:r w:rsidRPr="00F70EED">
        <w:t>јединици</w:t>
      </w:r>
      <w:r w:rsidR="0062514A" w:rsidRPr="00F70EED">
        <w:t xml:space="preserve">, </w:t>
      </w:r>
      <w:r w:rsidRPr="00F70EED">
        <w:t>тј</w:t>
      </w:r>
      <w:r w:rsidR="0062514A" w:rsidRPr="00F70EED">
        <w:t xml:space="preserve">. </w:t>
      </w:r>
      <w:r w:rsidRPr="00F70EED">
        <w:t>на</w:t>
      </w:r>
      <w:r w:rsidR="0062514A" w:rsidRPr="00F70EED">
        <w:t xml:space="preserve"> </w:t>
      </w:r>
      <w:r w:rsidRPr="00F70EED">
        <w:t>стицању</w:t>
      </w:r>
      <w:r w:rsidR="0062514A" w:rsidRPr="00F70EED">
        <w:t xml:space="preserve"> </w:t>
      </w:r>
      <w:r w:rsidRPr="00F70EED">
        <w:t>услова</w:t>
      </w:r>
      <w:r w:rsidR="0062514A" w:rsidRPr="00F70EED">
        <w:t xml:space="preserve"> </w:t>
      </w:r>
      <w:r w:rsidRPr="00F70EED">
        <w:t>који</w:t>
      </w:r>
      <w:r w:rsidR="0062514A" w:rsidRPr="00F70EED">
        <w:t xml:space="preserve"> </w:t>
      </w:r>
      <w:r w:rsidRPr="00F70EED">
        <w:t>би</w:t>
      </w:r>
      <w:r w:rsidR="0062514A" w:rsidRPr="00F70EED">
        <w:t xml:space="preserve"> </w:t>
      </w:r>
      <w:r w:rsidRPr="00F70EED">
        <w:t>омогућили</w:t>
      </w:r>
      <w:r w:rsidR="0062514A" w:rsidRPr="00F70EED">
        <w:t xml:space="preserve"> </w:t>
      </w:r>
      <w:r w:rsidRPr="00F70EED">
        <w:t>потпунију</w:t>
      </w:r>
      <w:r w:rsidR="0062514A" w:rsidRPr="00F70EED">
        <w:t xml:space="preserve"> </w:t>
      </w:r>
      <w:r w:rsidRPr="00F70EED">
        <w:t>реализацију</w:t>
      </w:r>
      <w:r w:rsidR="0062514A" w:rsidRPr="00F70EED">
        <w:t xml:space="preserve"> </w:t>
      </w:r>
      <w:r w:rsidRPr="00F70EED">
        <w:t>планова</w:t>
      </w:r>
      <w:r w:rsidR="0062514A" w:rsidRPr="00F70EED">
        <w:t xml:space="preserve"> </w:t>
      </w:r>
      <w:r w:rsidRPr="00F70EED">
        <w:t>газдовања</w:t>
      </w:r>
      <w:r w:rsidR="0062514A" w:rsidRPr="00F70EED">
        <w:t xml:space="preserve">, </w:t>
      </w:r>
      <w:r w:rsidRPr="00F70EED">
        <w:t>јер</w:t>
      </w:r>
      <w:r w:rsidR="0062514A" w:rsidRPr="00F70EED">
        <w:t xml:space="preserve"> </w:t>
      </w:r>
      <w:r w:rsidRPr="00F70EED">
        <w:t>неизвршење</w:t>
      </w:r>
      <w:r w:rsidR="0062514A" w:rsidRPr="00F70EED">
        <w:t xml:space="preserve"> </w:t>
      </w:r>
      <w:r w:rsidRPr="00F70EED">
        <w:t>планираних</w:t>
      </w:r>
      <w:r w:rsidR="0062514A" w:rsidRPr="00F70EED">
        <w:t xml:space="preserve"> </w:t>
      </w:r>
      <w:r w:rsidRPr="00F70EED">
        <w:t>радова</w:t>
      </w:r>
      <w:r w:rsidR="0062514A" w:rsidRPr="00F70EED">
        <w:t xml:space="preserve"> </w:t>
      </w:r>
      <w:r w:rsidRPr="00F70EED">
        <w:t>на</w:t>
      </w:r>
      <w:r w:rsidR="0062514A" w:rsidRPr="00F70EED">
        <w:t xml:space="preserve"> </w:t>
      </w:r>
      <w:r w:rsidRPr="00F70EED">
        <w:t>гајењу</w:t>
      </w:r>
      <w:r w:rsidR="0062514A" w:rsidRPr="00F70EED">
        <w:t xml:space="preserve"> </w:t>
      </w:r>
      <w:r w:rsidRPr="00F70EED">
        <w:t>и</w:t>
      </w:r>
      <w:r w:rsidR="0062514A" w:rsidRPr="00F70EED">
        <w:t xml:space="preserve"> </w:t>
      </w:r>
      <w:r w:rsidRPr="00F70EED">
        <w:t>коришћењу</w:t>
      </w:r>
      <w:r w:rsidR="0062514A" w:rsidRPr="00F70EED">
        <w:t xml:space="preserve"> </w:t>
      </w:r>
      <w:r w:rsidRPr="00F70EED">
        <w:t>шума</w:t>
      </w:r>
      <w:r w:rsidR="0062514A" w:rsidRPr="00F70EED">
        <w:t xml:space="preserve"> </w:t>
      </w:r>
      <w:r w:rsidRPr="00F70EED">
        <w:t>директно</w:t>
      </w:r>
      <w:r w:rsidR="0062514A" w:rsidRPr="00F70EED">
        <w:t xml:space="preserve"> </w:t>
      </w:r>
      <w:r w:rsidRPr="00F70EED">
        <w:t>утиче</w:t>
      </w:r>
      <w:r w:rsidR="0062514A" w:rsidRPr="00F70EED">
        <w:t xml:space="preserve"> </w:t>
      </w:r>
      <w:r w:rsidRPr="00F70EED">
        <w:t>на</w:t>
      </w:r>
      <w:r w:rsidR="0062514A" w:rsidRPr="00F70EED">
        <w:t xml:space="preserve"> </w:t>
      </w:r>
      <w:r w:rsidRPr="00F70EED">
        <w:t>стање</w:t>
      </w:r>
      <w:r w:rsidR="0062514A" w:rsidRPr="00F70EED">
        <w:t xml:space="preserve"> </w:t>
      </w:r>
      <w:r w:rsidRPr="00F70EED">
        <w:t>свих</w:t>
      </w:r>
      <w:r w:rsidR="0062514A" w:rsidRPr="00F70EED">
        <w:t xml:space="preserve"> </w:t>
      </w:r>
      <w:r w:rsidRPr="00F70EED">
        <w:t>категорија</w:t>
      </w:r>
      <w:r w:rsidR="0062514A" w:rsidRPr="00F70EED">
        <w:t xml:space="preserve"> </w:t>
      </w:r>
      <w:r w:rsidRPr="00F70EED">
        <w:t>шума</w:t>
      </w:r>
      <w:r w:rsidR="0062514A" w:rsidRPr="00F70EED">
        <w:t xml:space="preserve">. </w:t>
      </w:r>
    </w:p>
    <w:p w:rsidR="0011118E" w:rsidRPr="00AB2C72" w:rsidRDefault="0011118E">
      <w:pPr>
        <w:widowControl/>
        <w:autoSpaceDE/>
        <w:autoSpaceDN/>
        <w:adjustRightInd/>
      </w:pPr>
      <w:r w:rsidRPr="00AB2C72">
        <w:br w:type="page"/>
      </w:r>
    </w:p>
    <w:p w:rsidR="0041155E" w:rsidRPr="00C72AD2" w:rsidRDefault="001E5B07" w:rsidP="007C2422">
      <w:pPr>
        <w:pStyle w:val="Heading1"/>
      </w:pPr>
      <w:bookmarkStart w:id="73" w:name="_Toc137535329"/>
      <w:r>
        <w:lastRenderedPageBreak/>
        <w:t>7.</w:t>
      </w:r>
      <w:r w:rsidR="00123933">
        <w:t xml:space="preserve"> ПЛАНИРАЊЕ УНАПРЕЂИВАЊА СТАЊА </w:t>
      </w:r>
      <w:r w:rsidR="0041155E" w:rsidRPr="00C72AD2">
        <w:t xml:space="preserve">И </w:t>
      </w:r>
      <w:r w:rsidR="00123933">
        <w:t>ОПТИМАЛНОГ КОРИШЋЕЊА</w:t>
      </w:r>
      <w:r w:rsidR="0041155E" w:rsidRPr="00C72AD2">
        <w:t xml:space="preserve"> ШУМА</w:t>
      </w:r>
      <w:bookmarkEnd w:id="73"/>
      <w:r w:rsidR="0041155E" w:rsidRPr="00C72AD2">
        <w:t xml:space="preserve">            </w:t>
      </w:r>
    </w:p>
    <w:p w:rsidR="0041155E" w:rsidRPr="00C72AD2" w:rsidRDefault="007C2422" w:rsidP="007C2422">
      <w:pPr>
        <w:pStyle w:val="Heading2"/>
      </w:pPr>
      <w:bookmarkStart w:id="74" w:name="_Toc137535330"/>
      <w:r w:rsidRPr="00C72AD2">
        <w:rPr>
          <w:lang w:val="sr-Cyrl-RS"/>
        </w:rPr>
        <w:t>7</w:t>
      </w:r>
      <w:r w:rsidR="0041155E" w:rsidRPr="00C72AD2">
        <w:t>.1. Могући степен и динамика унапређивања стања и функција шума у току уређајног периода</w:t>
      </w:r>
      <w:bookmarkEnd w:id="74"/>
    </w:p>
    <w:p w:rsidR="0041155E" w:rsidRPr="00C72AD2" w:rsidRDefault="0041155E" w:rsidP="00275F48">
      <w:pPr>
        <w:ind w:firstLine="567"/>
        <w:jc w:val="both"/>
        <w:rPr>
          <w:lang w:val="sr-Cyrl-CS"/>
        </w:rPr>
      </w:pPr>
      <w:r w:rsidRPr="00C72AD2">
        <w:rPr>
          <w:lang w:val="sr-Cyrl-CS"/>
        </w:rPr>
        <w:t xml:space="preserve">Јавно предузеће за газдовање шумама „Србијашуме“ Београд, газдује шумским ресурсима на одржив и одговоран начин усвојивши стандарде сертификата према захтевима </w:t>
      </w:r>
      <w:r w:rsidRPr="00C72AD2">
        <w:t>FSC</w:t>
      </w:r>
      <w:r w:rsidRPr="00C72AD2">
        <w:rPr>
          <w:lang w:val="sr-Cyrl-CS"/>
        </w:rPr>
        <w:t xml:space="preserve"> стандарда (</w:t>
      </w:r>
      <w:r w:rsidRPr="00C72AD2">
        <w:rPr>
          <w:lang w:val="sr-Latn-CS"/>
        </w:rPr>
        <w:t>Forest Stewardship Council</w:t>
      </w:r>
      <w:r w:rsidRPr="00C72AD2">
        <w:rPr>
          <w:lang w:val="sr-Cyrl-CS"/>
        </w:rPr>
        <w:t>). Увођење, одржавање и усавршавање стандарда за газдовање шумским ресурсима подразумева да се газдује на начин који је :</w:t>
      </w:r>
    </w:p>
    <w:p w:rsidR="0041155E" w:rsidRPr="00275F48" w:rsidRDefault="0093280B" w:rsidP="00C438B5">
      <w:pPr>
        <w:pStyle w:val="ListParagraph"/>
        <w:numPr>
          <w:ilvl w:val="0"/>
          <w:numId w:val="52"/>
        </w:numPr>
        <w:rPr>
          <w:lang w:val="sr-Cyrl-CS"/>
        </w:rPr>
      </w:pPr>
      <w:r>
        <w:rPr>
          <w:lang w:val="sr-Cyrl-CS"/>
        </w:rPr>
        <w:t>Е</w:t>
      </w:r>
      <w:r w:rsidR="0041155E" w:rsidRPr="00275F48">
        <w:rPr>
          <w:lang w:val="sr-Cyrl-CS"/>
        </w:rPr>
        <w:t xml:space="preserve">колошки прихватљив, </w:t>
      </w:r>
    </w:p>
    <w:p w:rsidR="0041155E" w:rsidRPr="00275F48" w:rsidRDefault="0093280B" w:rsidP="00C438B5">
      <w:pPr>
        <w:pStyle w:val="ListParagraph"/>
        <w:numPr>
          <w:ilvl w:val="0"/>
          <w:numId w:val="52"/>
        </w:numPr>
        <w:rPr>
          <w:lang w:val="sr-Cyrl-CS"/>
        </w:rPr>
      </w:pPr>
      <w:r>
        <w:rPr>
          <w:lang w:val="sr-Cyrl-CS"/>
        </w:rPr>
        <w:t>С</w:t>
      </w:r>
      <w:r w:rsidR="0041155E" w:rsidRPr="00275F48">
        <w:rPr>
          <w:lang w:val="sr-Cyrl-CS"/>
        </w:rPr>
        <w:t xml:space="preserve">оцијално праведан, </w:t>
      </w:r>
    </w:p>
    <w:p w:rsidR="0041155E" w:rsidRPr="00275F48" w:rsidRDefault="0093280B" w:rsidP="00C438B5">
      <w:pPr>
        <w:pStyle w:val="ListParagraph"/>
        <w:numPr>
          <w:ilvl w:val="0"/>
          <w:numId w:val="52"/>
        </w:numPr>
        <w:rPr>
          <w:lang w:val="sr-Cyrl-CS"/>
        </w:rPr>
      </w:pPr>
      <w:r>
        <w:rPr>
          <w:lang w:val="sr-Cyrl-CS"/>
        </w:rPr>
        <w:t>Ек</w:t>
      </w:r>
      <w:r w:rsidR="0041155E" w:rsidRPr="00275F48">
        <w:rPr>
          <w:lang w:val="sr-Cyrl-CS"/>
        </w:rPr>
        <w:t>ономски исплатив.</w:t>
      </w:r>
    </w:p>
    <w:p w:rsidR="0041155E" w:rsidRPr="00C72AD2" w:rsidRDefault="0041155E" w:rsidP="00275F48">
      <w:pPr>
        <w:ind w:firstLine="567"/>
        <w:jc w:val="both"/>
        <w:rPr>
          <w:lang w:val="sr-Latn-CS"/>
        </w:rPr>
      </w:pPr>
      <w:r w:rsidRPr="00C72AD2">
        <w:rPr>
          <w:lang w:val="sr-Cyrl-CS"/>
        </w:rPr>
        <w:t xml:space="preserve">Анализирајући садашње и будуће потребе и захтеве у односу на ове шуме, треба планирати основне правце развоја газдинске јединице, који се односи на очување изузетне разноликости биљног и животињског света, унапређења културног, привредног и демографског развоја и задовољењу потреба и интереса предузећа </w:t>
      </w:r>
      <w:r w:rsidR="007A08E2">
        <w:rPr>
          <w:lang w:val="sr-Cyrl-CS"/>
        </w:rPr>
        <w:t>које газдује овим шумама. Део</w:t>
      </w:r>
      <w:r w:rsidRPr="00C72AD2">
        <w:rPr>
          <w:lang w:val="sr-Cyrl-CS"/>
        </w:rPr>
        <w:t xml:space="preserve"> </w:t>
      </w:r>
      <w:r w:rsidR="007A08E2">
        <w:rPr>
          <w:lang w:val="sr-Cyrl-CS"/>
        </w:rPr>
        <w:t>површине</w:t>
      </w:r>
      <w:r w:rsidR="009E52B1">
        <w:rPr>
          <w:lang w:val="sr-Cyrl-CS"/>
        </w:rPr>
        <w:t xml:space="preserve"> ГЈ „</w:t>
      </w:r>
      <w:r w:rsidR="007A08E2">
        <w:rPr>
          <w:lang w:val="sr-Cyrl-RS"/>
        </w:rPr>
        <w:t>Нишава</w:t>
      </w:r>
      <w:r w:rsidRPr="00C72AD2">
        <w:rPr>
          <w:lang w:val="sr-Cyrl-CS"/>
        </w:rPr>
        <w:t>“ налази се у Парку природе</w:t>
      </w:r>
      <w:r w:rsidR="007A08E2">
        <w:rPr>
          <w:lang w:val="sr-Cyrl-CS"/>
        </w:rPr>
        <w:t xml:space="preserve"> и </w:t>
      </w:r>
      <w:r w:rsidR="00F74F19">
        <w:rPr>
          <w:lang w:val="sr-Cyrl-CS"/>
        </w:rPr>
        <w:t>на подручју Споменика</w:t>
      </w:r>
      <w:r w:rsidR="007A08E2">
        <w:rPr>
          <w:lang w:val="sr-Cyrl-CS"/>
        </w:rPr>
        <w:t xml:space="preserve"> природе</w:t>
      </w:r>
      <w:r w:rsidRPr="00C72AD2">
        <w:rPr>
          <w:lang w:val="sr-Cyrl-CS"/>
        </w:rPr>
        <w:t xml:space="preserve"> па сходно томе као глобално опредељење и концепцијски развој за ово и за следећа уређајна раздо</w:t>
      </w:r>
      <w:r w:rsidR="007A08E2">
        <w:rPr>
          <w:lang w:val="sr-Cyrl-CS"/>
        </w:rPr>
        <w:t>бља можемо одредити:</w:t>
      </w:r>
    </w:p>
    <w:p w:rsidR="007A08E2" w:rsidRDefault="0093280B" w:rsidP="00C438B5">
      <w:pPr>
        <w:pStyle w:val="ListParagraph"/>
        <w:numPr>
          <w:ilvl w:val="0"/>
          <w:numId w:val="51"/>
        </w:numPr>
        <w:rPr>
          <w:lang w:val="sr-Cyrl-CS"/>
        </w:rPr>
      </w:pPr>
      <w:r>
        <w:rPr>
          <w:lang w:val="sr-Cyrl-CS"/>
        </w:rPr>
        <w:t>З</w:t>
      </w:r>
      <w:r w:rsidR="0041155E" w:rsidRPr="00275F48">
        <w:rPr>
          <w:lang w:val="sr-Cyrl-CS"/>
        </w:rPr>
        <w:t xml:space="preserve">аштиту и очување стабилности шумских екосистема Парка природе „Стара планина“, поштујући </w:t>
      </w:r>
      <w:r w:rsidR="0041155E" w:rsidRPr="00275F48">
        <w:rPr>
          <w:lang w:val="sr-Cyrl-RS"/>
        </w:rPr>
        <w:t>У</w:t>
      </w:r>
      <w:r w:rsidR="0041155E" w:rsidRPr="00275F48">
        <w:rPr>
          <w:lang w:val="sr-Cyrl-CS"/>
        </w:rPr>
        <w:t>редбу о заштити Парка природе „Стара планина“ („Сл. Гласник РС“, бр.23/2009) кој</w:t>
      </w:r>
      <w:r w:rsidR="0041155E" w:rsidRPr="00C72AD2">
        <w:t>a</w:t>
      </w:r>
      <w:r w:rsidR="0041155E" w:rsidRPr="00275F48">
        <w:rPr>
          <w:lang w:val="sr-Cyrl-CS"/>
        </w:rPr>
        <w:t xml:space="preserve"> се спроводи према програму управљања, а доноси се као средњерочни документ за период од пет година као и годишњи програм управљања. Редовне пословне активности дефинисане су чланом 110, Закона о заштити природе („Сл. Гласник РС „ бр. 36/09 и 88/10), као и Правилником о унутрашњем реду и чуварској служби („Сл. Гласник РС“ бр. 27/11), а односе се на чување и надзор ПП „Стара планина“, односно спровођење мера заштите, очувања, унапређења и коришћења заштићеног добра,</w:t>
      </w:r>
    </w:p>
    <w:p w:rsidR="0041155E" w:rsidRPr="00275F48" w:rsidRDefault="007A08E2" w:rsidP="00C438B5">
      <w:pPr>
        <w:pStyle w:val="ListParagraph"/>
        <w:numPr>
          <w:ilvl w:val="0"/>
          <w:numId w:val="51"/>
        </w:numPr>
        <w:rPr>
          <w:lang w:val="sr-Cyrl-CS"/>
        </w:rPr>
      </w:pPr>
      <w:r>
        <w:rPr>
          <w:lang w:val="sr-Cyrl-CS"/>
        </w:rPr>
        <w:t xml:space="preserve">Заштиту и очување </w:t>
      </w:r>
      <w:r w:rsidR="002512DF">
        <w:rPr>
          <w:lang w:val="sr-Cyrl-CS"/>
        </w:rPr>
        <w:t>околине С</w:t>
      </w:r>
      <w:r w:rsidR="00F74F19">
        <w:rPr>
          <w:lang w:val="sr-Cyrl-CS"/>
        </w:rPr>
        <w:t>поменика природе „Долина потока Бигар“</w:t>
      </w:r>
      <w:r>
        <w:rPr>
          <w:lang w:val="sr-Cyrl-CS"/>
        </w:rPr>
        <w:t xml:space="preserve"> у </w:t>
      </w:r>
      <w:r w:rsidR="002512DF">
        <w:rPr>
          <w:lang w:val="sr-Cyrl-CS"/>
        </w:rPr>
        <w:t xml:space="preserve">складу са </w:t>
      </w:r>
      <w:r w:rsidR="00F74F19">
        <w:rPr>
          <w:lang w:val="sr-Cyrl-CS"/>
        </w:rPr>
        <w:t>Владином уредбом („Сл. гласник РС“ бр. 72, од 19.08.2015.),</w:t>
      </w:r>
      <w:r w:rsidR="0041155E" w:rsidRPr="00275F48">
        <w:rPr>
          <w:lang w:val="sr-Cyrl-CS"/>
        </w:rPr>
        <w:t xml:space="preserve"> </w:t>
      </w:r>
    </w:p>
    <w:p w:rsidR="0041155E" w:rsidRPr="00275F48" w:rsidRDefault="0093280B" w:rsidP="00C438B5">
      <w:pPr>
        <w:pStyle w:val="ListParagraph"/>
        <w:numPr>
          <w:ilvl w:val="0"/>
          <w:numId w:val="51"/>
        </w:numPr>
        <w:rPr>
          <w:lang w:val="sr-Cyrl-CS"/>
        </w:rPr>
      </w:pPr>
      <w:r>
        <w:rPr>
          <w:lang w:val="sr-Cyrl-RS"/>
        </w:rPr>
        <w:t>М</w:t>
      </w:r>
      <w:r w:rsidR="0041155E" w:rsidRPr="00275F48">
        <w:rPr>
          <w:lang w:val="sr-Cyrl-CS"/>
        </w:rPr>
        <w:t>ониторинг строго заштићених и заштићених дивљих врста флоре и фауне и ажурирање постојећег регистра као и уцртавање њихових станишта на карти, праћење стања природних ресурса у заштићеном подручју (воде, земљиште, шуме...) и бележења промена,</w:t>
      </w:r>
    </w:p>
    <w:p w:rsidR="0041155E" w:rsidRPr="00275F48" w:rsidRDefault="0093280B" w:rsidP="00C438B5">
      <w:pPr>
        <w:pStyle w:val="ListParagraph"/>
        <w:numPr>
          <w:ilvl w:val="0"/>
          <w:numId w:val="51"/>
        </w:numPr>
        <w:overflowPunct w:val="0"/>
        <w:textAlignment w:val="baseline"/>
        <w:rPr>
          <w:lang w:val="sr-Cyrl-CS"/>
        </w:rPr>
      </w:pPr>
      <w:r>
        <w:rPr>
          <w:lang w:val="sr-Cyrl-CS"/>
        </w:rPr>
        <w:t>П</w:t>
      </w:r>
      <w:r w:rsidR="0041155E" w:rsidRPr="00275F48">
        <w:rPr>
          <w:lang w:val="sr-Cyrl-CS"/>
        </w:rPr>
        <w:t xml:space="preserve">овећање биолошке стабилности шумских екосистема, као и враћање шуме на површине са којих је неоправдано уклоњена, </w:t>
      </w:r>
    </w:p>
    <w:p w:rsidR="0041155E" w:rsidRPr="00275F48" w:rsidRDefault="0093280B" w:rsidP="00C438B5">
      <w:pPr>
        <w:pStyle w:val="ListParagraph"/>
        <w:numPr>
          <w:ilvl w:val="0"/>
          <w:numId w:val="51"/>
        </w:numPr>
        <w:rPr>
          <w:lang w:val="sr-Cyrl-CS"/>
        </w:rPr>
      </w:pPr>
      <w:r>
        <w:rPr>
          <w:lang w:val="sr-Cyrl-CS"/>
        </w:rPr>
        <w:t>С</w:t>
      </w:r>
      <w:r w:rsidR="0041155E" w:rsidRPr="00275F48">
        <w:rPr>
          <w:lang w:val="sr-Cyrl-CS"/>
        </w:rPr>
        <w:t>арадња са надлежним институцијама, са локалном самоуправом и локалним становништвом у циљу очувања, заштите, уређења и унапређења заштићеног природног добра,</w:t>
      </w:r>
    </w:p>
    <w:p w:rsidR="0041155E" w:rsidRPr="00275F48" w:rsidRDefault="0093280B" w:rsidP="00C438B5">
      <w:pPr>
        <w:pStyle w:val="ListParagraph"/>
        <w:numPr>
          <w:ilvl w:val="0"/>
          <w:numId w:val="51"/>
        </w:numPr>
        <w:overflowPunct w:val="0"/>
        <w:textAlignment w:val="baseline"/>
        <w:rPr>
          <w:lang w:val="sr-Cyrl-CS"/>
        </w:rPr>
      </w:pPr>
      <w:r>
        <w:rPr>
          <w:lang w:val="sr-Cyrl-CS"/>
        </w:rPr>
        <w:t>У</w:t>
      </w:r>
      <w:r w:rsidR="0041155E" w:rsidRPr="00275F48">
        <w:rPr>
          <w:lang w:val="sr-Cyrl-CS"/>
        </w:rPr>
        <w:t>напређење специфичних друштвено потребних функција (заштитних, рекреативних, и др.),</w:t>
      </w:r>
    </w:p>
    <w:p w:rsidR="0041155E" w:rsidRPr="00275F48" w:rsidRDefault="0093280B" w:rsidP="00C438B5">
      <w:pPr>
        <w:pStyle w:val="ListParagraph"/>
        <w:numPr>
          <w:ilvl w:val="0"/>
          <w:numId w:val="51"/>
        </w:numPr>
        <w:overflowPunct w:val="0"/>
        <w:textAlignment w:val="baseline"/>
        <w:rPr>
          <w:lang w:val="sr-Cyrl-CS"/>
        </w:rPr>
      </w:pPr>
      <w:r>
        <w:rPr>
          <w:lang w:val="sr-Cyrl-CS"/>
        </w:rPr>
        <w:t>У</w:t>
      </w:r>
      <w:r w:rsidR="0041155E" w:rsidRPr="00275F48">
        <w:rPr>
          <w:lang w:val="sr-Cyrl-CS"/>
        </w:rPr>
        <w:t>напређење и комплексно коришћење укупног потенцијала шумског простора газдинске јединице у складу са свим друштвеним потребама поштујући Уредбу о заштити Парка природе Стара планина. Оваквом орјентацијом се обезбеђује широки друштвени интерес и интерес предузећа које управља шумама ове газдинске јединице,</w:t>
      </w:r>
    </w:p>
    <w:p w:rsidR="0041155E" w:rsidRPr="00275F48" w:rsidRDefault="0093280B" w:rsidP="00C438B5">
      <w:pPr>
        <w:pStyle w:val="ListParagraph"/>
        <w:numPr>
          <w:ilvl w:val="0"/>
          <w:numId w:val="51"/>
        </w:numPr>
        <w:overflowPunct w:val="0"/>
        <w:textAlignment w:val="baseline"/>
        <w:rPr>
          <w:lang w:val="sr-Cyrl-RS"/>
        </w:rPr>
      </w:pPr>
      <w:r>
        <w:rPr>
          <w:lang w:val="sr-Cyrl-CS"/>
        </w:rPr>
        <w:t>У</w:t>
      </w:r>
      <w:r w:rsidR="0041155E" w:rsidRPr="00275F48">
        <w:rPr>
          <w:lang w:val="sr-Cyrl-CS"/>
        </w:rPr>
        <w:t>напређење производње и коришћења дрвне масе са циљем да се оствари оптимално коришћење производних потенцијала земљишта у складу са основном наменом и осталим функцијама шума.</w:t>
      </w:r>
    </w:p>
    <w:p w:rsidR="0041155E" w:rsidRPr="00C72AD2" w:rsidRDefault="00E459C6" w:rsidP="007C2422">
      <w:pPr>
        <w:pStyle w:val="Heading2"/>
      </w:pPr>
      <w:bookmarkStart w:id="75" w:name="_Toc137535331"/>
      <w:r>
        <w:t xml:space="preserve">7.2. </w:t>
      </w:r>
      <w:r w:rsidR="0041155E" w:rsidRPr="00C72AD2">
        <w:t>Циљеви газдовања шумама</w:t>
      </w:r>
      <w:bookmarkEnd w:id="75"/>
    </w:p>
    <w:p w:rsidR="0041155E" w:rsidRPr="00C72AD2" w:rsidRDefault="0041155E" w:rsidP="00F371AB">
      <w:pPr>
        <w:ind w:firstLine="567"/>
        <w:jc w:val="both"/>
        <w:rPr>
          <w:lang w:val="sr-Cyrl-CS"/>
        </w:rPr>
      </w:pPr>
      <w:r w:rsidRPr="00C72AD2">
        <w:rPr>
          <w:lang w:val="sr-Cyrl-CS"/>
        </w:rPr>
        <w:t>Циљеви газдовања шума представљају основно опредељење и полазни елемент у планирању. Они зависе од затеченог стања шума, глобалне намене и осталих приоритетних функција шума утврђених за укупан простор шумског газдинства.</w:t>
      </w:r>
    </w:p>
    <w:p w:rsidR="0041155E" w:rsidRPr="00C72AD2" w:rsidRDefault="0041155E" w:rsidP="007C2422">
      <w:pPr>
        <w:pStyle w:val="Heading3"/>
      </w:pPr>
      <w:bookmarkStart w:id="76" w:name="_Toc137535332"/>
      <w:r w:rsidRPr="00C72AD2">
        <w:lastRenderedPageBreak/>
        <w:t>7.2.1. Општи циљеви газдовања</w:t>
      </w:r>
      <w:bookmarkEnd w:id="76"/>
    </w:p>
    <w:p w:rsidR="0041155E" w:rsidRPr="00C72AD2" w:rsidRDefault="0041155E" w:rsidP="00F371AB">
      <w:pPr>
        <w:ind w:firstLine="567"/>
        <w:jc w:val="both"/>
        <w:rPr>
          <w:lang w:val="sr-Latn-CS"/>
        </w:rPr>
      </w:pPr>
      <w:r w:rsidRPr="00C72AD2">
        <w:rPr>
          <w:lang w:val="sr-Cyrl-CS"/>
        </w:rPr>
        <w:t>Општи циљеви газдовања шумама проистичу из одредби члана 4. Закона о шумама, који гласи: "Шуме се морају одржавати, обнављати и искоришћавати тако да се очува њихова вредност, обезбеди трајност и стално повећање прираста и приноса и њихове општекорисне функције"</w:t>
      </w:r>
      <w:r w:rsidR="007A08E2">
        <w:rPr>
          <w:lang w:val="sr-Cyrl-CS"/>
        </w:rPr>
        <w:t>. Имајући у виду да се део</w:t>
      </w:r>
      <w:r w:rsidRPr="00C72AD2">
        <w:rPr>
          <w:lang w:val="sr-Cyrl-CS"/>
        </w:rPr>
        <w:t xml:space="preserve"> површина</w:t>
      </w:r>
      <w:r w:rsidR="00F371AB">
        <w:rPr>
          <w:lang w:val="sr-Cyrl-CS"/>
        </w:rPr>
        <w:t xml:space="preserve"> газдинске јединице</w:t>
      </w:r>
      <w:r w:rsidRPr="00C72AD2">
        <w:rPr>
          <w:lang w:val="sr-Cyrl-CS"/>
        </w:rPr>
        <w:t xml:space="preserve"> налази</w:t>
      </w:r>
      <w:r w:rsidR="007A08E2">
        <w:rPr>
          <w:lang w:val="sr-Cyrl-CS"/>
        </w:rPr>
        <w:t xml:space="preserve"> у Парку природе „Стара планина“,</w:t>
      </w:r>
      <w:r w:rsidR="002C674E">
        <w:rPr>
          <w:lang w:val="sr-Cyrl-CS"/>
        </w:rPr>
        <w:t xml:space="preserve"> </w:t>
      </w:r>
      <w:r w:rsidRPr="00C72AD2">
        <w:rPr>
          <w:lang w:val="sr-Cyrl-CS"/>
        </w:rPr>
        <w:t>а према правилнику о садржини и начину израде шумских основа (чл. 18) и Решењу о условима заштите природе из Сектора за шумарство и заштиту животне средине, о</w:t>
      </w:r>
      <w:r w:rsidR="00F371AB">
        <w:rPr>
          <w:lang w:val="sr-Cyrl-CS"/>
        </w:rPr>
        <w:t>пшти циљеви газдовања шумама су</w:t>
      </w:r>
      <w:r w:rsidRPr="00C72AD2">
        <w:rPr>
          <w:lang w:val="sr-Cyrl-CS"/>
        </w:rPr>
        <w:t>:</w:t>
      </w:r>
    </w:p>
    <w:p w:rsidR="0041155E" w:rsidRPr="00C72AD2" w:rsidRDefault="0041155E" w:rsidP="0041155E">
      <w:pPr>
        <w:ind w:firstLine="709"/>
        <w:jc w:val="both"/>
        <w:rPr>
          <w:lang w:val="sr-Latn-CS"/>
        </w:rPr>
      </w:pPr>
    </w:p>
    <w:p w:rsidR="0041155E" w:rsidRPr="00C72AD2" w:rsidRDefault="0093280B" w:rsidP="0041155E">
      <w:pPr>
        <w:numPr>
          <w:ilvl w:val="0"/>
          <w:numId w:val="1"/>
        </w:numPr>
        <w:contextualSpacing/>
        <w:jc w:val="both"/>
        <w:rPr>
          <w:noProof/>
          <w:lang w:val="sr-Cyrl-CS"/>
        </w:rPr>
      </w:pPr>
      <w:r>
        <w:rPr>
          <w:noProof/>
          <w:lang w:val="sr-Cyrl-CS"/>
        </w:rPr>
        <w:t>З</w:t>
      </w:r>
      <w:r w:rsidR="0041155E" w:rsidRPr="00C72AD2">
        <w:rPr>
          <w:noProof/>
          <w:lang w:val="sr-Cyrl-CS"/>
        </w:rPr>
        <w:t>аштита и стабилност шумских екосистема</w:t>
      </w:r>
    </w:p>
    <w:p w:rsidR="0041155E" w:rsidRPr="00C72AD2" w:rsidRDefault="0093280B" w:rsidP="0041155E">
      <w:pPr>
        <w:numPr>
          <w:ilvl w:val="0"/>
          <w:numId w:val="1"/>
        </w:numPr>
        <w:contextualSpacing/>
        <w:jc w:val="both"/>
        <w:rPr>
          <w:noProof/>
          <w:lang w:val="sr-Cyrl-CS"/>
        </w:rPr>
      </w:pPr>
      <w:r>
        <w:rPr>
          <w:noProof/>
          <w:lang w:val="sr-Cyrl-RS"/>
        </w:rPr>
        <w:t>С</w:t>
      </w:r>
      <w:r w:rsidR="0041155E" w:rsidRPr="00C72AD2">
        <w:rPr>
          <w:noProof/>
          <w:lang w:val="sr-Cyrl-RS"/>
        </w:rPr>
        <w:t>анација општег стања деградираних шумсих екосистема</w:t>
      </w:r>
    </w:p>
    <w:p w:rsidR="0041155E" w:rsidRPr="00C72AD2" w:rsidRDefault="0093280B" w:rsidP="0041155E">
      <w:pPr>
        <w:numPr>
          <w:ilvl w:val="0"/>
          <w:numId w:val="1"/>
        </w:numPr>
        <w:contextualSpacing/>
        <w:jc w:val="both"/>
        <w:rPr>
          <w:noProof/>
          <w:lang w:val="sr-Cyrl-CS"/>
        </w:rPr>
      </w:pPr>
      <w:r>
        <w:rPr>
          <w:noProof/>
          <w:lang w:val="sr-Cyrl-CS"/>
        </w:rPr>
        <w:t>О</w:t>
      </w:r>
      <w:r w:rsidR="0041155E" w:rsidRPr="00C72AD2">
        <w:rPr>
          <w:noProof/>
          <w:lang w:val="sr-Cyrl-CS"/>
        </w:rPr>
        <w:t>безбеђење оптималне обраслости</w:t>
      </w:r>
    </w:p>
    <w:p w:rsidR="0041155E" w:rsidRPr="00C72AD2" w:rsidRDefault="0093280B" w:rsidP="0041155E">
      <w:pPr>
        <w:numPr>
          <w:ilvl w:val="0"/>
          <w:numId w:val="1"/>
        </w:numPr>
        <w:contextualSpacing/>
        <w:jc w:val="both"/>
        <w:rPr>
          <w:noProof/>
          <w:lang w:val="sr-Cyrl-CS"/>
        </w:rPr>
      </w:pPr>
      <w:r>
        <w:rPr>
          <w:noProof/>
          <w:lang w:val="sr-Cyrl-CS"/>
        </w:rPr>
        <w:t>О</w:t>
      </w:r>
      <w:r w:rsidR="0041155E" w:rsidRPr="00C72AD2">
        <w:rPr>
          <w:noProof/>
          <w:lang w:val="sr-Cyrl-CS"/>
        </w:rPr>
        <w:t>безбеђење функционалне трајности</w:t>
      </w:r>
    </w:p>
    <w:p w:rsidR="0041155E" w:rsidRPr="00C72AD2" w:rsidRDefault="0093280B" w:rsidP="0041155E">
      <w:pPr>
        <w:numPr>
          <w:ilvl w:val="0"/>
          <w:numId w:val="1"/>
        </w:numPr>
        <w:contextualSpacing/>
        <w:jc w:val="both"/>
        <w:rPr>
          <w:noProof/>
          <w:lang w:val="sr-Cyrl-CS"/>
        </w:rPr>
      </w:pPr>
      <w:r>
        <w:rPr>
          <w:noProof/>
          <w:lang w:val="sr-Cyrl-CS"/>
        </w:rPr>
        <w:t>О</w:t>
      </w:r>
      <w:r w:rsidR="0041155E" w:rsidRPr="00C72AD2">
        <w:rPr>
          <w:noProof/>
          <w:lang w:val="sr-Cyrl-CS"/>
        </w:rPr>
        <w:t>чување трајности приноса и повећање прираста, укупне вредности шума и општекорисних функција шума</w:t>
      </w:r>
    </w:p>
    <w:p w:rsidR="0041155E" w:rsidRPr="00C72AD2" w:rsidRDefault="0041155E" w:rsidP="0041155E">
      <w:pPr>
        <w:ind w:left="1620" w:hanging="204"/>
        <w:rPr>
          <w:lang w:val="sr-Cyrl-CS"/>
        </w:rPr>
      </w:pPr>
    </w:p>
    <w:p w:rsidR="0041155E" w:rsidRPr="00025FE0" w:rsidRDefault="0041155E" w:rsidP="00F371AB">
      <w:pPr>
        <w:ind w:firstLine="567"/>
        <w:jc w:val="both"/>
        <w:rPr>
          <w:lang w:val="sr-Cyrl-CS"/>
        </w:rPr>
      </w:pPr>
      <w:r w:rsidRPr="00025FE0">
        <w:rPr>
          <w:lang w:val="sr-Cyrl-CS"/>
        </w:rPr>
        <w:t>Имајући у виду природне и економске услове у којима се налазе шуме овог подручја, као и садашње стање састојина, а такође одредбе Закона о шумама и Уредбу о заштити Парка природе, могу се формулисати следећи циљеви:</w:t>
      </w:r>
      <w:r w:rsidR="0093798D" w:rsidRPr="00025FE0">
        <w:rPr>
          <w:lang w:val="sr-Cyrl-CS"/>
        </w:rPr>
        <w:t xml:space="preserve"> </w:t>
      </w:r>
      <w:r w:rsidRPr="00025FE0">
        <w:rPr>
          <w:lang w:val="sr-Cyrl-CS"/>
        </w:rPr>
        <w:t xml:space="preserve">одржавање шумских екосистема и заштита њихових вредности сходно прописаним и дозвољеним активностима према зонама заштите Парка природе. Организовати трајну, оптималну шумску производњу у </w:t>
      </w:r>
      <w:r w:rsidRPr="00025FE0">
        <w:rPr>
          <w:lang w:val="sr-Latn-CS"/>
        </w:rPr>
        <w:t>II</w:t>
      </w:r>
      <w:r w:rsidRPr="00025FE0">
        <w:rPr>
          <w:lang w:val="sr-Cyrl-CS"/>
        </w:rPr>
        <w:t xml:space="preserve"> и </w:t>
      </w:r>
      <w:r w:rsidRPr="00025FE0">
        <w:rPr>
          <w:lang w:val="sr-Latn-CS"/>
        </w:rPr>
        <w:t>III</w:t>
      </w:r>
      <w:r w:rsidRPr="00025FE0">
        <w:rPr>
          <w:lang w:val="sr-Cyrl-CS"/>
        </w:rPr>
        <w:t xml:space="preserve"> зони заштите са обавезнима</w:t>
      </w:r>
      <w:r w:rsidR="00436B95" w:rsidRPr="00025FE0">
        <w:rPr>
          <w:lang w:val="sr-Cyrl-CS"/>
        </w:rPr>
        <w:t xml:space="preserve"> проценама утицаја на животну ср</w:t>
      </w:r>
      <w:r w:rsidRPr="00025FE0">
        <w:rPr>
          <w:lang w:val="sr-Cyrl-CS"/>
        </w:rPr>
        <w:t>едину, заштитом заштићених врста биљака и животиња, са минималним утицајем на земљиште и водотокове. Производња мора бити  заснована на сталном повећању и побољшању прираста и приноса уз стално одржавање шума на свим површинама на којима ова треба да постоје и уз истовремено очување и поправљање производне снаге земљишта под шумом, као и јачање заштитно-регулаторних и културних функција шума.</w:t>
      </w:r>
    </w:p>
    <w:p w:rsidR="007903A3" w:rsidRPr="00C72AD2" w:rsidRDefault="007903A3" w:rsidP="00F371AB">
      <w:pPr>
        <w:ind w:firstLine="567"/>
        <w:jc w:val="both"/>
        <w:rPr>
          <w:lang w:val="sr-Cyrl-CS"/>
        </w:rPr>
      </w:pPr>
      <w:r w:rsidRPr="00025FE0">
        <w:rPr>
          <w:lang w:val="sr-Cyrl-CS"/>
        </w:rPr>
        <w:t>У пределу под заштитом државе као споменику природе треба се руководити</w:t>
      </w:r>
      <w:r w:rsidR="00A8684A" w:rsidRPr="00025FE0">
        <w:rPr>
          <w:lang w:val="sr-Cyrl-CS"/>
        </w:rPr>
        <w:t xml:space="preserve"> уредбом о проглашењу споменика природе у којој</w:t>
      </w:r>
      <w:r w:rsidR="00D73B62" w:rsidRPr="00025FE0">
        <w:rPr>
          <w:lang w:val="sr-Cyrl-CS"/>
        </w:rPr>
        <w:t xml:space="preserve"> се посебно не</w:t>
      </w:r>
      <w:r w:rsidR="00A8684A" w:rsidRPr="00025FE0">
        <w:rPr>
          <w:lang w:val="sr-Cyrl-CS"/>
        </w:rPr>
        <w:t xml:space="preserve"> ограничава газдовање државним шумам</w:t>
      </w:r>
      <w:r w:rsidR="00D73B62" w:rsidRPr="00025FE0">
        <w:rPr>
          <w:lang w:val="sr-Cyrl-CS"/>
        </w:rPr>
        <w:t>а, него се само наводи да се газдовање спроводи по начелима међународног стандарда за одрживо газдовање шумама (</w:t>
      </w:r>
      <w:r w:rsidR="00D73B62" w:rsidRPr="00025FE0">
        <w:t>FSC стандард</w:t>
      </w:r>
      <w:r w:rsidR="00D73B62" w:rsidRPr="00025FE0">
        <w:rPr>
          <w:lang w:val="sr-Cyrl-RS"/>
        </w:rPr>
        <w:t>)</w:t>
      </w:r>
      <w:r w:rsidR="00D73B62" w:rsidRPr="00025FE0">
        <w:rPr>
          <w:lang w:val="sr-Cyrl-CS"/>
        </w:rPr>
        <w:t xml:space="preserve"> и према планским доку</w:t>
      </w:r>
      <w:r w:rsidR="009548DB" w:rsidRPr="00025FE0">
        <w:rPr>
          <w:lang w:val="sr-Cyrl-CS"/>
        </w:rPr>
        <w:t>ментима одобрених од стране над</w:t>
      </w:r>
      <w:r w:rsidR="00D73B62" w:rsidRPr="00025FE0">
        <w:rPr>
          <w:lang w:val="sr-Cyrl-CS"/>
        </w:rPr>
        <w:t>лежн</w:t>
      </w:r>
      <w:r w:rsidR="009548DB" w:rsidRPr="00025FE0">
        <w:rPr>
          <w:lang w:val="sr-Cyrl-CS"/>
        </w:rPr>
        <w:t>о</w:t>
      </w:r>
      <w:r w:rsidR="00D73B62" w:rsidRPr="00025FE0">
        <w:rPr>
          <w:lang w:val="sr-Cyrl-CS"/>
        </w:rPr>
        <w:t>г министарства. Газдовање приватним шумама се спроводи у складу са Програмом газдовања</w:t>
      </w:r>
      <w:r w:rsidR="00A8684A" w:rsidRPr="00025FE0">
        <w:rPr>
          <w:lang w:val="sr-Cyrl-CS"/>
        </w:rPr>
        <w:t xml:space="preserve"> </w:t>
      </w:r>
      <w:r w:rsidR="00942E87" w:rsidRPr="00025FE0">
        <w:rPr>
          <w:lang w:val="sr-Cyrl-CS"/>
        </w:rPr>
        <w:t xml:space="preserve">у шумама сопственика. </w:t>
      </w:r>
      <w:r w:rsidR="00D73B62" w:rsidRPr="00025FE0">
        <w:rPr>
          <w:lang w:val="sr-Cyrl-CS"/>
        </w:rPr>
        <w:t xml:space="preserve">У уредби </w:t>
      </w:r>
      <w:r w:rsidR="00A8684A" w:rsidRPr="00025FE0">
        <w:rPr>
          <w:lang w:val="sr-Cyrl-CS"/>
        </w:rPr>
        <w:t>стоји</w:t>
      </w:r>
      <w:r w:rsidR="009548DB" w:rsidRPr="00025FE0">
        <w:rPr>
          <w:lang w:val="sr-Cyrl-CS"/>
        </w:rPr>
        <w:t>:</w:t>
      </w:r>
      <w:r w:rsidR="00A8684A" w:rsidRPr="00025FE0">
        <w:rPr>
          <w:lang w:val="sr-Cyrl-CS"/>
        </w:rPr>
        <w:t xml:space="preserve"> </w:t>
      </w:r>
      <w:r w:rsidR="00942E87" w:rsidRPr="00025FE0">
        <w:rPr>
          <w:lang w:val="sr-Cyrl-CS"/>
        </w:rPr>
        <w:t>„О</w:t>
      </w:r>
      <w:r w:rsidR="00A8684A" w:rsidRPr="00025FE0">
        <w:rPr>
          <w:lang w:val="sr-Cyrl-CS"/>
        </w:rPr>
        <w:t>бзиром на површину под шумом у самом споменику природе, очекује се минимално коришћење дрвне масе, што ће бити под надзором стручних лица које су задужена за обављање стручно-техничких послова у шумама сопственика. Акценат радова у шумарству биће превентивна заштита шума од пожара, евентуална санација штета настала од непогода и редовна контрола сакупљања дивљих врста флоре и фауне</w:t>
      </w:r>
      <w:r w:rsidR="00942E87" w:rsidRPr="00025FE0">
        <w:rPr>
          <w:lang w:val="sr-Cyrl-CS"/>
        </w:rPr>
        <w:t>“</w:t>
      </w:r>
      <w:r w:rsidR="00A8684A" w:rsidRPr="00025FE0">
        <w:rPr>
          <w:lang w:val="sr-Cyrl-CS"/>
        </w:rPr>
        <w:t>.</w:t>
      </w:r>
    </w:p>
    <w:p w:rsidR="0041155E" w:rsidRPr="00C72AD2" w:rsidRDefault="0041155E" w:rsidP="007C2422">
      <w:pPr>
        <w:pStyle w:val="Heading3"/>
      </w:pPr>
      <w:bookmarkStart w:id="77" w:name="_Toc137535333"/>
      <w:r w:rsidRPr="00C72AD2">
        <w:t>7.2.2. Посебни циљеви газдовања</w:t>
      </w:r>
      <w:bookmarkEnd w:id="77"/>
    </w:p>
    <w:p w:rsidR="0041155E" w:rsidRPr="00C72AD2" w:rsidRDefault="0041155E" w:rsidP="00323E88">
      <w:pPr>
        <w:jc w:val="both"/>
        <w:rPr>
          <w:lang w:val="sr-Cyrl-CS"/>
        </w:rPr>
      </w:pPr>
      <w:r w:rsidRPr="00C72AD2">
        <w:rPr>
          <w:lang w:val="sr-Cyrl-CS"/>
        </w:rPr>
        <w:t xml:space="preserve">Посебни циљеви газдовања шумама проистичу из општих циљева газдовања, а условљени су стањем шума и наменом којима поједине шуме </w:t>
      </w:r>
      <w:r w:rsidR="00F371AB">
        <w:rPr>
          <w:lang w:val="sr-Cyrl-CS"/>
        </w:rPr>
        <w:t>и њихови делови треба да служе.</w:t>
      </w:r>
      <w:r w:rsidR="00025FE0">
        <w:rPr>
          <w:lang w:val="sr-Cyrl-CS"/>
        </w:rPr>
        <w:t xml:space="preserve"> У овој газдинској јединици</w:t>
      </w:r>
      <w:r w:rsidRPr="00C72AD2">
        <w:rPr>
          <w:lang w:val="sr-Cyrl-CS"/>
        </w:rPr>
        <w:t xml:space="preserve"> дефинисани су следећи циљеви газдовања:</w:t>
      </w:r>
    </w:p>
    <w:p w:rsidR="0041155E" w:rsidRPr="00C72AD2" w:rsidRDefault="0041155E" w:rsidP="0041155E">
      <w:pPr>
        <w:ind w:firstLine="540"/>
        <w:jc w:val="both"/>
        <w:rPr>
          <w:lang w:val="sr-Cyrl-CS"/>
        </w:rPr>
      </w:pPr>
    </w:p>
    <w:p w:rsidR="0041155E" w:rsidRDefault="00323E88" w:rsidP="00C438B5">
      <w:pPr>
        <w:numPr>
          <w:ilvl w:val="0"/>
          <w:numId w:val="43"/>
        </w:numPr>
        <w:contextualSpacing/>
        <w:jc w:val="both"/>
        <w:rPr>
          <w:lang w:val="sr-Cyrl-CS"/>
        </w:rPr>
      </w:pPr>
      <w:r>
        <w:rPr>
          <w:lang w:val="sr-Cyrl-CS"/>
        </w:rPr>
        <w:t>Заштита и очување парка природе Стара планина</w:t>
      </w:r>
      <w:r w:rsidR="006C6F76">
        <w:rPr>
          <w:lang w:val="sr-Cyrl-CS"/>
        </w:rPr>
        <w:t xml:space="preserve"> (наменска целина</w:t>
      </w:r>
      <w:r w:rsidR="0041155E" w:rsidRPr="00C72AD2">
        <w:rPr>
          <w:lang w:val="sr-Cyrl-CS"/>
        </w:rPr>
        <w:t xml:space="preserve"> 52 и 53),</w:t>
      </w:r>
    </w:p>
    <w:p w:rsidR="007A08E2" w:rsidRPr="00C72AD2" w:rsidRDefault="007A08E2" w:rsidP="00C438B5">
      <w:pPr>
        <w:numPr>
          <w:ilvl w:val="0"/>
          <w:numId w:val="43"/>
        </w:numPr>
        <w:contextualSpacing/>
        <w:jc w:val="both"/>
        <w:rPr>
          <w:lang w:val="sr-Cyrl-CS"/>
        </w:rPr>
      </w:pPr>
      <w:r>
        <w:rPr>
          <w:lang w:val="sr-Cyrl-CS"/>
        </w:rPr>
        <w:t>Заштита и</w:t>
      </w:r>
      <w:r w:rsidR="00942E87">
        <w:rPr>
          <w:lang w:val="sr-Cyrl-CS"/>
        </w:rPr>
        <w:t xml:space="preserve"> очување споменика природе Долина потока Бигар</w:t>
      </w:r>
      <w:r>
        <w:rPr>
          <w:lang w:val="sr-Cyrl-CS"/>
        </w:rPr>
        <w:t xml:space="preserve"> (наменска целина 68),</w:t>
      </w:r>
    </w:p>
    <w:p w:rsidR="0041155E" w:rsidRDefault="0041155E" w:rsidP="00C438B5">
      <w:pPr>
        <w:numPr>
          <w:ilvl w:val="0"/>
          <w:numId w:val="43"/>
        </w:numPr>
        <w:contextualSpacing/>
        <w:jc w:val="both"/>
        <w:rPr>
          <w:lang w:val="sr-Cyrl-CS"/>
        </w:rPr>
      </w:pPr>
      <w:r w:rsidRPr="00C72AD2">
        <w:rPr>
          <w:lang w:val="sr-Cyrl-CS"/>
        </w:rPr>
        <w:t>Заштита и очување заштићених реликтних, ретких и угрожених врста флоре и фауне,</w:t>
      </w:r>
    </w:p>
    <w:p w:rsidR="002512DF" w:rsidRPr="00C72AD2" w:rsidRDefault="002512DF" w:rsidP="00C438B5">
      <w:pPr>
        <w:numPr>
          <w:ilvl w:val="0"/>
          <w:numId w:val="43"/>
        </w:numPr>
        <w:contextualSpacing/>
        <w:jc w:val="both"/>
        <w:rPr>
          <w:lang w:val="sr-Cyrl-CS"/>
        </w:rPr>
      </w:pPr>
      <w:r>
        <w:rPr>
          <w:lang w:val="sr-Cyrl-CS"/>
        </w:rPr>
        <w:t>Заштита земљишта од ерозије</w:t>
      </w:r>
      <w:r w:rsidR="00073790">
        <w:rPr>
          <w:lang w:val="sr-Cyrl-CS"/>
        </w:rPr>
        <w:t xml:space="preserve"> (наменска целина 26)</w:t>
      </w:r>
      <w:r>
        <w:rPr>
          <w:lang w:val="sr-Cyrl-CS"/>
        </w:rPr>
        <w:t>,</w:t>
      </w:r>
    </w:p>
    <w:p w:rsidR="0041155E" w:rsidRPr="00C72AD2" w:rsidRDefault="0041155E" w:rsidP="00C438B5">
      <w:pPr>
        <w:numPr>
          <w:ilvl w:val="0"/>
          <w:numId w:val="43"/>
        </w:numPr>
        <w:contextualSpacing/>
        <w:jc w:val="both"/>
        <w:rPr>
          <w:lang w:val="sr-Cyrl-CS"/>
        </w:rPr>
      </w:pPr>
      <w:r w:rsidRPr="00C72AD2">
        <w:rPr>
          <w:lang w:val="sr-Cyrl-CS"/>
        </w:rPr>
        <w:t xml:space="preserve">Производња дрвета и недрвних шумских производа (наменска целина </w:t>
      </w:r>
      <w:r w:rsidR="002512DF">
        <w:rPr>
          <w:lang w:val="sr-Cyrl-CS"/>
        </w:rPr>
        <w:t xml:space="preserve">10, </w:t>
      </w:r>
      <w:r w:rsidRPr="00C72AD2">
        <w:rPr>
          <w:lang w:val="sr-Cyrl-CS"/>
        </w:rPr>
        <w:t>52 и 53),</w:t>
      </w:r>
    </w:p>
    <w:p w:rsidR="0041155E" w:rsidRPr="00C72AD2" w:rsidRDefault="0041155E" w:rsidP="00C438B5">
      <w:pPr>
        <w:numPr>
          <w:ilvl w:val="0"/>
          <w:numId w:val="43"/>
        </w:numPr>
        <w:contextualSpacing/>
        <w:jc w:val="both"/>
        <w:rPr>
          <w:lang w:val="sr-Cyrl-CS"/>
        </w:rPr>
      </w:pPr>
      <w:r w:rsidRPr="00C72AD2">
        <w:rPr>
          <w:lang w:val="sr-Cyrl-CS"/>
        </w:rPr>
        <w:t>Узгој и заштита дивљачи,</w:t>
      </w:r>
    </w:p>
    <w:p w:rsidR="0041155E" w:rsidRPr="00C72AD2" w:rsidRDefault="00323E88" w:rsidP="00C438B5">
      <w:pPr>
        <w:numPr>
          <w:ilvl w:val="0"/>
          <w:numId w:val="43"/>
        </w:numPr>
        <w:contextualSpacing/>
        <w:jc w:val="both"/>
        <w:rPr>
          <w:lang w:val="sr-Cyrl-CS"/>
        </w:rPr>
      </w:pPr>
      <w:r>
        <w:rPr>
          <w:lang w:val="sr-Cyrl-CS"/>
        </w:rPr>
        <w:t>Заштита биодиверзитета у п</w:t>
      </w:r>
      <w:r w:rsidR="0041155E" w:rsidRPr="00C72AD2">
        <w:rPr>
          <w:lang w:val="sr-Cyrl-CS"/>
        </w:rPr>
        <w:t>арку природе као и у целини,</w:t>
      </w:r>
    </w:p>
    <w:p w:rsidR="0041155E" w:rsidRDefault="0041155E" w:rsidP="00C438B5">
      <w:pPr>
        <w:numPr>
          <w:ilvl w:val="0"/>
          <w:numId w:val="43"/>
        </w:numPr>
        <w:contextualSpacing/>
        <w:jc w:val="both"/>
        <w:rPr>
          <w:lang w:val="sr-Cyrl-CS"/>
        </w:rPr>
      </w:pPr>
      <w:r w:rsidRPr="00C72AD2">
        <w:rPr>
          <w:lang w:val="sr-Cyrl-CS"/>
        </w:rPr>
        <w:t>Изградња инфраструктуре аде</w:t>
      </w:r>
      <w:r w:rsidR="00323E88">
        <w:rPr>
          <w:lang w:val="sr-Cyrl-CS"/>
        </w:rPr>
        <w:t>кватно стандардима и прописима п</w:t>
      </w:r>
      <w:r w:rsidR="008B72ED">
        <w:rPr>
          <w:lang w:val="sr-Cyrl-CS"/>
        </w:rPr>
        <w:t>арка природе,</w:t>
      </w:r>
    </w:p>
    <w:p w:rsidR="008B72ED" w:rsidRDefault="008B72ED" w:rsidP="00C438B5">
      <w:pPr>
        <w:numPr>
          <w:ilvl w:val="0"/>
          <w:numId w:val="43"/>
        </w:numPr>
        <w:contextualSpacing/>
        <w:jc w:val="both"/>
        <w:rPr>
          <w:lang w:val="sr-Cyrl-CS"/>
        </w:rPr>
      </w:pPr>
      <w:r>
        <w:rPr>
          <w:lang w:val="sr-Cyrl-CS"/>
        </w:rPr>
        <w:t>Поправка стања шума по пореклу</w:t>
      </w:r>
      <w:r w:rsidR="007A08E2">
        <w:rPr>
          <w:lang w:val="sr-Cyrl-CS"/>
        </w:rPr>
        <w:t>,</w:t>
      </w:r>
    </w:p>
    <w:p w:rsidR="008B72ED" w:rsidRDefault="008B72ED" w:rsidP="00C438B5">
      <w:pPr>
        <w:numPr>
          <w:ilvl w:val="0"/>
          <w:numId w:val="43"/>
        </w:numPr>
        <w:contextualSpacing/>
        <w:jc w:val="both"/>
        <w:rPr>
          <w:lang w:val="sr-Cyrl-CS"/>
        </w:rPr>
      </w:pPr>
      <w:r>
        <w:rPr>
          <w:lang w:val="sr-Cyrl-CS"/>
        </w:rPr>
        <w:t>Поправка стања шума по очуваности</w:t>
      </w:r>
      <w:r w:rsidR="007A08E2">
        <w:rPr>
          <w:lang w:val="sr-Cyrl-CS"/>
        </w:rPr>
        <w:t>,</w:t>
      </w:r>
    </w:p>
    <w:p w:rsidR="008B72ED" w:rsidRPr="00C72AD2" w:rsidRDefault="008B72ED" w:rsidP="00C438B5">
      <w:pPr>
        <w:numPr>
          <w:ilvl w:val="0"/>
          <w:numId w:val="43"/>
        </w:numPr>
        <w:contextualSpacing/>
        <w:jc w:val="both"/>
        <w:rPr>
          <w:lang w:val="sr-Cyrl-CS"/>
        </w:rPr>
      </w:pPr>
      <w:r>
        <w:rPr>
          <w:lang w:val="sr-Cyrl-CS"/>
        </w:rPr>
        <w:t>Поправка старосне структуре шума</w:t>
      </w:r>
      <w:r w:rsidR="007A08E2">
        <w:rPr>
          <w:lang w:val="sr-Cyrl-CS"/>
        </w:rPr>
        <w:t>.</w:t>
      </w:r>
    </w:p>
    <w:p w:rsidR="0041155E" w:rsidRPr="00C72AD2" w:rsidRDefault="0041155E" w:rsidP="0041155E">
      <w:pPr>
        <w:contextualSpacing/>
        <w:jc w:val="both"/>
        <w:rPr>
          <w:lang w:val="sr-Cyrl-CS"/>
        </w:rPr>
      </w:pPr>
    </w:p>
    <w:p w:rsidR="0041155E" w:rsidRPr="00C72AD2" w:rsidRDefault="0041155E" w:rsidP="00323E88">
      <w:pPr>
        <w:contextualSpacing/>
        <w:jc w:val="both"/>
        <w:rPr>
          <w:lang w:val="sr-Cyrl-CS"/>
        </w:rPr>
      </w:pPr>
      <w:r w:rsidRPr="00C72AD2">
        <w:rPr>
          <w:lang w:val="sr-Cyrl-CS"/>
        </w:rPr>
        <w:t>Посебни циљеви газдовања по својој природи разврстани су на:</w:t>
      </w:r>
    </w:p>
    <w:p w:rsidR="0041155E" w:rsidRPr="00C72AD2" w:rsidRDefault="0041155E" w:rsidP="0041155E">
      <w:pPr>
        <w:ind w:left="900"/>
        <w:contextualSpacing/>
        <w:jc w:val="both"/>
        <w:rPr>
          <w:lang w:val="sr-Cyrl-CS"/>
        </w:rPr>
      </w:pPr>
    </w:p>
    <w:p w:rsidR="0041155E" w:rsidRPr="00C72AD2" w:rsidRDefault="0041155E" w:rsidP="0041155E">
      <w:pPr>
        <w:ind w:left="851" w:hanging="284"/>
        <w:jc w:val="both"/>
        <w:rPr>
          <w:lang w:val="sr-Cyrl-CS"/>
        </w:rPr>
      </w:pPr>
      <w:r w:rsidRPr="00C72AD2">
        <w:rPr>
          <w:lang w:val="sr-Cyrl-CS"/>
        </w:rPr>
        <w:t xml:space="preserve">1.  Биолошко-узгојне, који се односе на повећање укупне вредности шума и општекорисних функција шума у складу са глобалном наменом и потенцијалом станишта и оне које обезбеђују трајно повећање прираста и приноса по количини и квалитету. </w:t>
      </w:r>
    </w:p>
    <w:p w:rsidR="0041155E" w:rsidRPr="00C72AD2" w:rsidRDefault="0041155E" w:rsidP="0041155E">
      <w:pPr>
        <w:ind w:left="851" w:hanging="284"/>
        <w:jc w:val="both"/>
        <w:rPr>
          <w:lang w:val="sr-Cyrl-CS"/>
        </w:rPr>
      </w:pPr>
      <w:r w:rsidRPr="00C72AD2">
        <w:rPr>
          <w:lang w:val="sr-Cyrl-CS"/>
        </w:rPr>
        <w:t>2. Производне, који утврђују перспективну могућност производње шумских производа, одређених по сортиментима и количинама за подмирење потреба индустрије за прераду дрвета и осталих потрошача.</w:t>
      </w:r>
    </w:p>
    <w:p w:rsidR="0041155E" w:rsidRPr="00C72AD2" w:rsidRDefault="0041155E" w:rsidP="0041155E">
      <w:pPr>
        <w:ind w:left="851" w:hanging="284"/>
        <w:jc w:val="both"/>
        <w:rPr>
          <w:lang w:val="sr-Cyrl-CS"/>
        </w:rPr>
      </w:pPr>
      <w:r w:rsidRPr="00C72AD2">
        <w:rPr>
          <w:lang w:val="sr-Cyrl-CS"/>
        </w:rPr>
        <w:lastRenderedPageBreak/>
        <w:t>3. Техничке, који обезбеђују услове за остварење биолошких циљева газдовања шумама (изградња и одржавање шумских саобраћајница и других објеката, опрема и др.)</w:t>
      </w:r>
    </w:p>
    <w:p w:rsidR="0041155E" w:rsidRPr="00323E88" w:rsidRDefault="00FC50BC" w:rsidP="00064771">
      <w:pPr>
        <w:pStyle w:val="Heading4"/>
      </w:pPr>
      <w:bookmarkStart w:id="78" w:name="_Toc137535334"/>
      <w:r>
        <w:t>7.2.2.1.</w:t>
      </w:r>
      <w:r w:rsidR="0041155E" w:rsidRPr="00323E88">
        <w:t xml:space="preserve"> Биолошко - узгојни циљеви</w:t>
      </w:r>
      <w:bookmarkEnd w:id="78"/>
    </w:p>
    <w:p w:rsidR="0041155E" w:rsidRPr="00C72AD2" w:rsidRDefault="0041155E" w:rsidP="00323E88">
      <w:pPr>
        <w:spacing w:after="120"/>
        <w:ind w:left="709" w:hanging="709"/>
        <w:jc w:val="both"/>
        <w:rPr>
          <w:lang w:val="sr-Cyrl-CS"/>
        </w:rPr>
      </w:pPr>
      <w:r w:rsidRPr="00C72AD2">
        <w:rPr>
          <w:i/>
          <w:lang w:val="sr-Cyrl-CS"/>
        </w:rPr>
        <w:t>а</w:t>
      </w:r>
      <w:r w:rsidRPr="00C72AD2">
        <w:rPr>
          <w:i/>
          <w:iCs/>
          <w:lang w:val="sr-Cyrl-CS"/>
        </w:rPr>
        <w:t>) Дугорочни циљеви</w:t>
      </w:r>
      <w:r w:rsidRPr="00C72AD2">
        <w:rPr>
          <w:i/>
          <w:lang w:val="sr-Cyrl-CS"/>
        </w:rPr>
        <w:t>:</w:t>
      </w:r>
    </w:p>
    <w:p w:rsidR="0041155E" w:rsidRDefault="0093280B" w:rsidP="00C438B5">
      <w:pPr>
        <w:numPr>
          <w:ilvl w:val="0"/>
          <w:numId w:val="44"/>
        </w:numPr>
        <w:ind w:left="851"/>
        <w:contextualSpacing/>
        <w:jc w:val="both"/>
        <w:rPr>
          <w:noProof/>
          <w:lang w:val="sr-Cyrl-CS"/>
        </w:rPr>
      </w:pPr>
      <w:r>
        <w:rPr>
          <w:noProof/>
          <w:lang w:val="sr-Cyrl-CS"/>
        </w:rPr>
        <w:t>З</w:t>
      </w:r>
      <w:r w:rsidR="0041155E" w:rsidRPr="00C72AD2">
        <w:rPr>
          <w:noProof/>
          <w:lang w:val="sr-Cyrl-CS"/>
        </w:rPr>
        <w:t>аштита, очување и унапређење стања природних вредности у складу са одредбама Уредбе о заштити Парка природе „Стара планина“,</w:t>
      </w:r>
    </w:p>
    <w:p w:rsidR="00073790" w:rsidRPr="00C72AD2" w:rsidRDefault="00073790" w:rsidP="00C438B5">
      <w:pPr>
        <w:numPr>
          <w:ilvl w:val="0"/>
          <w:numId w:val="44"/>
        </w:numPr>
        <w:ind w:left="851"/>
        <w:contextualSpacing/>
        <w:jc w:val="both"/>
        <w:rPr>
          <w:noProof/>
          <w:lang w:val="sr-Cyrl-CS"/>
        </w:rPr>
      </w:pPr>
      <w:r>
        <w:rPr>
          <w:noProof/>
          <w:lang w:val="sr-Cyrl-CS"/>
        </w:rPr>
        <w:t>Заштита и очување Споменика природе „Долина потока Бигар“</w:t>
      </w:r>
    </w:p>
    <w:p w:rsidR="0041155E" w:rsidRPr="00C72AD2" w:rsidRDefault="00511758" w:rsidP="00C438B5">
      <w:pPr>
        <w:numPr>
          <w:ilvl w:val="0"/>
          <w:numId w:val="44"/>
        </w:numPr>
        <w:ind w:left="851"/>
        <w:contextualSpacing/>
        <w:jc w:val="both"/>
        <w:rPr>
          <w:noProof/>
          <w:lang w:val="sr-Cyrl-CS"/>
        </w:rPr>
      </w:pPr>
      <w:r>
        <w:rPr>
          <w:noProof/>
          <w:lang w:val="sr-Cyrl-CS"/>
        </w:rPr>
        <w:t>П</w:t>
      </w:r>
      <w:r w:rsidR="0041155E" w:rsidRPr="00C72AD2">
        <w:rPr>
          <w:noProof/>
          <w:lang w:val="sr-Cyrl-CS"/>
        </w:rPr>
        <w:t>ревођење изданачких састојина у високи узгојни облик конверзијом,</w:t>
      </w:r>
    </w:p>
    <w:p w:rsidR="0041155E" w:rsidRPr="00C72AD2" w:rsidRDefault="0093280B" w:rsidP="00C438B5">
      <w:pPr>
        <w:numPr>
          <w:ilvl w:val="0"/>
          <w:numId w:val="44"/>
        </w:numPr>
        <w:ind w:left="851"/>
        <w:contextualSpacing/>
        <w:jc w:val="both"/>
        <w:rPr>
          <w:noProof/>
          <w:lang w:val="sr-Cyrl-CS"/>
        </w:rPr>
      </w:pPr>
      <w:r>
        <w:rPr>
          <w:noProof/>
          <w:lang w:val="sr-Cyrl-CS"/>
        </w:rPr>
        <w:t>В</w:t>
      </w:r>
      <w:r w:rsidR="0041155E" w:rsidRPr="00C72AD2">
        <w:rPr>
          <w:noProof/>
          <w:lang w:val="sr-Cyrl-CS"/>
        </w:rPr>
        <w:t>ештачки подигнуте састојине одговарајућим узгојним мерама</w:t>
      </w:r>
      <w:r w:rsidR="005D501B">
        <w:rPr>
          <w:noProof/>
          <w:lang w:val="sr-Cyrl-CS"/>
        </w:rPr>
        <w:t xml:space="preserve"> формирати у квалитетне зреле </w:t>
      </w:r>
      <w:r w:rsidR="0041155E" w:rsidRPr="00C72AD2">
        <w:rPr>
          <w:noProof/>
          <w:lang w:val="sr-Cyrl-CS"/>
        </w:rPr>
        <w:t>састојине, природно обнављање вештачки подигнутих састојина,</w:t>
      </w:r>
    </w:p>
    <w:p w:rsidR="0041155E" w:rsidRPr="00C72AD2" w:rsidRDefault="0093280B" w:rsidP="00C438B5">
      <w:pPr>
        <w:numPr>
          <w:ilvl w:val="0"/>
          <w:numId w:val="44"/>
        </w:numPr>
        <w:ind w:left="851"/>
        <w:contextualSpacing/>
        <w:jc w:val="both"/>
        <w:rPr>
          <w:noProof/>
          <w:lang w:val="sr-Cyrl-CS"/>
        </w:rPr>
      </w:pPr>
      <w:r>
        <w:rPr>
          <w:noProof/>
          <w:lang w:val="sr-Cyrl-CS"/>
        </w:rPr>
        <w:t>Р</w:t>
      </w:r>
      <w:r w:rsidR="0041155E" w:rsidRPr="00C72AD2">
        <w:rPr>
          <w:noProof/>
          <w:lang w:val="sr-Cyrl-CS"/>
        </w:rPr>
        <w:t>еконструкција површина под неквалитетним, деградираним састојинама,</w:t>
      </w:r>
    </w:p>
    <w:p w:rsidR="0041155E" w:rsidRPr="00C72AD2" w:rsidRDefault="0093280B" w:rsidP="00C438B5">
      <w:pPr>
        <w:numPr>
          <w:ilvl w:val="0"/>
          <w:numId w:val="44"/>
        </w:numPr>
        <w:ind w:left="851"/>
        <w:contextualSpacing/>
        <w:jc w:val="both"/>
        <w:rPr>
          <w:noProof/>
          <w:lang w:val="sr-Cyrl-CS"/>
        </w:rPr>
      </w:pPr>
      <w:r>
        <w:rPr>
          <w:noProof/>
          <w:lang w:val="sr-Cyrl-CS"/>
        </w:rPr>
        <w:t>Н</w:t>
      </w:r>
      <w:r w:rsidR="005D501B">
        <w:rPr>
          <w:noProof/>
          <w:lang w:val="sr-Cyrl-CS"/>
        </w:rPr>
        <w:t>ега младих</w:t>
      </w:r>
      <w:r w:rsidR="0041155E" w:rsidRPr="00C72AD2">
        <w:rPr>
          <w:noProof/>
          <w:lang w:val="sr-Cyrl-CS"/>
        </w:rPr>
        <w:t xml:space="preserve"> вештачки подигнутих састојина</w:t>
      </w:r>
      <w:r w:rsidR="005D501B">
        <w:rPr>
          <w:noProof/>
          <w:lang w:val="sr-Cyrl-CS"/>
        </w:rPr>
        <w:t xml:space="preserve"> (култура)</w:t>
      </w:r>
      <w:r w:rsidR="0041155E" w:rsidRPr="00C72AD2">
        <w:rPr>
          <w:noProof/>
          <w:lang w:val="sr-Cyrl-CS"/>
        </w:rPr>
        <w:t xml:space="preserve">, </w:t>
      </w:r>
    </w:p>
    <w:p w:rsidR="0041155E" w:rsidRDefault="0093280B" w:rsidP="00C438B5">
      <w:pPr>
        <w:numPr>
          <w:ilvl w:val="0"/>
          <w:numId w:val="44"/>
        </w:numPr>
        <w:ind w:left="851"/>
        <w:contextualSpacing/>
        <w:jc w:val="both"/>
        <w:rPr>
          <w:noProof/>
          <w:lang w:val="sr-Cyrl-CS"/>
        </w:rPr>
      </w:pPr>
      <w:r>
        <w:rPr>
          <w:noProof/>
          <w:lang w:val="sr-Cyrl-CS"/>
        </w:rPr>
        <w:t>Ш</w:t>
      </w:r>
      <w:r w:rsidR="0041155E" w:rsidRPr="00C72AD2">
        <w:rPr>
          <w:noProof/>
          <w:lang w:val="sr-Cyrl-CS"/>
        </w:rPr>
        <w:t>икаре превести у виши узгојни облик у складу са условима станишта.</w:t>
      </w:r>
    </w:p>
    <w:p w:rsidR="00064771" w:rsidRPr="00C72AD2" w:rsidRDefault="00064771" w:rsidP="0093798D">
      <w:pPr>
        <w:contextualSpacing/>
        <w:jc w:val="both"/>
        <w:rPr>
          <w:noProof/>
          <w:lang w:val="sr-Cyrl-CS"/>
        </w:rPr>
      </w:pPr>
    </w:p>
    <w:p w:rsidR="00416CC9" w:rsidRPr="00416CC9" w:rsidRDefault="0041155E" w:rsidP="00416CC9">
      <w:pPr>
        <w:spacing w:after="120"/>
        <w:ind w:left="709" w:hanging="709"/>
        <w:jc w:val="both"/>
        <w:rPr>
          <w:i/>
          <w:iCs/>
          <w:lang w:val="sr-Cyrl-RS"/>
        </w:rPr>
      </w:pPr>
      <w:r w:rsidRPr="00C72AD2">
        <w:rPr>
          <w:i/>
          <w:iCs/>
          <w:lang w:val="sr-Cyrl-CS"/>
        </w:rPr>
        <w:t>б) Краткорочни циљеви:</w:t>
      </w:r>
    </w:p>
    <w:p w:rsidR="00416CC9" w:rsidRDefault="00416CC9" w:rsidP="00C438B5">
      <w:pPr>
        <w:numPr>
          <w:ilvl w:val="0"/>
          <w:numId w:val="45"/>
        </w:numPr>
        <w:ind w:left="810"/>
        <w:contextualSpacing/>
        <w:jc w:val="both"/>
        <w:rPr>
          <w:noProof/>
          <w:lang w:val="sr-Cyrl-CS"/>
        </w:rPr>
      </w:pPr>
      <w:r w:rsidRPr="00416CC9">
        <w:rPr>
          <w:noProof/>
          <w:lang w:val="sr-Cyrl-CS"/>
        </w:rPr>
        <w:t>Нега младих, средњедобних и дозревајућих састојина одговарајућим мерама неге шума,</w:t>
      </w:r>
      <w:r>
        <w:rPr>
          <w:noProof/>
          <w:lang w:val="sr-Cyrl-CS"/>
        </w:rPr>
        <w:t xml:space="preserve"> </w:t>
      </w:r>
    </w:p>
    <w:p w:rsidR="00416CC9" w:rsidRDefault="00416CC9" w:rsidP="00C438B5">
      <w:pPr>
        <w:numPr>
          <w:ilvl w:val="0"/>
          <w:numId w:val="45"/>
        </w:numPr>
        <w:ind w:left="810"/>
        <w:contextualSpacing/>
        <w:jc w:val="both"/>
        <w:rPr>
          <w:noProof/>
          <w:lang w:val="sr-Cyrl-CS"/>
        </w:rPr>
      </w:pPr>
      <w:r w:rsidRPr="00416CC9">
        <w:rPr>
          <w:noProof/>
          <w:lang w:val="sr-Cyrl-CS"/>
        </w:rPr>
        <w:t>Припрема очуваних изданачких састојина за конверзију селективним проредама,</w:t>
      </w:r>
      <w:r>
        <w:rPr>
          <w:noProof/>
          <w:lang w:val="sr-Cyrl-CS"/>
        </w:rPr>
        <w:t xml:space="preserve"> </w:t>
      </w:r>
    </w:p>
    <w:p w:rsidR="0041155E" w:rsidRPr="00416CC9" w:rsidRDefault="00511758" w:rsidP="00C438B5">
      <w:pPr>
        <w:numPr>
          <w:ilvl w:val="0"/>
          <w:numId w:val="45"/>
        </w:numPr>
        <w:ind w:left="810"/>
        <w:contextualSpacing/>
        <w:jc w:val="both"/>
        <w:rPr>
          <w:noProof/>
          <w:lang w:val="sr-Cyrl-CS"/>
        </w:rPr>
      </w:pPr>
      <w:r w:rsidRPr="00416CC9">
        <w:rPr>
          <w:noProof/>
          <w:lang w:val="sr-Cyrl-CS"/>
        </w:rPr>
        <w:t>Одрасле склопљене вештачки подигнуте састојине правовременим и одговарајућим мерама неге шума стабилизовати од свих штетних утицаја (снег. ветар и др.).</w:t>
      </w:r>
    </w:p>
    <w:p w:rsidR="0041155E" w:rsidRDefault="0041155E" w:rsidP="0041155E">
      <w:pPr>
        <w:ind w:left="720"/>
        <w:contextualSpacing/>
        <w:jc w:val="both"/>
        <w:rPr>
          <w:noProof/>
          <w:color w:val="FF0000"/>
          <w:lang w:val="sr-Cyrl-CS"/>
        </w:rPr>
      </w:pPr>
    </w:p>
    <w:p w:rsidR="00E1077C" w:rsidRDefault="0041155E" w:rsidP="00323E88">
      <w:pPr>
        <w:contextualSpacing/>
        <w:jc w:val="both"/>
        <w:rPr>
          <w:noProof/>
          <w:lang w:val="sr-Cyrl-CS"/>
        </w:rPr>
      </w:pPr>
      <w:r w:rsidRPr="00CD4103">
        <w:rPr>
          <w:noProof/>
          <w:lang w:val="sr-Cyrl-CS"/>
        </w:rPr>
        <w:t xml:space="preserve">У </w:t>
      </w:r>
      <w:r w:rsidR="00CD4103" w:rsidRPr="00CD4103">
        <w:rPr>
          <w:noProof/>
          <w:lang w:val="sr-Cyrl-RS"/>
        </w:rPr>
        <w:t>другом</w:t>
      </w:r>
      <w:r w:rsidR="00D221B7">
        <w:rPr>
          <w:noProof/>
          <w:lang w:val="sr-Cyrl-CS"/>
        </w:rPr>
        <w:t xml:space="preserve"> </w:t>
      </w:r>
      <w:r w:rsidR="00E1077C">
        <w:rPr>
          <w:noProof/>
          <w:lang w:val="sr-Cyrl-CS"/>
        </w:rPr>
        <w:t xml:space="preserve">и трећем </w:t>
      </w:r>
      <w:r w:rsidR="00436B95" w:rsidRPr="00CD4103">
        <w:rPr>
          <w:noProof/>
          <w:lang w:val="sr-Cyrl-CS"/>
        </w:rPr>
        <w:t>степену заштите</w:t>
      </w:r>
      <w:r w:rsidR="002C674E">
        <w:rPr>
          <w:noProof/>
          <w:lang w:val="sr-Cyrl-CS"/>
        </w:rPr>
        <w:t xml:space="preserve"> парка природе</w:t>
      </w:r>
      <w:r w:rsidRPr="00CD4103">
        <w:rPr>
          <w:noProof/>
          <w:lang w:val="sr-Cyrl-CS"/>
        </w:rPr>
        <w:t xml:space="preserve"> спроводиће се газдовање шумама и шумским земљиштем утврђеним у Основи газдо</w:t>
      </w:r>
      <w:r w:rsidR="00D74F0A">
        <w:rPr>
          <w:noProof/>
          <w:lang w:val="sr-Cyrl-CS"/>
        </w:rPr>
        <w:t>вања шумама и шумским земљиштем</w:t>
      </w:r>
      <w:r w:rsidRPr="00CD4103">
        <w:rPr>
          <w:noProof/>
          <w:lang w:val="sr-Cyrl-CS"/>
        </w:rPr>
        <w:t xml:space="preserve"> којим се обезбеђује умерено повећање површина под шумским екоси</w:t>
      </w:r>
      <w:r w:rsidR="00436B95" w:rsidRPr="00CD4103">
        <w:rPr>
          <w:noProof/>
          <w:lang w:val="sr-Cyrl-CS"/>
        </w:rPr>
        <w:t>стемима и побољшање њиховог сас</w:t>
      </w:r>
      <w:r w:rsidRPr="00CD4103">
        <w:rPr>
          <w:noProof/>
          <w:lang w:val="sr-Cyrl-CS"/>
        </w:rPr>
        <w:t>тава, структуре и здравственог стања, очу</w:t>
      </w:r>
      <w:r w:rsidR="00436B95" w:rsidRPr="00CD4103">
        <w:rPr>
          <w:noProof/>
          <w:lang w:val="sr-Cyrl-CS"/>
        </w:rPr>
        <w:t xml:space="preserve">вање разноврсности </w:t>
      </w:r>
      <w:r w:rsidRPr="00CD4103">
        <w:rPr>
          <w:noProof/>
          <w:lang w:val="sr-Cyrl-CS"/>
        </w:rPr>
        <w:t>дрвећа, жбуња и осталих биљних и животињских врста у шумским састојинама, ограничено коришћење природних ресурса уз трајно очување и</w:t>
      </w:r>
      <w:r w:rsidR="00323E88" w:rsidRPr="00CD4103">
        <w:rPr>
          <w:noProof/>
          <w:lang w:val="sr-Cyrl-CS"/>
        </w:rPr>
        <w:t xml:space="preserve"> јачање производног потенцијала</w:t>
      </w:r>
      <w:r w:rsidR="005610C7" w:rsidRPr="00CD4103">
        <w:rPr>
          <w:noProof/>
          <w:lang w:val="sr-Cyrl-CS"/>
        </w:rPr>
        <w:t>.</w:t>
      </w:r>
    </w:p>
    <w:p w:rsidR="00B87799" w:rsidRDefault="000F4D31" w:rsidP="00323E88">
      <w:pPr>
        <w:contextualSpacing/>
        <w:jc w:val="both"/>
        <w:rPr>
          <w:noProof/>
          <w:lang w:val="sr-Cyrl-CS"/>
        </w:rPr>
      </w:pPr>
      <w:r w:rsidRPr="00CD4103">
        <w:rPr>
          <w:noProof/>
          <w:lang w:val="sr-Cyrl-CS"/>
        </w:rPr>
        <w:t xml:space="preserve"> </w:t>
      </w:r>
    </w:p>
    <w:p w:rsidR="0041155E" w:rsidRPr="00C72AD2" w:rsidRDefault="0041155E" w:rsidP="00D221B7">
      <w:pPr>
        <w:contextualSpacing/>
        <w:jc w:val="both"/>
        <w:rPr>
          <w:noProof/>
          <w:lang w:val="sr-Cyrl-CS"/>
        </w:rPr>
      </w:pPr>
      <w:r w:rsidRPr="00CD4103">
        <w:rPr>
          <w:noProof/>
          <w:lang w:val="sr-Cyrl-CS"/>
        </w:rPr>
        <w:t>Биолошко – узгојни циљеви који се односе на површину</w:t>
      </w:r>
      <w:r w:rsidRPr="00C72AD2">
        <w:rPr>
          <w:noProof/>
          <w:lang w:val="sr-Cyrl-CS"/>
        </w:rPr>
        <w:t xml:space="preserve"> газдинске јединице са газдинск</w:t>
      </w:r>
      <w:r w:rsidR="002C674E">
        <w:rPr>
          <w:noProof/>
          <w:lang w:val="sr-Cyrl-CS"/>
        </w:rPr>
        <w:t>им третманом (наменске целине 10, 52</w:t>
      </w:r>
      <w:r w:rsidRPr="00C72AD2">
        <w:rPr>
          <w:noProof/>
          <w:lang w:val="sr-Cyrl-CS"/>
        </w:rPr>
        <w:t xml:space="preserve"> и 53) су следећи:</w:t>
      </w:r>
    </w:p>
    <w:p w:rsidR="0041155E" w:rsidRPr="00C72AD2" w:rsidRDefault="0041155E" w:rsidP="00C438B5">
      <w:pPr>
        <w:numPr>
          <w:ilvl w:val="0"/>
          <w:numId w:val="45"/>
        </w:numPr>
        <w:contextualSpacing/>
        <w:jc w:val="both"/>
        <w:rPr>
          <w:noProof/>
          <w:lang w:val="sr-Cyrl-CS"/>
        </w:rPr>
      </w:pPr>
      <w:r w:rsidRPr="00C72AD2">
        <w:rPr>
          <w:noProof/>
          <w:lang w:val="sr-Cyrl-CS"/>
        </w:rPr>
        <w:t>припрема очуваних изданачких састојина за конверзију селективним проредама и отпочињање конверзије у састојинама које су на крају опходње,</w:t>
      </w:r>
      <w:r w:rsidRPr="00C72AD2">
        <w:rPr>
          <w:noProof/>
        </w:rPr>
        <w:t xml:space="preserve"> </w:t>
      </w:r>
    </w:p>
    <w:p w:rsidR="00323E88" w:rsidRPr="00323E88" w:rsidRDefault="0041155E" w:rsidP="00C438B5">
      <w:pPr>
        <w:numPr>
          <w:ilvl w:val="0"/>
          <w:numId w:val="45"/>
        </w:numPr>
        <w:contextualSpacing/>
        <w:jc w:val="both"/>
        <w:rPr>
          <w:noProof/>
          <w:lang w:val="sr-Cyrl-CS"/>
        </w:rPr>
      </w:pPr>
      <w:r w:rsidRPr="00C72AD2">
        <w:rPr>
          <w:noProof/>
          <w:lang w:val="sr-Cyrl-CS"/>
        </w:rPr>
        <w:t>одрасле склопљене вештачки подигнуте састојине правовременим и одговарајућим мерама неге шума стабилизовати од свих штетних утицаја</w:t>
      </w:r>
      <w:r w:rsidRPr="00C72AD2">
        <w:rPr>
          <w:noProof/>
          <w:lang w:val="sr-Latn-CS"/>
        </w:rPr>
        <w:t xml:space="preserve"> </w:t>
      </w:r>
      <w:r w:rsidRPr="00C72AD2">
        <w:rPr>
          <w:noProof/>
          <w:lang w:val="sr-Cyrl-CS"/>
        </w:rPr>
        <w:t>(снег. ветар и др.)</w:t>
      </w:r>
      <w:r w:rsidRPr="00C72AD2">
        <w:rPr>
          <w:noProof/>
          <w:lang w:val="sr-Latn-CS"/>
        </w:rPr>
        <w:t>.</w:t>
      </w:r>
    </w:p>
    <w:p w:rsidR="0041155E" w:rsidRPr="00C72AD2" w:rsidRDefault="0041155E" w:rsidP="00064771">
      <w:pPr>
        <w:pStyle w:val="Heading4"/>
      </w:pPr>
      <w:bookmarkStart w:id="79" w:name="_Toc137535335"/>
      <w:r w:rsidRPr="00C72AD2">
        <w:t>7.2.2.2. Производни циљеви</w:t>
      </w:r>
      <w:bookmarkEnd w:id="79"/>
    </w:p>
    <w:p w:rsidR="00DC2D2E" w:rsidRDefault="008E36B7" w:rsidP="0049219B">
      <w:pPr>
        <w:spacing w:before="120" w:after="120"/>
        <w:jc w:val="both"/>
        <w:rPr>
          <w:lang w:val="sr-Cyrl-CS"/>
        </w:rPr>
      </w:pPr>
      <w:r>
        <w:rPr>
          <w:lang w:val="sr-Cyrl-CS"/>
        </w:rPr>
        <w:t>Производни циљеви у овој ГЈ</w:t>
      </w:r>
      <w:r w:rsidRPr="008E36B7">
        <w:rPr>
          <w:lang w:val="sr-Cyrl-CS"/>
        </w:rPr>
        <w:t xml:space="preserve"> због њене разуђености и близине насељених места, велике површине под културама и мањих комплекса под лишћарима</w:t>
      </w:r>
      <w:r>
        <w:rPr>
          <w:lang w:val="sr-Cyrl-CS"/>
        </w:rPr>
        <w:t>,</w:t>
      </w:r>
      <w:r w:rsidRPr="008E36B7">
        <w:rPr>
          <w:lang w:val="sr-Cyrl-CS"/>
        </w:rPr>
        <w:t xml:space="preserve"> биће </w:t>
      </w:r>
      <w:r w:rsidR="00E1077C">
        <w:rPr>
          <w:lang w:val="sr-Cyrl-CS"/>
        </w:rPr>
        <w:t>углавном сведени на мере неге.</w:t>
      </w:r>
      <w:r w:rsidR="0049219B">
        <w:rPr>
          <w:lang w:val="sr-Cyrl-CS"/>
        </w:rPr>
        <w:t xml:space="preserve"> </w:t>
      </w:r>
      <w:r w:rsidR="00D221B7">
        <w:rPr>
          <w:lang w:val="sr-Cyrl-CS"/>
        </w:rPr>
        <w:t>Производн</w:t>
      </w:r>
      <w:r w:rsidR="0041155E" w:rsidRPr="00C72AD2">
        <w:rPr>
          <w:lang w:val="sr-Cyrl-CS"/>
        </w:rPr>
        <w:t>и циљеви у II и III зони заштите биће усмерени у правцу заштите Заштићеног Природног добра</w:t>
      </w:r>
      <w:r w:rsidR="00511758">
        <w:rPr>
          <w:lang w:val="sr-Cyrl-CS"/>
        </w:rPr>
        <w:t>,</w:t>
      </w:r>
      <w:r w:rsidR="0041155E" w:rsidRPr="00C72AD2">
        <w:rPr>
          <w:lang w:val="sr-Cyrl-CS"/>
        </w:rPr>
        <w:t xml:space="preserve"> а радови сече и израде сортимената и ниховог транспорта вршиће се у циљу побољшања састава, структуре и здравственог стања шумских екосистема и оч</w:t>
      </w:r>
      <w:r w:rsidR="008B72ED">
        <w:rPr>
          <w:lang w:val="sr-Cyrl-CS"/>
        </w:rPr>
        <w:t>ување разноврсности</w:t>
      </w:r>
      <w:r w:rsidR="0041155E" w:rsidRPr="00C72AD2">
        <w:rPr>
          <w:lang w:val="sr-Cyrl-CS"/>
        </w:rPr>
        <w:t xml:space="preserve"> дрвећа, жбуња и осталих биљних и животињских врста. Посебну пажњу треба посветити II степену заштите где ће бити смањен обим сече, а правилним и стручним извођењем свих неопходних врста сече успоставити или одржати нормалан размер смесе. Приликом извођења радова потребно је смањити интервенције на земљишту на начин који подразумева коришћење постојећих или старих камионских путева и краћих шумских влака. Коришћење недрвних шумских производа у II зони заштите дозвољено је само на приватним парцелама док је у III зони дозвољено за комерцијалне врсте на које се односи Уредба о стављању под контролу и промет дивље флоре и фауне.</w:t>
      </w:r>
      <w:r w:rsidR="00992716">
        <w:rPr>
          <w:lang w:val="sr-Cyrl-CS"/>
        </w:rPr>
        <w:t xml:space="preserve"> </w:t>
      </w:r>
    </w:p>
    <w:p w:rsidR="0041155E" w:rsidRPr="00992716" w:rsidRDefault="0041155E" w:rsidP="00992716">
      <w:pPr>
        <w:jc w:val="both"/>
        <w:rPr>
          <w:b/>
          <w:lang w:val="sr-Cyrl-CS"/>
        </w:rPr>
      </w:pPr>
      <w:r w:rsidRPr="00992716">
        <w:rPr>
          <w:b/>
          <w:lang w:val="sr-Cyrl-CS"/>
        </w:rPr>
        <w:t>Дугорочни циљеви</w:t>
      </w:r>
      <w:r w:rsidR="00992716" w:rsidRPr="00992716">
        <w:rPr>
          <w:b/>
          <w:lang w:val="sr-Cyrl-CS"/>
        </w:rPr>
        <w:t>:</w:t>
      </w:r>
    </w:p>
    <w:p w:rsidR="0041155E" w:rsidRPr="00D221B7" w:rsidRDefault="0041155E" w:rsidP="00C438B5">
      <w:pPr>
        <w:pStyle w:val="ListParagraph"/>
        <w:numPr>
          <w:ilvl w:val="0"/>
          <w:numId w:val="47"/>
        </w:numPr>
        <w:rPr>
          <w:lang w:val="sr-Cyrl-CS"/>
        </w:rPr>
      </w:pPr>
      <w:r w:rsidRPr="00862087">
        <w:rPr>
          <w:lang w:val="sr-Cyrl-CS"/>
        </w:rPr>
        <w:t>производња квалитетних трупаца за механичку прераду,</w:t>
      </w:r>
    </w:p>
    <w:p w:rsidR="0041155E" w:rsidRPr="00511758" w:rsidRDefault="0041155E" w:rsidP="00C438B5">
      <w:pPr>
        <w:pStyle w:val="ListParagraph"/>
        <w:numPr>
          <w:ilvl w:val="0"/>
          <w:numId w:val="47"/>
        </w:numPr>
        <w:rPr>
          <w:lang w:val="sr-Cyrl-CS"/>
        </w:rPr>
      </w:pPr>
      <w:r w:rsidRPr="00862087">
        <w:rPr>
          <w:lang w:val="sr-Cyrl-CS"/>
        </w:rPr>
        <w:t>производња целулозног и огревног дрвета као пратећих сортимената у производњи трупаца и осталог т</w:t>
      </w:r>
      <w:r w:rsidRPr="00C72AD2">
        <w:t>e</w:t>
      </w:r>
      <w:r w:rsidRPr="00862087">
        <w:rPr>
          <w:lang w:val="sr-Cyrl-CS"/>
        </w:rPr>
        <w:t>хничког дрвета,</w:t>
      </w:r>
      <w:r w:rsidRPr="00511758">
        <w:rPr>
          <w:lang w:val="sr-Cyrl-CS"/>
        </w:rPr>
        <w:t xml:space="preserve"> </w:t>
      </w:r>
    </w:p>
    <w:p w:rsidR="0041155E" w:rsidRPr="00992716" w:rsidRDefault="0041155E" w:rsidP="00992716">
      <w:pPr>
        <w:tabs>
          <w:tab w:val="left" w:pos="1800"/>
        </w:tabs>
        <w:jc w:val="both"/>
        <w:rPr>
          <w:b/>
        </w:rPr>
      </w:pPr>
      <w:r w:rsidRPr="00992716">
        <w:rPr>
          <w:b/>
          <w:lang w:val="sr-Cyrl-CS"/>
        </w:rPr>
        <w:t>Краткорочни циљеви</w:t>
      </w:r>
      <w:r w:rsidR="00992716" w:rsidRPr="00992716">
        <w:rPr>
          <w:b/>
          <w:lang w:val="sr-Cyrl-CS"/>
        </w:rPr>
        <w:t>:</w:t>
      </w:r>
    </w:p>
    <w:p w:rsidR="0041155E" w:rsidRPr="00862087" w:rsidRDefault="00511758" w:rsidP="00C438B5">
      <w:pPr>
        <w:pStyle w:val="ListParagraph"/>
        <w:numPr>
          <w:ilvl w:val="0"/>
          <w:numId w:val="48"/>
        </w:numPr>
        <w:tabs>
          <w:tab w:val="left" w:pos="1800"/>
        </w:tabs>
        <w:rPr>
          <w:lang w:val="sr-Cyrl-RS"/>
        </w:rPr>
      </w:pPr>
      <w:r>
        <w:rPr>
          <w:lang w:val="sr-Cyrl-RS"/>
        </w:rPr>
        <w:t>Санација површина које су захваћене сушењем,</w:t>
      </w:r>
    </w:p>
    <w:p w:rsidR="0041155E" w:rsidRPr="00862087" w:rsidRDefault="0041155E" w:rsidP="00C438B5">
      <w:pPr>
        <w:pStyle w:val="ListParagraph"/>
        <w:numPr>
          <w:ilvl w:val="0"/>
          <w:numId w:val="48"/>
        </w:numPr>
        <w:rPr>
          <w:lang w:val="sr-Cyrl-CS"/>
        </w:rPr>
      </w:pPr>
      <w:r w:rsidRPr="00862087">
        <w:rPr>
          <w:lang w:val="sr-Cyrl-CS"/>
        </w:rPr>
        <w:t>да би се остварили дугорочни циљеви, састојине после сваке и</w:t>
      </w:r>
      <w:r w:rsidR="00992716" w:rsidRPr="00862087">
        <w:rPr>
          <w:lang w:val="sr-Cyrl-CS"/>
        </w:rPr>
        <w:t>нтервенције сечом треба да буду стабилније, виталније и</w:t>
      </w:r>
      <w:r w:rsidRPr="00862087">
        <w:rPr>
          <w:lang w:val="sr-Cyrl-CS"/>
        </w:rPr>
        <w:t xml:space="preserve"> квалитетније,</w:t>
      </w:r>
    </w:p>
    <w:p w:rsidR="0041155E" w:rsidRDefault="0041155E" w:rsidP="00C438B5">
      <w:pPr>
        <w:pStyle w:val="ListParagraph"/>
        <w:numPr>
          <w:ilvl w:val="0"/>
          <w:numId w:val="48"/>
        </w:numPr>
        <w:rPr>
          <w:lang w:val="sr-Cyrl-CS"/>
        </w:rPr>
      </w:pPr>
      <w:r w:rsidRPr="00862087">
        <w:rPr>
          <w:lang w:val="sr-Cyrl-CS"/>
        </w:rPr>
        <w:t>потпуно и рационално коришћење бруто посечене масе, израдом што више највредн</w:t>
      </w:r>
      <w:r w:rsidR="00511758">
        <w:rPr>
          <w:lang w:val="sr-Cyrl-CS"/>
        </w:rPr>
        <w:t>ијих сортимената и редуковање от</w:t>
      </w:r>
      <w:r w:rsidRPr="00862087">
        <w:rPr>
          <w:lang w:val="sr-Cyrl-CS"/>
        </w:rPr>
        <w:t>падака на минимум</w:t>
      </w:r>
      <w:r w:rsidR="00511758">
        <w:rPr>
          <w:lang w:val="sr-Cyrl-CS"/>
        </w:rPr>
        <w:t>.</w:t>
      </w:r>
    </w:p>
    <w:p w:rsidR="00964251" w:rsidRPr="00511758" w:rsidRDefault="00964251" w:rsidP="00964251">
      <w:pPr>
        <w:rPr>
          <w:lang w:val="sr-Cyrl-CS"/>
        </w:rPr>
      </w:pPr>
    </w:p>
    <w:p w:rsidR="0041155E" w:rsidRPr="00C72AD2" w:rsidRDefault="0041155E" w:rsidP="00064771">
      <w:pPr>
        <w:pStyle w:val="Heading4"/>
      </w:pPr>
      <w:bookmarkStart w:id="80" w:name="_Toc137535336"/>
      <w:r w:rsidRPr="00C72AD2">
        <w:lastRenderedPageBreak/>
        <w:t>7.2.2.3. Технички циљеви</w:t>
      </w:r>
      <w:bookmarkEnd w:id="80"/>
    </w:p>
    <w:p w:rsidR="00992716" w:rsidRDefault="0041155E" w:rsidP="00511758">
      <w:pPr>
        <w:ind w:firstLine="6"/>
        <w:jc w:val="both"/>
        <w:rPr>
          <w:lang w:val="sr-Cyrl-CS"/>
        </w:rPr>
      </w:pPr>
      <w:r w:rsidRPr="00C72AD2">
        <w:rPr>
          <w:lang w:val="sr-Cyrl-CS"/>
        </w:rPr>
        <w:t>Дугорочни и краткорочни технички циљеви морају бити установљени у оквиру одредби везаних за одређене основне наменске целине</w:t>
      </w:r>
      <w:r w:rsidR="00511758">
        <w:rPr>
          <w:lang w:val="sr-Cyrl-CS"/>
        </w:rPr>
        <w:t>.</w:t>
      </w:r>
    </w:p>
    <w:p w:rsidR="00511758" w:rsidRDefault="00511758" w:rsidP="00511758">
      <w:pPr>
        <w:ind w:firstLine="6"/>
        <w:jc w:val="both"/>
        <w:rPr>
          <w:lang w:val="sr-Cyrl-CS"/>
        </w:rPr>
      </w:pPr>
    </w:p>
    <w:p w:rsidR="0041155E" w:rsidRPr="00C72AD2" w:rsidRDefault="0041155E" w:rsidP="00992716">
      <w:pPr>
        <w:ind w:firstLine="6"/>
        <w:jc w:val="both"/>
        <w:rPr>
          <w:b/>
          <w:lang w:val="sr-Cyrl-CS"/>
        </w:rPr>
      </w:pPr>
      <w:r w:rsidRPr="00C72AD2">
        <w:rPr>
          <w:b/>
          <w:lang w:val="sr-Cyrl-CS"/>
        </w:rPr>
        <w:t>Дугорочни циљеви</w:t>
      </w:r>
      <w:r w:rsidR="00992716">
        <w:rPr>
          <w:b/>
          <w:lang w:val="sr-Cyrl-CS"/>
        </w:rPr>
        <w:t>:</w:t>
      </w:r>
    </w:p>
    <w:p w:rsidR="0041155E" w:rsidRPr="00862087" w:rsidRDefault="0041155E" w:rsidP="00C438B5">
      <w:pPr>
        <w:pStyle w:val="ListParagraph"/>
        <w:numPr>
          <w:ilvl w:val="0"/>
          <w:numId w:val="49"/>
        </w:numPr>
        <w:rPr>
          <w:lang w:val="sr-Cyrl-CS"/>
        </w:rPr>
      </w:pPr>
      <w:r w:rsidRPr="00862087">
        <w:rPr>
          <w:lang w:val="sr-Cyrl-RS"/>
        </w:rPr>
        <w:t>повећање</w:t>
      </w:r>
      <w:r w:rsidRPr="00862087">
        <w:rPr>
          <w:lang w:val="sr-Cyrl-CS"/>
        </w:rPr>
        <w:t xml:space="preserve"> отворености шума тврдим камионским путевима, као оптимумом за интензивно газдовање  шумама,</w:t>
      </w:r>
    </w:p>
    <w:p w:rsidR="0041155E" w:rsidRPr="00862087" w:rsidRDefault="0041155E" w:rsidP="00C438B5">
      <w:pPr>
        <w:pStyle w:val="ListParagraph"/>
        <w:numPr>
          <w:ilvl w:val="0"/>
          <w:numId w:val="49"/>
        </w:numPr>
        <w:rPr>
          <w:lang w:val="sr-Cyrl-CS"/>
        </w:rPr>
      </w:pPr>
      <w:r w:rsidRPr="00862087">
        <w:rPr>
          <w:lang w:val="sr-Cyrl-CS"/>
        </w:rPr>
        <w:t>интензивно вишенаменско коришћењe потенцијала шума систематским опремањем механизацијом и осталим средствима рада у шумарству,</w:t>
      </w:r>
    </w:p>
    <w:p w:rsidR="0041155E" w:rsidRPr="00862087" w:rsidRDefault="0041155E" w:rsidP="00C438B5">
      <w:pPr>
        <w:pStyle w:val="ListParagraph"/>
        <w:numPr>
          <w:ilvl w:val="0"/>
          <w:numId w:val="49"/>
        </w:numPr>
        <w:rPr>
          <w:lang w:val="sr-Cyrl-CS"/>
        </w:rPr>
      </w:pPr>
      <w:r w:rsidRPr="00862087">
        <w:rPr>
          <w:lang w:val="sr-Cyrl-CS"/>
        </w:rPr>
        <w:t>постизања високе продуктивности и смањења трошкова производње, увође</w:t>
      </w:r>
      <w:r w:rsidRPr="00C72AD2">
        <w:t>њем</w:t>
      </w:r>
      <w:r w:rsidRPr="00862087">
        <w:rPr>
          <w:lang w:val="sr-Cyrl-CS"/>
        </w:rPr>
        <w:t xml:space="preserve"> рационалних технолошких поступака и ефикасније организације рада, </w:t>
      </w:r>
    </w:p>
    <w:p w:rsidR="0041155E" w:rsidRPr="00862087" w:rsidRDefault="0041155E" w:rsidP="00C438B5">
      <w:pPr>
        <w:pStyle w:val="ListParagraph"/>
        <w:numPr>
          <w:ilvl w:val="0"/>
          <w:numId w:val="49"/>
        </w:numPr>
        <w:rPr>
          <w:lang w:val="sr-Cyrl-CS"/>
        </w:rPr>
      </w:pPr>
      <w:r w:rsidRPr="00862087">
        <w:rPr>
          <w:lang w:val="sr-Cyrl-CS"/>
        </w:rPr>
        <w:t xml:space="preserve">побољшање услова рада и подизања стандарда радника преко </w:t>
      </w:r>
      <w:r w:rsidRPr="00862087">
        <w:rPr>
          <w:lang w:val="sr-Cyrl-RS"/>
        </w:rPr>
        <w:t>с</w:t>
      </w:r>
      <w:r w:rsidRPr="00862087">
        <w:rPr>
          <w:lang w:val="sr-Cyrl-CS"/>
        </w:rPr>
        <w:t xml:space="preserve">тручног оспособљавање и усавршавање кадрова за увођење нове технологије, </w:t>
      </w:r>
    </w:p>
    <w:p w:rsidR="0041155E" w:rsidRPr="00C72AD2" w:rsidRDefault="0041155E" w:rsidP="00992716">
      <w:pPr>
        <w:jc w:val="both"/>
        <w:rPr>
          <w:b/>
          <w:lang w:val="sr-Cyrl-CS"/>
        </w:rPr>
      </w:pPr>
      <w:r w:rsidRPr="00C72AD2">
        <w:rPr>
          <w:b/>
          <w:lang w:val="sr-Cyrl-CS"/>
        </w:rPr>
        <w:t>Краткорочни циљеви</w:t>
      </w:r>
      <w:r w:rsidR="00992716">
        <w:rPr>
          <w:b/>
          <w:lang w:val="sr-Cyrl-CS"/>
        </w:rPr>
        <w:t>:</w:t>
      </w:r>
    </w:p>
    <w:p w:rsidR="0041155E" w:rsidRPr="00862087" w:rsidRDefault="0041155E" w:rsidP="00C438B5">
      <w:pPr>
        <w:pStyle w:val="ListParagraph"/>
        <w:numPr>
          <w:ilvl w:val="0"/>
          <w:numId w:val="50"/>
        </w:numPr>
        <w:rPr>
          <w:lang w:val="sr-Cyrl-CS"/>
        </w:rPr>
      </w:pPr>
      <w:r w:rsidRPr="00862087">
        <w:rPr>
          <w:lang w:val="sr-Cyrl-CS"/>
        </w:rPr>
        <w:t>повећања отворености шума, изградњом нових шумских комуникација и одржавање постојећих,</w:t>
      </w:r>
    </w:p>
    <w:p w:rsidR="0041155E" w:rsidRPr="00862087" w:rsidRDefault="0041155E" w:rsidP="00C438B5">
      <w:pPr>
        <w:pStyle w:val="ListParagraph"/>
        <w:numPr>
          <w:ilvl w:val="0"/>
          <w:numId w:val="50"/>
        </w:numPr>
        <w:rPr>
          <w:lang w:val="sr-Cyrl-CS"/>
        </w:rPr>
      </w:pPr>
      <w:r w:rsidRPr="00862087">
        <w:rPr>
          <w:lang w:val="sr-Cyrl-CS"/>
        </w:rPr>
        <w:t>стручно оспособљавање и усавршавање кадрова,</w:t>
      </w:r>
    </w:p>
    <w:p w:rsidR="0041155E" w:rsidRPr="00862087" w:rsidRDefault="0041155E" w:rsidP="00C438B5">
      <w:pPr>
        <w:pStyle w:val="ListParagraph"/>
        <w:numPr>
          <w:ilvl w:val="0"/>
          <w:numId w:val="50"/>
        </w:numPr>
        <w:rPr>
          <w:lang w:val="sr-Cyrl-CS"/>
        </w:rPr>
      </w:pPr>
      <w:r w:rsidRPr="00862087">
        <w:rPr>
          <w:lang w:val="sr-Cyrl-CS"/>
        </w:rPr>
        <w:t>унапређења пословања као и заштите темељних вредности шумских екесистема.</w:t>
      </w:r>
    </w:p>
    <w:p w:rsidR="0041155E" w:rsidRPr="00862087" w:rsidRDefault="0041155E" w:rsidP="0041155E">
      <w:pPr>
        <w:jc w:val="both"/>
        <w:rPr>
          <w:lang w:val="sr-Cyrl-CS"/>
        </w:rPr>
      </w:pPr>
      <w:r w:rsidRPr="00862087">
        <w:rPr>
          <w:lang w:val="sr-Cyrl-CS"/>
        </w:rPr>
        <w:t>За наменске целине у оквиру Парка природе се наведени технички циљеви усклађују са одредбама везаним за поједине режиме заштите који гласе:</w:t>
      </w:r>
    </w:p>
    <w:p w:rsidR="0041155E" w:rsidRPr="00862087" w:rsidRDefault="0041155E" w:rsidP="00992716">
      <w:pPr>
        <w:ind w:firstLine="567"/>
        <w:jc w:val="both"/>
        <w:rPr>
          <w:lang w:val="sr-Cyrl-CS"/>
        </w:rPr>
      </w:pPr>
      <w:r w:rsidRPr="00862087">
        <w:rPr>
          <w:lang w:val="sr-Cyrl-CS"/>
        </w:rPr>
        <w:t xml:space="preserve">У режиму заштите </w:t>
      </w:r>
      <w:r w:rsidRPr="00862087">
        <w:rPr>
          <w:lang w:val="sr-Latn-CS"/>
        </w:rPr>
        <w:t>II</w:t>
      </w:r>
      <w:r w:rsidRPr="00862087">
        <w:rPr>
          <w:lang w:val="sr-Cyrl-CS"/>
        </w:rPr>
        <w:t xml:space="preserve"> дозвољена је изградња објеката саобраћајне инфраструктуре, с</w:t>
      </w:r>
      <w:r w:rsidR="0090501D">
        <w:rPr>
          <w:lang w:val="sr-Cyrl-CS"/>
        </w:rPr>
        <w:t>тамбених и економских објеката шумског газдинства под условом</w:t>
      </w:r>
      <w:r w:rsidRPr="00862087">
        <w:rPr>
          <w:lang w:val="sr-Cyrl-CS"/>
        </w:rPr>
        <w:t xml:space="preserve"> да не утичу негативно на повољнији положај животињских или биљних врста, њихових станишта, природних вредности и лепоту предела.  </w:t>
      </w:r>
    </w:p>
    <w:p w:rsidR="0041155E" w:rsidRPr="00862087" w:rsidRDefault="0041155E" w:rsidP="00992716">
      <w:pPr>
        <w:ind w:firstLine="567"/>
        <w:jc w:val="both"/>
        <w:rPr>
          <w:lang w:val="sr-Cyrl-CS"/>
        </w:rPr>
      </w:pPr>
      <w:r w:rsidRPr="00862087">
        <w:rPr>
          <w:lang w:val="sr-Cyrl-CS"/>
        </w:rPr>
        <w:t xml:space="preserve"> У режиму заштите </w:t>
      </w:r>
      <w:r w:rsidRPr="00862087">
        <w:rPr>
          <w:lang w:val="sr-Latn-CS"/>
        </w:rPr>
        <w:t>III</w:t>
      </w:r>
      <w:r w:rsidRPr="00862087">
        <w:rPr>
          <w:lang w:val="sr-Cyrl-CS"/>
        </w:rPr>
        <w:t xml:space="preserve"> дозвољена је изградња објеката саобраћајне инфраструктуре, стамбених и е</w:t>
      </w:r>
      <w:r w:rsidR="0090501D">
        <w:rPr>
          <w:lang w:val="sr-Cyrl-CS"/>
        </w:rPr>
        <w:t>кономских објеката ш</w:t>
      </w:r>
      <w:r w:rsidRPr="00862087">
        <w:rPr>
          <w:lang w:val="sr-Cyrl-CS"/>
        </w:rPr>
        <w:t>умског газдинства и активности које су утврђене чланом 35. Закона о заштити природе.</w:t>
      </w:r>
    </w:p>
    <w:p w:rsidR="0041155E" w:rsidRPr="00862087" w:rsidRDefault="0041155E" w:rsidP="00992716">
      <w:pPr>
        <w:ind w:firstLine="567"/>
        <w:jc w:val="both"/>
        <w:rPr>
          <w:lang w:val="sr-Cyrl-CS"/>
        </w:rPr>
      </w:pPr>
      <w:r w:rsidRPr="00862087">
        <w:rPr>
          <w:lang w:val="sr-Cyrl-CS"/>
        </w:rPr>
        <w:t xml:space="preserve">Приликом изградње и одржавања шумских комуникација уз пројектну документацију обавезна је и процена утиција на животну средину. Поштовање прописа </w:t>
      </w:r>
      <w:r w:rsidRPr="00862087">
        <w:t>FSC</w:t>
      </w:r>
      <w:r w:rsidRPr="00862087">
        <w:rPr>
          <w:lang w:val="sr-Cyrl-CS"/>
        </w:rPr>
        <w:t xml:space="preserve"> стандарда за прелазе преко водотока, поштовање приватног поседа и утицај изградње пута на локалне заједнице. </w:t>
      </w:r>
    </w:p>
    <w:p w:rsidR="0041155E" w:rsidRPr="00C72AD2" w:rsidRDefault="0041155E" w:rsidP="007C2422">
      <w:pPr>
        <w:pStyle w:val="Heading2"/>
      </w:pPr>
      <w:bookmarkStart w:id="81" w:name="_Toc137535337"/>
      <w:r w:rsidRPr="00C72AD2">
        <w:t>7.3.  Мере за постизање циљева газдовања</w:t>
      </w:r>
      <w:bookmarkEnd w:id="81"/>
    </w:p>
    <w:p w:rsidR="0041155E" w:rsidRPr="00C72AD2" w:rsidRDefault="0041155E" w:rsidP="00275F48">
      <w:pPr>
        <w:ind w:firstLine="567"/>
        <w:jc w:val="both"/>
        <w:rPr>
          <w:lang w:val="sr-Cyrl-CS"/>
        </w:rPr>
      </w:pPr>
      <w:r w:rsidRPr="00C72AD2">
        <w:rPr>
          <w:lang w:val="sr-Cyrl-CS"/>
        </w:rPr>
        <w:t xml:space="preserve">Стање и потенцијали </w:t>
      </w:r>
      <w:r w:rsidR="00435A62">
        <w:rPr>
          <w:lang w:val="sr-Cyrl-CS"/>
        </w:rPr>
        <w:t xml:space="preserve">ове </w:t>
      </w:r>
      <w:r w:rsidRPr="00C72AD2">
        <w:rPr>
          <w:lang w:val="sr-Cyrl-CS"/>
        </w:rPr>
        <w:t>га</w:t>
      </w:r>
      <w:r w:rsidR="00435A62">
        <w:rPr>
          <w:lang w:val="sr-Cyrl-CS"/>
        </w:rPr>
        <w:t>здинске јединице</w:t>
      </w:r>
      <w:r w:rsidRPr="00C72AD2">
        <w:rPr>
          <w:lang w:val="sr-Cyrl-CS"/>
        </w:rPr>
        <w:t xml:space="preserve"> и садашњи степен њиховог коришћења, намећу обавезу предузећу које газдује овим шумама, да своју ор</w:t>
      </w:r>
      <w:r w:rsidR="00B66362">
        <w:rPr>
          <w:lang w:val="sr-Cyrl-CS"/>
        </w:rPr>
        <w:t>и</w:t>
      </w:r>
      <w:r w:rsidRPr="00C72AD2">
        <w:rPr>
          <w:lang w:val="sr-Cyrl-CS"/>
        </w:rPr>
        <w:t>јентацију и правце развоја усмере ка унапређивању постојећих и активирању нових делатности у циљу оптималног коришћења потенцијала подручја у складу са могућностима и друштвеним потребама. Имајући у виду карактеристике и потенцијале ових шума и шумских станишта, разрађена је глобална оријентација и основни правци унапређивања газдовања.</w:t>
      </w:r>
      <w:r w:rsidR="00435A62">
        <w:rPr>
          <w:lang w:val="sr-Cyrl-CS"/>
        </w:rPr>
        <w:t xml:space="preserve"> </w:t>
      </w:r>
      <w:r w:rsidRPr="00C72AD2">
        <w:rPr>
          <w:lang w:val="sr-Cyrl-CS"/>
        </w:rPr>
        <w:t>Све мере за постизање циљева газдовања шумама су подељене на узгојне и уређајне мере.</w:t>
      </w:r>
    </w:p>
    <w:p w:rsidR="0041155E" w:rsidRPr="00C72AD2" w:rsidRDefault="0041155E" w:rsidP="007C2422">
      <w:pPr>
        <w:pStyle w:val="Heading3"/>
      </w:pPr>
      <w:bookmarkStart w:id="82" w:name="_Toc137535338"/>
      <w:r w:rsidRPr="00C72AD2">
        <w:t>7.3.1. Узгојне мере</w:t>
      </w:r>
      <w:bookmarkEnd w:id="82"/>
    </w:p>
    <w:p w:rsidR="0041155E" w:rsidRPr="00C72AD2" w:rsidRDefault="0041155E" w:rsidP="00064771">
      <w:pPr>
        <w:pStyle w:val="Heading4"/>
      </w:pPr>
      <w:bookmarkStart w:id="83" w:name="_Toc137535339"/>
      <w:r w:rsidRPr="00C72AD2">
        <w:t>7.3.1.1.  Избор система газдовања</w:t>
      </w:r>
      <w:bookmarkEnd w:id="83"/>
    </w:p>
    <w:p w:rsidR="0041155E" w:rsidRPr="00C72AD2" w:rsidRDefault="0041155E" w:rsidP="002E0D4E">
      <w:pPr>
        <w:jc w:val="both"/>
        <w:rPr>
          <w:lang w:val="sr-Cyrl-CS"/>
        </w:rPr>
      </w:pPr>
      <w:r w:rsidRPr="00C72AD2">
        <w:rPr>
          <w:lang w:val="sr-Cyrl-CS"/>
        </w:rPr>
        <w:t xml:space="preserve">Систем газдовања одабран </w:t>
      </w:r>
      <w:r w:rsidRPr="00C72AD2">
        <w:t xml:space="preserve"> </w:t>
      </w:r>
      <w:r w:rsidRPr="00C72AD2">
        <w:rPr>
          <w:lang w:val="sr-Cyrl-CS"/>
        </w:rPr>
        <w:t>је начином сече и обнављања старе састојине. Утврђује се за састојине које су предвиђене за редовно газдовање. На основу састојинских прилика у газдинској јединици и досадашњег газдовања шумама, а уважавајући биолошке осо</w:t>
      </w:r>
      <w:r w:rsidR="00B66362">
        <w:rPr>
          <w:lang w:val="sr-Cyrl-CS"/>
        </w:rPr>
        <w:t>бине врста дрвећа, усвојено је с</w:t>
      </w:r>
      <w:r w:rsidRPr="00C72AD2">
        <w:rPr>
          <w:lang w:val="sr-Cyrl-CS"/>
        </w:rPr>
        <w:t>астојинско газдовање – оплодна сеча кратког периода за обнављање (подмладно раздобље до 20 година) примењиваће се у газдинс</w:t>
      </w:r>
      <w:r w:rsidR="00B66362">
        <w:rPr>
          <w:lang w:val="sr-Cyrl-CS"/>
        </w:rPr>
        <w:t>ким класама</w:t>
      </w:r>
      <w:r w:rsidRPr="00C72AD2">
        <w:rPr>
          <w:lang w:val="sr-Cyrl-CS"/>
        </w:rPr>
        <w:t xml:space="preserve"> изданачких </w:t>
      </w:r>
      <w:r w:rsidR="00B66362">
        <w:rPr>
          <w:lang w:val="sr-Cyrl-CS"/>
        </w:rPr>
        <w:t>и вештачки подигнутих састојина.</w:t>
      </w:r>
      <w:r w:rsidRPr="00C72AD2">
        <w:rPr>
          <w:lang w:val="sr-Cyrl-CS"/>
        </w:rPr>
        <w:t xml:space="preserve"> </w:t>
      </w:r>
    </w:p>
    <w:p w:rsidR="0041155E" w:rsidRPr="00C72AD2" w:rsidRDefault="008556B9" w:rsidP="00064771">
      <w:pPr>
        <w:pStyle w:val="Heading4"/>
      </w:pPr>
      <w:bookmarkStart w:id="84" w:name="_Toc137535340"/>
      <w:r>
        <w:t>7.3.1.2.</w:t>
      </w:r>
      <w:r w:rsidR="0041155E" w:rsidRPr="00C72AD2">
        <w:t xml:space="preserve">  Избор узгојног и структурног облика</w:t>
      </w:r>
      <w:bookmarkEnd w:id="84"/>
      <w:r w:rsidR="0041155E" w:rsidRPr="00C72AD2">
        <w:t xml:space="preserve"> </w:t>
      </w:r>
    </w:p>
    <w:p w:rsidR="00E1077C" w:rsidRPr="00C72AD2" w:rsidRDefault="00E1077C" w:rsidP="00E1077C">
      <w:pPr>
        <w:jc w:val="both"/>
        <w:rPr>
          <w:lang w:val="sr-Cyrl-CS"/>
        </w:rPr>
      </w:pPr>
      <w:r w:rsidRPr="00C72AD2">
        <w:rPr>
          <w:lang w:val="sr-Cyrl-CS"/>
        </w:rPr>
        <w:t>Због својих биолошких особина и стабилности, као и могућности дугорочног планирања газдовања, високи узгојни облик се сматра за најкориснији састо</w:t>
      </w:r>
      <w:r>
        <w:rPr>
          <w:lang w:val="sr-Cyrl-CS"/>
        </w:rPr>
        <w:t>јински облик</w:t>
      </w:r>
      <w:r w:rsidRPr="00C72AD2">
        <w:rPr>
          <w:lang w:val="sr-Cyrl-CS"/>
        </w:rPr>
        <w:t xml:space="preserve">, и </w:t>
      </w:r>
      <w:r>
        <w:rPr>
          <w:lang w:val="sr-Cyrl-CS"/>
        </w:rPr>
        <w:t xml:space="preserve">треба </w:t>
      </w:r>
      <w:r w:rsidRPr="00C72AD2">
        <w:rPr>
          <w:lang w:val="sr-Cyrl-CS"/>
        </w:rPr>
        <w:t>настојати да се изданачке састојине преведу у високи узгојни облик без обзира да</w:t>
      </w:r>
      <w:r>
        <w:rPr>
          <w:lang w:val="sr-Cyrl-CS"/>
        </w:rPr>
        <w:t xml:space="preserve"> </w:t>
      </w:r>
      <w:r w:rsidRPr="00C72AD2">
        <w:rPr>
          <w:lang w:val="sr-Cyrl-CS"/>
        </w:rPr>
        <w:t>ли се она вршила природним или вештачким путем.</w:t>
      </w:r>
      <w:r>
        <w:rPr>
          <w:lang w:val="sr-Cyrl-CS"/>
        </w:rPr>
        <w:t xml:space="preserve"> </w:t>
      </w:r>
      <w:r w:rsidRPr="00C72AD2">
        <w:rPr>
          <w:lang w:val="sr-Cyrl-CS"/>
        </w:rPr>
        <w:t>Полазећи од стварних станишних прилика, затеченог стања састо</w:t>
      </w:r>
      <w:r>
        <w:rPr>
          <w:lang w:val="sr-Cyrl-CS"/>
        </w:rPr>
        <w:t>јина и врсте дрвећа у једнодобним изданачким састојинама треба</w:t>
      </w:r>
      <w:r w:rsidRPr="00C72AD2">
        <w:rPr>
          <w:lang w:val="sr-Cyrl-CS"/>
        </w:rPr>
        <w:t xml:space="preserve"> </w:t>
      </w:r>
      <w:r>
        <w:rPr>
          <w:lang w:val="sr-Cyrl-CS"/>
        </w:rPr>
        <w:t>покушати конверзију у високи узгојни облик на блаже нагнутим теренима и где је изградња адекватних путева могућа. На неприступачним теренима за сада треба задржати постојећи узгојни облик</w:t>
      </w:r>
      <w:r w:rsidRPr="00C72AD2">
        <w:rPr>
          <w:lang w:val="sr-Cyrl-CS"/>
        </w:rPr>
        <w:t xml:space="preserve"> као и у </w:t>
      </w:r>
      <w:r>
        <w:rPr>
          <w:lang w:val="sr-Cyrl-CS"/>
        </w:rPr>
        <w:t>вештачки подигнутим састојинама.</w:t>
      </w:r>
    </w:p>
    <w:p w:rsidR="00964251" w:rsidRDefault="00964251" w:rsidP="00964251">
      <w:pPr>
        <w:rPr>
          <w:lang w:val="sr-Cyrl-RS"/>
        </w:rPr>
      </w:pPr>
    </w:p>
    <w:p w:rsidR="00964251" w:rsidRDefault="00964251" w:rsidP="00964251">
      <w:pPr>
        <w:rPr>
          <w:lang w:val="sr-Cyrl-RS"/>
        </w:rPr>
      </w:pPr>
    </w:p>
    <w:p w:rsidR="0041155E" w:rsidRPr="00C72AD2" w:rsidRDefault="00AD129E" w:rsidP="00064771">
      <w:pPr>
        <w:pStyle w:val="Heading4"/>
      </w:pPr>
      <w:bookmarkStart w:id="85" w:name="_Toc137535341"/>
      <w:r>
        <w:rPr>
          <w:lang w:val="sr-Cyrl-RS"/>
        </w:rPr>
        <w:t xml:space="preserve">7.3.1.3. </w:t>
      </w:r>
      <w:r w:rsidR="0041155E" w:rsidRPr="00C72AD2">
        <w:t>Избор врста дрвећа</w:t>
      </w:r>
      <w:bookmarkEnd w:id="85"/>
    </w:p>
    <w:p w:rsidR="00B66362" w:rsidRDefault="00B66362" w:rsidP="00B66362">
      <w:pPr>
        <w:contextualSpacing/>
        <w:jc w:val="both"/>
        <w:rPr>
          <w:lang w:val="sr-Cyrl-CS"/>
        </w:rPr>
      </w:pPr>
      <w:r w:rsidRPr="00B66362">
        <w:rPr>
          <w:lang w:val="sr-Cyrl-CS"/>
        </w:rPr>
        <w:t>Све ли</w:t>
      </w:r>
      <w:r w:rsidR="00190597">
        <w:rPr>
          <w:lang w:val="sr-Cyrl-CS"/>
        </w:rPr>
        <w:t>шћарске врсте дрвећа у ГЈ</w:t>
      </w:r>
      <w:r w:rsidRPr="00B66362">
        <w:rPr>
          <w:lang w:val="sr-Cyrl-CS"/>
        </w:rPr>
        <w:t xml:space="preserve"> су аутохтоне</w:t>
      </w:r>
      <w:r w:rsidR="00190597">
        <w:rPr>
          <w:lang w:val="sr-Cyrl-CS"/>
        </w:rPr>
        <w:t>. Б</w:t>
      </w:r>
      <w:r w:rsidRPr="00B66362">
        <w:rPr>
          <w:lang w:val="sr-Cyrl-CS"/>
        </w:rPr>
        <w:t>уква, цер, сладун, граб, налазе се у свом ареалу и као такве налазе повољне услове за развој због чега их и даље тр</w:t>
      </w:r>
      <w:r w:rsidR="00190597">
        <w:rPr>
          <w:lang w:val="sr-Cyrl-CS"/>
        </w:rPr>
        <w:t>е</w:t>
      </w:r>
      <w:r w:rsidRPr="00B66362">
        <w:rPr>
          <w:lang w:val="sr-Cyrl-CS"/>
        </w:rPr>
        <w:t>ба задржавати. Узгојни</w:t>
      </w:r>
      <w:r w:rsidR="002E0D4E">
        <w:rPr>
          <w:lang w:val="sr-Cyrl-CS"/>
        </w:rPr>
        <w:t>м мерама треба помагати и учешће осталих</w:t>
      </w:r>
      <w:r w:rsidR="008C7EC6">
        <w:rPr>
          <w:lang w:val="sr-Cyrl-CS"/>
        </w:rPr>
        <w:t xml:space="preserve"> аутохтоних</w:t>
      </w:r>
      <w:r w:rsidRPr="00B66362">
        <w:rPr>
          <w:lang w:val="sr-Cyrl-CS"/>
        </w:rPr>
        <w:t xml:space="preserve"> лишћара као што су: горски јавор, бели јасен, планински јавор, јавор млеч, планински брест и др. Мечија леска као терције</w:t>
      </w:r>
      <w:r w:rsidR="002E0D4E">
        <w:rPr>
          <w:lang w:val="sr-Cyrl-CS"/>
        </w:rPr>
        <w:t>р</w:t>
      </w:r>
      <w:r w:rsidRPr="00B66362">
        <w:rPr>
          <w:lang w:val="sr-Cyrl-CS"/>
        </w:rPr>
        <w:t>ни реликт и ендемит Балканског полуострва је заштићена врста</w:t>
      </w:r>
      <w:r w:rsidR="00190597">
        <w:rPr>
          <w:lang w:val="sr-Cyrl-CS"/>
        </w:rPr>
        <w:t>, а највише се налази у одељењима</w:t>
      </w:r>
      <w:r w:rsidR="008E36B7">
        <w:rPr>
          <w:lang w:val="sr-Cyrl-CS"/>
        </w:rPr>
        <w:t>: 3, 9, 15, 16, 17, 18, 21, 22 и 33</w:t>
      </w:r>
      <w:r w:rsidR="002512DF">
        <w:rPr>
          <w:lang w:val="sr-Cyrl-CS"/>
        </w:rPr>
        <w:t xml:space="preserve"> </w:t>
      </w:r>
      <w:r w:rsidR="008C7EC6">
        <w:rPr>
          <w:lang w:val="sr-Cyrl-CS"/>
        </w:rPr>
        <w:t>.</w:t>
      </w:r>
      <w:r w:rsidR="00190597">
        <w:rPr>
          <w:lang w:val="sr-Cyrl-CS"/>
        </w:rPr>
        <w:t xml:space="preserve"> </w:t>
      </w:r>
      <w:r w:rsidRPr="00B66362">
        <w:rPr>
          <w:lang w:val="sr-Cyrl-CS"/>
        </w:rPr>
        <w:t>Вештачк</w:t>
      </w:r>
      <w:r w:rsidR="008E36B7">
        <w:rPr>
          <w:lang w:val="sr-Cyrl-CS"/>
        </w:rPr>
        <w:t xml:space="preserve">и подигнуте састојине су на </w:t>
      </w:r>
      <w:r w:rsidR="00AB4044">
        <w:rPr>
          <w:lang w:val="sr-Cyrl-CS"/>
        </w:rPr>
        <w:t>12,6</w:t>
      </w:r>
      <w:r w:rsidRPr="00B66362">
        <w:rPr>
          <w:lang w:val="sr-Cyrl-CS"/>
        </w:rPr>
        <w:t>% површине са врстама: црни бор, бел</w:t>
      </w:r>
      <w:r w:rsidR="00AB4044">
        <w:rPr>
          <w:lang w:val="sr-Cyrl-CS"/>
        </w:rPr>
        <w:t>и бор, смрча, боровац</w:t>
      </w:r>
      <w:r w:rsidRPr="00B66362">
        <w:rPr>
          <w:lang w:val="sr-Cyrl-CS"/>
        </w:rPr>
        <w:t xml:space="preserve"> и ариш. Подизање оваквих састојина је урађено првенствено ради заштите земљишт</w:t>
      </w:r>
      <w:r w:rsidR="00AB4044">
        <w:rPr>
          <w:lang w:val="sr-Cyrl-CS"/>
        </w:rPr>
        <w:t>а од ерозије на пашњацима и запуштеним утринама</w:t>
      </w:r>
      <w:r w:rsidRPr="00B66362">
        <w:rPr>
          <w:lang w:val="sr-Cyrl-CS"/>
        </w:rPr>
        <w:t xml:space="preserve"> и у функцији даљег стварања услова за повратак лишћарских врста на своје станиште као што су цер и сладун. Тако да приликом мера неге (прореде) у вештачки подигнутим сас</w:t>
      </w:r>
      <w:r w:rsidR="00AB4044">
        <w:rPr>
          <w:lang w:val="sr-Cyrl-CS"/>
        </w:rPr>
        <w:t xml:space="preserve">тојинама свуда где имамо стабла </w:t>
      </w:r>
      <w:r w:rsidRPr="00B66362">
        <w:rPr>
          <w:lang w:val="sr-Cyrl-CS"/>
        </w:rPr>
        <w:t>лишћара (цер, сладун) морамо обезбедити њихов опстанак и повратак на своја станишта.</w:t>
      </w:r>
      <w:r w:rsidR="002E0D4E">
        <w:rPr>
          <w:lang w:val="sr-Cyrl-CS"/>
        </w:rPr>
        <w:t xml:space="preserve"> </w:t>
      </w:r>
      <w:r w:rsidRPr="00B66362">
        <w:rPr>
          <w:lang w:val="sr-Cyrl-CS"/>
        </w:rPr>
        <w:t>Приликом пошумљавања корис</w:t>
      </w:r>
      <w:r w:rsidR="002E0D4E">
        <w:rPr>
          <w:lang w:val="sr-Cyrl-CS"/>
        </w:rPr>
        <w:t>титиће се и даље црни бор</w:t>
      </w:r>
      <w:r w:rsidRPr="00B66362">
        <w:rPr>
          <w:lang w:val="sr-Cyrl-CS"/>
        </w:rPr>
        <w:t xml:space="preserve"> на станишту сладуна и цера са грабићем као врсте које су показале велику отпорност на плитким и сувим земљиштима, </w:t>
      </w:r>
      <w:r w:rsidRPr="00E1077C">
        <w:rPr>
          <w:lang w:val="sr-Cyrl-CS"/>
        </w:rPr>
        <w:t>а смрчу</w:t>
      </w:r>
      <w:r w:rsidR="002E0D4E" w:rsidRPr="00E1077C">
        <w:rPr>
          <w:lang w:val="sr-Cyrl-CS"/>
        </w:rPr>
        <w:t xml:space="preserve"> и бели бор</w:t>
      </w:r>
      <w:r w:rsidRPr="00E1077C">
        <w:rPr>
          <w:lang w:val="sr-Cyrl-CS"/>
        </w:rPr>
        <w:t xml:space="preserve"> </w:t>
      </w:r>
      <w:r w:rsidR="002E0D4E" w:rsidRPr="00E1077C">
        <w:rPr>
          <w:lang w:val="sr-Cyrl-CS"/>
        </w:rPr>
        <w:t xml:space="preserve">треба садити </w:t>
      </w:r>
      <w:r w:rsidRPr="00E1077C">
        <w:rPr>
          <w:lang w:val="sr-Cyrl-CS"/>
        </w:rPr>
        <w:t xml:space="preserve">на станишту </w:t>
      </w:r>
      <w:r w:rsidR="002E0D4E" w:rsidRPr="00E1077C">
        <w:rPr>
          <w:lang w:val="sr-Cyrl-CS"/>
        </w:rPr>
        <w:t>букве.</w:t>
      </w:r>
    </w:p>
    <w:p w:rsidR="00B877C3" w:rsidRDefault="00B877C3" w:rsidP="00064771">
      <w:pPr>
        <w:pStyle w:val="Heading4"/>
      </w:pPr>
      <w:bookmarkStart w:id="86" w:name="_Toc137535342"/>
      <w:r>
        <w:t>7.3.1.4</w:t>
      </w:r>
      <w:r w:rsidR="00064771">
        <w:rPr>
          <w:lang w:val="sr-Cyrl-RS"/>
        </w:rPr>
        <w:t>.</w:t>
      </w:r>
      <w:r>
        <w:t xml:space="preserve"> </w:t>
      </w:r>
      <w:r w:rsidR="0041155E" w:rsidRPr="00C72AD2">
        <w:t>Избор оптималног размера смесе</w:t>
      </w:r>
      <w:bookmarkEnd w:id="86"/>
    </w:p>
    <w:p w:rsidR="00B66362" w:rsidRDefault="00B66362" w:rsidP="0041155E">
      <w:pPr>
        <w:contextualSpacing/>
        <w:jc w:val="both"/>
        <w:rPr>
          <w:lang w:val="sr-Cyrl-RS"/>
        </w:rPr>
      </w:pPr>
      <w:r w:rsidRPr="00B66362">
        <w:rPr>
          <w:lang w:val="sr-Cyrl-RS"/>
        </w:rPr>
        <w:t>Код чистих састојина букве, узгојним м</w:t>
      </w:r>
      <w:r w:rsidR="002E0D4E">
        <w:rPr>
          <w:lang w:val="sr-Cyrl-RS"/>
        </w:rPr>
        <w:t>ерама треба обезбедити учешће</w:t>
      </w:r>
      <w:r w:rsidRPr="00B66362">
        <w:rPr>
          <w:lang w:val="sr-Cyrl-RS"/>
        </w:rPr>
        <w:t xml:space="preserve"> племенитих лишћар</w:t>
      </w:r>
      <w:r w:rsidR="002E0D4E">
        <w:rPr>
          <w:lang w:val="sr-Cyrl-RS"/>
        </w:rPr>
        <w:t>а (горски јавор, бели јасен, брекиња</w:t>
      </w:r>
      <w:r w:rsidRPr="00B66362">
        <w:rPr>
          <w:lang w:val="sr-Cyrl-RS"/>
        </w:rPr>
        <w:t xml:space="preserve"> и др.). Оптимално учешће других врста у чистим буковим шумама је 20%.</w:t>
      </w:r>
      <w:r w:rsidR="002E0D4E">
        <w:rPr>
          <w:lang w:val="sr-Cyrl-RS"/>
        </w:rPr>
        <w:t xml:space="preserve"> Код мешовитих састојина вештачки подигнутих четинара треба подстицати аутохтоне лишћарске врсте</w:t>
      </w:r>
      <w:r w:rsidR="00AB4044">
        <w:rPr>
          <w:lang w:val="sr-Cyrl-RS"/>
        </w:rPr>
        <w:t xml:space="preserve"> (цер, китњак, сладун)</w:t>
      </w:r>
      <w:r w:rsidR="002E0D4E">
        <w:rPr>
          <w:lang w:val="sr-Cyrl-RS"/>
        </w:rPr>
        <w:t xml:space="preserve"> које се јављају појединачно или у групама.</w:t>
      </w:r>
    </w:p>
    <w:p w:rsidR="0041155E" w:rsidRPr="00C72AD2" w:rsidRDefault="00B877C3" w:rsidP="00064771">
      <w:pPr>
        <w:pStyle w:val="Heading4"/>
        <w:rPr>
          <w:lang w:val="sr-Latn-CS"/>
        </w:rPr>
      </w:pPr>
      <w:bookmarkStart w:id="87" w:name="_Toc137535343"/>
      <w:r>
        <w:rPr>
          <w:lang w:val="sr-Cyrl-RS"/>
        </w:rPr>
        <w:t xml:space="preserve">7.3.1.5. </w:t>
      </w:r>
      <w:r w:rsidR="0041155E" w:rsidRPr="00C72AD2">
        <w:t>Избор начина сече обнављања и коришћења</w:t>
      </w:r>
      <w:bookmarkEnd w:id="87"/>
    </w:p>
    <w:p w:rsidR="0041155E" w:rsidRPr="00C72AD2" w:rsidRDefault="0041155E" w:rsidP="00B877C3">
      <w:pPr>
        <w:spacing w:after="120"/>
        <w:jc w:val="both"/>
        <w:rPr>
          <w:lang w:val="sr-Cyrl-CS"/>
        </w:rPr>
      </w:pPr>
      <w:r w:rsidRPr="00C72AD2">
        <w:rPr>
          <w:lang w:val="sr-Cyrl-CS"/>
        </w:rPr>
        <w:t>Од изабраног система газдовања и начина обнављања зависи и структура будућих састојина и целокупни газдински поступак, елементи за сва планска разматрања и поступак за одређивање приноса и обезбеђење трајности приноса. Начин обнављања пре свега зависи од биолошких особина врста дрвећа које граде састојину (особина састојине), особина станишта и економских прилика. За шуме ове газдинске јединице одређују се следећи начини сеча обнављања:</w:t>
      </w:r>
    </w:p>
    <w:p w:rsidR="0041155E" w:rsidRPr="003B28F3" w:rsidRDefault="0041155E" w:rsidP="00C438B5">
      <w:pPr>
        <w:pStyle w:val="ListParagraph"/>
        <w:numPr>
          <w:ilvl w:val="0"/>
          <w:numId w:val="53"/>
        </w:numPr>
        <w:rPr>
          <w:lang w:val="sr-Cyrl-CS"/>
        </w:rPr>
      </w:pPr>
      <w:r w:rsidRPr="003B28F3">
        <w:rPr>
          <w:lang w:val="sr-Cyrl-CS"/>
        </w:rPr>
        <w:t>За изданачке састојине ове газдинске јединице</w:t>
      </w:r>
      <w:r w:rsidR="00E1077C">
        <w:rPr>
          <w:lang w:val="sr-Cyrl-CS"/>
        </w:rPr>
        <w:t xml:space="preserve"> као сеча обнављања</w:t>
      </w:r>
      <w:r w:rsidRPr="003B28F3">
        <w:rPr>
          <w:lang w:val="sr-Cyrl-CS"/>
        </w:rPr>
        <w:t>, примениће се оплодне сече кратког подмладног раздобља (до 20 година)</w:t>
      </w:r>
      <w:r w:rsidR="00956BB7">
        <w:rPr>
          <w:lang w:val="sr-Cyrl-CS"/>
        </w:rPr>
        <w:t>,</w:t>
      </w:r>
      <w:r w:rsidRPr="003B28F3">
        <w:rPr>
          <w:lang w:val="sr-Cyrl-CS"/>
        </w:rPr>
        <w:t xml:space="preserve"> а до краја опходње која износи 80 година, као начин коришћења примениће се проредне сече.</w:t>
      </w:r>
    </w:p>
    <w:p w:rsidR="0041155E" w:rsidRPr="003B28F3" w:rsidRDefault="0041155E" w:rsidP="00C438B5">
      <w:pPr>
        <w:pStyle w:val="ListParagraph"/>
        <w:numPr>
          <w:ilvl w:val="0"/>
          <w:numId w:val="53"/>
        </w:numPr>
        <w:rPr>
          <w:lang w:val="sr-Cyrl-CS"/>
        </w:rPr>
      </w:pPr>
      <w:r w:rsidRPr="003B28F3">
        <w:rPr>
          <w:lang w:val="sr-Cyrl-CS"/>
        </w:rPr>
        <w:t>За вештачки подигнуте састојине четинара као начин коришћења до зрелости за сечу примењиваће се проредне сече, а након опходње која износи 80 година обнављаће се оплодним сечама кратког периода за обнављање.</w:t>
      </w:r>
    </w:p>
    <w:p w:rsidR="0041155E" w:rsidRPr="003B28F3" w:rsidRDefault="0041155E" w:rsidP="00C438B5">
      <w:pPr>
        <w:pStyle w:val="ListParagraph"/>
        <w:numPr>
          <w:ilvl w:val="0"/>
          <w:numId w:val="53"/>
        </w:numPr>
        <w:rPr>
          <w:lang w:val="sr-Cyrl-CS"/>
        </w:rPr>
      </w:pPr>
      <w:r w:rsidRPr="003B28F3">
        <w:rPr>
          <w:lang w:val="sr-Cyrl-CS"/>
        </w:rPr>
        <w:t>Санитарне сече примењиваће се у свим састојинама где је потребно побољшање здравственог стања и изводиће се у виду санитарних прореда у интензитету према потребама састојина.</w:t>
      </w:r>
    </w:p>
    <w:p w:rsidR="0041155E" w:rsidRPr="00C72AD2" w:rsidRDefault="00B877C3" w:rsidP="00064771">
      <w:pPr>
        <w:pStyle w:val="Heading4"/>
      </w:pPr>
      <w:bookmarkStart w:id="88" w:name="_Toc137535344"/>
      <w:r>
        <w:t xml:space="preserve">7.3.1.6. </w:t>
      </w:r>
      <w:r w:rsidR="0041155E" w:rsidRPr="00C72AD2">
        <w:t>Избор начина неге</w:t>
      </w:r>
      <w:bookmarkEnd w:id="88"/>
    </w:p>
    <w:p w:rsidR="0041155E" w:rsidRPr="00986BD5" w:rsidRDefault="0041155E" w:rsidP="00986BD5">
      <w:pPr>
        <w:contextualSpacing/>
        <w:jc w:val="both"/>
        <w:rPr>
          <w:lang w:val="sr-Cyrl-CS"/>
        </w:rPr>
      </w:pPr>
      <w:r w:rsidRPr="00C72AD2">
        <w:rPr>
          <w:lang w:val="sr-Cyrl-CS"/>
        </w:rPr>
        <w:t>Избор начина и врсте неге зависи од бројних фактора као што су: производни потенцијал станишта, узгојни облик шуме, врст</w:t>
      </w:r>
      <w:r w:rsidR="000E7449">
        <w:rPr>
          <w:lang w:val="sr-Cyrl-CS"/>
        </w:rPr>
        <w:t xml:space="preserve">а дрвећа, стање шума и култура </w:t>
      </w:r>
      <w:r w:rsidRPr="00C72AD2">
        <w:rPr>
          <w:lang w:val="sr-Cyrl-CS"/>
        </w:rPr>
        <w:t>и др.</w:t>
      </w:r>
      <w:r w:rsidR="003B28F3">
        <w:rPr>
          <w:lang w:val="sr-Cyrl-CS"/>
        </w:rPr>
        <w:t xml:space="preserve"> </w:t>
      </w:r>
      <w:r w:rsidRPr="00C72AD2">
        <w:rPr>
          <w:lang w:val="sr-Cyrl-CS"/>
        </w:rPr>
        <w:t xml:space="preserve">Према затеченом стању састојина и постављеним циљевима газдовања утврђују се следеће мере неге шума: </w:t>
      </w:r>
    </w:p>
    <w:p w:rsidR="0041155E" w:rsidRPr="003B28F3" w:rsidRDefault="0041155E" w:rsidP="00C438B5">
      <w:pPr>
        <w:pStyle w:val="ListParagraph"/>
        <w:numPr>
          <w:ilvl w:val="0"/>
          <w:numId w:val="54"/>
        </w:numPr>
        <w:rPr>
          <w:lang w:val="sr-Cyrl-CS"/>
        </w:rPr>
      </w:pPr>
      <w:r w:rsidRPr="003B28F3">
        <w:rPr>
          <w:lang w:val="sr-Cyrl-CS"/>
        </w:rPr>
        <w:t>прашење и окопавање у младим шумским</w:t>
      </w:r>
      <w:r w:rsidR="000E7449">
        <w:rPr>
          <w:lang w:val="sr-Cyrl-CS"/>
        </w:rPr>
        <w:t xml:space="preserve"> културама (до 10 година старости</w:t>
      </w:r>
      <w:r w:rsidRPr="003B28F3">
        <w:rPr>
          <w:lang w:val="sr-Cyrl-CS"/>
        </w:rPr>
        <w:t>),</w:t>
      </w:r>
    </w:p>
    <w:p w:rsidR="0041155E" w:rsidRPr="003B28F3" w:rsidRDefault="0041155E" w:rsidP="00C438B5">
      <w:pPr>
        <w:pStyle w:val="ListParagraph"/>
        <w:numPr>
          <w:ilvl w:val="0"/>
          <w:numId w:val="54"/>
        </w:numPr>
        <w:rPr>
          <w:lang w:val="sr-Cyrl-CS"/>
        </w:rPr>
      </w:pPr>
      <w:r w:rsidRPr="003B28F3">
        <w:rPr>
          <w:lang w:val="sr-Cyrl-CS"/>
        </w:rPr>
        <w:t>попуњавање</w:t>
      </w:r>
      <w:r w:rsidR="00986BD5">
        <w:rPr>
          <w:lang w:val="sr-Cyrl-CS"/>
        </w:rPr>
        <w:t xml:space="preserve"> вештачки подигнутих састојина</w:t>
      </w:r>
      <w:r w:rsidRPr="003B28F3">
        <w:rPr>
          <w:lang w:val="sr-Cyrl-CS"/>
        </w:rPr>
        <w:t xml:space="preserve"> састојина,</w:t>
      </w:r>
    </w:p>
    <w:p w:rsidR="0041155E" w:rsidRPr="003B28F3" w:rsidRDefault="0041155E" w:rsidP="00C438B5">
      <w:pPr>
        <w:pStyle w:val="ListParagraph"/>
        <w:numPr>
          <w:ilvl w:val="0"/>
          <w:numId w:val="54"/>
        </w:numPr>
        <w:rPr>
          <w:lang w:val="sr-Cyrl-CS"/>
        </w:rPr>
      </w:pPr>
      <w:r w:rsidRPr="003B28F3">
        <w:rPr>
          <w:lang w:val="sr-Cyrl-CS"/>
        </w:rPr>
        <w:t xml:space="preserve">чишћење у шумским културама </w:t>
      </w:r>
      <w:r w:rsidR="000E7449">
        <w:rPr>
          <w:lang w:val="sr-Cyrl-CS"/>
        </w:rPr>
        <w:t>(у фази</w:t>
      </w:r>
      <w:r w:rsidRPr="003B28F3">
        <w:rPr>
          <w:lang w:val="sr-Cyrl-CS"/>
        </w:rPr>
        <w:t xml:space="preserve"> младика),</w:t>
      </w:r>
    </w:p>
    <w:p w:rsidR="0041155E" w:rsidRPr="003B28F3" w:rsidRDefault="0041155E" w:rsidP="00C438B5">
      <w:pPr>
        <w:pStyle w:val="ListParagraph"/>
        <w:numPr>
          <w:ilvl w:val="0"/>
          <w:numId w:val="54"/>
        </w:numPr>
        <w:rPr>
          <w:lang w:val="sr-Cyrl-CS"/>
        </w:rPr>
      </w:pPr>
      <w:r w:rsidRPr="003B28F3">
        <w:rPr>
          <w:lang w:val="sr-Cyrl-CS"/>
        </w:rPr>
        <w:t>селективне</w:t>
      </w:r>
      <w:r w:rsidR="00986BD5">
        <w:rPr>
          <w:lang w:val="sr-Cyrl-CS"/>
        </w:rPr>
        <w:t xml:space="preserve"> и шематске</w:t>
      </w:r>
      <w:r w:rsidRPr="003B28F3">
        <w:rPr>
          <w:lang w:val="sr-Cyrl-CS"/>
        </w:rPr>
        <w:t xml:space="preserve"> прореде у одраслим састојинама (од фазе касног младика до за сечу зрелих састојина),</w:t>
      </w:r>
    </w:p>
    <w:p w:rsidR="0041155E" w:rsidRPr="003B28F3" w:rsidRDefault="00986BD5" w:rsidP="00C438B5">
      <w:pPr>
        <w:pStyle w:val="ListParagraph"/>
        <w:numPr>
          <w:ilvl w:val="0"/>
          <w:numId w:val="54"/>
        </w:numPr>
        <w:rPr>
          <w:lang w:val="sr-Latn-CS"/>
        </w:rPr>
      </w:pPr>
      <w:r>
        <w:rPr>
          <w:lang w:val="sr-Cyrl-CS"/>
        </w:rPr>
        <w:t>санитарне сече и др</w:t>
      </w:r>
      <w:r w:rsidR="0041155E" w:rsidRPr="003B28F3">
        <w:rPr>
          <w:lang w:val="sr-Cyrl-CS"/>
        </w:rPr>
        <w:t>.</w:t>
      </w:r>
    </w:p>
    <w:p w:rsidR="0041155E" w:rsidRPr="005E1F7F" w:rsidRDefault="003B28F3" w:rsidP="005E1F7F">
      <w:pPr>
        <w:pStyle w:val="Heading3"/>
      </w:pPr>
      <w:bookmarkStart w:id="89" w:name="_Toc137535345"/>
      <w:r w:rsidRPr="003B28F3">
        <w:t>7</w:t>
      </w:r>
      <w:r w:rsidRPr="005E1F7F">
        <w:t xml:space="preserve">.3.2. </w:t>
      </w:r>
      <w:r w:rsidR="0041155E" w:rsidRPr="005E1F7F">
        <w:t>Уређајне мере</w:t>
      </w:r>
      <w:bookmarkEnd w:id="89"/>
    </w:p>
    <w:p w:rsidR="0041155E" w:rsidRPr="00C72AD2" w:rsidRDefault="00EF3337" w:rsidP="00064771">
      <w:pPr>
        <w:pStyle w:val="Heading4"/>
      </w:pPr>
      <w:bookmarkStart w:id="90" w:name="_Toc137535346"/>
      <w:r>
        <w:t>7.3.2.</w:t>
      </w:r>
      <w:r>
        <w:rPr>
          <w:lang w:val="sr-Cyrl-RS"/>
        </w:rPr>
        <w:t>1</w:t>
      </w:r>
      <w:r w:rsidR="0041155E" w:rsidRPr="00C72AD2">
        <w:t>. Избор дужине трајања опходње и дужине подмладног раздобља</w:t>
      </w:r>
      <w:bookmarkEnd w:id="90"/>
      <w:r w:rsidR="0041155E" w:rsidRPr="00C72AD2">
        <w:t xml:space="preserve"> </w:t>
      </w:r>
    </w:p>
    <w:p w:rsidR="0041155E" w:rsidRDefault="0041155E" w:rsidP="005E1F7F">
      <w:pPr>
        <w:contextualSpacing/>
        <w:jc w:val="both"/>
        <w:rPr>
          <w:lang w:val="sr-Cyrl-CS"/>
        </w:rPr>
      </w:pPr>
      <w:r w:rsidRPr="00C72AD2">
        <w:rPr>
          <w:lang w:val="sr-Cyrl-CS"/>
        </w:rPr>
        <w:t>За изданачке састојине које ћемо конверзијом преводити у високи узгојни облик, одређује се опходња од 80 година, а дужина подмладног раздобља (период обнављања) у трајању од 20 година. У изданачким састојинама на бољем станишту, које су очуване продужићемо опходњу на 100 година</w:t>
      </w:r>
      <w:r w:rsidR="005E1F7F">
        <w:t xml:space="preserve"> </w:t>
      </w:r>
      <w:r w:rsidRPr="00C72AD2">
        <w:rPr>
          <w:lang w:val="sr-Cyrl-CS"/>
        </w:rPr>
        <w:t>За вештачки подигнуте састојине четинара одређује се опходња од 80 година, а дужина подмладног раздобља (период обнављања) у трајању од 20 година.</w:t>
      </w:r>
    </w:p>
    <w:p w:rsidR="00836508" w:rsidRPr="00C72AD2" w:rsidRDefault="00836508" w:rsidP="005E1F7F">
      <w:pPr>
        <w:contextualSpacing/>
        <w:jc w:val="both"/>
        <w:rPr>
          <w:lang w:val="sr-Cyrl-CS"/>
        </w:rPr>
      </w:pPr>
    </w:p>
    <w:p w:rsidR="0041155E" w:rsidRPr="005E1F7F" w:rsidRDefault="0041155E" w:rsidP="00064771">
      <w:pPr>
        <w:pStyle w:val="Heading4"/>
      </w:pPr>
      <w:bookmarkStart w:id="91" w:name="_Toc137535347"/>
      <w:r w:rsidRPr="00C72AD2">
        <w:lastRenderedPageBreak/>
        <w:t>7.3.2.</w:t>
      </w:r>
      <w:r w:rsidR="00EF3337">
        <w:rPr>
          <w:lang w:val="sr-Cyrl-RS"/>
        </w:rPr>
        <w:t>2</w:t>
      </w:r>
      <w:r w:rsidRPr="00C72AD2">
        <w:t>. Утврђивање конверзионог и реконструкционог раздобља</w:t>
      </w:r>
      <w:bookmarkEnd w:id="91"/>
    </w:p>
    <w:p w:rsidR="00B66362" w:rsidRPr="00C72AD2" w:rsidRDefault="008854D1" w:rsidP="0041155E">
      <w:pPr>
        <w:jc w:val="both"/>
        <w:rPr>
          <w:lang w:val="sr-Cyrl-RS"/>
        </w:rPr>
      </w:pPr>
      <w:r>
        <w:rPr>
          <w:lang w:val="sr-Latn-CS"/>
        </w:rPr>
        <w:t>За очуван</w:t>
      </w:r>
      <w:r w:rsidR="0041155E" w:rsidRPr="00C72AD2">
        <w:rPr>
          <w:lang w:val="sr-Latn-CS"/>
        </w:rPr>
        <w:t xml:space="preserve">е изданачке састојине које ћемо конверзијом преводити у високи узгојни облик, потребно је одредити временски период - конверзионо раздобље за које ће се извршити конверзија свих очуваних изданачких састојина ове газдинске јединице у високи узгојни облик. Полазећи од биолошких особина врста дрвећа (почетка обилног плодоношења семена доброг квалитета из којег можемо добити довољно квалитетног поника који ће створити будућу састојину), опходњу ових састојина морамо продужити </w:t>
      </w:r>
      <w:r w:rsidR="0041155E" w:rsidRPr="00C72AD2">
        <w:rPr>
          <w:lang w:val="sr-Cyrl-RS"/>
        </w:rPr>
        <w:t>од</w:t>
      </w:r>
      <w:r w:rsidR="0041155E" w:rsidRPr="00C72AD2">
        <w:rPr>
          <w:lang w:val="sr-Latn-CS"/>
        </w:rPr>
        <w:t xml:space="preserve"> 80</w:t>
      </w:r>
      <w:r w:rsidR="0041155E" w:rsidRPr="00C72AD2">
        <w:rPr>
          <w:lang w:val="sr-Cyrl-RS"/>
        </w:rPr>
        <w:t xml:space="preserve"> до 100</w:t>
      </w:r>
      <w:r w:rsidR="0041155E" w:rsidRPr="00C72AD2">
        <w:rPr>
          <w:lang w:val="sr-Latn-CS"/>
        </w:rPr>
        <w:t xml:space="preserve"> година, након чега започети природно обнављање састојина оплодним сечама подмладног раздобља од 20 година.</w:t>
      </w:r>
      <w:r w:rsidR="005E1F7F">
        <w:rPr>
          <w:lang w:val="sr-Cyrl-RS"/>
        </w:rPr>
        <w:t xml:space="preserve"> </w:t>
      </w:r>
      <w:r w:rsidR="0041155E" w:rsidRPr="00C72AD2">
        <w:rPr>
          <w:lang w:val="sr-Latn-CS"/>
        </w:rPr>
        <w:t xml:space="preserve">На основу старосне структуре изданачких очуваних састојина чија старост се креће од </w:t>
      </w:r>
      <w:r w:rsidR="0041155E" w:rsidRPr="00C72AD2">
        <w:rPr>
          <w:lang w:val="sr-Cyrl-RS"/>
        </w:rPr>
        <w:t>30</w:t>
      </w:r>
      <w:r w:rsidR="0041155E" w:rsidRPr="00C72AD2">
        <w:rPr>
          <w:lang w:val="sr-Latn-CS"/>
        </w:rPr>
        <w:t xml:space="preserve"> до 80 година конверзионо раздобље ће бити</w:t>
      </w:r>
      <w:r w:rsidR="00424A5A">
        <w:rPr>
          <w:lang w:val="sr-Cyrl-RS"/>
        </w:rPr>
        <w:t xml:space="preserve"> минимално</w:t>
      </w:r>
      <w:r w:rsidR="0041155E" w:rsidRPr="00C72AD2">
        <w:rPr>
          <w:lang w:val="sr-Latn-CS"/>
        </w:rPr>
        <w:t xml:space="preserve"> </w:t>
      </w:r>
      <w:r w:rsidR="00424A5A">
        <w:rPr>
          <w:lang w:val="sr-Cyrl-RS"/>
        </w:rPr>
        <w:t>70</w:t>
      </w:r>
      <w:r w:rsidR="0041155E" w:rsidRPr="00C72AD2">
        <w:rPr>
          <w:lang w:val="sr-Latn-CS"/>
        </w:rPr>
        <w:t xml:space="preserve"> година.</w:t>
      </w:r>
      <w:r w:rsidR="005E1F7F">
        <w:rPr>
          <w:lang w:val="sr-Cyrl-RS"/>
        </w:rPr>
        <w:t xml:space="preserve"> </w:t>
      </w:r>
      <w:r w:rsidR="0041155E" w:rsidRPr="00C72AD2">
        <w:rPr>
          <w:lang w:val="sr-Latn-CS"/>
        </w:rPr>
        <w:t>Реконструкционо раздобље је период у којем ћемо извршити реконструкцију свих девастираних шума на бољим стаништима. Девастираних састо</w:t>
      </w:r>
      <w:r w:rsidR="00EF3337">
        <w:rPr>
          <w:lang w:val="sr-Latn-CS"/>
        </w:rPr>
        <w:t xml:space="preserve">јина у газдинској јединици има </w:t>
      </w:r>
      <w:r w:rsidR="005B4305">
        <w:rPr>
          <w:lang w:val="sr-Cyrl-RS"/>
        </w:rPr>
        <w:t>59</w:t>
      </w:r>
      <w:r>
        <w:rPr>
          <w:lang w:val="sr-Latn-CS"/>
        </w:rPr>
        <w:t xml:space="preserve"> h</w:t>
      </w:r>
      <w:r w:rsidR="005B4305">
        <w:rPr>
          <w:lang w:val="sr-Latn-CS"/>
        </w:rPr>
        <w:t>а што је</w:t>
      </w:r>
      <w:r w:rsidR="005B4305">
        <w:rPr>
          <w:lang w:val="sr-Cyrl-RS"/>
        </w:rPr>
        <w:t xml:space="preserve"> 1,5</w:t>
      </w:r>
      <w:r w:rsidR="00E62B6B">
        <w:rPr>
          <w:lang w:val="sr-Latn-CS"/>
        </w:rPr>
        <w:t>% од обрасле површине</w:t>
      </w:r>
      <w:r w:rsidR="0041155E" w:rsidRPr="00C72AD2">
        <w:rPr>
          <w:lang w:val="sr-Cyrl-RS"/>
        </w:rPr>
        <w:t>.</w:t>
      </w:r>
      <w:r w:rsidR="005B4305">
        <w:rPr>
          <w:lang w:val="sr-Cyrl-RS"/>
        </w:rPr>
        <w:t xml:space="preserve"> Најугроженије су девастиране састојине букве у одељењима 79, 80 и 82 јер се налазе на неприступачном и каменитом терену, на граници вегетације према врху Басарски камен. Ове изданачке састојине су изложене ветроломима и снеголомима, али п</w:t>
      </w:r>
      <w:r w:rsidR="0041155E" w:rsidRPr="00C72AD2">
        <w:rPr>
          <w:lang w:val="sr-Cyrl-RS"/>
        </w:rPr>
        <w:t>ланом није предви</w:t>
      </w:r>
      <w:r w:rsidR="002B7751">
        <w:rPr>
          <w:lang w:val="sr-Cyrl-RS"/>
        </w:rPr>
        <w:t>ђена</w:t>
      </w:r>
      <w:r w:rsidR="005B4305">
        <w:rPr>
          <w:lang w:val="sr-Cyrl-RS"/>
        </w:rPr>
        <w:t xml:space="preserve"> њихова</w:t>
      </w:r>
      <w:r w:rsidR="002B7751">
        <w:rPr>
          <w:lang w:val="sr-Cyrl-RS"/>
        </w:rPr>
        <w:t xml:space="preserve"> реконструкција</w:t>
      </w:r>
      <w:r w:rsidR="00E62B6B">
        <w:rPr>
          <w:lang w:val="sr-Cyrl-RS"/>
        </w:rPr>
        <w:t xml:space="preserve"> јер су веома лошег квалитета и</w:t>
      </w:r>
      <w:r w:rsidR="005B4305">
        <w:rPr>
          <w:lang w:val="sr-Cyrl-RS"/>
        </w:rPr>
        <w:t xml:space="preserve"> налазе</w:t>
      </w:r>
      <w:r w:rsidR="00E62B6B">
        <w:rPr>
          <w:lang w:val="sr-Cyrl-RS"/>
        </w:rPr>
        <w:t xml:space="preserve"> се</w:t>
      </w:r>
      <w:r w:rsidR="005B4305">
        <w:rPr>
          <w:lang w:val="sr-Cyrl-RS"/>
        </w:rPr>
        <w:t xml:space="preserve"> на веома лошем терену где би то било економски неисплативо</w:t>
      </w:r>
      <w:r w:rsidR="00BB281B">
        <w:rPr>
          <w:lang w:val="sr-Cyrl-RS"/>
        </w:rPr>
        <w:t>.</w:t>
      </w:r>
    </w:p>
    <w:p w:rsidR="0041155E" w:rsidRPr="00C72AD2" w:rsidRDefault="0041155E" w:rsidP="007C2422">
      <w:pPr>
        <w:pStyle w:val="Heading2"/>
      </w:pPr>
      <w:bookmarkStart w:id="92" w:name="_Toc137535348"/>
      <w:r w:rsidRPr="00C72AD2">
        <w:t>7.4</w:t>
      </w:r>
      <w:r w:rsidR="00525BB6">
        <w:t>.</w:t>
      </w:r>
      <w:r w:rsidRPr="00C72AD2">
        <w:t xml:space="preserve"> Планови газдовања</w:t>
      </w:r>
      <w:bookmarkEnd w:id="92"/>
    </w:p>
    <w:p w:rsidR="0041155E" w:rsidRPr="00C72AD2" w:rsidRDefault="0041155E" w:rsidP="0041155E">
      <w:pPr>
        <w:ind w:firstLine="540"/>
        <w:jc w:val="both"/>
        <w:rPr>
          <w:noProof/>
          <w:lang w:val="sr-Cyrl-CS"/>
        </w:rPr>
      </w:pPr>
      <w:r w:rsidRPr="00C72AD2">
        <w:rPr>
          <w:noProof/>
          <w:lang w:val="sr-Cyrl-CS"/>
        </w:rPr>
        <w:t>На основу утврђеног стања шума, утврђених краткорочних и дугорочних циљева газдовања и могућности њиховог обезбеђења израђени су планови буд</w:t>
      </w:r>
      <w:r w:rsidR="002070D4">
        <w:rPr>
          <w:noProof/>
          <w:lang w:val="sr-Cyrl-CS"/>
        </w:rPr>
        <w:t>ућег газдовања. Основни задатак</w:t>
      </w:r>
      <w:r w:rsidRPr="00C72AD2">
        <w:rPr>
          <w:noProof/>
          <w:lang w:val="sr-Cyrl-CS"/>
        </w:rPr>
        <w:t xml:space="preserve"> планова газдовања шумама је да у зависности од затеченог стања омогуће подмирење одговарајућих друш</w:t>
      </w:r>
      <w:r w:rsidR="00901AD7">
        <w:rPr>
          <w:noProof/>
          <w:lang w:val="sr-Cyrl-CS"/>
        </w:rPr>
        <w:t>твених потреба и унапре</w:t>
      </w:r>
      <w:r w:rsidR="00297C7F">
        <w:rPr>
          <w:noProof/>
          <w:lang w:val="sr-Cyrl-CS"/>
        </w:rPr>
        <w:t>де</w:t>
      </w:r>
      <w:r w:rsidR="00901AD7">
        <w:rPr>
          <w:noProof/>
          <w:lang w:val="sr-Cyrl-CS"/>
        </w:rPr>
        <w:t xml:space="preserve"> стањ</w:t>
      </w:r>
      <w:r w:rsidR="00297C7F">
        <w:rPr>
          <w:noProof/>
          <w:lang w:val="sr-Cyrl-CS"/>
        </w:rPr>
        <w:t>е</w:t>
      </w:r>
      <w:r w:rsidRPr="00C72AD2">
        <w:rPr>
          <w:noProof/>
          <w:lang w:val="sr-Cyrl-CS"/>
        </w:rPr>
        <w:t xml:space="preserve"> шума</w:t>
      </w:r>
    </w:p>
    <w:p w:rsidR="0041155E" w:rsidRPr="00C72AD2" w:rsidRDefault="0041155E" w:rsidP="007C2422">
      <w:pPr>
        <w:pStyle w:val="Heading3"/>
      </w:pPr>
      <w:bookmarkStart w:id="93" w:name="_Toc137535349"/>
      <w:r w:rsidRPr="00C72AD2">
        <w:t>7.4.1. План гајења шума</w:t>
      </w:r>
      <w:bookmarkEnd w:id="93"/>
    </w:p>
    <w:p w:rsidR="00DC2D2E" w:rsidRPr="00C72AD2" w:rsidRDefault="0041155E" w:rsidP="00B44654">
      <w:pPr>
        <w:ind w:firstLine="567"/>
        <w:jc w:val="both"/>
        <w:rPr>
          <w:noProof/>
          <w:lang w:val="sr-Cyrl-CS"/>
        </w:rPr>
      </w:pPr>
      <w:r w:rsidRPr="00C72AD2">
        <w:rPr>
          <w:noProof/>
          <w:lang w:val="sr-Cyrl-CS"/>
        </w:rPr>
        <w:t>Анализом затеченог стања састојина и оценом потреба и могућности примене шумско – узгојних радова</w:t>
      </w:r>
      <w:r w:rsidR="00D5582E">
        <w:rPr>
          <w:noProof/>
          <w:lang w:val="sr-Cyrl-CS"/>
        </w:rPr>
        <w:t xml:space="preserve"> планом гајења шума одређени су</w:t>
      </w:r>
      <w:r w:rsidRPr="00C72AD2">
        <w:rPr>
          <w:noProof/>
        </w:rPr>
        <w:t xml:space="preserve"> </w:t>
      </w:r>
      <w:r w:rsidRPr="00C72AD2">
        <w:rPr>
          <w:noProof/>
          <w:lang w:val="sr-Cyrl-CS"/>
        </w:rPr>
        <w:t>врста и обим радова на</w:t>
      </w:r>
      <w:r w:rsidR="002B7751">
        <w:rPr>
          <w:noProof/>
          <w:lang w:val="sr-Cyrl-CS"/>
        </w:rPr>
        <w:t xml:space="preserve"> обнови,</w:t>
      </w:r>
      <w:r w:rsidRPr="00C72AD2">
        <w:rPr>
          <w:noProof/>
          <w:lang w:val="sr-Cyrl-CS"/>
        </w:rPr>
        <w:t xml:space="preserve"> подизању нових шума и производњи садног материјала, као и радови на нези шума од момента подизања нових шума па све до зрелости за сечу. Планирани радови на гајењу шума биће приказани пос</w:t>
      </w:r>
      <w:r w:rsidR="00134132">
        <w:rPr>
          <w:noProof/>
          <w:lang w:val="sr-Cyrl-CS"/>
        </w:rPr>
        <w:t>ебно за</w:t>
      </w:r>
      <w:r w:rsidRPr="00C72AD2">
        <w:rPr>
          <w:noProof/>
          <w:lang w:val="sr-Cyrl-CS"/>
        </w:rPr>
        <w:t xml:space="preserve"> по газдинским класама. Површине су приказане као</w:t>
      </w:r>
      <w:r w:rsidR="00B87799">
        <w:rPr>
          <w:noProof/>
          <w:lang w:val="sr-Cyrl-CS"/>
        </w:rPr>
        <w:t xml:space="preserve"> укупна</w:t>
      </w:r>
      <w:r w:rsidRPr="00C72AD2">
        <w:rPr>
          <w:noProof/>
          <w:lang w:val="sr-Cyrl-CS"/>
        </w:rPr>
        <w:t xml:space="preserve"> површина</w:t>
      </w:r>
      <w:r w:rsidR="00B87799">
        <w:rPr>
          <w:noProof/>
          <w:lang w:val="sr-Cyrl-CS"/>
        </w:rPr>
        <w:t xml:space="preserve"> свих одсека</w:t>
      </w:r>
      <w:r w:rsidRPr="00C72AD2">
        <w:rPr>
          <w:noProof/>
          <w:lang w:val="sr-Cyrl-CS"/>
        </w:rPr>
        <w:t xml:space="preserve"> и радна површина.</w:t>
      </w:r>
    </w:p>
    <w:p w:rsidR="0041155E" w:rsidRDefault="00147A93" w:rsidP="00147A93">
      <w:pPr>
        <w:pStyle w:val="Caption2"/>
        <w:rPr>
          <w:noProof/>
          <w:color w:val="FF0000"/>
          <w:lang w:val="sr-Cyrl-CS"/>
        </w:rPr>
      </w:pPr>
      <w:r>
        <w:t xml:space="preserve">Табела </w:t>
      </w:r>
      <w:r w:rsidR="007D05F3">
        <w:fldChar w:fldCharType="begin"/>
      </w:r>
      <w:r w:rsidR="007D05F3">
        <w:instrText xml:space="preserve"> SEQ Табела \* ARABIC </w:instrText>
      </w:r>
      <w:r w:rsidR="007D05F3">
        <w:fldChar w:fldCharType="separate"/>
      </w:r>
      <w:r w:rsidR="00860367">
        <w:rPr>
          <w:noProof/>
        </w:rPr>
        <w:t>35</w:t>
      </w:r>
      <w:r w:rsidR="007D05F3">
        <w:rPr>
          <w:noProof/>
        </w:rPr>
        <w:fldChar w:fldCharType="end"/>
      </w:r>
      <w:r>
        <w:t xml:space="preserve"> – Радови на гајењу шума по газдинским класама</w:t>
      </w:r>
    </w:p>
    <w:tbl>
      <w:tblPr>
        <w:tblW w:w="0" w:type="auto"/>
        <w:tblInd w:w="93" w:type="dxa"/>
        <w:tblLook w:val="04A0" w:firstRow="1" w:lastRow="0" w:firstColumn="1" w:lastColumn="0" w:noHBand="0" w:noVBand="1"/>
      </w:tblPr>
      <w:tblGrid>
        <w:gridCol w:w="4256"/>
        <w:gridCol w:w="1639"/>
        <w:gridCol w:w="1471"/>
      </w:tblGrid>
      <w:tr w:rsidR="00C6246B" w:rsidRPr="00C6246B" w:rsidTr="00964251">
        <w:trPr>
          <w:trHeight w:val="300"/>
          <w:tblHeader/>
        </w:trPr>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C6246B" w:rsidRPr="00C6246B" w:rsidRDefault="00C6246B" w:rsidP="00C6246B">
            <w:pPr>
              <w:widowControl/>
              <w:autoSpaceDE/>
              <w:autoSpaceDN/>
              <w:adjustRightInd/>
              <w:rPr>
                <w:color w:val="000000"/>
                <w:sz w:val="16"/>
                <w:szCs w:val="16"/>
              </w:rPr>
            </w:pPr>
            <w:r w:rsidRPr="00C6246B">
              <w:rPr>
                <w:color w:val="000000"/>
                <w:sz w:val="16"/>
                <w:szCs w:val="16"/>
              </w:rPr>
              <w:t>Газдинска класа</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rsidR="00C6246B" w:rsidRPr="00C6246B" w:rsidRDefault="00C6246B" w:rsidP="00C6246B">
            <w:pPr>
              <w:widowControl/>
              <w:autoSpaceDE/>
              <w:autoSpaceDN/>
              <w:adjustRightInd/>
              <w:jc w:val="center"/>
              <w:rPr>
                <w:color w:val="000000"/>
                <w:sz w:val="16"/>
                <w:szCs w:val="16"/>
              </w:rPr>
            </w:pPr>
            <w:r w:rsidRPr="00C6246B">
              <w:rPr>
                <w:color w:val="000000"/>
                <w:sz w:val="16"/>
                <w:szCs w:val="16"/>
              </w:rPr>
              <w:t>Радна површина (ha)</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rsidR="00C6246B" w:rsidRPr="00C6246B" w:rsidRDefault="00C6246B" w:rsidP="00C6246B">
            <w:pPr>
              <w:widowControl/>
              <w:autoSpaceDE/>
              <w:autoSpaceDN/>
              <w:adjustRightInd/>
              <w:jc w:val="center"/>
              <w:rPr>
                <w:color w:val="000000"/>
                <w:sz w:val="16"/>
                <w:szCs w:val="16"/>
              </w:rPr>
            </w:pPr>
            <w:r w:rsidRPr="00C6246B">
              <w:rPr>
                <w:color w:val="000000"/>
                <w:sz w:val="16"/>
                <w:szCs w:val="16"/>
              </w:rPr>
              <w:t>Потребно садница</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rPr>
                <w:color w:val="000000"/>
                <w:sz w:val="16"/>
                <w:szCs w:val="16"/>
              </w:rPr>
            </w:pPr>
            <w:r w:rsidRPr="00C6246B">
              <w:rPr>
                <w:color w:val="000000"/>
                <w:sz w:val="16"/>
                <w:szCs w:val="16"/>
              </w:rPr>
              <w:t>00 000 212</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16.0</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39950.0</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rPr>
                <w:color w:val="000000"/>
                <w:sz w:val="16"/>
                <w:szCs w:val="16"/>
              </w:rPr>
            </w:pPr>
            <w:r w:rsidRPr="00C6246B">
              <w:rPr>
                <w:color w:val="000000"/>
                <w:sz w:val="16"/>
                <w:szCs w:val="16"/>
              </w:rPr>
              <w:t>00 000 411</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2325.0</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C6246B" w:rsidRPr="00C6246B" w:rsidRDefault="00C6246B" w:rsidP="00C6246B">
            <w:pPr>
              <w:widowControl/>
              <w:autoSpaceDE/>
              <w:autoSpaceDN/>
              <w:adjustRightInd/>
              <w:rPr>
                <w:color w:val="000000"/>
                <w:sz w:val="16"/>
                <w:szCs w:val="16"/>
              </w:rPr>
            </w:pPr>
            <w:r w:rsidRPr="00C6246B">
              <w:rPr>
                <w:color w:val="000000"/>
                <w:sz w:val="16"/>
                <w:szCs w:val="16"/>
              </w:rPr>
              <w:t>вештачко пошумљавање голети и обешумљених површина</w:t>
            </w:r>
          </w:p>
        </w:tc>
        <w:tc>
          <w:tcPr>
            <w:tcW w:w="0" w:type="auto"/>
            <w:tcBorders>
              <w:top w:val="nil"/>
              <w:left w:val="nil"/>
              <w:bottom w:val="single" w:sz="4" w:space="0" w:color="auto"/>
              <w:right w:val="single" w:sz="4" w:space="0" w:color="auto"/>
            </w:tcBorders>
            <w:shd w:val="clear" w:color="000000" w:fill="D9D9D9"/>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16.9</w:t>
            </w:r>
          </w:p>
        </w:tc>
        <w:tc>
          <w:tcPr>
            <w:tcW w:w="0" w:type="auto"/>
            <w:tcBorders>
              <w:top w:val="nil"/>
              <w:left w:val="nil"/>
              <w:bottom w:val="single" w:sz="4" w:space="0" w:color="auto"/>
              <w:right w:val="single" w:sz="4" w:space="0" w:color="auto"/>
            </w:tcBorders>
            <w:shd w:val="clear" w:color="000000" w:fill="D9D9D9"/>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42275.0</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rPr>
                <w:color w:val="000000"/>
                <w:sz w:val="16"/>
                <w:szCs w:val="16"/>
              </w:rPr>
            </w:pPr>
            <w:r w:rsidRPr="00C6246B">
              <w:rPr>
                <w:color w:val="000000"/>
                <w:sz w:val="16"/>
                <w:szCs w:val="16"/>
              </w:rPr>
              <w:t>00 000 141</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337.5</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C6246B" w:rsidRPr="00C6246B" w:rsidRDefault="00C6246B" w:rsidP="00C6246B">
            <w:pPr>
              <w:widowControl/>
              <w:autoSpaceDE/>
              <w:autoSpaceDN/>
              <w:adjustRightInd/>
              <w:rPr>
                <w:color w:val="000000"/>
                <w:sz w:val="16"/>
                <w:szCs w:val="16"/>
              </w:rPr>
            </w:pPr>
            <w:r w:rsidRPr="00C6246B">
              <w:rPr>
                <w:color w:val="000000"/>
                <w:sz w:val="16"/>
                <w:szCs w:val="16"/>
              </w:rPr>
              <w:t>вештачко пошумљавање тополом дубоком садњом</w:t>
            </w:r>
          </w:p>
        </w:tc>
        <w:tc>
          <w:tcPr>
            <w:tcW w:w="0" w:type="auto"/>
            <w:tcBorders>
              <w:top w:val="nil"/>
              <w:left w:val="nil"/>
              <w:bottom w:val="single" w:sz="4" w:space="0" w:color="auto"/>
              <w:right w:val="single" w:sz="4" w:space="0" w:color="auto"/>
            </w:tcBorders>
            <w:shd w:val="clear" w:color="000000" w:fill="D9D9D9"/>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0.5</w:t>
            </w:r>
          </w:p>
        </w:tc>
        <w:tc>
          <w:tcPr>
            <w:tcW w:w="0" w:type="auto"/>
            <w:tcBorders>
              <w:top w:val="nil"/>
              <w:left w:val="nil"/>
              <w:bottom w:val="single" w:sz="4" w:space="0" w:color="auto"/>
              <w:right w:val="single" w:sz="4" w:space="0" w:color="auto"/>
            </w:tcBorders>
            <w:shd w:val="clear" w:color="000000" w:fill="D9D9D9"/>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337.5</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rPr>
                <w:color w:val="000000"/>
                <w:sz w:val="16"/>
                <w:szCs w:val="16"/>
              </w:rPr>
            </w:pPr>
            <w:r w:rsidRPr="00C6246B">
              <w:rPr>
                <w:color w:val="000000"/>
                <w:sz w:val="16"/>
                <w:szCs w:val="16"/>
              </w:rPr>
              <w:t>00 000 212</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3.2</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7990.0</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rPr>
                <w:color w:val="000000"/>
                <w:sz w:val="16"/>
                <w:szCs w:val="16"/>
              </w:rPr>
            </w:pPr>
            <w:r w:rsidRPr="00C6246B">
              <w:rPr>
                <w:color w:val="000000"/>
                <w:sz w:val="16"/>
                <w:szCs w:val="16"/>
              </w:rPr>
              <w:t>00 000 411</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465.0</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C6246B" w:rsidRPr="00C6246B" w:rsidRDefault="00C6246B" w:rsidP="00C6246B">
            <w:pPr>
              <w:widowControl/>
              <w:autoSpaceDE/>
              <w:autoSpaceDN/>
              <w:adjustRightInd/>
              <w:rPr>
                <w:color w:val="000000"/>
                <w:sz w:val="16"/>
                <w:szCs w:val="16"/>
              </w:rPr>
            </w:pPr>
            <w:r>
              <w:rPr>
                <w:color w:val="000000"/>
                <w:sz w:val="16"/>
                <w:szCs w:val="16"/>
              </w:rPr>
              <w:t>попуњавање ве</w:t>
            </w:r>
            <w:r>
              <w:rPr>
                <w:color w:val="000000"/>
                <w:sz w:val="16"/>
                <w:szCs w:val="16"/>
                <w:lang w:val="sr-Cyrl-RS"/>
              </w:rPr>
              <w:t>ш</w:t>
            </w:r>
            <w:r w:rsidRPr="00C6246B">
              <w:rPr>
                <w:color w:val="000000"/>
                <w:sz w:val="16"/>
                <w:szCs w:val="16"/>
              </w:rPr>
              <w:t>тачки подигнутих култура садњом</w:t>
            </w:r>
          </w:p>
        </w:tc>
        <w:tc>
          <w:tcPr>
            <w:tcW w:w="0" w:type="auto"/>
            <w:tcBorders>
              <w:top w:val="nil"/>
              <w:left w:val="nil"/>
              <w:bottom w:val="single" w:sz="4" w:space="0" w:color="auto"/>
              <w:right w:val="single" w:sz="4" w:space="0" w:color="auto"/>
            </w:tcBorders>
            <w:shd w:val="clear" w:color="000000" w:fill="D9D9D9"/>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3.4</w:t>
            </w:r>
          </w:p>
        </w:tc>
        <w:tc>
          <w:tcPr>
            <w:tcW w:w="0" w:type="auto"/>
            <w:tcBorders>
              <w:top w:val="nil"/>
              <w:left w:val="nil"/>
              <w:bottom w:val="single" w:sz="4" w:space="0" w:color="auto"/>
              <w:right w:val="single" w:sz="4" w:space="0" w:color="auto"/>
            </w:tcBorders>
            <w:shd w:val="clear" w:color="000000" w:fill="D9D9D9"/>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8455.0</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rPr>
                <w:color w:val="000000"/>
                <w:sz w:val="16"/>
                <w:szCs w:val="16"/>
              </w:rPr>
            </w:pPr>
            <w:r w:rsidRPr="00C6246B">
              <w:rPr>
                <w:color w:val="000000"/>
                <w:sz w:val="16"/>
                <w:szCs w:val="16"/>
              </w:rPr>
              <w:t>00 000 141</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67.5</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C6246B" w:rsidRPr="00C6246B" w:rsidRDefault="00C6246B" w:rsidP="00C6246B">
            <w:pPr>
              <w:widowControl/>
              <w:autoSpaceDE/>
              <w:autoSpaceDN/>
              <w:adjustRightInd/>
              <w:rPr>
                <w:color w:val="000000"/>
                <w:sz w:val="16"/>
                <w:szCs w:val="16"/>
              </w:rPr>
            </w:pPr>
            <w:r>
              <w:rPr>
                <w:color w:val="000000"/>
                <w:sz w:val="16"/>
                <w:szCs w:val="16"/>
              </w:rPr>
              <w:t>попуњавање ве</w:t>
            </w:r>
            <w:r>
              <w:rPr>
                <w:color w:val="000000"/>
                <w:sz w:val="16"/>
                <w:szCs w:val="16"/>
                <w:lang w:val="sr-Cyrl-RS"/>
              </w:rPr>
              <w:t>ш</w:t>
            </w:r>
            <w:r w:rsidRPr="00C6246B">
              <w:rPr>
                <w:color w:val="000000"/>
                <w:sz w:val="16"/>
                <w:szCs w:val="16"/>
              </w:rPr>
              <w:t>тачки подигнутих плантаза</w:t>
            </w:r>
          </w:p>
        </w:tc>
        <w:tc>
          <w:tcPr>
            <w:tcW w:w="0" w:type="auto"/>
            <w:tcBorders>
              <w:top w:val="nil"/>
              <w:left w:val="nil"/>
              <w:bottom w:val="single" w:sz="4" w:space="0" w:color="auto"/>
              <w:right w:val="single" w:sz="4" w:space="0" w:color="auto"/>
            </w:tcBorders>
            <w:shd w:val="clear" w:color="000000" w:fill="D9D9D9"/>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0.1</w:t>
            </w:r>
          </w:p>
        </w:tc>
        <w:tc>
          <w:tcPr>
            <w:tcW w:w="0" w:type="auto"/>
            <w:tcBorders>
              <w:top w:val="nil"/>
              <w:left w:val="nil"/>
              <w:bottom w:val="single" w:sz="4" w:space="0" w:color="auto"/>
              <w:right w:val="single" w:sz="4" w:space="0" w:color="auto"/>
            </w:tcBorders>
            <w:shd w:val="clear" w:color="000000" w:fill="D9D9D9"/>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67.5</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rPr>
                <w:color w:val="000000"/>
                <w:sz w:val="16"/>
                <w:szCs w:val="16"/>
              </w:rPr>
            </w:pPr>
            <w:r w:rsidRPr="00C6246B">
              <w:rPr>
                <w:color w:val="000000"/>
                <w:sz w:val="16"/>
                <w:szCs w:val="16"/>
              </w:rPr>
              <w:t>00 000 212</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32.0</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0.0</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rPr>
                <w:color w:val="000000"/>
                <w:sz w:val="16"/>
                <w:szCs w:val="16"/>
              </w:rPr>
            </w:pPr>
            <w:r w:rsidRPr="00C6246B">
              <w:rPr>
                <w:color w:val="000000"/>
                <w:sz w:val="16"/>
                <w:szCs w:val="16"/>
              </w:rPr>
              <w:t>00 000 411</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1.9</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0.0</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C6246B" w:rsidRPr="00C6246B" w:rsidRDefault="00C6246B" w:rsidP="00C6246B">
            <w:pPr>
              <w:widowControl/>
              <w:autoSpaceDE/>
              <w:autoSpaceDN/>
              <w:adjustRightInd/>
              <w:rPr>
                <w:color w:val="000000"/>
                <w:sz w:val="16"/>
                <w:szCs w:val="16"/>
              </w:rPr>
            </w:pPr>
            <w:r>
              <w:rPr>
                <w:color w:val="000000"/>
                <w:sz w:val="16"/>
                <w:szCs w:val="16"/>
              </w:rPr>
              <w:t>окопавање и пра</w:t>
            </w:r>
            <w:r>
              <w:rPr>
                <w:color w:val="000000"/>
                <w:sz w:val="16"/>
                <w:szCs w:val="16"/>
                <w:lang w:val="sr-Cyrl-RS"/>
              </w:rPr>
              <w:t>ш</w:t>
            </w:r>
            <w:r w:rsidRPr="00C6246B">
              <w:rPr>
                <w:color w:val="000000"/>
                <w:sz w:val="16"/>
                <w:szCs w:val="16"/>
              </w:rPr>
              <w:t>ење у културама</w:t>
            </w:r>
          </w:p>
        </w:tc>
        <w:tc>
          <w:tcPr>
            <w:tcW w:w="0" w:type="auto"/>
            <w:tcBorders>
              <w:top w:val="nil"/>
              <w:left w:val="nil"/>
              <w:bottom w:val="single" w:sz="4" w:space="0" w:color="auto"/>
              <w:right w:val="single" w:sz="4" w:space="0" w:color="auto"/>
            </w:tcBorders>
            <w:shd w:val="clear" w:color="000000" w:fill="D9D9D9"/>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33.8</w:t>
            </w:r>
          </w:p>
        </w:tc>
        <w:tc>
          <w:tcPr>
            <w:tcW w:w="0" w:type="auto"/>
            <w:tcBorders>
              <w:top w:val="nil"/>
              <w:left w:val="nil"/>
              <w:bottom w:val="single" w:sz="4" w:space="0" w:color="auto"/>
              <w:right w:val="single" w:sz="4" w:space="0" w:color="auto"/>
            </w:tcBorders>
            <w:shd w:val="clear" w:color="000000" w:fill="D9D9D9"/>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0.0</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rPr>
                <w:color w:val="000000"/>
                <w:sz w:val="16"/>
                <w:szCs w:val="16"/>
              </w:rPr>
            </w:pPr>
            <w:r w:rsidRPr="00C6246B">
              <w:rPr>
                <w:color w:val="000000"/>
                <w:sz w:val="16"/>
                <w:szCs w:val="16"/>
              </w:rPr>
              <w:t>00 000 141</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0.0</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C6246B" w:rsidRPr="00C6246B" w:rsidRDefault="00C6246B" w:rsidP="00C6246B">
            <w:pPr>
              <w:widowControl/>
              <w:autoSpaceDE/>
              <w:autoSpaceDN/>
              <w:adjustRightInd/>
              <w:rPr>
                <w:color w:val="000000"/>
                <w:sz w:val="16"/>
                <w:szCs w:val="16"/>
              </w:rPr>
            </w:pPr>
            <w:r>
              <w:rPr>
                <w:color w:val="000000"/>
                <w:sz w:val="16"/>
                <w:szCs w:val="16"/>
              </w:rPr>
              <w:t>окопавање у планта</w:t>
            </w:r>
            <w:r>
              <w:rPr>
                <w:color w:val="000000"/>
                <w:sz w:val="16"/>
                <w:szCs w:val="16"/>
                <w:lang w:val="sr-Cyrl-RS"/>
              </w:rPr>
              <w:t>ж</w:t>
            </w:r>
            <w:r w:rsidRPr="00C6246B">
              <w:rPr>
                <w:color w:val="000000"/>
                <w:sz w:val="16"/>
                <w:szCs w:val="16"/>
              </w:rPr>
              <w:t>ама топола</w:t>
            </w:r>
          </w:p>
        </w:tc>
        <w:tc>
          <w:tcPr>
            <w:tcW w:w="0" w:type="auto"/>
            <w:tcBorders>
              <w:top w:val="nil"/>
              <w:left w:val="nil"/>
              <w:bottom w:val="single" w:sz="4" w:space="0" w:color="auto"/>
              <w:right w:val="single" w:sz="4" w:space="0" w:color="auto"/>
            </w:tcBorders>
            <w:shd w:val="clear" w:color="000000" w:fill="D9D9D9"/>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1.1</w:t>
            </w:r>
          </w:p>
        </w:tc>
        <w:tc>
          <w:tcPr>
            <w:tcW w:w="0" w:type="auto"/>
            <w:tcBorders>
              <w:top w:val="nil"/>
              <w:left w:val="nil"/>
              <w:bottom w:val="single" w:sz="4" w:space="0" w:color="auto"/>
              <w:right w:val="single" w:sz="4" w:space="0" w:color="auto"/>
            </w:tcBorders>
            <w:shd w:val="clear" w:color="000000" w:fill="D9D9D9"/>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0.0</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rPr>
                <w:color w:val="000000"/>
                <w:sz w:val="16"/>
                <w:szCs w:val="16"/>
              </w:rPr>
            </w:pPr>
            <w:r w:rsidRPr="00C6246B">
              <w:rPr>
                <w:color w:val="000000"/>
                <w:sz w:val="16"/>
                <w:szCs w:val="16"/>
              </w:rPr>
              <w:t>10 475 212</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975.0</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C6246B" w:rsidRPr="00C6246B" w:rsidRDefault="00C6246B" w:rsidP="00C6246B">
            <w:pPr>
              <w:widowControl/>
              <w:autoSpaceDE/>
              <w:autoSpaceDN/>
              <w:adjustRightInd/>
              <w:rPr>
                <w:color w:val="000000"/>
                <w:sz w:val="16"/>
                <w:szCs w:val="16"/>
              </w:rPr>
            </w:pPr>
            <w:r>
              <w:rPr>
                <w:color w:val="000000"/>
                <w:sz w:val="16"/>
                <w:szCs w:val="16"/>
              </w:rPr>
              <w:t>попуњавање ве</w:t>
            </w:r>
            <w:r>
              <w:rPr>
                <w:color w:val="000000"/>
                <w:sz w:val="16"/>
                <w:szCs w:val="16"/>
                <w:lang w:val="sr-Cyrl-RS"/>
              </w:rPr>
              <w:t>ш</w:t>
            </w:r>
            <w:r w:rsidRPr="00C6246B">
              <w:rPr>
                <w:color w:val="000000"/>
                <w:sz w:val="16"/>
                <w:szCs w:val="16"/>
              </w:rPr>
              <w:t>тачки подигнутих култура садњом</w:t>
            </w:r>
          </w:p>
        </w:tc>
        <w:tc>
          <w:tcPr>
            <w:tcW w:w="0" w:type="auto"/>
            <w:tcBorders>
              <w:top w:val="nil"/>
              <w:left w:val="nil"/>
              <w:bottom w:val="single" w:sz="4" w:space="0" w:color="auto"/>
              <w:right w:val="single" w:sz="4" w:space="0" w:color="auto"/>
            </w:tcBorders>
            <w:shd w:val="clear" w:color="000000" w:fill="D9D9D9"/>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0.8</w:t>
            </w:r>
          </w:p>
        </w:tc>
        <w:tc>
          <w:tcPr>
            <w:tcW w:w="0" w:type="auto"/>
            <w:tcBorders>
              <w:top w:val="nil"/>
              <w:left w:val="nil"/>
              <w:bottom w:val="single" w:sz="4" w:space="0" w:color="auto"/>
              <w:right w:val="single" w:sz="4" w:space="0" w:color="auto"/>
            </w:tcBorders>
            <w:shd w:val="clear" w:color="000000" w:fill="D9D9D9"/>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975.0</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rPr>
                <w:color w:val="000000"/>
                <w:sz w:val="16"/>
                <w:szCs w:val="16"/>
              </w:rPr>
            </w:pPr>
            <w:r w:rsidRPr="00C6246B">
              <w:rPr>
                <w:color w:val="000000"/>
                <w:sz w:val="16"/>
                <w:szCs w:val="16"/>
              </w:rPr>
              <w:t>10 475 212</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7.7</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0.0</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C6246B" w:rsidRPr="00C6246B" w:rsidRDefault="00C6246B" w:rsidP="00C6246B">
            <w:pPr>
              <w:widowControl/>
              <w:autoSpaceDE/>
              <w:autoSpaceDN/>
              <w:adjustRightInd/>
              <w:rPr>
                <w:color w:val="000000"/>
                <w:sz w:val="16"/>
                <w:szCs w:val="16"/>
              </w:rPr>
            </w:pPr>
            <w:r>
              <w:rPr>
                <w:color w:val="000000"/>
                <w:sz w:val="16"/>
                <w:szCs w:val="16"/>
              </w:rPr>
              <w:t>окопавање и пра</w:t>
            </w:r>
            <w:r>
              <w:rPr>
                <w:color w:val="000000"/>
                <w:sz w:val="16"/>
                <w:szCs w:val="16"/>
                <w:lang w:val="sr-Cyrl-RS"/>
              </w:rPr>
              <w:t>ш</w:t>
            </w:r>
            <w:r w:rsidRPr="00C6246B">
              <w:rPr>
                <w:color w:val="000000"/>
                <w:sz w:val="16"/>
                <w:szCs w:val="16"/>
              </w:rPr>
              <w:t>ење у културама</w:t>
            </w:r>
          </w:p>
        </w:tc>
        <w:tc>
          <w:tcPr>
            <w:tcW w:w="0" w:type="auto"/>
            <w:tcBorders>
              <w:top w:val="nil"/>
              <w:left w:val="nil"/>
              <w:bottom w:val="single" w:sz="4" w:space="0" w:color="auto"/>
              <w:right w:val="single" w:sz="4" w:space="0" w:color="auto"/>
            </w:tcBorders>
            <w:shd w:val="clear" w:color="000000" w:fill="D9D9D9"/>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7.7</w:t>
            </w:r>
          </w:p>
        </w:tc>
        <w:tc>
          <w:tcPr>
            <w:tcW w:w="0" w:type="auto"/>
            <w:tcBorders>
              <w:top w:val="nil"/>
              <w:left w:val="nil"/>
              <w:bottom w:val="single" w:sz="4" w:space="0" w:color="auto"/>
              <w:right w:val="single" w:sz="4" w:space="0" w:color="auto"/>
            </w:tcBorders>
            <w:shd w:val="clear" w:color="000000" w:fill="D9D9D9"/>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0.0</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rPr>
                <w:color w:val="000000"/>
                <w:sz w:val="16"/>
                <w:szCs w:val="16"/>
              </w:rPr>
            </w:pPr>
            <w:r w:rsidRPr="00C6246B">
              <w:rPr>
                <w:color w:val="000000"/>
                <w:sz w:val="16"/>
                <w:szCs w:val="16"/>
              </w:rPr>
              <w:lastRenderedPageBreak/>
              <w:t>10 196 212</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29.2</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0.0</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rPr>
                <w:color w:val="000000"/>
                <w:sz w:val="16"/>
                <w:szCs w:val="16"/>
              </w:rPr>
            </w:pPr>
            <w:r w:rsidRPr="00C6246B">
              <w:rPr>
                <w:color w:val="000000"/>
                <w:sz w:val="16"/>
                <w:szCs w:val="16"/>
              </w:rPr>
              <w:t>10 469 212</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0.0</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rPr>
                <w:color w:val="000000"/>
                <w:sz w:val="16"/>
                <w:szCs w:val="16"/>
              </w:rPr>
            </w:pPr>
            <w:r w:rsidRPr="00C6246B">
              <w:rPr>
                <w:color w:val="000000"/>
                <w:sz w:val="16"/>
                <w:szCs w:val="16"/>
              </w:rPr>
              <w:t>10 470 212</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1.7</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0.0</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rPr>
                <w:color w:val="000000"/>
                <w:sz w:val="16"/>
                <w:szCs w:val="16"/>
              </w:rPr>
            </w:pPr>
            <w:r w:rsidRPr="00C6246B">
              <w:rPr>
                <w:color w:val="000000"/>
                <w:sz w:val="16"/>
                <w:szCs w:val="16"/>
              </w:rPr>
              <w:t>10 471 212</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3.1</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0.0</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rPr>
                <w:color w:val="000000"/>
                <w:sz w:val="16"/>
                <w:szCs w:val="16"/>
              </w:rPr>
            </w:pPr>
            <w:r w:rsidRPr="00C6246B">
              <w:rPr>
                <w:color w:val="000000"/>
                <w:sz w:val="16"/>
                <w:szCs w:val="16"/>
              </w:rPr>
              <w:t>10 475 212</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162.6</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0.0</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rPr>
                <w:color w:val="000000"/>
                <w:sz w:val="16"/>
                <w:szCs w:val="16"/>
              </w:rPr>
            </w:pPr>
            <w:r w:rsidRPr="00C6246B">
              <w:rPr>
                <w:color w:val="000000"/>
                <w:sz w:val="16"/>
                <w:szCs w:val="16"/>
              </w:rPr>
              <w:t>10 476 212</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0.0</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rPr>
                <w:color w:val="000000"/>
                <w:sz w:val="16"/>
                <w:szCs w:val="16"/>
              </w:rPr>
            </w:pPr>
            <w:r w:rsidRPr="00C6246B">
              <w:rPr>
                <w:color w:val="000000"/>
                <w:sz w:val="16"/>
                <w:szCs w:val="16"/>
              </w:rPr>
              <w:t>10 477 212</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24.4</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0.0</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rPr>
                <w:color w:val="000000"/>
                <w:sz w:val="16"/>
                <w:szCs w:val="16"/>
              </w:rPr>
            </w:pPr>
            <w:r w:rsidRPr="00C6246B">
              <w:rPr>
                <w:color w:val="000000"/>
                <w:sz w:val="16"/>
                <w:szCs w:val="16"/>
              </w:rPr>
              <w:t>10 478 212</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3.9</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0.0</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rPr>
                <w:color w:val="000000"/>
                <w:sz w:val="16"/>
                <w:szCs w:val="16"/>
              </w:rPr>
            </w:pPr>
            <w:r w:rsidRPr="00C6246B">
              <w:rPr>
                <w:color w:val="000000"/>
                <w:sz w:val="16"/>
                <w:szCs w:val="16"/>
              </w:rPr>
              <w:t>10 479 212</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3.4</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0.0</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C6246B" w:rsidRPr="00C6246B" w:rsidRDefault="00C6246B" w:rsidP="00C6246B">
            <w:pPr>
              <w:widowControl/>
              <w:autoSpaceDE/>
              <w:autoSpaceDN/>
              <w:adjustRightInd/>
              <w:rPr>
                <w:color w:val="000000"/>
                <w:sz w:val="16"/>
                <w:szCs w:val="16"/>
              </w:rPr>
            </w:pPr>
            <w:r w:rsidRPr="00C6246B">
              <w:rPr>
                <w:color w:val="000000"/>
                <w:sz w:val="16"/>
                <w:szCs w:val="16"/>
              </w:rPr>
              <w:t>прореде у вештачки подигнутим шумама</w:t>
            </w:r>
          </w:p>
        </w:tc>
        <w:tc>
          <w:tcPr>
            <w:tcW w:w="0" w:type="auto"/>
            <w:tcBorders>
              <w:top w:val="nil"/>
              <w:left w:val="nil"/>
              <w:bottom w:val="single" w:sz="4" w:space="0" w:color="auto"/>
              <w:right w:val="single" w:sz="4" w:space="0" w:color="auto"/>
            </w:tcBorders>
            <w:shd w:val="clear" w:color="000000" w:fill="D9D9D9"/>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229.6</w:t>
            </w:r>
          </w:p>
        </w:tc>
        <w:tc>
          <w:tcPr>
            <w:tcW w:w="0" w:type="auto"/>
            <w:tcBorders>
              <w:top w:val="nil"/>
              <w:left w:val="nil"/>
              <w:bottom w:val="single" w:sz="4" w:space="0" w:color="auto"/>
              <w:right w:val="single" w:sz="4" w:space="0" w:color="auto"/>
            </w:tcBorders>
            <w:shd w:val="clear" w:color="000000" w:fill="D9D9D9"/>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0.0</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rPr>
                <w:color w:val="000000"/>
                <w:sz w:val="16"/>
                <w:szCs w:val="16"/>
              </w:rPr>
            </w:pPr>
            <w:r w:rsidRPr="00C6246B">
              <w:rPr>
                <w:color w:val="000000"/>
                <w:sz w:val="16"/>
                <w:szCs w:val="16"/>
              </w:rPr>
              <w:t>10 196 212</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28.0</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0.0</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rPr>
                <w:color w:val="000000"/>
                <w:sz w:val="16"/>
                <w:szCs w:val="16"/>
              </w:rPr>
            </w:pPr>
            <w:r w:rsidRPr="00C6246B">
              <w:rPr>
                <w:color w:val="000000"/>
                <w:sz w:val="16"/>
                <w:szCs w:val="16"/>
              </w:rPr>
              <w:t>10 214 212</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0.0</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rPr>
                <w:color w:val="000000"/>
                <w:sz w:val="16"/>
                <w:szCs w:val="16"/>
              </w:rPr>
            </w:pPr>
            <w:r w:rsidRPr="00C6246B">
              <w:rPr>
                <w:color w:val="000000"/>
                <w:sz w:val="16"/>
                <w:szCs w:val="16"/>
              </w:rPr>
              <w:t>10 215 212</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20.7</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0.0</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rPr>
                <w:color w:val="000000"/>
                <w:sz w:val="16"/>
                <w:szCs w:val="16"/>
              </w:rPr>
            </w:pPr>
            <w:r w:rsidRPr="00C6246B">
              <w:rPr>
                <w:color w:val="000000"/>
                <w:sz w:val="16"/>
                <w:szCs w:val="16"/>
              </w:rPr>
              <w:t>10 307 313</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11.8</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0.0</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rPr>
                <w:color w:val="000000"/>
                <w:sz w:val="16"/>
                <w:szCs w:val="16"/>
              </w:rPr>
            </w:pPr>
            <w:r w:rsidRPr="00C6246B">
              <w:rPr>
                <w:color w:val="000000"/>
                <w:sz w:val="16"/>
                <w:szCs w:val="16"/>
              </w:rPr>
              <w:t>10 360 421</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26.1</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0.0</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rPr>
                <w:color w:val="000000"/>
                <w:sz w:val="16"/>
                <w:szCs w:val="16"/>
              </w:rPr>
            </w:pPr>
            <w:r w:rsidRPr="00C6246B">
              <w:rPr>
                <w:color w:val="000000"/>
                <w:sz w:val="16"/>
                <w:szCs w:val="16"/>
              </w:rPr>
              <w:t>10 361 421</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3.5</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0.0</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rPr>
                <w:color w:val="000000"/>
                <w:sz w:val="16"/>
                <w:szCs w:val="16"/>
              </w:rPr>
            </w:pPr>
            <w:r w:rsidRPr="00C6246B">
              <w:rPr>
                <w:color w:val="000000"/>
                <w:sz w:val="16"/>
                <w:szCs w:val="16"/>
              </w:rPr>
              <w:t>10 475 212</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11.3</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0.0</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C6246B" w:rsidRPr="00C6246B" w:rsidRDefault="00C6246B" w:rsidP="00C6246B">
            <w:pPr>
              <w:widowControl/>
              <w:autoSpaceDE/>
              <w:autoSpaceDN/>
              <w:adjustRightInd/>
              <w:rPr>
                <w:color w:val="000000"/>
                <w:sz w:val="16"/>
                <w:szCs w:val="16"/>
              </w:rPr>
            </w:pPr>
            <w:r w:rsidRPr="00C6246B">
              <w:rPr>
                <w:color w:val="000000"/>
                <w:sz w:val="16"/>
                <w:szCs w:val="16"/>
              </w:rPr>
              <w:t>прореде у изданачким шумама</w:t>
            </w:r>
          </w:p>
        </w:tc>
        <w:tc>
          <w:tcPr>
            <w:tcW w:w="0" w:type="auto"/>
            <w:tcBorders>
              <w:top w:val="nil"/>
              <w:left w:val="nil"/>
              <w:bottom w:val="single" w:sz="4" w:space="0" w:color="auto"/>
              <w:right w:val="single" w:sz="4" w:space="0" w:color="auto"/>
            </w:tcBorders>
            <w:shd w:val="clear" w:color="000000" w:fill="D9D9D9"/>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104.4</w:t>
            </w:r>
          </w:p>
        </w:tc>
        <w:tc>
          <w:tcPr>
            <w:tcW w:w="0" w:type="auto"/>
            <w:tcBorders>
              <w:top w:val="nil"/>
              <w:left w:val="nil"/>
              <w:bottom w:val="single" w:sz="4" w:space="0" w:color="auto"/>
              <w:right w:val="single" w:sz="4" w:space="0" w:color="auto"/>
            </w:tcBorders>
            <w:shd w:val="clear" w:color="000000" w:fill="D9D9D9"/>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0.0</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rPr>
                <w:color w:val="000000"/>
                <w:sz w:val="16"/>
                <w:szCs w:val="16"/>
              </w:rPr>
            </w:pPr>
            <w:r w:rsidRPr="00C6246B">
              <w:rPr>
                <w:color w:val="000000"/>
                <w:sz w:val="16"/>
                <w:szCs w:val="16"/>
              </w:rPr>
              <w:t>10 478 212</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25.8</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0.0</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C6246B" w:rsidRPr="00C6246B" w:rsidRDefault="00C6246B" w:rsidP="00C6246B">
            <w:pPr>
              <w:widowControl/>
              <w:autoSpaceDE/>
              <w:autoSpaceDN/>
              <w:adjustRightInd/>
              <w:rPr>
                <w:color w:val="000000"/>
                <w:sz w:val="16"/>
                <w:szCs w:val="16"/>
              </w:rPr>
            </w:pPr>
            <w:r w:rsidRPr="00C6246B">
              <w:rPr>
                <w:color w:val="000000"/>
                <w:sz w:val="16"/>
                <w:szCs w:val="16"/>
              </w:rPr>
              <w:t>санитарне прореде</w:t>
            </w:r>
          </w:p>
        </w:tc>
        <w:tc>
          <w:tcPr>
            <w:tcW w:w="0" w:type="auto"/>
            <w:tcBorders>
              <w:top w:val="nil"/>
              <w:left w:val="nil"/>
              <w:bottom w:val="single" w:sz="4" w:space="0" w:color="auto"/>
              <w:right w:val="single" w:sz="4" w:space="0" w:color="auto"/>
            </w:tcBorders>
            <w:shd w:val="clear" w:color="000000" w:fill="D9D9D9"/>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25.8</w:t>
            </w:r>
          </w:p>
        </w:tc>
        <w:tc>
          <w:tcPr>
            <w:tcW w:w="0" w:type="auto"/>
            <w:tcBorders>
              <w:top w:val="nil"/>
              <w:left w:val="nil"/>
              <w:bottom w:val="single" w:sz="4" w:space="0" w:color="auto"/>
              <w:right w:val="single" w:sz="4" w:space="0" w:color="auto"/>
            </w:tcBorders>
            <w:shd w:val="clear" w:color="000000" w:fill="D9D9D9"/>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0.0</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rsidR="00C6246B" w:rsidRPr="00C6246B" w:rsidRDefault="00C6246B" w:rsidP="00C6246B">
            <w:pPr>
              <w:widowControl/>
              <w:autoSpaceDE/>
              <w:autoSpaceDN/>
              <w:adjustRightInd/>
              <w:rPr>
                <w:color w:val="000000"/>
                <w:sz w:val="16"/>
                <w:szCs w:val="16"/>
              </w:rPr>
            </w:pPr>
            <w:r w:rsidRPr="00C6246B">
              <w:rPr>
                <w:color w:val="000000"/>
                <w:sz w:val="16"/>
                <w:szCs w:val="16"/>
              </w:rPr>
              <w:t>НЦ 10</w:t>
            </w:r>
          </w:p>
        </w:tc>
        <w:tc>
          <w:tcPr>
            <w:tcW w:w="0" w:type="auto"/>
            <w:tcBorders>
              <w:top w:val="nil"/>
              <w:left w:val="nil"/>
              <w:bottom w:val="single" w:sz="4" w:space="0" w:color="auto"/>
              <w:right w:val="single" w:sz="4" w:space="0" w:color="auto"/>
            </w:tcBorders>
            <w:shd w:val="clear" w:color="000000" w:fill="BFBFBF"/>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424.1</w:t>
            </w:r>
          </w:p>
        </w:tc>
        <w:tc>
          <w:tcPr>
            <w:tcW w:w="0" w:type="auto"/>
            <w:tcBorders>
              <w:top w:val="nil"/>
              <w:left w:val="nil"/>
              <w:bottom w:val="single" w:sz="4" w:space="0" w:color="auto"/>
              <w:right w:val="single" w:sz="4" w:space="0" w:color="auto"/>
            </w:tcBorders>
            <w:shd w:val="clear" w:color="000000" w:fill="BFBFBF"/>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52110.0</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rPr>
                <w:color w:val="000000"/>
                <w:sz w:val="16"/>
                <w:szCs w:val="16"/>
              </w:rPr>
            </w:pPr>
            <w:r w:rsidRPr="00C6246B">
              <w:rPr>
                <w:color w:val="000000"/>
                <w:sz w:val="16"/>
                <w:szCs w:val="16"/>
              </w:rPr>
              <w:t>52 477 212</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7.2</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0.0</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C6246B" w:rsidRPr="00C6246B" w:rsidRDefault="00C6246B" w:rsidP="00C6246B">
            <w:pPr>
              <w:widowControl/>
              <w:autoSpaceDE/>
              <w:autoSpaceDN/>
              <w:adjustRightInd/>
              <w:rPr>
                <w:color w:val="000000"/>
                <w:sz w:val="16"/>
                <w:szCs w:val="16"/>
              </w:rPr>
            </w:pPr>
            <w:r w:rsidRPr="00C6246B">
              <w:rPr>
                <w:color w:val="000000"/>
                <w:sz w:val="16"/>
                <w:szCs w:val="16"/>
              </w:rPr>
              <w:t>прореде у вештачки подигнутим шумама</w:t>
            </w:r>
          </w:p>
        </w:tc>
        <w:tc>
          <w:tcPr>
            <w:tcW w:w="0" w:type="auto"/>
            <w:tcBorders>
              <w:top w:val="nil"/>
              <w:left w:val="nil"/>
              <w:bottom w:val="single" w:sz="4" w:space="0" w:color="auto"/>
              <w:right w:val="single" w:sz="4" w:space="0" w:color="auto"/>
            </w:tcBorders>
            <w:shd w:val="clear" w:color="000000" w:fill="D9D9D9"/>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7.2</w:t>
            </w:r>
          </w:p>
        </w:tc>
        <w:tc>
          <w:tcPr>
            <w:tcW w:w="0" w:type="auto"/>
            <w:tcBorders>
              <w:top w:val="nil"/>
              <w:left w:val="nil"/>
              <w:bottom w:val="single" w:sz="4" w:space="0" w:color="auto"/>
              <w:right w:val="single" w:sz="4" w:space="0" w:color="auto"/>
            </w:tcBorders>
            <w:shd w:val="clear" w:color="000000" w:fill="D9D9D9"/>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0.0</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rPr>
                <w:color w:val="000000"/>
                <w:sz w:val="16"/>
                <w:szCs w:val="16"/>
              </w:rPr>
            </w:pPr>
            <w:r w:rsidRPr="00C6246B">
              <w:rPr>
                <w:color w:val="000000"/>
                <w:sz w:val="16"/>
                <w:szCs w:val="16"/>
              </w:rPr>
              <w:t>52 360 421</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65.6</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0.0</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C6246B" w:rsidRPr="00C6246B" w:rsidRDefault="00C6246B" w:rsidP="00C6246B">
            <w:pPr>
              <w:widowControl/>
              <w:autoSpaceDE/>
              <w:autoSpaceDN/>
              <w:adjustRightInd/>
              <w:rPr>
                <w:color w:val="000000"/>
                <w:sz w:val="16"/>
                <w:szCs w:val="16"/>
              </w:rPr>
            </w:pPr>
            <w:r w:rsidRPr="00C6246B">
              <w:rPr>
                <w:color w:val="000000"/>
                <w:sz w:val="16"/>
                <w:szCs w:val="16"/>
              </w:rPr>
              <w:t>прореде у изданачким шумама</w:t>
            </w:r>
          </w:p>
        </w:tc>
        <w:tc>
          <w:tcPr>
            <w:tcW w:w="0" w:type="auto"/>
            <w:tcBorders>
              <w:top w:val="nil"/>
              <w:left w:val="nil"/>
              <w:bottom w:val="single" w:sz="4" w:space="0" w:color="auto"/>
              <w:right w:val="single" w:sz="4" w:space="0" w:color="auto"/>
            </w:tcBorders>
            <w:shd w:val="clear" w:color="000000" w:fill="D9D9D9"/>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65.6</w:t>
            </w:r>
          </w:p>
        </w:tc>
        <w:tc>
          <w:tcPr>
            <w:tcW w:w="0" w:type="auto"/>
            <w:tcBorders>
              <w:top w:val="nil"/>
              <w:left w:val="nil"/>
              <w:bottom w:val="single" w:sz="4" w:space="0" w:color="auto"/>
              <w:right w:val="single" w:sz="4" w:space="0" w:color="auto"/>
            </w:tcBorders>
            <w:shd w:val="clear" w:color="000000" w:fill="D9D9D9"/>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0.0</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rsidR="00C6246B" w:rsidRPr="00C6246B" w:rsidRDefault="00C6246B" w:rsidP="00C6246B">
            <w:pPr>
              <w:widowControl/>
              <w:autoSpaceDE/>
              <w:autoSpaceDN/>
              <w:adjustRightInd/>
              <w:rPr>
                <w:color w:val="000000"/>
                <w:sz w:val="16"/>
                <w:szCs w:val="16"/>
              </w:rPr>
            </w:pPr>
            <w:r w:rsidRPr="00C6246B">
              <w:rPr>
                <w:color w:val="000000"/>
                <w:sz w:val="16"/>
                <w:szCs w:val="16"/>
              </w:rPr>
              <w:t>НЦ 52</w:t>
            </w:r>
          </w:p>
        </w:tc>
        <w:tc>
          <w:tcPr>
            <w:tcW w:w="0" w:type="auto"/>
            <w:tcBorders>
              <w:top w:val="nil"/>
              <w:left w:val="nil"/>
              <w:bottom w:val="single" w:sz="4" w:space="0" w:color="auto"/>
              <w:right w:val="single" w:sz="4" w:space="0" w:color="auto"/>
            </w:tcBorders>
            <w:shd w:val="clear" w:color="000000" w:fill="BFBFBF"/>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72.8</w:t>
            </w:r>
          </w:p>
        </w:tc>
        <w:tc>
          <w:tcPr>
            <w:tcW w:w="0" w:type="auto"/>
            <w:tcBorders>
              <w:top w:val="nil"/>
              <w:left w:val="nil"/>
              <w:bottom w:val="single" w:sz="4" w:space="0" w:color="auto"/>
              <w:right w:val="single" w:sz="4" w:space="0" w:color="auto"/>
            </w:tcBorders>
            <w:shd w:val="clear" w:color="000000" w:fill="BFBFBF"/>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0.0</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rPr>
                <w:color w:val="000000"/>
                <w:sz w:val="16"/>
                <w:szCs w:val="16"/>
              </w:rPr>
            </w:pPr>
            <w:r w:rsidRPr="00C6246B">
              <w:rPr>
                <w:color w:val="000000"/>
                <w:sz w:val="16"/>
                <w:szCs w:val="16"/>
              </w:rPr>
              <w:t>53 475 212</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9.3</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0.0</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rPr>
                <w:color w:val="000000"/>
                <w:sz w:val="16"/>
                <w:szCs w:val="16"/>
              </w:rPr>
            </w:pPr>
            <w:r w:rsidRPr="00C6246B">
              <w:rPr>
                <w:color w:val="000000"/>
                <w:sz w:val="16"/>
                <w:szCs w:val="16"/>
              </w:rPr>
              <w:t>53 476 212</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5.9</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0.0</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rPr>
                <w:color w:val="000000"/>
                <w:sz w:val="16"/>
                <w:szCs w:val="16"/>
              </w:rPr>
            </w:pPr>
            <w:r w:rsidRPr="00C6246B">
              <w:rPr>
                <w:color w:val="000000"/>
                <w:sz w:val="16"/>
                <w:szCs w:val="16"/>
              </w:rPr>
              <w:t>53 478 212</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5.3</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0.0</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C6246B" w:rsidRPr="00C6246B" w:rsidRDefault="00C6246B" w:rsidP="00C6246B">
            <w:pPr>
              <w:widowControl/>
              <w:autoSpaceDE/>
              <w:autoSpaceDN/>
              <w:adjustRightInd/>
              <w:rPr>
                <w:color w:val="000000"/>
                <w:sz w:val="16"/>
                <w:szCs w:val="16"/>
              </w:rPr>
            </w:pPr>
            <w:r w:rsidRPr="00C6246B">
              <w:rPr>
                <w:color w:val="000000"/>
                <w:sz w:val="16"/>
                <w:szCs w:val="16"/>
              </w:rPr>
              <w:t>прореде у вештачки подигнутим шумама</w:t>
            </w:r>
          </w:p>
        </w:tc>
        <w:tc>
          <w:tcPr>
            <w:tcW w:w="0" w:type="auto"/>
            <w:tcBorders>
              <w:top w:val="nil"/>
              <w:left w:val="nil"/>
              <w:bottom w:val="single" w:sz="4" w:space="0" w:color="auto"/>
              <w:right w:val="single" w:sz="4" w:space="0" w:color="auto"/>
            </w:tcBorders>
            <w:shd w:val="clear" w:color="000000" w:fill="D9D9D9"/>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20.5</w:t>
            </w:r>
          </w:p>
        </w:tc>
        <w:tc>
          <w:tcPr>
            <w:tcW w:w="0" w:type="auto"/>
            <w:tcBorders>
              <w:top w:val="nil"/>
              <w:left w:val="nil"/>
              <w:bottom w:val="single" w:sz="4" w:space="0" w:color="auto"/>
              <w:right w:val="single" w:sz="4" w:space="0" w:color="auto"/>
            </w:tcBorders>
            <w:shd w:val="clear" w:color="000000" w:fill="D9D9D9"/>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0.0</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rPr>
                <w:color w:val="000000"/>
                <w:sz w:val="16"/>
                <w:szCs w:val="16"/>
              </w:rPr>
            </w:pPr>
            <w:r w:rsidRPr="00C6246B">
              <w:rPr>
                <w:color w:val="000000"/>
                <w:sz w:val="16"/>
                <w:szCs w:val="16"/>
              </w:rPr>
              <w:t>53 196 212</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1.8</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0.0</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rPr>
                <w:color w:val="000000"/>
                <w:sz w:val="16"/>
                <w:szCs w:val="16"/>
              </w:rPr>
            </w:pPr>
            <w:r w:rsidRPr="00C6246B">
              <w:rPr>
                <w:color w:val="000000"/>
                <w:sz w:val="16"/>
                <w:szCs w:val="16"/>
              </w:rPr>
              <w:t>53 360 421</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16.3</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0.0</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rPr>
                <w:color w:val="000000"/>
                <w:sz w:val="16"/>
                <w:szCs w:val="16"/>
              </w:rPr>
            </w:pPr>
            <w:r w:rsidRPr="00C6246B">
              <w:rPr>
                <w:color w:val="000000"/>
                <w:sz w:val="16"/>
                <w:szCs w:val="16"/>
              </w:rPr>
              <w:t>53 361 421</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11.2</w:t>
            </w:r>
          </w:p>
        </w:tc>
        <w:tc>
          <w:tcPr>
            <w:tcW w:w="0" w:type="auto"/>
            <w:tcBorders>
              <w:top w:val="nil"/>
              <w:left w:val="nil"/>
              <w:bottom w:val="single" w:sz="4" w:space="0" w:color="auto"/>
              <w:right w:val="single" w:sz="4" w:space="0" w:color="auto"/>
            </w:tcBorders>
            <w:shd w:val="clear" w:color="auto" w:fill="auto"/>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0.0</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C6246B" w:rsidRPr="00C6246B" w:rsidRDefault="00C6246B" w:rsidP="00C6246B">
            <w:pPr>
              <w:widowControl/>
              <w:autoSpaceDE/>
              <w:autoSpaceDN/>
              <w:adjustRightInd/>
              <w:rPr>
                <w:color w:val="000000"/>
                <w:sz w:val="16"/>
                <w:szCs w:val="16"/>
              </w:rPr>
            </w:pPr>
            <w:r w:rsidRPr="00C6246B">
              <w:rPr>
                <w:color w:val="000000"/>
                <w:sz w:val="16"/>
                <w:szCs w:val="16"/>
              </w:rPr>
              <w:t>прореде у изданачким шумама</w:t>
            </w:r>
          </w:p>
        </w:tc>
        <w:tc>
          <w:tcPr>
            <w:tcW w:w="0" w:type="auto"/>
            <w:tcBorders>
              <w:top w:val="nil"/>
              <w:left w:val="nil"/>
              <w:bottom w:val="single" w:sz="4" w:space="0" w:color="auto"/>
              <w:right w:val="single" w:sz="4" w:space="0" w:color="auto"/>
            </w:tcBorders>
            <w:shd w:val="clear" w:color="000000" w:fill="D9D9D9"/>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29.3</w:t>
            </w:r>
          </w:p>
        </w:tc>
        <w:tc>
          <w:tcPr>
            <w:tcW w:w="0" w:type="auto"/>
            <w:tcBorders>
              <w:top w:val="nil"/>
              <w:left w:val="nil"/>
              <w:bottom w:val="single" w:sz="4" w:space="0" w:color="auto"/>
              <w:right w:val="single" w:sz="4" w:space="0" w:color="auto"/>
            </w:tcBorders>
            <w:shd w:val="clear" w:color="000000" w:fill="D9D9D9"/>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0.0</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rsidR="00C6246B" w:rsidRPr="00C6246B" w:rsidRDefault="00C6246B" w:rsidP="00C6246B">
            <w:pPr>
              <w:widowControl/>
              <w:autoSpaceDE/>
              <w:autoSpaceDN/>
              <w:adjustRightInd/>
              <w:rPr>
                <w:color w:val="000000"/>
                <w:sz w:val="16"/>
                <w:szCs w:val="16"/>
              </w:rPr>
            </w:pPr>
            <w:r w:rsidRPr="00C6246B">
              <w:rPr>
                <w:color w:val="000000"/>
                <w:sz w:val="16"/>
                <w:szCs w:val="16"/>
              </w:rPr>
              <w:t>НЦ 53</w:t>
            </w:r>
          </w:p>
        </w:tc>
        <w:tc>
          <w:tcPr>
            <w:tcW w:w="0" w:type="auto"/>
            <w:tcBorders>
              <w:top w:val="nil"/>
              <w:left w:val="nil"/>
              <w:bottom w:val="single" w:sz="4" w:space="0" w:color="auto"/>
              <w:right w:val="single" w:sz="4" w:space="0" w:color="auto"/>
            </w:tcBorders>
            <w:shd w:val="clear" w:color="000000" w:fill="BFBFBF"/>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49.7</w:t>
            </w:r>
          </w:p>
        </w:tc>
        <w:tc>
          <w:tcPr>
            <w:tcW w:w="0" w:type="auto"/>
            <w:tcBorders>
              <w:top w:val="nil"/>
              <w:left w:val="nil"/>
              <w:bottom w:val="single" w:sz="4" w:space="0" w:color="auto"/>
              <w:right w:val="single" w:sz="4" w:space="0" w:color="auto"/>
            </w:tcBorders>
            <w:shd w:val="clear" w:color="000000" w:fill="BFBFBF"/>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0.0</w:t>
            </w:r>
          </w:p>
        </w:tc>
      </w:tr>
      <w:tr w:rsidR="00C6246B" w:rsidRPr="00C6246B" w:rsidTr="00C6246B">
        <w:trPr>
          <w:trHeight w:val="300"/>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rsidR="00C6246B" w:rsidRPr="00C6246B" w:rsidRDefault="00C6246B" w:rsidP="00C6246B">
            <w:pPr>
              <w:widowControl/>
              <w:autoSpaceDE/>
              <w:autoSpaceDN/>
              <w:adjustRightInd/>
              <w:rPr>
                <w:color w:val="000000"/>
                <w:sz w:val="16"/>
                <w:szCs w:val="16"/>
              </w:rPr>
            </w:pPr>
            <w:r w:rsidRPr="00C6246B">
              <w:rPr>
                <w:color w:val="000000"/>
                <w:sz w:val="16"/>
                <w:szCs w:val="16"/>
              </w:rPr>
              <w:t>Укупно</w:t>
            </w:r>
          </w:p>
        </w:tc>
        <w:tc>
          <w:tcPr>
            <w:tcW w:w="0" w:type="auto"/>
            <w:tcBorders>
              <w:top w:val="nil"/>
              <w:left w:val="nil"/>
              <w:bottom w:val="single" w:sz="4" w:space="0" w:color="auto"/>
              <w:right w:val="single" w:sz="4" w:space="0" w:color="auto"/>
            </w:tcBorders>
            <w:shd w:val="clear" w:color="000000" w:fill="BFBFBF"/>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546.7</w:t>
            </w:r>
          </w:p>
        </w:tc>
        <w:tc>
          <w:tcPr>
            <w:tcW w:w="0" w:type="auto"/>
            <w:tcBorders>
              <w:top w:val="nil"/>
              <w:left w:val="nil"/>
              <w:bottom w:val="single" w:sz="4" w:space="0" w:color="auto"/>
              <w:right w:val="single" w:sz="4" w:space="0" w:color="auto"/>
            </w:tcBorders>
            <w:shd w:val="clear" w:color="000000" w:fill="BFBFBF"/>
            <w:noWrap/>
            <w:vAlign w:val="bottom"/>
            <w:hideMark/>
          </w:tcPr>
          <w:p w:rsidR="00C6246B" w:rsidRPr="00C6246B" w:rsidRDefault="00C6246B" w:rsidP="00C6246B">
            <w:pPr>
              <w:widowControl/>
              <w:autoSpaceDE/>
              <w:autoSpaceDN/>
              <w:adjustRightInd/>
              <w:jc w:val="right"/>
              <w:rPr>
                <w:color w:val="000000"/>
                <w:sz w:val="16"/>
                <w:szCs w:val="16"/>
              </w:rPr>
            </w:pPr>
            <w:r w:rsidRPr="00C6246B">
              <w:rPr>
                <w:color w:val="000000"/>
                <w:sz w:val="16"/>
                <w:szCs w:val="16"/>
              </w:rPr>
              <w:t>52110.0</w:t>
            </w:r>
          </w:p>
        </w:tc>
      </w:tr>
    </w:tbl>
    <w:p w:rsidR="00147A93" w:rsidRDefault="00147A93" w:rsidP="00147A93">
      <w:pPr>
        <w:pStyle w:val="Caption2"/>
      </w:pPr>
      <w:r>
        <w:t xml:space="preserve">Табела </w:t>
      </w:r>
      <w:r w:rsidR="007D05F3">
        <w:fldChar w:fldCharType="begin"/>
      </w:r>
      <w:r w:rsidR="007D05F3">
        <w:instrText xml:space="preserve"> SEQ Табела \* ARABIC </w:instrText>
      </w:r>
      <w:r w:rsidR="007D05F3">
        <w:fldChar w:fldCharType="separate"/>
      </w:r>
      <w:r w:rsidR="00860367">
        <w:rPr>
          <w:noProof/>
        </w:rPr>
        <w:t>36</w:t>
      </w:r>
      <w:r w:rsidR="007D05F3">
        <w:rPr>
          <w:noProof/>
        </w:rPr>
        <w:fldChar w:fldCharType="end"/>
      </w:r>
      <w:r w:rsidR="005B5EC2">
        <w:t xml:space="preserve"> – Рекапитулација радова на обнови и подизању</w:t>
      </w:r>
      <w:r>
        <w:t xml:space="preserve"> </w:t>
      </w:r>
      <w:r w:rsidR="005B5EC2">
        <w:t xml:space="preserve">нових </w:t>
      </w:r>
      <w:r>
        <w:t>шума</w:t>
      </w:r>
    </w:p>
    <w:tbl>
      <w:tblPr>
        <w:tblW w:w="0" w:type="auto"/>
        <w:tblInd w:w="93" w:type="dxa"/>
        <w:tblLook w:val="04A0" w:firstRow="1" w:lastRow="0" w:firstColumn="1" w:lastColumn="0" w:noHBand="0" w:noVBand="1"/>
      </w:tblPr>
      <w:tblGrid>
        <w:gridCol w:w="4256"/>
        <w:gridCol w:w="1639"/>
        <w:gridCol w:w="1471"/>
      </w:tblGrid>
      <w:tr w:rsidR="00721465" w:rsidRPr="00721465" w:rsidTr="00721465">
        <w:trPr>
          <w:trHeight w:val="300"/>
          <w:tblHeader/>
        </w:trPr>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21465" w:rsidRPr="00721465" w:rsidRDefault="00721465" w:rsidP="00721465">
            <w:pPr>
              <w:widowControl/>
              <w:autoSpaceDE/>
              <w:autoSpaceDN/>
              <w:adjustRightInd/>
              <w:rPr>
                <w:color w:val="000000"/>
                <w:sz w:val="16"/>
                <w:szCs w:val="16"/>
              </w:rPr>
            </w:pPr>
            <w:r w:rsidRPr="00721465">
              <w:rPr>
                <w:color w:val="000000"/>
                <w:sz w:val="16"/>
                <w:szCs w:val="16"/>
              </w:rPr>
              <w:t>Газдинска класа</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rsidR="00721465" w:rsidRPr="00721465" w:rsidRDefault="00721465" w:rsidP="00721465">
            <w:pPr>
              <w:widowControl/>
              <w:autoSpaceDE/>
              <w:autoSpaceDN/>
              <w:adjustRightInd/>
              <w:jc w:val="center"/>
              <w:rPr>
                <w:color w:val="000000"/>
                <w:sz w:val="16"/>
                <w:szCs w:val="16"/>
              </w:rPr>
            </w:pPr>
            <w:r w:rsidRPr="00721465">
              <w:rPr>
                <w:color w:val="000000"/>
                <w:sz w:val="16"/>
                <w:szCs w:val="16"/>
              </w:rPr>
              <w:t>Радна површина (ha)</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rsidR="00721465" w:rsidRPr="00721465" w:rsidRDefault="00721465" w:rsidP="00721465">
            <w:pPr>
              <w:widowControl/>
              <w:autoSpaceDE/>
              <w:autoSpaceDN/>
              <w:adjustRightInd/>
              <w:jc w:val="center"/>
              <w:rPr>
                <w:color w:val="000000"/>
                <w:sz w:val="16"/>
                <w:szCs w:val="16"/>
              </w:rPr>
            </w:pPr>
            <w:r w:rsidRPr="00721465">
              <w:rPr>
                <w:color w:val="000000"/>
                <w:sz w:val="16"/>
                <w:szCs w:val="16"/>
              </w:rPr>
              <w:t>Потребно садница</w:t>
            </w:r>
          </w:p>
        </w:tc>
      </w:tr>
      <w:tr w:rsidR="00721465" w:rsidRPr="00721465" w:rsidTr="0072146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1465" w:rsidRPr="00721465" w:rsidRDefault="00721465" w:rsidP="00721465">
            <w:pPr>
              <w:widowControl/>
              <w:autoSpaceDE/>
              <w:autoSpaceDN/>
              <w:adjustRightInd/>
              <w:rPr>
                <w:color w:val="000000"/>
                <w:sz w:val="16"/>
                <w:szCs w:val="16"/>
              </w:rPr>
            </w:pPr>
            <w:r w:rsidRPr="00721465">
              <w:rPr>
                <w:color w:val="000000"/>
                <w:sz w:val="16"/>
                <w:szCs w:val="16"/>
              </w:rPr>
              <w:t>вештачко пошумљавање голети и обешумљених површина</w:t>
            </w:r>
          </w:p>
        </w:tc>
        <w:tc>
          <w:tcPr>
            <w:tcW w:w="0" w:type="auto"/>
            <w:tcBorders>
              <w:top w:val="nil"/>
              <w:left w:val="nil"/>
              <w:bottom w:val="single" w:sz="4" w:space="0" w:color="auto"/>
              <w:right w:val="single" w:sz="4" w:space="0" w:color="auto"/>
            </w:tcBorders>
            <w:shd w:val="clear" w:color="auto" w:fill="auto"/>
            <w:noWrap/>
            <w:vAlign w:val="bottom"/>
            <w:hideMark/>
          </w:tcPr>
          <w:p w:rsidR="00721465" w:rsidRPr="00721465" w:rsidRDefault="00721465" w:rsidP="00721465">
            <w:pPr>
              <w:widowControl/>
              <w:autoSpaceDE/>
              <w:autoSpaceDN/>
              <w:adjustRightInd/>
              <w:jc w:val="right"/>
              <w:rPr>
                <w:color w:val="000000"/>
                <w:sz w:val="16"/>
                <w:szCs w:val="16"/>
              </w:rPr>
            </w:pPr>
            <w:r w:rsidRPr="00721465">
              <w:rPr>
                <w:color w:val="000000"/>
                <w:sz w:val="16"/>
                <w:szCs w:val="16"/>
              </w:rPr>
              <w:t>16.9</w:t>
            </w:r>
          </w:p>
        </w:tc>
        <w:tc>
          <w:tcPr>
            <w:tcW w:w="0" w:type="auto"/>
            <w:tcBorders>
              <w:top w:val="nil"/>
              <w:left w:val="nil"/>
              <w:bottom w:val="single" w:sz="4" w:space="0" w:color="auto"/>
              <w:right w:val="single" w:sz="4" w:space="0" w:color="auto"/>
            </w:tcBorders>
            <w:shd w:val="clear" w:color="auto" w:fill="auto"/>
            <w:noWrap/>
            <w:vAlign w:val="bottom"/>
            <w:hideMark/>
          </w:tcPr>
          <w:p w:rsidR="00721465" w:rsidRPr="00721465" w:rsidRDefault="00721465" w:rsidP="00721465">
            <w:pPr>
              <w:widowControl/>
              <w:autoSpaceDE/>
              <w:autoSpaceDN/>
              <w:adjustRightInd/>
              <w:jc w:val="right"/>
              <w:rPr>
                <w:color w:val="000000"/>
                <w:sz w:val="16"/>
                <w:szCs w:val="16"/>
              </w:rPr>
            </w:pPr>
            <w:r w:rsidRPr="00721465">
              <w:rPr>
                <w:color w:val="000000"/>
                <w:sz w:val="16"/>
                <w:szCs w:val="16"/>
              </w:rPr>
              <w:t>42275.0</w:t>
            </w:r>
          </w:p>
        </w:tc>
      </w:tr>
      <w:tr w:rsidR="00721465" w:rsidRPr="00721465" w:rsidTr="0072146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1465" w:rsidRPr="00721465" w:rsidRDefault="00721465" w:rsidP="00721465">
            <w:pPr>
              <w:widowControl/>
              <w:autoSpaceDE/>
              <w:autoSpaceDN/>
              <w:adjustRightInd/>
              <w:rPr>
                <w:color w:val="000000"/>
                <w:sz w:val="16"/>
                <w:szCs w:val="16"/>
              </w:rPr>
            </w:pPr>
            <w:r w:rsidRPr="00721465">
              <w:rPr>
                <w:color w:val="000000"/>
                <w:sz w:val="16"/>
                <w:szCs w:val="16"/>
              </w:rPr>
              <w:t>вештачко пошумљавање тополом дубоком садњом</w:t>
            </w:r>
          </w:p>
        </w:tc>
        <w:tc>
          <w:tcPr>
            <w:tcW w:w="0" w:type="auto"/>
            <w:tcBorders>
              <w:top w:val="nil"/>
              <w:left w:val="nil"/>
              <w:bottom w:val="single" w:sz="4" w:space="0" w:color="auto"/>
              <w:right w:val="single" w:sz="4" w:space="0" w:color="auto"/>
            </w:tcBorders>
            <w:shd w:val="clear" w:color="auto" w:fill="auto"/>
            <w:noWrap/>
            <w:vAlign w:val="bottom"/>
            <w:hideMark/>
          </w:tcPr>
          <w:p w:rsidR="00721465" w:rsidRPr="00721465" w:rsidRDefault="00721465" w:rsidP="00721465">
            <w:pPr>
              <w:widowControl/>
              <w:autoSpaceDE/>
              <w:autoSpaceDN/>
              <w:adjustRightInd/>
              <w:jc w:val="right"/>
              <w:rPr>
                <w:color w:val="000000"/>
                <w:sz w:val="16"/>
                <w:szCs w:val="16"/>
              </w:rPr>
            </w:pPr>
            <w:r w:rsidRPr="00721465">
              <w:rPr>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721465" w:rsidRPr="00721465" w:rsidRDefault="00721465" w:rsidP="00721465">
            <w:pPr>
              <w:widowControl/>
              <w:autoSpaceDE/>
              <w:autoSpaceDN/>
              <w:adjustRightInd/>
              <w:jc w:val="right"/>
              <w:rPr>
                <w:color w:val="000000"/>
                <w:sz w:val="16"/>
                <w:szCs w:val="16"/>
              </w:rPr>
            </w:pPr>
            <w:r w:rsidRPr="00721465">
              <w:rPr>
                <w:color w:val="000000"/>
                <w:sz w:val="16"/>
                <w:szCs w:val="16"/>
              </w:rPr>
              <w:t>337.5</w:t>
            </w:r>
          </w:p>
        </w:tc>
      </w:tr>
      <w:tr w:rsidR="00721465" w:rsidRPr="00721465" w:rsidTr="0072146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1465" w:rsidRPr="00721465" w:rsidRDefault="00721465" w:rsidP="00721465">
            <w:pPr>
              <w:widowControl/>
              <w:autoSpaceDE/>
              <w:autoSpaceDN/>
              <w:adjustRightInd/>
              <w:rPr>
                <w:color w:val="000000"/>
                <w:sz w:val="16"/>
                <w:szCs w:val="16"/>
              </w:rPr>
            </w:pPr>
            <w:r w:rsidRPr="00721465">
              <w:rPr>
                <w:color w:val="000000"/>
                <w:sz w:val="16"/>
                <w:szCs w:val="16"/>
              </w:rPr>
              <w:t>попуњавање вештачки подигнутих култура садњом</w:t>
            </w:r>
          </w:p>
        </w:tc>
        <w:tc>
          <w:tcPr>
            <w:tcW w:w="0" w:type="auto"/>
            <w:tcBorders>
              <w:top w:val="nil"/>
              <w:left w:val="nil"/>
              <w:bottom w:val="single" w:sz="4" w:space="0" w:color="auto"/>
              <w:right w:val="single" w:sz="4" w:space="0" w:color="auto"/>
            </w:tcBorders>
            <w:shd w:val="clear" w:color="auto" w:fill="auto"/>
            <w:noWrap/>
            <w:vAlign w:val="bottom"/>
            <w:hideMark/>
          </w:tcPr>
          <w:p w:rsidR="00721465" w:rsidRPr="00721465" w:rsidRDefault="00721465" w:rsidP="00721465">
            <w:pPr>
              <w:widowControl/>
              <w:autoSpaceDE/>
              <w:autoSpaceDN/>
              <w:adjustRightInd/>
              <w:jc w:val="right"/>
              <w:rPr>
                <w:color w:val="000000"/>
                <w:sz w:val="16"/>
                <w:szCs w:val="16"/>
              </w:rPr>
            </w:pPr>
            <w:r w:rsidRPr="00721465">
              <w:rPr>
                <w:color w:val="000000"/>
                <w:sz w:val="16"/>
                <w:szCs w:val="16"/>
              </w:rPr>
              <w:t>4.2</w:t>
            </w:r>
          </w:p>
        </w:tc>
        <w:tc>
          <w:tcPr>
            <w:tcW w:w="0" w:type="auto"/>
            <w:tcBorders>
              <w:top w:val="nil"/>
              <w:left w:val="nil"/>
              <w:bottom w:val="single" w:sz="4" w:space="0" w:color="auto"/>
              <w:right w:val="single" w:sz="4" w:space="0" w:color="auto"/>
            </w:tcBorders>
            <w:shd w:val="clear" w:color="auto" w:fill="auto"/>
            <w:noWrap/>
            <w:vAlign w:val="bottom"/>
            <w:hideMark/>
          </w:tcPr>
          <w:p w:rsidR="00721465" w:rsidRPr="00721465" w:rsidRDefault="00721465" w:rsidP="00721465">
            <w:pPr>
              <w:widowControl/>
              <w:autoSpaceDE/>
              <w:autoSpaceDN/>
              <w:adjustRightInd/>
              <w:jc w:val="right"/>
              <w:rPr>
                <w:color w:val="000000"/>
                <w:sz w:val="16"/>
                <w:szCs w:val="16"/>
              </w:rPr>
            </w:pPr>
            <w:r w:rsidRPr="00721465">
              <w:rPr>
                <w:color w:val="000000"/>
                <w:sz w:val="16"/>
                <w:szCs w:val="16"/>
              </w:rPr>
              <w:t>9430.0</w:t>
            </w:r>
          </w:p>
        </w:tc>
      </w:tr>
      <w:tr w:rsidR="00721465" w:rsidRPr="00721465" w:rsidTr="0072146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21465" w:rsidRPr="00721465" w:rsidRDefault="00721465" w:rsidP="00721465">
            <w:pPr>
              <w:widowControl/>
              <w:autoSpaceDE/>
              <w:autoSpaceDN/>
              <w:adjustRightInd/>
              <w:rPr>
                <w:color w:val="000000"/>
                <w:sz w:val="16"/>
                <w:szCs w:val="16"/>
              </w:rPr>
            </w:pPr>
            <w:r w:rsidRPr="00721465">
              <w:rPr>
                <w:color w:val="000000"/>
                <w:sz w:val="16"/>
                <w:szCs w:val="16"/>
              </w:rPr>
              <w:t>попуњавање вештачки подигнутих плантаза</w:t>
            </w:r>
          </w:p>
        </w:tc>
        <w:tc>
          <w:tcPr>
            <w:tcW w:w="0" w:type="auto"/>
            <w:tcBorders>
              <w:top w:val="nil"/>
              <w:left w:val="nil"/>
              <w:bottom w:val="single" w:sz="4" w:space="0" w:color="auto"/>
              <w:right w:val="single" w:sz="4" w:space="0" w:color="auto"/>
            </w:tcBorders>
            <w:shd w:val="clear" w:color="auto" w:fill="auto"/>
            <w:noWrap/>
            <w:vAlign w:val="bottom"/>
            <w:hideMark/>
          </w:tcPr>
          <w:p w:rsidR="00721465" w:rsidRPr="00721465" w:rsidRDefault="00721465" w:rsidP="00721465">
            <w:pPr>
              <w:widowControl/>
              <w:autoSpaceDE/>
              <w:autoSpaceDN/>
              <w:adjustRightInd/>
              <w:jc w:val="right"/>
              <w:rPr>
                <w:color w:val="000000"/>
                <w:sz w:val="16"/>
                <w:szCs w:val="16"/>
              </w:rPr>
            </w:pPr>
            <w:r w:rsidRPr="00721465">
              <w:rPr>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721465" w:rsidRPr="00721465" w:rsidRDefault="00721465" w:rsidP="00721465">
            <w:pPr>
              <w:widowControl/>
              <w:autoSpaceDE/>
              <w:autoSpaceDN/>
              <w:adjustRightInd/>
              <w:jc w:val="right"/>
              <w:rPr>
                <w:color w:val="000000"/>
                <w:sz w:val="16"/>
                <w:szCs w:val="16"/>
              </w:rPr>
            </w:pPr>
            <w:r w:rsidRPr="00721465">
              <w:rPr>
                <w:color w:val="000000"/>
                <w:sz w:val="16"/>
                <w:szCs w:val="16"/>
              </w:rPr>
              <w:t>67.5</w:t>
            </w:r>
          </w:p>
        </w:tc>
      </w:tr>
      <w:tr w:rsidR="00721465" w:rsidRPr="00721465" w:rsidTr="0017784B">
        <w:trPr>
          <w:trHeight w:val="300"/>
        </w:trPr>
        <w:tc>
          <w:tcPr>
            <w:tcW w:w="0" w:type="auto"/>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721465" w:rsidRPr="00721465" w:rsidRDefault="00721465" w:rsidP="00721465">
            <w:pPr>
              <w:widowControl/>
              <w:autoSpaceDE/>
              <w:autoSpaceDN/>
              <w:adjustRightInd/>
              <w:rPr>
                <w:color w:val="000000"/>
                <w:sz w:val="16"/>
                <w:szCs w:val="16"/>
                <w:lang w:val="sr-Cyrl-RS"/>
              </w:rPr>
            </w:pPr>
            <w:r w:rsidRPr="00721465">
              <w:rPr>
                <w:color w:val="000000"/>
                <w:sz w:val="16"/>
                <w:szCs w:val="16"/>
              </w:rPr>
              <w:t>У</w:t>
            </w:r>
            <w:r w:rsidR="0017784B">
              <w:rPr>
                <w:color w:val="000000"/>
                <w:sz w:val="16"/>
                <w:szCs w:val="16"/>
                <w:lang w:val="sr-Cyrl-RS"/>
              </w:rPr>
              <w:t>купно</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721465" w:rsidRPr="00721465" w:rsidRDefault="00721465" w:rsidP="00721465">
            <w:pPr>
              <w:widowControl/>
              <w:autoSpaceDE/>
              <w:autoSpaceDN/>
              <w:adjustRightInd/>
              <w:jc w:val="right"/>
              <w:rPr>
                <w:color w:val="000000"/>
                <w:sz w:val="16"/>
                <w:szCs w:val="16"/>
              </w:rPr>
            </w:pPr>
            <w:r w:rsidRPr="00721465">
              <w:rPr>
                <w:color w:val="000000"/>
                <w:sz w:val="16"/>
                <w:szCs w:val="16"/>
              </w:rPr>
              <w:t>21.7</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721465" w:rsidRPr="00721465" w:rsidRDefault="00721465" w:rsidP="00721465">
            <w:pPr>
              <w:widowControl/>
              <w:autoSpaceDE/>
              <w:autoSpaceDN/>
              <w:adjustRightInd/>
              <w:jc w:val="right"/>
              <w:rPr>
                <w:color w:val="000000"/>
                <w:sz w:val="16"/>
                <w:szCs w:val="16"/>
              </w:rPr>
            </w:pPr>
            <w:r w:rsidRPr="00721465">
              <w:rPr>
                <w:color w:val="000000"/>
                <w:sz w:val="16"/>
                <w:szCs w:val="16"/>
              </w:rPr>
              <w:t>52110.0</w:t>
            </w:r>
          </w:p>
        </w:tc>
      </w:tr>
    </w:tbl>
    <w:p w:rsidR="00964251" w:rsidRDefault="00964251" w:rsidP="00964251"/>
    <w:p w:rsidR="005B5EC2" w:rsidRDefault="007C613C" w:rsidP="007C613C">
      <w:pPr>
        <w:pStyle w:val="Caption2"/>
      </w:pPr>
      <w:r>
        <w:lastRenderedPageBreak/>
        <w:t xml:space="preserve">Табела </w:t>
      </w:r>
      <w:r>
        <w:fldChar w:fldCharType="begin"/>
      </w:r>
      <w:r>
        <w:instrText xml:space="preserve"> SEQ Табела \* ARABIC </w:instrText>
      </w:r>
      <w:r>
        <w:fldChar w:fldCharType="separate"/>
      </w:r>
      <w:r w:rsidR="00860367">
        <w:rPr>
          <w:noProof/>
        </w:rPr>
        <w:t>37</w:t>
      </w:r>
      <w:r>
        <w:fldChar w:fldCharType="end"/>
      </w:r>
      <w:r>
        <w:t xml:space="preserve"> – Рекапитулација радова на нези шума</w:t>
      </w:r>
    </w:p>
    <w:tbl>
      <w:tblPr>
        <w:tblW w:w="0" w:type="auto"/>
        <w:tblInd w:w="93" w:type="dxa"/>
        <w:tblLook w:val="04A0" w:firstRow="1" w:lastRow="0" w:firstColumn="1" w:lastColumn="0" w:noHBand="0" w:noVBand="1"/>
      </w:tblPr>
      <w:tblGrid>
        <w:gridCol w:w="3029"/>
        <w:gridCol w:w="1639"/>
      </w:tblGrid>
      <w:tr w:rsidR="0017784B" w:rsidRPr="00721465" w:rsidTr="00721465">
        <w:trPr>
          <w:trHeight w:val="300"/>
          <w:tblHeader/>
        </w:trPr>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17784B" w:rsidRPr="00721465" w:rsidRDefault="0017784B" w:rsidP="00721465">
            <w:pPr>
              <w:widowControl/>
              <w:autoSpaceDE/>
              <w:autoSpaceDN/>
              <w:adjustRightInd/>
              <w:rPr>
                <w:color w:val="000000"/>
                <w:sz w:val="16"/>
                <w:szCs w:val="16"/>
              </w:rPr>
            </w:pPr>
            <w:r w:rsidRPr="00721465">
              <w:rPr>
                <w:color w:val="000000"/>
                <w:sz w:val="16"/>
                <w:szCs w:val="16"/>
              </w:rPr>
              <w:t>Газдинска класа</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rsidR="0017784B" w:rsidRPr="00721465" w:rsidRDefault="0017784B" w:rsidP="00721465">
            <w:pPr>
              <w:widowControl/>
              <w:autoSpaceDE/>
              <w:autoSpaceDN/>
              <w:adjustRightInd/>
              <w:jc w:val="center"/>
              <w:rPr>
                <w:color w:val="000000"/>
                <w:sz w:val="16"/>
                <w:szCs w:val="16"/>
              </w:rPr>
            </w:pPr>
            <w:r w:rsidRPr="00721465">
              <w:rPr>
                <w:color w:val="000000"/>
                <w:sz w:val="16"/>
                <w:szCs w:val="16"/>
              </w:rPr>
              <w:t>Радна површина (ha)</w:t>
            </w:r>
          </w:p>
        </w:tc>
      </w:tr>
      <w:tr w:rsidR="0017784B" w:rsidRPr="00721465" w:rsidTr="0072146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7784B" w:rsidRPr="00721465" w:rsidRDefault="00CD5A2C" w:rsidP="00721465">
            <w:pPr>
              <w:widowControl/>
              <w:autoSpaceDE/>
              <w:autoSpaceDN/>
              <w:adjustRightInd/>
              <w:rPr>
                <w:color w:val="000000"/>
                <w:sz w:val="16"/>
                <w:szCs w:val="16"/>
              </w:rPr>
            </w:pPr>
            <w:r>
              <w:rPr>
                <w:color w:val="000000"/>
                <w:sz w:val="16"/>
                <w:szCs w:val="16"/>
              </w:rPr>
              <w:t>окопавање и пра</w:t>
            </w:r>
            <w:r>
              <w:rPr>
                <w:color w:val="000000"/>
                <w:sz w:val="16"/>
                <w:szCs w:val="16"/>
                <w:lang w:val="sr-Cyrl-RS"/>
              </w:rPr>
              <w:t>ш</w:t>
            </w:r>
            <w:r w:rsidR="0017784B" w:rsidRPr="00721465">
              <w:rPr>
                <w:color w:val="000000"/>
                <w:sz w:val="16"/>
                <w:szCs w:val="16"/>
              </w:rPr>
              <w:t>ење у културама</w:t>
            </w:r>
          </w:p>
        </w:tc>
        <w:tc>
          <w:tcPr>
            <w:tcW w:w="0" w:type="auto"/>
            <w:tcBorders>
              <w:top w:val="nil"/>
              <w:left w:val="nil"/>
              <w:bottom w:val="single" w:sz="4" w:space="0" w:color="auto"/>
              <w:right w:val="single" w:sz="4" w:space="0" w:color="auto"/>
            </w:tcBorders>
            <w:shd w:val="clear" w:color="auto" w:fill="auto"/>
            <w:noWrap/>
            <w:vAlign w:val="bottom"/>
            <w:hideMark/>
          </w:tcPr>
          <w:p w:rsidR="0017784B" w:rsidRPr="00721465" w:rsidRDefault="00930938" w:rsidP="00721465">
            <w:pPr>
              <w:widowControl/>
              <w:autoSpaceDE/>
              <w:autoSpaceDN/>
              <w:adjustRightInd/>
              <w:jc w:val="right"/>
              <w:rPr>
                <w:color w:val="000000"/>
                <w:sz w:val="16"/>
                <w:szCs w:val="16"/>
              </w:rPr>
            </w:pPr>
            <w:r>
              <w:rPr>
                <w:color w:val="000000"/>
                <w:sz w:val="16"/>
                <w:szCs w:val="16"/>
              </w:rPr>
              <w:t>41</w:t>
            </w:r>
            <w:r>
              <w:rPr>
                <w:color w:val="000000"/>
                <w:sz w:val="16"/>
                <w:szCs w:val="16"/>
                <w:lang w:val="sr-Cyrl-RS"/>
              </w:rPr>
              <w:t>,</w:t>
            </w:r>
            <w:r w:rsidR="0017784B" w:rsidRPr="00721465">
              <w:rPr>
                <w:color w:val="000000"/>
                <w:sz w:val="16"/>
                <w:szCs w:val="16"/>
              </w:rPr>
              <w:t>6</w:t>
            </w:r>
          </w:p>
        </w:tc>
      </w:tr>
      <w:tr w:rsidR="0017784B" w:rsidRPr="00721465" w:rsidTr="0072146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7784B" w:rsidRPr="00721465" w:rsidRDefault="0017784B" w:rsidP="00721465">
            <w:pPr>
              <w:widowControl/>
              <w:autoSpaceDE/>
              <w:autoSpaceDN/>
              <w:adjustRightInd/>
              <w:rPr>
                <w:color w:val="000000"/>
                <w:sz w:val="16"/>
                <w:szCs w:val="16"/>
              </w:rPr>
            </w:pPr>
            <w:r w:rsidRPr="00721465">
              <w:rPr>
                <w:color w:val="000000"/>
                <w:sz w:val="16"/>
                <w:szCs w:val="16"/>
              </w:rPr>
              <w:t>окопавање у плантажама топола</w:t>
            </w:r>
          </w:p>
        </w:tc>
        <w:tc>
          <w:tcPr>
            <w:tcW w:w="0" w:type="auto"/>
            <w:tcBorders>
              <w:top w:val="nil"/>
              <w:left w:val="nil"/>
              <w:bottom w:val="single" w:sz="4" w:space="0" w:color="auto"/>
              <w:right w:val="single" w:sz="4" w:space="0" w:color="auto"/>
            </w:tcBorders>
            <w:shd w:val="clear" w:color="auto" w:fill="auto"/>
            <w:noWrap/>
            <w:vAlign w:val="bottom"/>
            <w:hideMark/>
          </w:tcPr>
          <w:p w:rsidR="0017784B" w:rsidRPr="00721465" w:rsidRDefault="00930938" w:rsidP="00721465">
            <w:pPr>
              <w:widowControl/>
              <w:autoSpaceDE/>
              <w:autoSpaceDN/>
              <w:adjustRightInd/>
              <w:jc w:val="right"/>
              <w:rPr>
                <w:color w:val="000000"/>
                <w:sz w:val="16"/>
                <w:szCs w:val="16"/>
              </w:rPr>
            </w:pPr>
            <w:r>
              <w:rPr>
                <w:color w:val="000000"/>
                <w:sz w:val="16"/>
                <w:szCs w:val="16"/>
              </w:rPr>
              <w:t>1</w:t>
            </w:r>
            <w:r>
              <w:rPr>
                <w:color w:val="000000"/>
                <w:sz w:val="16"/>
                <w:szCs w:val="16"/>
                <w:lang w:val="sr-Cyrl-RS"/>
              </w:rPr>
              <w:t>,</w:t>
            </w:r>
            <w:r w:rsidR="0017784B" w:rsidRPr="00721465">
              <w:rPr>
                <w:color w:val="000000"/>
                <w:sz w:val="16"/>
                <w:szCs w:val="16"/>
              </w:rPr>
              <w:t>1</w:t>
            </w:r>
          </w:p>
        </w:tc>
      </w:tr>
      <w:tr w:rsidR="0017784B" w:rsidRPr="00721465" w:rsidTr="0072146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7784B" w:rsidRPr="00721465" w:rsidRDefault="0017784B" w:rsidP="00721465">
            <w:pPr>
              <w:widowControl/>
              <w:autoSpaceDE/>
              <w:autoSpaceDN/>
              <w:adjustRightInd/>
              <w:rPr>
                <w:color w:val="000000"/>
                <w:sz w:val="16"/>
                <w:szCs w:val="16"/>
              </w:rPr>
            </w:pPr>
            <w:r w:rsidRPr="00721465">
              <w:rPr>
                <w:color w:val="000000"/>
                <w:sz w:val="16"/>
                <w:szCs w:val="16"/>
              </w:rPr>
              <w:t>прореде у вештачки подигнутим шумама</w:t>
            </w:r>
          </w:p>
        </w:tc>
        <w:tc>
          <w:tcPr>
            <w:tcW w:w="0" w:type="auto"/>
            <w:tcBorders>
              <w:top w:val="nil"/>
              <w:left w:val="nil"/>
              <w:bottom w:val="single" w:sz="4" w:space="0" w:color="auto"/>
              <w:right w:val="single" w:sz="4" w:space="0" w:color="auto"/>
            </w:tcBorders>
            <w:shd w:val="clear" w:color="auto" w:fill="auto"/>
            <w:noWrap/>
            <w:vAlign w:val="bottom"/>
            <w:hideMark/>
          </w:tcPr>
          <w:p w:rsidR="0017784B" w:rsidRPr="00721465" w:rsidRDefault="00930938" w:rsidP="00721465">
            <w:pPr>
              <w:widowControl/>
              <w:autoSpaceDE/>
              <w:autoSpaceDN/>
              <w:adjustRightInd/>
              <w:jc w:val="right"/>
              <w:rPr>
                <w:color w:val="000000"/>
                <w:sz w:val="16"/>
                <w:szCs w:val="16"/>
              </w:rPr>
            </w:pPr>
            <w:r>
              <w:rPr>
                <w:color w:val="000000"/>
                <w:sz w:val="16"/>
                <w:szCs w:val="16"/>
              </w:rPr>
              <w:t>257</w:t>
            </w:r>
            <w:r>
              <w:rPr>
                <w:color w:val="000000"/>
                <w:sz w:val="16"/>
                <w:szCs w:val="16"/>
                <w:lang w:val="sr-Cyrl-RS"/>
              </w:rPr>
              <w:t>,</w:t>
            </w:r>
            <w:r w:rsidR="0017784B" w:rsidRPr="00721465">
              <w:rPr>
                <w:color w:val="000000"/>
                <w:sz w:val="16"/>
                <w:szCs w:val="16"/>
              </w:rPr>
              <w:t>3</w:t>
            </w:r>
          </w:p>
        </w:tc>
      </w:tr>
      <w:tr w:rsidR="0017784B" w:rsidRPr="00721465" w:rsidTr="0072146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7784B" w:rsidRPr="00721465" w:rsidRDefault="0017784B" w:rsidP="00721465">
            <w:pPr>
              <w:widowControl/>
              <w:autoSpaceDE/>
              <w:autoSpaceDN/>
              <w:adjustRightInd/>
              <w:rPr>
                <w:color w:val="000000"/>
                <w:sz w:val="16"/>
                <w:szCs w:val="16"/>
              </w:rPr>
            </w:pPr>
            <w:r w:rsidRPr="00721465">
              <w:rPr>
                <w:color w:val="000000"/>
                <w:sz w:val="16"/>
                <w:szCs w:val="16"/>
              </w:rPr>
              <w:t>прореде у изданачким шумама</w:t>
            </w:r>
          </w:p>
        </w:tc>
        <w:tc>
          <w:tcPr>
            <w:tcW w:w="0" w:type="auto"/>
            <w:tcBorders>
              <w:top w:val="nil"/>
              <w:left w:val="nil"/>
              <w:bottom w:val="single" w:sz="4" w:space="0" w:color="auto"/>
              <w:right w:val="single" w:sz="4" w:space="0" w:color="auto"/>
            </w:tcBorders>
            <w:shd w:val="clear" w:color="auto" w:fill="auto"/>
            <w:noWrap/>
            <w:vAlign w:val="bottom"/>
            <w:hideMark/>
          </w:tcPr>
          <w:p w:rsidR="0017784B" w:rsidRPr="00721465" w:rsidRDefault="00930938" w:rsidP="00721465">
            <w:pPr>
              <w:widowControl/>
              <w:autoSpaceDE/>
              <w:autoSpaceDN/>
              <w:adjustRightInd/>
              <w:jc w:val="right"/>
              <w:rPr>
                <w:color w:val="000000"/>
                <w:sz w:val="16"/>
                <w:szCs w:val="16"/>
              </w:rPr>
            </w:pPr>
            <w:r>
              <w:rPr>
                <w:color w:val="000000"/>
                <w:sz w:val="16"/>
                <w:szCs w:val="16"/>
              </w:rPr>
              <w:t>199</w:t>
            </w:r>
            <w:r>
              <w:rPr>
                <w:color w:val="000000"/>
                <w:sz w:val="16"/>
                <w:szCs w:val="16"/>
                <w:lang w:val="sr-Cyrl-RS"/>
              </w:rPr>
              <w:t>,</w:t>
            </w:r>
            <w:r w:rsidR="0017784B" w:rsidRPr="00721465">
              <w:rPr>
                <w:color w:val="000000"/>
                <w:sz w:val="16"/>
                <w:szCs w:val="16"/>
              </w:rPr>
              <w:t>2</w:t>
            </w:r>
          </w:p>
        </w:tc>
      </w:tr>
      <w:tr w:rsidR="0017784B" w:rsidRPr="00721465" w:rsidTr="0072146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7784B" w:rsidRPr="00721465" w:rsidRDefault="0017784B" w:rsidP="00721465">
            <w:pPr>
              <w:widowControl/>
              <w:autoSpaceDE/>
              <w:autoSpaceDN/>
              <w:adjustRightInd/>
              <w:rPr>
                <w:color w:val="000000"/>
                <w:sz w:val="16"/>
                <w:szCs w:val="16"/>
              </w:rPr>
            </w:pPr>
            <w:r w:rsidRPr="00721465">
              <w:rPr>
                <w:color w:val="000000"/>
                <w:sz w:val="16"/>
                <w:szCs w:val="16"/>
              </w:rPr>
              <w:t>санитарне прореде</w:t>
            </w:r>
          </w:p>
        </w:tc>
        <w:tc>
          <w:tcPr>
            <w:tcW w:w="0" w:type="auto"/>
            <w:tcBorders>
              <w:top w:val="nil"/>
              <w:left w:val="nil"/>
              <w:bottom w:val="single" w:sz="4" w:space="0" w:color="auto"/>
              <w:right w:val="single" w:sz="4" w:space="0" w:color="auto"/>
            </w:tcBorders>
            <w:shd w:val="clear" w:color="auto" w:fill="auto"/>
            <w:noWrap/>
            <w:vAlign w:val="bottom"/>
            <w:hideMark/>
          </w:tcPr>
          <w:p w:rsidR="0017784B" w:rsidRPr="00721465" w:rsidRDefault="00930938" w:rsidP="00721465">
            <w:pPr>
              <w:widowControl/>
              <w:autoSpaceDE/>
              <w:autoSpaceDN/>
              <w:adjustRightInd/>
              <w:jc w:val="right"/>
              <w:rPr>
                <w:color w:val="000000"/>
                <w:sz w:val="16"/>
                <w:szCs w:val="16"/>
              </w:rPr>
            </w:pPr>
            <w:r>
              <w:rPr>
                <w:color w:val="000000"/>
                <w:sz w:val="16"/>
                <w:szCs w:val="16"/>
              </w:rPr>
              <w:t>25</w:t>
            </w:r>
            <w:r>
              <w:rPr>
                <w:color w:val="000000"/>
                <w:sz w:val="16"/>
                <w:szCs w:val="16"/>
                <w:lang w:val="sr-Cyrl-RS"/>
              </w:rPr>
              <w:t>,</w:t>
            </w:r>
            <w:r w:rsidR="0017784B" w:rsidRPr="00721465">
              <w:rPr>
                <w:color w:val="000000"/>
                <w:sz w:val="16"/>
                <w:szCs w:val="16"/>
              </w:rPr>
              <w:t>8</w:t>
            </w:r>
          </w:p>
        </w:tc>
      </w:tr>
      <w:tr w:rsidR="0017784B" w:rsidRPr="00721465" w:rsidTr="0017784B">
        <w:trPr>
          <w:trHeight w:val="300"/>
        </w:trPr>
        <w:tc>
          <w:tcPr>
            <w:tcW w:w="0" w:type="auto"/>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17784B" w:rsidRPr="00721465" w:rsidRDefault="0017784B" w:rsidP="00721465">
            <w:pPr>
              <w:widowControl/>
              <w:autoSpaceDE/>
              <w:autoSpaceDN/>
              <w:adjustRightInd/>
              <w:rPr>
                <w:color w:val="000000"/>
                <w:sz w:val="16"/>
                <w:szCs w:val="16"/>
                <w:lang w:val="sr-Cyrl-RS"/>
              </w:rPr>
            </w:pPr>
            <w:r w:rsidRPr="00721465">
              <w:rPr>
                <w:color w:val="000000"/>
                <w:sz w:val="16"/>
                <w:szCs w:val="16"/>
              </w:rPr>
              <w:t>У</w:t>
            </w:r>
            <w:r>
              <w:rPr>
                <w:color w:val="000000"/>
                <w:sz w:val="16"/>
                <w:szCs w:val="16"/>
                <w:lang w:val="sr-Cyrl-RS"/>
              </w:rPr>
              <w:t>купно</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17784B" w:rsidRPr="00721465" w:rsidRDefault="00930938" w:rsidP="00721465">
            <w:pPr>
              <w:widowControl/>
              <w:autoSpaceDE/>
              <w:autoSpaceDN/>
              <w:adjustRightInd/>
              <w:jc w:val="right"/>
              <w:rPr>
                <w:color w:val="000000"/>
                <w:sz w:val="16"/>
                <w:szCs w:val="16"/>
              </w:rPr>
            </w:pPr>
            <w:r>
              <w:rPr>
                <w:color w:val="000000"/>
                <w:sz w:val="16"/>
                <w:szCs w:val="16"/>
              </w:rPr>
              <w:t>524</w:t>
            </w:r>
            <w:r>
              <w:rPr>
                <w:color w:val="000000"/>
                <w:sz w:val="16"/>
                <w:szCs w:val="16"/>
                <w:lang w:val="sr-Cyrl-RS"/>
              </w:rPr>
              <w:t>,</w:t>
            </w:r>
            <w:r w:rsidR="0017784B" w:rsidRPr="00721465">
              <w:rPr>
                <w:color w:val="000000"/>
                <w:sz w:val="16"/>
                <w:szCs w:val="16"/>
              </w:rPr>
              <w:t>9</w:t>
            </w:r>
          </w:p>
        </w:tc>
      </w:tr>
    </w:tbl>
    <w:p w:rsidR="0041155E" w:rsidRPr="000570C6" w:rsidRDefault="005B5EC2" w:rsidP="00064771">
      <w:pPr>
        <w:pStyle w:val="Heading4"/>
      </w:pPr>
      <w:bookmarkStart w:id="94" w:name="_Toc137535350"/>
      <w:r>
        <w:t>7.4.1</w:t>
      </w:r>
      <w:r>
        <w:rPr>
          <w:lang w:val="sr-Cyrl-RS"/>
        </w:rPr>
        <w:t>.</w:t>
      </w:r>
      <w:r w:rsidR="00297C7F">
        <w:rPr>
          <w:lang w:val="sr-Cyrl-RS"/>
        </w:rPr>
        <w:t>1</w:t>
      </w:r>
      <w:r w:rsidR="002070D4">
        <w:t xml:space="preserve">. </w:t>
      </w:r>
      <w:r w:rsidR="0041155E" w:rsidRPr="000570C6">
        <w:t>План расадничке производње</w:t>
      </w:r>
      <w:bookmarkEnd w:id="94"/>
    </w:p>
    <w:p w:rsidR="0041155E" w:rsidRDefault="0041155E" w:rsidP="002070D4">
      <w:pPr>
        <w:jc w:val="both"/>
        <w:rPr>
          <w:noProof/>
          <w:lang w:val="sr-Cyrl-CS"/>
        </w:rPr>
      </w:pPr>
      <w:r w:rsidRPr="000570C6">
        <w:rPr>
          <w:noProof/>
          <w:lang w:val="sr-Cyrl-CS"/>
        </w:rPr>
        <w:t>План расадничке производње треба да задовољи планове пошумљавања и попуњавања, односно да обезбеди довољан број квалитетног садног материјала. Планом расадничке производње предвиђени су врста и старост садница за пошумљавање, као и за попуњавање вештачки подигнутих састојина.</w:t>
      </w:r>
    </w:p>
    <w:p w:rsidR="0041155E" w:rsidRPr="000570C6" w:rsidRDefault="00976C1D" w:rsidP="00976C1D">
      <w:pPr>
        <w:pStyle w:val="Caption2"/>
        <w:rPr>
          <w:noProof/>
        </w:rPr>
      </w:pPr>
      <w:r>
        <w:t xml:space="preserve">Табела </w:t>
      </w:r>
      <w:r w:rsidR="007D05F3">
        <w:fldChar w:fldCharType="begin"/>
      </w:r>
      <w:r w:rsidR="007D05F3">
        <w:instrText xml:space="preserve"> SEQ Табела \* ARABIC </w:instrText>
      </w:r>
      <w:r w:rsidR="007D05F3">
        <w:fldChar w:fldCharType="separate"/>
      </w:r>
      <w:r w:rsidR="00860367">
        <w:rPr>
          <w:noProof/>
        </w:rPr>
        <w:t>38</w:t>
      </w:r>
      <w:r w:rsidR="007D05F3">
        <w:rPr>
          <w:noProof/>
        </w:rPr>
        <w:fldChar w:fldCharType="end"/>
      </w:r>
      <w:r>
        <w:t xml:space="preserve"> - План расадничке производње</w:t>
      </w:r>
    </w:p>
    <w:tbl>
      <w:tblPr>
        <w:tblW w:w="0" w:type="auto"/>
        <w:tblInd w:w="93" w:type="dxa"/>
        <w:tblLook w:val="04A0" w:firstRow="1" w:lastRow="0" w:firstColumn="1" w:lastColumn="0" w:noHBand="0" w:noVBand="1"/>
      </w:tblPr>
      <w:tblGrid>
        <w:gridCol w:w="4256"/>
        <w:gridCol w:w="1639"/>
        <w:gridCol w:w="1471"/>
      </w:tblGrid>
      <w:tr w:rsidR="0017784B" w:rsidRPr="00721465" w:rsidTr="00EF7310">
        <w:trPr>
          <w:trHeight w:val="300"/>
          <w:tblHeader/>
        </w:trPr>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17784B" w:rsidRPr="00721465" w:rsidRDefault="0017784B" w:rsidP="00EF7310">
            <w:pPr>
              <w:widowControl/>
              <w:autoSpaceDE/>
              <w:autoSpaceDN/>
              <w:adjustRightInd/>
              <w:rPr>
                <w:color w:val="000000"/>
                <w:sz w:val="16"/>
                <w:szCs w:val="16"/>
              </w:rPr>
            </w:pPr>
            <w:r w:rsidRPr="00721465">
              <w:rPr>
                <w:color w:val="000000"/>
                <w:sz w:val="16"/>
                <w:szCs w:val="16"/>
              </w:rPr>
              <w:t>Газдинска класа</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rsidR="0017784B" w:rsidRPr="00721465" w:rsidRDefault="0017784B" w:rsidP="00EF7310">
            <w:pPr>
              <w:widowControl/>
              <w:autoSpaceDE/>
              <w:autoSpaceDN/>
              <w:adjustRightInd/>
              <w:jc w:val="center"/>
              <w:rPr>
                <w:color w:val="000000"/>
                <w:sz w:val="16"/>
                <w:szCs w:val="16"/>
              </w:rPr>
            </w:pPr>
            <w:r w:rsidRPr="00721465">
              <w:rPr>
                <w:color w:val="000000"/>
                <w:sz w:val="16"/>
                <w:szCs w:val="16"/>
              </w:rPr>
              <w:t>Радна површина (ha)</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rsidR="0017784B" w:rsidRPr="00721465" w:rsidRDefault="0017784B" w:rsidP="00EF7310">
            <w:pPr>
              <w:widowControl/>
              <w:autoSpaceDE/>
              <w:autoSpaceDN/>
              <w:adjustRightInd/>
              <w:jc w:val="center"/>
              <w:rPr>
                <w:color w:val="000000"/>
                <w:sz w:val="16"/>
                <w:szCs w:val="16"/>
              </w:rPr>
            </w:pPr>
            <w:r w:rsidRPr="00721465">
              <w:rPr>
                <w:color w:val="000000"/>
                <w:sz w:val="16"/>
                <w:szCs w:val="16"/>
              </w:rPr>
              <w:t>Потребно садница</w:t>
            </w:r>
          </w:p>
        </w:tc>
      </w:tr>
      <w:tr w:rsidR="0017784B" w:rsidRPr="00721465" w:rsidTr="00EF731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7784B" w:rsidRPr="00721465" w:rsidRDefault="0017784B" w:rsidP="00EF7310">
            <w:pPr>
              <w:widowControl/>
              <w:autoSpaceDE/>
              <w:autoSpaceDN/>
              <w:adjustRightInd/>
              <w:rPr>
                <w:color w:val="000000"/>
                <w:sz w:val="16"/>
                <w:szCs w:val="16"/>
              </w:rPr>
            </w:pPr>
            <w:r w:rsidRPr="00721465">
              <w:rPr>
                <w:color w:val="000000"/>
                <w:sz w:val="16"/>
                <w:szCs w:val="16"/>
              </w:rPr>
              <w:t>вештачко пошумљавање голети и обешумљених површина</w:t>
            </w:r>
          </w:p>
        </w:tc>
        <w:tc>
          <w:tcPr>
            <w:tcW w:w="0" w:type="auto"/>
            <w:tcBorders>
              <w:top w:val="nil"/>
              <w:left w:val="nil"/>
              <w:bottom w:val="single" w:sz="4" w:space="0" w:color="auto"/>
              <w:right w:val="single" w:sz="4" w:space="0" w:color="auto"/>
            </w:tcBorders>
            <w:shd w:val="clear" w:color="auto" w:fill="auto"/>
            <w:noWrap/>
            <w:vAlign w:val="bottom"/>
            <w:hideMark/>
          </w:tcPr>
          <w:p w:rsidR="0017784B" w:rsidRPr="00721465" w:rsidRDefault="00930938" w:rsidP="00EF7310">
            <w:pPr>
              <w:widowControl/>
              <w:autoSpaceDE/>
              <w:autoSpaceDN/>
              <w:adjustRightInd/>
              <w:jc w:val="right"/>
              <w:rPr>
                <w:color w:val="000000"/>
                <w:sz w:val="16"/>
                <w:szCs w:val="16"/>
              </w:rPr>
            </w:pPr>
            <w:r>
              <w:rPr>
                <w:color w:val="000000"/>
                <w:sz w:val="16"/>
                <w:szCs w:val="16"/>
              </w:rPr>
              <w:t>16</w:t>
            </w:r>
            <w:r>
              <w:rPr>
                <w:color w:val="000000"/>
                <w:sz w:val="16"/>
                <w:szCs w:val="16"/>
                <w:lang w:val="sr-Cyrl-RS"/>
              </w:rPr>
              <w:t>,</w:t>
            </w:r>
            <w:r w:rsidR="0017784B" w:rsidRPr="00721465">
              <w:rPr>
                <w:color w:val="000000"/>
                <w:sz w:val="16"/>
                <w:szCs w:val="16"/>
              </w:rPr>
              <w:t>9</w:t>
            </w:r>
          </w:p>
        </w:tc>
        <w:tc>
          <w:tcPr>
            <w:tcW w:w="0" w:type="auto"/>
            <w:tcBorders>
              <w:top w:val="nil"/>
              <w:left w:val="nil"/>
              <w:bottom w:val="single" w:sz="4" w:space="0" w:color="auto"/>
              <w:right w:val="single" w:sz="4" w:space="0" w:color="auto"/>
            </w:tcBorders>
            <w:shd w:val="clear" w:color="auto" w:fill="auto"/>
            <w:noWrap/>
            <w:vAlign w:val="bottom"/>
            <w:hideMark/>
          </w:tcPr>
          <w:p w:rsidR="0017784B" w:rsidRPr="00721465" w:rsidRDefault="00930938" w:rsidP="00EF7310">
            <w:pPr>
              <w:widowControl/>
              <w:autoSpaceDE/>
              <w:autoSpaceDN/>
              <w:adjustRightInd/>
              <w:jc w:val="right"/>
              <w:rPr>
                <w:color w:val="000000"/>
                <w:sz w:val="16"/>
                <w:szCs w:val="16"/>
              </w:rPr>
            </w:pPr>
            <w:r>
              <w:rPr>
                <w:color w:val="000000"/>
                <w:sz w:val="16"/>
                <w:szCs w:val="16"/>
              </w:rPr>
              <w:t>42275</w:t>
            </w:r>
            <w:r>
              <w:rPr>
                <w:color w:val="000000"/>
                <w:sz w:val="16"/>
                <w:szCs w:val="16"/>
                <w:lang w:val="sr-Cyrl-RS"/>
              </w:rPr>
              <w:t>,</w:t>
            </w:r>
            <w:r w:rsidR="0017784B" w:rsidRPr="00721465">
              <w:rPr>
                <w:color w:val="000000"/>
                <w:sz w:val="16"/>
                <w:szCs w:val="16"/>
              </w:rPr>
              <w:t>0</w:t>
            </w:r>
          </w:p>
        </w:tc>
      </w:tr>
      <w:tr w:rsidR="0017784B" w:rsidRPr="00721465" w:rsidTr="00EF731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7784B" w:rsidRPr="00721465" w:rsidRDefault="0017784B" w:rsidP="00EF7310">
            <w:pPr>
              <w:widowControl/>
              <w:autoSpaceDE/>
              <w:autoSpaceDN/>
              <w:adjustRightInd/>
              <w:rPr>
                <w:color w:val="000000"/>
                <w:sz w:val="16"/>
                <w:szCs w:val="16"/>
              </w:rPr>
            </w:pPr>
            <w:r w:rsidRPr="00721465">
              <w:rPr>
                <w:color w:val="000000"/>
                <w:sz w:val="16"/>
                <w:szCs w:val="16"/>
              </w:rPr>
              <w:t>вештачко пошумљавање тополом дубоком садњом</w:t>
            </w:r>
          </w:p>
        </w:tc>
        <w:tc>
          <w:tcPr>
            <w:tcW w:w="0" w:type="auto"/>
            <w:tcBorders>
              <w:top w:val="nil"/>
              <w:left w:val="nil"/>
              <w:bottom w:val="single" w:sz="4" w:space="0" w:color="auto"/>
              <w:right w:val="single" w:sz="4" w:space="0" w:color="auto"/>
            </w:tcBorders>
            <w:shd w:val="clear" w:color="auto" w:fill="auto"/>
            <w:noWrap/>
            <w:vAlign w:val="bottom"/>
            <w:hideMark/>
          </w:tcPr>
          <w:p w:rsidR="0017784B" w:rsidRPr="00721465" w:rsidRDefault="00930938" w:rsidP="00EF7310">
            <w:pPr>
              <w:widowControl/>
              <w:autoSpaceDE/>
              <w:autoSpaceDN/>
              <w:adjustRightInd/>
              <w:jc w:val="right"/>
              <w:rPr>
                <w:color w:val="000000"/>
                <w:sz w:val="16"/>
                <w:szCs w:val="16"/>
              </w:rPr>
            </w:pPr>
            <w:r>
              <w:rPr>
                <w:color w:val="000000"/>
                <w:sz w:val="16"/>
                <w:szCs w:val="16"/>
              </w:rPr>
              <w:t>0</w:t>
            </w:r>
            <w:r>
              <w:rPr>
                <w:color w:val="000000"/>
                <w:sz w:val="16"/>
                <w:szCs w:val="16"/>
                <w:lang w:val="sr-Cyrl-RS"/>
              </w:rPr>
              <w:t>,</w:t>
            </w:r>
            <w:r w:rsidR="0017784B" w:rsidRPr="00721465">
              <w:rPr>
                <w:color w:val="000000"/>
                <w:sz w:val="16"/>
                <w:szCs w:val="16"/>
              </w:rPr>
              <w:t>5</w:t>
            </w:r>
          </w:p>
        </w:tc>
        <w:tc>
          <w:tcPr>
            <w:tcW w:w="0" w:type="auto"/>
            <w:tcBorders>
              <w:top w:val="nil"/>
              <w:left w:val="nil"/>
              <w:bottom w:val="single" w:sz="4" w:space="0" w:color="auto"/>
              <w:right w:val="single" w:sz="4" w:space="0" w:color="auto"/>
            </w:tcBorders>
            <w:shd w:val="clear" w:color="auto" w:fill="auto"/>
            <w:noWrap/>
            <w:vAlign w:val="bottom"/>
            <w:hideMark/>
          </w:tcPr>
          <w:p w:rsidR="0017784B" w:rsidRPr="00721465" w:rsidRDefault="00930938" w:rsidP="00EF7310">
            <w:pPr>
              <w:widowControl/>
              <w:autoSpaceDE/>
              <w:autoSpaceDN/>
              <w:adjustRightInd/>
              <w:jc w:val="right"/>
              <w:rPr>
                <w:color w:val="000000"/>
                <w:sz w:val="16"/>
                <w:szCs w:val="16"/>
              </w:rPr>
            </w:pPr>
            <w:r>
              <w:rPr>
                <w:color w:val="000000"/>
                <w:sz w:val="16"/>
                <w:szCs w:val="16"/>
              </w:rPr>
              <w:t>337</w:t>
            </w:r>
            <w:r>
              <w:rPr>
                <w:color w:val="000000"/>
                <w:sz w:val="16"/>
                <w:szCs w:val="16"/>
                <w:lang w:val="sr-Cyrl-RS"/>
              </w:rPr>
              <w:t>,</w:t>
            </w:r>
            <w:r w:rsidR="0017784B" w:rsidRPr="00721465">
              <w:rPr>
                <w:color w:val="000000"/>
                <w:sz w:val="16"/>
                <w:szCs w:val="16"/>
              </w:rPr>
              <w:t>5</w:t>
            </w:r>
          </w:p>
        </w:tc>
      </w:tr>
      <w:tr w:rsidR="0017784B" w:rsidRPr="00721465" w:rsidTr="00EF731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7784B" w:rsidRPr="00721465" w:rsidRDefault="0017784B" w:rsidP="00EF7310">
            <w:pPr>
              <w:widowControl/>
              <w:autoSpaceDE/>
              <w:autoSpaceDN/>
              <w:adjustRightInd/>
              <w:rPr>
                <w:color w:val="000000"/>
                <w:sz w:val="16"/>
                <w:szCs w:val="16"/>
              </w:rPr>
            </w:pPr>
            <w:r w:rsidRPr="00721465">
              <w:rPr>
                <w:color w:val="000000"/>
                <w:sz w:val="16"/>
                <w:szCs w:val="16"/>
              </w:rPr>
              <w:t>попуњавање вештачки подигнутих култура садњом</w:t>
            </w:r>
          </w:p>
        </w:tc>
        <w:tc>
          <w:tcPr>
            <w:tcW w:w="0" w:type="auto"/>
            <w:tcBorders>
              <w:top w:val="nil"/>
              <w:left w:val="nil"/>
              <w:bottom w:val="single" w:sz="4" w:space="0" w:color="auto"/>
              <w:right w:val="single" w:sz="4" w:space="0" w:color="auto"/>
            </w:tcBorders>
            <w:shd w:val="clear" w:color="auto" w:fill="auto"/>
            <w:noWrap/>
            <w:vAlign w:val="bottom"/>
            <w:hideMark/>
          </w:tcPr>
          <w:p w:rsidR="0017784B" w:rsidRPr="00721465" w:rsidRDefault="00930938" w:rsidP="00EF7310">
            <w:pPr>
              <w:widowControl/>
              <w:autoSpaceDE/>
              <w:autoSpaceDN/>
              <w:adjustRightInd/>
              <w:jc w:val="right"/>
              <w:rPr>
                <w:color w:val="000000"/>
                <w:sz w:val="16"/>
                <w:szCs w:val="16"/>
              </w:rPr>
            </w:pPr>
            <w:r>
              <w:rPr>
                <w:color w:val="000000"/>
                <w:sz w:val="16"/>
                <w:szCs w:val="16"/>
              </w:rPr>
              <w:t>4</w:t>
            </w:r>
            <w:r>
              <w:rPr>
                <w:color w:val="000000"/>
                <w:sz w:val="16"/>
                <w:szCs w:val="16"/>
                <w:lang w:val="sr-Cyrl-RS"/>
              </w:rPr>
              <w:t>,</w:t>
            </w:r>
            <w:r w:rsidR="0017784B" w:rsidRPr="00721465">
              <w:rPr>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17784B" w:rsidRPr="00721465" w:rsidRDefault="00930938" w:rsidP="00EF7310">
            <w:pPr>
              <w:widowControl/>
              <w:autoSpaceDE/>
              <w:autoSpaceDN/>
              <w:adjustRightInd/>
              <w:jc w:val="right"/>
              <w:rPr>
                <w:color w:val="000000"/>
                <w:sz w:val="16"/>
                <w:szCs w:val="16"/>
              </w:rPr>
            </w:pPr>
            <w:r>
              <w:rPr>
                <w:color w:val="000000"/>
                <w:sz w:val="16"/>
                <w:szCs w:val="16"/>
              </w:rPr>
              <w:t>9430</w:t>
            </w:r>
            <w:r>
              <w:rPr>
                <w:color w:val="000000"/>
                <w:sz w:val="16"/>
                <w:szCs w:val="16"/>
                <w:lang w:val="sr-Cyrl-RS"/>
              </w:rPr>
              <w:t>,</w:t>
            </w:r>
            <w:r w:rsidR="0017784B" w:rsidRPr="00721465">
              <w:rPr>
                <w:color w:val="000000"/>
                <w:sz w:val="16"/>
                <w:szCs w:val="16"/>
              </w:rPr>
              <w:t>0</w:t>
            </w:r>
          </w:p>
        </w:tc>
      </w:tr>
      <w:tr w:rsidR="0017784B" w:rsidRPr="00721465" w:rsidTr="00EF731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7784B" w:rsidRPr="00721465" w:rsidRDefault="0017784B" w:rsidP="00EF7310">
            <w:pPr>
              <w:widowControl/>
              <w:autoSpaceDE/>
              <w:autoSpaceDN/>
              <w:adjustRightInd/>
              <w:rPr>
                <w:color w:val="000000"/>
                <w:sz w:val="16"/>
                <w:szCs w:val="16"/>
              </w:rPr>
            </w:pPr>
            <w:r w:rsidRPr="00721465">
              <w:rPr>
                <w:color w:val="000000"/>
                <w:sz w:val="16"/>
                <w:szCs w:val="16"/>
              </w:rPr>
              <w:t xml:space="preserve">попуњавање </w:t>
            </w:r>
            <w:r w:rsidR="00EF7310">
              <w:rPr>
                <w:color w:val="000000"/>
                <w:sz w:val="16"/>
                <w:szCs w:val="16"/>
              </w:rPr>
              <w:t>вештачки подигнутих планта</w:t>
            </w:r>
            <w:r w:rsidR="00EF7310">
              <w:rPr>
                <w:color w:val="000000"/>
                <w:sz w:val="16"/>
                <w:szCs w:val="16"/>
                <w:lang w:val="sr-Cyrl-RS"/>
              </w:rPr>
              <w:t>ж</w:t>
            </w:r>
            <w:r w:rsidRPr="00721465">
              <w:rPr>
                <w:color w:val="000000"/>
                <w:sz w:val="16"/>
                <w:szCs w:val="16"/>
              </w:rPr>
              <w:t>а</w:t>
            </w:r>
          </w:p>
        </w:tc>
        <w:tc>
          <w:tcPr>
            <w:tcW w:w="0" w:type="auto"/>
            <w:tcBorders>
              <w:top w:val="nil"/>
              <w:left w:val="nil"/>
              <w:bottom w:val="single" w:sz="4" w:space="0" w:color="auto"/>
              <w:right w:val="single" w:sz="4" w:space="0" w:color="auto"/>
            </w:tcBorders>
            <w:shd w:val="clear" w:color="auto" w:fill="auto"/>
            <w:noWrap/>
            <w:vAlign w:val="bottom"/>
            <w:hideMark/>
          </w:tcPr>
          <w:p w:rsidR="0017784B" w:rsidRPr="00721465" w:rsidRDefault="00930938" w:rsidP="00EF7310">
            <w:pPr>
              <w:widowControl/>
              <w:autoSpaceDE/>
              <w:autoSpaceDN/>
              <w:adjustRightInd/>
              <w:jc w:val="right"/>
              <w:rPr>
                <w:color w:val="000000"/>
                <w:sz w:val="16"/>
                <w:szCs w:val="16"/>
              </w:rPr>
            </w:pPr>
            <w:r>
              <w:rPr>
                <w:color w:val="000000"/>
                <w:sz w:val="16"/>
                <w:szCs w:val="16"/>
              </w:rPr>
              <w:t>0</w:t>
            </w:r>
            <w:r>
              <w:rPr>
                <w:color w:val="000000"/>
                <w:sz w:val="16"/>
                <w:szCs w:val="16"/>
                <w:lang w:val="sr-Cyrl-RS"/>
              </w:rPr>
              <w:t>,</w:t>
            </w:r>
            <w:r w:rsidR="0017784B" w:rsidRPr="00721465">
              <w:rPr>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rsidR="0017784B" w:rsidRPr="00721465" w:rsidRDefault="00930938" w:rsidP="00EF7310">
            <w:pPr>
              <w:widowControl/>
              <w:autoSpaceDE/>
              <w:autoSpaceDN/>
              <w:adjustRightInd/>
              <w:jc w:val="right"/>
              <w:rPr>
                <w:color w:val="000000"/>
                <w:sz w:val="16"/>
                <w:szCs w:val="16"/>
              </w:rPr>
            </w:pPr>
            <w:r>
              <w:rPr>
                <w:color w:val="000000"/>
                <w:sz w:val="16"/>
                <w:szCs w:val="16"/>
              </w:rPr>
              <w:t>67</w:t>
            </w:r>
            <w:r>
              <w:rPr>
                <w:color w:val="000000"/>
                <w:sz w:val="16"/>
                <w:szCs w:val="16"/>
                <w:lang w:val="sr-Cyrl-RS"/>
              </w:rPr>
              <w:t>,</w:t>
            </w:r>
            <w:r w:rsidR="0017784B" w:rsidRPr="00721465">
              <w:rPr>
                <w:color w:val="000000"/>
                <w:sz w:val="16"/>
                <w:szCs w:val="16"/>
              </w:rPr>
              <w:t>5</w:t>
            </w:r>
          </w:p>
        </w:tc>
      </w:tr>
      <w:tr w:rsidR="0017784B" w:rsidRPr="00721465" w:rsidTr="00EF7310">
        <w:trPr>
          <w:trHeight w:val="300"/>
        </w:trPr>
        <w:tc>
          <w:tcPr>
            <w:tcW w:w="0" w:type="auto"/>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17784B" w:rsidRPr="00721465" w:rsidRDefault="0017784B" w:rsidP="00EF7310">
            <w:pPr>
              <w:widowControl/>
              <w:autoSpaceDE/>
              <w:autoSpaceDN/>
              <w:adjustRightInd/>
              <w:rPr>
                <w:color w:val="000000"/>
                <w:sz w:val="16"/>
                <w:szCs w:val="16"/>
                <w:lang w:val="sr-Cyrl-RS"/>
              </w:rPr>
            </w:pPr>
            <w:r w:rsidRPr="00721465">
              <w:rPr>
                <w:color w:val="000000"/>
                <w:sz w:val="16"/>
                <w:szCs w:val="16"/>
              </w:rPr>
              <w:t>У</w:t>
            </w:r>
            <w:r>
              <w:rPr>
                <w:color w:val="000000"/>
                <w:sz w:val="16"/>
                <w:szCs w:val="16"/>
                <w:lang w:val="sr-Cyrl-RS"/>
              </w:rPr>
              <w:t>купно</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17784B" w:rsidRPr="00721465" w:rsidRDefault="0017784B" w:rsidP="00EF7310">
            <w:pPr>
              <w:widowControl/>
              <w:autoSpaceDE/>
              <w:autoSpaceDN/>
              <w:adjustRightInd/>
              <w:jc w:val="right"/>
              <w:rPr>
                <w:color w:val="000000"/>
                <w:sz w:val="16"/>
                <w:szCs w:val="16"/>
              </w:rPr>
            </w:pPr>
            <w:r w:rsidRPr="00721465">
              <w:rPr>
                <w:color w:val="000000"/>
                <w:sz w:val="16"/>
                <w:szCs w:val="16"/>
              </w:rPr>
              <w:t>2</w:t>
            </w:r>
            <w:r w:rsidR="00930938">
              <w:rPr>
                <w:color w:val="000000"/>
                <w:sz w:val="16"/>
                <w:szCs w:val="16"/>
              </w:rPr>
              <w:t>1</w:t>
            </w:r>
            <w:r w:rsidR="00930938">
              <w:rPr>
                <w:color w:val="000000"/>
                <w:sz w:val="16"/>
                <w:szCs w:val="16"/>
                <w:lang w:val="sr-Cyrl-RS"/>
              </w:rPr>
              <w:t>,</w:t>
            </w:r>
            <w:r w:rsidRPr="00721465">
              <w:rPr>
                <w:color w:val="000000"/>
                <w:sz w:val="16"/>
                <w:szCs w:val="16"/>
              </w:rPr>
              <w:t>7</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17784B" w:rsidRPr="00721465" w:rsidRDefault="00930938" w:rsidP="00EF7310">
            <w:pPr>
              <w:widowControl/>
              <w:autoSpaceDE/>
              <w:autoSpaceDN/>
              <w:adjustRightInd/>
              <w:jc w:val="right"/>
              <w:rPr>
                <w:color w:val="000000"/>
                <w:sz w:val="16"/>
                <w:szCs w:val="16"/>
              </w:rPr>
            </w:pPr>
            <w:r>
              <w:rPr>
                <w:color w:val="000000"/>
                <w:sz w:val="16"/>
                <w:szCs w:val="16"/>
              </w:rPr>
              <w:t>52110</w:t>
            </w:r>
            <w:r>
              <w:rPr>
                <w:color w:val="000000"/>
                <w:sz w:val="16"/>
                <w:szCs w:val="16"/>
                <w:lang w:val="sr-Cyrl-RS"/>
              </w:rPr>
              <w:t>,</w:t>
            </w:r>
            <w:r w:rsidR="0017784B" w:rsidRPr="00721465">
              <w:rPr>
                <w:color w:val="000000"/>
                <w:sz w:val="16"/>
                <w:szCs w:val="16"/>
              </w:rPr>
              <w:t>0</w:t>
            </w:r>
          </w:p>
        </w:tc>
      </w:tr>
    </w:tbl>
    <w:p w:rsidR="00976C1D" w:rsidRDefault="00976C1D" w:rsidP="0041155E">
      <w:pPr>
        <w:jc w:val="both"/>
        <w:rPr>
          <w:noProof/>
          <w:lang w:val="sr-Cyrl-CS"/>
        </w:rPr>
      </w:pPr>
    </w:p>
    <w:p w:rsidR="0041155E" w:rsidRPr="00134132" w:rsidRDefault="0041155E" w:rsidP="0041155E">
      <w:pPr>
        <w:jc w:val="both"/>
        <w:rPr>
          <w:noProof/>
          <w:lang w:val="sr-Cyrl-RS"/>
        </w:rPr>
      </w:pPr>
      <w:r w:rsidRPr="000570C6">
        <w:rPr>
          <w:noProof/>
          <w:lang w:val="sr-Cyrl-CS"/>
        </w:rPr>
        <w:t xml:space="preserve">План потребних садница за пошумљавање и попуњавање износи </w:t>
      </w:r>
      <w:r w:rsidRPr="00134132">
        <w:rPr>
          <w:noProof/>
          <w:lang w:val="sr-Cyrl-CS"/>
        </w:rPr>
        <w:t xml:space="preserve">укупно </w:t>
      </w:r>
      <w:r w:rsidR="00EF7310">
        <w:rPr>
          <w:noProof/>
          <w:lang w:val="sr-Cyrl-CS"/>
        </w:rPr>
        <w:t>51705</w:t>
      </w:r>
      <w:r w:rsidR="00976C1D">
        <w:rPr>
          <w:noProof/>
          <w:lang w:val="sr-Cyrl-CS"/>
        </w:rPr>
        <w:t xml:space="preserve"> комада садница црног бора</w:t>
      </w:r>
      <w:r w:rsidR="00EF7310">
        <w:rPr>
          <w:noProof/>
          <w:lang w:val="sr-Cyrl-CS"/>
        </w:rPr>
        <w:t xml:space="preserve"> и 405 садница тополе</w:t>
      </w:r>
      <w:r w:rsidR="0027555D">
        <w:rPr>
          <w:noProof/>
          <w:lang w:val="sr-Cyrl-CS"/>
        </w:rPr>
        <w:t>.</w:t>
      </w:r>
      <w:r w:rsidRPr="00134132">
        <w:rPr>
          <w:noProof/>
          <w:lang w:val="sr-Cyrl-RS"/>
        </w:rPr>
        <w:t xml:space="preserve"> Потребе за садницама би биле следеће:</w:t>
      </w:r>
    </w:p>
    <w:p w:rsidR="006B0A49" w:rsidRPr="006B0A49" w:rsidRDefault="00976C1D" w:rsidP="00C438B5">
      <w:pPr>
        <w:pStyle w:val="ListParagraph"/>
        <w:numPr>
          <w:ilvl w:val="0"/>
          <w:numId w:val="57"/>
        </w:numPr>
        <w:rPr>
          <w:lang w:val="sr-Cyrl-RS" w:eastAsia="sr-Latn-RS"/>
        </w:rPr>
      </w:pPr>
      <w:r>
        <w:rPr>
          <w:noProof/>
          <w:lang w:val="sr-Cyrl-RS"/>
        </w:rPr>
        <w:t>Пошумљавање</w:t>
      </w:r>
      <w:r w:rsidR="0041155E" w:rsidRPr="006B0A49">
        <w:rPr>
          <w:noProof/>
          <w:lang w:val="sr-Cyrl-RS"/>
        </w:rPr>
        <w:t xml:space="preserve"> </w:t>
      </w:r>
      <w:r w:rsidR="00EF7310">
        <w:rPr>
          <w:noProof/>
          <w:lang w:val="sr-Cyrl-RS"/>
        </w:rPr>
        <w:t>садњом на радној површини 16,9</w:t>
      </w:r>
      <w:r w:rsidR="00640047" w:rsidRPr="006B0A49">
        <w:rPr>
          <w:noProof/>
          <w:lang w:val="sr-Cyrl-RS"/>
        </w:rPr>
        <w:t xml:space="preserve"> h</w:t>
      </w:r>
      <w:r w:rsidR="0041155E" w:rsidRPr="006B0A49">
        <w:rPr>
          <w:noProof/>
          <w:lang w:val="sr-Cyrl-RS"/>
        </w:rPr>
        <w:t>а</w:t>
      </w:r>
      <w:r w:rsidR="00EF7310">
        <w:rPr>
          <w:noProof/>
          <w:lang w:val="sr-Cyrl-RS"/>
        </w:rPr>
        <w:t>,</w:t>
      </w:r>
      <w:r w:rsidR="0041155E" w:rsidRPr="006B0A49">
        <w:rPr>
          <w:noProof/>
          <w:lang w:val="sr-Cyrl-RS"/>
        </w:rPr>
        <w:t xml:space="preserve"> са </w:t>
      </w:r>
      <w:r w:rsidR="00EF7310">
        <w:rPr>
          <w:lang w:val="sr-Cyrl-RS" w:eastAsia="sr-Latn-RS"/>
        </w:rPr>
        <w:t>42275</w:t>
      </w:r>
      <w:r>
        <w:rPr>
          <w:lang w:val="sr-Cyrl-RS" w:eastAsia="sr-Latn-RS"/>
        </w:rPr>
        <w:t xml:space="preserve"> комада садница црног бора</w:t>
      </w:r>
      <w:r w:rsidR="0041155E" w:rsidRPr="006B0A49">
        <w:rPr>
          <w:lang w:val="sr-Cyrl-RS" w:eastAsia="sr-Latn-RS"/>
        </w:rPr>
        <w:t xml:space="preserve"> </w:t>
      </w:r>
      <w:r>
        <w:rPr>
          <w:lang w:val="sr-Cyrl-RS" w:eastAsia="sr-Latn-RS"/>
        </w:rPr>
        <w:t>(</w:t>
      </w:r>
      <w:r w:rsidR="0041155E" w:rsidRPr="006B0A49">
        <w:rPr>
          <w:lang w:val="sr-Cyrl-RS" w:eastAsia="sr-Latn-RS"/>
        </w:rPr>
        <w:t>2+0</w:t>
      </w:r>
      <w:r>
        <w:rPr>
          <w:lang w:val="sr-Cyrl-RS" w:eastAsia="sr-Latn-RS"/>
        </w:rPr>
        <w:t>)</w:t>
      </w:r>
    </w:p>
    <w:p w:rsidR="0041155E" w:rsidRDefault="00976C1D" w:rsidP="00C438B5">
      <w:pPr>
        <w:pStyle w:val="ListParagraph"/>
        <w:numPr>
          <w:ilvl w:val="0"/>
          <w:numId w:val="57"/>
        </w:numPr>
        <w:rPr>
          <w:lang w:val="sr-Cyrl-RS" w:eastAsia="sr-Latn-RS"/>
        </w:rPr>
      </w:pPr>
      <w:r>
        <w:rPr>
          <w:noProof/>
          <w:lang w:val="sr-Cyrl-CS" w:eastAsia="sr-Latn-RS"/>
        </w:rPr>
        <w:t>Попуњавање пошумљених</w:t>
      </w:r>
      <w:r w:rsidR="0041155E" w:rsidRPr="006B0A49">
        <w:rPr>
          <w:noProof/>
          <w:lang w:val="sr-Cyrl-CS" w:eastAsia="sr-Latn-RS"/>
        </w:rPr>
        <w:t xml:space="preserve"> површина садњом на радној површини </w:t>
      </w:r>
      <w:r w:rsidR="00EF7310">
        <w:rPr>
          <w:noProof/>
          <w:lang w:val="sr-Cyrl-CS" w:eastAsia="sr-Latn-RS"/>
        </w:rPr>
        <w:t>4,2</w:t>
      </w:r>
      <w:r w:rsidR="00640047" w:rsidRPr="006B0A49">
        <w:rPr>
          <w:lang w:val="sr-Cyrl-RS" w:eastAsia="sr-Latn-RS"/>
        </w:rPr>
        <w:t xml:space="preserve"> h</w:t>
      </w:r>
      <w:r w:rsidR="0041155E" w:rsidRPr="006B0A49">
        <w:rPr>
          <w:lang w:val="sr-Cyrl-RS" w:eastAsia="sr-Latn-RS"/>
        </w:rPr>
        <w:t xml:space="preserve">а са </w:t>
      </w:r>
      <w:r w:rsidR="00EF7310">
        <w:rPr>
          <w:lang w:val="sr-Cyrl-RS" w:eastAsia="sr-Latn-RS"/>
        </w:rPr>
        <w:t>9430</w:t>
      </w:r>
      <w:r>
        <w:rPr>
          <w:lang w:val="sr-Cyrl-RS" w:eastAsia="sr-Latn-RS"/>
        </w:rPr>
        <w:t xml:space="preserve"> комада црног бора</w:t>
      </w:r>
      <w:r w:rsidR="0041155E" w:rsidRPr="006B0A49">
        <w:rPr>
          <w:lang w:val="sr-Cyrl-RS" w:eastAsia="sr-Latn-RS"/>
        </w:rPr>
        <w:t xml:space="preserve"> </w:t>
      </w:r>
      <w:r>
        <w:rPr>
          <w:lang w:val="sr-Cyrl-RS" w:eastAsia="sr-Latn-RS"/>
        </w:rPr>
        <w:t>(</w:t>
      </w:r>
      <w:r w:rsidR="00D656C5">
        <w:rPr>
          <w:lang w:val="sr-Cyrl-RS" w:eastAsia="sr-Latn-RS"/>
        </w:rPr>
        <w:t>3</w:t>
      </w:r>
      <w:r w:rsidR="0041155E" w:rsidRPr="006B0A49">
        <w:rPr>
          <w:lang w:val="sr-Cyrl-RS" w:eastAsia="sr-Latn-RS"/>
        </w:rPr>
        <w:t>+0</w:t>
      </w:r>
      <w:r>
        <w:rPr>
          <w:lang w:val="sr-Cyrl-RS" w:eastAsia="sr-Latn-RS"/>
        </w:rPr>
        <w:t>)</w:t>
      </w:r>
    </w:p>
    <w:p w:rsidR="00EF7310" w:rsidRDefault="00EF7310" w:rsidP="00C438B5">
      <w:pPr>
        <w:pStyle w:val="ListParagraph"/>
        <w:numPr>
          <w:ilvl w:val="0"/>
          <w:numId w:val="57"/>
        </w:numPr>
        <w:rPr>
          <w:lang w:val="sr-Cyrl-RS" w:eastAsia="sr-Latn-RS"/>
        </w:rPr>
      </w:pPr>
      <w:r>
        <w:rPr>
          <w:lang w:val="sr-Cyrl-RS" w:eastAsia="sr-Latn-RS"/>
        </w:rPr>
        <w:t xml:space="preserve">Пошумљавање дубоком садњом на површини од 0,5 </w:t>
      </w:r>
      <w:r>
        <w:rPr>
          <w:lang w:eastAsia="sr-Latn-RS"/>
        </w:rPr>
        <w:t xml:space="preserve">ha, </w:t>
      </w:r>
      <w:r>
        <w:rPr>
          <w:lang w:val="sr-Cyrl-RS" w:eastAsia="sr-Latn-RS"/>
        </w:rPr>
        <w:t>са 338 садница тополе старости (1+0)</w:t>
      </w:r>
    </w:p>
    <w:p w:rsidR="00EF7310" w:rsidRDefault="00EF7310" w:rsidP="00C438B5">
      <w:pPr>
        <w:pStyle w:val="ListParagraph"/>
        <w:numPr>
          <w:ilvl w:val="0"/>
          <w:numId w:val="57"/>
        </w:numPr>
        <w:rPr>
          <w:lang w:val="sr-Cyrl-RS" w:eastAsia="sr-Latn-RS"/>
        </w:rPr>
      </w:pPr>
      <w:r>
        <w:rPr>
          <w:lang w:val="sr-Cyrl-RS" w:eastAsia="sr-Latn-RS"/>
        </w:rPr>
        <w:t xml:space="preserve">Попуњавање дубоком садњом на површини од 0,1 </w:t>
      </w:r>
      <w:r>
        <w:rPr>
          <w:lang w:eastAsia="sr-Latn-RS"/>
        </w:rPr>
        <w:t xml:space="preserve">ha, </w:t>
      </w:r>
      <w:r>
        <w:rPr>
          <w:lang w:val="sr-Cyrl-RS" w:eastAsia="sr-Latn-RS"/>
        </w:rPr>
        <w:t>са 68</w:t>
      </w:r>
      <w:r w:rsidR="0027555D">
        <w:rPr>
          <w:lang w:val="sr-Cyrl-RS" w:eastAsia="sr-Latn-RS"/>
        </w:rPr>
        <w:t xml:space="preserve"> садница тополе старости (2+0)</w:t>
      </w:r>
    </w:p>
    <w:p w:rsidR="00D656C5" w:rsidRPr="00D656C5" w:rsidRDefault="00D656C5" w:rsidP="00901AD7">
      <w:pPr>
        <w:jc w:val="both"/>
        <w:rPr>
          <w:lang w:val="sr-Cyrl-RS" w:eastAsia="sr-Latn-RS"/>
        </w:rPr>
      </w:pPr>
      <w:r w:rsidRPr="00B930D7">
        <w:rPr>
          <w:noProof/>
          <w:lang w:val="sr-Cyrl-CS"/>
        </w:rPr>
        <w:t>Садни материјал којим се попуњавање врши, по правилу треба да је исте старости и узраста као и биљке у култури, тј. старији од оно</w:t>
      </w:r>
      <w:r w:rsidR="00901AD7">
        <w:rPr>
          <w:noProof/>
          <w:lang w:val="sr-Cyrl-CS"/>
        </w:rPr>
        <w:t>г којим је пошумљавање започето за годину дана ако се попуњавање ради наредне године. Од овог правила се мора одступити</w:t>
      </w:r>
      <w:r w:rsidR="00901AD7" w:rsidRPr="00901AD7">
        <w:rPr>
          <w:noProof/>
          <w:lang w:val="sr-Cyrl-CS"/>
        </w:rPr>
        <w:t xml:space="preserve"> ако се врши попуњавање старијих култура, тј. код култура где попуњавање није правовремено урађено.</w:t>
      </w:r>
    </w:p>
    <w:p w:rsidR="00F4043F" w:rsidRDefault="005B5EC2" w:rsidP="00064771">
      <w:pPr>
        <w:pStyle w:val="Heading4"/>
      </w:pPr>
      <w:bookmarkStart w:id="95" w:name="_Toc137535351"/>
      <w:r>
        <w:rPr>
          <w:lang w:val="sr-Cyrl-RS"/>
        </w:rPr>
        <w:t>7.4.1.</w:t>
      </w:r>
      <w:r w:rsidR="00297C7F">
        <w:rPr>
          <w:lang w:val="sr-Cyrl-RS"/>
        </w:rPr>
        <w:t>2</w:t>
      </w:r>
      <w:r w:rsidR="00F4043F">
        <w:rPr>
          <w:lang w:val="sr-Cyrl-RS"/>
        </w:rPr>
        <w:t xml:space="preserve">. </w:t>
      </w:r>
      <w:r w:rsidR="00F4043F">
        <w:t>Рекапитулација радова на гајењу</w:t>
      </w:r>
      <w:bookmarkEnd w:id="95"/>
    </w:p>
    <w:p w:rsidR="00DC2D2E" w:rsidRPr="002B723C" w:rsidRDefault="00DC2D2E" w:rsidP="00DC2D2E">
      <w:pPr>
        <w:jc w:val="both"/>
        <w:rPr>
          <w:noProof/>
          <w:lang w:val="sr-Cyrl-CS"/>
        </w:rPr>
      </w:pPr>
      <w:r w:rsidRPr="002B723C">
        <w:rPr>
          <w:noProof/>
          <w:lang w:val="sr-Cyrl-CS"/>
        </w:rPr>
        <w:t>Планом гајења шума планирају се следећи радови:</w:t>
      </w:r>
    </w:p>
    <w:p w:rsidR="00DC2D2E" w:rsidRPr="002B723C" w:rsidRDefault="00DC2D2E" w:rsidP="00DC2D2E">
      <w:pPr>
        <w:jc w:val="both"/>
        <w:rPr>
          <w:b/>
          <w:noProof/>
          <w:lang w:val="sr-Cyrl-CS"/>
        </w:rPr>
      </w:pPr>
    </w:p>
    <w:p w:rsidR="00DC2D2E" w:rsidRPr="00AC4D2F" w:rsidRDefault="00EF7310" w:rsidP="00DC2D2E">
      <w:pPr>
        <w:ind w:firstLine="360"/>
        <w:jc w:val="both"/>
        <w:rPr>
          <w:b/>
          <w:noProof/>
          <w:lang w:val="sr-Cyrl-CS"/>
        </w:rPr>
      </w:pPr>
      <w:r>
        <w:rPr>
          <w:b/>
          <w:noProof/>
          <w:lang w:val="sr-Cyrl-CS"/>
        </w:rPr>
        <w:t>1</w:t>
      </w:r>
      <w:r w:rsidR="00DC2D2E">
        <w:rPr>
          <w:b/>
          <w:noProof/>
          <w:lang w:val="sr-Cyrl-CS"/>
        </w:rPr>
        <w:t>. План подизања</w:t>
      </w:r>
      <w:r w:rsidR="00DC2D2E" w:rsidRPr="00AC4D2F">
        <w:rPr>
          <w:b/>
          <w:noProof/>
          <w:lang w:val="sr-Cyrl-CS"/>
        </w:rPr>
        <w:t xml:space="preserve"> шума:  </w:t>
      </w:r>
    </w:p>
    <w:p w:rsidR="00DC2D2E" w:rsidRPr="0093280B" w:rsidRDefault="00DC2D2E" w:rsidP="00C438B5">
      <w:pPr>
        <w:pStyle w:val="ListParagraph"/>
        <w:numPr>
          <w:ilvl w:val="0"/>
          <w:numId w:val="56"/>
        </w:numPr>
        <w:ind w:left="709"/>
        <w:rPr>
          <w:noProof/>
          <w:lang w:val="sr-Cyrl-CS"/>
        </w:rPr>
      </w:pPr>
      <w:r w:rsidRPr="0093280B">
        <w:rPr>
          <w:noProof/>
          <w:lang w:val="sr-Cyrl-CS"/>
        </w:rPr>
        <w:t>Веш</w:t>
      </w:r>
      <w:r w:rsidR="0027555D">
        <w:rPr>
          <w:noProof/>
          <w:lang w:val="sr-Cyrl-CS"/>
        </w:rPr>
        <w:t>тачко пошумљавање садњом на 16,9 hа (радна површина 16,9</w:t>
      </w:r>
      <w:r w:rsidRPr="0093280B">
        <w:rPr>
          <w:noProof/>
          <w:lang w:val="sr-Cyrl-CS"/>
        </w:rPr>
        <w:t xml:space="preserve"> hа),</w:t>
      </w:r>
    </w:p>
    <w:p w:rsidR="00DC2D2E" w:rsidRDefault="00DC2D2E" w:rsidP="00C438B5">
      <w:pPr>
        <w:pStyle w:val="ListParagraph"/>
        <w:numPr>
          <w:ilvl w:val="0"/>
          <w:numId w:val="56"/>
        </w:numPr>
        <w:ind w:left="709"/>
        <w:rPr>
          <w:noProof/>
          <w:lang w:val="sr-Cyrl-CS"/>
        </w:rPr>
      </w:pPr>
      <w:r w:rsidRPr="0093280B">
        <w:rPr>
          <w:noProof/>
          <w:lang w:val="sr-Cyrl-CS"/>
        </w:rPr>
        <w:t xml:space="preserve">Попуњавање вештачки подигнутих култура садњом на </w:t>
      </w:r>
      <w:r w:rsidR="0027555D">
        <w:rPr>
          <w:noProof/>
          <w:lang w:val="sr-Cyrl-RS"/>
        </w:rPr>
        <w:t>4,2</w:t>
      </w:r>
      <w:r w:rsidR="009A15DF">
        <w:rPr>
          <w:noProof/>
          <w:lang w:val="sr-Cyrl-CS"/>
        </w:rPr>
        <w:t xml:space="preserve"> hа (радна површи</w:t>
      </w:r>
      <w:r w:rsidR="0027555D">
        <w:rPr>
          <w:noProof/>
          <w:lang w:val="sr-Cyrl-CS"/>
        </w:rPr>
        <w:t>на 4,2 hа),</w:t>
      </w:r>
    </w:p>
    <w:p w:rsidR="0027555D" w:rsidRPr="0093280B" w:rsidRDefault="0027555D" w:rsidP="00C438B5">
      <w:pPr>
        <w:pStyle w:val="ListParagraph"/>
        <w:numPr>
          <w:ilvl w:val="0"/>
          <w:numId w:val="56"/>
        </w:numPr>
        <w:ind w:left="709"/>
        <w:rPr>
          <w:noProof/>
          <w:lang w:val="sr-Cyrl-CS"/>
        </w:rPr>
      </w:pPr>
      <w:r>
        <w:rPr>
          <w:noProof/>
          <w:lang w:val="sr-Cyrl-CS"/>
        </w:rPr>
        <w:t xml:space="preserve">Вештачко пошумљавање тополом дубоком садњом на 0,5 </w:t>
      </w:r>
      <w:r>
        <w:rPr>
          <w:noProof/>
        </w:rPr>
        <w:t xml:space="preserve">ha </w:t>
      </w:r>
      <w:r>
        <w:rPr>
          <w:noProof/>
          <w:lang w:val="sr-Cyrl-CS"/>
        </w:rPr>
        <w:t xml:space="preserve">(радна површина </w:t>
      </w:r>
      <w:r w:rsidR="00465A59">
        <w:rPr>
          <w:noProof/>
          <w:lang w:val="sr-Cyrl-RS"/>
        </w:rPr>
        <w:t>0,5</w:t>
      </w:r>
      <w:r w:rsidRPr="0093280B">
        <w:rPr>
          <w:noProof/>
          <w:lang w:val="sr-Cyrl-CS"/>
        </w:rPr>
        <w:t xml:space="preserve"> hа),</w:t>
      </w:r>
    </w:p>
    <w:p w:rsidR="0027555D" w:rsidRPr="0027555D" w:rsidRDefault="0027555D" w:rsidP="00C438B5">
      <w:pPr>
        <w:pStyle w:val="ListParagraph"/>
        <w:numPr>
          <w:ilvl w:val="0"/>
          <w:numId w:val="56"/>
        </w:numPr>
        <w:ind w:left="709"/>
        <w:rPr>
          <w:noProof/>
          <w:lang w:val="sr-Cyrl-CS"/>
        </w:rPr>
      </w:pPr>
      <w:r>
        <w:rPr>
          <w:noProof/>
          <w:lang w:val="sr-Cyrl-RS"/>
        </w:rPr>
        <w:t xml:space="preserve">Попуњавање вештачки подигнутих плантажа на 0,1 </w:t>
      </w:r>
      <w:r>
        <w:rPr>
          <w:noProof/>
          <w:lang w:val="sr-Cyrl-CS"/>
        </w:rPr>
        <w:t>(радна површина 0,1 hа).</w:t>
      </w:r>
    </w:p>
    <w:p w:rsidR="00DC2D2E" w:rsidRPr="00AC4D2F" w:rsidRDefault="00DC2D2E" w:rsidP="00DC2D2E">
      <w:pPr>
        <w:ind w:firstLine="720"/>
        <w:jc w:val="both"/>
        <w:rPr>
          <w:b/>
          <w:noProof/>
          <w:lang w:val="sr-Cyrl-CS"/>
        </w:rPr>
      </w:pPr>
      <w:r w:rsidRPr="00AC4D2F">
        <w:rPr>
          <w:b/>
          <w:noProof/>
          <w:lang w:val="sr-Cyrl-CS"/>
        </w:rPr>
        <w:t>Укупан план подизања шума</w:t>
      </w:r>
      <w:r w:rsidR="00674F9D">
        <w:rPr>
          <w:b/>
          <w:noProof/>
          <w:lang w:val="sr-Cyrl-CS"/>
        </w:rPr>
        <w:t xml:space="preserve">: </w:t>
      </w:r>
      <w:r w:rsidR="00CD5A2C">
        <w:rPr>
          <w:b/>
          <w:noProof/>
          <w:lang w:val="sr-Cyrl-CS"/>
        </w:rPr>
        <w:t>21,7</w:t>
      </w:r>
      <w:r w:rsidR="00674F9D">
        <w:rPr>
          <w:b/>
          <w:noProof/>
          <w:lang w:val="sr-Cyrl-CS"/>
        </w:rPr>
        <w:t xml:space="preserve"> hа (радна површина </w:t>
      </w:r>
      <w:r w:rsidR="00CD5A2C">
        <w:rPr>
          <w:b/>
          <w:noProof/>
          <w:lang w:val="sr-Cyrl-CS"/>
        </w:rPr>
        <w:t>21,7</w:t>
      </w:r>
      <w:r>
        <w:rPr>
          <w:b/>
          <w:noProof/>
          <w:lang w:val="sr-Cyrl-CS"/>
        </w:rPr>
        <w:t xml:space="preserve"> h</w:t>
      </w:r>
      <w:r w:rsidRPr="00AC4D2F">
        <w:rPr>
          <w:b/>
          <w:noProof/>
          <w:lang w:val="sr-Cyrl-CS"/>
        </w:rPr>
        <w:t>а).</w:t>
      </w:r>
    </w:p>
    <w:p w:rsidR="00DC2D2E" w:rsidRPr="00AC4D2F" w:rsidRDefault="00DC2D2E" w:rsidP="00DC2D2E">
      <w:pPr>
        <w:jc w:val="both"/>
        <w:rPr>
          <w:noProof/>
          <w:lang w:val="sr-Cyrl-CS"/>
        </w:rPr>
      </w:pPr>
    </w:p>
    <w:p w:rsidR="00DC2D2E" w:rsidRPr="00AC4D2F" w:rsidRDefault="00EF7310" w:rsidP="00DC2D2E">
      <w:pPr>
        <w:ind w:firstLine="180"/>
        <w:jc w:val="both"/>
        <w:rPr>
          <w:b/>
          <w:noProof/>
          <w:lang w:val="sr-Cyrl-CS"/>
        </w:rPr>
      </w:pPr>
      <w:r>
        <w:rPr>
          <w:b/>
          <w:noProof/>
          <w:lang w:val="sr-Cyrl-CS"/>
        </w:rPr>
        <w:t xml:space="preserve">    2</w:t>
      </w:r>
      <w:r w:rsidR="00DC2D2E" w:rsidRPr="00AC4D2F">
        <w:rPr>
          <w:b/>
          <w:noProof/>
          <w:lang w:val="sr-Cyrl-CS"/>
        </w:rPr>
        <w:t>. План неге шума:</w:t>
      </w:r>
    </w:p>
    <w:p w:rsidR="00DC2D2E" w:rsidRDefault="00DC2D2E" w:rsidP="00C438B5">
      <w:pPr>
        <w:pStyle w:val="ListParagraph"/>
        <w:numPr>
          <w:ilvl w:val="0"/>
          <w:numId w:val="55"/>
        </w:numPr>
        <w:rPr>
          <w:noProof/>
          <w:lang w:val="sr-Cyrl-CS"/>
        </w:rPr>
      </w:pPr>
      <w:r w:rsidRPr="0093280B">
        <w:rPr>
          <w:noProof/>
          <w:lang w:val="sr-Cyrl-CS"/>
        </w:rPr>
        <w:t>Окопав</w:t>
      </w:r>
      <w:r w:rsidR="00C015C9">
        <w:rPr>
          <w:noProof/>
          <w:lang w:val="sr-Cyrl-CS"/>
        </w:rPr>
        <w:t>а</w:t>
      </w:r>
      <w:r w:rsidR="00CD5A2C">
        <w:rPr>
          <w:noProof/>
          <w:lang w:val="sr-Cyrl-CS"/>
        </w:rPr>
        <w:t>ње и прашење у културама на 20,8 hа (радна површина 41,6</w:t>
      </w:r>
      <w:r w:rsidRPr="0093280B">
        <w:rPr>
          <w:noProof/>
          <w:lang w:val="sr-Cyrl-CS"/>
        </w:rPr>
        <w:t xml:space="preserve"> hа),</w:t>
      </w:r>
    </w:p>
    <w:p w:rsidR="00CD5A2C" w:rsidRDefault="00CD5A2C" w:rsidP="00C438B5">
      <w:pPr>
        <w:pStyle w:val="ListParagraph"/>
        <w:numPr>
          <w:ilvl w:val="0"/>
          <w:numId w:val="55"/>
        </w:numPr>
        <w:rPr>
          <w:noProof/>
          <w:lang w:val="sr-Cyrl-CS"/>
        </w:rPr>
      </w:pPr>
      <w:r>
        <w:rPr>
          <w:noProof/>
          <w:lang w:val="sr-Cyrl-CS"/>
        </w:rPr>
        <w:t xml:space="preserve">Окопавање у плантажама топола на </w:t>
      </w:r>
      <w:r>
        <w:rPr>
          <w:noProof/>
        </w:rPr>
        <w:t>0,</w:t>
      </w:r>
      <w:r>
        <w:rPr>
          <w:noProof/>
          <w:lang w:val="sr-Cyrl-RS"/>
        </w:rPr>
        <w:t>6</w:t>
      </w:r>
      <w:r>
        <w:rPr>
          <w:noProof/>
          <w:lang w:val="sr-Cyrl-CS"/>
        </w:rPr>
        <w:t xml:space="preserve"> </w:t>
      </w:r>
      <w:r>
        <w:rPr>
          <w:noProof/>
        </w:rPr>
        <w:t>ha (</w:t>
      </w:r>
      <w:r>
        <w:rPr>
          <w:noProof/>
          <w:lang w:val="sr-Cyrl-RS"/>
        </w:rPr>
        <w:t>радна површина 1,1</w:t>
      </w:r>
      <w:r>
        <w:rPr>
          <w:noProof/>
        </w:rPr>
        <w:t xml:space="preserve"> ha</w:t>
      </w:r>
      <w:r>
        <w:rPr>
          <w:noProof/>
          <w:lang w:val="sr-Cyrl-RS"/>
        </w:rPr>
        <w:t>)</w:t>
      </w:r>
      <w:r w:rsidR="00881966">
        <w:rPr>
          <w:noProof/>
          <w:lang w:val="sr-Cyrl-RS"/>
        </w:rPr>
        <w:t>,</w:t>
      </w:r>
      <w:r>
        <w:rPr>
          <w:noProof/>
        </w:rPr>
        <w:t xml:space="preserve"> </w:t>
      </w:r>
    </w:p>
    <w:p w:rsidR="00DC2D2E" w:rsidRDefault="002751EE" w:rsidP="00C438B5">
      <w:pPr>
        <w:pStyle w:val="ListParagraph"/>
        <w:numPr>
          <w:ilvl w:val="0"/>
          <w:numId w:val="55"/>
        </w:numPr>
        <w:rPr>
          <w:noProof/>
          <w:lang w:val="sr-Cyrl-CS"/>
        </w:rPr>
      </w:pPr>
      <w:r w:rsidRPr="001C2413">
        <w:rPr>
          <w:noProof/>
          <w:lang w:val="sr-Cyrl-CS"/>
        </w:rPr>
        <w:t xml:space="preserve">Прореде на </w:t>
      </w:r>
      <w:r w:rsidR="00465A59">
        <w:rPr>
          <w:noProof/>
        </w:rPr>
        <w:t>45</w:t>
      </w:r>
      <w:r w:rsidR="00465A59">
        <w:rPr>
          <w:noProof/>
          <w:lang w:val="sr-Cyrl-RS"/>
        </w:rPr>
        <w:t>6</w:t>
      </w:r>
      <w:r w:rsidR="00CD5A2C">
        <w:rPr>
          <w:noProof/>
        </w:rPr>
        <w:t>,5</w:t>
      </w:r>
      <w:r w:rsidRPr="001C2413">
        <w:rPr>
          <w:noProof/>
          <w:lang w:val="sr-Cyrl-CS"/>
        </w:rPr>
        <w:t xml:space="preserve"> hа (радна површина </w:t>
      </w:r>
      <w:r w:rsidR="00465A59">
        <w:rPr>
          <w:noProof/>
          <w:lang w:val="sr-Cyrl-RS"/>
        </w:rPr>
        <w:t>456</w:t>
      </w:r>
      <w:r w:rsidR="00881966">
        <w:rPr>
          <w:noProof/>
          <w:lang w:val="sr-Cyrl-RS"/>
        </w:rPr>
        <w:t>,5</w:t>
      </w:r>
      <w:r w:rsidR="00CD5A2C">
        <w:rPr>
          <w:noProof/>
          <w:lang w:val="sr-Cyrl-CS"/>
        </w:rPr>
        <w:t xml:space="preserve"> hа),</w:t>
      </w:r>
    </w:p>
    <w:p w:rsidR="00CD5A2C" w:rsidRPr="00881966" w:rsidRDefault="00CD5A2C" w:rsidP="00C438B5">
      <w:pPr>
        <w:pStyle w:val="ListParagraph"/>
        <w:numPr>
          <w:ilvl w:val="0"/>
          <w:numId w:val="55"/>
        </w:numPr>
        <w:rPr>
          <w:noProof/>
          <w:lang w:val="sr-Cyrl-CS"/>
        </w:rPr>
      </w:pPr>
      <w:r>
        <w:rPr>
          <w:noProof/>
          <w:lang w:val="sr-Cyrl-CS"/>
        </w:rPr>
        <w:t xml:space="preserve">Санитарне прореде на 25,8 </w:t>
      </w:r>
      <w:r>
        <w:rPr>
          <w:noProof/>
        </w:rPr>
        <w:t>ha</w:t>
      </w:r>
      <w:r>
        <w:rPr>
          <w:noProof/>
          <w:lang w:val="sr-Cyrl-RS"/>
        </w:rPr>
        <w:t xml:space="preserve"> (радна површина 25,8</w:t>
      </w:r>
      <w:r>
        <w:rPr>
          <w:noProof/>
        </w:rPr>
        <w:t xml:space="preserve"> ha</w:t>
      </w:r>
      <w:r>
        <w:rPr>
          <w:noProof/>
          <w:lang w:val="sr-Cyrl-RS"/>
        </w:rPr>
        <w:t>).</w:t>
      </w:r>
    </w:p>
    <w:p w:rsidR="00DC2D2E" w:rsidRPr="001C2413" w:rsidRDefault="00CD5A2C" w:rsidP="00DC2D2E">
      <w:pPr>
        <w:ind w:firstLine="720"/>
        <w:jc w:val="both"/>
        <w:rPr>
          <w:b/>
          <w:noProof/>
          <w:lang w:val="sr-Cyrl-CS"/>
        </w:rPr>
      </w:pPr>
      <w:r>
        <w:rPr>
          <w:b/>
          <w:noProof/>
          <w:lang w:val="sr-Cyrl-CS"/>
        </w:rPr>
        <w:t xml:space="preserve">Укупно план неге: </w:t>
      </w:r>
      <w:r w:rsidR="00391300">
        <w:rPr>
          <w:b/>
          <w:noProof/>
          <w:lang w:val="sr-Cyrl-RS"/>
        </w:rPr>
        <w:t>503</w:t>
      </w:r>
      <w:r>
        <w:rPr>
          <w:b/>
          <w:noProof/>
          <w:lang w:val="sr-Cyrl-RS"/>
        </w:rPr>
        <w:t>,7</w:t>
      </w:r>
      <w:r w:rsidR="00C015C9" w:rsidRPr="001C2413">
        <w:rPr>
          <w:b/>
          <w:noProof/>
          <w:lang w:val="sr-Cyrl-RS"/>
        </w:rPr>
        <w:t xml:space="preserve"> </w:t>
      </w:r>
      <w:r w:rsidR="00DC2D2E" w:rsidRPr="001C2413">
        <w:rPr>
          <w:b/>
          <w:noProof/>
          <w:lang w:val="sr-Cyrl-CS"/>
        </w:rPr>
        <w:t>h</w:t>
      </w:r>
      <w:r>
        <w:rPr>
          <w:b/>
          <w:noProof/>
          <w:lang w:val="sr-Cyrl-CS"/>
        </w:rPr>
        <w:t xml:space="preserve">а (радна површина </w:t>
      </w:r>
      <w:r w:rsidR="00391300">
        <w:rPr>
          <w:b/>
          <w:noProof/>
          <w:lang w:val="sr-Cyrl-CS"/>
        </w:rPr>
        <w:t>525</w:t>
      </w:r>
      <w:r w:rsidR="00DC2D2E" w:rsidRPr="001C2413">
        <w:rPr>
          <w:b/>
          <w:noProof/>
          <w:lang w:val="sr-Cyrl-CS"/>
        </w:rPr>
        <w:t xml:space="preserve"> hа).</w:t>
      </w:r>
    </w:p>
    <w:p w:rsidR="001C2413" w:rsidRDefault="001C2413" w:rsidP="00184F6C">
      <w:pPr>
        <w:ind w:firstLine="360"/>
        <w:rPr>
          <w:b/>
          <w:noProof/>
        </w:rPr>
      </w:pPr>
    </w:p>
    <w:p w:rsidR="00964251" w:rsidRDefault="00964251" w:rsidP="00184F6C">
      <w:pPr>
        <w:ind w:firstLine="360"/>
        <w:rPr>
          <w:b/>
          <w:noProof/>
          <w:lang w:val="sr-Cyrl-CS"/>
        </w:rPr>
      </w:pPr>
    </w:p>
    <w:p w:rsidR="00184F6C" w:rsidRPr="001C2413" w:rsidRDefault="00EF7310" w:rsidP="00184F6C">
      <w:pPr>
        <w:ind w:firstLine="360"/>
        <w:rPr>
          <w:b/>
          <w:noProof/>
          <w:lang w:val="sr-Cyrl-CS"/>
        </w:rPr>
      </w:pPr>
      <w:r>
        <w:rPr>
          <w:b/>
          <w:noProof/>
          <w:lang w:val="sr-Cyrl-CS"/>
        </w:rPr>
        <w:lastRenderedPageBreak/>
        <w:t>3</w:t>
      </w:r>
      <w:r w:rsidR="00184F6C" w:rsidRPr="001C2413">
        <w:rPr>
          <w:b/>
          <w:noProof/>
          <w:lang w:val="sr-Cyrl-CS"/>
        </w:rPr>
        <w:t>. План расадничке производње:</w:t>
      </w:r>
    </w:p>
    <w:p w:rsidR="00184F6C" w:rsidRDefault="00881966" w:rsidP="00C438B5">
      <w:pPr>
        <w:pStyle w:val="ListParagraph"/>
        <w:numPr>
          <w:ilvl w:val="0"/>
          <w:numId w:val="55"/>
        </w:numPr>
        <w:rPr>
          <w:noProof/>
          <w:lang w:val="sr-Cyrl-CS"/>
        </w:rPr>
      </w:pPr>
      <w:r>
        <w:rPr>
          <w:noProof/>
          <w:lang w:val="sr-Cyrl-CS"/>
        </w:rPr>
        <w:t>Производња 51705</w:t>
      </w:r>
      <w:r w:rsidR="00C015C9" w:rsidRPr="00881966">
        <w:rPr>
          <w:noProof/>
          <w:lang w:val="sr-Cyrl-CS"/>
        </w:rPr>
        <w:t xml:space="preserve"> садница црног бора</w:t>
      </w:r>
      <w:r w:rsidR="00184F6C" w:rsidRPr="00881966">
        <w:rPr>
          <w:b/>
          <w:noProof/>
          <w:color w:val="FF0000"/>
          <w:lang w:val="sr-Cyrl-CS"/>
        </w:rPr>
        <w:t xml:space="preserve"> </w:t>
      </w:r>
      <w:r w:rsidR="00184F6C" w:rsidRPr="00881966">
        <w:rPr>
          <w:noProof/>
          <w:lang w:val="sr-Cyrl-CS"/>
        </w:rPr>
        <w:t>за пошумљавање и п</w:t>
      </w:r>
      <w:r>
        <w:rPr>
          <w:noProof/>
          <w:lang w:val="sr-Cyrl-CS"/>
        </w:rPr>
        <w:t>опуњавање</w:t>
      </w:r>
      <w:r w:rsidRPr="00881966">
        <w:rPr>
          <w:noProof/>
          <w:lang w:val="sr-Cyrl-CS"/>
        </w:rPr>
        <w:t xml:space="preserve"> површина,</w:t>
      </w:r>
    </w:p>
    <w:p w:rsidR="00881966" w:rsidRPr="00881966" w:rsidRDefault="00881966" w:rsidP="00C438B5">
      <w:pPr>
        <w:pStyle w:val="ListParagraph"/>
        <w:numPr>
          <w:ilvl w:val="0"/>
          <w:numId w:val="55"/>
        </w:numPr>
        <w:rPr>
          <w:noProof/>
          <w:lang w:val="sr-Cyrl-CS"/>
        </w:rPr>
      </w:pPr>
      <w:r>
        <w:rPr>
          <w:noProof/>
          <w:lang w:val="sr-Cyrl-CS"/>
        </w:rPr>
        <w:t>Производња 405 садница тополе за пошумљавање и попуњавање површине.</w:t>
      </w:r>
    </w:p>
    <w:p w:rsidR="00DC2D2E" w:rsidRPr="00E459C6" w:rsidRDefault="00DC2D2E" w:rsidP="00DC2D2E">
      <w:pPr>
        <w:jc w:val="both"/>
        <w:rPr>
          <w:b/>
          <w:bCs/>
          <w:lang w:val="sr-Cyrl-RS" w:eastAsia="sr-Latn-RS"/>
        </w:rPr>
      </w:pPr>
      <w:r w:rsidRPr="001C2413">
        <w:rPr>
          <w:b/>
          <w:noProof/>
          <w:lang w:val="sr-Cyrl-CS"/>
        </w:rPr>
        <w:t>Укупан план гајења износи</w:t>
      </w:r>
      <w:r w:rsidR="00F534B1">
        <w:rPr>
          <w:b/>
          <w:noProof/>
          <w:lang w:val="sr-Cyrl-RS"/>
        </w:rPr>
        <w:t xml:space="preserve"> 52</w:t>
      </w:r>
      <w:r w:rsidR="00391300">
        <w:rPr>
          <w:b/>
          <w:noProof/>
          <w:lang w:val="sr-Cyrl-RS"/>
        </w:rPr>
        <w:t>5</w:t>
      </w:r>
      <w:r w:rsidR="00F534B1">
        <w:rPr>
          <w:b/>
          <w:noProof/>
          <w:lang w:val="sr-Cyrl-RS"/>
        </w:rPr>
        <w:t>,</w:t>
      </w:r>
      <w:r w:rsidR="00465A59">
        <w:rPr>
          <w:b/>
          <w:noProof/>
          <w:lang w:val="sr-Cyrl-RS"/>
        </w:rPr>
        <w:t>4</w:t>
      </w:r>
      <w:r w:rsidRPr="001C2413">
        <w:rPr>
          <w:b/>
          <w:noProof/>
          <w:lang w:val="sr-Cyrl-CS"/>
        </w:rPr>
        <w:t xml:space="preserve"> hа (радна површина </w:t>
      </w:r>
      <w:r w:rsidR="00F534B1">
        <w:rPr>
          <w:b/>
          <w:noProof/>
          <w:lang w:val="sr-Cyrl-CS"/>
        </w:rPr>
        <w:t>546</w:t>
      </w:r>
      <w:r w:rsidR="00722CCD">
        <w:rPr>
          <w:b/>
          <w:noProof/>
          <w:lang w:val="sr-Cyrl-CS"/>
        </w:rPr>
        <w:t>,7</w:t>
      </w:r>
      <w:r w:rsidRPr="001C2413">
        <w:rPr>
          <w:b/>
          <w:noProof/>
          <w:lang w:val="sr-Cyrl-CS"/>
        </w:rPr>
        <w:t xml:space="preserve"> hа).</w:t>
      </w:r>
    </w:p>
    <w:p w:rsidR="0041155E" w:rsidRPr="00F87401" w:rsidRDefault="007C2422" w:rsidP="007C2422">
      <w:pPr>
        <w:pStyle w:val="Heading3"/>
      </w:pPr>
      <w:bookmarkStart w:id="96" w:name="_Toc137535352"/>
      <w:r>
        <w:t xml:space="preserve">7.4.2. </w:t>
      </w:r>
      <w:r w:rsidR="0041155E" w:rsidRPr="00F87401">
        <w:t>План заштите шума</w:t>
      </w:r>
      <w:bookmarkEnd w:id="96"/>
    </w:p>
    <w:p w:rsidR="0041155E" w:rsidRPr="00F87401" w:rsidRDefault="0093280B" w:rsidP="00134132">
      <w:pPr>
        <w:ind w:firstLine="567"/>
        <w:jc w:val="both"/>
        <w:rPr>
          <w:noProof/>
          <w:lang w:val="sr-Cyrl-CS"/>
        </w:rPr>
      </w:pPr>
      <w:r>
        <w:rPr>
          <w:noProof/>
          <w:lang w:val="sr-Cyrl-CS"/>
        </w:rPr>
        <w:t>Законом о шумама</w:t>
      </w:r>
      <w:r w:rsidR="0041155E" w:rsidRPr="00F87401">
        <w:rPr>
          <w:noProof/>
          <w:lang w:val="sr-Cyrl-CS"/>
        </w:rPr>
        <w:t xml:space="preserve"> прописано је да су корисници шума дужни да предузму мере ради заштите шума од пожара и других елементарних непогода, биљних болести, штеточина и других штета. Овим планом утврђује се обим мера и радова на репресивној и превентивној заштити шума од човека, дивљачи, стоке, биљних болести, инсеката, пожара, одржавању и обнављању шумских ознака, итд.</w:t>
      </w:r>
      <w:r w:rsidR="00134132">
        <w:rPr>
          <w:noProof/>
          <w:lang w:val="sr-Cyrl-CS"/>
        </w:rPr>
        <w:t xml:space="preserve"> </w:t>
      </w:r>
      <w:r w:rsidR="0041155E" w:rsidRPr="00F87401">
        <w:rPr>
          <w:noProof/>
          <w:lang w:val="sr-Cyrl-CS"/>
        </w:rPr>
        <w:t>У циљу заштите шума планирају се следеће мере:</w:t>
      </w:r>
    </w:p>
    <w:p w:rsidR="0041155E" w:rsidRPr="006B0A49" w:rsidRDefault="0041155E" w:rsidP="00C438B5">
      <w:pPr>
        <w:pStyle w:val="ListParagraph"/>
        <w:numPr>
          <w:ilvl w:val="0"/>
          <w:numId w:val="58"/>
        </w:numPr>
        <w:rPr>
          <w:noProof/>
          <w:lang w:val="sr-Cyrl-CS"/>
        </w:rPr>
      </w:pPr>
      <w:r w:rsidRPr="006B0A49">
        <w:rPr>
          <w:noProof/>
          <w:lang w:val="sr-Cyrl-CS"/>
        </w:rPr>
        <w:t>чување шума од бесправних сеча на повр</w:t>
      </w:r>
      <w:r w:rsidR="0027555D">
        <w:rPr>
          <w:noProof/>
          <w:lang w:val="sr-Cyrl-CS"/>
        </w:rPr>
        <w:t>шини од 3874,1</w:t>
      </w:r>
      <w:r w:rsidRPr="006B0A49">
        <w:rPr>
          <w:noProof/>
          <w:lang w:val="sr-Cyrl-CS"/>
        </w:rPr>
        <w:t xml:space="preserve"> </w:t>
      </w:r>
      <w:r w:rsidR="00640047">
        <w:rPr>
          <w:noProof/>
        </w:rPr>
        <w:t>h</w:t>
      </w:r>
      <w:r w:rsidRPr="006B0A49">
        <w:rPr>
          <w:noProof/>
          <w:lang w:val="sr-Cyrl-CS"/>
        </w:rPr>
        <w:t>а</w:t>
      </w:r>
      <w:r w:rsidR="00BA0B18">
        <w:rPr>
          <w:noProof/>
          <w:lang w:val="sr-Cyrl-CS"/>
        </w:rPr>
        <w:t>,</w:t>
      </w:r>
    </w:p>
    <w:p w:rsidR="0041155E" w:rsidRPr="006B0A49" w:rsidRDefault="0041155E" w:rsidP="00C438B5">
      <w:pPr>
        <w:pStyle w:val="ListParagraph"/>
        <w:numPr>
          <w:ilvl w:val="0"/>
          <w:numId w:val="58"/>
        </w:numPr>
        <w:rPr>
          <w:noProof/>
          <w:lang w:val="sr-Cyrl-RS"/>
        </w:rPr>
      </w:pPr>
      <w:r w:rsidRPr="006B0A49">
        <w:rPr>
          <w:noProof/>
          <w:lang w:val="sr-Cyrl-CS"/>
        </w:rPr>
        <w:t xml:space="preserve">забрана пашарења у свим младим природним састојинама и шумским културама, све док оне не прерасту критичну висину када им </w:t>
      </w:r>
      <w:r w:rsidR="00C015C9">
        <w:rPr>
          <w:noProof/>
          <w:lang w:val="sr-Cyrl-CS"/>
        </w:rPr>
        <w:t>стока не може оштећивати врхове</w:t>
      </w:r>
      <w:r w:rsidR="00BA0B18">
        <w:rPr>
          <w:noProof/>
          <w:lang w:val="sr-Cyrl-RS"/>
        </w:rPr>
        <w:t>,</w:t>
      </w:r>
    </w:p>
    <w:p w:rsidR="0041155E" w:rsidRPr="006B0A49" w:rsidRDefault="0041155E" w:rsidP="00C438B5">
      <w:pPr>
        <w:pStyle w:val="ListParagraph"/>
        <w:numPr>
          <w:ilvl w:val="0"/>
          <w:numId w:val="58"/>
        </w:numPr>
        <w:rPr>
          <w:noProof/>
          <w:lang w:val="sr-Cyrl-CS"/>
        </w:rPr>
      </w:pPr>
      <w:r w:rsidRPr="006B0A49">
        <w:rPr>
          <w:noProof/>
          <w:lang w:val="sr-Cyrl-CS"/>
        </w:rPr>
        <w:t xml:space="preserve">праћење евентуалних појава сушења шума и каламитета инсеката и у случају појаве истих благовремено обавестити надлежну службу </w:t>
      </w:r>
      <w:r w:rsidR="006B0A49">
        <w:rPr>
          <w:noProof/>
          <w:lang w:val="sr-Cyrl-CS"/>
        </w:rPr>
        <w:t>(Институт за шумарство) која ће прописати</w:t>
      </w:r>
      <w:r w:rsidRPr="006B0A49">
        <w:rPr>
          <w:noProof/>
          <w:lang w:val="sr-Cyrl-CS"/>
        </w:rPr>
        <w:t xml:space="preserve"> адекватне мере сузбијања,</w:t>
      </w:r>
    </w:p>
    <w:p w:rsidR="0041155E" w:rsidRPr="006B0A49" w:rsidRDefault="0041155E" w:rsidP="00C438B5">
      <w:pPr>
        <w:pStyle w:val="ListParagraph"/>
        <w:numPr>
          <w:ilvl w:val="0"/>
          <w:numId w:val="58"/>
        </w:numPr>
        <w:rPr>
          <w:noProof/>
          <w:lang w:val="sr-Cyrl-CS"/>
        </w:rPr>
      </w:pPr>
      <w:r w:rsidRPr="006B0A49">
        <w:rPr>
          <w:noProof/>
          <w:lang w:val="sr-Cyrl-CS"/>
        </w:rPr>
        <w:t>пратити и заштити шуму од пожара, посебно у пролеће и лето</w:t>
      </w:r>
      <w:r w:rsidR="00064771">
        <w:rPr>
          <w:noProof/>
          <w:lang w:val="sr-Cyrl-CS"/>
        </w:rPr>
        <w:t>,</w:t>
      </w:r>
      <w:r w:rsidRPr="006B0A49">
        <w:rPr>
          <w:noProof/>
          <w:lang w:val="sr-Cyrl-CS"/>
        </w:rPr>
        <w:t xml:space="preserve"> и у том смислу постављати знакове обавештења и забране ло</w:t>
      </w:r>
      <w:r w:rsidR="006B0A49">
        <w:rPr>
          <w:noProof/>
          <w:lang w:val="sr-Cyrl-CS"/>
        </w:rPr>
        <w:t>жења ватре, организовати</w:t>
      </w:r>
      <w:r w:rsidRPr="006B0A49">
        <w:rPr>
          <w:noProof/>
          <w:lang w:val="sr-Cyrl-CS"/>
        </w:rPr>
        <w:t xml:space="preserve"> дежурства у критичном периоду у циљу благовремене интервенције. Знаци забране ложења ватре постављани су на мести</w:t>
      </w:r>
      <w:r w:rsidR="00BA0B18">
        <w:rPr>
          <w:noProof/>
          <w:lang w:val="sr-Cyrl-CS"/>
        </w:rPr>
        <w:t>ма критичним за настанак пожара,</w:t>
      </w:r>
    </w:p>
    <w:p w:rsidR="006B0A49" w:rsidRPr="006B0A49" w:rsidRDefault="0041155E" w:rsidP="00C438B5">
      <w:pPr>
        <w:pStyle w:val="ListParagraph"/>
        <w:numPr>
          <w:ilvl w:val="0"/>
          <w:numId w:val="58"/>
        </w:numPr>
        <w:rPr>
          <w:noProof/>
          <w:lang w:val="sr-Cyrl-RS"/>
        </w:rPr>
      </w:pPr>
      <w:r w:rsidRPr="006B0A49">
        <w:rPr>
          <w:noProof/>
          <w:lang w:val="sr-Cyrl-CS"/>
        </w:rPr>
        <w:t>у току уређајног периода одржавати и обнављати спољне границе, као и границе унутрашње поделе газдинске јединице што</w:t>
      </w:r>
      <w:r w:rsidR="00BA0B18">
        <w:rPr>
          <w:noProof/>
          <w:lang w:val="sr-Cyrl-CS"/>
        </w:rPr>
        <w:t xml:space="preserve"> је стална обавеза чувара шума </w:t>
      </w:r>
      <w:r w:rsidR="006B0A49">
        <w:rPr>
          <w:noProof/>
          <w:lang w:val="sr-Cyrl-CS"/>
        </w:rPr>
        <w:t>(према одредбама з</w:t>
      </w:r>
      <w:r w:rsidRPr="006B0A49">
        <w:rPr>
          <w:noProof/>
          <w:lang w:val="sr-Cyrl-CS"/>
        </w:rPr>
        <w:t xml:space="preserve">акона о шумама </w:t>
      </w:r>
      <w:r w:rsidR="006B0A49">
        <w:rPr>
          <w:noProof/>
          <w:lang w:val="sr-Cyrl-CS"/>
        </w:rPr>
        <w:t>чувар шума</w:t>
      </w:r>
      <w:r w:rsidRPr="006B0A49">
        <w:rPr>
          <w:noProof/>
          <w:lang w:val="sr-Cyrl-CS"/>
        </w:rPr>
        <w:t xml:space="preserve"> обнавља и чува</w:t>
      </w:r>
      <w:r w:rsidR="006B0A49">
        <w:rPr>
          <w:noProof/>
          <w:lang w:val="sr-Cyrl-CS"/>
        </w:rPr>
        <w:t xml:space="preserve"> граничне ознаке од уништења)</w:t>
      </w:r>
      <w:r w:rsidR="00BA0B18">
        <w:rPr>
          <w:noProof/>
          <w:lang w:val="sr-Cyrl-CS"/>
        </w:rPr>
        <w:t>,</w:t>
      </w:r>
    </w:p>
    <w:p w:rsidR="006B0A49" w:rsidRPr="006B0A49" w:rsidRDefault="006B0A49" w:rsidP="00C438B5">
      <w:pPr>
        <w:pStyle w:val="ListParagraph"/>
        <w:numPr>
          <w:ilvl w:val="0"/>
          <w:numId w:val="58"/>
        </w:numPr>
        <w:rPr>
          <w:noProof/>
          <w:lang w:val="sr-Cyrl-RS"/>
        </w:rPr>
      </w:pPr>
      <w:r>
        <w:rPr>
          <w:noProof/>
          <w:lang w:val="sr-Cyrl-CS"/>
        </w:rPr>
        <w:t>т</w:t>
      </w:r>
      <w:r w:rsidR="0041155E" w:rsidRPr="006B0A49">
        <w:rPr>
          <w:noProof/>
          <w:lang w:val="sr-Cyrl-CS"/>
        </w:rPr>
        <w:t xml:space="preserve">акође је неопходно реализовати мере прописане </w:t>
      </w:r>
      <w:r w:rsidR="00BA0B18">
        <w:rPr>
          <w:lang w:val="sr-Cyrl-CS"/>
        </w:rPr>
        <w:t>уредбом о заштити п</w:t>
      </w:r>
      <w:r w:rsidR="0041155E" w:rsidRPr="006B0A49">
        <w:rPr>
          <w:lang w:val="sr-Cyrl-CS"/>
        </w:rPr>
        <w:t>арка природе „Стара планина“</w:t>
      </w:r>
      <w:r w:rsidR="00BA0B18">
        <w:rPr>
          <w:noProof/>
          <w:lang w:val="sr-Cyrl-CS"/>
        </w:rPr>
        <w:t xml:space="preserve"> кроз п</w:t>
      </w:r>
      <w:r w:rsidR="0041155E" w:rsidRPr="006B0A49">
        <w:rPr>
          <w:noProof/>
          <w:lang w:val="sr-Cyrl-CS"/>
        </w:rPr>
        <w:t>рограм управљања која се односе на конт</w:t>
      </w:r>
      <w:r w:rsidR="00134132" w:rsidRPr="006B0A49">
        <w:rPr>
          <w:noProof/>
          <w:lang w:val="sr-Cyrl-CS"/>
        </w:rPr>
        <w:t>ролисану експлатацију и заштиту.</w:t>
      </w:r>
      <w:r w:rsidR="00134132" w:rsidRPr="006B0A49">
        <w:rPr>
          <w:noProof/>
          <w:lang w:val="sr-Cyrl-RS"/>
        </w:rPr>
        <w:t xml:space="preserve"> </w:t>
      </w:r>
    </w:p>
    <w:p w:rsidR="0041155E" w:rsidRPr="007C2422" w:rsidRDefault="007C2422" w:rsidP="007C2422">
      <w:pPr>
        <w:pStyle w:val="Heading3"/>
      </w:pPr>
      <w:bookmarkStart w:id="97" w:name="_Toc137535353"/>
      <w:r w:rsidRPr="007C2422">
        <w:rPr>
          <w:bCs/>
        </w:rPr>
        <w:t>7.</w:t>
      </w:r>
      <w:r w:rsidRPr="007C2422">
        <w:t xml:space="preserve">4.3. </w:t>
      </w:r>
      <w:r w:rsidR="0041155E" w:rsidRPr="007C2422">
        <w:t>План коришћења шума и шумских ресурса</w:t>
      </w:r>
      <w:bookmarkEnd w:id="97"/>
      <w:r w:rsidR="0041155E" w:rsidRPr="007C2422">
        <w:t xml:space="preserve"> </w:t>
      </w:r>
    </w:p>
    <w:p w:rsidR="0041155E" w:rsidRPr="00B8741E" w:rsidRDefault="0041155E" w:rsidP="00064771">
      <w:pPr>
        <w:pStyle w:val="Heading4"/>
      </w:pPr>
      <w:bookmarkStart w:id="98" w:name="_Toc137535354"/>
      <w:r w:rsidRPr="00B8741E">
        <w:t>7.4.3.1. План</w:t>
      </w:r>
      <w:r w:rsidR="008D2B83">
        <w:t xml:space="preserve"> сеча шума</w:t>
      </w:r>
      <w:bookmarkEnd w:id="98"/>
    </w:p>
    <w:p w:rsidR="0041155E" w:rsidRPr="009D73B6" w:rsidRDefault="0041155E" w:rsidP="00E25EFA">
      <w:pPr>
        <w:jc w:val="both"/>
        <w:rPr>
          <w:noProof/>
          <w:lang w:val="sr-Cyrl-CS"/>
        </w:rPr>
      </w:pPr>
      <w:r w:rsidRPr="009D73B6">
        <w:rPr>
          <w:noProof/>
          <w:lang w:val="sr-Cyrl-CS"/>
        </w:rPr>
        <w:t>План сеча шума обухвата план сеча обнављања шума - главни прин</w:t>
      </w:r>
      <w:r w:rsidR="00A53588" w:rsidRPr="009D73B6">
        <w:rPr>
          <w:noProof/>
          <w:lang w:val="sr-Cyrl-CS"/>
        </w:rPr>
        <w:t>ос и план проредних сеча или</w:t>
      </w:r>
      <w:r w:rsidRPr="009D73B6">
        <w:rPr>
          <w:noProof/>
          <w:lang w:val="sr-Cyrl-CS"/>
        </w:rPr>
        <w:t xml:space="preserve"> претходни принос. План сеча шума биће приказан по газдинским класама, врсти приноса и врсти дрвећа.</w:t>
      </w:r>
      <w:r w:rsidR="00722CCD" w:rsidRPr="009D73B6">
        <w:rPr>
          <w:noProof/>
          <w:lang w:val="sr-Cyrl-CS"/>
        </w:rPr>
        <w:t xml:space="preserve"> </w:t>
      </w:r>
      <w:r w:rsidR="00E25EFA" w:rsidRPr="009D73B6">
        <w:rPr>
          <w:noProof/>
          <w:lang w:val="sr-Cyrl-CS"/>
        </w:rPr>
        <w:t>На основу прет</w:t>
      </w:r>
      <w:r w:rsidRPr="009D73B6">
        <w:rPr>
          <w:noProof/>
          <w:lang w:val="sr-Cyrl-CS"/>
        </w:rPr>
        <w:t>ходно утврђених елемената и табеларног прегледа стања шума, општих и посебних циљева газдовања, утврђена је калкулација приноса по наменским целинама и газдинским класама.</w:t>
      </w:r>
      <w:r w:rsidR="00722CCD" w:rsidRPr="009D73B6">
        <w:rPr>
          <w:noProof/>
          <w:lang w:val="sr-Cyrl-CS"/>
        </w:rPr>
        <w:t xml:space="preserve"> У наменској целини 10 (Производња дрвета) планиране су прореде</w:t>
      </w:r>
      <w:r w:rsidR="00C8113A" w:rsidRPr="009D73B6">
        <w:rPr>
          <w:noProof/>
          <w:lang w:val="sr-Cyrl-CS"/>
        </w:rPr>
        <w:t xml:space="preserve"> умереног интензитета</w:t>
      </w:r>
      <w:r w:rsidR="00722CCD" w:rsidRPr="009D73B6">
        <w:rPr>
          <w:noProof/>
          <w:lang w:val="sr-Cyrl-CS"/>
        </w:rPr>
        <w:t>.</w:t>
      </w:r>
      <w:r w:rsidR="00E25EFA" w:rsidRPr="009D73B6">
        <w:rPr>
          <w:noProof/>
          <w:lang w:val="sr-Cyrl-CS"/>
        </w:rPr>
        <w:t xml:space="preserve"> </w:t>
      </w:r>
      <w:r w:rsidR="00722CCD" w:rsidRPr="009D73B6">
        <w:rPr>
          <w:noProof/>
          <w:lang w:val="sr-Cyrl-CS"/>
        </w:rPr>
        <w:t xml:space="preserve">У наменским целинама 52 и 53 </w:t>
      </w:r>
      <w:r w:rsidR="00E25EFA" w:rsidRPr="009D73B6">
        <w:rPr>
          <w:noProof/>
          <w:lang w:val="sr-Cyrl-CS"/>
        </w:rPr>
        <w:t>(</w:t>
      </w:r>
      <w:r w:rsidRPr="009D73B6">
        <w:rPr>
          <w:noProof/>
          <w:lang w:val="sr-Cyrl-CS"/>
        </w:rPr>
        <w:t xml:space="preserve">Парк природе </w:t>
      </w:r>
      <w:r w:rsidR="00722CCD" w:rsidRPr="009D73B6">
        <w:rPr>
          <w:noProof/>
        </w:rPr>
        <w:t xml:space="preserve">II </w:t>
      </w:r>
      <w:r w:rsidR="00722CCD" w:rsidRPr="009D73B6">
        <w:rPr>
          <w:noProof/>
          <w:lang w:val="sr-Cyrl-RS"/>
        </w:rPr>
        <w:t xml:space="preserve">и </w:t>
      </w:r>
      <w:r w:rsidR="00722CCD" w:rsidRPr="009D73B6">
        <w:rPr>
          <w:noProof/>
        </w:rPr>
        <w:t>III</w:t>
      </w:r>
      <w:r w:rsidR="00E25EFA" w:rsidRPr="009D73B6">
        <w:rPr>
          <w:noProof/>
          <w:lang w:val="sr-Cyrl-RS"/>
        </w:rPr>
        <w:t xml:space="preserve"> степен заштите)</w:t>
      </w:r>
      <w:r w:rsidR="00722CCD" w:rsidRPr="009D73B6">
        <w:rPr>
          <w:noProof/>
          <w:lang w:val="sr-Cyrl-RS"/>
        </w:rPr>
        <w:t xml:space="preserve"> планиране су такође умерене прореде</w:t>
      </w:r>
      <w:r w:rsidRPr="009D73B6">
        <w:rPr>
          <w:noProof/>
          <w:lang w:val="sr-Cyrl-CS"/>
        </w:rPr>
        <w:t>. Код израде планова водило се рачуна о очувању и унапређењу специфичног биодиверзитета.</w:t>
      </w:r>
      <w:r w:rsidR="00E25EFA" w:rsidRPr="009D73B6">
        <w:rPr>
          <w:noProof/>
          <w:lang w:val="sr-Cyrl-CS"/>
        </w:rPr>
        <w:t xml:space="preserve"> </w:t>
      </w:r>
      <w:r w:rsidRPr="009D73B6">
        <w:rPr>
          <w:noProof/>
          <w:lang w:val="sr-Cyrl-CS"/>
        </w:rPr>
        <w:t>При одређивању приноса посебно су уважавани следећи аналитички показатељи за сваку конкретну састојину:</w:t>
      </w:r>
    </w:p>
    <w:p w:rsidR="0041155E" w:rsidRPr="009D73B6" w:rsidRDefault="0041155E" w:rsidP="00C438B5">
      <w:pPr>
        <w:pStyle w:val="ListParagraph"/>
        <w:numPr>
          <w:ilvl w:val="0"/>
          <w:numId w:val="61"/>
        </w:numPr>
        <w:rPr>
          <w:noProof/>
          <w:lang w:val="sr-Cyrl-CS"/>
        </w:rPr>
      </w:pPr>
      <w:r w:rsidRPr="009D73B6">
        <w:rPr>
          <w:noProof/>
          <w:lang w:val="sr-Cyrl-CS"/>
        </w:rPr>
        <w:t>запремина по хектару и њена структура,</w:t>
      </w:r>
    </w:p>
    <w:p w:rsidR="0041155E" w:rsidRPr="009D73B6" w:rsidRDefault="0041155E" w:rsidP="00C438B5">
      <w:pPr>
        <w:pStyle w:val="ListParagraph"/>
        <w:numPr>
          <w:ilvl w:val="0"/>
          <w:numId w:val="61"/>
        </w:numPr>
        <w:rPr>
          <w:noProof/>
          <w:lang w:val="sr-Cyrl-CS"/>
        </w:rPr>
      </w:pPr>
      <w:r w:rsidRPr="009D73B6">
        <w:rPr>
          <w:noProof/>
          <w:lang w:val="sr-Cyrl-CS"/>
        </w:rPr>
        <w:t>производна снага састојина – запремински прираст,</w:t>
      </w:r>
    </w:p>
    <w:p w:rsidR="0041155E" w:rsidRPr="009D73B6" w:rsidRDefault="0041155E" w:rsidP="00C438B5">
      <w:pPr>
        <w:pStyle w:val="ListParagraph"/>
        <w:numPr>
          <w:ilvl w:val="0"/>
          <w:numId w:val="61"/>
        </w:numPr>
        <w:rPr>
          <w:noProof/>
          <w:lang w:val="sr-Cyrl-CS"/>
        </w:rPr>
      </w:pPr>
      <w:r w:rsidRPr="009D73B6">
        <w:rPr>
          <w:noProof/>
          <w:lang w:val="sr-Cyrl-CS"/>
        </w:rPr>
        <w:t>утврђени циљеви газдовања,</w:t>
      </w:r>
    </w:p>
    <w:p w:rsidR="0041155E" w:rsidRPr="009D73B6" w:rsidRDefault="0041155E" w:rsidP="00C438B5">
      <w:pPr>
        <w:pStyle w:val="ListParagraph"/>
        <w:numPr>
          <w:ilvl w:val="0"/>
          <w:numId w:val="61"/>
        </w:numPr>
        <w:rPr>
          <w:noProof/>
          <w:lang w:val="sr-Cyrl-CS"/>
        </w:rPr>
      </w:pPr>
      <w:r w:rsidRPr="009D73B6">
        <w:rPr>
          <w:noProof/>
          <w:lang w:val="sr-Cyrl-CS"/>
        </w:rPr>
        <w:t>здравствено стање састојина,</w:t>
      </w:r>
    </w:p>
    <w:p w:rsidR="0041155E" w:rsidRPr="009D73B6" w:rsidRDefault="0041155E" w:rsidP="00C438B5">
      <w:pPr>
        <w:pStyle w:val="ListParagraph"/>
        <w:numPr>
          <w:ilvl w:val="0"/>
          <w:numId w:val="61"/>
        </w:numPr>
        <w:rPr>
          <w:noProof/>
          <w:lang w:val="sr-Cyrl-CS"/>
        </w:rPr>
      </w:pPr>
      <w:r w:rsidRPr="009D73B6">
        <w:rPr>
          <w:noProof/>
          <w:lang w:val="sr-Cyrl-CS"/>
        </w:rPr>
        <w:t>степен хитности за спровођење одређених узгојних интервенција,</w:t>
      </w:r>
    </w:p>
    <w:p w:rsidR="0041155E" w:rsidRPr="009D73B6" w:rsidRDefault="0041155E" w:rsidP="00C438B5">
      <w:pPr>
        <w:pStyle w:val="ListParagraph"/>
        <w:numPr>
          <w:ilvl w:val="0"/>
          <w:numId w:val="61"/>
        </w:numPr>
        <w:rPr>
          <w:noProof/>
          <w:lang w:val="sr-Cyrl-CS"/>
        </w:rPr>
      </w:pPr>
      <w:r w:rsidRPr="009D73B6">
        <w:rPr>
          <w:noProof/>
          <w:lang w:val="sr-Cyrl-CS"/>
        </w:rPr>
        <w:t>квалитет састојине.</w:t>
      </w:r>
    </w:p>
    <w:p w:rsidR="0041155E" w:rsidRPr="009D73B6" w:rsidRDefault="0041155E" w:rsidP="00E25EFA">
      <w:pPr>
        <w:jc w:val="both"/>
        <w:rPr>
          <w:noProof/>
          <w:lang w:val="sr-Cyrl-CS"/>
        </w:rPr>
      </w:pPr>
      <w:r w:rsidRPr="009D73B6">
        <w:rPr>
          <w:noProof/>
          <w:lang w:val="sr-Cyrl-CS"/>
        </w:rPr>
        <w:t>План коришћења шума се приказује као:</w:t>
      </w:r>
    </w:p>
    <w:p w:rsidR="0041155E" w:rsidRPr="009D73B6" w:rsidRDefault="0041155E" w:rsidP="00C438B5">
      <w:pPr>
        <w:pStyle w:val="ListParagraph"/>
        <w:numPr>
          <w:ilvl w:val="0"/>
          <w:numId w:val="62"/>
        </w:numPr>
        <w:rPr>
          <w:noProof/>
          <w:lang w:val="sr-Cyrl-CS"/>
        </w:rPr>
      </w:pPr>
      <w:r w:rsidRPr="009D73B6">
        <w:rPr>
          <w:noProof/>
          <w:lang w:val="sr-Cyrl-CS"/>
        </w:rPr>
        <w:t>план главног приноса (сеча обнављања),</w:t>
      </w:r>
    </w:p>
    <w:p w:rsidR="0041155E" w:rsidRPr="009D73B6" w:rsidRDefault="0041155E" w:rsidP="00C438B5">
      <w:pPr>
        <w:pStyle w:val="ListParagraph"/>
        <w:numPr>
          <w:ilvl w:val="0"/>
          <w:numId w:val="62"/>
        </w:numPr>
        <w:rPr>
          <w:noProof/>
          <w:lang w:val="sr-Cyrl-CS"/>
        </w:rPr>
      </w:pPr>
      <w:r w:rsidRPr="009D73B6">
        <w:rPr>
          <w:noProof/>
          <w:lang w:val="sr-Cyrl-CS"/>
        </w:rPr>
        <w:t>план претходног приноса (проредне сече).</w:t>
      </w:r>
    </w:p>
    <w:p w:rsidR="00E30694" w:rsidRPr="009D73B6" w:rsidRDefault="003C262E" w:rsidP="00AE2BF3">
      <w:pPr>
        <w:jc w:val="both"/>
        <w:rPr>
          <w:noProof/>
          <w:color w:val="000000" w:themeColor="text1"/>
          <w:lang w:val="sr-Cyrl-RS"/>
        </w:rPr>
      </w:pPr>
      <w:r>
        <w:rPr>
          <w:noProof/>
          <w:lang w:val="sr-Cyrl-RS"/>
        </w:rPr>
        <w:t xml:space="preserve">С обзиром на тренутно стање зрелих </w:t>
      </w:r>
      <w:r w:rsidR="00D1075F">
        <w:rPr>
          <w:noProof/>
          <w:lang w:val="sr-Cyrl-RS"/>
        </w:rPr>
        <w:t xml:space="preserve">и дозревајућих </w:t>
      </w:r>
      <w:r>
        <w:rPr>
          <w:noProof/>
          <w:lang w:val="sr-Cyrl-RS"/>
        </w:rPr>
        <w:t>изданачких састојина букве</w:t>
      </w:r>
      <w:r w:rsidR="00D1075F">
        <w:rPr>
          <w:noProof/>
          <w:lang w:val="sr-Cyrl-RS"/>
        </w:rPr>
        <w:t xml:space="preserve"> и храстова</w:t>
      </w:r>
      <w:r>
        <w:rPr>
          <w:noProof/>
          <w:lang w:val="sr-Cyrl-RS"/>
        </w:rPr>
        <w:t xml:space="preserve"> </w:t>
      </w:r>
      <w:r w:rsidR="00D1075F">
        <w:rPr>
          <w:noProof/>
          <w:lang w:val="sr-Cyrl-RS"/>
        </w:rPr>
        <w:t xml:space="preserve">(велики број стабала, лоша сортиментна структура и изостанак подмлатка) </w:t>
      </w:r>
      <w:r w:rsidR="00615C39">
        <w:rPr>
          <w:noProof/>
          <w:lang w:val="sr-Cyrl-RS"/>
        </w:rPr>
        <w:t>у овом</w:t>
      </w:r>
      <w:r>
        <w:rPr>
          <w:noProof/>
          <w:lang w:val="sr-Cyrl-RS"/>
        </w:rPr>
        <w:t xml:space="preserve"> </w:t>
      </w:r>
      <w:r w:rsidR="00D1075F">
        <w:rPr>
          <w:noProof/>
          <w:lang w:val="sr-Cyrl-RS"/>
        </w:rPr>
        <w:t xml:space="preserve">уређајном </w:t>
      </w:r>
      <w:r>
        <w:rPr>
          <w:noProof/>
          <w:lang w:val="sr-Cyrl-RS"/>
        </w:rPr>
        <w:t>периоду ни</w:t>
      </w:r>
      <w:r w:rsidR="002D4300">
        <w:rPr>
          <w:noProof/>
          <w:lang w:val="sr-Cyrl-RS"/>
        </w:rPr>
        <w:t>су планиране сече обнове</w:t>
      </w:r>
      <w:r w:rsidR="00D1075F">
        <w:rPr>
          <w:noProof/>
          <w:lang w:val="sr-Cyrl-RS"/>
        </w:rPr>
        <w:t xml:space="preserve"> већ само проредне сече</w:t>
      </w:r>
      <w:r w:rsidR="002D4300">
        <w:rPr>
          <w:noProof/>
          <w:lang w:val="sr-Cyrl-RS"/>
        </w:rPr>
        <w:t>.</w:t>
      </w:r>
    </w:p>
    <w:p w:rsidR="007D05F3" w:rsidRDefault="007D05F3" w:rsidP="00CF753F">
      <w:pPr>
        <w:jc w:val="both"/>
        <w:rPr>
          <w:noProof/>
        </w:rPr>
      </w:pPr>
    </w:p>
    <w:p w:rsidR="00615C39" w:rsidRPr="007D05F3" w:rsidRDefault="00615C39" w:rsidP="00CF753F">
      <w:pPr>
        <w:jc w:val="both"/>
        <w:rPr>
          <w:noProof/>
        </w:rPr>
      </w:pPr>
    </w:p>
    <w:p w:rsidR="0041155E" w:rsidRPr="00CF753F" w:rsidRDefault="00354A35" w:rsidP="00064771">
      <w:pPr>
        <w:pStyle w:val="Heading4"/>
      </w:pPr>
      <w:bookmarkStart w:id="99" w:name="_Toc137535355"/>
      <w:r>
        <w:lastRenderedPageBreak/>
        <w:t>7.4.3.</w:t>
      </w:r>
      <w:r w:rsidR="00615C39">
        <w:rPr>
          <w:lang w:val="sr-Cyrl-RS"/>
        </w:rPr>
        <w:t>2</w:t>
      </w:r>
      <w:r w:rsidR="00CF753F">
        <w:t xml:space="preserve">. </w:t>
      </w:r>
      <w:r w:rsidR="0041155E" w:rsidRPr="00C72AD2">
        <w:t>План проредних сеча (претходни принос)</w:t>
      </w:r>
      <w:bookmarkEnd w:id="99"/>
    </w:p>
    <w:p w:rsidR="0041155E" w:rsidRDefault="0041155E" w:rsidP="00FD07FF">
      <w:pPr>
        <w:jc w:val="both"/>
        <w:rPr>
          <w:noProof/>
          <w:lang w:val="sr-Cyrl-CS"/>
        </w:rPr>
      </w:pPr>
      <w:r w:rsidRPr="00B01AD7">
        <w:rPr>
          <w:noProof/>
          <w:lang w:val="sr-Cyrl-CS"/>
        </w:rPr>
        <w:t>Претходни принос је у функцији потреба неге састојина у развоју, а обрачунат је у оквиру укупне анализе могућности коришћења, полазе</w:t>
      </w:r>
      <w:r w:rsidR="00FD07FF">
        <w:rPr>
          <w:noProof/>
          <w:lang w:val="sr-Cyrl-CS"/>
        </w:rPr>
        <w:t>ћи од затеченог стања састојина (очуваности,</w:t>
      </w:r>
      <w:r w:rsidRPr="00B01AD7">
        <w:rPr>
          <w:noProof/>
          <w:lang w:val="sr-Cyrl-CS"/>
        </w:rPr>
        <w:t xml:space="preserve"> структурним особинама, здравственим стањем и старошћу</w:t>
      </w:r>
      <w:r w:rsidR="00FD07FF">
        <w:rPr>
          <w:noProof/>
          <w:lang w:val="sr-Cyrl-CS"/>
        </w:rPr>
        <w:t>)</w:t>
      </w:r>
      <w:r w:rsidRPr="00B01AD7">
        <w:rPr>
          <w:noProof/>
          <w:lang w:val="sr-Cyrl-CS"/>
        </w:rPr>
        <w:t xml:space="preserve"> и посебно анализирајући досадашњи узгојни третман ових шума и његов утицај на затечено стање. План проредних сеча је детаљно приказан у одговарајућој табели по газдинским класама. Планирани проредни принос у свим газдинским класама је обавезан по површини, а по </w:t>
      </w:r>
      <w:r w:rsidR="00FD07FF">
        <w:rPr>
          <w:noProof/>
          <w:lang w:val="sr-Cyrl-CS"/>
        </w:rPr>
        <w:t>запремини може да варира ± 10%. План прет</w:t>
      </w:r>
      <w:r w:rsidRPr="00B01AD7">
        <w:rPr>
          <w:noProof/>
          <w:lang w:val="sr-Cyrl-CS"/>
        </w:rPr>
        <w:t>ходног приноса биће приказан по газдинским класама</w:t>
      </w:r>
      <w:r w:rsidR="00DD2555">
        <w:rPr>
          <w:noProof/>
          <w:lang w:val="sr-Cyrl-CS"/>
        </w:rPr>
        <w:t>, пореклу и наменским целинама.</w:t>
      </w:r>
    </w:p>
    <w:p w:rsidR="00107EB7" w:rsidRDefault="00763DA3" w:rsidP="00107EB7">
      <w:pPr>
        <w:pStyle w:val="Caption2"/>
      </w:pPr>
      <w:r w:rsidRPr="001302D8">
        <w:t xml:space="preserve">Табела </w:t>
      </w:r>
      <w:r w:rsidR="007D05F3">
        <w:fldChar w:fldCharType="begin"/>
      </w:r>
      <w:r w:rsidR="007D05F3">
        <w:instrText xml:space="preserve"> SEQ Табела \* ARABIC </w:instrText>
      </w:r>
      <w:r w:rsidR="007D05F3">
        <w:fldChar w:fldCharType="separate"/>
      </w:r>
      <w:r w:rsidR="00860367">
        <w:rPr>
          <w:noProof/>
        </w:rPr>
        <w:t>39</w:t>
      </w:r>
      <w:r w:rsidR="007D05F3">
        <w:rPr>
          <w:noProof/>
        </w:rPr>
        <w:fldChar w:fldCharType="end"/>
      </w:r>
      <w:r w:rsidRPr="001302D8">
        <w:t xml:space="preserve"> - План проредних сеча</w:t>
      </w:r>
    </w:p>
    <w:tbl>
      <w:tblPr>
        <w:tblW w:w="7655" w:type="dxa"/>
        <w:tblInd w:w="108" w:type="dxa"/>
        <w:tblLook w:val="04A0" w:firstRow="1" w:lastRow="0" w:firstColumn="1" w:lastColumn="0" w:noHBand="0" w:noVBand="1"/>
      </w:tblPr>
      <w:tblGrid>
        <w:gridCol w:w="1025"/>
        <w:gridCol w:w="718"/>
        <w:gridCol w:w="642"/>
        <w:gridCol w:w="642"/>
        <w:gridCol w:w="937"/>
        <w:gridCol w:w="762"/>
        <w:gridCol w:w="642"/>
        <w:gridCol w:w="850"/>
        <w:gridCol w:w="818"/>
        <w:gridCol w:w="621"/>
      </w:tblGrid>
      <w:tr w:rsidR="009D73B6" w:rsidRPr="009D73B6" w:rsidTr="00964251">
        <w:trPr>
          <w:trHeight w:val="301"/>
        </w:trPr>
        <w:tc>
          <w:tcPr>
            <w:tcW w:w="7655" w:type="dxa"/>
            <w:gridSpan w:val="10"/>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9D73B6" w:rsidRPr="009D73B6" w:rsidRDefault="009D73B6" w:rsidP="009D73B6">
            <w:pPr>
              <w:widowControl/>
              <w:autoSpaceDE/>
              <w:autoSpaceDN/>
              <w:adjustRightInd/>
              <w:jc w:val="center"/>
              <w:rPr>
                <w:color w:val="000000"/>
                <w:sz w:val="16"/>
                <w:szCs w:val="16"/>
              </w:rPr>
            </w:pPr>
            <w:r w:rsidRPr="009D73B6">
              <w:rPr>
                <w:color w:val="000000"/>
                <w:sz w:val="16"/>
                <w:szCs w:val="16"/>
              </w:rPr>
              <w:t>ПРЕТХОДНИ ПРИНОС</w:t>
            </w:r>
          </w:p>
        </w:tc>
      </w:tr>
      <w:tr w:rsidR="009D73B6" w:rsidRPr="009D73B6" w:rsidTr="00964251">
        <w:trPr>
          <w:trHeight w:val="301"/>
        </w:trPr>
        <w:tc>
          <w:tcPr>
            <w:tcW w:w="0" w:type="auto"/>
            <w:vMerge w:val="restart"/>
            <w:tcBorders>
              <w:top w:val="nil"/>
              <w:left w:val="single" w:sz="4" w:space="0" w:color="auto"/>
              <w:bottom w:val="single" w:sz="4" w:space="0" w:color="auto"/>
              <w:right w:val="single" w:sz="4" w:space="0" w:color="auto"/>
            </w:tcBorders>
            <w:shd w:val="clear" w:color="000000" w:fill="BFBFBF"/>
            <w:textDirection w:val="btLr"/>
            <w:vAlign w:val="center"/>
            <w:hideMark/>
          </w:tcPr>
          <w:p w:rsidR="009D73B6" w:rsidRPr="009D73B6" w:rsidRDefault="009D73B6" w:rsidP="009D73B6">
            <w:pPr>
              <w:widowControl/>
              <w:autoSpaceDE/>
              <w:autoSpaceDN/>
              <w:adjustRightInd/>
              <w:jc w:val="center"/>
              <w:rPr>
                <w:color w:val="000000"/>
                <w:sz w:val="16"/>
                <w:szCs w:val="16"/>
              </w:rPr>
            </w:pPr>
            <w:r w:rsidRPr="009D73B6">
              <w:rPr>
                <w:color w:val="000000"/>
                <w:sz w:val="16"/>
                <w:szCs w:val="16"/>
              </w:rPr>
              <w:t>Газдинска класа</w:t>
            </w:r>
          </w:p>
        </w:tc>
        <w:tc>
          <w:tcPr>
            <w:tcW w:w="0" w:type="auto"/>
            <w:vMerge w:val="restart"/>
            <w:tcBorders>
              <w:top w:val="nil"/>
              <w:left w:val="single" w:sz="4" w:space="0" w:color="auto"/>
              <w:bottom w:val="single" w:sz="4" w:space="0" w:color="auto"/>
              <w:right w:val="single" w:sz="4" w:space="0" w:color="auto"/>
            </w:tcBorders>
            <w:shd w:val="clear" w:color="000000" w:fill="BFBFBF"/>
            <w:noWrap/>
            <w:textDirection w:val="btLr"/>
            <w:vAlign w:val="center"/>
            <w:hideMark/>
          </w:tcPr>
          <w:p w:rsidR="009D73B6" w:rsidRPr="009D73B6" w:rsidRDefault="009D73B6" w:rsidP="009D73B6">
            <w:pPr>
              <w:widowControl/>
              <w:autoSpaceDE/>
              <w:autoSpaceDN/>
              <w:adjustRightInd/>
              <w:jc w:val="center"/>
              <w:rPr>
                <w:color w:val="000000"/>
                <w:sz w:val="16"/>
                <w:szCs w:val="16"/>
              </w:rPr>
            </w:pPr>
            <w:r w:rsidRPr="009D73B6">
              <w:rPr>
                <w:color w:val="000000"/>
                <w:sz w:val="16"/>
                <w:szCs w:val="16"/>
              </w:rPr>
              <w:t>Површина радова</w:t>
            </w:r>
          </w:p>
        </w:tc>
        <w:tc>
          <w:tcPr>
            <w:tcW w:w="0" w:type="auto"/>
            <w:vMerge w:val="restart"/>
            <w:tcBorders>
              <w:top w:val="nil"/>
              <w:left w:val="single" w:sz="4" w:space="0" w:color="auto"/>
              <w:bottom w:val="single" w:sz="4" w:space="0" w:color="auto"/>
              <w:right w:val="single" w:sz="4" w:space="0" w:color="auto"/>
            </w:tcBorders>
            <w:shd w:val="clear" w:color="000000" w:fill="BFBFBF"/>
            <w:textDirection w:val="btLr"/>
            <w:vAlign w:val="center"/>
            <w:hideMark/>
          </w:tcPr>
          <w:p w:rsidR="009D73B6" w:rsidRPr="009D73B6" w:rsidRDefault="009D73B6" w:rsidP="009D73B6">
            <w:pPr>
              <w:widowControl/>
              <w:autoSpaceDE/>
              <w:autoSpaceDN/>
              <w:adjustRightInd/>
              <w:jc w:val="center"/>
              <w:rPr>
                <w:color w:val="000000"/>
                <w:sz w:val="16"/>
                <w:szCs w:val="16"/>
              </w:rPr>
            </w:pPr>
            <w:r w:rsidRPr="009D73B6">
              <w:rPr>
                <w:color w:val="000000"/>
                <w:sz w:val="16"/>
                <w:szCs w:val="16"/>
              </w:rPr>
              <w:t xml:space="preserve">Запремина по hа </w:t>
            </w:r>
          </w:p>
        </w:tc>
        <w:tc>
          <w:tcPr>
            <w:tcW w:w="0" w:type="auto"/>
            <w:vMerge w:val="restart"/>
            <w:tcBorders>
              <w:top w:val="nil"/>
              <w:left w:val="single" w:sz="4" w:space="0" w:color="auto"/>
              <w:bottom w:val="single" w:sz="4" w:space="0" w:color="auto"/>
              <w:right w:val="single" w:sz="4" w:space="0" w:color="auto"/>
            </w:tcBorders>
            <w:shd w:val="clear" w:color="000000" w:fill="BFBFBF"/>
            <w:textDirection w:val="btLr"/>
            <w:vAlign w:val="center"/>
            <w:hideMark/>
          </w:tcPr>
          <w:p w:rsidR="009D73B6" w:rsidRPr="009D73B6" w:rsidRDefault="009D73B6" w:rsidP="009D73B6">
            <w:pPr>
              <w:widowControl/>
              <w:autoSpaceDE/>
              <w:autoSpaceDN/>
              <w:adjustRightInd/>
              <w:jc w:val="center"/>
              <w:rPr>
                <w:color w:val="000000"/>
                <w:sz w:val="16"/>
                <w:szCs w:val="16"/>
              </w:rPr>
            </w:pPr>
            <w:r w:rsidRPr="009D73B6">
              <w:rPr>
                <w:color w:val="000000"/>
                <w:sz w:val="16"/>
                <w:szCs w:val="16"/>
              </w:rPr>
              <w:t>Прираст по hа</w:t>
            </w:r>
          </w:p>
        </w:tc>
        <w:tc>
          <w:tcPr>
            <w:tcW w:w="0" w:type="auto"/>
            <w:vMerge w:val="restart"/>
            <w:tcBorders>
              <w:top w:val="nil"/>
              <w:left w:val="single" w:sz="4" w:space="0" w:color="auto"/>
              <w:bottom w:val="single" w:sz="4" w:space="0" w:color="auto"/>
              <w:right w:val="single" w:sz="4" w:space="0" w:color="auto"/>
            </w:tcBorders>
            <w:shd w:val="clear" w:color="000000" w:fill="BFBFBF"/>
            <w:textDirection w:val="btLr"/>
            <w:vAlign w:val="center"/>
            <w:hideMark/>
          </w:tcPr>
          <w:p w:rsidR="009D73B6" w:rsidRPr="009D73B6" w:rsidRDefault="009D73B6" w:rsidP="009D73B6">
            <w:pPr>
              <w:widowControl/>
              <w:autoSpaceDE/>
              <w:autoSpaceDN/>
              <w:adjustRightInd/>
              <w:jc w:val="center"/>
              <w:rPr>
                <w:color w:val="000000"/>
                <w:sz w:val="16"/>
                <w:szCs w:val="16"/>
              </w:rPr>
            </w:pPr>
            <w:r w:rsidRPr="009D73B6">
              <w:rPr>
                <w:color w:val="000000"/>
                <w:sz w:val="16"/>
                <w:szCs w:val="16"/>
              </w:rPr>
              <w:t>Запремина</w:t>
            </w:r>
          </w:p>
        </w:tc>
        <w:tc>
          <w:tcPr>
            <w:tcW w:w="0" w:type="auto"/>
            <w:vMerge w:val="restart"/>
            <w:tcBorders>
              <w:top w:val="nil"/>
              <w:left w:val="single" w:sz="4" w:space="0" w:color="auto"/>
              <w:bottom w:val="single" w:sz="4" w:space="0" w:color="auto"/>
              <w:right w:val="single" w:sz="4" w:space="0" w:color="auto"/>
            </w:tcBorders>
            <w:shd w:val="clear" w:color="000000" w:fill="BFBFBF"/>
            <w:textDirection w:val="btLr"/>
            <w:vAlign w:val="center"/>
            <w:hideMark/>
          </w:tcPr>
          <w:p w:rsidR="009D73B6" w:rsidRPr="009D73B6" w:rsidRDefault="009D73B6" w:rsidP="009D73B6">
            <w:pPr>
              <w:widowControl/>
              <w:autoSpaceDE/>
              <w:autoSpaceDN/>
              <w:adjustRightInd/>
              <w:jc w:val="center"/>
              <w:rPr>
                <w:color w:val="000000"/>
                <w:sz w:val="16"/>
                <w:szCs w:val="16"/>
              </w:rPr>
            </w:pPr>
            <w:r w:rsidRPr="009D73B6">
              <w:rPr>
                <w:color w:val="000000"/>
                <w:sz w:val="16"/>
                <w:szCs w:val="16"/>
              </w:rPr>
              <w:t>Прираст</w:t>
            </w:r>
          </w:p>
        </w:tc>
        <w:tc>
          <w:tcPr>
            <w:tcW w:w="0" w:type="auto"/>
            <w:gridSpan w:val="2"/>
            <w:tcBorders>
              <w:top w:val="single" w:sz="4" w:space="0" w:color="auto"/>
              <w:left w:val="nil"/>
              <w:bottom w:val="single" w:sz="4" w:space="0" w:color="auto"/>
              <w:right w:val="single" w:sz="4" w:space="0" w:color="auto"/>
            </w:tcBorders>
            <w:shd w:val="clear" w:color="000000" w:fill="BFBFBF"/>
            <w:noWrap/>
            <w:vAlign w:val="center"/>
            <w:hideMark/>
          </w:tcPr>
          <w:p w:rsidR="009D73B6" w:rsidRPr="009D73B6" w:rsidRDefault="009D73B6" w:rsidP="009D73B6">
            <w:pPr>
              <w:widowControl/>
              <w:autoSpaceDE/>
              <w:autoSpaceDN/>
              <w:adjustRightInd/>
              <w:jc w:val="center"/>
              <w:rPr>
                <w:color w:val="000000"/>
                <w:sz w:val="16"/>
                <w:szCs w:val="16"/>
              </w:rPr>
            </w:pPr>
            <w:r w:rsidRPr="009D73B6">
              <w:rPr>
                <w:color w:val="000000"/>
                <w:sz w:val="16"/>
                <w:szCs w:val="16"/>
              </w:rPr>
              <w:t xml:space="preserve">    С Е Ч А</w:t>
            </w:r>
          </w:p>
        </w:tc>
        <w:tc>
          <w:tcPr>
            <w:tcW w:w="747" w:type="dxa"/>
            <w:vMerge w:val="restart"/>
            <w:tcBorders>
              <w:top w:val="nil"/>
              <w:left w:val="single" w:sz="4" w:space="0" w:color="auto"/>
              <w:bottom w:val="single" w:sz="4" w:space="0" w:color="auto"/>
              <w:right w:val="single" w:sz="4" w:space="0" w:color="auto"/>
            </w:tcBorders>
            <w:shd w:val="clear" w:color="000000" w:fill="BFBFBF"/>
            <w:textDirection w:val="btLr"/>
            <w:vAlign w:val="center"/>
            <w:hideMark/>
          </w:tcPr>
          <w:p w:rsidR="009D73B6" w:rsidRPr="009D73B6" w:rsidRDefault="009D73B6" w:rsidP="009D73B6">
            <w:pPr>
              <w:widowControl/>
              <w:autoSpaceDE/>
              <w:autoSpaceDN/>
              <w:adjustRightInd/>
              <w:jc w:val="center"/>
              <w:rPr>
                <w:color w:val="000000"/>
                <w:sz w:val="16"/>
                <w:szCs w:val="16"/>
              </w:rPr>
            </w:pPr>
            <w:r w:rsidRPr="009D73B6">
              <w:rPr>
                <w:color w:val="000000"/>
                <w:sz w:val="16"/>
                <w:szCs w:val="16"/>
              </w:rPr>
              <w:t xml:space="preserve">Интензитет сеча по запремини </w:t>
            </w:r>
          </w:p>
        </w:tc>
        <w:tc>
          <w:tcPr>
            <w:tcW w:w="567" w:type="dxa"/>
            <w:vMerge w:val="restart"/>
            <w:tcBorders>
              <w:top w:val="nil"/>
              <w:left w:val="single" w:sz="4" w:space="0" w:color="auto"/>
              <w:bottom w:val="single" w:sz="4" w:space="0" w:color="auto"/>
              <w:right w:val="single" w:sz="4" w:space="0" w:color="auto"/>
            </w:tcBorders>
            <w:shd w:val="clear" w:color="000000" w:fill="BFBFBF"/>
            <w:textDirection w:val="btLr"/>
            <w:vAlign w:val="center"/>
            <w:hideMark/>
          </w:tcPr>
          <w:p w:rsidR="009D73B6" w:rsidRPr="009D73B6" w:rsidRDefault="009D73B6" w:rsidP="009D73B6">
            <w:pPr>
              <w:widowControl/>
              <w:autoSpaceDE/>
              <w:autoSpaceDN/>
              <w:adjustRightInd/>
              <w:jc w:val="center"/>
              <w:rPr>
                <w:color w:val="000000"/>
                <w:sz w:val="16"/>
                <w:szCs w:val="16"/>
              </w:rPr>
            </w:pPr>
            <w:r w:rsidRPr="009D73B6">
              <w:rPr>
                <w:color w:val="000000"/>
                <w:sz w:val="16"/>
                <w:szCs w:val="16"/>
              </w:rPr>
              <w:t>Интензитет сеча по прирасту</w:t>
            </w:r>
          </w:p>
        </w:tc>
      </w:tr>
      <w:tr w:rsidR="009D73B6" w:rsidRPr="009D73B6" w:rsidTr="00964251">
        <w:trPr>
          <w:trHeight w:val="1327"/>
        </w:trPr>
        <w:tc>
          <w:tcPr>
            <w:tcW w:w="0" w:type="auto"/>
            <w:vMerge/>
            <w:tcBorders>
              <w:top w:val="nil"/>
              <w:left w:val="single" w:sz="4" w:space="0" w:color="auto"/>
              <w:bottom w:val="single" w:sz="4" w:space="0" w:color="auto"/>
              <w:right w:val="single" w:sz="4" w:space="0" w:color="auto"/>
            </w:tcBorders>
            <w:vAlign w:val="center"/>
            <w:hideMark/>
          </w:tcPr>
          <w:p w:rsidR="009D73B6" w:rsidRPr="009D73B6" w:rsidRDefault="009D73B6" w:rsidP="009D73B6">
            <w:pPr>
              <w:widowControl/>
              <w:autoSpaceDE/>
              <w:autoSpaceDN/>
              <w:adjustRightInd/>
              <w:rPr>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9D73B6" w:rsidRPr="009D73B6" w:rsidRDefault="009D73B6" w:rsidP="009D73B6">
            <w:pPr>
              <w:widowControl/>
              <w:autoSpaceDE/>
              <w:autoSpaceDN/>
              <w:adjustRightInd/>
              <w:rPr>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9D73B6" w:rsidRPr="009D73B6" w:rsidRDefault="009D73B6" w:rsidP="009D73B6">
            <w:pPr>
              <w:widowControl/>
              <w:autoSpaceDE/>
              <w:autoSpaceDN/>
              <w:adjustRightInd/>
              <w:rPr>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9D73B6" w:rsidRPr="009D73B6" w:rsidRDefault="009D73B6" w:rsidP="009D73B6">
            <w:pPr>
              <w:widowControl/>
              <w:autoSpaceDE/>
              <w:autoSpaceDN/>
              <w:adjustRightInd/>
              <w:rPr>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9D73B6" w:rsidRPr="009D73B6" w:rsidRDefault="009D73B6" w:rsidP="009D73B6">
            <w:pPr>
              <w:widowControl/>
              <w:autoSpaceDE/>
              <w:autoSpaceDN/>
              <w:adjustRightInd/>
              <w:rPr>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9D73B6" w:rsidRPr="009D73B6" w:rsidRDefault="009D73B6" w:rsidP="009D73B6">
            <w:pPr>
              <w:widowControl/>
              <w:autoSpaceDE/>
              <w:autoSpaceDN/>
              <w:adjustRightInd/>
              <w:rPr>
                <w:color w:val="000000"/>
                <w:sz w:val="16"/>
                <w:szCs w:val="16"/>
              </w:rPr>
            </w:pPr>
          </w:p>
        </w:tc>
        <w:tc>
          <w:tcPr>
            <w:tcW w:w="0" w:type="auto"/>
            <w:tcBorders>
              <w:top w:val="nil"/>
              <w:left w:val="nil"/>
              <w:bottom w:val="single" w:sz="4" w:space="0" w:color="auto"/>
              <w:right w:val="single" w:sz="4" w:space="0" w:color="auto"/>
            </w:tcBorders>
            <w:shd w:val="clear" w:color="000000" w:fill="BFBFBF"/>
            <w:textDirection w:val="btLr"/>
            <w:vAlign w:val="center"/>
            <w:hideMark/>
          </w:tcPr>
          <w:p w:rsidR="009D73B6" w:rsidRPr="009D73B6" w:rsidRDefault="009D73B6" w:rsidP="009D73B6">
            <w:pPr>
              <w:widowControl/>
              <w:autoSpaceDE/>
              <w:autoSpaceDN/>
              <w:adjustRightInd/>
              <w:jc w:val="center"/>
              <w:rPr>
                <w:color w:val="000000"/>
                <w:sz w:val="16"/>
                <w:szCs w:val="16"/>
              </w:rPr>
            </w:pPr>
            <w:r w:rsidRPr="009D73B6">
              <w:rPr>
                <w:color w:val="000000"/>
                <w:sz w:val="16"/>
                <w:szCs w:val="16"/>
              </w:rPr>
              <w:t>По hа</w:t>
            </w:r>
          </w:p>
        </w:tc>
        <w:tc>
          <w:tcPr>
            <w:tcW w:w="0" w:type="auto"/>
            <w:tcBorders>
              <w:top w:val="nil"/>
              <w:left w:val="nil"/>
              <w:bottom w:val="single" w:sz="4" w:space="0" w:color="auto"/>
              <w:right w:val="single" w:sz="4" w:space="0" w:color="auto"/>
            </w:tcBorders>
            <w:shd w:val="clear" w:color="000000" w:fill="BFBFBF"/>
            <w:textDirection w:val="btLr"/>
            <w:vAlign w:val="center"/>
            <w:hideMark/>
          </w:tcPr>
          <w:p w:rsidR="009D73B6" w:rsidRPr="009D73B6" w:rsidRDefault="009D73B6" w:rsidP="009D73B6">
            <w:pPr>
              <w:widowControl/>
              <w:autoSpaceDE/>
              <w:autoSpaceDN/>
              <w:adjustRightInd/>
              <w:jc w:val="center"/>
              <w:rPr>
                <w:color w:val="000000"/>
                <w:sz w:val="16"/>
                <w:szCs w:val="16"/>
              </w:rPr>
            </w:pPr>
            <w:r w:rsidRPr="009D73B6">
              <w:rPr>
                <w:color w:val="000000"/>
                <w:sz w:val="16"/>
                <w:szCs w:val="16"/>
              </w:rPr>
              <w:t>На целој пов.</w:t>
            </w:r>
          </w:p>
        </w:tc>
        <w:tc>
          <w:tcPr>
            <w:tcW w:w="747" w:type="dxa"/>
            <w:vMerge/>
            <w:tcBorders>
              <w:top w:val="nil"/>
              <w:left w:val="single" w:sz="4" w:space="0" w:color="auto"/>
              <w:bottom w:val="single" w:sz="4" w:space="0" w:color="auto"/>
              <w:right w:val="single" w:sz="4" w:space="0" w:color="auto"/>
            </w:tcBorders>
            <w:vAlign w:val="center"/>
            <w:hideMark/>
          </w:tcPr>
          <w:p w:rsidR="009D73B6" w:rsidRPr="009D73B6" w:rsidRDefault="009D73B6" w:rsidP="009D73B6">
            <w:pPr>
              <w:widowControl/>
              <w:autoSpaceDE/>
              <w:autoSpaceDN/>
              <w:adjustRightInd/>
              <w:rPr>
                <w:color w:val="000000"/>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rsidR="009D73B6" w:rsidRPr="009D73B6" w:rsidRDefault="009D73B6" w:rsidP="009D73B6">
            <w:pPr>
              <w:widowControl/>
              <w:autoSpaceDE/>
              <w:autoSpaceDN/>
              <w:adjustRightInd/>
              <w:rPr>
                <w:color w:val="000000"/>
                <w:sz w:val="16"/>
                <w:szCs w:val="16"/>
              </w:rPr>
            </w:pPr>
          </w:p>
        </w:tc>
      </w:tr>
      <w:tr w:rsidR="009D73B6" w:rsidRPr="009D73B6" w:rsidTr="00964251">
        <w:trPr>
          <w:trHeight w:val="301"/>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rsidR="009D73B6" w:rsidRPr="009D73B6" w:rsidRDefault="009D73B6" w:rsidP="009D73B6">
            <w:pPr>
              <w:widowControl/>
              <w:autoSpaceDE/>
              <w:autoSpaceDN/>
              <w:adjustRightInd/>
              <w:jc w:val="center"/>
              <w:rPr>
                <w:color w:val="000000"/>
                <w:sz w:val="16"/>
                <w:szCs w:val="16"/>
              </w:rPr>
            </w:pPr>
            <w:r w:rsidRPr="009D73B6">
              <w:rPr>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center"/>
            <w:hideMark/>
          </w:tcPr>
          <w:p w:rsidR="009D73B6" w:rsidRPr="009D73B6" w:rsidRDefault="00D52430" w:rsidP="009D73B6">
            <w:pPr>
              <w:widowControl/>
              <w:autoSpaceDE/>
              <w:autoSpaceDN/>
              <w:adjustRightInd/>
              <w:jc w:val="center"/>
              <w:rPr>
                <w:color w:val="000000"/>
                <w:sz w:val="16"/>
                <w:szCs w:val="16"/>
              </w:rPr>
            </w:pPr>
            <w:r>
              <w:rPr>
                <w:color w:val="000000"/>
                <w:sz w:val="16"/>
                <w:szCs w:val="16"/>
              </w:rPr>
              <w:t>h</w:t>
            </w:r>
            <w:r w:rsidR="009D73B6" w:rsidRPr="009D73B6">
              <w:rPr>
                <w:color w:val="000000"/>
                <w:sz w:val="16"/>
                <w:szCs w:val="16"/>
              </w:rPr>
              <w:t>a</w:t>
            </w:r>
          </w:p>
        </w:tc>
        <w:tc>
          <w:tcPr>
            <w:tcW w:w="0" w:type="auto"/>
            <w:tcBorders>
              <w:top w:val="nil"/>
              <w:left w:val="nil"/>
              <w:bottom w:val="single" w:sz="4" w:space="0" w:color="auto"/>
              <w:right w:val="single" w:sz="4" w:space="0" w:color="auto"/>
            </w:tcBorders>
            <w:shd w:val="clear" w:color="000000" w:fill="BFBFBF"/>
            <w:noWrap/>
            <w:vAlign w:val="center"/>
            <w:hideMark/>
          </w:tcPr>
          <w:p w:rsidR="009D73B6" w:rsidRPr="009D73B6" w:rsidRDefault="009D73B6" w:rsidP="009D73B6">
            <w:pPr>
              <w:widowControl/>
              <w:autoSpaceDE/>
              <w:autoSpaceDN/>
              <w:adjustRightInd/>
              <w:jc w:val="center"/>
              <w:rPr>
                <w:color w:val="000000"/>
                <w:sz w:val="16"/>
                <w:szCs w:val="16"/>
              </w:rPr>
            </w:pPr>
            <w:r w:rsidRPr="009D73B6">
              <w:rPr>
                <w:color w:val="000000"/>
                <w:sz w:val="16"/>
                <w:szCs w:val="16"/>
              </w:rPr>
              <w:t>m</w:t>
            </w:r>
            <w:r w:rsidRPr="009D73B6">
              <w:rPr>
                <w:color w:val="000000"/>
                <w:sz w:val="16"/>
                <w:szCs w:val="16"/>
                <w:vertAlign w:val="superscript"/>
              </w:rPr>
              <w:t>3</w:t>
            </w:r>
            <w:r w:rsidRPr="009D73B6">
              <w:rPr>
                <w:color w:val="000000"/>
                <w:sz w:val="16"/>
                <w:szCs w:val="16"/>
              </w:rPr>
              <w:t>/ha</w:t>
            </w:r>
          </w:p>
        </w:tc>
        <w:tc>
          <w:tcPr>
            <w:tcW w:w="0" w:type="auto"/>
            <w:tcBorders>
              <w:top w:val="nil"/>
              <w:left w:val="nil"/>
              <w:bottom w:val="single" w:sz="4" w:space="0" w:color="auto"/>
              <w:right w:val="single" w:sz="4" w:space="0" w:color="auto"/>
            </w:tcBorders>
            <w:shd w:val="clear" w:color="000000" w:fill="BFBFBF"/>
            <w:noWrap/>
            <w:vAlign w:val="center"/>
            <w:hideMark/>
          </w:tcPr>
          <w:p w:rsidR="009D73B6" w:rsidRPr="009D73B6" w:rsidRDefault="009D73B6" w:rsidP="009D73B6">
            <w:pPr>
              <w:widowControl/>
              <w:autoSpaceDE/>
              <w:autoSpaceDN/>
              <w:adjustRightInd/>
              <w:jc w:val="center"/>
              <w:rPr>
                <w:color w:val="000000"/>
                <w:sz w:val="16"/>
                <w:szCs w:val="16"/>
              </w:rPr>
            </w:pPr>
            <w:r w:rsidRPr="009D73B6">
              <w:rPr>
                <w:color w:val="000000"/>
                <w:sz w:val="16"/>
                <w:szCs w:val="16"/>
              </w:rPr>
              <w:t>m</w:t>
            </w:r>
            <w:r w:rsidRPr="009D73B6">
              <w:rPr>
                <w:color w:val="000000"/>
                <w:sz w:val="16"/>
                <w:szCs w:val="16"/>
                <w:vertAlign w:val="superscript"/>
              </w:rPr>
              <w:t>3</w:t>
            </w:r>
            <w:r w:rsidRPr="009D73B6">
              <w:rPr>
                <w:color w:val="000000"/>
                <w:sz w:val="16"/>
                <w:szCs w:val="16"/>
              </w:rPr>
              <w:t>/ha</w:t>
            </w:r>
          </w:p>
        </w:tc>
        <w:tc>
          <w:tcPr>
            <w:tcW w:w="0" w:type="auto"/>
            <w:tcBorders>
              <w:top w:val="nil"/>
              <w:left w:val="nil"/>
              <w:bottom w:val="single" w:sz="4" w:space="0" w:color="auto"/>
              <w:right w:val="single" w:sz="4" w:space="0" w:color="auto"/>
            </w:tcBorders>
            <w:shd w:val="clear" w:color="000000" w:fill="BFBFBF"/>
            <w:noWrap/>
            <w:vAlign w:val="center"/>
            <w:hideMark/>
          </w:tcPr>
          <w:p w:rsidR="009D73B6" w:rsidRPr="009D73B6" w:rsidRDefault="009D73B6" w:rsidP="009D73B6">
            <w:pPr>
              <w:widowControl/>
              <w:autoSpaceDE/>
              <w:autoSpaceDN/>
              <w:adjustRightInd/>
              <w:jc w:val="center"/>
              <w:rPr>
                <w:color w:val="000000"/>
                <w:sz w:val="16"/>
                <w:szCs w:val="16"/>
              </w:rPr>
            </w:pPr>
            <w:r w:rsidRPr="009D73B6">
              <w:rPr>
                <w:color w:val="000000"/>
                <w:sz w:val="16"/>
                <w:szCs w:val="16"/>
              </w:rPr>
              <w:t>m</w:t>
            </w:r>
            <w:r w:rsidRPr="009D73B6">
              <w:rPr>
                <w:color w:val="000000"/>
                <w:sz w:val="16"/>
                <w:szCs w:val="16"/>
                <w:vertAlign w:val="superscript"/>
              </w:rPr>
              <w:t>3</w:t>
            </w:r>
          </w:p>
        </w:tc>
        <w:tc>
          <w:tcPr>
            <w:tcW w:w="0" w:type="auto"/>
            <w:tcBorders>
              <w:top w:val="nil"/>
              <w:left w:val="nil"/>
              <w:bottom w:val="single" w:sz="4" w:space="0" w:color="auto"/>
              <w:right w:val="single" w:sz="4" w:space="0" w:color="auto"/>
            </w:tcBorders>
            <w:shd w:val="clear" w:color="000000" w:fill="BFBFBF"/>
            <w:noWrap/>
            <w:vAlign w:val="center"/>
            <w:hideMark/>
          </w:tcPr>
          <w:p w:rsidR="009D73B6" w:rsidRPr="009D73B6" w:rsidRDefault="009D73B6" w:rsidP="009D73B6">
            <w:pPr>
              <w:widowControl/>
              <w:autoSpaceDE/>
              <w:autoSpaceDN/>
              <w:adjustRightInd/>
              <w:jc w:val="center"/>
              <w:rPr>
                <w:color w:val="000000"/>
                <w:sz w:val="16"/>
                <w:szCs w:val="16"/>
              </w:rPr>
            </w:pPr>
            <w:r w:rsidRPr="009D73B6">
              <w:rPr>
                <w:color w:val="000000"/>
                <w:sz w:val="16"/>
                <w:szCs w:val="16"/>
              </w:rPr>
              <w:t>m</w:t>
            </w:r>
            <w:r w:rsidRPr="009D73B6">
              <w:rPr>
                <w:color w:val="000000"/>
                <w:sz w:val="16"/>
                <w:szCs w:val="16"/>
                <w:vertAlign w:val="superscript"/>
              </w:rPr>
              <w:t>3</w:t>
            </w:r>
          </w:p>
        </w:tc>
        <w:tc>
          <w:tcPr>
            <w:tcW w:w="0" w:type="auto"/>
            <w:tcBorders>
              <w:top w:val="nil"/>
              <w:left w:val="nil"/>
              <w:bottom w:val="single" w:sz="4" w:space="0" w:color="auto"/>
              <w:right w:val="single" w:sz="4" w:space="0" w:color="auto"/>
            </w:tcBorders>
            <w:shd w:val="clear" w:color="000000" w:fill="BFBFBF"/>
            <w:noWrap/>
            <w:vAlign w:val="center"/>
            <w:hideMark/>
          </w:tcPr>
          <w:p w:rsidR="009D73B6" w:rsidRPr="009D73B6" w:rsidRDefault="009D73B6" w:rsidP="009D73B6">
            <w:pPr>
              <w:widowControl/>
              <w:autoSpaceDE/>
              <w:autoSpaceDN/>
              <w:adjustRightInd/>
              <w:jc w:val="center"/>
              <w:rPr>
                <w:color w:val="000000"/>
                <w:sz w:val="16"/>
                <w:szCs w:val="16"/>
              </w:rPr>
            </w:pPr>
            <w:r w:rsidRPr="009D73B6">
              <w:rPr>
                <w:color w:val="000000"/>
                <w:sz w:val="16"/>
                <w:szCs w:val="16"/>
              </w:rPr>
              <w:t>m</w:t>
            </w:r>
            <w:r w:rsidRPr="009D73B6">
              <w:rPr>
                <w:color w:val="000000"/>
                <w:sz w:val="16"/>
                <w:szCs w:val="16"/>
                <w:vertAlign w:val="superscript"/>
              </w:rPr>
              <w:t>3</w:t>
            </w:r>
            <w:r w:rsidRPr="009D73B6">
              <w:rPr>
                <w:color w:val="000000"/>
                <w:sz w:val="16"/>
                <w:szCs w:val="16"/>
              </w:rPr>
              <w:t>/ha</w:t>
            </w:r>
          </w:p>
        </w:tc>
        <w:tc>
          <w:tcPr>
            <w:tcW w:w="0" w:type="auto"/>
            <w:tcBorders>
              <w:top w:val="nil"/>
              <w:left w:val="nil"/>
              <w:bottom w:val="single" w:sz="4" w:space="0" w:color="auto"/>
              <w:right w:val="single" w:sz="4" w:space="0" w:color="auto"/>
            </w:tcBorders>
            <w:shd w:val="clear" w:color="000000" w:fill="BFBFBF"/>
            <w:noWrap/>
            <w:vAlign w:val="center"/>
            <w:hideMark/>
          </w:tcPr>
          <w:p w:rsidR="009D73B6" w:rsidRPr="009D73B6" w:rsidRDefault="009D73B6" w:rsidP="009D73B6">
            <w:pPr>
              <w:widowControl/>
              <w:autoSpaceDE/>
              <w:autoSpaceDN/>
              <w:adjustRightInd/>
              <w:jc w:val="center"/>
              <w:rPr>
                <w:color w:val="000000"/>
                <w:sz w:val="16"/>
                <w:szCs w:val="16"/>
              </w:rPr>
            </w:pPr>
            <w:r w:rsidRPr="009D73B6">
              <w:rPr>
                <w:color w:val="000000"/>
                <w:sz w:val="16"/>
                <w:szCs w:val="16"/>
              </w:rPr>
              <w:t>m</w:t>
            </w:r>
            <w:r w:rsidRPr="009D73B6">
              <w:rPr>
                <w:color w:val="000000"/>
                <w:sz w:val="16"/>
                <w:szCs w:val="16"/>
                <w:vertAlign w:val="superscript"/>
              </w:rPr>
              <w:t>3</w:t>
            </w:r>
          </w:p>
        </w:tc>
        <w:tc>
          <w:tcPr>
            <w:tcW w:w="747" w:type="dxa"/>
            <w:tcBorders>
              <w:top w:val="nil"/>
              <w:left w:val="nil"/>
              <w:bottom w:val="single" w:sz="4" w:space="0" w:color="auto"/>
              <w:right w:val="single" w:sz="4" w:space="0" w:color="auto"/>
            </w:tcBorders>
            <w:shd w:val="clear" w:color="000000" w:fill="BFBFBF"/>
            <w:noWrap/>
            <w:vAlign w:val="center"/>
            <w:hideMark/>
          </w:tcPr>
          <w:p w:rsidR="009D73B6" w:rsidRPr="009D73B6" w:rsidRDefault="009D73B6" w:rsidP="009D73B6">
            <w:pPr>
              <w:widowControl/>
              <w:autoSpaceDE/>
              <w:autoSpaceDN/>
              <w:adjustRightInd/>
              <w:jc w:val="center"/>
              <w:rPr>
                <w:color w:val="000000"/>
                <w:sz w:val="16"/>
                <w:szCs w:val="16"/>
              </w:rPr>
            </w:pPr>
            <w:r w:rsidRPr="009D73B6">
              <w:rPr>
                <w:color w:val="000000"/>
                <w:sz w:val="16"/>
                <w:szCs w:val="16"/>
              </w:rPr>
              <w:t>%</w:t>
            </w:r>
          </w:p>
        </w:tc>
        <w:tc>
          <w:tcPr>
            <w:tcW w:w="567" w:type="dxa"/>
            <w:tcBorders>
              <w:top w:val="nil"/>
              <w:left w:val="nil"/>
              <w:bottom w:val="single" w:sz="4" w:space="0" w:color="auto"/>
              <w:right w:val="single" w:sz="4" w:space="0" w:color="auto"/>
            </w:tcBorders>
            <w:shd w:val="clear" w:color="000000" w:fill="BFBFBF"/>
            <w:noWrap/>
            <w:vAlign w:val="center"/>
            <w:hideMark/>
          </w:tcPr>
          <w:p w:rsidR="009D73B6" w:rsidRPr="009D73B6" w:rsidRDefault="009D73B6" w:rsidP="009D73B6">
            <w:pPr>
              <w:widowControl/>
              <w:autoSpaceDE/>
              <w:autoSpaceDN/>
              <w:adjustRightInd/>
              <w:jc w:val="center"/>
              <w:rPr>
                <w:color w:val="000000"/>
                <w:sz w:val="16"/>
                <w:szCs w:val="16"/>
              </w:rPr>
            </w:pPr>
            <w:r w:rsidRPr="009D73B6">
              <w:rPr>
                <w:color w:val="000000"/>
                <w:sz w:val="16"/>
                <w:szCs w:val="16"/>
              </w:rPr>
              <w:t>%</w:t>
            </w:r>
          </w:p>
        </w:tc>
      </w:tr>
      <w:tr w:rsidR="009D73B6" w:rsidRPr="009D73B6" w:rsidTr="00964251">
        <w:trPr>
          <w:trHeight w:val="30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rPr>
                <w:color w:val="000000"/>
                <w:sz w:val="16"/>
                <w:szCs w:val="16"/>
              </w:rPr>
            </w:pPr>
            <w:r w:rsidRPr="009D73B6">
              <w:rPr>
                <w:color w:val="000000"/>
                <w:sz w:val="16"/>
                <w:szCs w:val="16"/>
              </w:rPr>
              <w:t>10 196 212</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54,67</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213,3</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7,6</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11.660,6</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417,7</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39,7</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2.168,0</w:t>
            </w:r>
          </w:p>
        </w:tc>
        <w:tc>
          <w:tcPr>
            <w:tcW w:w="747" w:type="dxa"/>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19</w:t>
            </w:r>
          </w:p>
        </w:tc>
        <w:tc>
          <w:tcPr>
            <w:tcW w:w="567" w:type="dxa"/>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52</w:t>
            </w:r>
          </w:p>
        </w:tc>
      </w:tr>
      <w:tr w:rsidR="009D73B6" w:rsidRPr="009D73B6" w:rsidTr="00964251">
        <w:trPr>
          <w:trHeight w:val="30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rPr>
                <w:color w:val="000000"/>
                <w:sz w:val="16"/>
                <w:szCs w:val="16"/>
              </w:rPr>
            </w:pPr>
            <w:r w:rsidRPr="009D73B6">
              <w:rPr>
                <w:color w:val="000000"/>
                <w:sz w:val="16"/>
                <w:szCs w:val="16"/>
              </w:rPr>
              <w:t>10 214 212</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2,90</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167,4</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4,4</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486,1</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12,7</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28,4</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82,5</w:t>
            </w:r>
          </w:p>
        </w:tc>
        <w:tc>
          <w:tcPr>
            <w:tcW w:w="747" w:type="dxa"/>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17</w:t>
            </w:r>
          </w:p>
        </w:tc>
        <w:tc>
          <w:tcPr>
            <w:tcW w:w="567" w:type="dxa"/>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65</w:t>
            </w:r>
          </w:p>
        </w:tc>
      </w:tr>
      <w:tr w:rsidR="009D73B6" w:rsidRPr="009D73B6" w:rsidTr="00964251">
        <w:trPr>
          <w:trHeight w:val="30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rPr>
                <w:color w:val="000000"/>
                <w:sz w:val="16"/>
                <w:szCs w:val="16"/>
              </w:rPr>
            </w:pPr>
            <w:r w:rsidRPr="009D73B6">
              <w:rPr>
                <w:color w:val="000000"/>
                <w:sz w:val="16"/>
                <w:szCs w:val="16"/>
              </w:rPr>
              <w:t>10 215 212</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20,60</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185,3</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5,1</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3.816,3</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104,8</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32,3</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664,5</w:t>
            </w:r>
          </w:p>
        </w:tc>
        <w:tc>
          <w:tcPr>
            <w:tcW w:w="747" w:type="dxa"/>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17</w:t>
            </w:r>
          </w:p>
        </w:tc>
        <w:tc>
          <w:tcPr>
            <w:tcW w:w="567" w:type="dxa"/>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63</w:t>
            </w:r>
          </w:p>
        </w:tc>
      </w:tr>
      <w:tr w:rsidR="009D73B6" w:rsidRPr="009D73B6" w:rsidTr="00964251">
        <w:trPr>
          <w:trHeight w:val="30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rPr>
                <w:color w:val="000000"/>
                <w:sz w:val="16"/>
                <w:szCs w:val="16"/>
              </w:rPr>
            </w:pPr>
            <w:r w:rsidRPr="009D73B6">
              <w:rPr>
                <w:color w:val="000000"/>
                <w:sz w:val="16"/>
                <w:szCs w:val="16"/>
              </w:rPr>
              <w:t>10 307 313</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11,74</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138,8</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4,9</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1.629,7</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57,8</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27,8</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326,3</w:t>
            </w:r>
          </w:p>
        </w:tc>
        <w:tc>
          <w:tcPr>
            <w:tcW w:w="747" w:type="dxa"/>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20</w:t>
            </w:r>
          </w:p>
        </w:tc>
        <w:tc>
          <w:tcPr>
            <w:tcW w:w="567" w:type="dxa"/>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56</w:t>
            </w:r>
          </w:p>
        </w:tc>
      </w:tr>
      <w:tr w:rsidR="009D73B6" w:rsidRPr="009D73B6" w:rsidTr="00964251">
        <w:trPr>
          <w:trHeight w:val="30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rPr>
                <w:color w:val="000000"/>
                <w:sz w:val="16"/>
                <w:szCs w:val="16"/>
              </w:rPr>
            </w:pPr>
            <w:r w:rsidRPr="009D73B6">
              <w:rPr>
                <w:color w:val="000000"/>
                <w:sz w:val="16"/>
                <w:szCs w:val="16"/>
              </w:rPr>
              <w:t>10 360 421</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26,14</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165,6</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4,5</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4.328,5</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118,7</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34,4</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898,8</w:t>
            </w:r>
          </w:p>
        </w:tc>
        <w:tc>
          <w:tcPr>
            <w:tcW w:w="747" w:type="dxa"/>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21</w:t>
            </w:r>
          </w:p>
        </w:tc>
        <w:tc>
          <w:tcPr>
            <w:tcW w:w="567" w:type="dxa"/>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76</w:t>
            </w:r>
          </w:p>
        </w:tc>
      </w:tr>
      <w:tr w:rsidR="009D73B6" w:rsidRPr="009D73B6" w:rsidTr="00964251">
        <w:trPr>
          <w:trHeight w:val="30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rPr>
                <w:color w:val="000000"/>
                <w:sz w:val="16"/>
                <w:szCs w:val="16"/>
              </w:rPr>
            </w:pPr>
            <w:r w:rsidRPr="009D73B6">
              <w:rPr>
                <w:color w:val="000000"/>
                <w:sz w:val="16"/>
                <w:szCs w:val="16"/>
              </w:rPr>
              <w:t>10 361 421</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2,82</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209,7</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5,2</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592,2</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14,7</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39,6</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111,8</w:t>
            </w:r>
          </w:p>
        </w:tc>
        <w:tc>
          <w:tcPr>
            <w:tcW w:w="747" w:type="dxa"/>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19</w:t>
            </w:r>
          </w:p>
        </w:tc>
        <w:tc>
          <w:tcPr>
            <w:tcW w:w="567" w:type="dxa"/>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76</w:t>
            </w:r>
          </w:p>
        </w:tc>
      </w:tr>
      <w:tr w:rsidR="009D73B6" w:rsidRPr="009D73B6" w:rsidTr="00964251">
        <w:trPr>
          <w:trHeight w:val="30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rPr>
                <w:color w:val="000000"/>
                <w:sz w:val="16"/>
                <w:szCs w:val="16"/>
              </w:rPr>
            </w:pPr>
            <w:r w:rsidRPr="009D73B6">
              <w:rPr>
                <w:color w:val="000000"/>
                <w:sz w:val="16"/>
                <w:szCs w:val="16"/>
              </w:rPr>
              <w:t>10 469 212</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0,38</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115,9</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4,0</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44,0</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1,5</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21,1</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8,0</w:t>
            </w:r>
          </w:p>
        </w:tc>
        <w:tc>
          <w:tcPr>
            <w:tcW w:w="747" w:type="dxa"/>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18</w:t>
            </w:r>
          </w:p>
        </w:tc>
        <w:tc>
          <w:tcPr>
            <w:tcW w:w="567" w:type="dxa"/>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52</w:t>
            </w:r>
          </w:p>
        </w:tc>
      </w:tr>
      <w:tr w:rsidR="009D73B6" w:rsidRPr="009D73B6" w:rsidTr="00964251">
        <w:trPr>
          <w:trHeight w:val="30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rPr>
                <w:color w:val="000000"/>
                <w:sz w:val="16"/>
                <w:szCs w:val="16"/>
              </w:rPr>
            </w:pPr>
            <w:r w:rsidRPr="009D73B6">
              <w:rPr>
                <w:color w:val="000000"/>
                <w:sz w:val="16"/>
                <w:szCs w:val="16"/>
              </w:rPr>
              <w:t>10 470 212</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1,69</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343,4</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10,1</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580,3</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17,0</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67,0</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113,2</w:t>
            </w:r>
          </w:p>
        </w:tc>
        <w:tc>
          <w:tcPr>
            <w:tcW w:w="747" w:type="dxa"/>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20</w:t>
            </w:r>
          </w:p>
        </w:tc>
        <w:tc>
          <w:tcPr>
            <w:tcW w:w="567" w:type="dxa"/>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66</w:t>
            </w:r>
          </w:p>
        </w:tc>
      </w:tr>
      <w:tr w:rsidR="009D73B6" w:rsidRPr="009D73B6" w:rsidTr="00964251">
        <w:trPr>
          <w:trHeight w:val="30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rPr>
                <w:color w:val="000000"/>
                <w:sz w:val="16"/>
                <w:szCs w:val="16"/>
              </w:rPr>
            </w:pPr>
            <w:r w:rsidRPr="009D73B6">
              <w:rPr>
                <w:color w:val="000000"/>
                <w:sz w:val="16"/>
                <w:szCs w:val="16"/>
              </w:rPr>
              <w:t>10 471 212</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3,06</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256,0</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7,9</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784,4</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24,2</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56,3</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172,5</w:t>
            </w:r>
          </w:p>
        </w:tc>
        <w:tc>
          <w:tcPr>
            <w:tcW w:w="747" w:type="dxa"/>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22</w:t>
            </w:r>
          </w:p>
        </w:tc>
        <w:tc>
          <w:tcPr>
            <w:tcW w:w="567" w:type="dxa"/>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71</w:t>
            </w:r>
          </w:p>
        </w:tc>
      </w:tr>
      <w:tr w:rsidR="009D73B6" w:rsidRPr="009D73B6" w:rsidTr="00964251">
        <w:trPr>
          <w:trHeight w:val="30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rPr>
                <w:color w:val="000000"/>
                <w:sz w:val="16"/>
                <w:szCs w:val="16"/>
              </w:rPr>
            </w:pPr>
            <w:r w:rsidRPr="009D73B6">
              <w:rPr>
                <w:color w:val="000000"/>
                <w:sz w:val="16"/>
                <w:szCs w:val="16"/>
              </w:rPr>
              <w:t>10 475 212</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172,93</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256,5</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12,3</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44.350,9</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2.133,9</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53,3</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9.213,5</w:t>
            </w:r>
          </w:p>
        </w:tc>
        <w:tc>
          <w:tcPr>
            <w:tcW w:w="747" w:type="dxa"/>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21</w:t>
            </w:r>
          </w:p>
        </w:tc>
        <w:tc>
          <w:tcPr>
            <w:tcW w:w="567" w:type="dxa"/>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43</w:t>
            </w:r>
          </w:p>
        </w:tc>
      </w:tr>
      <w:tr w:rsidR="009D73B6" w:rsidRPr="009D73B6" w:rsidTr="00964251">
        <w:trPr>
          <w:trHeight w:val="30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rPr>
                <w:color w:val="000000"/>
                <w:sz w:val="16"/>
                <w:szCs w:val="16"/>
              </w:rPr>
            </w:pPr>
            <w:r w:rsidRPr="009D73B6">
              <w:rPr>
                <w:color w:val="000000"/>
                <w:sz w:val="16"/>
                <w:szCs w:val="16"/>
              </w:rPr>
              <w:t>10 476 212</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0,94</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221,4</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12,1</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207,2</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11,3</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51,3</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48,0</w:t>
            </w:r>
          </w:p>
        </w:tc>
        <w:tc>
          <w:tcPr>
            <w:tcW w:w="747" w:type="dxa"/>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23</w:t>
            </w:r>
          </w:p>
        </w:tc>
        <w:tc>
          <w:tcPr>
            <w:tcW w:w="567" w:type="dxa"/>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43</w:t>
            </w:r>
          </w:p>
        </w:tc>
      </w:tr>
      <w:tr w:rsidR="009D73B6" w:rsidRPr="009D73B6" w:rsidTr="00964251">
        <w:trPr>
          <w:trHeight w:val="30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rPr>
                <w:color w:val="000000"/>
                <w:sz w:val="16"/>
                <w:szCs w:val="16"/>
              </w:rPr>
            </w:pPr>
            <w:r w:rsidRPr="009D73B6">
              <w:rPr>
                <w:color w:val="000000"/>
                <w:sz w:val="16"/>
                <w:szCs w:val="16"/>
              </w:rPr>
              <w:t>10 477 212</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24,40</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344,0</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14,1</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8.395,2</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344,8</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67,7</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1.652,7</w:t>
            </w:r>
          </w:p>
        </w:tc>
        <w:tc>
          <w:tcPr>
            <w:tcW w:w="747" w:type="dxa"/>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20</w:t>
            </w:r>
          </w:p>
        </w:tc>
        <w:tc>
          <w:tcPr>
            <w:tcW w:w="567" w:type="dxa"/>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48</w:t>
            </w:r>
          </w:p>
        </w:tc>
      </w:tr>
      <w:tr w:rsidR="009D73B6" w:rsidRPr="009D73B6" w:rsidTr="00964251">
        <w:trPr>
          <w:trHeight w:val="30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rPr>
                <w:color w:val="000000"/>
                <w:sz w:val="16"/>
                <w:szCs w:val="16"/>
              </w:rPr>
            </w:pPr>
            <w:r w:rsidRPr="009D73B6">
              <w:rPr>
                <w:color w:val="000000"/>
                <w:sz w:val="16"/>
                <w:szCs w:val="16"/>
              </w:rPr>
              <w:t>10 478 212</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29,55</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230,3</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10,7</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6.804,4</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315,3</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34,5</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1.019,2</w:t>
            </w:r>
          </w:p>
        </w:tc>
        <w:tc>
          <w:tcPr>
            <w:tcW w:w="747" w:type="dxa"/>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15</w:t>
            </w:r>
          </w:p>
        </w:tc>
        <w:tc>
          <w:tcPr>
            <w:tcW w:w="567" w:type="dxa"/>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32</w:t>
            </w:r>
          </w:p>
        </w:tc>
      </w:tr>
      <w:tr w:rsidR="009D73B6" w:rsidRPr="009D73B6" w:rsidTr="00964251">
        <w:trPr>
          <w:trHeight w:val="30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rPr>
                <w:color w:val="000000"/>
                <w:sz w:val="16"/>
                <w:szCs w:val="16"/>
              </w:rPr>
            </w:pPr>
            <w:r w:rsidRPr="009D73B6">
              <w:rPr>
                <w:color w:val="000000"/>
                <w:sz w:val="16"/>
                <w:szCs w:val="16"/>
              </w:rPr>
              <w:t>10 479 212</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3,36</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247,1</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14,9</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830,2</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50,0</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47,4</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159,2</w:t>
            </w:r>
          </w:p>
        </w:tc>
        <w:tc>
          <w:tcPr>
            <w:tcW w:w="747" w:type="dxa"/>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19</w:t>
            </w:r>
          </w:p>
        </w:tc>
        <w:tc>
          <w:tcPr>
            <w:tcW w:w="567" w:type="dxa"/>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32</w:t>
            </w:r>
          </w:p>
        </w:tc>
      </w:tr>
      <w:tr w:rsidR="009D73B6" w:rsidRPr="009D73B6" w:rsidTr="00964251">
        <w:trPr>
          <w:trHeight w:val="301"/>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9D73B6" w:rsidRPr="009D73B6" w:rsidRDefault="009D73B6" w:rsidP="009D73B6">
            <w:pPr>
              <w:widowControl/>
              <w:autoSpaceDE/>
              <w:autoSpaceDN/>
              <w:adjustRightInd/>
              <w:rPr>
                <w:color w:val="000000"/>
                <w:sz w:val="16"/>
                <w:szCs w:val="16"/>
              </w:rPr>
            </w:pPr>
            <w:r w:rsidRPr="009D73B6">
              <w:rPr>
                <w:color w:val="000000"/>
                <w:sz w:val="16"/>
                <w:szCs w:val="16"/>
              </w:rPr>
              <w:t>НЦ 10</w:t>
            </w:r>
          </w:p>
        </w:tc>
        <w:tc>
          <w:tcPr>
            <w:tcW w:w="0" w:type="auto"/>
            <w:tcBorders>
              <w:top w:val="nil"/>
              <w:left w:val="nil"/>
              <w:bottom w:val="single" w:sz="4" w:space="0" w:color="auto"/>
              <w:right w:val="single" w:sz="4" w:space="0" w:color="auto"/>
            </w:tcBorders>
            <w:shd w:val="clear" w:color="000000" w:fill="D9D9D9"/>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355,2</w:t>
            </w:r>
          </w:p>
        </w:tc>
        <w:tc>
          <w:tcPr>
            <w:tcW w:w="0" w:type="auto"/>
            <w:tcBorders>
              <w:top w:val="nil"/>
              <w:left w:val="nil"/>
              <w:bottom w:val="single" w:sz="4" w:space="0" w:color="auto"/>
              <w:right w:val="single" w:sz="4" w:space="0" w:color="auto"/>
            </w:tcBorders>
            <w:shd w:val="clear" w:color="000000" w:fill="D9D9D9"/>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237,9</w:t>
            </w:r>
          </w:p>
        </w:tc>
        <w:tc>
          <w:tcPr>
            <w:tcW w:w="0" w:type="auto"/>
            <w:tcBorders>
              <w:top w:val="nil"/>
              <w:left w:val="nil"/>
              <w:bottom w:val="single" w:sz="4" w:space="0" w:color="auto"/>
              <w:right w:val="single" w:sz="4" w:space="0" w:color="auto"/>
            </w:tcBorders>
            <w:shd w:val="clear" w:color="000000" w:fill="D9D9D9"/>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10,2</w:t>
            </w:r>
          </w:p>
        </w:tc>
        <w:tc>
          <w:tcPr>
            <w:tcW w:w="0" w:type="auto"/>
            <w:tcBorders>
              <w:top w:val="nil"/>
              <w:left w:val="nil"/>
              <w:bottom w:val="single" w:sz="4" w:space="0" w:color="auto"/>
              <w:right w:val="single" w:sz="4" w:space="0" w:color="auto"/>
            </w:tcBorders>
            <w:shd w:val="clear" w:color="000000" w:fill="D9D9D9"/>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84.510,2</w:t>
            </w:r>
          </w:p>
        </w:tc>
        <w:tc>
          <w:tcPr>
            <w:tcW w:w="0" w:type="auto"/>
            <w:tcBorders>
              <w:top w:val="nil"/>
              <w:left w:val="nil"/>
              <w:bottom w:val="single" w:sz="4" w:space="0" w:color="auto"/>
              <w:right w:val="single" w:sz="4" w:space="0" w:color="auto"/>
            </w:tcBorders>
            <w:shd w:val="clear" w:color="000000" w:fill="D9D9D9"/>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3.624,4</w:t>
            </w:r>
          </w:p>
        </w:tc>
        <w:tc>
          <w:tcPr>
            <w:tcW w:w="0" w:type="auto"/>
            <w:tcBorders>
              <w:top w:val="nil"/>
              <w:left w:val="nil"/>
              <w:bottom w:val="single" w:sz="4" w:space="0" w:color="auto"/>
              <w:right w:val="single" w:sz="4" w:space="0" w:color="auto"/>
            </w:tcBorders>
            <w:shd w:val="clear" w:color="000000" w:fill="D9D9D9"/>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46,8</w:t>
            </w:r>
          </w:p>
        </w:tc>
        <w:tc>
          <w:tcPr>
            <w:tcW w:w="0" w:type="auto"/>
            <w:tcBorders>
              <w:top w:val="nil"/>
              <w:left w:val="nil"/>
              <w:bottom w:val="single" w:sz="4" w:space="0" w:color="auto"/>
              <w:right w:val="single" w:sz="4" w:space="0" w:color="auto"/>
            </w:tcBorders>
            <w:shd w:val="clear" w:color="000000" w:fill="D9D9D9"/>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16.638,3</w:t>
            </w:r>
          </w:p>
        </w:tc>
        <w:tc>
          <w:tcPr>
            <w:tcW w:w="747" w:type="dxa"/>
            <w:tcBorders>
              <w:top w:val="nil"/>
              <w:left w:val="nil"/>
              <w:bottom w:val="single" w:sz="4" w:space="0" w:color="auto"/>
              <w:right w:val="single" w:sz="4" w:space="0" w:color="auto"/>
            </w:tcBorders>
            <w:shd w:val="clear" w:color="000000" w:fill="D9D9D9"/>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20</w:t>
            </w:r>
          </w:p>
        </w:tc>
        <w:tc>
          <w:tcPr>
            <w:tcW w:w="567" w:type="dxa"/>
            <w:tcBorders>
              <w:top w:val="nil"/>
              <w:left w:val="nil"/>
              <w:bottom w:val="single" w:sz="4" w:space="0" w:color="auto"/>
              <w:right w:val="single" w:sz="4" w:space="0" w:color="auto"/>
            </w:tcBorders>
            <w:shd w:val="clear" w:color="000000" w:fill="D9D9D9"/>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46</w:t>
            </w:r>
          </w:p>
        </w:tc>
      </w:tr>
      <w:tr w:rsidR="009D73B6" w:rsidRPr="009D73B6" w:rsidTr="00964251">
        <w:trPr>
          <w:trHeight w:val="30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rPr>
                <w:color w:val="000000"/>
                <w:sz w:val="16"/>
                <w:szCs w:val="16"/>
              </w:rPr>
            </w:pPr>
            <w:r w:rsidRPr="009D73B6">
              <w:rPr>
                <w:color w:val="000000"/>
                <w:sz w:val="16"/>
                <w:szCs w:val="16"/>
              </w:rPr>
              <w:t>52 360 421</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64,82</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192,2</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5,0</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12.455,5</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320,8</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36,3</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2.354,9</w:t>
            </w:r>
          </w:p>
        </w:tc>
        <w:tc>
          <w:tcPr>
            <w:tcW w:w="747" w:type="dxa"/>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19</w:t>
            </w:r>
          </w:p>
        </w:tc>
        <w:tc>
          <w:tcPr>
            <w:tcW w:w="567" w:type="dxa"/>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73</w:t>
            </w:r>
          </w:p>
        </w:tc>
      </w:tr>
      <w:tr w:rsidR="009D73B6" w:rsidRPr="009D73B6" w:rsidTr="00964251">
        <w:trPr>
          <w:trHeight w:val="30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rPr>
                <w:color w:val="000000"/>
                <w:sz w:val="16"/>
                <w:szCs w:val="16"/>
              </w:rPr>
            </w:pPr>
            <w:r w:rsidRPr="009D73B6">
              <w:rPr>
                <w:color w:val="000000"/>
                <w:sz w:val="16"/>
                <w:szCs w:val="16"/>
              </w:rPr>
              <w:t>52 477 212</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7,21</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298,7</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10,8</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2.153,7</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77,8</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58,3</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420,6</w:t>
            </w:r>
          </w:p>
        </w:tc>
        <w:tc>
          <w:tcPr>
            <w:tcW w:w="747" w:type="dxa"/>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20</w:t>
            </w:r>
          </w:p>
        </w:tc>
        <w:tc>
          <w:tcPr>
            <w:tcW w:w="567" w:type="dxa"/>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54</w:t>
            </w:r>
          </w:p>
        </w:tc>
      </w:tr>
      <w:tr w:rsidR="009D73B6" w:rsidRPr="009D73B6" w:rsidTr="00964251">
        <w:trPr>
          <w:trHeight w:val="301"/>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9D73B6" w:rsidRPr="009D73B6" w:rsidRDefault="009D73B6" w:rsidP="009D73B6">
            <w:pPr>
              <w:widowControl/>
              <w:autoSpaceDE/>
              <w:autoSpaceDN/>
              <w:adjustRightInd/>
              <w:rPr>
                <w:color w:val="000000"/>
                <w:sz w:val="16"/>
                <w:szCs w:val="16"/>
              </w:rPr>
            </w:pPr>
            <w:r w:rsidRPr="009D73B6">
              <w:rPr>
                <w:color w:val="000000"/>
                <w:sz w:val="16"/>
                <w:szCs w:val="16"/>
              </w:rPr>
              <w:t>НЦ 52</w:t>
            </w:r>
          </w:p>
        </w:tc>
        <w:tc>
          <w:tcPr>
            <w:tcW w:w="0" w:type="auto"/>
            <w:tcBorders>
              <w:top w:val="nil"/>
              <w:left w:val="nil"/>
              <w:bottom w:val="single" w:sz="4" w:space="0" w:color="auto"/>
              <w:right w:val="single" w:sz="4" w:space="0" w:color="auto"/>
            </w:tcBorders>
            <w:shd w:val="clear" w:color="000000" w:fill="D9D9D9"/>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72,0</w:t>
            </w:r>
          </w:p>
        </w:tc>
        <w:tc>
          <w:tcPr>
            <w:tcW w:w="0" w:type="auto"/>
            <w:tcBorders>
              <w:top w:val="nil"/>
              <w:left w:val="nil"/>
              <w:bottom w:val="single" w:sz="4" w:space="0" w:color="auto"/>
              <w:right w:val="single" w:sz="4" w:space="0" w:color="auto"/>
            </w:tcBorders>
            <w:shd w:val="clear" w:color="000000" w:fill="D9D9D9"/>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202,8</w:t>
            </w:r>
          </w:p>
        </w:tc>
        <w:tc>
          <w:tcPr>
            <w:tcW w:w="0" w:type="auto"/>
            <w:tcBorders>
              <w:top w:val="nil"/>
              <w:left w:val="nil"/>
              <w:bottom w:val="single" w:sz="4" w:space="0" w:color="auto"/>
              <w:right w:val="single" w:sz="4" w:space="0" w:color="auto"/>
            </w:tcBorders>
            <w:shd w:val="clear" w:color="000000" w:fill="D9D9D9"/>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5,5</w:t>
            </w:r>
          </w:p>
        </w:tc>
        <w:tc>
          <w:tcPr>
            <w:tcW w:w="0" w:type="auto"/>
            <w:tcBorders>
              <w:top w:val="nil"/>
              <w:left w:val="nil"/>
              <w:bottom w:val="single" w:sz="4" w:space="0" w:color="auto"/>
              <w:right w:val="single" w:sz="4" w:space="0" w:color="auto"/>
            </w:tcBorders>
            <w:shd w:val="clear" w:color="000000" w:fill="D9D9D9"/>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14.609,2</w:t>
            </w:r>
          </w:p>
        </w:tc>
        <w:tc>
          <w:tcPr>
            <w:tcW w:w="0" w:type="auto"/>
            <w:tcBorders>
              <w:top w:val="nil"/>
              <w:left w:val="nil"/>
              <w:bottom w:val="single" w:sz="4" w:space="0" w:color="auto"/>
              <w:right w:val="single" w:sz="4" w:space="0" w:color="auto"/>
            </w:tcBorders>
            <w:shd w:val="clear" w:color="000000" w:fill="D9D9D9"/>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398,6</w:t>
            </w:r>
          </w:p>
        </w:tc>
        <w:tc>
          <w:tcPr>
            <w:tcW w:w="0" w:type="auto"/>
            <w:tcBorders>
              <w:top w:val="nil"/>
              <w:left w:val="nil"/>
              <w:bottom w:val="single" w:sz="4" w:space="0" w:color="auto"/>
              <w:right w:val="single" w:sz="4" w:space="0" w:color="auto"/>
            </w:tcBorders>
            <w:shd w:val="clear" w:color="000000" w:fill="D9D9D9"/>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38,5</w:t>
            </w:r>
          </w:p>
        </w:tc>
        <w:tc>
          <w:tcPr>
            <w:tcW w:w="0" w:type="auto"/>
            <w:tcBorders>
              <w:top w:val="nil"/>
              <w:left w:val="nil"/>
              <w:bottom w:val="single" w:sz="4" w:space="0" w:color="auto"/>
              <w:right w:val="single" w:sz="4" w:space="0" w:color="auto"/>
            </w:tcBorders>
            <w:shd w:val="clear" w:color="000000" w:fill="D9D9D9"/>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2.775,5</w:t>
            </w:r>
          </w:p>
        </w:tc>
        <w:tc>
          <w:tcPr>
            <w:tcW w:w="747" w:type="dxa"/>
            <w:tcBorders>
              <w:top w:val="nil"/>
              <w:left w:val="nil"/>
              <w:bottom w:val="single" w:sz="4" w:space="0" w:color="auto"/>
              <w:right w:val="single" w:sz="4" w:space="0" w:color="auto"/>
            </w:tcBorders>
            <w:shd w:val="clear" w:color="000000" w:fill="D9D9D9"/>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19</w:t>
            </w:r>
          </w:p>
        </w:tc>
        <w:tc>
          <w:tcPr>
            <w:tcW w:w="567" w:type="dxa"/>
            <w:tcBorders>
              <w:top w:val="nil"/>
              <w:left w:val="nil"/>
              <w:bottom w:val="single" w:sz="4" w:space="0" w:color="auto"/>
              <w:right w:val="single" w:sz="4" w:space="0" w:color="auto"/>
            </w:tcBorders>
            <w:shd w:val="clear" w:color="000000" w:fill="D9D9D9"/>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70</w:t>
            </w:r>
          </w:p>
        </w:tc>
      </w:tr>
      <w:tr w:rsidR="009D73B6" w:rsidRPr="009D73B6" w:rsidTr="00964251">
        <w:trPr>
          <w:trHeight w:val="30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rPr>
                <w:color w:val="000000"/>
                <w:sz w:val="16"/>
                <w:szCs w:val="16"/>
              </w:rPr>
            </w:pPr>
            <w:r w:rsidRPr="009D73B6">
              <w:rPr>
                <w:color w:val="000000"/>
                <w:sz w:val="16"/>
                <w:szCs w:val="16"/>
              </w:rPr>
              <w:t>53 196 212</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1,24</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126,4</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3,8</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157,1</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4,8</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22,8</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28,3</w:t>
            </w:r>
          </w:p>
        </w:tc>
        <w:tc>
          <w:tcPr>
            <w:tcW w:w="747" w:type="dxa"/>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18</w:t>
            </w:r>
          </w:p>
        </w:tc>
        <w:tc>
          <w:tcPr>
            <w:tcW w:w="567" w:type="dxa"/>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59</w:t>
            </w:r>
          </w:p>
        </w:tc>
      </w:tr>
      <w:tr w:rsidR="009D73B6" w:rsidRPr="009D73B6" w:rsidTr="00964251">
        <w:trPr>
          <w:trHeight w:val="30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rPr>
                <w:color w:val="000000"/>
                <w:sz w:val="16"/>
                <w:szCs w:val="16"/>
              </w:rPr>
            </w:pPr>
            <w:r w:rsidRPr="009D73B6">
              <w:rPr>
                <w:color w:val="000000"/>
                <w:sz w:val="16"/>
                <w:szCs w:val="16"/>
              </w:rPr>
              <w:t>53 360 421</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16,10</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161,9</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4,3</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2.605,9</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68,4</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28,8</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463,6</w:t>
            </w:r>
          </w:p>
        </w:tc>
        <w:tc>
          <w:tcPr>
            <w:tcW w:w="747" w:type="dxa"/>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18</w:t>
            </w:r>
          </w:p>
        </w:tc>
        <w:tc>
          <w:tcPr>
            <w:tcW w:w="567" w:type="dxa"/>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68</w:t>
            </w:r>
          </w:p>
        </w:tc>
      </w:tr>
      <w:tr w:rsidR="009D73B6" w:rsidRPr="009D73B6" w:rsidTr="00964251">
        <w:trPr>
          <w:trHeight w:val="30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rPr>
                <w:color w:val="000000"/>
                <w:sz w:val="16"/>
                <w:szCs w:val="16"/>
              </w:rPr>
            </w:pPr>
            <w:r w:rsidRPr="009D73B6">
              <w:rPr>
                <w:color w:val="000000"/>
                <w:sz w:val="16"/>
                <w:szCs w:val="16"/>
              </w:rPr>
              <w:t>53 361 421</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9,80</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165,6</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4,1</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1.622,8</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40,6</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26,1</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255,5</w:t>
            </w:r>
          </w:p>
        </w:tc>
        <w:tc>
          <w:tcPr>
            <w:tcW w:w="747" w:type="dxa"/>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16</w:t>
            </w:r>
          </w:p>
        </w:tc>
        <w:tc>
          <w:tcPr>
            <w:tcW w:w="567" w:type="dxa"/>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63</w:t>
            </w:r>
          </w:p>
        </w:tc>
      </w:tr>
      <w:tr w:rsidR="009D73B6" w:rsidRPr="009D73B6" w:rsidTr="00964251">
        <w:trPr>
          <w:trHeight w:val="30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rPr>
                <w:color w:val="000000"/>
                <w:sz w:val="16"/>
                <w:szCs w:val="16"/>
              </w:rPr>
            </w:pPr>
            <w:r w:rsidRPr="009D73B6">
              <w:rPr>
                <w:color w:val="000000"/>
                <w:sz w:val="16"/>
                <w:szCs w:val="16"/>
              </w:rPr>
              <w:t>53 475 212</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9,26</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233,6</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13,1</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2.163,4</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121,1</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49,3</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456,7</w:t>
            </w:r>
          </w:p>
        </w:tc>
        <w:tc>
          <w:tcPr>
            <w:tcW w:w="747" w:type="dxa"/>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21</w:t>
            </w:r>
          </w:p>
        </w:tc>
        <w:tc>
          <w:tcPr>
            <w:tcW w:w="567" w:type="dxa"/>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38</w:t>
            </w:r>
          </w:p>
        </w:tc>
      </w:tr>
      <w:tr w:rsidR="009D73B6" w:rsidRPr="009D73B6" w:rsidTr="00964251">
        <w:trPr>
          <w:trHeight w:val="30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rPr>
                <w:color w:val="000000"/>
                <w:sz w:val="16"/>
                <w:szCs w:val="16"/>
              </w:rPr>
            </w:pPr>
            <w:r w:rsidRPr="009D73B6">
              <w:rPr>
                <w:color w:val="000000"/>
                <w:sz w:val="16"/>
                <w:szCs w:val="16"/>
              </w:rPr>
              <w:t>53 476 212</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5,26</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256,8</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9,8</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1.351,1</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51,5</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45,9</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241,3</w:t>
            </w:r>
          </w:p>
        </w:tc>
        <w:tc>
          <w:tcPr>
            <w:tcW w:w="747" w:type="dxa"/>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18</w:t>
            </w:r>
          </w:p>
        </w:tc>
        <w:tc>
          <w:tcPr>
            <w:tcW w:w="567" w:type="dxa"/>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47</w:t>
            </w:r>
          </w:p>
        </w:tc>
      </w:tr>
      <w:tr w:rsidR="009D73B6" w:rsidRPr="009D73B6" w:rsidTr="00964251">
        <w:trPr>
          <w:trHeight w:val="30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rPr>
                <w:color w:val="000000"/>
                <w:sz w:val="16"/>
                <w:szCs w:val="16"/>
              </w:rPr>
            </w:pPr>
            <w:r w:rsidRPr="009D73B6">
              <w:rPr>
                <w:color w:val="000000"/>
                <w:sz w:val="16"/>
                <w:szCs w:val="16"/>
              </w:rPr>
              <w:t>53 478 212</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4,99</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391,4</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14,7</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1.954,8</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73,4</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80,2</w:t>
            </w:r>
          </w:p>
        </w:tc>
        <w:tc>
          <w:tcPr>
            <w:tcW w:w="0" w:type="auto"/>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400,7</w:t>
            </w:r>
          </w:p>
        </w:tc>
        <w:tc>
          <w:tcPr>
            <w:tcW w:w="747" w:type="dxa"/>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20</w:t>
            </w:r>
          </w:p>
        </w:tc>
        <w:tc>
          <w:tcPr>
            <w:tcW w:w="567" w:type="dxa"/>
            <w:tcBorders>
              <w:top w:val="nil"/>
              <w:left w:val="nil"/>
              <w:bottom w:val="single" w:sz="4" w:space="0" w:color="auto"/>
              <w:right w:val="single" w:sz="4" w:space="0" w:color="auto"/>
            </w:tcBorders>
            <w:shd w:val="clear" w:color="auto" w:fill="auto"/>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55</w:t>
            </w:r>
          </w:p>
        </w:tc>
      </w:tr>
      <w:tr w:rsidR="009D73B6" w:rsidRPr="009D73B6" w:rsidTr="00964251">
        <w:trPr>
          <w:trHeight w:val="301"/>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9D73B6" w:rsidRPr="009D73B6" w:rsidRDefault="009D73B6" w:rsidP="009D73B6">
            <w:pPr>
              <w:widowControl/>
              <w:autoSpaceDE/>
              <w:autoSpaceDN/>
              <w:adjustRightInd/>
              <w:rPr>
                <w:color w:val="000000"/>
                <w:sz w:val="16"/>
                <w:szCs w:val="16"/>
              </w:rPr>
            </w:pPr>
            <w:r w:rsidRPr="009D73B6">
              <w:rPr>
                <w:color w:val="000000"/>
                <w:sz w:val="16"/>
                <w:szCs w:val="16"/>
              </w:rPr>
              <w:t>НЦ 53</w:t>
            </w:r>
          </w:p>
        </w:tc>
        <w:tc>
          <w:tcPr>
            <w:tcW w:w="0" w:type="auto"/>
            <w:tcBorders>
              <w:top w:val="nil"/>
              <w:left w:val="nil"/>
              <w:bottom w:val="single" w:sz="4" w:space="0" w:color="auto"/>
              <w:right w:val="single" w:sz="4" w:space="0" w:color="auto"/>
            </w:tcBorders>
            <w:shd w:val="clear" w:color="000000" w:fill="D9D9D9"/>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46,7</w:t>
            </w:r>
          </w:p>
        </w:tc>
        <w:tc>
          <w:tcPr>
            <w:tcW w:w="0" w:type="auto"/>
            <w:tcBorders>
              <w:top w:val="nil"/>
              <w:left w:val="nil"/>
              <w:bottom w:val="single" w:sz="4" w:space="0" w:color="auto"/>
              <w:right w:val="single" w:sz="4" w:space="0" w:color="auto"/>
            </w:tcBorders>
            <w:shd w:val="clear" w:color="000000" w:fill="D9D9D9"/>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211,2</w:t>
            </w:r>
          </w:p>
        </w:tc>
        <w:tc>
          <w:tcPr>
            <w:tcW w:w="0" w:type="auto"/>
            <w:tcBorders>
              <w:top w:val="nil"/>
              <w:left w:val="nil"/>
              <w:bottom w:val="single" w:sz="4" w:space="0" w:color="auto"/>
              <w:right w:val="single" w:sz="4" w:space="0" w:color="auto"/>
            </w:tcBorders>
            <w:shd w:val="clear" w:color="000000" w:fill="D9D9D9"/>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7,7</w:t>
            </w:r>
          </w:p>
        </w:tc>
        <w:tc>
          <w:tcPr>
            <w:tcW w:w="0" w:type="auto"/>
            <w:tcBorders>
              <w:top w:val="nil"/>
              <w:left w:val="nil"/>
              <w:bottom w:val="single" w:sz="4" w:space="0" w:color="auto"/>
              <w:right w:val="single" w:sz="4" w:space="0" w:color="auto"/>
            </w:tcBorders>
            <w:shd w:val="clear" w:color="000000" w:fill="D9D9D9"/>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9.855,1</w:t>
            </w:r>
          </w:p>
        </w:tc>
        <w:tc>
          <w:tcPr>
            <w:tcW w:w="0" w:type="auto"/>
            <w:tcBorders>
              <w:top w:val="nil"/>
              <w:left w:val="nil"/>
              <w:bottom w:val="single" w:sz="4" w:space="0" w:color="auto"/>
              <w:right w:val="single" w:sz="4" w:space="0" w:color="auto"/>
            </w:tcBorders>
            <w:shd w:val="clear" w:color="000000" w:fill="D9D9D9"/>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359,8</w:t>
            </w:r>
          </w:p>
        </w:tc>
        <w:tc>
          <w:tcPr>
            <w:tcW w:w="0" w:type="auto"/>
            <w:tcBorders>
              <w:top w:val="nil"/>
              <w:left w:val="nil"/>
              <w:bottom w:val="single" w:sz="4" w:space="0" w:color="auto"/>
              <w:right w:val="single" w:sz="4" w:space="0" w:color="auto"/>
            </w:tcBorders>
            <w:shd w:val="clear" w:color="000000" w:fill="D9D9D9"/>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39,6</w:t>
            </w:r>
          </w:p>
        </w:tc>
        <w:tc>
          <w:tcPr>
            <w:tcW w:w="0" w:type="auto"/>
            <w:tcBorders>
              <w:top w:val="nil"/>
              <w:left w:val="nil"/>
              <w:bottom w:val="single" w:sz="4" w:space="0" w:color="auto"/>
              <w:right w:val="single" w:sz="4" w:space="0" w:color="auto"/>
            </w:tcBorders>
            <w:shd w:val="clear" w:color="000000" w:fill="D9D9D9"/>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1.846,1</w:t>
            </w:r>
          </w:p>
        </w:tc>
        <w:tc>
          <w:tcPr>
            <w:tcW w:w="747" w:type="dxa"/>
            <w:tcBorders>
              <w:top w:val="nil"/>
              <w:left w:val="nil"/>
              <w:bottom w:val="single" w:sz="4" w:space="0" w:color="auto"/>
              <w:right w:val="single" w:sz="4" w:space="0" w:color="auto"/>
            </w:tcBorders>
            <w:shd w:val="clear" w:color="000000" w:fill="D9D9D9"/>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19</w:t>
            </w:r>
          </w:p>
        </w:tc>
        <w:tc>
          <w:tcPr>
            <w:tcW w:w="567" w:type="dxa"/>
            <w:tcBorders>
              <w:top w:val="nil"/>
              <w:left w:val="nil"/>
              <w:bottom w:val="single" w:sz="4" w:space="0" w:color="auto"/>
              <w:right w:val="single" w:sz="4" w:space="0" w:color="auto"/>
            </w:tcBorders>
            <w:shd w:val="clear" w:color="000000" w:fill="D9D9D9"/>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51</w:t>
            </w:r>
          </w:p>
        </w:tc>
      </w:tr>
      <w:tr w:rsidR="009D73B6" w:rsidRPr="009D73B6" w:rsidTr="00964251">
        <w:trPr>
          <w:trHeight w:val="301"/>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rsidR="009D73B6" w:rsidRPr="009D73B6" w:rsidRDefault="009D73B6" w:rsidP="009D73B6">
            <w:pPr>
              <w:widowControl/>
              <w:autoSpaceDE/>
              <w:autoSpaceDN/>
              <w:adjustRightInd/>
              <w:rPr>
                <w:color w:val="000000"/>
                <w:sz w:val="16"/>
                <w:szCs w:val="16"/>
              </w:rPr>
            </w:pPr>
            <w:r w:rsidRPr="009D73B6">
              <w:rPr>
                <w:color w:val="000000"/>
                <w:sz w:val="16"/>
                <w:szCs w:val="16"/>
              </w:rPr>
              <w:t>укупно</w:t>
            </w:r>
          </w:p>
        </w:tc>
        <w:tc>
          <w:tcPr>
            <w:tcW w:w="0" w:type="auto"/>
            <w:tcBorders>
              <w:top w:val="nil"/>
              <w:left w:val="nil"/>
              <w:bottom w:val="single" w:sz="4" w:space="0" w:color="auto"/>
              <w:right w:val="single" w:sz="4" w:space="0" w:color="auto"/>
            </w:tcBorders>
            <w:shd w:val="clear" w:color="000000" w:fill="BFBFBF"/>
            <w:noWrap/>
            <w:vAlign w:val="bottom"/>
            <w:hideMark/>
          </w:tcPr>
          <w:p w:rsidR="009D73B6" w:rsidRPr="009D73B6" w:rsidRDefault="00121878" w:rsidP="009D73B6">
            <w:pPr>
              <w:widowControl/>
              <w:autoSpaceDE/>
              <w:autoSpaceDN/>
              <w:adjustRightInd/>
              <w:jc w:val="right"/>
              <w:rPr>
                <w:color w:val="000000"/>
                <w:sz w:val="16"/>
                <w:szCs w:val="16"/>
              </w:rPr>
            </w:pPr>
            <w:r>
              <w:rPr>
                <w:color w:val="000000"/>
                <w:sz w:val="16"/>
                <w:szCs w:val="16"/>
              </w:rPr>
              <w:t>482,3</w:t>
            </w:r>
          </w:p>
        </w:tc>
        <w:tc>
          <w:tcPr>
            <w:tcW w:w="0" w:type="auto"/>
            <w:tcBorders>
              <w:top w:val="nil"/>
              <w:left w:val="nil"/>
              <w:bottom w:val="single" w:sz="4" w:space="0" w:color="auto"/>
              <w:right w:val="single" w:sz="4" w:space="0" w:color="auto"/>
            </w:tcBorders>
            <w:shd w:val="clear" w:color="000000" w:fill="BFBFBF"/>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230,0</w:t>
            </w:r>
          </w:p>
        </w:tc>
        <w:tc>
          <w:tcPr>
            <w:tcW w:w="0" w:type="auto"/>
            <w:tcBorders>
              <w:top w:val="nil"/>
              <w:left w:val="nil"/>
              <w:bottom w:val="single" w:sz="4" w:space="0" w:color="auto"/>
              <w:right w:val="single" w:sz="4" w:space="0" w:color="auto"/>
            </w:tcBorders>
            <w:shd w:val="clear" w:color="000000" w:fill="BFBFBF"/>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9,3</w:t>
            </w:r>
          </w:p>
        </w:tc>
        <w:tc>
          <w:tcPr>
            <w:tcW w:w="0" w:type="auto"/>
            <w:tcBorders>
              <w:top w:val="nil"/>
              <w:left w:val="nil"/>
              <w:bottom w:val="single" w:sz="4" w:space="0" w:color="auto"/>
              <w:right w:val="single" w:sz="4" w:space="0" w:color="auto"/>
            </w:tcBorders>
            <w:shd w:val="clear" w:color="000000" w:fill="BFBFBF"/>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108.976,5</w:t>
            </w:r>
          </w:p>
        </w:tc>
        <w:tc>
          <w:tcPr>
            <w:tcW w:w="0" w:type="auto"/>
            <w:tcBorders>
              <w:top w:val="nil"/>
              <w:left w:val="nil"/>
              <w:bottom w:val="single" w:sz="4" w:space="0" w:color="auto"/>
              <w:right w:val="single" w:sz="4" w:space="0" w:color="auto"/>
            </w:tcBorders>
            <w:shd w:val="clear" w:color="000000" w:fill="BFBFBF"/>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4.383,3</w:t>
            </w:r>
          </w:p>
        </w:tc>
        <w:tc>
          <w:tcPr>
            <w:tcW w:w="0" w:type="auto"/>
            <w:tcBorders>
              <w:top w:val="nil"/>
              <w:left w:val="nil"/>
              <w:bottom w:val="single" w:sz="4" w:space="0" w:color="auto"/>
              <w:right w:val="single" w:sz="4" w:space="0" w:color="auto"/>
            </w:tcBorders>
            <w:shd w:val="clear" w:color="000000" w:fill="BFBFBF"/>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44,9</w:t>
            </w:r>
          </w:p>
        </w:tc>
        <w:tc>
          <w:tcPr>
            <w:tcW w:w="0" w:type="auto"/>
            <w:tcBorders>
              <w:top w:val="nil"/>
              <w:left w:val="nil"/>
              <w:bottom w:val="single" w:sz="4" w:space="0" w:color="auto"/>
              <w:right w:val="single" w:sz="4" w:space="0" w:color="auto"/>
            </w:tcBorders>
            <w:shd w:val="clear" w:color="000000" w:fill="BFBFBF"/>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21.259,9</w:t>
            </w:r>
          </w:p>
        </w:tc>
        <w:tc>
          <w:tcPr>
            <w:tcW w:w="747" w:type="dxa"/>
            <w:tcBorders>
              <w:top w:val="nil"/>
              <w:left w:val="nil"/>
              <w:bottom w:val="single" w:sz="4" w:space="0" w:color="auto"/>
              <w:right w:val="single" w:sz="4" w:space="0" w:color="auto"/>
            </w:tcBorders>
            <w:shd w:val="clear" w:color="000000" w:fill="BFBFBF"/>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20</w:t>
            </w:r>
          </w:p>
        </w:tc>
        <w:tc>
          <w:tcPr>
            <w:tcW w:w="567" w:type="dxa"/>
            <w:tcBorders>
              <w:top w:val="nil"/>
              <w:left w:val="nil"/>
              <w:bottom w:val="single" w:sz="4" w:space="0" w:color="auto"/>
              <w:right w:val="single" w:sz="4" w:space="0" w:color="auto"/>
            </w:tcBorders>
            <w:shd w:val="clear" w:color="000000" w:fill="BFBFBF"/>
            <w:noWrap/>
            <w:vAlign w:val="bottom"/>
            <w:hideMark/>
          </w:tcPr>
          <w:p w:rsidR="009D73B6" w:rsidRPr="009D73B6" w:rsidRDefault="009D73B6" w:rsidP="009D73B6">
            <w:pPr>
              <w:widowControl/>
              <w:autoSpaceDE/>
              <w:autoSpaceDN/>
              <w:adjustRightInd/>
              <w:jc w:val="right"/>
              <w:rPr>
                <w:color w:val="000000"/>
                <w:sz w:val="16"/>
                <w:szCs w:val="16"/>
              </w:rPr>
            </w:pPr>
            <w:r w:rsidRPr="009D73B6">
              <w:rPr>
                <w:color w:val="000000"/>
                <w:sz w:val="16"/>
                <w:szCs w:val="16"/>
              </w:rPr>
              <w:t>49</w:t>
            </w:r>
          </w:p>
        </w:tc>
      </w:tr>
    </w:tbl>
    <w:p w:rsidR="001302D8" w:rsidRDefault="001302D8" w:rsidP="00107EB7">
      <w:pPr>
        <w:rPr>
          <w:lang w:val="sr-Cyrl-RS"/>
        </w:rPr>
      </w:pPr>
    </w:p>
    <w:p w:rsidR="0041155E" w:rsidRDefault="00DD2555" w:rsidP="00DD2555">
      <w:pPr>
        <w:jc w:val="both"/>
        <w:rPr>
          <w:noProof/>
          <w:lang w:val="sr-Cyrl-CS"/>
        </w:rPr>
      </w:pPr>
      <w:r>
        <w:rPr>
          <w:noProof/>
          <w:lang w:val="sr-Cyrl-CS"/>
        </w:rPr>
        <w:t>У табели је збирно</w:t>
      </w:r>
      <w:r w:rsidR="00A1168E">
        <w:rPr>
          <w:noProof/>
          <w:lang w:val="sr-Cyrl-CS"/>
        </w:rPr>
        <w:t xml:space="preserve"> приказан пре</w:t>
      </w:r>
      <w:r w:rsidR="00A1168E">
        <w:rPr>
          <w:noProof/>
          <w:lang w:val="sr-Cyrl-RS"/>
        </w:rPr>
        <w:t>т</w:t>
      </w:r>
      <w:r w:rsidR="0041155E" w:rsidRPr="00DD2555">
        <w:rPr>
          <w:noProof/>
          <w:lang w:val="sr-Cyrl-CS"/>
        </w:rPr>
        <w:t>ходни принос из проредних сеча.</w:t>
      </w:r>
      <w:r w:rsidR="005A42F1" w:rsidRPr="00DD2555">
        <w:rPr>
          <w:noProof/>
          <w:lang w:val="sr-Cyrl-CS"/>
        </w:rPr>
        <w:t xml:space="preserve"> Претходни принос износи </w:t>
      </w:r>
      <w:r w:rsidR="00964251">
        <w:rPr>
          <w:bCs/>
          <w:color w:val="000000"/>
          <w:lang w:val="sr-Latn-RS" w:eastAsia="sr-Latn-RS"/>
        </w:rPr>
        <w:t>21259,9</w:t>
      </w:r>
      <w:r>
        <w:rPr>
          <w:bCs/>
          <w:color w:val="000000"/>
          <w:lang w:val="sr-Latn-RS" w:eastAsia="sr-Latn-RS"/>
        </w:rPr>
        <w:t xml:space="preserve"> </w:t>
      </w:r>
      <w:r w:rsidRPr="00DD2555">
        <w:rPr>
          <w:noProof/>
        </w:rPr>
        <w:t>m</w:t>
      </w:r>
      <w:r w:rsidRPr="00DD2555">
        <w:rPr>
          <w:noProof/>
          <w:vertAlign w:val="superscript"/>
        </w:rPr>
        <w:t>3</w:t>
      </w:r>
      <w:r w:rsidR="0041155E" w:rsidRPr="00DD2555">
        <w:rPr>
          <w:noProof/>
          <w:lang w:val="sr-Cyrl-CS"/>
        </w:rPr>
        <w:t>, што је просечан интензитет захва</w:t>
      </w:r>
      <w:r w:rsidR="005A42F1" w:rsidRPr="00DD2555">
        <w:rPr>
          <w:noProof/>
          <w:lang w:val="sr-Cyrl-CS"/>
        </w:rPr>
        <w:t xml:space="preserve">та </w:t>
      </w:r>
      <w:r w:rsidR="00964251">
        <w:rPr>
          <w:noProof/>
          <w:lang w:val="sr-Cyrl-CS"/>
        </w:rPr>
        <w:t>од 20</w:t>
      </w:r>
      <w:r w:rsidR="00107EB7">
        <w:rPr>
          <w:noProof/>
          <w:lang w:val="sr-Cyrl-CS"/>
        </w:rPr>
        <w:t>% по запремини</w:t>
      </w:r>
      <w:r w:rsidR="00964251">
        <w:rPr>
          <w:noProof/>
          <w:lang w:val="sr-Cyrl-CS"/>
        </w:rPr>
        <w:t xml:space="preserve"> планом обухваћених састојина </w:t>
      </w:r>
      <w:r w:rsidR="00107EB7">
        <w:rPr>
          <w:noProof/>
          <w:lang w:val="sr-Cyrl-CS"/>
        </w:rPr>
        <w:t xml:space="preserve">и </w:t>
      </w:r>
      <w:r w:rsidR="00964251">
        <w:rPr>
          <w:noProof/>
        </w:rPr>
        <w:t>49</w:t>
      </w:r>
      <w:r w:rsidR="0041155E" w:rsidRPr="00DD2555">
        <w:rPr>
          <w:noProof/>
          <w:lang w:val="sr-Cyrl-CS"/>
        </w:rPr>
        <w:t xml:space="preserve">% по </w:t>
      </w:r>
      <w:r w:rsidR="00964251">
        <w:rPr>
          <w:noProof/>
          <w:lang w:val="sr-Cyrl-CS"/>
        </w:rPr>
        <w:t xml:space="preserve">њиховом </w:t>
      </w:r>
      <w:r w:rsidR="0041155E" w:rsidRPr="00DD2555">
        <w:rPr>
          <w:noProof/>
          <w:lang w:val="sr-Cyrl-CS"/>
        </w:rPr>
        <w:t>запреминском прирасту.</w:t>
      </w:r>
    </w:p>
    <w:p w:rsidR="00615C39" w:rsidRDefault="00615C39" w:rsidP="009627C5"/>
    <w:p w:rsidR="009627C5" w:rsidRDefault="009627C5" w:rsidP="009627C5"/>
    <w:p w:rsidR="0041155E" w:rsidRPr="00881817" w:rsidRDefault="00354A35" w:rsidP="00064771">
      <w:pPr>
        <w:pStyle w:val="Heading4"/>
      </w:pPr>
      <w:bookmarkStart w:id="100" w:name="_Toc137535356"/>
      <w:r>
        <w:lastRenderedPageBreak/>
        <w:t>7.4.3.</w:t>
      </w:r>
      <w:r w:rsidR="00615C39">
        <w:rPr>
          <w:lang w:val="sr-Cyrl-RS"/>
        </w:rPr>
        <w:t>3</w:t>
      </w:r>
      <w:r w:rsidR="00DD2555">
        <w:t xml:space="preserve">. </w:t>
      </w:r>
      <w:r w:rsidR="0041155E" w:rsidRPr="00881817">
        <w:t>Укупан принос</w:t>
      </w:r>
      <w:bookmarkEnd w:id="100"/>
    </w:p>
    <w:p w:rsidR="00CE5C62" w:rsidRPr="00C91F2B" w:rsidRDefault="00615C39" w:rsidP="00B35760">
      <w:pPr>
        <w:jc w:val="both"/>
        <w:rPr>
          <w:noProof/>
          <w:lang w:val="sr-Cyrl-CS"/>
        </w:rPr>
      </w:pPr>
      <w:r w:rsidRPr="00C91F2B">
        <w:rPr>
          <w:noProof/>
          <w:lang w:val="sr-Cyrl-CS"/>
        </w:rPr>
        <w:t xml:space="preserve">Укупан проредни принос, који је у исто време и укупан принос у овој газдинској јединици, износи 29259,9 </w:t>
      </w:r>
      <w:r w:rsidRPr="00C91F2B">
        <w:rPr>
          <w:noProof/>
        </w:rPr>
        <w:t>m</w:t>
      </w:r>
      <w:r w:rsidRPr="00C91F2B">
        <w:rPr>
          <w:noProof/>
          <w:vertAlign w:val="superscript"/>
        </w:rPr>
        <w:t>3</w:t>
      </w:r>
      <w:r w:rsidR="009627C5" w:rsidRPr="00C91F2B">
        <w:rPr>
          <w:noProof/>
          <w:lang w:val="sr-Cyrl-CS"/>
        </w:rPr>
        <w:t xml:space="preserve"> бруто дрвне запремине. П</w:t>
      </w:r>
      <w:r w:rsidR="009627C5" w:rsidRPr="00C91F2B">
        <w:rPr>
          <w:bCs/>
          <w:noProof/>
          <w:lang w:val="sr-Cyrl-CS"/>
        </w:rPr>
        <w:t xml:space="preserve">росечан интензитет захвата је </w:t>
      </w:r>
      <w:r w:rsidR="009627C5" w:rsidRPr="00C91F2B">
        <w:rPr>
          <w:bCs/>
          <w:lang w:eastAsia="sr-Latn-RS"/>
        </w:rPr>
        <w:t>20</w:t>
      </w:r>
      <w:r w:rsidRPr="00C91F2B">
        <w:rPr>
          <w:bCs/>
          <w:noProof/>
          <w:lang w:val="sr-Cyrl-CS"/>
        </w:rPr>
        <w:t xml:space="preserve">% по запремини и </w:t>
      </w:r>
      <w:r w:rsidR="009627C5" w:rsidRPr="00C91F2B">
        <w:rPr>
          <w:bCs/>
          <w:lang w:eastAsia="sr-Latn-RS"/>
        </w:rPr>
        <w:t>49</w:t>
      </w:r>
      <w:r w:rsidRPr="00C91F2B">
        <w:rPr>
          <w:bCs/>
          <w:noProof/>
          <w:lang w:val="sr-Cyrl-CS"/>
        </w:rPr>
        <w:t xml:space="preserve">% по запреминском прирасту састојина које улазе у план сеча. </w:t>
      </w:r>
      <w:r w:rsidRPr="00C91F2B">
        <w:rPr>
          <w:noProof/>
          <w:lang w:val="sr-Cyrl-RS"/>
        </w:rPr>
        <w:t>У</w:t>
      </w:r>
      <w:r w:rsidRPr="00C91F2B">
        <w:rPr>
          <w:noProof/>
          <w:lang w:val="sr-Cyrl-CS"/>
        </w:rPr>
        <w:t>купан принос по врстама дрвећа приказан је у наредн</w:t>
      </w:r>
      <w:r w:rsidRPr="00C91F2B">
        <w:rPr>
          <w:noProof/>
          <w:lang w:val="sr-Latn-CS"/>
        </w:rPr>
        <w:t>o</w:t>
      </w:r>
      <w:r w:rsidRPr="00C91F2B">
        <w:rPr>
          <w:noProof/>
          <w:lang w:val="sr-Cyrl-CS"/>
        </w:rPr>
        <w:t>ј табели.</w:t>
      </w:r>
    </w:p>
    <w:p w:rsidR="00CD4D06" w:rsidRDefault="00BF29FD" w:rsidP="00F43D29">
      <w:pPr>
        <w:pStyle w:val="Caption2"/>
      </w:pPr>
      <w:r w:rsidRPr="00F43D29">
        <w:t xml:space="preserve">Табела </w:t>
      </w:r>
      <w:r w:rsidR="007D05F3">
        <w:fldChar w:fldCharType="begin"/>
      </w:r>
      <w:r w:rsidR="007D05F3">
        <w:instrText xml:space="preserve"> SEQ Табела \* ARABIC </w:instrText>
      </w:r>
      <w:r w:rsidR="007D05F3">
        <w:fldChar w:fldCharType="separate"/>
      </w:r>
      <w:r w:rsidR="00860367">
        <w:rPr>
          <w:noProof/>
        </w:rPr>
        <w:t>40</w:t>
      </w:r>
      <w:r w:rsidR="007D05F3">
        <w:rPr>
          <w:noProof/>
        </w:rPr>
        <w:fldChar w:fldCharType="end"/>
      </w:r>
      <w:r w:rsidRPr="00F43D29">
        <w:t xml:space="preserve"> - Укупан принос по врстама дрвећа</w:t>
      </w:r>
    </w:p>
    <w:tbl>
      <w:tblPr>
        <w:tblW w:w="4540"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1717"/>
        <w:gridCol w:w="1063"/>
      </w:tblGrid>
      <w:tr w:rsidR="00C91F2B" w:rsidRPr="00C91F2B" w:rsidTr="004429F7">
        <w:trPr>
          <w:trHeight w:val="315"/>
        </w:trPr>
        <w:tc>
          <w:tcPr>
            <w:tcW w:w="1760" w:type="dxa"/>
            <w:vMerge w:val="restart"/>
            <w:shd w:val="clear" w:color="000000" w:fill="D9D9D9"/>
            <w:noWrap/>
            <w:vAlign w:val="center"/>
            <w:hideMark/>
          </w:tcPr>
          <w:p w:rsidR="00C91F2B" w:rsidRPr="00C91F2B" w:rsidRDefault="00C91F2B" w:rsidP="00C91F2B">
            <w:pPr>
              <w:widowControl/>
              <w:autoSpaceDE/>
              <w:autoSpaceDN/>
              <w:adjustRightInd/>
              <w:jc w:val="center"/>
              <w:rPr>
                <w:color w:val="000000"/>
                <w:sz w:val="18"/>
                <w:szCs w:val="18"/>
              </w:rPr>
            </w:pPr>
            <w:r w:rsidRPr="00C91F2B">
              <w:rPr>
                <w:color w:val="000000"/>
                <w:sz w:val="18"/>
                <w:szCs w:val="18"/>
              </w:rPr>
              <w:t>Врсте дрвећа</w:t>
            </w:r>
          </w:p>
        </w:tc>
        <w:tc>
          <w:tcPr>
            <w:tcW w:w="2780" w:type="dxa"/>
            <w:gridSpan w:val="2"/>
            <w:vMerge w:val="restart"/>
            <w:shd w:val="clear" w:color="000000" w:fill="D9D9D9"/>
            <w:noWrap/>
            <w:vAlign w:val="center"/>
            <w:hideMark/>
          </w:tcPr>
          <w:p w:rsidR="00C91F2B" w:rsidRPr="00C91F2B" w:rsidRDefault="00C91F2B" w:rsidP="00C91F2B">
            <w:pPr>
              <w:widowControl/>
              <w:autoSpaceDE/>
              <w:autoSpaceDN/>
              <w:adjustRightInd/>
              <w:jc w:val="center"/>
              <w:rPr>
                <w:color w:val="000000"/>
                <w:sz w:val="18"/>
                <w:szCs w:val="18"/>
              </w:rPr>
            </w:pPr>
            <w:r w:rsidRPr="00C91F2B">
              <w:rPr>
                <w:color w:val="000000"/>
                <w:sz w:val="18"/>
                <w:szCs w:val="18"/>
                <w:lang w:val="sr-Cyrl-RS"/>
              </w:rPr>
              <w:t>Укупни</w:t>
            </w:r>
            <w:r w:rsidRPr="00C91F2B">
              <w:rPr>
                <w:color w:val="000000"/>
                <w:sz w:val="18"/>
                <w:szCs w:val="18"/>
              </w:rPr>
              <w:t xml:space="preserve"> принос</w:t>
            </w:r>
          </w:p>
        </w:tc>
      </w:tr>
      <w:tr w:rsidR="00C91F2B" w:rsidRPr="00C91F2B" w:rsidTr="004429F7">
        <w:trPr>
          <w:trHeight w:val="207"/>
        </w:trPr>
        <w:tc>
          <w:tcPr>
            <w:tcW w:w="1760" w:type="dxa"/>
            <w:vMerge/>
            <w:vAlign w:val="center"/>
            <w:hideMark/>
          </w:tcPr>
          <w:p w:rsidR="00C91F2B" w:rsidRPr="00C91F2B" w:rsidRDefault="00C91F2B" w:rsidP="00C91F2B">
            <w:pPr>
              <w:widowControl/>
              <w:autoSpaceDE/>
              <w:autoSpaceDN/>
              <w:adjustRightInd/>
              <w:rPr>
                <w:color w:val="000000"/>
                <w:sz w:val="18"/>
                <w:szCs w:val="18"/>
              </w:rPr>
            </w:pPr>
          </w:p>
        </w:tc>
        <w:tc>
          <w:tcPr>
            <w:tcW w:w="2780" w:type="dxa"/>
            <w:gridSpan w:val="2"/>
            <w:vMerge/>
            <w:vAlign w:val="center"/>
            <w:hideMark/>
          </w:tcPr>
          <w:p w:rsidR="00C91F2B" w:rsidRPr="00C91F2B" w:rsidRDefault="00C91F2B" w:rsidP="00C91F2B">
            <w:pPr>
              <w:widowControl/>
              <w:autoSpaceDE/>
              <w:autoSpaceDN/>
              <w:adjustRightInd/>
              <w:rPr>
                <w:color w:val="000000"/>
                <w:sz w:val="18"/>
                <w:szCs w:val="18"/>
              </w:rPr>
            </w:pPr>
          </w:p>
        </w:tc>
      </w:tr>
      <w:tr w:rsidR="00C91F2B" w:rsidRPr="00C91F2B" w:rsidTr="004429F7">
        <w:trPr>
          <w:trHeight w:val="315"/>
        </w:trPr>
        <w:tc>
          <w:tcPr>
            <w:tcW w:w="1760" w:type="dxa"/>
            <w:vMerge/>
            <w:vAlign w:val="center"/>
            <w:hideMark/>
          </w:tcPr>
          <w:p w:rsidR="00C91F2B" w:rsidRPr="00C91F2B" w:rsidRDefault="00C91F2B" w:rsidP="00C91F2B">
            <w:pPr>
              <w:widowControl/>
              <w:autoSpaceDE/>
              <w:autoSpaceDN/>
              <w:adjustRightInd/>
              <w:rPr>
                <w:color w:val="000000"/>
                <w:sz w:val="18"/>
                <w:szCs w:val="18"/>
              </w:rPr>
            </w:pPr>
          </w:p>
        </w:tc>
        <w:tc>
          <w:tcPr>
            <w:tcW w:w="1717" w:type="dxa"/>
            <w:vMerge w:val="restart"/>
            <w:shd w:val="clear" w:color="000000" w:fill="D9D9D9"/>
            <w:noWrap/>
            <w:vAlign w:val="center"/>
            <w:hideMark/>
          </w:tcPr>
          <w:p w:rsidR="00C91F2B" w:rsidRPr="00C91F2B" w:rsidRDefault="00C91F2B" w:rsidP="00C91F2B">
            <w:pPr>
              <w:widowControl/>
              <w:autoSpaceDE/>
              <w:autoSpaceDN/>
              <w:adjustRightInd/>
              <w:jc w:val="center"/>
              <w:rPr>
                <w:color w:val="000000"/>
                <w:sz w:val="18"/>
                <w:szCs w:val="18"/>
              </w:rPr>
            </w:pPr>
            <w:r w:rsidRPr="00C91F2B">
              <w:rPr>
                <w:color w:val="000000"/>
                <w:sz w:val="18"/>
                <w:szCs w:val="18"/>
              </w:rPr>
              <w:t>m</w:t>
            </w:r>
            <w:r w:rsidRPr="00C91F2B">
              <w:rPr>
                <w:color w:val="000000"/>
                <w:sz w:val="18"/>
                <w:szCs w:val="18"/>
                <w:vertAlign w:val="superscript"/>
              </w:rPr>
              <w:t>3</w:t>
            </w:r>
          </w:p>
        </w:tc>
        <w:tc>
          <w:tcPr>
            <w:tcW w:w="1063" w:type="dxa"/>
            <w:vMerge w:val="restart"/>
            <w:shd w:val="clear" w:color="000000" w:fill="D9D9D9"/>
            <w:noWrap/>
            <w:vAlign w:val="center"/>
            <w:hideMark/>
          </w:tcPr>
          <w:p w:rsidR="00C91F2B" w:rsidRPr="00C91F2B" w:rsidRDefault="00C91F2B" w:rsidP="00C91F2B">
            <w:pPr>
              <w:widowControl/>
              <w:autoSpaceDE/>
              <w:autoSpaceDN/>
              <w:adjustRightInd/>
              <w:jc w:val="center"/>
              <w:rPr>
                <w:color w:val="000000"/>
                <w:sz w:val="18"/>
                <w:szCs w:val="18"/>
              </w:rPr>
            </w:pPr>
            <w:r w:rsidRPr="00C91F2B">
              <w:rPr>
                <w:color w:val="000000"/>
                <w:sz w:val="18"/>
                <w:szCs w:val="18"/>
              </w:rPr>
              <w:t>%</w:t>
            </w:r>
          </w:p>
        </w:tc>
      </w:tr>
      <w:tr w:rsidR="00C91F2B" w:rsidRPr="00C91F2B" w:rsidTr="004429F7">
        <w:trPr>
          <w:trHeight w:val="207"/>
        </w:trPr>
        <w:tc>
          <w:tcPr>
            <w:tcW w:w="1760" w:type="dxa"/>
            <w:vMerge/>
            <w:vAlign w:val="center"/>
            <w:hideMark/>
          </w:tcPr>
          <w:p w:rsidR="00C91F2B" w:rsidRPr="00C91F2B" w:rsidRDefault="00C91F2B" w:rsidP="00C91F2B">
            <w:pPr>
              <w:widowControl/>
              <w:autoSpaceDE/>
              <w:autoSpaceDN/>
              <w:adjustRightInd/>
              <w:rPr>
                <w:color w:val="000000"/>
                <w:sz w:val="18"/>
                <w:szCs w:val="18"/>
              </w:rPr>
            </w:pPr>
          </w:p>
        </w:tc>
        <w:tc>
          <w:tcPr>
            <w:tcW w:w="1717" w:type="dxa"/>
            <w:vMerge/>
            <w:vAlign w:val="center"/>
            <w:hideMark/>
          </w:tcPr>
          <w:p w:rsidR="00C91F2B" w:rsidRPr="00C91F2B" w:rsidRDefault="00C91F2B" w:rsidP="00C91F2B">
            <w:pPr>
              <w:widowControl/>
              <w:autoSpaceDE/>
              <w:autoSpaceDN/>
              <w:adjustRightInd/>
              <w:rPr>
                <w:color w:val="000000"/>
                <w:sz w:val="18"/>
                <w:szCs w:val="18"/>
              </w:rPr>
            </w:pPr>
          </w:p>
        </w:tc>
        <w:tc>
          <w:tcPr>
            <w:tcW w:w="1063" w:type="dxa"/>
            <w:vMerge/>
            <w:vAlign w:val="center"/>
            <w:hideMark/>
          </w:tcPr>
          <w:p w:rsidR="00C91F2B" w:rsidRPr="00C91F2B" w:rsidRDefault="00C91F2B" w:rsidP="00C91F2B">
            <w:pPr>
              <w:widowControl/>
              <w:autoSpaceDE/>
              <w:autoSpaceDN/>
              <w:adjustRightInd/>
              <w:rPr>
                <w:color w:val="000000"/>
                <w:sz w:val="18"/>
                <w:szCs w:val="18"/>
              </w:rPr>
            </w:pPr>
          </w:p>
        </w:tc>
      </w:tr>
      <w:tr w:rsidR="00C91F2B" w:rsidRPr="00C91F2B" w:rsidTr="004429F7">
        <w:trPr>
          <w:trHeight w:val="315"/>
        </w:trPr>
        <w:tc>
          <w:tcPr>
            <w:tcW w:w="1760" w:type="dxa"/>
            <w:shd w:val="clear" w:color="auto" w:fill="auto"/>
            <w:noWrap/>
            <w:vAlign w:val="center"/>
            <w:hideMark/>
          </w:tcPr>
          <w:p w:rsidR="00C91F2B" w:rsidRPr="00C91F2B" w:rsidRDefault="00C91F2B" w:rsidP="00C91F2B">
            <w:pPr>
              <w:widowControl/>
              <w:autoSpaceDE/>
              <w:autoSpaceDN/>
              <w:adjustRightInd/>
              <w:rPr>
                <w:color w:val="000000"/>
                <w:sz w:val="18"/>
                <w:szCs w:val="18"/>
              </w:rPr>
            </w:pPr>
            <w:r w:rsidRPr="00C91F2B">
              <w:rPr>
                <w:color w:val="000000"/>
                <w:sz w:val="18"/>
                <w:szCs w:val="18"/>
              </w:rPr>
              <w:t>Црни бор</w:t>
            </w:r>
          </w:p>
        </w:tc>
        <w:tc>
          <w:tcPr>
            <w:tcW w:w="1717" w:type="dxa"/>
            <w:shd w:val="clear" w:color="auto" w:fill="auto"/>
            <w:noWrap/>
            <w:vAlign w:val="center"/>
            <w:hideMark/>
          </w:tcPr>
          <w:p w:rsidR="00C91F2B" w:rsidRPr="00C91F2B" w:rsidRDefault="00740038" w:rsidP="00C91F2B">
            <w:pPr>
              <w:widowControl/>
              <w:autoSpaceDE/>
              <w:autoSpaceDN/>
              <w:adjustRightInd/>
              <w:jc w:val="right"/>
              <w:rPr>
                <w:color w:val="000000"/>
                <w:sz w:val="18"/>
                <w:szCs w:val="18"/>
              </w:rPr>
            </w:pPr>
            <w:r>
              <w:rPr>
                <w:color w:val="000000"/>
                <w:sz w:val="18"/>
                <w:szCs w:val="18"/>
              </w:rPr>
              <w:t>10328,8</w:t>
            </w:r>
          </w:p>
        </w:tc>
        <w:tc>
          <w:tcPr>
            <w:tcW w:w="1063" w:type="dxa"/>
            <w:shd w:val="clear" w:color="auto" w:fill="auto"/>
            <w:noWrap/>
            <w:vAlign w:val="center"/>
            <w:hideMark/>
          </w:tcPr>
          <w:p w:rsidR="00C91F2B" w:rsidRPr="00C91F2B" w:rsidRDefault="00C91F2B" w:rsidP="00C91F2B">
            <w:pPr>
              <w:widowControl/>
              <w:autoSpaceDE/>
              <w:autoSpaceDN/>
              <w:adjustRightInd/>
              <w:jc w:val="right"/>
              <w:rPr>
                <w:color w:val="000000"/>
                <w:sz w:val="18"/>
                <w:szCs w:val="18"/>
              </w:rPr>
            </w:pPr>
            <w:r w:rsidRPr="00C91F2B">
              <w:rPr>
                <w:color w:val="000000"/>
                <w:sz w:val="18"/>
                <w:szCs w:val="18"/>
              </w:rPr>
              <w:t>48,6</w:t>
            </w:r>
          </w:p>
        </w:tc>
      </w:tr>
      <w:tr w:rsidR="00C91F2B" w:rsidRPr="00C91F2B" w:rsidTr="004429F7">
        <w:trPr>
          <w:trHeight w:val="315"/>
        </w:trPr>
        <w:tc>
          <w:tcPr>
            <w:tcW w:w="1760" w:type="dxa"/>
            <w:shd w:val="clear" w:color="auto" w:fill="auto"/>
            <w:noWrap/>
            <w:vAlign w:val="center"/>
            <w:hideMark/>
          </w:tcPr>
          <w:p w:rsidR="00C91F2B" w:rsidRPr="00C91F2B" w:rsidRDefault="00C91F2B" w:rsidP="00C91F2B">
            <w:pPr>
              <w:widowControl/>
              <w:autoSpaceDE/>
              <w:autoSpaceDN/>
              <w:adjustRightInd/>
              <w:rPr>
                <w:color w:val="000000"/>
                <w:sz w:val="18"/>
                <w:szCs w:val="18"/>
              </w:rPr>
            </w:pPr>
            <w:r w:rsidRPr="00C91F2B">
              <w:rPr>
                <w:color w:val="000000"/>
                <w:sz w:val="18"/>
                <w:szCs w:val="18"/>
              </w:rPr>
              <w:t>Буква</w:t>
            </w:r>
          </w:p>
        </w:tc>
        <w:tc>
          <w:tcPr>
            <w:tcW w:w="1717" w:type="dxa"/>
            <w:shd w:val="clear" w:color="auto" w:fill="auto"/>
            <w:noWrap/>
            <w:vAlign w:val="center"/>
            <w:hideMark/>
          </w:tcPr>
          <w:p w:rsidR="00C91F2B" w:rsidRPr="00C91F2B" w:rsidRDefault="00C91F2B" w:rsidP="00C91F2B">
            <w:pPr>
              <w:widowControl/>
              <w:autoSpaceDE/>
              <w:autoSpaceDN/>
              <w:adjustRightInd/>
              <w:jc w:val="right"/>
              <w:rPr>
                <w:color w:val="000000"/>
                <w:sz w:val="18"/>
                <w:szCs w:val="18"/>
              </w:rPr>
            </w:pPr>
            <w:r w:rsidRPr="00C91F2B">
              <w:rPr>
                <w:color w:val="000000"/>
                <w:sz w:val="18"/>
                <w:szCs w:val="18"/>
              </w:rPr>
              <w:t>4092</w:t>
            </w:r>
          </w:p>
        </w:tc>
        <w:tc>
          <w:tcPr>
            <w:tcW w:w="1063" w:type="dxa"/>
            <w:shd w:val="clear" w:color="auto" w:fill="auto"/>
            <w:noWrap/>
            <w:vAlign w:val="center"/>
            <w:hideMark/>
          </w:tcPr>
          <w:p w:rsidR="00C91F2B" w:rsidRPr="00C91F2B" w:rsidRDefault="00C91F2B" w:rsidP="00C91F2B">
            <w:pPr>
              <w:widowControl/>
              <w:autoSpaceDE/>
              <w:autoSpaceDN/>
              <w:adjustRightInd/>
              <w:jc w:val="right"/>
              <w:rPr>
                <w:color w:val="000000"/>
                <w:sz w:val="18"/>
                <w:szCs w:val="18"/>
              </w:rPr>
            </w:pPr>
            <w:r w:rsidRPr="00C91F2B">
              <w:rPr>
                <w:color w:val="000000"/>
                <w:sz w:val="18"/>
                <w:szCs w:val="18"/>
              </w:rPr>
              <w:t>19,2</w:t>
            </w:r>
          </w:p>
        </w:tc>
      </w:tr>
      <w:tr w:rsidR="00C91F2B" w:rsidRPr="00C91F2B" w:rsidTr="004429F7">
        <w:trPr>
          <w:trHeight w:val="315"/>
        </w:trPr>
        <w:tc>
          <w:tcPr>
            <w:tcW w:w="1760" w:type="dxa"/>
            <w:shd w:val="clear" w:color="auto" w:fill="auto"/>
            <w:noWrap/>
            <w:vAlign w:val="center"/>
            <w:hideMark/>
          </w:tcPr>
          <w:p w:rsidR="00C91F2B" w:rsidRPr="00C91F2B" w:rsidRDefault="00C91F2B" w:rsidP="00C91F2B">
            <w:pPr>
              <w:widowControl/>
              <w:autoSpaceDE/>
              <w:autoSpaceDN/>
              <w:adjustRightInd/>
              <w:rPr>
                <w:color w:val="000000"/>
                <w:sz w:val="18"/>
                <w:szCs w:val="18"/>
              </w:rPr>
            </w:pPr>
            <w:r w:rsidRPr="00C91F2B">
              <w:rPr>
                <w:color w:val="000000"/>
                <w:sz w:val="18"/>
                <w:szCs w:val="18"/>
              </w:rPr>
              <w:t>Бели бор</w:t>
            </w:r>
          </w:p>
        </w:tc>
        <w:tc>
          <w:tcPr>
            <w:tcW w:w="1717" w:type="dxa"/>
            <w:shd w:val="clear" w:color="auto" w:fill="auto"/>
            <w:noWrap/>
            <w:vAlign w:val="center"/>
            <w:hideMark/>
          </w:tcPr>
          <w:p w:rsidR="00C91F2B" w:rsidRPr="00C91F2B" w:rsidRDefault="00740038" w:rsidP="00C91F2B">
            <w:pPr>
              <w:widowControl/>
              <w:autoSpaceDE/>
              <w:autoSpaceDN/>
              <w:adjustRightInd/>
              <w:jc w:val="right"/>
              <w:rPr>
                <w:color w:val="000000"/>
                <w:sz w:val="18"/>
                <w:szCs w:val="18"/>
              </w:rPr>
            </w:pPr>
            <w:r>
              <w:rPr>
                <w:color w:val="000000"/>
                <w:sz w:val="18"/>
                <w:szCs w:val="18"/>
              </w:rPr>
              <w:t>3293,2</w:t>
            </w:r>
          </w:p>
        </w:tc>
        <w:tc>
          <w:tcPr>
            <w:tcW w:w="1063" w:type="dxa"/>
            <w:shd w:val="clear" w:color="auto" w:fill="auto"/>
            <w:noWrap/>
            <w:vAlign w:val="center"/>
            <w:hideMark/>
          </w:tcPr>
          <w:p w:rsidR="00C91F2B" w:rsidRPr="00C91F2B" w:rsidRDefault="00C91F2B" w:rsidP="00C91F2B">
            <w:pPr>
              <w:widowControl/>
              <w:autoSpaceDE/>
              <w:autoSpaceDN/>
              <w:adjustRightInd/>
              <w:jc w:val="right"/>
              <w:rPr>
                <w:color w:val="000000"/>
                <w:sz w:val="18"/>
                <w:szCs w:val="18"/>
              </w:rPr>
            </w:pPr>
            <w:r w:rsidRPr="00C91F2B">
              <w:rPr>
                <w:color w:val="000000"/>
                <w:sz w:val="18"/>
                <w:szCs w:val="18"/>
              </w:rPr>
              <w:t>15,5</w:t>
            </w:r>
          </w:p>
        </w:tc>
      </w:tr>
      <w:tr w:rsidR="00C91F2B" w:rsidRPr="00C91F2B" w:rsidTr="004429F7">
        <w:trPr>
          <w:trHeight w:val="315"/>
        </w:trPr>
        <w:tc>
          <w:tcPr>
            <w:tcW w:w="1760" w:type="dxa"/>
            <w:shd w:val="clear" w:color="auto" w:fill="auto"/>
            <w:noWrap/>
            <w:vAlign w:val="center"/>
            <w:hideMark/>
          </w:tcPr>
          <w:p w:rsidR="00C91F2B" w:rsidRPr="00C91F2B" w:rsidRDefault="00C91F2B" w:rsidP="00C91F2B">
            <w:pPr>
              <w:widowControl/>
              <w:autoSpaceDE/>
              <w:autoSpaceDN/>
              <w:adjustRightInd/>
              <w:rPr>
                <w:color w:val="000000"/>
                <w:sz w:val="18"/>
                <w:szCs w:val="18"/>
              </w:rPr>
            </w:pPr>
            <w:r w:rsidRPr="00C91F2B">
              <w:rPr>
                <w:color w:val="000000"/>
                <w:sz w:val="18"/>
                <w:szCs w:val="18"/>
              </w:rPr>
              <w:t>Цер</w:t>
            </w:r>
          </w:p>
        </w:tc>
        <w:tc>
          <w:tcPr>
            <w:tcW w:w="1717" w:type="dxa"/>
            <w:shd w:val="clear" w:color="auto" w:fill="auto"/>
            <w:noWrap/>
            <w:vAlign w:val="center"/>
            <w:hideMark/>
          </w:tcPr>
          <w:p w:rsidR="00C91F2B" w:rsidRPr="00C91F2B" w:rsidRDefault="00740038" w:rsidP="00C91F2B">
            <w:pPr>
              <w:widowControl/>
              <w:autoSpaceDE/>
              <w:autoSpaceDN/>
              <w:adjustRightInd/>
              <w:jc w:val="right"/>
              <w:rPr>
                <w:color w:val="000000"/>
                <w:sz w:val="18"/>
                <w:szCs w:val="18"/>
              </w:rPr>
            </w:pPr>
            <w:r>
              <w:rPr>
                <w:color w:val="000000"/>
                <w:sz w:val="18"/>
                <w:szCs w:val="18"/>
              </w:rPr>
              <w:t>1778,8</w:t>
            </w:r>
          </w:p>
        </w:tc>
        <w:tc>
          <w:tcPr>
            <w:tcW w:w="1063" w:type="dxa"/>
            <w:shd w:val="clear" w:color="auto" w:fill="auto"/>
            <w:noWrap/>
            <w:vAlign w:val="center"/>
            <w:hideMark/>
          </w:tcPr>
          <w:p w:rsidR="00C91F2B" w:rsidRPr="00C91F2B" w:rsidRDefault="00C91F2B" w:rsidP="00C91F2B">
            <w:pPr>
              <w:widowControl/>
              <w:autoSpaceDE/>
              <w:autoSpaceDN/>
              <w:adjustRightInd/>
              <w:jc w:val="right"/>
              <w:rPr>
                <w:color w:val="000000"/>
                <w:sz w:val="18"/>
                <w:szCs w:val="18"/>
              </w:rPr>
            </w:pPr>
            <w:r w:rsidRPr="00C91F2B">
              <w:rPr>
                <w:color w:val="000000"/>
                <w:sz w:val="18"/>
                <w:szCs w:val="18"/>
              </w:rPr>
              <w:t>8,4</w:t>
            </w:r>
          </w:p>
        </w:tc>
      </w:tr>
      <w:tr w:rsidR="00C91F2B" w:rsidRPr="00C91F2B" w:rsidTr="004429F7">
        <w:trPr>
          <w:trHeight w:val="315"/>
        </w:trPr>
        <w:tc>
          <w:tcPr>
            <w:tcW w:w="1760" w:type="dxa"/>
            <w:shd w:val="clear" w:color="auto" w:fill="auto"/>
            <w:noWrap/>
            <w:vAlign w:val="center"/>
            <w:hideMark/>
          </w:tcPr>
          <w:p w:rsidR="00C91F2B" w:rsidRPr="00C91F2B" w:rsidRDefault="00C91F2B" w:rsidP="00C91F2B">
            <w:pPr>
              <w:widowControl/>
              <w:autoSpaceDE/>
              <w:autoSpaceDN/>
              <w:adjustRightInd/>
              <w:rPr>
                <w:color w:val="000000"/>
                <w:sz w:val="18"/>
                <w:szCs w:val="18"/>
              </w:rPr>
            </w:pPr>
            <w:r w:rsidRPr="00C91F2B">
              <w:rPr>
                <w:color w:val="000000"/>
                <w:sz w:val="18"/>
                <w:szCs w:val="18"/>
              </w:rPr>
              <w:t>Сладун</w:t>
            </w:r>
          </w:p>
        </w:tc>
        <w:tc>
          <w:tcPr>
            <w:tcW w:w="1717" w:type="dxa"/>
            <w:shd w:val="clear" w:color="auto" w:fill="auto"/>
            <w:noWrap/>
            <w:vAlign w:val="center"/>
            <w:hideMark/>
          </w:tcPr>
          <w:p w:rsidR="00C91F2B" w:rsidRPr="00C91F2B" w:rsidRDefault="00C91F2B" w:rsidP="00C91F2B">
            <w:pPr>
              <w:widowControl/>
              <w:autoSpaceDE/>
              <w:autoSpaceDN/>
              <w:adjustRightInd/>
              <w:jc w:val="right"/>
              <w:rPr>
                <w:color w:val="000000"/>
                <w:sz w:val="18"/>
                <w:szCs w:val="18"/>
              </w:rPr>
            </w:pPr>
            <w:r w:rsidRPr="00C91F2B">
              <w:rPr>
                <w:color w:val="000000"/>
                <w:sz w:val="18"/>
                <w:szCs w:val="18"/>
              </w:rPr>
              <w:t>641,1</w:t>
            </w:r>
          </w:p>
        </w:tc>
        <w:tc>
          <w:tcPr>
            <w:tcW w:w="1063" w:type="dxa"/>
            <w:shd w:val="clear" w:color="auto" w:fill="auto"/>
            <w:noWrap/>
            <w:vAlign w:val="center"/>
            <w:hideMark/>
          </w:tcPr>
          <w:p w:rsidR="00C91F2B" w:rsidRPr="00C91F2B" w:rsidRDefault="00C91F2B" w:rsidP="00C91F2B">
            <w:pPr>
              <w:widowControl/>
              <w:autoSpaceDE/>
              <w:autoSpaceDN/>
              <w:adjustRightInd/>
              <w:jc w:val="right"/>
              <w:rPr>
                <w:color w:val="000000"/>
                <w:sz w:val="18"/>
                <w:szCs w:val="18"/>
              </w:rPr>
            </w:pPr>
            <w:r w:rsidRPr="00C91F2B">
              <w:rPr>
                <w:color w:val="000000"/>
                <w:sz w:val="18"/>
                <w:szCs w:val="18"/>
              </w:rPr>
              <w:t>3,0</w:t>
            </w:r>
          </w:p>
        </w:tc>
      </w:tr>
      <w:tr w:rsidR="00C91F2B" w:rsidRPr="00C91F2B" w:rsidTr="004429F7">
        <w:trPr>
          <w:trHeight w:val="315"/>
        </w:trPr>
        <w:tc>
          <w:tcPr>
            <w:tcW w:w="1760" w:type="dxa"/>
            <w:shd w:val="clear" w:color="auto" w:fill="auto"/>
            <w:noWrap/>
            <w:vAlign w:val="center"/>
            <w:hideMark/>
          </w:tcPr>
          <w:p w:rsidR="00C91F2B" w:rsidRPr="00C91F2B" w:rsidRDefault="00C91F2B" w:rsidP="00C91F2B">
            <w:pPr>
              <w:widowControl/>
              <w:autoSpaceDE/>
              <w:autoSpaceDN/>
              <w:adjustRightInd/>
              <w:rPr>
                <w:color w:val="000000"/>
                <w:sz w:val="18"/>
                <w:szCs w:val="18"/>
              </w:rPr>
            </w:pPr>
            <w:r w:rsidRPr="00C91F2B">
              <w:rPr>
                <w:color w:val="000000"/>
                <w:sz w:val="18"/>
                <w:szCs w:val="18"/>
              </w:rPr>
              <w:t>Китњак</w:t>
            </w:r>
          </w:p>
        </w:tc>
        <w:tc>
          <w:tcPr>
            <w:tcW w:w="1717" w:type="dxa"/>
            <w:shd w:val="clear" w:color="auto" w:fill="auto"/>
            <w:noWrap/>
            <w:vAlign w:val="center"/>
            <w:hideMark/>
          </w:tcPr>
          <w:p w:rsidR="00C91F2B" w:rsidRPr="00C91F2B" w:rsidRDefault="00C91F2B" w:rsidP="00C91F2B">
            <w:pPr>
              <w:widowControl/>
              <w:autoSpaceDE/>
              <w:autoSpaceDN/>
              <w:adjustRightInd/>
              <w:jc w:val="right"/>
              <w:rPr>
                <w:color w:val="000000"/>
                <w:sz w:val="18"/>
                <w:szCs w:val="18"/>
              </w:rPr>
            </w:pPr>
            <w:r w:rsidRPr="00C91F2B">
              <w:rPr>
                <w:color w:val="000000"/>
                <w:sz w:val="18"/>
                <w:szCs w:val="18"/>
              </w:rPr>
              <w:t>399,2</w:t>
            </w:r>
          </w:p>
        </w:tc>
        <w:tc>
          <w:tcPr>
            <w:tcW w:w="1063" w:type="dxa"/>
            <w:shd w:val="clear" w:color="auto" w:fill="auto"/>
            <w:noWrap/>
            <w:vAlign w:val="center"/>
            <w:hideMark/>
          </w:tcPr>
          <w:p w:rsidR="00C91F2B" w:rsidRPr="00C91F2B" w:rsidRDefault="00C91F2B" w:rsidP="00C91F2B">
            <w:pPr>
              <w:widowControl/>
              <w:autoSpaceDE/>
              <w:autoSpaceDN/>
              <w:adjustRightInd/>
              <w:jc w:val="right"/>
              <w:rPr>
                <w:color w:val="000000"/>
                <w:sz w:val="18"/>
                <w:szCs w:val="18"/>
              </w:rPr>
            </w:pPr>
            <w:r w:rsidRPr="00C91F2B">
              <w:rPr>
                <w:color w:val="000000"/>
                <w:sz w:val="18"/>
                <w:szCs w:val="18"/>
              </w:rPr>
              <w:t>1,9</w:t>
            </w:r>
          </w:p>
        </w:tc>
      </w:tr>
      <w:tr w:rsidR="00C91F2B" w:rsidRPr="00C91F2B" w:rsidTr="004429F7">
        <w:trPr>
          <w:trHeight w:val="315"/>
        </w:trPr>
        <w:tc>
          <w:tcPr>
            <w:tcW w:w="1760" w:type="dxa"/>
            <w:shd w:val="clear" w:color="auto" w:fill="auto"/>
            <w:noWrap/>
            <w:vAlign w:val="center"/>
            <w:hideMark/>
          </w:tcPr>
          <w:p w:rsidR="00C91F2B" w:rsidRPr="00C91F2B" w:rsidRDefault="00C91F2B" w:rsidP="00C91F2B">
            <w:pPr>
              <w:widowControl/>
              <w:autoSpaceDE/>
              <w:autoSpaceDN/>
              <w:adjustRightInd/>
              <w:rPr>
                <w:color w:val="000000"/>
                <w:sz w:val="18"/>
                <w:szCs w:val="18"/>
              </w:rPr>
            </w:pPr>
            <w:r w:rsidRPr="00C91F2B">
              <w:rPr>
                <w:color w:val="000000"/>
                <w:sz w:val="18"/>
                <w:szCs w:val="18"/>
              </w:rPr>
              <w:t>Боровац</w:t>
            </w:r>
          </w:p>
        </w:tc>
        <w:tc>
          <w:tcPr>
            <w:tcW w:w="1717" w:type="dxa"/>
            <w:shd w:val="clear" w:color="auto" w:fill="auto"/>
            <w:noWrap/>
            <w:vAlign w:val="center"/>
            <w:hideMark/>
          </w:tcPr>
          <w:p w:rsidR="00C91F2B" w:rsidRPr="00C91F2B" w:rsidRDefault="00C91F2B" w:rsidP="00C91F2B">
            <w:pPr>
              <w:widowControl/>
              <w:autoSpaceDE/>
              <w:autoSpaceDN/>
              <w:adjustRightInd/>
              <w:jc w:val="right"/>
              <w:rPr>
                <w:color w:val="000000"/>
                <w:sz w:val="18"/>
                <w:szCs w:val="18"/>
              </w:rPr>
            </w:pPr>
            <w:r w:rsidRPr="00C91F2B">
              <w:rPr>
                <w:color w:val="000000"/>
                <w:sz w:val="18"/>
                <w:szCs w:val="18"/>
              </w:rPr>
              <w:t>284,8</w:t>
            </w:r>
          </w:p>
        </w:tc>
        <w:tc>
          <w:tcPr>
            <w:tcW w:w="1063" w:type="dxa"/>
            <w:shd w:val="clear" w:color="auto" w:fill="auto"/>
            <w:noWrap/>
            <w:vAlign w:val="center"/>
            <w:hideMark/>
          </w:tcPr>
          <w:p w:rsidR="00C91F2B" w:rsidRPr="00C91F2B" w:rsidRDefault="00C91F2B" w:rsidP="00C91F2B">
            <w:pPr>
              <w:widowControl/>
              <w:autoSpaceDE/>
              <w:autoSpaceDN/>
              <w:adjustRightInd/>
              <w:jc w:val="right"/>
              <w:rPr>
                <w:color w:val="000000"/>
                <w:sz w:val="18"/>
                <w:szCs w:val="18"/>
              </w:rPr>
            </w:pPr>
            <w:r w:rsidRPr="00C91F2B">
              <w:rPr>
                <w:color w:val="000000"/>
                <w:sz w:val="18"/>
                <w:szCs w:val="18"/>
              </w:rPr>
              <w:t>1,3</w:t>
            </w:r>
          </w:p>
        </w:tc>
      </w:tr>
      <w:tr w:rsidR="00C91F2B" w:rsidRPr="00C91F2B" w:rsidTr="004429F7">
        <w:trPr>
          <w:trHeight w:val="315"/>
        </w:trPr>
        <w:tc>
          <w:tcPr>
            <w:tcW w:w="1760" w:type="dxa"/>
            <w:shd w:val="clear" w:color="auto" w:fill="auto"/>
            <w:noWrap/>
            <w:vAlign w:val="center"/>
            <w:hideMark/>
          </w:tcPr>
          <w:p w:rsidR="00C91F2B" w:rsidRPr="00C91F2B" w:rsidRDefault="00C91F2B" w:rsidP="00C91F2B">
            <w:pPr>
              <w:widowControl/>
              <w:autoSpaceDE/>
              <w:autoSpaceDN/>
              <w:adjustRightInd/>
              <w:rPr>
                <w:color w:val="000000"/>
                <w:sz w:val="18"/>
                <w:szCs w:val="18"/>
              </w:rPr>
            </w:pPr>
            <w:r w:rsidRPr="00C91F2B">
              <w:rPr>
                <w:color w:val="000000"/>
                <w:sz w:val="18"/>
                <w:szCs w:val="18"/>
              </w:rPr>
              <w:t>Смрча</w:t>
            </w:r>
          </w:p>
        </w:tc>
        <w:tc>
          <w:tcPr>
            <w:tcW w:w="1717" w:type="dxa"/>
            <w:shd w:val="clear" w:color="auto" w:fill="auto"/>
            <w:noWrap/>
            <w:vAlign w:val="center"/>
            <w:hideMark/>
          </w:tcPr>
          <w:p w:rsidR="00C91F2B" w:rsidRPr="00C91F2B" w:rsidRDefault="00C91F2B" w:rsidP="00C91F2B">
            <w:pPr>
              <w:widowControl/>
              <w:autoSpaceDE/>
              <w:autoSpaceDN/>
              <w:adjustRightInd/>
              <w:jc w:val="right"/>
              <w:rPr>
                <w:color w:val="000000"/>
                <w:sz w:val="18"/>
                <w:szCs w:val="18"/>
              </w:rPr>
            </w:pPr>
            <w:r w:rsidRPr="00C91F2B">
              <w:rPr>
                <w:color w:val="000000"/>
                <w:sz w:val="18"/>
                <w:szCs w:val="18"/>
              </w:rPr>
              <w:t>271,7</w:t>
            </w:r>
          </w:p>
        </w:tc>
        <w:tc>
          <w:tcPr>
            <w:tcW w:w="1063" w:type="dxa"/>
            <w:shd w:val="clear" w:color="auto" w:fill="auto"/>
            <w:noWrap/>
            <w:vAlign w:val="center"/>
            <w:hideMark/>
          </w:tcPr>
          <w:p w:rsidR="00C91F2B" w:rsidRPr="00C91F2B" w:rsidRDefault="00C91F2B" w:rsidP="00C91F2B">
            <w:pPr>
              <w:widowControl/>
              <w:autoSpaceDE/>
              <w:autoSpaceDN/>
              <w:adjustRightInd/>
              <w:jc w:val="right"/>
              <w:rPr>
                <w:color w:val="000000"/>
                <w:sz w:val="18"/>
                <w:szCs w:val="18"/>
              </w:rPr>
            </w:pPr>
            <w:r w:rsidRPr="00C91F2B">
              <w:rPr>
                <w:color w:val="000000"/>
                <w:sz w:val="18"/>
                <w:szCs w:val="18"/>
              </w:rPr>
              <w:t>1,3</w:t>
            </w:r>
          </w:p>
        </w:tc>
      </w:tr>
      <w:tr w:rsidR="00C91F2B" w:rsidRPr="00C91F2B" w:rsidTr="004429F7">
        <w:trPr>
          <w:trHeight w:val="315"/>
        </w:trPr>
        <w:tc>
          <w:tcPr>
            <w:tcW w:w="1760" w:type="dxa"/>
            <w:shd w:val="clear" w:color="auto" w:fill="auto"/>
            <w:noWrap/>
            <w:vAlign w:val="center"/>
            <w:hideMark/>
          </w:tcPr>
          <w:p w:rsidR="00C91F2B" w:rsidRPr="00C91F2B" w:rsidRDefault="00C91F2B" w:rsidP="00C91F2B">
            <w:pPr>
              <w:widowControl/>
              <w:autoSpaceDE/>
              <w:autoSpaceDN/>
              <w:adjustRightInd/>
              <w:rPr>
                <w:color w:val="000000"/>
                <w:sz w:val="18"/>
                <w:szCs w:val="18"/>
              </w:rPr>
            </w:pPr>
            <w:r w:rsidRPr="00C91F2B">
              <w:rPr>
                <w:color w:val="000000"/>
                <w:sz w:val="18"/>
                <w:szCs w:val="18"/>
              </w:rPr>
              <w:t>Браб</w:t>
            </w:r>
          </w:p>
        </w:tc>
        <w:tc>
          <w:tcPr>
            <w:tcW w:w="1717" w:type="dxa"/>
            <w:shd w:val="clear" w:color="auto" w:fill="auto"/>
            <w:noWrap/>
            <w:vAlign w:val="center"/>
            <w:hideMark/>
          </w:tcPr>
          <w:p w:rsidR="00C91F2B" w:rsidRPr="00C91F2B" w:rsidRDefault="00740038" w:rsidP="00C91F2B">
            <w:pPr>
              <w:widowControl/>
              <w:autoSpaceDE/>
              <w:autoSpaceDN/>
              <w:adjustRightInd/>
              <w:jc w:val="right"/>
              <w:rPr>
                <w:color w:val="000000"/>
                <w:sz w:val="18"/>
                <w:szCs w:val="18"/>
              </w:rPr>
            </w:pPr>
            <w:r>
              <w:rPr>
                <w:color w:val="000000"/>
                <w:sz w:val="18"/>
                <w:szCs w:val="18"/>
              </w:rPr>
              <w:t>165,9</w:t>
            </w:r>
          </w:p>
        </w:tc>
        <w:tc>
          <w:tcPr>
            <w:tcW w:w="1063" w:type="dxa"/>
            <w:shd w:val="clear" w:color="auto" w:fill="auto"/>
            <w:noWrap/>
            <w:vAlign w:val="center"/>
            <w:hideMark/>
          </w:tcPr>
          <w:p w:rsidR="00C91F2B" w:rsidRPr="00C91F2B" w:rsidRDefault="00C91F2B" w:rsidP="00C91F2B">
            <w:pPr>
              <w:widowControl/>
              <w:autoSpaceDE/>
              <w:autoSpaceDN/>
              <w:adjustRightInd/>
              <w:jc w:val="right"/>
              <w:rPr>
                <w:color w:val="000000"/>
                <w:sz w:val="18"/>
                <w:szCs w:val="18"/>
              </w:rPr>
            </w:pPr>
            <w:r w:rsidRPr="00C91F2B">
              <w:rPr>
                <w:color w:val="000000"/>
                <w:sz w:val="18"/>
                <w:szCs w:val="18"/>
              </w:rPr>
              <w:t>0,8</w:t>
            </w:r>
          </w:p>
        </w:tc>
      </w:tr>
      <w:tr w:rsidR="00C91F2B" w:rsidRPr="00C91F2B" w:rsidTr="004429F7">
        <w:trPr>
          <w:trHeight w:val="315"/>
        </w:trPr>
        <w:tc>
          <w:tcPr>
            <w:tcW w:w="1760" w:type="dxa"/>
            <w:shd w:val="clear" w:color="auto" w:fill="auto"/>
            <w:noWrap/>
            <w:vAlign w:val="center"/>
            <w:hideMark/>
          </w:tcPr>
          <w:p w:rsidR="00C91F2B" w:rsidRPr="00C91F2B" w:rsidRDefault="00C91F2B" w:rsidP="00C91F2B">
            <w:pPr>
              <w:widowControl/>
              <w:autoSpaceDE/>
              <w:autoSpaceDN/>
              <w:adjustRightInd/>
              <w:rPr>
                <w:color w:val="000000"/>
                <w:sz w:val="18"/>
                <w:szCs w:val="18"/>
              </w:rPr>
            </w:pPr>
            <w:r w:rsidRPr="00C91F2B">
              <w:rPr>
                <w:color w:val="000000"/>
                <w:sz w:val="18"/>
                <w:szCs w:val="18"/>
              </w:rPr>
              <w:t>Амерички јасен</w:t>
            </w:r>
          </w:p>
        </w:tc>
        <w:tc>
          <w:tcPr>
            <w:tcW w:w="1717" w:type="dxa"/>
            <w:shd w:val="clear" w:color="auto" w:fill="auto"/>
            <w:noWrap/>
            <w:vAlign w:val="center"/>
            <w:hideMark/>
          </w:tcPr>
          <w:p w:rsidR="00C91F2B" w:rsidRPr="00C91F2B" w:rsidRDefault="00C91F2B" w:rsidP="00C91F2B">
            <w:pPr>
              <w:widowControl/>
              <w:autoSpaceDE/>
              <w:autoSpaceDN/>
              <w:adjustRightInd/>
              <w:jc w:val="right"/>
              <w:rPr>
                <w:color w:val="000000"/>
                <w:sz w:val="18"/>
                <w:szCs w:val="18"/>
              </w:rPr>
            </w:pPr>
            <w:r w:rsidRPr="00C91F2B">
              <w:rPr>
                <w:color w:val="000000"/>
                <w:sz w:val="18"/>
                <w:szCs w:val="18"/>
              </w:rPr>
              <w:t>4,5</w:t>
            </w:r>
          </w:p>
        </w:tc>
        <w:tc>
          <w:tcPr>
            <w:tcW w:w="1063" w:type="dxa"/>
            <w:shd w:val="clear" w:color="auto" w:fill="auto"/>
            <w:noWrap/>
            <w:vAlign w:val="center"/>
            <w:hideMark/>
          </w:tcPr>
          <w:p w:rsidR="00C91F2B" w:rsidRPr="00C91F2B" w:rsidRDefault="00C91F2B" w:rsidP="00C91F2B">
            <w:pPr>
              <w:widowControl/>
              <w:autoSpaceDE/>
              <w:autoSpaceDN/>
              <w:adjustRightInd/>
              <w:jc w:val="right"/>
              <w:rPr>
                <w:color w:val="000000"/>
                <w:sz w:val="18"/>
                <w:szCs w:val="18"/>
              </w:rPr>
            </w:pPr>
            <w:r w:rsidRPr="00C91F2B">
              <w:rPr>
                <w:color w:val="000000"/>
                <w:sz w:val="18"/>
                <w:szCs w:val="18"/>
              </w:rPr>
              <w:t>0,0</w:t>
            </w:r>
          </w:p>
        </w:tc>
      </w:tr>
      <w:tr w:rsidR="00C91F2B" w:rsidRPr="00C91F2B" w:rsidTr="004429F7">
        <w:trPr>
          <w:trHeight w:val="315"/>
        </w:trPr>
        <w:tc>
          <w:tcPr>
            <w:tcW w:w="1760" w:type="dxa"/>
            <w:shd w:val="clear" w:color="000000" w:fill="D9D9D9"/>
            <w:noWrap/>
            <w:vAlign w:val="center"/>
            <w:hideMark/>
          </w:tcPr>
          <w:p w:rsidR="00C91F2B" w:rsidRPr="00C91F2B" w:rsidRDefault="00C91F2B" w:rsidP="00C91F2B">
            <w:pPr>
              <w:widowControl/>
              <w:autoSpaceDE/>
              <w:autoSpaceDN/>
              <w:adjustRightInd/>
              <w:rPr>
                <w:color w:val="000000"/>
                <w:sz w:val="18"/>
                <w:szCs w:val="18"/>
              </w:rPr>
            </w:pPr>
            <w:r w:rsidRPr="00C91F2B">
              <w:rPr>
                <w:color w:val="000000"/>
                <w:sz w:val="18"/>
                <w:szCs w:val="18"/>
              </w:rPr>
              <w:t>Укупно</w:t>
            </w:r>
          </w:p>
        </w:tc>
        <w:tc>
          <w:tcPr>
            <w:tcW w:w="1717" w:type="dxa"/>
            <w:shd w:val="clear" w:color="000000" w:fill="D9D9D9"/>
            <w:noWrap/>
            <w:vAlign w:val="center"/>
            <w:hideMark/>
          </w:tcPr>
          <w:p w:rsidR="00C91F2B" w:rsidRPr="00C91F2B" w:rsidRDefault="00C91F2B" w:rsidP="00C91F2B">
            <w:pPr>
              <w:widowControl/>
              <w:autoSpaceDE/>
              <w:autoSpaceDN/>
              <w:adjustRightInd/>
              <w:jc w:val="right"/>
              <w:rPr>
                <w:color w:val="000000"/>
                <w:sz w:val="18"/>
                <w:szCs w:val="18"/>
              </w:rPr>
            </w:pPr>
            <w:r w:rsidRPr="00C91F2B">
              <w:rPr>
                <w:color w:val="000000"/>
                <w:sz w:val="18"/>
                <w:szCs w:val="18"/>
              </w:rPr>
              <w:t>21259,9</w:t>
            </w:r>
          </w:p>
        </w:tc>
        <w:tc>
          <w:tcPr>
            <w:tcW w:w="1063" w:type="dxa"/>
            <w:shd w:val="clear" w:color="000000" w:fill="D9D9D9"/>
            <w:noWrap/>
            <w:vAlign w:val="center"/>
            <w:hideMark/>
          </w:tcPr>
          <w:p w:rsidR="00C91F2B" w:rsidRPr="00C91F2B" w:rsidRDefault="00C91F2B" w:rsidP="00C91F2B">
            <w:pPr>
              <w:widowControl/>
              <w:autoSpaceDE/>
              <w:autoSpaceDN/>
              <w:adjustRightInd/>
              <w:jc w:val="right"/>
              <w:rPr>
                <w:color w:val="000000"/>
                <w:sz w:val="18"/>
                <w:szCs w:val="18"/>
              </w:rPr>
            </w:pPr>
            <w:r w:rsidRPr="00C91F2B">
              <w:rPr>
                <w:color w:val="000000"/>
                <w:sz w:val="18"/>
                <w:szCs w:val="18"/>
              </w:rPr>
              <w:t>100,0</w:t>
            </w:r>
          </w:p>
        </w:tc>
      </w:tr>
    </w:tbl>
    <w:p w:rsidR="00261A35" w:rsidRPr="00261A35" w:rsidRDefault="00261A35" w:rsidP="00261A35">
      <w:pPr>
        <w:rPr>
          <w:lang w:val="sr-Cyrl-RS"/>
        </w:rPr>
      </w:pPr>
    </w:p>
    <w:p w:rsidR="0041155E" w:rsidRPr="00B35760" w:rsidRDefault="00C91F2B" w:rsidP="00B35760">
      <w:pPr>
        <w:jc w:val="both"/>
        <w:rPr>
          <w:noProof/>
          <w:lang w:val="sr-Cyrl-RS"/>
        </w:rPr>
      </w:pPr>
      <w:r>
        <w:rPr>
          <w:noProof/>
          <w:lang w:val="sr-Cyrl-CS"/>
        </w:rPr>
        <w:t>Највећи принос даје црни бор</w:t>
      </w:r>
      <w:r w:rsidR="00BF29FD" w:rsidRPr="00BD6E8B">
        <w:rPr>
          <w:noProof/>
          <w:lang w:val="sr-Cyrl-CS"/>
        </w:rPr>
        <w:t xml:space="preserve"> са </w:t>
      </w:r>
      <w:r w:rsidR="00740038">
        <w:rPr>
          <w:lang w:eastAsia="sr-Latn-RS"/>
        </w:rPr>
        <w:t>10328,8</w:t>
      </w:r>
      <w:r w:rsidR="00BF29FD" w:rsidRPr="00BD6E8B">
        <w:rPr>
          <w:noProof/>
          <w:lang w:val="sr-Cyrl-CS"/>
        </w:rPr>
        <w:t xml:space="preserve"> m³ (</w:t>
      </w:r>
      <w:r>
        <w:rPr>
          <w:lang w:eastAsia="sr-Latn-RS"/>
        </w:rPr>
        <w:t>48,6</w:t>
      </w:r>
      <w:r w:rsidR="00BF29FD" w:rsidRPr="00BD6E8B">
        <w:rPr>
          <w:noProof/>
          <w:lang w:val="sr-Cyrl-CS"/>
        </w:rPr>
        <w:t>%</w:t>
      </w:r>
      <w:r w:rsidR="00121878">
        <w:rPr>
          <w:noProof/>
          <w:lang w:val="sr-Cyrl-CS"/>
        </w:rPr>
        <w:t xml:space="preserve"> од укупног приноса</w:t>
      </w:r>
      <w:r w:rsidR="00BF29FD" w:rsidRPr="00BD6E8B">
        <w:rPr>
          <w:noProof/>
          <w:lang w:val="sr-Cyrl-CS"/>
        </w:rPr>
        <w:t>)</w:t>
      </w:r>
      <w:r>
        <w:rPr>
          <w:noProof/>
          <w:lang w:val="sr-Cyrl-CS"/>
        </w:rPr>
        <w:t xml:space="preserve">, а затим следи буква са 4092 </w:t>
      </w:r>
      <w:r w:rsidRPr="00BD6E8B">
        <w:rPr>
          <w:noProof/>
          <w:lang w:val="sr-Cyrl-CS"/>
        </w:rPr>
        <w:t xml:space="preserve">m³ </w:t>
      </w:r>
      <w:r>
        <w:rPr>
          <w:noProof/>
          <w:lang w:val="sr-Cyrl-CS"/>
        </w:rPr>
        <w:t>(19,2%), бели бор са 3293,2 m³ (15,5</w:t>
      </w:r>
      <w:r w:rsidR="009618CF" w:rsidRPr="00BD6E8B">
        <w:rPr>
          <w:noProof/>
          <w:lang w:val="sr-Cyrl-CS"/>
        </w:rPr>
        <w:t>%)</w:t>
      </w:r>
      <w:r>
        <w:rPr>
          <w:noProof/>
          <w:lang w:val="sr-Cyrl-CS"/>
        </w:rPr>
        <w:t xml:space="preserve"> и цер са 1778,8 m³ (8,4</w:t>
      </w:r>
      <w:r w:rsidR="00BD6E8B" w:rsidRPr="00BD6E8B">
        <w:rPr>
          <w:noProof/>
          <w:lang w:val="sr-Cyrl-CS"/>
        </w:rPr>
        <w:t>%)</w:t>
      </w:r>
      <w:r w:rsidR="00BF29FD" w:rsidRPr="00BD6E8B">
        <w:rPr>
          <w:noProof/>
          <w:lang w:val="sr-Cyrl-CS"/>
        </w:rPr>
        <w:t xml:space="preserve">. </w:t>
      </w:r>
    </w:p>
    <w:p w:rsidR="0041155E" w:rsidRPr="00160948" w:rsidRDefault="00354A35" w:rsidP="00064771">
      <w:pPr>
        <w:pStyle w:val="Heading4"/>
      </w:pPr>
      <w:bookmarkStart w:id="101" w:name="_Toc137535357"/>
      <w:r>
        <w:t>7.4.3.</w:t>
      </w:r>
      <w:r w:rsidR="00615C39">
        <w:rPr>
          <w:lang w:val="sr-Cyrl-RS"/>
        </w:rPr>
        <w:t>4</w:t>
      </w:r>
      <w:r w:rsidR="00B35760">
        <w:t xml:space="preserve">. </w:t>
      </w:r>
      <w:r w:rsidR="0041155E" w:rsidRPr="00160948">
        <w:t>План коришћења недрвних шумских производа</w:t>
      </w:r>
      <w:bookmarkEnd w:id="101"/>
    </w:p>
    <w:p w:rsidR="0041155E" w:rsidRPr="00160948" w:rsidRDefault="0041155E" w:rsidP="005844F8">
      <w:pPr>
        <w:jc w:val="both"/>
      </w:pPr>
      <w:r w:rsidRPr="00160948">
        <w:rPr>
          <w:noProof/>
          <w:lang w:val="sr-Cyrl-CS"/>
        </w:rPr>
        <w:t>Коришћењем недрвних шумских производа: пашарење, коришћење ливада, шумских п</w:t>
      </w:r>
      <w:r w:rsidR="00683E41">
        <w:rPr>
          <w:noProof/>
          <w:lang w:val="sr-Cyrl-CS"/>
        </w:rPr>
        <w:t>лодова (боровница, малина</w:t>
      </w:r>
      <w:r w:rsidRPr="00160948">
        <w:rPr>
          <w:noProof/>
          <w:lang w:val="sr-Cyrl-CS"/>
        </w:rPr>
        <w:t xml:space="preserve"> и др.), јестивих гљива (вргањ, лисичарка, буковача), лековитог биља, могу се остварити значајна средства. Врло је тешко одредити обим коришћења недрвних шумских производа, због недостатка адекватних показатеља, али је сигурно да се уређењу ове области треба посветити одговарајућа пажња. Све активности у овој о</w:t>
      </w:r>
      <w:r w:rsidR="00F65F32">
        <w:rPr>
          <w:noProof/>
          <w:lang w:val="sr-Cyrl-CS"/>
        </w:rPr>
        <w:t>бласти усклађене су са п</w:t>
      </w:r>
      <w:r w:rsidRPr="00160948">
        <w:rPr>
          <w:noProof/>
          <w:lang w:val="sr-Cyrl-CS"/>
        </w:rPr>
        <w:t>рог</w:t>
      </w:r>
      <w:r w:rsidR="00F65F32">
        <w:rPr>
          <w:noProof/>
          <w:lang w:val="sr-Cyrl-CS"/>
        </w:rPr>
        <w:t>рамом управљања парком природе Стара планина</w:t>
      </w:r>
      <w:r w:rsidRPr="00160948">
        <w:rPr>
          <w:noProof/>
          <w:lang w:val="sr-Cyrl-CS"/>
        </w:rPr>
        <w:t xml:space="preserve"> (плански д</w:t>
      </w:r>
      <w:r w:rsidR="00F65F32">
        <w:rPr>
          <w:noProof/>
          <w:lang w:val="sr-Cyrl-CS"/>
        </w:rPr>
        <w:t>окумент који израђује старалац п</w:t>
      </w:r>
      <w:r w:rsidRPr="00160948">
        <w:rPr>
          <w:noProof/>
          <w:lang w:val="sr-Cyrl-CS"/>
        </w:rPr>
        <w:t>арка природе</w:t>
      </w:r>
      <w:r w:rsidR="005844F8">
        <w:rPr>
          <w:noProof/>
          <w:lang w:val="sr-Cyrl-CS"/>
        </w:rPr>
        <w:t>,</w:t>
      </w:r>
      <w:r w:rsidRPr="00160948">
        <w:rPr>
          <w:noProof/>
          <w:lang w:val="sr-Cyrl-CS"/>
        </w:rPr>
        <w:t xml:space="preserve"> а сагласност даје министарство надлежно за послове заштите животне средине;</w:t>
      </w:r>
      <w:r w:rsidR="00F65F32">
        <w:rPr>
          <w:noProof/>
          <w:lang w:val="sr-Cyrl-CS"/>
        </w:rPr>
        <w:t xml:space="preserve"> </w:t>
      </w:r>
      <w:r w:rsidRPr="00160948">
        <w:rPr>
          <w:noProof/>
          <w:lang w:val="sr-Cyrl-CS"/>
        </w:rPr>
        <w:t>остварује се преко годишњег програма управљања и давања одређених одобрења или забрана).</w:t>
      </w:r>
      <w:r w:rsidRPr="00160948">
        <w:rPr>
          <w:lang w:val="sr-Cyrl-RS"/>
        </w:rPr>
        <w:t xml:space="preserve"> </w:t>
      </w:r>
      <w:r w:rsidRPr="00160948">
        <w:t xml:space="preserve">          </w:t>
      </w:r>
    </w:p>
    <w:p w:rsidR="00CE5C62" w:rsidRPr="00CE5C62" w:rsidRDefault="0041155E" w:rsidP="00F65F32">
      <w:pPr>
        <w:ind w:firstLine="567"/>
        <w:jc w:val="both"/>
        <w:rPr>
          <w:lang w:val="sr-Cyrl-RS"/>
        </w:rPr>
      </w:pPr>
      <w:r w:rsidRPr="00160948">
        <w:rPr>
          <w:lang w:val="sr-Cyrl-RS"/>
        </w:rPr>
        <w:t>Управљач врши контролу сакупљања л</w:t>
      </w:r>
      <w:r w:rsidR="00F65F32">
        <w:rPr>
          <w:lang w:val="sr-Cyrl-RS"/>
        </w:rPr>
        <w:t>ековитог биља и шумских плодова,</w:t>
      </w:r>
      <w:r w:rsidRPr="00160948">
        <w:rPr>
          <w:lang w:val="sr-Cyrl-RS"/>
        </w:rPr>
        <w:t xml:space="preserve"> затим врши обуку берача и издавање потврда за брање и стављање у промет флоре уз прибављену дозволу за сакупљање и коришћење лековитог биља </w:t>
      </w:r>
      <w:r w:rsidR="00F65F32">
        <w:rPr>
          <w:lang w:val="sr-Cyrl-RS"/>
        </w:rPr>
        <w:t>и шумских плодова</w:t>
      </w:r>
      <w:r w:rsidRPr="00160948">
        <w:rPr>
          <w:lang w:val="sr-Cyrl-RS"/>
        </w:rPr>
        <w:t xml:space="preserve"> у </w:t>
      </w:r>
      <w:r w:rsidR="00F65F32">
        <w:rPr>
          <w:lang w:val="sr-Cyrl-RS"/>
        </w:rPr>
        <w:t>комерцијалне сврхе у складу са у</w:t>
      </w:r>
      <w:r w:rsidRPr="00160948">
        <w:rPr>
          <w:lang w:val="sr-Cyrl-RS"/>
        </w:rPr>
        <w:t>редбом о стављању под контролу коришћења</w:t>
      </w:r>
      <w:r w:rsidR="00F65F32">
        <w:rPr>
          <w:lang w:val="sr-Cyrl-RS"/>
        </w:rPr>
        <w:t xml:space="preserve"> и промета дивље флоре и фауне.</w:t>
      </w:r>
    </w:p>
    <w:p w:rsidR="0041155E" w:rsidRPr="00F65F32" w:rsidRDefault="00F65F32" w:rsidP="009349A3">
      <w:pPr>
        <w:pStyle w:val="Heading3"/>
      </w:pPr>
      <w:bookmarkStart w:id="102" w:name="_Toc137535358"/>
      <w:r>
        <w:t>7</w:t>
      </w:r>
      <w:r w:rsidR="009349A3">
        <w:t>.4.4</w:t>
      </w:r>
      <w:r w:rsidRPr="00F65F32">
        <w:t xml:space="preserve">. </w:t>
      </w:r>
      <w:r w:rsidR="0041155E" w:rsidRPr="00F65F32">
        <w:t>План изградње шумских саобраћајница</w:t>
      </w:r>
      <w:bookmarkEnd w:id="102"/>
    </w:p>
    <w:p w:rsidR="0041155E" w:rsidRDefault="00BF29FD" w:rsidP="001D3FEB">
      <w:pPr>
        <w:pStyle w:val="Caption2"/>
      </w:pPr>
      <w:r>
        <w:t xml:space="preserve">Табела </w:t>
      </w:r>
      <w:r w:rsidR="007D05F3">
        <w:fldChar w:fldCharType="begin"/>
      </w:r>
      <w:r w:rsidR="007D05F3">
        <w:instrText xml:space="preserve"> SEQ Табела \* ARABIC </w:instrText>
      </w:r>
      <w:r w:rsidR="007D05F3">
        <w:fldChar w:fldCharType="separate"/>
      </w:r>
      <w:r w:rsidR="00860367">
        <w:rPr>
          <w:noProof/>
        </w:rPr>
        <w:t>41</w:t>
      </w:r>
      <w:r w:rsidR="007D05F3">
        <w:rPr>
          <w:noProof/>
        </w:rPr>
        <w:fldChar w:fldCharType="end"/>
      </w:r>
      <w:r w:rsidR="00A53588">
        <w:t xml:space="preserve"> - План изградње</w:t>
      </w:r>
      <w:r>
        <w:t xml:space="preserve"> шумских саобраћајница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1152"/>
        <w:gridCol w:w="1090"/>
        <w:gridCol w:w="1152"/>
        <w:gridCol w:w="1090"/>
        <w:gridCol w:w="606"/>
      </w:tblGrid>
      <w:tr w:rsidR="001D3FEB" w:rsidRPr="006164B5" w:rsidTr="00EB3CD4">
        <w:trPr>
          <w:trHeight w:val="315"/>
          <w:tblHeader/>
        </w:trPr>
        <w:tc>
          <w:tcPr>
            <w:tcW w:w="0" w:type="auto"/>
            <w:vMerge w:val="restart"/>
            <w:shd w:val="clear" w:color="000000" w:fill="D9D9D9"/>
            <w:vAlign w:val="center"/>
            <w:hideMark/>
          </w:tcPr>
          <w:p w:rsidR="001D3FEB" w:rsidRPr="006164B5" w:rsidRDefault="001D3FEB" w:rsidP="00A1168E">
            <w:pPr>
              <w:widowControl/>
              <w:autoSpaceDE/>
              <w:autoSpaceDN/>
              <w:adjustRightInd/>
              <w:jc w:val="center"/>
              <w:rPr>
                <w:color w:val="000000"/>
                <w:sz w:val="16"/>
                <w:szCs w:val="16"/>
              </w:rPr>
            </w:pPr>
            <w:r w:rsidRPr="006164B5">
              <w:rPr>
                <w:color w:val="000000"/>
                <w:sz w:val="16"/>
                <w:szCs w:val="16"/>
                <w:lang w:val="sr-Latn-RS"/>
              </w:rPr>
              <w:t>Газдинска јединица</w:t>
            </w:r>
          </w:p>
        </w:tc>
        <w:tc>
          <w:tcPr>
            <w:tcW w:w="0" w:type="auto"/>
            <w:gridSpan w:val="2"/>
            <w:shd w:val="clear" w:color="000000" w:fill="D9D9D9"/>
            <w:vAlign w:val="center"/>
            <w:hideMark/>
          </w:tcPr>
          <w:p w:rsidR="001D3FEB" w:rsidRPr="006164B5" w:rsidRDefault="001D3FEB" w:rsidP="00A1168E">
            <w:pPr>
              <w:widowControl/>
              <w:autoSpaceDE/>
              <w:autoSpaceDN/>
              <w:adjustRightInd/>
              <w:jc w:val="center"/>
              <w:rPr>
                <w:color w:val="000000"/>
                <w:sz w:val="16"/>
                <w:szCs w:val="16"/>
              </w:rPr>
            </w:pPr>
            <w:r w:rsidRPr="006164B5">
              <w:rPr>
                <w:color w:val="000000"/>
                <w:sz w:val="16"/>
                <w:szCs w:val="16"/>
                <w:lang w:val="sr-Latn-RS"/>
              </w:rPr>
              <w:t>Јавни путеви</w:t>
            </w:r>
          </w:p>
        </w:tc>
        <w:tc>
          <w:tcPr>
            <w:tcW w:w="0" w:type="auto"/>
            <w:gridSpan w:val="2"/>
            <w:shd w:val="clear" w:color="000000" w:fill="D9D9D9"/>
            <w:vAlign w:val="center"/>
            <w:hideMark/>
          </w:tcPr>
          <w:p w:rsidR="001D3FEB" w:rsidRPr="006164B5" w:rsidRDefault="001D3FEB" w:rsidP="00A1168E">
            <w:pPr>
              <w:widowControl/>
              <w:autoSpaceDE/>
              <w:autoSpaceDN/>
              <w:adjustRightInd/>
              <w:jc w:val="center"/>
              <w:rPr>
                <w:color w:val="000000"/>
                <w:sz w:val="16"/>
                <w:szCs w:val="16"/>
              </w:rPr>
            </w:pPr>
            <w:r w:rsidRPr="006164B5">
              <w:rPr>
                <w:color w:val="000000"/>
                <w:sz w:val="16"/>
                <w:szCs w:val="16"/>
                <w:lang w:val="sr-Latn-RS"/>
              </w:rPr>
              <w:t>Шумски путеви</w:t>
            </w:r>
          </w:p>
        </w:tc>
        <w:tc>
          <w:tcPr>
            <w:tcW w:w="0" w:type="auto"/>
            <w:vMerge w:val="restart"/>
            <w:shd w:val="clear" w:color="000000" w:fill="D9D9D9"/>
            <w:vAlign w:val="center"/>
            <w:hideMark/>
          </w:tcPr>
          <w:p w:rsidR="001D3FEB" w:rsidRPr="006164B5" w:rsidRDefault="001D3FEB" w:rsidP="00A1168E">
            <w:pPr>
              <w:widowControl/>
              <w:autoSpaceDE/>
              <w:autoSpaceDN/>
              <w:adjustRightInd/>
              <w:jc w:val="center"/>
              <w:rPr>
                <w:color w:val="000000"/>
                <w:sz w:val="16"/>
                <w:szCs w:val="16"/>
              </w:rPr>
            </w:pPr>
            <w:r w:rsidRPr="006164B5">
              <w:rPr>
                <w:color w:val="000000"/>
                <w:sz w:val="16"/>
                <w:szCs w:val="16"/>
                <w:lang w:val="sr-Latn-RS"/>
              </w:rPr>
              <w:t>Свега</w:t>
            </w:r>
          </w:p>
        </w:tc>
      </w:tr>
      <w:tr w:rsidR="001D3FEB" w:rsidRPr="006164B5" w:rsidTr="00EB3CD4">
        <w:trPr>
          <w:trHeight w:val="495"/>
          <w:tblHeader/>
        </w:trPr>
        <w:tc>
          <w:tcPr>
            <w:tcW w:w="0" w:type="auto"/>
            <w:vMerge/>
            <w:vAlign w:val="center"/>
            <w:hideMark/>
          </w:tcPr>
          <w:p w:rsidR="001D3FEB" w:rsidRPr="006164B5" w:rsidRDefault="001D3FEB" w:rsidP="00A1168E">
            <w:pPr>
              <w:widowControl/>
              <w:autoSpaceDE/>
              <w:autoSpaceDN/>
              <w:adjustRightInd/>
              <w:rPr>
                <w:color w:val="000000"/>
                <w:sz w:val="16"/>
                <w:szCs w:val="16"/>
              </w:rPr>
            </w:pPr>
          </w:p>
        </w:tc>
        <w:tc>
          <w:tcPr>
            <w:tcW w:w="0" w:type="auto"/>
            <w:shd w:val="clear" w:color="000000" w:fill="D9D9D9"/>
            <w:vAlign w:val="center"/>
            <w:hideMark/>
          </w:tcPr>
          <w:p w:rsidR="001D3FEB" w:rsidRPr="006164B5" w:rsidRDefault="001D3FEB" w:rsidP="00A1168E">
            <w:pPr>
              <w:widowControl/>
              <w:autoSpaceDE/>
              <w:autoSpaceDN/>
              <w:adjustRightInd/>
              <w:jc w:val="center"/>
              <w:rPr>
                <w:color w:val="000000"/>
                <w:sz w:val="16"/>
                <w:szCs w:val="16"/>
                <w:lang w:val="sr-Cyrl-RS"/>
              </w:rPr>
            </w:pPr>
            <w:r w:rsidRPr="006164B5">
              <w:rPr>
                <w:color w:val="000000"/>
                <w:sz w:val="16"/>
                <w:szCs w:val="16"/>
                <w:lang w:val="sr-Latn-RS"/>
              </w:rPr>
              <w:t>Са коловоз</w:t>
            </w:r>
            <w:r w:rsidRPr="006164B5">
              <w:rPr>
                <w:color w:val="000000"/>
                <w:sz w:val="16"/>
                <w:szCs w:val="16"/>
                <w:lang w:val="sr-Cyrl-RS"/>
              </w:rPr>
              <w:t>ом</w:t>
            </w:r>
          </w:p>
        </w:tc>
        <w:tc>
          <w:tcPr>
            <w:tcW w:w="0" w:type="auto"/>
            <w:shd w:val="clear" w:color="000000" w:fill="D9D9D9"/>
            <w:vAlign w:val="center"/>
            <w:hideMark/>
          </w:tcPr>
          <w:p w:rsidR="001D3FEB" w:rsidRPr="006164B5" w:rsidRDefault="001D3FEB" w:rsidP="00A1168E">
            <w:pPr>
              <w:widowControl/>
              <w:autoSpaceDE/>
              <w:autoSpaceDN/>
              <w:adjustRightInd/>
              <w:jc w:val="center"/>
              <w:rPr>
                <w:color w:val="000000"/>
                <w:sz w:val="16"/>
                <w:szCs w:val="16"/>
                <w:lang w:val="sr-Cyrl-RS"/>
              </w:rPr>
            </w:pPr>
            <w:r w:rsidRPr="006164B5">
              <w:rPr>
                <w:color w:val="000000"/>
                <w:sz w:val="16"/>
                <w:szCs w:val="16"/>
                <w:lang w:val="sr-Latn-RS"/>
              </w:rPr>
              <w:t>Без колов</w:t>
            </w:r>
            <w:r w:rsidRPr="006164B5">
              <w:rPr>
                <w:color w:val="000000"/>
                <w:sz w:val="16"/>
                <w:szCs w:val="16"/>
                <w:lang w:val="sr-Cyrl-RS"/>
              </w:rPr>
              <w:t>оза</w:t>
            </w:r>
          </w:p>
        </w:tc>
        <w:tc>
          <w:tcPr>
            <w:tcW w:w="0" w:type="auto"/>
            <w:shd w:val="clear" w:color="000000" w:fill="D9D9D9"/>
            <w:vAlign w:val="center"/>
            <w:hideMark/>
          </w:tcPr>
          <w:p w:rsidR="001D3FEB" w:rsidRPr="006164B5" w:rsidRDefault="001D3FEB" w:rsidP="00A1168E">
            <w:pPr>
              <w:widowControl/>
              <w:autoSpaceDE/>
              <w:autoSpaceDN/>
              <w:adjustRightInd/>
              <w:jc w:val="center"/>
              <w:rPr>
                <w:color w:val="000000"/>
                <w:sz w:val="16"/>
                <w:szCs w:val="16"/>
                <w:lang w:val="sr-Cyrl-RS"/>
              </w:rPr>
            </w:pPr>
            <w:r w:rsidRPr="006164B5">
              <w:rPr>
                <w:color w:val="000000"/>
                <w:sz w:val="16"/>
                <w:szCs w:val="16"/>
                <w:lang w:val="sr-Latn-RS"/>
              </w:rPr>
              <w:t>Са коловоз</w:t>
            </w:r>
            <w:r w:rsidRPr="006164B5">
              <w:rPr>
                <w:color w:val="000000"/>
                <w:sz w:val="16"/>
                <w:szCs w:val="16"/>
                <w:lang w:val="sr-Cyrl-RS"/>
              </w:rPr>
              <w:t>ом</w:t>
            </w:r>
          </w:p>
        </w:tc>
        <w:tc>
          <w:tcPr>
            <w:tcW w:w="0" w:type="auto"/>
            <w:shd w:val="clear" w:color="000000" w:fill="D9D9D9"/>
            <w:vAlign w:val="center"/>
            <w:hideMark/>
          </w:tcPr>
          <w:p w:rsidR="001D3FEB" w:rsidRPr="006164B5" w:rsidRDefault="001D3FEB" w:rsidP="00A1168E">
            <w:pPr>
              <w:widowControl/>
              <w:autoSpaceDE/>
              <w:autoSpaceDN/>
              <w:adjustRightInd/>
              <w:jc w:val="center"/>
              <w:rPr>
                <w:color w:val="000000"/>
                <w:sz w:val="16"/>
                <w:szCs w:val="16"/>
                <w:lang w:val="sr-Cyrl-RS"/>
              </w:rPr>
            </w:pPr>
            <w:r w:rsidRPr="006164B5">
              <w:rPr>
                <w:color w:val="000000"/>
                <w:sz w:val="16"/>
                <w:szCs w:val="16"/>
                <w:lang w:val="sr-Latn-RS"/>
              </w:rPr>
              <w:t>Без колов</w:t>
            </w:r>
            <w:r w:rsidRPr="006164B5">
              <w:rPr>
                <w:color w:val="000000"/>
                <w:sz w:val="16"/>
                <w:szCs w:val="16"/>
                <w:lang w:val="sr-Cyrl-RS"/>
              </w:rPr>
              <w:t>оза</w:t>
            </w:r>
          </w:p>
        </w:tc>
        <w:tc>
          <w:tcPr>
            <w:tcW w:w="0" w:type="auto"/>
            <w:vMerge/>
            <w:vAlign w:val="center"/>
            <w:hideMark/>
          </w:tcPr>
          <w:p w:rsidR="001D3FEB" w:rsidRPr="006164B5" w:rsidRDefault="001D3FEB" w:rsidP="00A1168E">
            <w:pPr>
              <w:widowControl/>
              <w:autoSpaceDE/>
              <w:autoSpaceDN/>
              <w:adjustRightInd/>
              <w:rPr>
                <w:color w:val="000000"/>
                <w:sz w:val="16"/>
                <w:szCs w:val="16"/>
              </w:rPr>
            </w:pPr>
          </w:p>
        </w:tc>
      </w:tr>
      <w:tr w:rsidR="001D3FEB" w:rsidRPr="006164B5" w:rsidTr="00EB3CD4">
        <w:trPr>
          <w:trHeight w:val="315"/>
          <w:tblHeader/>
        </w:trPr>
        <w:tc>
          <w:tcPr>
            <w:tcW w:w="0" w:type="auto"/>
            <w:vMerge/>
            <w:vAlign w:val="center"/>
            <w:hideMark/>
          </w:tcPr>
          <w:p w:rsidR="001D3FEB" w:rsidRPr="006164B5" w:rsidRDefault="001D3FEB" w:rsidP="00A1168E">
            <w:pPr>
              <w:widowControl/>
              <w:autoSpaceDE/>
              <w:autoSpaceDN/>
              <w:adjustRightInd/>
              <w:rPr>
                <w:color w:val="000000"/>
                <w:sz w:val="16"/>
                <w:szCs w:val="16"/>
              </w:rPr>
            </w:pPr>
          </w:p>
        </w:tc>
        <w:tc>
          <w:tcPr>
            <w:tcW w:w="0" w:type="auto"/>
            <w:gridSpan w:val="2"/>
            <w:shd w:val="clear" w:color="000000" w:fill="D9D9D9"/>
            <w:vAlign w:val="center"/>
            <w:hideMark/>
          </w:tcPr>
          <w:p w:rsidR="001D3FEB" w:rsidRPr="006164B5" w:rsidRDefault="001D3FEB" w:rsidP="00A1168E">
            <w:pPr>
              <w:widowControl/>
              <w:autoSpaceDE/>
              <w:autoSpaceDN/>
              <w:adjustRightInd/>
              <w:jc w:val="center"/>
              <w:rPr>
                <w:color w:val="000000"/>
                <w:sz w:val="16"/>
                <w:szCs w:val="16"/>
              </w:rPr>
            </w:pPr>
            <w:r w:rsidRPr="006164B5">
              <w:rPr>
                <w:color w:val="000000"/>
                <w:sz w:val="16"/>
                <w:szCs w:val="16"/>
                <w:lang w:val="sr-Latn-RS"/>
              </w:rPr>
              <w:t>km</w:t>
            </w:r>
          </w:p>
        </w:tc>
        <w:tc>
          <w:tcPr>
            <w:tcW w:w="0" w:type="auto"/>
            <w:gridSpan w:val="2"/>
            <w:shd w:val="clear" w:color="000000" w:fill="D9D9D9"/>
            <w:vAlign w:val="center"/>
            <w:hideMark/>
          </w:tcPr>
          <w:p w:rsidR="001D3FEB" w:rsidRPr="006164B5" w:rsidRDefault="001D3FEB" w:rsidP="00A1168E">
            <w:pPr>
              <w:widowControl/>
              <w:autoSpaceDE/>
              <w:autoSpaceDN/>
              <w:adjustRightInd/>
              <w:jc w:val="center"/>
              <w:rPr>
                <w:color w:val="000000"/>
                <w:sz w:val="16"/>
                <w:szCs w:val="16"/>
              </w:rPr>
            </w:pPr>
            <w:r w:rsidRPr="006164B5">
              <w:rPr>
                <w:color w:val="000000"/>
                <w:sz w:val="16"/>
                <w:szCs w:val="16"/>
                <w:lang w:val="sr-Latn-RS"/>
              </w:rPr>
              <w:t>Km</w:t>
            </w:r>
          </w:p>
        </w:tc>
        <w:tc>
          <w:tcPr>
            <w:tcW w:w="0" w:type="auto"/>
            <w:shd w:val="clear" w:color="000000" w:fill="D9D9D9"/>
            <w:vAlign w:val="center"/>
            <w:hideMark/>
          </w:tcPr>
          <w:p w:rsidR="001D3FEB" w:rsidRPr="006164B5" w:rsidRDefault="001D3FEB" w:rsidP="00A1168E">
            <w:pPr>
              <w:widowControl/>
              <w:autoSpaceDE/>
              <w:autoSpaceDN/>
              <w:adjustRightInd/>
              <w:jc w:val="center"/>
              <w:rPr>
                <w:color w:val="000000"/>
                <w:sz w:val="16"/>
                <w:szCs w:val="16"/>
              </w:rPr>
            </w:pPr>
            <w:r w:rsidRPr="006164B5">
              <w:rPr>
                <w:color w:val="000000"/>
                <w:sz w:val="16"/>
                <w:szCs w:val="16"/>
                <w:lang w:val="sr-Latn-RS"/>
              </w:rPr>
              <w:t>km</w:t>
            </w:r>
          </w:p>
        </w:tc>
      </w:tr>
      <w:tr w:rsidR="001D3FEB" w:rsidRPr="006164B5" w:rsidTr="00A1168E">
        <w:trPr>
          <w:trHeight w:val="534"/>
        </w:trPr>
        <w:tc>
          <w:tcPr>
            <w:tcW w:w="0" w:type="auto"/>
            <w:shd w:val="clear" w:color="000000" w:fill="D9D9D9"/>
            <w:vAlign w:val="center"/>
          </w:tcPr>
          <w:p w:rsidR="001D3FEB" w:rsidRDefault="00A53588" w:rsidP="00A53588">
            <w:pPr>
              <w:widowControl/>
              <w:autoSpaceDE/>
              <w:autoSpaceDN/>
              <w:adjustRightInd/>
              <w:rPr>
                <w:color w:val="000000"/>
                <w:sz w:val="16"/>
                <w:szCs w:val="16"/>
                <w:lang w:val="sr-Cyrl-RS"/>
              </w:rPr>
            </w:pPr>
            <w:r w:rsidRPr="00A53588">
              <w:rPr>
                <w:color w:val="000000"/>
                <w:sz w:val="16"/>
                <w:szCs w:val="16"/>
                <w:lang w:val="sr-Cyrl-RS"/>
              </w:rPr>
              <w:t xml:space="preserve">ПЛАНИНАРСКИ ДОМ – БАСАРСКИ КАМЕН </w:t>
            </w:r>
          </w:p>
        </w:tc>
        <w:tc>
          <w:tcPr>
            <w:tcW w:w="0" w:type="auto"/>
            <w:shd w:val="clear" w:color="auto" w:fill="auto"/>
            <w:vAlign w:val="center"/>
          </w:tcPr>
          <w:p w:rsidR="001D3FEB" w:rsidRDefault="001D3FEB" w:rsidP="00A1168E">
            <w:pPr>
              <w:widowControl/>
              <w:autoSpaceDE/>
              <w:autoSpaceDN/>
              <w:adjustRightInd/>
              <w:jc w:val="center"/>
              <w:rPr>
                <w:color w:val="000000"/>
                <w:sz w:val="16"/>
                <w:szCs w:val="16"/>
                <w:lang w:val="sr-Cyrl-RS"/>
              </w:rPr>
            </w:pPr>
          </w:p>
        </w:tc>
        <w:tc>
          <w:tcPr>
            <w:tcW w:w="0" w:type="auto"/>
            <w:shd w:val="clear" w:color="auto" w:fill="auto"/>
            <w:vAlign w:val="center"/>
          </w:tcPr>
          <w:p w:rsidR="001D3FEB" w:rsidRDefault="001D3FEB" w:rsidP="00A1168E">
            <w:pPr>
              <w:widowControl/>
              <w:autoSpaceDE/>
              <w:autoSpaceDN/>
              <w:adjustRightInd/>
              <w:jc w:val="center"/>
              <w:rPr>
                <w:color w:val="000000"/>
                <w:sz w:val="16"/>
                <w:szCs w:val="16"/>
                <w:lang w:val="sr-Cyrl-RS"/>
              </w:rPr>
            </w:pPr>
          </w:p>
        </w:tc>
        <w:tc>
          <w:tcPr>
            <w:tcW w:w="0" w:type="auto"/>
            <w:shd w:val="clear" w:color="auto" w:fill="auto"/>
            <w:vAlign w:val="center"/>
          </w:tcPr>
          <w:p w:rsidR="001D3FEB" w:rsidRPr="004663BD" w:rsidRDefault="00A53588" w:rsidP="00A1168E">
            <w:pPr>
              <w:widowControl/>
              <w:autoSpaceDE/>
              <w:autoSpaceDN/>
              <w:adjustRightInd/>
              <w:jc w:val="center"/>
              <w:rPr>
                <w:color w:val="000000"/>
                <w:sz w:val="16"/>
                <w:szCs w:val="16"/>
                <w:lang w:val="sr-Cyrl-RS"/>
              </w:rPr>
            </w:pPr>
            <w:r>
              <w:rPr>
                <w:color w:val="000000"/>
                <w:sz w:val="16"/>
                <w:szCs w:val="16"/>
                <w:lang w:val="sr-Cyrl-RS"/>
              </w:rPr>
              <w:t>3,5</w:t>
            </w:r>
          </w:p>
        </w:tc>
        <w:tc>
          <w:tcPr>
            <w:tcW w:w="0" w:type="auto"/>
            <w:shd w:val="clear" w:color="auto" w:fill="auto"/>
            <w:vAlign w:val="center"/>
          </w:tcPr>
          <w:p w:rsidR="001D3FEB" w:rsidRPr="00A53588" w:rsidRDefault="00A53588" w:rsidP="00A1168E">
            <w:pPr>
              <w:widowControl/>
              <w:autoSpaceDE/>
              <w:autoSpaceDN/>
              <w:adjustRightInd/>
              <w:jc w:val="center"/>
              <w:rPr>
                <w:color w:val="000000"/>
                <w:sz w:val="16"/>
                <w:szCs w:val="16"/>
                <w:lang w:val="sr-Cyrl-RS"/>
              </w:rPr>
            </w:pPr>
            <w:r>
              <w:rPr>
                <w:color w:val="000000"/>
                <w:sz w:val="16"/>
                <w:szCs w:val="16"/>
                <w:lang w:val="sr-Cyrl-RS"/>
              </w:rPr>
              <w:t>0</w:t>
            </w:r>
          </w:p>
        </w:tc>
        <w:tc>
          <w:tcPr>
            <w:tcW w:w="0" w:type="auto"/>
            <w:shd w:val="clear" w:color="auto" w:fill="auto"/>
            <w:vAlign w:val="center"/>
          </w:tcPr>
          <w:p w:rsidR="001D3FEB" w:rsidRPr="004663BD" w:rsidRDefault="00A53588" w:rsidP="00A1168E">
            <w:pPr>
              <w:widowControl/>
              <w:autoSpaceDE/>
              <w:autoSpaceDN/>
              <w:adjustRightInd/>
              <w:jc w:val="center"/>
              <w:rPr>
                <w:color w:val="000000"/>
                <w:sz w:val="16"/>
                <w:szCs w:val="16"/>
                <w:lang w:val="sr-Cyrl-RS"/>
              </w:rPr>
            </w:pPr>
            <w:r>
              <w:rPr>
                <w:color w:val="000000"/>
                <w:sz w:val="16"/>
                <w:szCs w:val="16"/>
                <w:lang w:val="sr-Cyrl-RS"/>
              </w:rPr>
              <w:t>3,5</w:t>
            </w:r>
          </w:p>
        </w:tc>
      </w:tr>
      <w:tr w:rsidR="001D3FEB" w:rsidRPr="006164B5" w:rsidTr="00A1168E">
        <w:trPr>
          <w:trHeight w:val="534"/>
        </w:trPr>
        <w:tc>
          <w:tcPr>
            <w:tcW w:w="0" w:type="auto"/>
            <w:shd w:val="clear" w:color="000000" w:fill="D9D9D9"/>
            <w:vAlign w:val="center"/>
            <w:hideMark/>
          </w:tcPr>
          <w:p w:rsidR="001D3FEB" w:rsidRPr="006164B5" w:rsidRDefault="001D3FEB" w:rsidP="00A1168E">
            <w:pPr>
              <w:widowControl/>
              <w:autoSpaceDE/>
              <w:autoSpaceDN/>
              <w:adjustRightInd/>
              <w:rPr>
                <w:color w:val="000000"/>
                <w:sz w:val="16"/>
                <w:szCs w:val="16"/>
              </w:rPr>
            </w:pPr>
            <w:r w:rsidRPr="006164B5">
              <w:rPr>
                <w:color w:val="000000"/>
                <w:sz w:val="16"/>
                <w:szCs w:val="16"/>
                <w:lang w:val="sr-Latn-RS"/>
              </w:rPr>
              <w:t>УКУПНО</w:t>
            </w:r>
          </w:p>
        </w:tc>
        <w:tc>
          <w:tcPr>
            <w:tcW w:w="0" w:type="auto"/>
            <w:shd w:val="clear" w:color="000000" w:fill="D9D9D9"/>
            <w:vAlign w:val="center"/>
            <w:hideMark/>
          </w:tcPr>
          <w:p w:rsidR="001D3FEB" w:rsidRPr="004663BD" w:rsidRDefault="001D3FEB" w:rsidP="00A1168E">
            <w:pPr>
              <w:widowControl/>
              <w:autoSpaceDE/>
              <w:autoSpaceDN/>
              <w:adjustRightInd/>
              <w:jc w:val="center"/>
              <w:rPr>
                <w:color w:val="000000"/>
                <w:sz w:val="16"/>
                <w:szCs w:val="16"/>
                <w:lang w:val="sr-Cyrl-RS"/>
              </w:rPr>
            </w:pPr>
            <w:r>
              <w:rPr>
                <w:color w:val="000000"/>
                <w:sz w:val="16"/>
                <w:szCs w:val="16"/>
                <w:lang w:val="sr-Cyrl-RS"/>
              </w:rPr>
              <w:t>0</w:t>
            </w:r>
          </w:p>
        </w:tc>
        <w:tc>
          <w:tcPr>
            <w:tcW w:w="0" w:type="auto"/>
            <w:shd w:val="clear" w:color="000000" w:fill="D9D9D9"/>
            <w:vAlign w:val="center"/>
            <w:hideMark/>
          </w:tcPr>
          <w:p w:rsidR="001D3FEB" w:rsidRPr="004663BD" w:rsidRDefault="00A53588" w:rsidP="00A1168E">
            <w:pPr>
              <w:widowControl/>
              <w:autoSpaceDE/>
              <w:autoSpaceDN/>
              <w:adjustRightInd/>
              <w:jc w:val="center"/>
              <w:rPr>
                <w:color w:val="000000"/>
                <w:sz w:val="16"/>
                <w:szCs w:val="16"/>
                <w:lang w:val="sr-Cyrl-RS"/>
              </w:rPr>
            </w:pPr>
            <w:r>
              <w:rPr>
                <w:color w:val="000000"/>
                <w:sz w:val="16"/>
                <w:szCs w:val="16"/>
                <w:lang w:val="sr-Cyrl-RS"/>
              </w:rPr>
              <w:t>0</w:t>
            </w:r>
          </w:p>
        </w:tc>
        <w:tc>
          <w:tcPr>
            <w:tcW w:w="0" w:type="auto"/>
            <w:shd w:val="clear" w:color="000000" w:fill="D9D9D9"/>
            <w:vAlign w:val="center"/>
            <w:hideMark/>
          </w:tcPr>
          <w:p w:rsidR="001D3FEB" w:rsidRPr="004663BD" w:rsidRDefault="00A53588" w:rsidP="00A1168E">
            <w:pPr>
              <w:widowControl/>
              <w:autoSpaceDE/>
              <w:autoSpaceDN/>
              <w:adjustRightInd/>
              <w:jc w:val="center"/>
              <w:rPr>
                <w:color w:val="000000"/>
                <w:sz w:val="16"/>
                <w:szCs w:val="16"/>
                <w:lang w:val="sr-Cyrl-RS"/>
              </w:rPr>
            </w:pPr>
            <w:r>
              <w:rPr>
                <w:color w:val="000000"/>
                <w:sz w:val="16"/>
                <w:szCs w:val="16"/>
                <w:lang w:val="sr-Cyrl-RS"/>
              </w:rPr>
              <w:t>3,5</w:t>
            </w:r>
          </w:p>
        </w:tc>
        <w:tc>
          <w:tcPr>
            <w:tcW w:w="0" w:type="auto"/>
            <w:shd w:val="clear" w:color="000000" w:fill="D9D9D9"/>
            <w:vAlign w:val="center"/>
            <w:hideMark/>
          </w:tcPr>
          <w:p w:rsidR="001D3FEB" w:rsidRPr="004663BD" w:rsidRDefault="003A7B9C" w:rsidP="00A1168E">
            <w:pPr>
              <w:widowControl/>
              <w:autoSpaceDE/>
              <w:autoSpaceDN/>
              <w:adjustRightInd/>
              <w:jc w:val="center"/>
              <w:rPr>
                <w:color w:val="000000"/>
                <w:sz w:val="16"/>
                <w:szCs w:val="16"/>
                <w:lang w:val="sr-Cyrl-RS"/>
              </w:rPr>
            </w:pPr>
            <w:r>
              <w:rPr>
                <w:color w:val="000000"/>
                <w:sz w:val="16"/>
                <w:szCs w:val="16"/>
                <w:lang w:val="sr-Cyrl-RS"/>
              </w:rPr>
              <w:t>0</w:t>
            </w:r>
          </w:p>
        </w:tc>
        <w:tc>
          <w:tcPr>
            <w:tcW w:w="0" w:type="auto"/>
            <w:shd w:val="clear" w:color="000000" w:fill="D9D9D9"/>
            <w:vAlign w:val="center"/>
            <w:hideMark/>
          </w:tcPr>
          <w:p w:rsidR="001D3FEB" w:rsidRPr="004663BD" w:rsidRDefault="00A53588" w:rsidP="00A1168E">
            <w:pPr>
              <w:widowControl/>
              <w:autoSpaceDE/>
              <w:autoSpaceDN/>
              <w:adjustRightInd/>
              <w:jc w:val="center"/>
              <w:rPr>
                <w:color w:val="000000"/>
                <w:sz w:val="16"/>
                <w:szCs w:val="16"/>
                <w:lang w:val="sr-Cyrl-RS"/>
              </w:rPr>
            </w:pPr>
            <w:r>
              <w:rPr>
                <w:color w:val="000000"/>
                <w:sz w:val="16"/>
                <w:szCs w:val="16"/>
                <w:lang w:val="sr-Cyrl-RS"/>
              </w:rPr>
              <w:t>3,5</w:t>
            </w:r>
          </w:p>
        </w:tc>
      </w:tr>
    </w:tbl>
    <w:p w:rsidR="00A65258" w:rsidRPr="00A65258" w:rsidRDefault="00A65258" w:rsidP="00A65258">
      <w:pPr>
        <w:rPr>
          <w:lang w:val="sr-Cyrl-RS"/>
        </w:rPr>
      </w:pPr>
    </w:p>
    <w:p w:rsidR="00121878" w:rsidRDefault="00121878" w:rsidP="00121878"/>
    <w:p w:rsidR="00A2350F" w:rsidRDefault="00A2350F" w:rsidP="00121878"/>
    <w:p w:rsidR="001D3FEB" w:rsidRDefault="00BF29FD" w:rsidP="001D3FEB">
      <w:pPr>
        <w:pStyle w:val="Caption2"/>
      </w:pPr>
      <w:r>
        <w:lastRenderedPageBreak/>
        <w:t xml:space="preserve">Табела </w:t>
      </w:r>
      <w:r w:rsidR="007D05F3">
        <w:fldChar w:fldCharType="begin"/>
      </w:r>
      <w:r w:rsidR="007D05F3">
        <w:instrText xml:space="preserve"> SEQ Табела \* ARABIC </w:instrText>
      </w:r>
      <w:r w:rsidR="007D05F3">
        <w:fldChar w:fldCharType="separate"/>
      </w:r>
      <w:r w:rsidR="00860367">
        <w:rPr>
          <w:noProof/>
        </w:rPr>
        <w:t>42</w:t>
      </w:r>
      <w:r w:rsidR="007D05F3">
        <w:rPr>
          <w:noProof/>
        </w:rPr>
        <w:fldChar w:fldCharType="end"/>
      </w:r>
      <w:r w:rsidR="00222CA4">
        <w:t xml:space="preserve"> - План реконструкције</w:t>
      </w:r>
      <w:r>
        <w:t xml:space="preserve"> шумских саобраћајница</w:t>
      </w:r>
    </w:p>
    <w:tbl>
      <w:tblPr>
        <w:tblW w:w="7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1251"/>
        <w:gridCol w:w="1184"/>
        <w:gridCol w:w="1251"/>
        <w:gridCol w:w="1184"/>
        <w:gridCol w:w="658"/>
      </w:tblGrid>
      <w:tr w:rsidR="001D3FEB" w:rsidRPr="006164B5" w:rsidTr="00F641B7">
        <w:trPr>
          <w:trHeight w:val="317"/>
        </w:trPr>
        <w:tc>
          <w:tcPr>
            <w:tcW w:w="0" w:type="auto"/>
            <w:vMerge w:val="restart"/>
            <w:shd w:val="clear" w:color="000000" w:fill="D9D9D9"/>
            <w:vAlign w:val="center"/>
            <w:hideMark/>
          </w:tcPr>
          <w:p w:rsidR="001D3FEB" w:rsidRPr="006164B5" w:rsidRDefault="001D3FEB" w:rsidP="00A1168E">
            <w:pPr>
              <w:widowControl/>
              <w:autoSpaceDE/>
              <w:autoSpaceDN/>
              <w:adjustRightInd/>
              <w:jc w:val="center"/>
              <w:rPr>
                <w:color w:val="000000"/>
                <w:sz w:val="16"/>
                <w:szCs w:val="16"/>
              </w:rPr>
            </w:pPr>
            <w:r w:rsidRPr="006164B5">
              <w:rPr>
                <w:color w:val="000000"/>
                <w:sz w:val="16"/>
                <w:szCs w:val="16"/>
                <w:lang w:val="sr-Latn-RS"/>
              </w:rPr>
              <w:t>Газдинска јединица</w:t>
            </w:r>
          </w:p>
        </w:tc>
        <w:tc>
          <w:tcPr>
            <w:tcW w:w="0" w:type="auto"/>
            <w:gridSpan w:val="2"/>
            <w:shd w:val="clear" w:color="000000" w:fill="D9D9D9"/>
            <w:vAlign w:val="center"/>
            <w:hideMark/>
          </w:tcPr>
          <w:p w:rsidR="001D3FEB" w:rsidRPr="006164B5" w:rsidRDefault="001D3FEB" w:rsidP="00A1168E">
            <w:pPr>
              <w:widowControl/>
              <w:autoSpaceDE/>
              <w:autoSpaceDN/>
              <w:adjustRightInd/>
              <w:jc w:val="center"/>
              <w:rPr>
                <w:color w:val="000000"/>
                <w:sz w:val="16"/>
                <w:szCs w:val="16"/>
              </w:rPr>
            </w:pPr>
            <w:r w:rsidRPr="006164B5">
              <w:rPr>
                <w:color w:val="000000"/>
                <w:sz w:val="16"/>
                <w:szCs w:val="16"/>
                <w:lang w:val="sr-Latn-RS"/>
              </w:rPr>
              <w:t>Јавни путеви</w:t>
            </w:r>
          </w:p>
        </w:tc>
        <w:tc>
          <w:tcPr>
            <w:tcW w:w="0" w:type="auto"/>
            <w:gridSpan w:val="2"/>
            <w:shd w:val="clear" w:color="000000" w:fill="D9D9D9"/>
            <w:vAlign w:val="center"/>
            <w:hideMark/>
          </w:tcPr>
          <w:p w:rsidR="001D3FEB" w:rsidRPr="006164B5" w:rsidRDefault="001D3FEB" w:rsidP="00A1168E">
            <w:pPr>
              <w:widowControl/>
              <w:autoSpaceDE/>
              <w:autoSpaceDN/>
              <w:adjustRightInd/>
              <w:jc w:val="center"/>
              <w:rPr>
                <w:color w:val="000000"/>
                <w:sz w:val="16"/>
                <w:szCs w:val="16"/>
              </w:rPr>
            </w:pPr>
            <w:r w:rsidRPr="006164B5">
              <w:rPr>
                <w:color w:val="000000"/>
                <w:sz w:val="16"/>
                <w:szCs w:val="16"/>
                <w:lang w:val="sr-Latn-RS"/>
              </w:rPr>
              <w:t>Шумски путеви</w:t>
            </w:r>
          </w:p>
        </w:tc>
        <w:tc>
          <w:tcPr>
            <w:tcW w:w="0" w:type="auto"/>
            <w:vMerge w:val="restart"/>
            <w:shd w:val="clear" w:color="000000" w:fill="D9D9D9"/>
            <w:vAlign w:val="center"/>
            <w:hideMark/>
          </w:tcPr>
          <w:p w:rsidR="001D3FEB" w:rsidRPr="006164B5" w:rsidRDefault="001D3FEB" w:rsidP="00A1168E">
            <w:pPr>
              <w:widowControl/>
              <w:autoSpaceDE/>
              <w:autoSpaceDN/>
              <w:adjustRightInd/>
              <w:jc w:val="center"/>
              <w:rPr>
                <w:color w:val="000000"/>
                <w:sz w:val="16"/>
                <w:szCs w:val="16"/>
              </w:rPr>
            </w:pPr>
            <w:r w:rsidRPr="006164B5">
              <w:rPr>
                <w:color w:val="000000"/>
                <w:sz w:val="16"/>
                <w:szCs w:val="16"/>
                <w:lang w:val="sr-Latn-RS"/>
              </w:rPr>
              <w:t>Свега</w:t>
            </w:r>
          </w:p>
        </w:tc>
      </w:tr>
      <w:tr w:rsidR="00A53588" w:rsidRPr="006164B5" w:rsidTr="00F641B7">
        <w:trPr>
          <w:trHeight w:val="498"/>
        </w:trPr>
        <w:tc>
          <w:tcPr>
            <w:tcW w:w="0" w:type="auto"/>
            <w:vMerge/>
            <w:vAlign w:val="center"/>
            <w:hideMark/>
          </w:tcPr>
          <w:p w:rsidR="001D3FEB" w:rsidRPr="006164B5" w:rsidRDefault="001D3FEB" w:rsidP="00A1168E">
            <w:pPr>
              <w:widowControl/>
              <w:autoSpaceDE/>
              <w:autoSpaceDN/>
              <w:adjustRightInd/>
              <w:rPr>
                <w:color w:val="000000"/>
                <w:sz w:val="16"/>
                <w:szCs w:val="16"/>
              </w:rPr>
            </w:pPr>
          </w:p>
        </w:tc>
        <w:tc>
          <w:tcPr>
            <w:tcW w:w="0" w:type="auto"/>
            <w:shd w:val="clear" w:color="000000" w:fill="D9D9D9"/>
            <w:vAlign w:val="center"/>
            <w:hideMark/>
          </w:tcPr>
          <w:p w:rsidR="001D3FEB" w:rsidRPr="006164B5" w:rsidRDefault="001D3FEB" w:rsidP="00A1168E">
            <w:pPr>
              <w:widowControl/>
              <w:autoSpaceDE/>
              <w:autoSpaceDN/>
              <w:adjustRightInd/>
              <w:jc w:val="center"/>
              <w:rPr>
                <w:color w:val="000000"/>
                <w:sz w:val="16"/>
                <w:szCs w:val="16"/>
                <w:lang w:val="sr-Cyrl-RS"/>
              </w:rPr>
            </w:pPr>
            <w:r w:rsidRPr="006164B5">
              <w:rPr>
                <w:color w:val="000000"/>
                <w:sz w:val="16"/>
                <w:szCs w:val="16"/>
                <w:lang w:val="sr-Latn-RS"/>
              </w:rPr>
              <w:t>Са коловоз</w:t>
            </w:r>
            <w:r w:rsidRPr="006164B5">
              <w:rPr>
                <w:color w:val="000000"/>
                <w:sz w:val="16"/>
                <w:szCs w:val="16"/>
                <w:lang w:val="sr-Cyrl-RS"/>
              </w:rPr>
              <w:t>ом</w:t>
            </w:r>
          </w:p>
        </w:tc>
        <w:tc>
          <w:tcPr>
            <w:tcW w:w="0" w:type="auto"/>
            <w:shd w:val="clear" w:color="000000" w:fill="D9D9D9"/>
            <w:vAlign w:val="center"/>
            <w:hideMark/>
          </w:tcPr>
          <w:p w:rsidR="001D3FEB" w:rsidRPr="006164B5" w:rsidRDefault="001D3FEB" w:rsidP="00A1168E">
            <w:pPr>
              <w:widowControl/>
              <w:autoSpaceDE/>
              <w:autoSpaceDN/>
              <w:adjustRightInd/>
              <w:jc w:val="center"/>
              <w:rPr>
                <w:color w:val="000000"/>
                <w:sz w:val="16"/>
                <w:szCs w:val="16"/>
                <w:lang w:val="sr-Cyrl-RS"/>
              </w:rPr>
            </w:pPr>
            <w:r w:rsidRPr="006164B5">
              <w:rPr>
                <w:color w:val="000000"/>
                <w:sz w:val="16"/>
                <w:szCs w:val="16"/>
                <w:lang w:val="sr-Latn-RS"/>
              </w:rPr>
              <w:t>Без колов</w:t>
            </w:r>
            <w:r w:rsidRPr="006164B5">
              <w:rPr>
                <w:color w:val="000000"/>
                <w:sz w:val="16"/>
                <w:szCs w:val="16"/>
                <w:lang w:val="sr-Cyrl-RS"/>
              </w:rPr>
              <w:t>оза</w:t>
            </w:r>
          </w:p>
        </w:tc>
        <w:tc>
          <w:tcPr>
            <w:tcW w:w="0" w:type="auto"/>
            <w:shd w:val="clear" w:color="000000" w:fill="D9D9D9"/>
            <w:vAlign w:val="center"/>
            <w:hideMark/>
          </w:tcPr>
          <w:p w:rsidR="001D3FEB" w:rsidRPr="006164B5" w:rsidRDefault="001D3FEB" w:rsidP="00A1168E">
            <w:pPr>
              <w:widowControl/>
              <w:autoSpaceDE/>
              <w:autoSpaceDN/>
              <w:adjustRightInd/>
              <w:jc w:val="center"/>
              <w:rPr>
                <w:color w:val="000000"/>
                <w:sz w:val="16"/>
                <w:szCs w:val="16"/>
                <w:lang w:val="sr-Cyrl-RS"/>
              </w:rPr>
            </w:pPr>
            <w:r w:rsidRPr="006164B5">
              <w:rPr>
                <w:color w:val="000000"/>
                <w:sz w:val="16"/>
                <w:szCs w:val="16"/>
                <w:lang w:val="sr-Latn-RS"/>
              </w:rPr>
              <w:t>Са коловоз</w:t>
            </w:r>
            <w:r w:rsidRPr="006164B5">
              <w:rPr>
                <w:color w:val="000000"/>
                <w:sz w:val="16"/>
                <w:szCs w:val="16"/>
                <w:lang w:val="sr-Cyrl-RS"/>
              </w:rPr>
              <w:t>ом</w:t>
            </w:r>
          </w:p>
        </w:tc>
        <w:tc>
          <w:tcPr>
            <w:tcW w:w="0" w:type="auto"/>
            <w:shd w:val="clear" w:color="000000" w:fill="D9D9D9"/>
            <w:vAlign w:val="center"/>
            <w:hideMark/>
          </w:tcPr>
          <w:p w:rsidR="001D3FEB" w:rsidRPr="006164B5" w:rsidRDefault="001D3FEB" w:rsidP="00A1168E">
            <w:pPr>
              <w:widowControl/>
              <w:autoSpaceDE/>
              <w:autoSpaceDN/>
              <w:adjustRightInd/>
              <w:jc w:val="center"/>
              <w:rPr>
                <w:color w:val="000000"/>
                <w:sz w:val="16"/>
                <w:szCs w:val="16"/>
                <w:lang w:val="sr-Cyrl-RS"/>
              </w:rPr>
            </w:pPr>
            <w:r w:rsidRPr="006164B5">
              <w:rPr>
                <w:color w:val="000000"/>
                <w:sz w:val="16"/>
                <w:szCs w:val="16"/>
                <w:lang w:val="sr-Latn-RS"/>
              </w:rPr>
              <w:t>Без колов</w:t>
            </w:r>
            <w:r w:rsidRPr="006164B5">
              <w:rPr>
                <w:color w:val="000000"/>
                <w:sz w:val="16"/>
                <w:szCs w:val="16"/>
                <w:lang w:val="sr-Cyrl-RS"/>
              </w:rPr>
              <w:t>оза</w:t>
            </w:r>
          </w:p>
        </w:tc>
        <w:tc>
          <w:tcPr>
            <w:tcW w:w="0" w:type="auto"/>
            <w:vMerge/>
            <w:vAlign w:val="center"/>
            <w:hideMark/>
          </w:tcPr>
          <w:p w:rsidR="001D3FEB" w:rsidRPr="006164B5" w:rsidRDefault="001D3FEB" w:rsidP="00A1168E">
            <w:pPr>
              <w:widowControl/>
              <w:autoSpaceDE/>
              <w:autoSpaceDN/>
              <w:adjustRightInd/>
              <w:rPr>
                <w:color w:val="000000"/>
                <w:sz w:val="16"/>
                <w:szCs w:val="16"/>
              </w:rPr>
            </w:pPr>
          </w:p>
        </w:tc>
      </w:tr>
      <w:tr w:rsidR="001D3FEB" w:rsidRPr="006164B5" w:rsidTr="00F641B7">
        <w:trPr>
          <w:trHeight w:val="317"/>
        </w:trPr>
        <w:tc>
          <w:tcPr>
            <w:tcW w:w="0" w:type="auto"/>
            <w:vMerge/>
            <w:vAlign w:val="center"/>
            <w:hideMark/>
          </w:tcPr>
          <w:p w:rsidR="001D3FEB" w:rsidRPr="006164B5" w:rsidRDefault="001D3FEB" w:rsidP="00A1168E">
            <w:pPr>
              <w:widowControl/>
              <w:autoSpaceDE/>
              <w:autoSpaceDN/>
              <w:adjustRightInd/>
              <w:rPr>
                <w:color w:val="000000"/>
                <w:sz w:val="16"/>
                <w:szCs w:val="16"/>
              </w:rPr>
            </w:pPr>
          </w:p>
        </w:tc>
        <w:tc>
          <w:tcPr>
            <w:tcW w:w="0" w:type="auto"/>
            <w:gridSpan w:val="2"/>
            <w:shd w:val="clear" w:color="000000" w:fill="D9D9D9"/>
            <w:vAlign w:val="center"/>
            <w:hideMark/>
          </w:tcPr>
          <w:p w:rsidR="001D3FEB" w:rsidRPr="006164B5" w:rsidRDefault="001D3FEB" w:rsidP="00A1168E">
            <w:pPr>
              <w:widowControl/>
              <w:autoSpaceDE/>
              <w:autoSpaceDN/>
              <w:adjustRightInd/>
              <w:jc w:val="center"/>
              <w:rPr>
                <w:color w:val="000000"/>
                <w:sz w:val="16"/>
                <w:szCs w:val="16"/>
              </w:rPr>
            </w:pPr>
            <w:r w:rsidRPr="006164B5">
              <w:rPr>
                <w:color w:val="000000"/>
                <w:sz w:val="16"/>
                <w:szCs w:val="16"/>
                <w:lang w:val="sr-Latn-RS"/>
              </w:rPr>
              <w:t>km</w:t>
            </w:r>
          </w:p>
        </w:tc>
        <w:tc>
          <w:tcPr>
            <w:tcW w:w="0" w:type="auto"/>
            <w:gridSpan w:val="2"/>
            <w:shd w:val="clear" w:color="000000" w:fill="D9D9D9"/>
            <w:vAlign w:val="center"/>
            <w:hideMark/>
          </w:tcPr>
          <w:p w:rsidR="001D3FEB" w:rsidRPr="006164B5" w:rsidRDefault="001D3FEB" w:rsidP="00A1168E">
            <w:pPr>
              <w:widowControl/>
              <w:autoSpaceDE/>
              <w:autoSpaceDN/>
              <w:adjustRightInd/>
              <w:jc w:val="center"/>
              <w:rPr>
                <w:color w:val="000000"/>
                <w:sz w:val="16"/>
                <w:szCs w:val="16"/>
              </w:rPr>
            </w:pPr>
            <w:r w:rsidRPr="006164B5">
              <w:rPr>
                <w:color w:val="000000"/>
                <w:sz w:val="16"/>
                <w:szCs w:val="16"/>
                <w:lang w:val="sr-Latn-RS"/>
              </w:rPr>
              <w:t>Km</w:t>
            </w:r>
          </w:p>
        </w:tc>
        <w:tc>
          <w:tcPr>
            <w:tcW w:w="0" w:type="auto"/>
            <w:shd w:val="clear" w:color="000000" w:fill="D9D9D9"/>
            <w:vAlign w:val="center"/>
            <w:hideMark/>
          </w:tcPr>
          <w:p w:rsidR="001D3FEB" w:rsidRPr="006164B5" w:rsidRDefault="001D3FEB" w:rsidP="00A1168E">
            <w:pPr>
              <w:widowControl/>
              <w:autoSpaceDE/>
              <w:autoSpaceDN/>
              <w:adjustRightInd/>
              <w:jc w:val="center"/>
              <w:rPr>
                <w:color w:val="000000"/>
                <w:sz w:val="16"/>
                <w:szCs w:val="16"/>
              </w:rPr>
            </w:pPr>
            <w:r w:rsidRPr="006164B5">
              <w:rPr>
                <w:color w:val="000000"/>
                <w:sz w:val="16"/>
                <w:szCs w:val="16"/>
                <w:lang w:val="sr-Latn-RS"/>
              </w:rPr>
              <w:t>km</w:t>
            </w:r>
          </w:p>
        </w:tc>
      </w:tr>
      <w:tr w:rsidR="00A53588" w:rsidRPr="006164B5" w:rsidTr="00F641B7">
        <w:trPr>
          <w:trHeight w:val="537"/>
        </w:trPr>
        <w:tc>
          <w:tcPr>
            <w:tcW w:w="0" w:type="auto"/>
            <w:shd w:val="clear" w:color="000000" w:fill="D9D9D9"/>
            <w:vAlign w:val="center"/>
            <w:hideMark/>
          </w:tcPr>
          <w:p w:rsidR="001D3FEB" w:rsidRPr="002F7096" w:rsidRDefault="00A53588" w:rsidP="00A1168E">
            <w:pPr>
              <w:widowControl/>
              <w:autoSpaceDE/>
              <w:autoSpaceDN/>
              <w:adjustRightInd/>
              <w:rPr>
                <w:color w:val="000000"/>
                <w:sz w:val="16"/>
                <w:szCs w:val="16"/>
                <w:lang w:val="sr-Cyrl-RS"/>
              </w:rPr>
            </w:pPr>
            <w:r w:rsidRPr="00A53588">
              <w:rPr>
                <w:color w:val="000000"/>
                <w:sz w:val="16"/>
                <w:szCs w:val="16"/>
                <w:lang w:val="sr-Cyrl-RS"/>
              </w:rPr>
              <w:t>ТЕМСКА – БУКОВИЦА</w:t>
            </w:r>
          </w:p>
        </w:tc>
        <w:tc>
          <w:tcPr>
            <w:tcW w:w="0" w:type="auto"/>
            <w:shd w:val="clear" w:color="auto" w:fill="auto"/>
            <w:vAlign w:val="center"/>
            <w:hideMark/>
          </w:tcPr>
          <w:p w:rsidR="001D3FEB" w:rsidRPr="006164B5" w:rsidRDefault="001D3FEB" w:rsidP="00A1168E">
            <w:pPr>
              <w:widowControl/>
              <w:autoSpaceDE/>
              <w:autoSpaceDN/>
              <w:adjustRightInd/>
              <w:jc w:val="center"/>
              <w:rPr>
                <w:color w:val="000000"/>
                <w:sz w:val="16"/>
                <w:szCs w:val="16"/>
              </w:rPr>
            </w:pPr>
            <w:r w:rsidRPr="006164B5">
              <w:rPr>
                <w:color w:val="000000"/>
                <w:sz w:val="16"/>
                <w:szCs w:val="16"/>
                <w:lang w:val="sr-Latn-RS"/>
              </w:rPr>
              <w:t> </w:t>
            </w:r>
          </w:p>
        </w:tc>
        <w:tc>
          <w:tcPr>
            <w:tcW w:w="0" w:type="auto"/>
            <w:shd w:val="clear" w:color="auto" w:fill="auto"/>
            <w:vAlign w:val="center"/>
            <w:hideMark/>
          </w:tcPr>
          <w:p w:rsidR="001D3FEB" w:rsidRPr="006164B5" w:rsidRDefault="001D3FEB" w:rsidP="00A1168E">
            <w:pPr>
              <w:widowControl/>
              <w:autoSpaceDE/>
              <w:autoSpaceDN/>
              <w:adjustRightInd/>
              <w:jc w:val="center"/>
              <w:rPr>
                <w:color w:val="000000"/>
                <w:sz w:val="16"/>
                <w:szCs w:val="16"/>
              </w:rPr>
            </w:pPr>
            <w:r w:rsidRPr="006164B5">
              <w:rPr>
                <w:color w:val="000000"/>
                <w:sz w:val="16"/>
                <w:szCs w:val="16"/>
                <w:lang w:val="sr-Latn-RS"/>
              </w:rPr>
              <w:t> </w:t>
            </w:r>
          </w:p>
        </w:tc>
        <w:tc>
          <w:tcPr>
            <w:tcW w:w="0" w:type="auto"/>
            <w:shd w:val="clear" w:color="auto" w:fill="auto"/>
            <w:vAlign w:val="center"/>
            <w:hideMark/>
          </w:tcPr>
          <w:p w:rsidR="001D3FEB" w:rsidRPr="004663BD" w:rsidRDefault="00A53588" w:rsidP="00A1168E">
            <w:pPr>
              <w:widowControl/>
              <w:autoSpaceDE/>
              <w:autoSpaceDN/>
              <w:adjustRightInd/>
              <w:jc w:val="center"/>
              <w:rPr>
                <w:color w:val="000000"/>
                <w:sz w:val="16"/>
                <w:szCs w:val="16"/>
                <w:lang w:val="sr-Cyrl-RS"/>
              </w:rPr>
            </w:pPr>
            <w:r>
              <w:rPr>
                <w:color w:val="000000"/>
                <w:sz w:val="16"/>
                <w:szCs w:val="16"/>
                <w:lang w:val="sr-Cyrl-RS"/>
              </w:rPr>
              <w:t>1,7</w:t>
            </w:r>
          </w:p>
        </w:tc>
        <w:tc>
          <w:tcPr>
            <w:tcW w:w="0" w:type="auto"/>
            <w:shd w:val="clear" w:color="auto" w:fill="auto"/>
            <w:vAlign w:val="center"/>
            <w:hideMark/>
          </w:tcPr>
          <w:p w:rsidR="001D3FEB" w:rsidRPr="002043D6" w:rsidRDefault="00A53588" w:rsidP="00A1168E">
            <w:pPr>
              <w:widowControl/>
              <w:autoSpaceDE/>
              <w:autoSpaceDN/>
              <w:adjustRightInd/>
              <w:jc w:val="center"/>
              <w:rPr>
                <w:color w:val="000000"/>
                <w:sz w:val="16"/>
                <w:szCs w:val="16"/>
                <w:lang w:val="sr-Cyrl-RS"/>
              </w:rPr>
            </w:pPr>
            <w:r>
              <w:rPr>
                <w:color w:val="000000"/>
                <w:sz w:val="16"/>
                <w:szCs w:val="16"/>
                <w:lang w:val="sr-Cyrl-RS"/>
              </w:rPr>
              <w:t>0</w:t>
            </w:r>
          </w:p>
        </w:tc>
        <w:tc>
          <w:tcPr>
            <w:tcW w:w="0" w:type="auto"/>
            <w:shd w:val="clear" w:color="auto" w:fill="auto"/>
            <w:vAlign w:val="center"/>
            <w:hideMark/>
          </w:tcPr>
          <w:p w:rsidR="001D3FEB" w:rsidRPr="004663BD" w:rsidRDefault="00A53588" w:rsidP="00A1168E">
            <w:pPr>
              <w:widowControl/>
              <w:autoSpaceDE/>
              <w:autoSpaceDN/>
              <w:adjustRightInd/>
              <w:jc w:val="center"/>
              <w:rPr>
                <w:color w:val="000000"/>
                <w:sz w:val="16"/>
                <w:szCs w:val="16"/>
                <w:lang w:val="sr-Cyrl-RS"/>
              </w:rPr>
            </w:pPr>
            <w:r>
              <w:rPr>
                <w:color w:val="000000"/>
                <w:sz w:val="16"/>
                <w:szCs w:val="16"/>
                <w:lang w:val="sr-Cyrl-RS"/>
              </w:rPr>
              <w:t>1,7</w:t>
            </w:r>
          </w:p>
        </w:tc>
      </w:tr>
      <w:tr w:rsidR="00A53588" w:rsidRPr="006164B5" w:rsidTr="00F641B7">
        <w:trPr>
          <w:trHeight w:val="537"/>
        </w:trPr>
        <w:tc>
          <w:tcPr>
            <w:tcW w:w="0" w:type="auto"/>
            <w:shd w:val="clear" w:color="000000" w:fill="D9D9D9"/>
            <w:vAlign w:val="center"/>
            <w:hideMark/>
          </w:tcPr>
          <w:p w:rsidR="001D3FEB" w:rsidRPr="006164B5" w:rsidRDefault="001D3FEB" w:rsidP="00A1168E">
            <w:pPr>
              <w:widowControl/>
              <w:autoSpaceDE/>
              <w:autoSpaceDN/>
              <w:adjustRightInd/>
              <w:rPr>
                <w:color w:val="000000"/>
                <w:sz w:val="16"/>
                <w:szCs w:val="16"/>
              </w:rPr>
            </w:pPr>
            <w:r w:rsidRPr="006164B5">
              <w:rPr>
                <w:color w:val="000000"/>
                <w:sz w:val="16"/>
                <w:szCs w:val="16"/>
                <w:lang w:val="sr-Latn-RS"/>
              </w:rPr>
              <w:t>УКУПНО</w:t>
            </w:r>
          </w:p>
        </w:tc>
        <w:tc>
          <w:tcPr>
            <w:tcW w:w="0" w:type="auto"/>
            <w:shd w:val="clear" w:color="000000" w:fill="D9D9D9"/>
            <w:vAlign w:val="center"/>
            <w:hideMark/>
          </w:tcPr>
          <w:p w:rsidR="001D3FEB" w:rsidRPr="004663BD" w:rsidRDefault="001D3FEB" w:rsidP="00A1168E">
            <w:pPr>
              <w:widowControl/>
              <w:autoSpaceDE/>
              <w:autoSpaceDN/>
              <w:adjustRightInd/>
              <w:jc w:val="center"/>
              <w:rPr>
                <w:color w:val="000000"/>
                <w:sz w:val="16"/>
                <w:szCs w:val="16"/>
                <w:lang w:val="sr-Cyrl-RS"/>
              </w:rPr>
            </w:pPr>
            <w:r>
              <w:rPr>
                <w:color w:val="000000"/>
                <w:sz w:val="16"/>
                <w:szCs w:val="16"/>
                <w:lang w:val="sr-Cyrl-RS"/>
              </w:rPr>
              <w:t>0</w:t>
            </w:r>
          </w:p>
        </w:tc>
        <w:tc>
          <w:tcPr>
            <w:tcW w:w="0" w:type="auto"/>
            <w:shd w:val="clear" w:color="000000" w:fill="D9D9D9"/>
            <w:vAlign w:val="center"/>
            <w:hideMark/>
          </w:tcPr>
          <w:p w:rsidR="001D3FEB" w:rsidRPr="004663BD" w:rsidRDefault="001D3FEB" w:rsidP="00A1168E">
            <w:pPr>
              <w:widowControl/>
              <w:autoSpaceDE/>
              <w:autoSpaceDN/>
              <w:adjustRightInd/>
              <w:jc w:val="center"/>
              <w:rPr>
                <w:color w:val="000000"/>
                <w:sz w:val="16"/>
                <w:szCs w:val="16"/>
                <w:lang w:val="sr-Cyrl-RS"/>
              </w:rPr>
            </w:pPr>
            <w:r>
              <w:rPr>
                <w:color w:val="000000"/>
                <w:sz w:val="16"/>
                <w:szCs w:val="16"/>
                <w:lang w:val="sr-Cyrl-RS"/>
              </w:rPr>
              <w:t>0</w:t>
            </w:r>
          </w:p>
        </w:tc>
        <w:tc>
          <w:tcPr>
            <w:tcW w:w="0" w:type="auto"/>
            <w:shd w:val="clear" w:color="000000" w:fill="D9D9D9"/>
            <w:vAlign w:val="center"/>
            <w:hideMark/>
          </w:tcPr>
          <w:p w:rsidR="001D3FEB" w:rsidRPr="004663BD" w:rsidRDefault="00A53588" w:rsidP="00A1168E">
            <w:pPr>
              <w:widowControl/>
              <w:autoSpaceDE/>
              <w:autoSpaceDN/>
              <w:adjustRightInd/>
              <w:jc w:val="center"/>
              <w:rPr>
                <w:color w:val="000000"/>
                <w:sz w:val="16"/>
                <w:szCs w:val="16"/>
                <w:lang w:val="sr-Cyrl-RS"/>
              </w:rPr>
            </w:pPr>
            <w:r>
              <w:rPr>
                <w:color w:val="000000"/>
                <w:sz w:val="16"/>
                <w:szCs w:val="16"/>
                <w:lang w:val="sr-Cyrl-RS"/>
              </w:rPr>
              <w:t>1,7</w:t>
            </w:r>
          </w:p>
        </w:tc>
        <w:tc>
          <w:tcPr>
            <w:tcW w:w="0" w:type="auto"/>
            <w:shd w:val="clear" w:color="000000" w:fill="D9D9D9"/>
            <w:vAlign w:val="center"/>
            <w:hideMark/>
          </w:tcPr>
          <w:p w:rsidR="001D3FEB" w:rsidRPr="004663BD" w:rsidRDefault="00A53588" w:rsidP="00A1168E">
            <w:pPr>
              <w:widowControl/>
              <w:autoSpaceDE/>
              <w:autoSpaceDN/>
              <w:adjustRightInd/>
              <w:jc w:val="center"/>
              <w:rPr>
                <w:color w:val="000000"/>
                <w:sz w:val="16"/>
                <w:szCs w:val="16"/>
                <w:lang w:val="sr-Cyrl-RS"/>
              </w:rPr>
            </w:pPr>
            <w:r>
              <w:rPr>
                <w:color w:val="000000"/>
                <w:sz w:val="16"/>
                <w:szCs w:val="16"/>
                <w:lang w:val="sr-Cyrl-RS"/>
              </w:rPr>
              <w:t>0</w:t>
            </w:r>
          </w:p>
        </w:tc>
        <w:tc>
          <w:tcPr>
            <w:tcW w:w="0" w:type="auto"/>
            <w:shd w:val="clear" w:color="000000" w:fill="D9D9D9"/>
            <w:vAlign w:val="center"/>
            <w:hideMark/>
          </w:tcPr>
          <w:p w:rsidR="001D3FEB" w:rsidRPr="004663BD" w:rsidRDefault="00A53588" w:rsidP="00A53588">
            <w:pPr>
              <w:widowControl/>
              <w:autoSpaceDE/>
              <w:autoSpaceDN/>
              <w:adjustRightInd/>
              <w:jc w:val="center"/>
              <w:rPr>
                <w:color w:val="000000"/>
                <w:sz w:val="16"/>
                <w:szCs w:val="16"/>
                <w:lang w:val="sr-Cyrl-RS"/>
              </w:rPr>
            </w:pPr>
            <w:r>
              <w:rPr>
                <w:color w:val="000000"/>
                <w:sz w:val="16"/>
                <w:szCs w:val="16"/>
                <w:lang w:val="sr-Cyrl-RS"/>
              </w:rPr>
              <w:t>1,7</w:t>
            </w:r>
          </w:p>
        </w:tc>
      </w:tr>
    </w:tbl>
    <w:p w:rsidR="0041155E" w:rsidRDefault="001D3FEB" w:rsidP="001D3FEB">
      <w:pPr>
        <w:pStyle w:val="Caption2"/>
        <w:rPr>
          <w:lang w:val="sr-Cyrl-CS"/>
        </w:rPr>
      </w:pPr>
      <w:r>
        <w:t xml:space="preserve">Табела </w:t>
      </w:r>
      <w:r w:rsidR="007D05F3">
        <w:fldChar w:fldCharType="begin"/>
      </w:r>
      <w:r w:rsidR="007D05F3">
        <w:instrText xml:space="preserve"> SEQ Табела \* ARABIC </w:instrText>
      </w:r>
      <w:r w:rsidR="007D05F3">
        <w:fldChar w:fldCharType="separate"/>
      </w:r>
      <w:r w:rsidR="00860367">
        <w:rPr>
          <w:noProof/>
        </w:rPr>
        <w:t>43</w:t>
      </w:r>
      <w:r w:rsidR="007D05F3">
        <w:rPr>
          <w:noProof/>
        </w:rPr>
        <w:fldChar w:fldCharType="end"/>
      </w:r>
      <w:r>
        <w:t xml:space="preserve"> - Уку</w:t>
      </w:r>
      <w:r w:rsidR="002810A5">
        <w:t>п</w:t>
      </w:r>
      <w:r>
        <w:t>ни радови на изградњи, одржавању и реконструкцији саобраћајница</w:t>
      </w:r>
    </w:p>
    <w:tbl>
      <w:tblPr>
        <w:tblStyle w:val="TableGrid"/>
        <w:tblW w:w="0" w:type="auto"/>
        <w:tblLook w:val="04A0" w:firstRow="1" w:lastRow="0" w:firstColumn="1" w:lastColumn="0" w:noHBand="0" w:noVBand="1"/>
      </w:tblPr>
      <w:tblGrid>
        <w:gridCol w:w="1285"/>
        <w:gridCol w:w="1109"/>
      </w:tblGrid>
      <w:tr w:rsidR="00B97982" w:rsidRPr="001302D8" w:rsidTr="001302D8">
        <w:trPr>
          <w:trHeight w:val="485"/>
        </w:trPr>
        <w:tc>
          <w:tcPr>
            <w:tcW w:w="0" w:type="auto"/>
            <w:shd w:val="clear" w:color="auto" w:fill="D9D9D9" w:themeFill="background1" w:themeFillShade="D9"/>
            <w:vAlign w:val="center"/>
          </w:tcPr>
          <w:p w:rsidR="00B97982" w:rsidRPr="001302D8" w:rsidRDefault="00B97982" w:rsidP="00B97982">
            <w:pPr>
              <w:spacing w:before="120" w:after="120"/>
              <w:jc w:val="center"/>
              <w:rPr>
                <w:sz w:val="16"/>
                <w:szCs w:val="16"/>
                <w:lang w:val="sr-Cyrl-CS"/>
              </w:rPr>
            </w:pPr>
            <w:r w:rsidRPr="001302D8">
              <w:rPr>
                <w:sz w:val="16"/>
                <w:szCs w:val="16"/>
                <w:lang w:val="sr-Cyrl-CS"/>
              </w:rPr>
              <w:t>Врста рада</w:t>
            </w:r>
          </w:p>
        </w:tc>
        <w:tc>
          <w:tcPr>
            <w:tcW w:w="0" w:type="auto"/>
            <w:shd w:val="clear" w:color="auto" w:fill="D9D9D9" w:themeFill="background1" w:themeFillShade="D9"/>
            <w:vAlign w:val="center"/>
          </w:tcPr>
          <w:p w:rsidR="00B97982" w:rsidRPr="001302D8" w:rsidRDefault="00B97982" w:rsidP="00B97982">
            <w:pPr>
              <w:spacing w:before="120" w:after="120"/>
              <w:jc w:val="center"/>
              <w:rPr>
                <w:sz w:val="16"/>
                <w:szCs w:val="16"/>
                <w:lang w:val="sr-Cyrl-RS"/>
              </w:rPr>
            </w:pPr>
            <w:r w:rsidRPr="001302D8">
              <w:rPr>
                <w:sz w:val="16"/>
                <w:szCs w:val="16"/>
                <w:lang w:val="sr-Cyrl-CS"/>
              </w:rPr>
              <w:t>Дужина (</w:t>
            </w:r>
            <w:r w:rsidRPr="001302D8">
              <w:rPr>
                <w:sz w:val="16"/>
                <w:szCs w:val="16"/>
              </w:rPr>
              <w:t>km)</w:t>
            </w:r>
          </w:p>
        </w:tc>
      </w:tr>
      <w:tr w:rsidR="00B97982" w:rsidRPr="001302D8" w:rsidTr="001302D8">
        <w:trPr>
          <w:trHeight w:val="485"/>
        </w:trPr>
        <w:tc>
          <w:tcPr>
            <w:tcW w:w="0" w:type="auto"/>
            <w:vAlign w:val="center"/>
          </w:tcPr>
          <w:p w:rsidR="00B97982" w:rsidRPr="001302D8" w:rsidRDefault="001D3FEB" w:rsidP="00B97982">
            <w:pPr>
              <w:spacing w:before="120" w:after="120"/>
              <w:jc w:val="center"/>
              <w:rPr>
                <w:sz w:val="16"/>
                <w:szCs w:val="16"/>
                <w:lang w:val="sr-Cyrl-CS"/>
              </w:rPr>
            </w:pPr>
            <w:r w:rsidRPr="001302D8">
              <w:rPr>
                <w:sz w:val="16"/>
                <w:szCs w:val="16"/>
                <w:lang w:val="sr-Cyrl-CS"/>
              </w:rPr>
              <w:t>Реконструкција</w:t>
            </w:r>
          </w:p>
        </w:tc>
        <w:tc>
          <w:tcPr>
            <w:tcW w:w="0" w:type="auto"/>
            <w:vAlign w:val="center"/>
          </w:tcPr>
          <w:p w:rsidR="00B97982" w:rsidRPr="001302D8" w:rsidRDefault="00B10E09" w:rsidP="00B97982">
            <w:pPr>
              <w:spacing w:before="120" w:after="120"/>
              <w:jc w:val="right"/>
              <w:rPr>
                <w:sz w:val="16"/>
                <w:szCs w:val="16"/>
                <w:lang w:val="sr-Cyrl-CS"/>
              </w:rPr>
            </w:pPr>
            <w:r>
              <w:rPr>
                <w:sz w:val="16"/>
                <w:szCs w:val="16"/>
                <w:lang w:val="sr-Cyrl-CS"/>
              </w:rPr>
              <w:t>1,7</w:t>
            </w:r>
          </w:p>
        </w:tc>
      </w:tr>
      <w:tr w:rsidR="00B97982" w:rsidRPr="001302D8" w:rsidTr="001302D8">
        <w:trPr>
          <w:trHeight w:val="485"/>
        </w:trPr>
        <w:tc>
          <w:tcPr>
            <w:tcW w:w="0" w:type="auto"/>
            <w:vAlign w:val="center"/>
          </w:tcPr>
          <w:p w:rsidR="00B97982" w:rsidRPr="001302D8" w:rsidRDefault="00B10E09" w:rsidP="00B97982">
            <w:pPr>
              <w:spacing w:before="120" w:after="120"/>
              <w:jc w:val="center"/>
              <w:rPr>
                <w:sz w:val="16"/>
                <w:szCs w:val="16"/>
                <w:lang w:val="sr-Cyrl-CS"/>
              </w:rPr>
            </w:pPr>
            <w:r>
              <w:rPr>
                <w:sz w:val="16"/>
                <w:szCs w:val="16"/>
                <w:lang w:val="sr-Cyrl-CS"/>
              </w:rPr>
              <w:t>Изградња</w:t>
            </w:r>
          </w:p>
        </w:tc>
        <w:tc>
          <w:tcPr>
            <w:tcW w:w="0" w:type="auto"/>
            <w:vAlign w:val="center"/>
          </w:tcPr>
          <w:p w:rsidR="00B97982" w:rsidRPr="001302D8" w:rsidRDefault="00B10E09" w:rsidP="00B97982">
            <w:pPr>
              <w:spacing w:before="120" w:after="120"/>
              <w:jc w:val="right"/>
              <w:rPr>
                <w:sz w:val="16"/>
                <w:szCs w:val="16"/>
                <w:lang w:val="sr-Cyrl-CS"/>
              </w:rPr>
            </w:pPr>
            <w:r>
              <w:rPr>
                <w:sz w:val="16"/>
                <w:szCs w:val="16"/>
                <w:lang w:val="sr-Cyrl-CS"/>
              </w:rPr>
              <w:t>3,5</w:t>
            </w:r>
          </w:p>
        </w:tc>
      </w:tr>
      <w:tr w:rsidR="00B97982" w:rsidRPr="001302D8" w:rsidTr="001302D8">
        <w:trPr>
          <w:trHeight w:val="485"/>
        </w:trPr>
        <w:tc>
          <w:tcPr>
            <w:tcW w:w="0" w:type="auto"/>
            <w:shd w:val="clear" w:color="auto" w:fill="D9D9D9" w:themeFill="background1" w:themeFillShade="D9"/>
            <w:vAlign w:val="center"/>
          </w:tcPr>
          <w:p w:rsidR="00B97982" w:rsidRPr="001302D8" w:rsidRDefault="00B97982" w:rsidP="00B97982">
            <w:pPr>
              <w:spacing w:before="120" w:after="120"/>
              <w:jc w:val="center"/>
              <w:rPr>
                <w:sz w:val="16"/>
                <w:szCs w:val="16"/>
                <w:lang w:val="sr-Cyrl-CS"/>
              </w:rPr>
            </w:pPr>
            <w:r w:rsidRPr="001302D8">
              <w:rPr>
                <w:sz w:val="16"/>
                <w:szCs w:val="16"/>
                <w:lang w:val="sr-Cyrl-CS"/>
              </w:rPr>
              <w:t>Укупно</w:t>
            </w:r>
          </w:p>
        </w:tc>
        <w:tc>
          <w:tcPr>
            <w:tcW w:w="0" w:type="auto"/>
            <w:shd w:val="clear" w:color="auto" w:fill="D9D9D9" w:themeFill="background1" w:themeFillShade="D9"/>
            <w:vAlign w:val="center"/>
          </w:tcPr>
          <w:p w:rsidR="00B97982" w:rsidRPr="001302D8" w:rsidRDefault="00B10E09" w:rsidP="00BF29FD">
            <w:pPr>
              <w:keepNext/>
              <w:spacing w:before="120" w:after="120"/>
              <w:jc w:val="right"/>
              <w:rPr>
                <w:sz w:val="16"/>
                <w:szCs w:val="16"/>
                <w:lang w:val="sr-Cyrl-CS"/>
              </w:rPr>
            </w:pPr>
            <w:r>
              <w:rPr>
                <w:sz w:val="16"/>
                <w:szCs w:val="16"/>
                <w:lang w:val="sr-Cyrl-CS"/>
              </w:rPr>
              <w:t>5,2</w:t>
            </w:r>
          </w:p>
        </w:tc>
      </w:tr>
    </w:tbl>
    <w:p w:rsidR="00F641B7" w:rsidRDefault="00F641B7" w:rsidP="00F641B7"/>
    <w:p w:rsidR="00F641B7" w:rsidRDefault="00B10E09" w:rsidP="00F641B7">
      <w:pPr>
        <w:jc w:val="both"/>
      </w:pPr>
      <w:r w:rsidRPr="00B10E09">
        <w:rPr>
          <w:lang w:val="sr-Cyrl-RS" w:eastAsia="sr-Latn-RS"/>
        </w:rPr>
        <w:t xml:space="preserve">Изградњом пута </w:t>
      </w:r>
      <w:r>
        <w:rPr>
          <w:lang w:val="sr-Cyrl-RS" w:eastAsia="sr-Latn-RS"/>
        </w:rPr>
        <w:t xml:space="preserve">Планинарски дом – Басарски камен </w:t>
      </w:r>
      <w:r w:rsidRPr="00B10E09">
        <w:rPr>
          <w:lang w:val="sr-Cyrl-RS" w:eastAsia="sr-Latn-RS"/>
        </w:rPr>
        <w:t xml:space="preserve">у дужини од 3,5 </w:t>
      </w:r>
      <w:r w:rsidRPr="00B10E09">
        <w:rPr>
          <w:lang w:eastAsia="sr-Latn-RS"/>
        </w:rPr>
        <w:t xml:space="preserve">km </w:t>
      </w:r>
      <w:r w:rsidRPr="00B10E09">
        <w:rPr>
          <w:lang w:val="sr-Cyrl-RS" w:eastAsia="sr-Latn-RS"/>
        </w:rPr>
        <w:t xml:space="preserve">омогућиће се приступ буковим састојинама изнад врха Басарски камен у одељењима 74, 77, 78 и 79. </w:t>
      </w:r>
      <w:r w:rsidR="003A7B9C" w:rsidRPr="00B10E09">
        <w:rPr>
          <w:lang w:val="sr-Cyrl-RS" w:eastAsia="sr-Latn-RS"/>
        </w:rPr>
        <w:t>Реконструкцијом</w:t>
      </w:r>
      <w:r w:rsidR="00F641B7" w:rsidRPr="00B10E09">
        <w:rPr>
          <w:lang w:val="sr-Cyrl-RS" w:eastAsia="sr-Latn-RS"/>
        </w:rPr>
        <w:t xml:space="preserve"> пута</w:t>
      </w:r>
      <w:r w:rsidRPr="00B10E09">
        <w:rPr>
          <w:lang w:val="sr-Cyrl-RS" w:eastAsia="sr-Latn-RS"/>
        </w:rPr>
        <w:t xml:space="preserve"> Темска - Буковица</w:t>
      </w:r>
      <w:r w:rsidR="00F641B7" w:rsidRPr="00B10E09">
        <w:rPr>
          <w:lang w:val="sr-Cyrl-RS" w:eastAsia="sr-Latn-RS"/>
        </w:rPr>
        <w:t xml:space="preserve"> у наведеној дужини </w:t>
      </w:r>
      <w:r w:rsidRPr="00B10E09">
        <w:rPr>
          <w:lang w:val="sr-Cyrl-RS" w:eastAsia="sr-Latn-RS"/>
        </w:rPr>
        <w:t>од 1,7</w:t>
      </w:r>
      <w:r w:rsidR="00F641B7" w:rsidRPr="00B10E09">
        <w:rPr>
          <w:lang w:eastAsia="sr-Latn-RS"/>
        </w:rPr>
        <w:t xml:space="preserve"> km</w:t>
      </w:r>
      <w:r w:rsidRPr="00B10E09">
        <w:rPr>
          <w:lang w:val="sr-Cyrl-RS" w:eastAsia="sr-Latn-RS"/>
        </w:rPr>
        <w:t xml:space="preserve"> биће омогућени радови у одељењима 47, 48</w:t>
      </w:r>
      <w:r w:rsidR="00121878">
        <w:rPr>
          <w:lang w:val="sr-Cyrl-RS" w:eastAsia="sr-Latn-RS"/>
        </w:rPr>
        <w:t>.</w:t>
      </w:r>
      <w:r w:rsidRPr="00B10E09">
        <w:rPr>
          <w:lang w:val="sr-Cyrl-RS" w:eastAsia="sr-Latn-RS"/>
        </w:rPr>
        <w:t xml:space="preserve"> и 49</w:t>
      </w:r>
      <w:r w:rsidR="00121878">
        <w:rPr>
          <w:lang w:val="sr-Cyrl-RS" w:eastAsia="sr-Latn-RS"/>
        </w:rPr>
        <w:t>.</w:t>
      </w:r>
      <w:r w:rsidR="009627C5">
        <w:rPr>
          <w:lang w:val="sr-Cyrl-RS" w:eastAsia="sr-Latn-RS"/>
        </w:rPr>
        <w:t xml:space="preserve"> у којима се налазе квалитетније </w:t>
      </w:r>
      <w:r w:rsidR="00F641B7" w:rsidRPr="00B10E09">
        <w:rPr>
          <w:lang w:val="sr-Cyrl-RS" w:eastAsia="sr-Latn-RS"/>
        </w:rPr>
        <w:t xml:space="preserve">изданачке састојине. </w:t>
      </w:r>
    </w:p>
    <w:p w:rsidR="0041155E" w:rsidRPr="00182F56" w:rsidRDefault="009349A3" w:rsidP="009349A3">
      <w:pPr>
        <w:pStyle w:val="Heading3"/>
      </w:pPr>
      <w:bookmarkStart w:id="103" w:name="_Toc137535359"/>
      <w:r>
        <w:t>7.4.5</w:t>
      </w:r>
      <w:r w:rsidR="00603160" w:rsidRPr="00182F56">
        <w:t xml:space="preserve">. </w:t>
      </w:r>
      <w:r w:rsidR="0041155E" w:rsidRPr="00182F56">
        <w:t xml:space="preserve">План </w:t>
      </w:r>
      <w:r w:rsidR="0041155E" w:rsidRPr="00DD2555">
        <w:t>уређивања</w:t>
      </w:r>
      <w:r w:rsidR="0041155E" w:rsidRPr="00182F56">
        <w:t xml:space="preserve"> шума</w:t>
      </w:r>
      <w:bookmarkEnd w:id="103"/>
    </w:p>
    <w:p w:rsidR="0041155E" w:rsidRPr="00182F56" w:rsidRDefault="0041155E" w:rsidP="002E64BE">
      <w:pPr>
        <w:suppressAutoHyphens/>
        <w:overflowPunct w:val="0"/>
        <w:ind w:firstLine="567"/>
        <w:jc w:val="both"/>
        <w:textAlignment w:val="baseline"/>
        <w:rPr>
          <w:noProof/>
          <w:lang w:val="sr-Cyrl-CS" w:eastAsia="ar-SA"/>
        </w:rPr>
      </w:pPr>
      <w:r w:rsidRPr="00182F56">
        <w:rPr>
          <w:noProof/>
          <w:lang w:val="sr-Cyrl-CS" w:eastAsia="ar-SA"/>
        </w:rPr>
        <w:t xml:space="preserve">Важност ове </w:t>
      </w:r>
      <w:r w:rsidR="0071029C">
        <w:rPr>
          <w:noProof/>
          <w:lang w:val="sr-Cyrl-CS" w:eastAsia="ar-SA"/>
        </w:rPr>
        <w:t xml:space="preserve">основе газдовања шумама за ГЈ </w:t>
      </w:r>
      <w:r w:rsidR="001B420B">
        <w:rPr>
          <w:noProof/>
          <w:lang w:val="sr-Cyrl-RS" w:eastAsia="ar-SA"/>
        </w:rPr>
        <w:t>Нишаву</w:t>
      </w:r>
      <w:r w:rsidR="001B420B">
        <w:rPr>
          <w:noProof/>
          <w:lang w:val="sr-Cyrl-CS" w:eastAsia="ar-SA"/>
        </w:rPr>
        <w:t xml:space="preserve"> је од 01.01.2024</w:t>
      </w:r>
      <w:r w:rsidR="001D3FEB">
        <w:rPr>
          <w:noProof/>
          <w:lang w:val="sr-Cyrl-CS" w:eastAsia="ar-SA"/>
        </w:rPr>
        <w:t xml:space="preserve">. до </w:t>
      </w:r>
      <w:r w:rsidR="001B420B">
        <w:rPr>
          <w:noProof/>
          <w:lang w:val="sr-Cyrl-CS" w:eastAsia="ar-SA"/>
        </w:rPr>
        <w:t>31.12.2033</w:t>
      </w:r>
      <w:r w:rsidRPr="00182F56">
        <w:rPr>
          <w:noProof/>
          <w:lang w:val="sr-Cyrl-CS" w:eastAsia="ar-SA"/>
        </w:rPr>
        <w:t>. год. Прикупљање теренских података за израду нове основе газдовања шумама неопходно је обавити годину дана пре пос</w:t>
      </w:r>
      <w:r w:rsidR="001B420B">
        <w:rPr>
          <w:noProof/>
          <w:lang w:val="sr-Cyrl-CS" w:eastAsia="ar-SA"/>
        </w:rPr>
        <w:t>ледње године важења основе (2032</w:t>
      </w:r>
      <w:r w:rsidRPr="00182F56">
        <w:rPr>
          <w:noProof/>
          <w:lang w:val="sr-Cyrl-CS" w:eastAsia="ar-SA"/>
        </w:rPr>
        <w:t>. год.), како би нова основа била усвојена најкасније шест месеци након истека важ</w:t>
      </w:r>
      <w:r w:rsidR="0068317B">
        <w:rPr>
          <w:noProof/>
          <w:lang w:val="sr-Cyrl-CS" w:eastAsia="ar-SA"/>
        </w:rPr>
        <w:t>ења претходне основе</w:t>
      </w:r>
      <w:r w:rsidRPr="00182F56">
        <w:rPr>
          <w:noProof/>
          <w:lang w:val="sr-Cyrl-CS" w:eastAsia="ar-SA"/>
        </w:rPr>
        <w:t xml:space="preserve">. </w:t>
      </w:r>
    </w:p>
    <w:p w:rsidR="0041155E" w:rsidRPr="00182F56" w:rsidRDefault="009349A3" w:rsidP="009349A3">
      <w:pPr>
        <w:pStyle w:val="Heading3"/>
      </w:pPr>
      <w:bookmarkStart w:id="104" w:name="_Toc137535360"/>
      <w:r>
        <w:t>7.4.6</w:t>
      </w:r>
      <w:r w:rsidR="0041155E" w:rsidRPr="00182F56">
        <w:t>. План научно истраживачког рада</w:t>
      </w:r>
      <w:bookmarkEnd w:id="104"/>
    </w:p>
    <w:p w:rsidR="0041155E" w:rsidRPr="00182F56" w:rsidRDefault="0041155E" w:rsidP="002E64BE">
      <w:pPr>
        <w:ind w:firstLine="567"/>
        <w:jc w:val="both"/>
        <w:rPr>
          <w:noProof/>
          <w:lang w:val="sr-Cyrl-CS"/>
        </w:rPr>
      </w:pPr>
      <w:r w:rsidRPr="00182F56">
        <w:rPr>
          <w:noProof/>
          <w:lang w:val="sr-Cyrl-CS"/>
        </w:rPr>
        <w:t>Добро познавање сложене природе шума је једна од основних претпоставки планирању трајног и рационалног кориш</w:t>
      </w:r>
      <w:r w:rsidR="00B97982">
        <w:rPr>
          <w:noProof/>
          <w:lang w:val="sr-Cyrl-CS"/>
        </w:rPr>
        <w:t>ћ</w:t>
      </w:r>
      <w:r w:rsidRPr="00182F56">
        <w:rPr>
          <w:noProof/>
          <w:lang w:val="sr-Cyrl-CS"/>
        </w:rPr>
        <w:t xml:space="preserve">ења укупних потенцијала шумског подручја. Са тим у вези, потребно је вршити истраживања која би нам пружила неопходне информације и знања о шумским екосистемима и њиховим карактеристикама. Нарочито су битне информације које су карактеристичне за конкретно подручје. </w:t>
      </w:r>
    </w:p>
    <w:p w:rsidR="0041155E" w:rsidRPr="00182F56" w:rsidRDefault="00B97982" w:rsidP="00B97982">
      <w:pPr>
        <w:ind w:firstLine="567"/>
        <w:jc w:val="both"/>
        <w:rPr>
          <w:noProof/>
          <w:lang w:val="sr-Cyrl-CS"/>
        </w:rPr>
      </w:pPr>
      <w:r>
        <w:rPr>
          <w:noProof/>
          <w:lang w:val="sr-Cyrl-CS"/>
        </w:rPr>
        <w:t>ГЈ</w:t>
      </w:r>
      <w:r w:rsidR="001B420B">
        <w:rPr>
          <w:noProof/>
          <w:lang w:val="sr-Cyrl-CS"/>
        </w:rPr>
        <w:t xml:space="preserve"> Нишава</w:t>
      </w:r>
      <w:r w:rsidR="00064771">
        <w:rPr>
          <w:noProof/>
          <w:lang w:val="sr-Cyrl-CS"/>
        </w:rPr>
        <w:t xml:space="preserve"> се налази</w:t>
      </w:r>
      <w:r w:rsidR="001B420B">
        <w:rPr>
          <w:noProof/>
          <w:lang w:val="sr-Cyrl-CS"/>
        </w:rPr>
        <w:t xml:space="preserve"> делом</w:t>
      </w:r>
      <w:r>
        <w:rPr>
          <w:noProof/>
          <w:lang w:val="sr-Cyrl-CS"/>
        </w:rPr>
        <w:t xml:space="preserve"> </w:t>
      </w:r>
      <w:r w:rsidR="001B420B">
        <w:rPr>
          <w:noProof/>
          <w:lang w:val="sr-Cyrl-CS"/>
        </w:rPr>
        <w:t>површине</w:t>
      </w:r>
      <w:r>
        <w:rPr>
          <w:noProof/>
          <w:lang w:val="sr-Cyrl-CS"/>
        </w:rPr>
        <w:t xml:space="preserve"> у оквиру п</w:t>
      </w:r>
      <w:r w:rsidR="0041155E" w:rsidRPr="00182F56">
        <w:rPr>
          <w:noProof/>
          <w:lang w:val="sr-Cyrl-CS"/>
        </w:rPr>
        <w:t>арка природе „Стара плани</w:t>
      </w:r>
      <w:r w:rsidR="007A3E20">
        <w:rPr>
          <w:noProof/>
          <w:lang w:val="sr-Cyrl-CS"/>
        </w:rPr>
        <w:t>на“ и заступљене су површине са</w:t>
      </w:r>
      <w:r w:rsidR="0041155E" w:rsidRPr="00182F56">
        <w:rPr>
          <w:noProof/>
          <w:lang w:val="sr-Latn-CS"/>
        </w:rPr>
        <w:t xml:space="preserve"> II</w:t>
      </w:r>
      <w:r w:rsidR="0041155E" w:rsidRPr="00182F56">
        <w:rPr>
          <w:noProof/>
          <w:lang w:val="sr-Cyrl-CS"/>
        </w:rPr>
        <w:t xml:space="preserve"> и </w:t>
      </w:r>
      <w:r w:rsidR="0041155E" w:rsidRPr="00182F56">
        <w:rPr>
          <w:noProof/>
          <w:lang w:val="sr-Latn-CS"/>
        </w:rPr>
        <w:t>III</w:t>
      </w:r>
      <w:r w:rsidR="0041155E" w:rsidRPr="00182F56">
        <w:rPr>
          <w:noProof/>
          <w:lang w:val="sr-Cyrl-CS"/>
        </w:rPr>
        <w:t xml:space="preserve"> степеном заштите. Служба за заштићена природна добра као и остале службе газдинства имају сарадњу са </w:t>
      </w:r>
      <w:r>
        <w:rPr>
          <w:noProof/>
          <w:lang w:val="sr-Cyrl-CS"/>
        </w:rPr>
        <w:t>надлежним научним институцијама,</w:t>
      </w:r>
      <w:r w:rsidR="0041155E" w:rsidRPr="00182F56">
        <w:rPr>
          <w:noProof/>
          <w:lang w:val="sr-Cyrl-CS"/>
        </w:rPr>
        <w:t xml:space="preserve"> Заводом за заштиту при</w:t>
      </w:r>
      <w:r w:rsidR="002E64BE">
        <w:rPr>
          <w:noProof/>
          <w:lang w:val="sr-Cyrl-CS"/>
        </w:rPr>
        <w:t>роде Србије, Природњачким музејо</w:t>
      </w:r>
      <w:r w:rsidR="0041155E" w:rsidRPr="00182F56">
        <w:rPr>
          <w:noProof/>
          <w:lang w:val="sr-Cyrl-CS"/>
        </w:rPr>
        <w:t>м у Београду, Институтом за шумарство, Истраживачко развојним институтом Нови Сад, Инст</w:t>
      </w:r>
      <w:r>
        <w:rPr>
          <w:noProof/>
          <w:lang w:val="sr-Cyrl-CS"/>
        </w:rPr>
        <w:t>итутом за биолошка истраживања „</w:t>
      </w:r>
      <w:r w:rsidR="0041155E" w:rsidRPr="00182F56">
        <w:rPr>
          <w:noProof/>
          <w:lang w:val="sr-Cyrl-CS"/>
        </w:rPr>
        <w:t xml:space="preserve">Синиша Станковић”, у циљу праћења стања живе и неживе природе у заштићеном природном добру. Оквирни задаци </w:t>
      </w:r>
      <w:r w:rsidR="009349A3">
        <w:rPr>
          <w:noProof/>
          <w:lang w:val="sr-Cyrl-CS"/>
        </w:rPr>
        <w:t xml:space="preserve">истраживања </w:t>
      </w:r>
      <w:r w:rsidR="0041155E" w:rsidRPr="00182F56">
        <w:rPr>
          <w:noProof/>
          <w:lang w:val="sr-Cyrl-CS"/>
        </w:rPr>
        <w:t xml:space="preserve">би били: </w:t>
      </w:r>
    </w:p>
    <w:p w:rsidR="0041155E" w:rsidRPr="00B97982" w:rsidRDefault="0041155E" w:rsidP="00C438B5">
      <w:pPr>
        <w:pStyle w:val="ListParagraph"/>
        <w:numPr>
          <w:ilvl w:val="0"/>
          <w:numId w:val="63"/>
        </w:numPr>
        <w:rPr>
          <w:noProof/>
          <w:lang w:val="sr-Cyrl-CS"/>
        </w:rPr>
      </w:pPr>
      <w:r w:rsidRPr="00B97982">
        <w:rPr>
          <w:noProof/>
          <w:lang w:val="sr-Cyrl-CS"/>
        </w:rPr>
        <w:t>стручно праћење стања (мониторинг) свих битних абиотичких и биотичких фактора функционисања екосистема,</w:t>
      </w:r>
    </w:p>
    <w:p w:rsidR="0041155E" w:rsidRPr="00B97982" w:rsidRDefault="0041155E" w:rsidP="00C438B5">
      <w:pPr>
        <w:pStyle w:val="ListParagraph"/>
        <w:numPr>
          <w:ilvl w:val="0"/>
          <w:numId w:val="63"/>
        </w:numPr>
        <w:rPr>
          <w:noProof/>
          <w:lang w:val="sr-Cyrl-CS"/>
        </w:rPr>
      </w:pPr>
      <w:r w:rsidRPr="00B97982">
        <w:rPr>
          <w:noProof/>
          <w:lang w:val="sr-Cyrl-CS"/>
        </w:rPr>
        <w:t>истраживање еколошких и развојно производних карактеристика типова шума и израда карата типова шума,</w:t>
      </w:r>
    </w:p>
    <w:p w:rsidR="0041155E" w:rsidRPr="00B97982" w:rsidRDefault="0041155E" w:rsidP="00C438B5">
      <w:pPr>
        <w:pStyle w:val="ListParagraph"/>
        <w:numPr>
          <w:ilvl w:val="0"/>
          <w:numId w:val="63"/>
        </w:numPr>
        <w:rPr>
          <w:noProof/>
          <w:lang w:val="sr-Cyrl-CS"/>
        </w:rPr>
      </w:pPr>
      <w:r w:rsidRPr="00B97982">
        <w:rPr>
          <w:noProof/>
          <w:lang w:val="sr-Cyrl-CS"/>
        </w:rPr>
        <w:t>истраживање најповољнијег начина  природне обнове, неге шума, конверзије и реконструкције у складу са затеченим стањем шума и наменом шумског комплекса.</w:t>
      </w:r>
    </w:p>
    <w:p w:rsidR="0041155E" w:rsidRPr="00182F56" w:rsidRDefault="0041155E" w:rsidP="00B97982">
      <w:pPr>
        <w:ind w:firstLine="567"/>
        <w:jc w:val="both"/>
        <w:rPr>
          <w:lang w:val="sr-Cyrl-RS"/>
        </w:rPr>
      </w:pPr>
      <w:r w:rsidRPr="00182F56">
        <w:rPr>
          <w:noProof/>
          <w:lang w:val="sr-Cyrl-CS"/>
        </w:rPr>
        <w:t>Основне смернице научно истраживачког рад</w:t>
      </w:r>
      <w:r w:rsidR="009349A3">
        <w:rPr>
          <w:noProof/>
          <w:lang w:val="sr-Cyrl-CS"/>
        </w:rPr>
        <w:t>а су дефинисане десетогодишњим п</w:t>
      </w:r>
      <w:r w:rsidRPr="00182F56">
        <w:rPr>
          <w:noProof/>
          <w:lang w:val="sr-Cyrl-CS"/>
        </w:rPr>
        <w:t>рограмом управљања Парком природе „Стара планина“, а конкретн</w:t>
      </w:r>
      <w:r w:rsidR="009349A3">
        <w:rPr>
          <w:noProof/>
          <w:lang w:val="sr-Cyrl-CS"/>
        </w:rPr>
        <w:t>и пројекти се имплементирају у г</w:t>
      </w:r>
      <w:r w:rsidRPr="00182F56">
        <w:rPr>
          <w:noProof/>
          <w:lang w:val="sr-Cyrl-CS"/>
        </w:rPr>
        <w:t>одишњи план управљања Парком природе „Стара планина“.</w:t>
      </w:r>
    </w:p>
    <w:p w:rsidR="0041155E" w:rsidRPr="00B01AD7" w:rsidRDefault="00603160" w:rsidP="00F37EAF">
      <w:pPr>
        <w:pStyle w:val="Heading2"/>
      </w:pPr>
      <w:bookmarkStart w:id="105" w:name="_Toc137535361"/>
      <w:r w:rsidRPr="0095699F">
        <w:lastRenderedPageBreak/>
        <w:t xml:space="preserve">7.5. </w:t>
      </w:r>
      <w:r w:rsidR="0041155E" w:rsidRPr="0095699F">
        <w:t xml:space="preserve"> Очекивани ефекти реализације планираних радова</w:t>
      </w:r>
      <w:bookmarkEnd w:id="105"/>
    </w:p>
    <w:p w:rsidR="0041155E" w:rsidRPr="00F641B7" w:rsidRDefault="0041155E" w:rsidP="009349A3">
      <w:pPr>
        <w:ind w:firstLine="567"/>
        <w:jc w:val="both"/>
        <w:rPr>
          <w:noProof/>
          <w:lang w:val="sr-Cyrl-CS"/>
        </w:rPr>
      </w:pPr>
      <w:r w:rsidRPr="00F641B7">
        <w:rPr>
          <w:noProof/>
          <w:lang w:val="sr-Cyrl-CS"/>
        </w:rPr>
        <w:t>Наведени радови испланирани су са циљем да се унапреди садашње стање шума тј. постигну краткорочни циљеви газдовања који су у функцији постизања дугорочног општег циља, а то је заштита и постизање оптималног стања шума на датом станишту. Ефекти овако</w:t>
      </w:r>
      <w:r w:rsidR="009349A3" w:rsidRPr="00F641B7">
        <w:rPr>
          <w:noProof/>
          <w:lang w:val="sr-Cyrl-CS"/>
        </w:rPr>
        <w:t xml:space="preserve"> испланираних радова су следећи</w:t>
      </w:r>
      <w:r w:rsidRPr="00F641B7">
        <w:rPr>
          <w:noProof/>
          <w:lang w:val="sr-Cyrl-CS"/>
        </w:rPr>
        <w:t>:</w:t>
      </w:r>
    </w:p>
    <w:p w:rsidR="0041155E" w:rsidRPr="00F641B7" w:rsidRDefault="0041155E" w:rsidP="00C438B5">
      <w:pPr>
        <w:pStyle w:val="ListParagraph"/>
        <w:numPr>
          <w:ilvl w:val="0"/>
          <w:numId w:val="64"/>
        </w:numPr>
        <w:rPr>
          <w:noProof/>
          <w:lang w:val="sr-Cyrl-CS"/>
        </w:rPr>
      </w:pPr>
      <w:r w:rsidRPr="00F641B7">
        <w:rPr>
          <w:noProof/>
          <w:lang w:val="sr-Cyrl-CS"/>
        </w:rPr>
        <w:t xml:space="preserve">Заштита и </w:t>
      </w:r>
      <w:r w:rsidRPr="002753CA">
        <w:t>очување стабилности шумских екосистема Парка природе „Ст</w:t>
      </w:r>
      <w:r w:rsidR="009349A3" w:rsidRPr="002753CA">
        <w:t>ара планина“ поштујући одредбе у</w:t>
      </w:r>
      <w:r w:rsidRPr="002753CA">
        <w:t>редбе о заштити Парка прир</w:t>
      </w:r>
      <w:r w:rsidR="00B340B5" w:rsidRPr="002753CA">
        <w:t>оде. Спречавање бесправних сеча, б</w:t>
      </w:r>
      <w:r w:rsidRPr="002753CA">
        <w:t>лаговремено уочавање штетних аботичких и биотички</w:t>
      </w:r>
      <w:r w:rsidR="009349A3" w:rsidRPr="002753CA">
        <w:t>х</w:t>
      </w:r>
      <w:r w:rsidR="009349A3" w:rsidRPr="00F641B7">
        <w:rPr>
          <w:noProof/>
          <w:lang w:val="sr-Cyrl-CS"/>
        </w:rPr>
        <w:t xml:space="preserve"> чинилаца и њихово сузбијање,</w:t>
      </w:r>
      <w:r w:rsidR="00B340B5" w:rsidRPr="00F641B7">
        <w:rPr>
          <w:noProof/>
          <w:lang w:val="sr-Cyrl-CS"/>
        </w:rPr>
        <w:t xml:space="preserve"> ч</w:t>
      </w:r>
      <w:r w:rsidRPr="00F641B7">
        <w:rPr>
          <w:noProof/>
          <w:lang w:val="sr-Cyrl-CS"/>
        </w:rPr>
        <w:t>ување од пожара. Јасно разграничење површине газдинске јединице, одељења и одсека као и површина са одређеним степеном заштите.</w:t>
      </w:r>
    </w:p>
    <w:p w:rsidR="0041155E" w:rsidRPr="00F641B7" w:rsidRDefault="0041155E" w:rsidP="00C438B5">
      <w:pPr>
        <w:pStyle w:val="ListParagraph"/>
        <w:numPr>
          <w:ilvl w:val="0"/>
          <w:numId w:val="64"/>
        </w:numPr>
        <w:rPr>
          <w:noProof/>
          <w:lang w:val="sr-Cyrl-CS"/>
        </w:rPr>
      </w:pPr>
      <w:r w:rsidRPr="00F641B7">
        <w:rPr>
          <w:noProof/>
          <w:lang w:val="sr-Cyrl-CS"/>
        </w:rPr>
        <w:t>У циљу управљања, заштите и извођења научних радова, као и праћења стања живе и неживе природе у заштићеном природном добру унапредиће се сарадња са Заводом за заштиту природе Србије, Природњачким музеј</w:t>
      </w:r>
      <w:r w:rsidRPr="00F641B7">
        <w:rPr>
          <w:noProof/>
        </w:rPr>
        <w:t>o</w:t>
      </w:r>
      <w:r w:rsidRPr="00F641B7">
        <w:rPr>
          <w:noProof/>
          <w:lang w:val="sr-Cyrl-CS"/>
        </w:rPr>
        <w:t>м у Београду, Институтом за шумарство, Истраживачко развојним институтом Нови Сад, Институтом за</w:t>
      </w:r>
      <w:r w:rsidR="001F2E30" w:rsidRPr="00F641B7">
        <w:rPr>
          <w:noProof/>
          <w:lang w:val="sr-Cyrl-CS"/>
        </w:rPr>
        <w:t xml:space="preserve"> биолошка истраживања „</w:t>
      </w:r>
      <w:r w:rsidRPr="00F641B7">
        <w:rPr>
          <w:noProof/>
          <w:lang w:val="sr-Cyrl-CS"/>
        </w:rPr>
        <w:t>Синиша Станковић”.</w:t>
      </w:r>
    </w:p>
    <w:p w:rsidR="0041155E" w:rsidRPr="00F641B7" w:rsidRDefault="0041155E" w:rsidP="00C438B5">
      <w:pPr>
        <w:pStyle w:val="ListParagraph"/>
        <w:numPr>
          <w:ilvl w:val="0"/>
          <w:numId w:val="64"/>
        </w:numPr>
        <w:rPr>
          <w:noProof/>
          <w:lang w:val="sr-Cyrl-CS"/>
        </w:rPr>
      </w:pPr>
      <w:r w:rsidRPr="00F641B7">
        <w:rPr>
          <w:noProof/>
          <w:lang w:val="sr-Cyrl-CS"/>
        </w:rPr>
        <w:t>Перманентна заштита и унапређење стања заштићених вредности Парка природе „Стара планина“ уз стицање услова за комплетну имплементацију Програма управљања Парком природе (опремање, презентација заштићених вредности).</w:t>
      </w:r>
    </w:p>
    <w:p w:rsidR="0041155E" w:rsidRPr="00F641B7" w:rsidRDefault="00C642AC" w:rsidP="00C438B5">
      <w:pPr>
        <w:pStyle w:val="ListParagraph"/>
        <w:numPr>
          <w:ilvl w:val="0"/>
          <w:numId w:val="64"/>
        </w:numPr>
        <w:rPr>
          <w:noProof/>
          <w:lang w:val="sr-Cyrl-CS"/>
        </w:rPr>
      </w:pPr>
      <w:r w:rsidRPr="00F641B7">
        <w:rPr>
          <w:noProof/>
          <w:lang w:val="sr-Cyrl-CS"/>
        </w:rPr>
        <w:t xml:space="preserve">Поштовање </w:t>
      </w:r>
      <w:r w:rsidRPr="00F641B7">
        <w:rPr>
          <w:noProof/>
        </w:rPr>
        <w:t>FSC</w:t>
      </w:r>
      <w:r w:rsidR="0041155E" w:rsidRPr="00F641B7">
        <w:rPr>
          <w:noProof/>
          <w:lang w:val="sr-Cyrl-CS"/>
        </w:rPr>
        <w:t xml:space="preserve"> стандарда за одговорно и одрживо газдовање шумама довешће до бољих радних и пословних резултата.  </w:t>
      </w:r>
    </w:p>
    <w:p w:rsidR="00774394" w:rsidRPr="00774394" w:rsidRDefault="00774394" w:rsidP="00C438B5">
      <w:pPr>
        <w:pStyle w:val="ListParagraph"/>
        <w:numPr>
          <w:ilvl w:val="0"/>
          <w:numId w:val="64"/>
        </w:numPr>
        <w:rPr>
          <w:noProof/>
          <w:lang w:val="sr-Cyrl-CS"/>
        </w:rPr>
      </w:pPr>
      <w:r>
        <w:rPr>
          <w:noProof/>
          <w:lang w:val="sr-Cyrl-CS"/>
        </w:rPr>
        <w:t xml:space="preserve">Селективним и санитарним проредама </w:t>
      </w:r>
      <w:r w:rsidR="00B01AD7" w:rsidRPr="002751EE">
        <w:rPr>
          <w:noProof/>
          <w:lang w:val="sr-Cyrl-CS"/>
        </w:rPr>
        <w:t xml:space="preserve">на површини од </w:t>
      </w:r>
      <w:r w:rsidR="002753CA">
        <w:rPr>
          <w:noProof/>
          <w:lang w:val="sr-Cyrl-CS"/>
        </w:rPr>
        <w:t>482</w:t>
      </w:r>
      <w:r w:rsidR="00C80C55">
        <w:rPr>
          <w:noProof/>
          <w:lang w:val="sr-Cyrl-CS"/>
        </w:rPr>
        <w:t>,3</w:t>
      </w:r>
      <w:r w:rsidR="0041155E" w:rsidRPr="00190525">
        <w:rPr>
          <w:noProof/>
          <w:lang w:val="sr-Cyrl-CS"/>
        </w:rPr>
        <w:t xml:space="preserve"> </w:t>
      </w:r>
      <w:r w:rsidR="00C642AC" w:rsidRPr="00190525">
        <w:rPr>
          <w:noProof/>
        </w:rPr>
        <w:t>h</w:t>
      </w:r>
      <w:r w:rsidR="00033087" w:rsidRPr="00190525">
        <w:rPr>
          <w:noProof/>
          <w:lang w:val="sr-Cyrl-CS"/>
        </w:rPr>
        <w:t>а</w:t>
      </w:r>
      <w:r w:rsidR="0041155E" w:rsidRPr="00190525">
        <w:rPr>
          <w:noProof/>
          <w:lang w:val="sr-Cyrl-CS"/>
        </w:rPr>
        <w:t xml:space="preserve"> добићемо на крају уређајног периода стабилније састојине и квалит</w:t>
      </w:r>
      <w:r w:rsidR="00683E41" w:rsidRPr="00190525">
        <w:rPr>
          <w:noProof/>
          <w:lang w:val="sr-Cyrl-CS"/>
        </w:rPr>
        <w:t>етнију дрвну масу.</w:t>
      </w:r>
    </w:p>
    <w:p w:rsidR="00C80C55" w:rsidRPr="00C80C55" w:rsidRDefault="005D4FFB" w:rsidP="00C438B5">
      <w:pPr>
        <w:pStyle w:val="ListParagraph"/>
        <w:numPr>
          <w:ilvl w:val="0"/>
          <w:numId w:val="64"/>
        </w:numPr>
        <w:rPr>
          <w:noProof/>
          <w:lang w:val="sr-Cyrl-CS"/>
        </w:rPr>
      </w:pPr>
      <w:r w:rsidRPr="00190525">
        <w:rPr>
          <w:noProof/>
          <w:lang w:val="sr-Cyrl-RS"/>
        </w:rPr>
        <w:t xml:space="preserve">Пошумљавањем на површини од </w:t>
      </w:r>
      <w:r w:rsidR="00C80C55">
        <w:rPr>
          <w:noProof/>
          <w:lang w:val="sr-Cyrl-RS"/>
        </w:rPr>
        <w:t>17,4</w:t>
      </w:r>
      <w:r w:rsidRPr="00190525">
        <w:rPr>
          <w:noProof/>
        </w:rPr>
        <w:t xml:space="preserve"> ha </w:t>
      </w:r>
      <w:r w:rsidRPr="00190525">
        <w:rPr>
          <w:noProof/>
          <w:lang w:val="sr-Cyrl-RS"/>
        </w:rPr>
        <w:t xml:space="preserve">добићемо младе културе црног бора </w:t>
      </w:r>
      <w:r w:rsidR="00C80C55">
        <w:rPr>
          <w:noProof/>
          <w:lang w:val="sr-Cyrl-RS"/>
        </w:rPr>
        <w:t>и планта</w:t>
      </w:r>
      <w:r w:rsidR="00C80C55" w:rsidRPr="00C80C55">
        <w:rPr>
          <w:noProof/>
          <w:lang w:val="sr-Cyrl-RS"/>
        </w:rPr>
        <w:t>же топола</w:t>
      </w:r>
      <w:r w:rsidR="003A7B9C" w:rsidRPr="00C80C55">
        <w:rPr>
          <w:noProof/>
          <w:lang w:val="sr-Cyrl-RS"/>
        </w:rPr>
        <w:t>.</w:t>
      </w:r>
      <w:r w:rsidR="00C80C55">
        <w:rPr>
          <w:noProof/>
        </w:rPr>
        <w:t xml:space="preserve"> </w:t>
      </w:r>
    </w:p>
    <w:p w:rsidR="005D4FFB" w:rsidRPr="00190525" w:rsidRDefault="003D2EF3" w:rsidP="00C438B5">
      <w:pPr>
        <w:pStyle w:val="ListParagraph"/>
        <w:numPr>
          <w:ilvl w:val="0"/>
          <w:numId w:val="64"/>
        </w:numPr>
        <w:rPr>
          <w:noProof/>
          <w:lang w:val="sr-Cyrl-CS"/>
        </w:rPr>
      </w:pPr>
      <w:r w:rsidRPr="00190525">
        <w:rPr>
          <w:noProof/>
          <w:lang w:val="sr-Cyrl-RS"/>
        </w:rPr>
        <w:t>Окопавањем и прашењем новоподигнутих култура</w:t>
      </w:r>
      <w:r w:rsidR="003A7B9C" w:rsidRPr="00190525">
        <w:rPr>
          <w:noProof/>
          <w:lang w:val="sr-Cyrl-RS"/>
        </w:rPr>
        <w:t xml:space="preserve"> у два наврата</w:t>
      </w:r>
      <w:r w:rsidR="00C80C55">
        <w:rPr>
          <w:noProof/>
          <w:lang w:val="sr-Cyrl-RS"/>
        </w:rPr>
        <w:t xml:space="preserve"> на површини од </w:t>
      </w:r>
      <w:r w:rsidR="00541DC7">
        <w:rPr>
          <w:noProof/>
          <w:lang w:val="sr-Cyrl-RS"/>
        </w:rPr>
        <w:t>21,4</w:t>
      </w:r>
      <w:r w:rsidRPr="00190525">
        <w:rPr>
          <w:noProof/>
          <w:lang w:val="sr-Cyrl-RS"/>
        </w:rPr>
        <w:t xml:space="preserve"> </w:t>
      </w:r>
      <w:r w:rsidRPr="00190525">
        <w:rPr>
          <w:noProof/>
        </w:rPr>
        <w:t>ha</w:t>
      </w:r>
      <w:r w:rsidRPr="00190525">
        <w:rPr>
          <w:noProof/>
          <w:lang w:val="sr-Cyrl-RS"/>
        </w:rPr>
        <w:t>, створ</w:t>
      </w:r>
      <w:r w:rsidR="003A7B9C" w:rsidRPr="00190525">
        <w:rPr>
          <w:noProof/>
          <w:lang w:val="sr-Cyrl-RS"/>
        </w:rPr>
        <w:t>иће се бољи услови за њихов</w:t>
      </w:r>
      <w:r w:rsidRPr="00190525">
        <w:rPr>
          <w:noProof/>
          <w:lang w:val="sr-Cyrl-RS"/>
        </w:rPr>
        <w:t xml:space="preserve"> развој. </w:t>
      </w:r>
      <w:r w:rsidR="005D4FFB" w:rsidRPr="00190525">
        <w:rPr>
          <w:noProof/>
        </w:rPr>
        <w:t xml:space="preserve"> </w:t>
      </w:r>
    </w:p>
    <w:p w:rsidR="0011118E" w:rsidRPr="00A53588" w:rsidRDefault="005D4FFB" w:rsidP="00C438B5">
      <w:pPr>
        <w:pStyle w:val="ListParagraph"/>
        <w:numPr>
          <w:ilvl w:val="0"/>
          <w:numId w:val="64"/>
        </w:numPr>
      </w:pPr>
      <w:r w:rsidRPr="00A53588">
        <w:rPr>
          <w:noProof/>
          <w:lang w:val="sr-Cyrl-RS"/>
        </w:rPr>
        <w:t>Р</w:t>
      </w:r>
      <w:r w:rsidR="000B1928" w:rsidRPr="00A53588">
        <w:rPr>
          <w:noProof/>
          <w:lang w:val="sr-Cyrl-RS"/>
        </w:rPr>
        <w:t>еконструкциј</w:t>
      </w:r>
      <w:r w:rsidRPr="00A53588">
        <w:rPr>
          <w:noProof/>
          <w:lang w:val="sr-Cyrl-RS"/>
        </w:rPr>
        <w:t xml:space="preserve">ом пута у дужини </w:t>
      </w:r>
      <w:r w:rsidR="005C31F6" w:rsidRPr="00A53588">
        <w:rPr>
          <w:noProof/>
          <w:lang w:val="sr-Cyrl-RS"/>
        </w:rPr>
        <w:t xml:space="preserve">од </w:t>
      </w:r>
      <w:r w:rsidR="00A53588" w:rsidRPr="00A53588">
        <w:rPr>
          <w:noProof/>
          <w:lang w:val="sr-Cyrl-RS"/>
        </w:rPr>
        <w:t>1,7</w:t>
      </w:r>
      <w:r w:rsidR="00C642AC" w:rsidRPr="00A53588">
        <w:rPr>
          <w:noProof/>
          <w:lang w:val="sr-Cyrl-RS"/>
        </w:rPr>
        <w:t xml:space="preserve"> </w:t>
      </w:r>
      <w:r w:rsidR="00A53588" w:rsidRPr="00A53588">
        <w:rPr>
          <w:noProof/>
          <w:lang w:val="sr-Cyrl-RS"/>
        </w:rPr>
        <w:t>km и изградњом новог пута од</w:t>
      </w:r>
      <w:r w:rsidR="00C2759A" w:rsidRPr="00A53588">
        <w:rPr>
          <w:noProof/>
          <w:lang w:val="sr-Cyrl-RS"/>
        </w:rPr>
        <w:t xml:space="preserve"> </w:t>
      </w:r>
      <w:r w:rsidR="00A53588" w:rsidRPr="00A53588">
        <w:rPr>
          <w:noProof/>
          <w:lang w:val="sr-Cyrl-RS"/>
        </w:rPr>
        <w:t>3,5</w:t>
      </w:r>
      <w:r w:rsidR="00C642AC" w:rsidRPr="00A53588">
        <w:rPr>
          <w:noProof/>
          <w:lang w:val="sr-Cyrl-RS"/>
        </w:rPr>
        <w:t xml:space="preserve"> km</w:t>
      </w:r>
      <w:r w:rsidR="00A53588" w:rsidRPr="00A53588">
        <w:rPr>
          <w:noProof/>
          <w:lang w:val="sr-Cyrl-RS"/>
        </w:rPr>
        <w:t>,</w:t>
      </w:r>
      <w:r w:rsidR="0041155E" w:rsidRPr="00A53588">
        <w:rPr>
          <w:noProof/>
          <w:lang w:val="sr-Cyrl-RS"/>
        </w:rPr>
        <w:t xml:space="preserve"> обезбедиће се услови за несметано извршење свих планова на заштити, гаје</w:t>
      </w:r>
      <w:r w:rsidR="00F7522F" w:rsidRPr="00A53588">
        <w:rPr>
          <w:noProof/>
          <w:lang w:val="sr-Cyrl-RS"/>
        </w:rPr>
        <w:t>њ</w:t>
      </w:r>
      <w:r w:rsidR="0041155E" w:rsidRPr="00A53588">
        <w:rPr>
          <w:noProof/>
          <w:lang w:val="sr-Cyrl-RS"/>
        </w:rPr>
        <w:t xml:space="preserve">у и коришћењу шума који су основом планирани.  </w:t>
      </w:r>
    </w:p>
    <w:p w:rsidR="00161A98" w:rsidRPr="008D0FDA" w:rsidRDefault="00774394" w:rsidP="008D0FDA">
      <w:pPr>
        <w:jc w:val="both"/>
        <w:rPr>
          <w:lang w:val="sr-Cyrl-RS"/>
        </w:rPr>
      </w:pPr>
      <w:r w:rsidRPr="00A53588">
        <w:t xml:space="preserve">Газдинска јединица </w:t>
      </w:r>
      <w:r w:rsidRPr="00A53588">
        <w:rPr>
          <w:lang w:val="sr-Cyrl-RS"/>
        </w:rPr>
        <w:t>Нишава</w:t>
      </w:r>
      <w:r w:rsidR="005D4FFB" w:rsidRPr="00A53588">
        <w:t xml:space="preserve"> има велики значај због своје припаднос</w:t>
      </w:r>
      <w:r w:rsidR="00541DC7" w:rsidRPr="00A53588">
        <w:t xml:space="preserve">ти </w:t>
      </w:r>
      <w:r w:rsidR="00541DC7" w:rsidRPr="00A53588">
        <w:rPr>
          <w:lang w:val="sr-Cyrl-RS"/>
        </w:rPr>
        <w:t>п</w:t>
      </w:r>
      <w:r w:rsidRPr="00A53588">
        <w:t>арку природе</w:t>
      </w:r>
      <w:r w:rsidR="00541DC7" w:rsidRPr="00A53588">
        <w:rPr>
          <w:lang w:val="sr-Cyrl-RS"/>
        </w:rPr>
        <w:t xml:space="preserve"> Стара планина</w:t>
      </w:r>
      <w:r w:rsidR="00541DC7" w:rsidRPr="00A53588">
        <w:t xml:space="preserve"> и просторног распореда око града </w:t>
      </w:r>
      <w:r w:rsidR="00541DC7" w:rsidRPr="00A53588">
        <w:rPr>
          <w:lang w:val="sr-Cyrl-RS"/>
        </w:rPr>
        <w:t>Пирота и околних насеља</w:t>
      </w:r>
      <w:r w:rsidR="005D4FFB" w:rsidRPr="00A53588">
        <w:t>. Реализација радова планираних овом основом газдовања шумама допринеће унапређењу општег стања шума газдинске јединице</w:t>
      </w:r>
      <w:r w:rsidR="005D4FFB" w:rsidRPr="00A53588">
        <w:rPr>
          <w:lang w:val="sr-Cyrl-RS"/>
        </w:rPr>
        <w:t>,</w:t>
      </w:r>
      <w:r w:rsidR="005D4FFB" w:rsidRPr="00A53588">
        <w:t xml:space="preserve"> а тиме очувању и јачању заштитне функције ових шума која је приоритетна.</w:t>
      </w:r>
    </w:p>
    <w:p w:rsidR="00161A98" w:rsidRPr="004103BA" w:rsidRDefault="00161A98">
      <w:pPr>
        <w:widowControl/>
        <w:autoSpaceDE/>
        <w:autoSpaceDN/>
        <w:adjustRightInd/>
        <w:rPr>
          <w:color w:val="FF0000"/>
        </w:rPr>
      </w:pPr>
      <w:r w:rsidRPr="004103BA">
        <w:rPr>
          <w:color w:val="FF0000"/>
        </w:rPr>
        <w:br w:type="page"/>
      </w:r>
    </w:p>
    <w:p w:rsidR="00B54D7C" w:rsidRPr="00B930D7" w:rsidRDefault="001E5B07" w:rsidP="007C2422">
      <w:pPr>
        <w:pStyle w:val="Heading1"/>
      </w:pPr>
      <w:bookmarkStart w:id="106" w:name="_Toc533582619"/>
      <w:bookmarkStart w:id="107" w:name="_Toc137535362"/>
      <w:r>
        <w:lastRenderedPageBreak/>
        <w:t>8.</w:t>
      </w:r>
      <w:r w:rsidR="00B54D7C" w:rsidRPr="00B930D7">
        <w:t xml:space="preserve"> </w:t>
      </w:r>
      <w:r w:rsidR="00B54D7C" w:rsidRPr="004533FD">
        <w:t>СМЕРНИЦЕ</w:t>
      </w:r>
      <w:r w:rsidR="00B54D7C" w:rsidRPr="00B930D7">
        <w:t xml:space="preserve"> ЗА СПРОВОЂЕЊЕ ПЛАНОВА  ГАЗДОВАЊА</w:t>
      </w:r>
      <w:bookmarkEnd w:id="106"/>
      <w:bookmarkEnd w:id="107"/>
    </w:p>
    <w:p w:rsidR="00500C0F" w:rsidRPr="00B930D7" w:rsidRDefault="00500C0F" w:rsidP="00500C0F">
      <w:pPr>
        <w:ind w:firstLine="720"/>
        <w:jc w:val="both"/>
        <w:rPr>
          <w:noProof/>
          <w:lang w:val="sr-Cyrl-CS"/>
        </w:rPr>
      </w:pPr>
      <w:bookmarkStart w:id="108" w:name="_Toc533582627"/>
      <w:bookmarkStart w:id="109" w:name="_Toc13473426"/>
      <w:bookmarkStart w:id="110" w:name="_Toc89846937"/>
      <w:bookmarkStart w:id="111" w:name="_Toc533582652"/>
      <w:bookmarkStart w:id="112" w:name="_Toc13473451"/>
      <w:r w:rsidRPr="00B930D7">
        <w:rPr>
          <w:noProof/>
          <w:lang w:val="sr-Cyrl-CS"/>
        </w:rPr>
        <w:t>Смернице за радове на гајењу шума разврстаћемо према врсти радова и фази у којој се одређене састојине налазе. Наведене врсте радова су предвиђене планом гајења и коришћења шума за</w:t>
      </w:r>
      <w:r>
        <w:rPr>
          <w:noProof/>
          <w:lang w:val="sr-Cyrl-CS"/>
        </w:rPr>
        <w:t xml:space="preserve"> ову</w:t>
      </w:r>
      <w:r w:rsidRPr="00B930D7">
        <w:rPr>
          <w:noProof/>
          <w:lang w:val="sr-Cyrl-CS"/>
        </w:rPr>
        <w:t xml:space="preserve"> газдинску једин</w:t>
      </w:r>
      <w:r>
        <w:rPr>
          <w:noProof/>
          <w:lang w:val="sr-Cyrl-CS"/>
        </w:rPr>
        <w:t>ицу</w:t>
      </w:r>
      <w:r w:rsidRPr="00B930D7">
        <w:rPr>
          <w:noProof/>
          <w:lang w:val="sr-Cyrl-CS"/>
        </w:rPr>
        <w:t>.</w:t>
      </w:r>
      <w:r w:rsidRPr="00B930D7">
        <w:rPr>
          <w:i/>
          <w:noProof/>
          <w:lang w:val="sr-Cyrl-CS"/>
        </w:rPr>
        <w:tab/>
      </w:r>
      <w:r w:rsidRPr="00B930D7">
        <w:rPr>
          <w:i/>
          <w:noProof/>
          <w:lang w:val="sr-Cyrl-CS"/>
        </w:rPr>
        <w:tab/>
      </w:r>
    </w:p>
    <w:p w:rsidR="00500C0F" w:rsidRPr="00B930D7" w:rsidRDefault="00500C0F" w:rsidP="00500C0F">
      <w:pPr>
        <w:spacing w:before="120" w:after="120"/>
        <w:ind w:firstLine="720"/>
        <w:jc w:val="both"/>
        <w:rPr>
          <w:b/>
          <w:i/>
          <w:noProof/>
          <w:lang w:val="sr-Cyrl-CS"/>
        </w:rPr>
      </w:pPr>
      <w:r w:rsidRPr="00B930D7">
        <w:rPr>
          <w:b/>
          <w:i/>
          <w:noProof/>
          <w:lang w:val="sr-Cyrl-CS"/>
        </w:rPr>
        <w:t>Пошумљавање</w:t>
      </w:r>
    </w:p>
    <w:p w:rsidR="00500C0F" w:rsidRPr="00B930D7" w:rsidRDefault="00500C0F" w:rsidP="00500C0F">
      <w:pPr>
        <w:ind w:firstLine="720"/>
        <w:jc w:val="both"/>
        <w:rPr>
          <w:noProof/>
          <w:lang w:val="sr-Cyrl-CS"/>
        </w:rPr>
      </w:pPr>
      <w:r>
        <w:rPr>
          <w:noProof/>
          <w:lang w:val="sr-Cyrl-CS"/>
        </w:rPr>
        <w:t>Пошумљавање почиње</w:t>
      </w:r>
      <w:r w:rsidRPr="00B930D7">
        <w:rPr>
          <w:noProof/>
          <w:lang w:val="sr-Cyrl-CS"/>
        </w:rPr>
        <w:t xml:space="preserve"> копање</w:t>
      </w:r>
      <w:r>
        <w:rPr>
          <w:noProof/>
          <w:lang w:val="sr-Cyrl-CS"/>
        </w:rPr>
        <w:t>м</w:t>
      </w:r>
      <w:r w:rsidRPr="00B930D7">
        <w:rPr>
          <w:noProof/>
          <w:lang w:val="sr-Cyrl-CS"/>
        </w:rPr>
        <w:t xml:space="preserve"> јама пречника 30-40 </w:t>
      </w:r>
      <w:r>
        <w:rPr>
          <w:noProof/>
          <w:lang w:val="sr-Cyrl-CS"/>
        </w:rPr>
        <w:t>cm</w:t>
      </w:r>
      <w:r w:rsidRPr="00B930D7">
        <w:rPr>
          <w:noProof/>
          <w:lang w:val="sr-Cyrl-CS"/>
        </w:rPr>
        <w:t xml:space="preserve"> и исто толико дубоких. Најпогодније време за садњу садница је период мировања вегетације. Пролећна садња почиње кад се снег отопи и траје до пред период отварања пупољака (почетак вегетације). Само пошумљавање мора се изводити са квалитетним садним мат</w:t>
      </w:r>
      <w:r>
        <w:rPr>
          <w:noProof/>
          <w:lang w:val="sr-Cyrl-CS"/>
        </w:rPr>
        <w:t xml:space="preserve">еријалом (саднице најчешће старости 2 године у плану). Саднице треба да су </w:t>
      </w:r>
      <w:r>
        <w:rPr>
          <w:noProof/>
          <w:lang w:val="sr-Cyrl-RS"/>
        </w:rPr>
        <w:t>добро развијене</w:t>
      </w:r>
      <w:r w:rsidRPr="00B930D7">
        <w:rPr>
          <w:noProof/>
          <w:lang w:val="sr-Cyrl-CS"/>
        </w:rPr>
        <w:t>, јаке и са богато ожиљеним кореном. Манипулација са садницама од расадника па до саме садње мора бити таква да</w:t>
      </w:r>
      <w:r>
        <w:rPr>
          <w:noProof/>
          <w:lang w:val="sr-Cyrl-CS"/>
        </w:rPr>
        <w:t xml:space="preserve"> саднице најбезболније претрпе шок</w:t>
      </w:r>
      <w:r w:rsidRPr="00B930D7">
        <w:rPr>
          <w:noProof/>
          <w:lang w:val="sr-Cyrl-CS"/>
        </w:rPr>
        <w:t xml:space="preserve"> промене станишта, од чега у највећој мери зависи и успех пошумљавања. Манипулација са садницама се односи на следеће:</w:t>
      </w:r>
    </w:p>
    <w:p w:rsidR="00500C0F" w:rsidRPr="007158A0" w:rsidRDefault="00500C0F" w:rsidP="00C438B5">
      <w:pPr>
        <w:pStyle w:val="ListParagraph"/>
        <w:numPr>
          <w:ilvl w:val="0"/>
          <w:numId w:val="46"/>
        </w:numPr>
        <w:ind w:left="709"/>
        <w:rPr>
          <w:noProof/>
          <w:lang w:val="sr-Cyrl-CS"/>
        </w:rPr>
      </w:pPr>
      <w:r w:rsidRPr="007158A0">
        <w:rPr>
          <w:noProof/>
          <w:lang w:val="sr-Cyrl-CS"/>
        </w:rPr>
        <w:t>приликом превоза корен садница мора бити у влажној средини</w:t>
      </w:r>
      <w:r w:rsidRPr="007158A0">
        <w:rPr>
          <w:noProof/>
          <w:lang w:val="sr-Latn-RS"/>
        </w:rPr>
        <w:t>,</w:t>
      </w:r>
    </w:p>
    <w:p w:rsidR="00500C0F" w:rsidRPr="004411E3" w:rsidRDefault="00500C0F" w:rsidP="00500C0F">
      <w:pPr>
        <w:pStyle w:val="ListParagraph"/>
        <w:ind w:left="709"/>
        <w:rPr>
          <w:noProof/>
          <w:lang w:val="sr-Cyrl-CS"/>
        </w:rPr>
      </w:pPr>
      <w:r w:rsidRPr="00166186">
        <w:rPr>
          <w:noProof/>
          <w:lang w:val="sr-Cyrl-CS"/>
        </w:rPr>
        <w:t>на објекту пошумљавања саднице се морају ставити у засену и повремено прскати водом</w:t>
      </w:r>
      <w:r>
        <w:rPr>
          <w:noProof/>
          <w:lang w:val="sr-Latn-RS"/>
        </w:rPr>
        <w:t>,</w:t>
      </w:r>
    </w:p>
    <w:p w:rsidR="00500C0F" w:rsidRPr="00166186" w:rsidRDefault="00500C0F" w:rsidP="00500C0F">
      <w:pPr>
        <w:pStyle w:val="ListParagraph"/>
        <w:ind w:left="709"/>
        <w:rPr>
          <w:noProof/>
          <w:lang w:val="sr-Cyrl-CS"/>
        </w:rPr>
      </w:pPr>
      <w:r>
        <w:rPr>
          <w:noProof/>
          <w:lang w:val="sr-Cyrl-RS"/>
        </w:rPr>
        <w:t>саднице морају бити утрапљене уколико се садња не може обавити одмах</w:t>
      </w:r>
    </w:p>
    <w:p w:rsidR="00500C0F" w:rsidRPr="00166186" w:rsidRDefault="00500C0F" w:rsidP="00500C0F">
      <w:pPr>
        <w:pStyle w:val="ListParagraph"/>
        <w:ind w:left="709"/>
        <w:rPr>
          <w:noProof/>
          <w:lang w:val="sr-Cyrl-CS"/>
        </w:rPr>
      </w:pPr>
      <w:r w:rsidRPr="00166186">
        <w:rPr>
          <w:noProof/>
          <w:lang w:val="sr-Cyrl-CS"/>
        </w:rPr>
        <w:t>саднице приликом самог извођења садње ни једног тренутка не смеју бити изложене сунцу ни ветру, како не</w:t>
      </w:r>
      <w:r>
        <w:rPr>
          <w:noProof/>
          <w:lang w:val="sr-Cyrl-CS"/>
        </w:rPr>
        <w:t xml:space="preserve"> </w:t>
      </w:r>
      <w:r w:rsidRPr="00166186">
        <w:rPr>
          <w:noProof/>
          <w:lang w:val="sr-Cyrl-CS"/>
        </w:rPr>
        <w:t>би дошло до исушивања корена.</w:t>
      </w:r>
    </w:p>
    <w:p w:rsidR="00500C0F" w:rsidRPr="00B930D7" w:rsidRDefault="00500C0F" w:rsidP="00500C0F">
      <w:pPr>
        <w:spacing w:before="120" w:after="120"/>
        <w:ind w:firstLine="720"/>
        <w:jc w:val="both"/>
        <w:rPr>
          <w:b/>
          <w:i/>
          <w:noProof/>
          <w:lang w:val="sr-Cyrl-CS"/>
        </w:rPr>
      </w:pPr>
      <w:r w:rsidRPr="00B930D7">
        <w:rPr>
          <w:b/>
          <w:i/>
          <w:noProof/>
          <w:lang w:val="sr-Cyrl-CS"/>
        </w:rPr>
        <w:t>Прашење и окопавање</w:t>
      </w:r>
    </w:p>
    <w:p w:rsidR="00500C0F" w:rsidRPr="00B930D7" w:rsidRDefault="00500C0F" w:rsidP="00500C0F">
      <w:pPr>
        <w:spacing w:after="120"/>
        <w:ind w:firstLine="720"/>
        <w:jc w:val="both"/>
        <w:rPr>
          <w:noProof/>
          <w:lang w:val="sr-Cyrl-CS"/>
        </w:rPr>
      </w:pPr>
      <w:r w:rsidRPr="00B930D7">
        <w:rPr>
          <w:noProof/>
          <w:lang w:val="sr-Cyrl-CS"/>
        </w:rPr>
        <w:t>Изводи се након оснивања шумских култура првенствено ради регулисања водног режима земљишта и отклањања конкуренције коровске вегетације, тј побољшања станишних услова за раст и развој младе шумске културе. Врши се у два наврата у првој и другој години након пошумљавања. Примарна радња код окопавања је уклањање корова, а код прашења рахљење површинског слоја земљишта, које постаје растресито и на тај начин спречава испаравање постојеће влаге. Најповољније време за прашење је непосредно после кише. Јун и јул су месеци када се прашење не сме изоставити.</w:t>
      </w:r>
    </w:p>
    <w:p w:rsidR="00500C0F" w:rsidRPr="00B930D7" w:rsidRDefault="00500C0F" w:rsidP="00500C0F">
      <w:pPr>
        <w:spacing w:before="120" w:after="120"/>
        <w:ind w:firstLine="720"/>
        <w:jc w:val="both"/>
        <w:rPr>
          <w:b/>
          <w:i/>
          <w:noProof/>
          <w:lang w:val="sr-Cyrl-CS"/>
        </w:rPr>
      </w:pPr>
      <w:r w:rsidRPr="00B930D7">
        <w:rPr>
          <w:b/>
          <w:i/>
          <w:noProof/>
          <w:lang w:val="sr-Cyrl-CS"/>
        </w:rPr>
        <w:t>Попуњавање (комплетирање) младих састојина (вештачких и природних)</w:t>
      </w:r>
    </w:p>
    <w:p w:rsidR="00500C0F" w:rsidRPr="00B930D7" w:rsidRDefault="00500C0F" w:rsidP="00500C0F">
      <w:pPr>
        <w:ind w:firstLine="720"/>
        <w:jc w:val="both"/>
        <w:rPr>
          <w:noProof/>
          <w:lang w:val="sr-Cyrl-CS"/>
        </w:rPr>
      </w:pPr>
      <w:r w:rsidRPr="00B930D7">
        <w:rPr>
          <w:noProof/>
          <w:lang w:val="sr-Cyrl-CS"/>
        </w:rPr>
        <w:t>Попуњавање шумских култура почиње у другој години живота културе и то по правилу само онда када је проценат пропалих биљака већи од 15%. Ако се испостави да се број непримљених биљака креће од 10 - 20% од укупног броја посађених и да је тај губитак равномерно распоређен по читавој пошумљеној површини попуњавање није потребно. Ако се покаже да се биљке нису примиле у већем броју на поједи</w:t>
      </w:r>
      <w:r>
        <w:rPr>
          <w:noProof/>
          <w:lang w:val="sr-Cyrl-CS"/>
        </w:rPr>
        <w:t>ним местима, тако да су читаве „крпе“</w:t>
      </w:r>
      <w:r w:rsidRPr="00B930D7">
        <w:rPr>
          <w:noProof/>
          <w:lang w:val="sr-Cyrl-CS"/>
        </w:rPr>
        <w:t xml:space="preserve"> остале п</w:t>
      </w:r>
      <w:r>
        <w:rPr>
          <w:noProof/>
          <w:lang w:val="sr-Cyrl-CS"/>
        </w:rPr>
        <w:t>разне, култура се мора попунити</w:t>
      </w:r>
      <w:r w:rsidRPr="00B930D7">
        <w:rPr>
          <w:noProof/>
          <w:lang w:val="sr-Cyrl-CS"/>
        </w:rPr>
        <w:t xml:space="preserve"> чак и ако је укупно узето, пропало и мање од 10%.</w:t>
      </w:r>
    </w:p>
    <w:p w:rsidR="00500C0F" w:rsidRDefault="00500C0F" w:rsidP="00500C0F">
      <w:pPr>
        <w:ind w:firstLine="720"/>
        <w:jc w:val="both"/>
        <w:rPr>
          <w:noProof/>
          <w:lang w:val="sr-Cyrl-CS"/>
        </w:rPr>
      </w:pPr>
      <w:r w:rsidRPr="00B930D7">
        <w:rPr>
          <w:noProof/>
          <w:lang w:val="sr-Cyrl-CS"/>
        </w:rPr>
        <w:t>Ако се при пошумљавању употребљава мање од 2000 садница, тада се свака угинула биљка мора заменити новом. Најпогодније време за попуњавање је пролеће. Садни материјал којим се попуњавање врши, по правилу треба да је исте старости и узраста као и биљке у култури, тј. старији од оног којим је пошумљавање започето. Од овог правила мора се одступити, ако се врши попуњавање старијих култура, тј. код култура где попуњавање није правовремено урађено.</w:t>
      </w:r>
    </w:p>
    <w:p w:rsidR="00500C0F" w:rsidRPr="00932FCD" w:rsidRDefault="00500C0F" w:rsidP="00500C0F">
      <w:pPr>
        <w:spacing w:before="120" w:after="120"/>
        <w:ind w:firstLine="720"/>
        <w:jc w:val="both"/>
        <w:rPr>
          <w:b/>
          <w:i/>
          <w:noProof/>
          <w:lang w:val="sr-Cyrl-RS"/>
        </w:rPr>
      </w:pPr>
      <w:r>
        <w:rPr>
          <w:b/>
          <w:i/>
          <w:noProof/>
          <w:lang w:val="sr-Cyrl-RS"/>
        </w:rPr>
        <w:t>Газдовање изданачким састојинама букве</w:t>
      </w:r>
    </w:p>
    <w:p w:rsidR="00500C0F" w:rsidRDefault="00500C0F" w:rsidP="00500C0F">
      <w:pPr>
        <w:spacing w:line="276" w:lineRule="auto"/>
        <w:ind w:firstLine="720"/>
        <w:jc w:val="both"/>
        <w:rPr>
          <w:rFonts w:cs="Calibri"/>
        </w:rPr>
      </w:pPr>
      <w:r>
        <w:rPr>
          <w:rFonts w:cs="Calibri"/>
        </w:rPr>
        <w:t>Садашње</w:t>
      </w:r>
      <w:r w:rsidRPr="008331AD">
        <w:rPr>
          <w:rFonts w:cs="Calibri"/>
        </w:rPr>
        <w:t xml:space="preserve"> </w:t>
      </w:r>
      <w:r>
        <w:rPr>
          <w:rFonts w:cs="Calibri"/>
        </w:rPr>
        <w:t>изданачке</w:t>
      </w:r>
      <w:r w:rsidRPr="008331AD">
        <w:rPr>
          <w:rFonts w:cs="Calibri"/>
        </w:rPr>
        <w:t xml:space="preserve"> </w:t>
      </w:r>
      <w:r>
        <w:rPr>
          <w:rFonts w:cs="Calibri"/>
        </w:rPr>
        <w:t>шуме</w:t>
      </w:r>
      <w:r w:rsidRPr="008331AD">
        <w:rPr>
          <w:rFonts w:cs="Calibri"/>
        </w:rPr>
        <w:t xml:space="preserve"> </w:t>
      </w:r>
      <w:r>
        <w:rPr>
          <w:rFonts w:cs="Calibri"/>
        </w:rPr>
        <w:t>букве</w:t>
      </w:r>
      <w:r w:rsidRPr="008331AD">
        <w:rPr>
          <w:rFonts w:cs="Calibri"/>
        </w:rPr>
        <w:t xml:space="preserve"> </w:t>
      </w:r>
      <w:r>
        <w:rPr>
          <w:rFonts w:cs="Calibri"/>
        </w:rPr>
        <w:t>за</w:t>
      </w:r>
      <w:r w:rsidRPr="008331AD">
        <w:rPr>
          <w:rFonts w:cs="Calibri"/>
        </w:rPr>
        <w:t xml:space="preserve"> </w:t>
      </w:r>
      <w:r>
        <w:rPr>
          <w:rFonts w:cs="Calibri"/>
        </w:rPr>
        <w:t>које</w:t>
      </w:r>
      <w:r w:rsidRPr="008331AD">
        <w:rPr>
          <w:rFonts w:cs="Calibri"/>
        </w:rPr>
        <w:t xml:space="preserve"> </w:t>
      </w:r>
      <w:r>
        <w:rPr>
          <w:rFonts w:cs="Calibri"/>
        </w:rPr>
        <w:t>се</w:t>
      </w:r>
      <w:r w:rsidRPr="008331AD">
        <w:rPr>
          <w:rFonts w:cs="Calibri"/>
        </w:rPr>
        <w:t xml:space="preserve"> </w:t>
      </w:r>
      <w:r>
        <w:rPr>
          <w:rFonts w:cs="Calibri"/>
        </w:rPr>
        <w:t>прописује</w:t>
      </w:r>
      <w:r w:rsidRPr="008331AD">
        <w:rPr>
          <w:rFonts w:cs="Calibri"/>
        </w:rPr>
        <w:t xml:space="preserve"> </w:t>
      </w:r>
      <w:r>
        <w:rPr>
          <w:rFonts w:cs="Calibri"/>
        </w:rPr>
        <w:t>превођење</w:t>
      </w:r>
      <w:r w:rsidRPr="008331AD">
        <w:rPr>
          <w:rFonts w:cs="Calibri"/>
        </w:rPr>
        <w:t xml:space="preserve"> </w:t>
      </w:r>
      <w:r>
        <w:rPr>
          <w:rFonts w:cs="Calibri"/>
        </w:rPr>
        <w:t>у</w:t>
      </w:r>
      <w:r w:rsidRPr="008331AD">
        <w:rPr>
          <w:rFonts w:cs="Calibri"/>
        </w:rPr>
        <w:t xml:space="preserve"> </w:t>
      </w:r>
      <w:r>
        <w:rPr>
          <w:rFonts w:cs="Calibri"/>
        </w:rPr>
        <w:t>виши</w:t>
      </w:r>
      <w:r w:rsidRPr="008331AD">
        <w:rPr>
          <w:rFonts w:cs="Calibri"/>
        </w:rPr>
        <w:t xml:space="preserve"> </w:t>
      </w:r>
      <w:r>
        <w:rPr>
          <w:rFonts w:cs="Calibri"/>
        </w:rPr>
        <w:t>узгојни</w:t>
      </w:r>
      <w:r w:rsidRPr="008331AD">
        <w:rPr>
          <w:rFonts w:cs="Calibri"/>
        </w:rPr>
        <w:t xml:space="preserve"> </w:t>
      </w:r>
      <w:r>
        <w:rPr>
          <w:rFonts w:cs="Calibri"/>
        </w:rPr>
        <w:t>облик</w:t>
      </w:r>
      <w:r w:rsidRPr="008331AD">
        <w:rPr>
          <w:rFonts w:cs="Calibri"/>
        </w:rPr>
        <w:t xml:space="preserve">, </w:t>
      </w:r>
      <w:r>
        <w:rPr>
          <w:rFonts w:cs="Calibri"/>
        </w:rPr>
        <w:t>највећим</w:t>
      </w:r>
      <w:r w:rsidRPr="008331AD">
        <w:rPr>
          <w:rFonts w:cs="Calibri"/>
        </w:rPr>
        <w:t xml:space="preserve"> </w:t>
      </w:r>
      <w:r>
        <w:rPr>
          <w:rFonts w:cs="Calibri"/>
        </w:rPr>
        <w:t>делом</w:t>
      </w:r>
      <w:r w:rsidRPr="008331AD">
        <w:rPr>
          <w:rFonts w:cs="Calibri"/>
        </w:rPr>
        <w:t xml:space="preserve"> </w:t>
      </w:r>
      <w:r>
        <w:rPr>
          <w:rFonts w:cs="Calibri"/>
        </w:rPr>
        <w:t>се</w:t>
      </w:r>
      <w:r w:rsidRPr="008331AD">
        <w:rPr>
          <w:rFonts w:cs="Calibri"/>
        </w:rPr>
        <w:t xml:space="preserve"> </w:t>
      </w:r>
      <w:r>
        <w:rPr>
          <w:rFonts w:cs="Calibri"/>
        </w:rPr>
        <w:t>налазе</w:t>
      </w:r>
      <w:r w:rsidRPr="008331AD">
        <w:rPr>
          <w:rFonts w:cs="Calibri"/>
        </w:rPr>
        <w:t xml:space="preserve"> </w:t>
      </w:r>
      <w:r>
        <w:rPr>
          <w:rFonts w:cs="Calibri"/>
        </w:rPr>
        <w:t>у</w:t>
      </w:r>
      <w:r w:rsidRPr="008331AD">
        <w:rPr>
          <w:rFonts w:cs="Calibri"/>
        </w:rPr>
        <w:t xml:space="preserve"> </w:t>
      </w:r>
      <w:r>
        <w:rPr>
          <w:rFonts w:cs="Calibri"/>
        </w:rPr>
        <w:t>фази</w:t>
      </w:r>
      <w:r w:rsidRPr="008331AD">
        <w:rPr>
          <w:rFonts w:cs="Calibri"/>
        </w:rPr>
        <w:t xml:space="preserve"> </w:t>
      </w:r>
      <w:r>
        <w:rPr>
          <w:rFonts w:cs="Calibri"/>
        </w:rPr>
        <w:t>неге</w:t>
      </w:r>
      <w:r w:rsidRPr="008331AD">
        <w:rPr>
          <w:rFonts w:cs="Calibri"/>
        </w:rPr>
        <w:t xml:space="preserve"> (</w:t>
      </w:r>
      <w:r>
        <w:rPr>
          <w:rFonts w:cs="Calibri"/>
        </w:rPr>
        <w:t>прореда</w:t>
      </w:r>
      <w:r w:rsidRPr="008331AD">
        <w:rPr>
          <w:rFonts w:cs="Calibri"/>
        </w:rPr>
        <w:t xml:space="preserve">) </w:t>
      </w:r>
      <w:r>
        <w:rPr>
          <w:rFonts w:cs="Calibri"/>
        </w:rPr>
        <w:t>и</w:t>
      </w:r>
      <w:r w:rsidRPr="008331AD">
        <w:rPr>
          <w:rFonts w:cs="Calibri"/>
        </w:rPr>
        <w:t xml:space="preserve"> </w:t>
      </w:r>
      <w:r>
        <w:rPr>
          <w:rFonts w:cs="Calibri"/>
        </w:rPr>
        <w:t>почетка</w:t>
      </w:r>
      <w:r w:rsidRPr="008331AD">
        <w:rPr>
          <w:rFonts w:cs="Calibri"/>
        </w:rPr>
        <w:t xml:space="preserve"> </w:t>
      </w:r>
      <w:r>
        <w:rPr>
          <w:rFonts w:cs="Calibri"/>
        </w:rPr>
        <w:t>процеса</w:t>
      </w:r>
      <w:r w:rsidRPr="008331AD">
        <w:rPr>
          <w:rFonts w:cs="Calibri"/>
        </w:rPr>
        <w:t xml:space="preserve"> </w:t>
      </w:r>
      <w:r>
        <w:rPr>
          <w:rFonts w:cs="Calibri"/>
        </w:rPr>
        <w:t>обнављања</w:t>
      </w:r>
      <w:r w:rsidRPr="008331AD">
        <w:rPr>
          <w:rFonts w:cs="Calibri"/>
        </w:rPr>
        <w:t xml:space="preserve"> (</w:t>
      </w:r>
      <w:r>
        <w:rPr>
          <w:rFonts w:cs="Calibri"/>
        </w:rPr>
        <w:t>конверзије).</w:t>
      </w:r>
      <w:r>
        <w:rPr>
          <w:rFonts w:cs="Calibri"/>
          <w:lang w:val="sr-Cyrl-RS"/>
        </w:rPr>
        <w:t xml:space="preserve"> </w:t>
      </w:r>
      <w:r>
        <w:rPr>
          <w:rFonts w:cs="Calibri"/>
        </w:rPr>
        <w:t>У</w:t>
      </w:r>
      <w:r w:rsidRPr="008331AD">
        <w:rPr>
          <w:rFonts w:cs="Calibri"/>
        </w:rPr>
        <w:t xml:space="preserve"> </w:t>
      </w:r>
      <w:r>
        <w:rPr>
          <w:rFonts w:cs="Calibri"/>
        </w:rPr>
        <w:t>шумама</w:t>
      </w:r>
      <w:r w:rsidRPr="008331AD">
        <w:rPr>
          <w:rFonts w:cs="Calibri"/>
        </w:rPr>
        <w:t xml:space="preserve"> </w:t>
      </w:r>
      <w:r>
        <w:rPr>
          <w:rFonts w:cs="Calibri"/>
        </w:rPr>
        <w:t>старости</w:t>
      </w:r>
      <w:r w:rsidRPr="008331AD">
        <w:rPr>
          <w:rFonts w:cs="Calibri"/>
        </w:rPr>
        <w:t xml:space="preserve"> 50-70 </w:t>
      </w:r>
      <w:r>
        <w:rPr>
          <w:rFonts w:cs="Calibri"/>
        </w:rPr>
        <w:t>година</w:t>
      </w:r>
      <w:r w:rsidRPr="008331AD">
        <w:rPr>
          <w:rFonts w:cs="Calibri"/>
        </w:rPr>
        <w:t xml:space="preserve">, </w:t>
      </w:r>
      <w:r>
        <w:rPr>
          <w:rFonts w:cs="Calibri"/>
        </w:rPr>
        <w:t>кроз</w:t>
      </w:r>
      <w:r w:rsidRPr="008331AD">
        <w:rPr>
          <w:rFonts w:cs="Calibri"/>
        </w:rPr>
        <w:t xml:space="preserve"> </w:t>
      </w:r>
      <w:r>
        <w:rPr>
          <w:rFonts w:cs="Calibri"/>
        </w:rPr>
        <w:t>проредне</w:t>
      </w:r>
      <w:r w:rsidRPr="008331AD">
        <w:rPr>
          <w:rFonts w:cs="Calibri"/>
        </w:rPr>
        <w:t xml:space="preserve"> </w:t>
      </w:r>
      <w:r>
        <w:rPr>
          <w:rFonts w:cs="Calibri"/>
        </w:rPr>
        <w:t>сече</w:t>
      </w:r>
      <w:r w:rsidRPr="008331AD">
        <w:rPr>
          <w:rFonts w:cs="Calibri"/>
        </w:rPr>
        <w:t xml:space="preserve"> </w:t>
      </w:r>
      <w:r>
        <w:rPr>
          <w:rFonts w:cs="Calibri"/>
        </w:rPr>
        <w:t>се</w:t>
      </w:r>
      <w:r w:rsidRPr="008331AD">
        <w:rPr>
          <w:rFonts w:cs="Calibri"/>
        </w:rPr>
        <w:t xml:space="preserve"> </w:t>
      </w:r>
      <w:r>
        <w:rPr>
          <w:rFonts w:cs="Calibri"/>
        </w:rPr>
        <w:t>поспешује</w:t>
      </w:r>
      <w:r w:rsidRPr="008331AD">
        <w:rPr>
          <w:rFonts w:cs="Calibri"/>
        </w:rPr>
        <w:t xml:space="preserve"> </w:t>
      </w:r>
      <w:r>
        <w:rPr>
          <w:rFonts w:cs="Calibri"/>
        </w:rPr>
        <w:t>изградња</w:t>
      </w:r>
      <w:r w:rsidRPr="008331AD">
        <w:rPr>
          <w:rFonts w:cs="Calibri"/>
        </w:rPr>
        <w:t xml:space="preserve"> </w:t>
      </w:r>
      <w:r>
        <w:rPr>
          <w:rFonts w:cs="Calibri"/>
        </w:rPr>
        <w:t>круне</w:t>
      </w:r>
      <w:r w:rsidRPr="008331AD">
        <w:rPr>
          <w:rFonts w:cs="Calibri"/>
        </w:rPr>
        <w:t xml:space="preserve"> (</w:t>
      </w:r>
      <w:r>
        <w:rPr>
          <w:rFonts w:cs="Calibri"/>
        </w:rPr>
        <w:t>раст</w:t>
      </w:r>
      <w:r w:rsidRPr="008331AD">
        <w:rPr>
          <w:rFonts w:cs="Calibri"/>
        </w:rPr>
        <w:t xml:space="preserve"> </w:t>
      </w:r>
      <w:r>
        <w:rPr>
          <w:rFonts w:cs="Calibri"/>
        </w:rPr>
        <w:t>у</w:t>
      </w:r>
      <w:r w:rsidRPr="008331AD">
        <w:rPr>
          <w:rFonts w:cs="Calibri"/>
        </w:rPr>
        <w:t xml:space="preserve"> </w:t>
      </w:r>
      <w:r>
        <w:rPr>
          <w:rFonts w:cs="Calibri"/>
        </w:rPr>
        <w:t>дебљину</w:t>
      </w:r>
      <w:r w:rsidRPr="008331AD">
        <w:rPr>
          <w:rFonts w:cs="Calibri"/>
        </w:rPr>
        <w:t xml:space="preserve">) </w:t>
      </w:r>
      <w:r>
        <w:rPr>
          <w:rFonts w:cs="Calibri"/>
        </w:rPr>
        <w:t>стабала</w:t>
      </w:r>
      <w:r w:rsidRPr="008331AD">
        <w:rPr>
          <w:rFonts w:cs="Calibri"/>
        </w:rPr>
        <w:t xml:space="preserve"> </w:t>
      </w:r>
      <w:r>
        <w:rPr>
          <w:rFonts w:cs="Calibri"/>
        </w:rPr>
        <w:t>букве</w:t>
      </w:r>
      <w:r w:rsidRPr="008331AD">
        <w:rPr>
          <w:rFonts w:cs="Calibri"/>
        </w:rPr>
        <w:t xml:space="preserve"> </w:t>
      </w:r>
      <w:r>
        <w:rPr>
          <w:rFonts w:cs="Calibri"/>
        </w:rPr>
        <w:t>одговарајућег</w:t>
      </w:r>
      <w:r w:rsidRPr="008331AD">
        <w:rPr>
          <w:rFonts w:cs="Calibri"/>
        </w:rPr>
        <w:t xml:space="preserve"> </w:t>
      </w:r>
      <w:r>
        <w:rPr>
          <w:rFonts w:cs="Calibri"/>
        </w:rPr>
        <w:t>квалитета</w:t>
      </w:r>
      <w:r w:rsidRPr="008331AD">
        <w:rPr>
          <w:rFonts w:cs="Calibri"/>
        </w:rPr>
        <w:t xml:space="preserve">, </w:t>
      </w:r>
      <w:r>
        <w:rPr>
          <w:rFonts w:cs="Calibri"/>
        </w:rPr>
        <w:t>чиме</w:t>
      </w:r>
      <w:r w:rsidRPr="008331AD">
        <w:rPr>
          <w:rFonts w:cs="Calibri"/>
        </w:rPr>
        <w:t xml:space="preserve"> </w:t>
      </w:r>
      <w:r>
        <w:rPr>
          <w:rFonts w:cs="Calibri"/>
        </w:rPr>
        <w:t>се</w:t>
      </w:r>
      <w:r w:rsidRPr="008331AD">
        <w:rPr>
          <w:rFonts w:cs="Calibri"/>
        </w:rPr>
        <w:t xml:space="preserve"> </w:t>
      </w:r>
      <w:r>
        <w:rPr>
          <w:rFonts w:cs="Calibri"/>
        </w:rPr>
        <w:t>постиже</w:t>
      </w:r>
      <w:r w:rsidRPr="008331AD">
        <w:rPr>
          <w:rFonts w:cs="Calibri"/>
        </w:rPr>
        <w:t xml:space="preserve"> </w:t>
      </w:r>
      <w:r>
        <w:rPr>
          <w:rFonts w:cs="Calibri"/>
        </w:rPr>
        <w:t>побољшање</w:t>
      </w:r>
      <w:r w:rsidRPr="008331AD">
        <w:rPr>
          <w:rFonts w:cs="Calibri"/>
        </w:rPr>
        <w:t xml:space="preserve"> </w:t>
      </w:r>
      <w:r>
        <w:rPr>
          <w:rFonts w:cs="Calibri"/>
        </w:rPr>
        <w:t>квалитета</w:t>
      </w:r>
      <w:r w:rsidRPr="008331AD">
        <w:rPr>
          <w:rFonts w:cs="Calibri"/>
        </w:rPr>
        <w:t xml:space="preserve"> </w:t>
      </w:r>
      <w:r>
        <w:rPr>
          <w:rFonts w:cs="Calibri"/>
        </w:rPr>
        <w:t>и</w:t>
      </w:r>
      <w:r w:rsidRPr="008331AD">
        <w:rPr>
          <w:rFonts w:cs="Calibri"/>
        </w:rPr>
        <w:t xml:space="preserve"> </w:t>
      </w:r>
      <w:r>
        <w:rPr>
          <w:rFonts w:cs="Calibri"/>
        </w:rPr>
        <w:t>економске</w:t>
      </w:r>
      <w:r w:rsidRPr="008331AD">
        <w:rPr>
          <w:rFonts w:cs="Calibri"/>
        </w:rPr>
        <w:t xml:space="preserve"> </w:t>
      </w:r>
      <w:r>
        <w:rPr>
          <w:rFonts w:cs="Calibri"/>
        </w:rPr>
        <w:t>вредности</w:t>
      </w:r>
      <w:r w:rsidRPr="008331AD">
        <w:rPr>
          <w:rFonts w:cs="Calibri"/>
        </w:rPr>
        <w:t xml:space="preserve"> </w:t>
      </w:r>
      <w:r>
        <w:rPr>
          <w:rFonts w:cs="Calibri"/>
        </w:rPr>
        <w:t>састојине</w:t>
      </w:r>
      <w:r w:rsidRPr="008331AD">
        <w:rPr>
          <w:rFonts w:cs="Calibri"/>
        </w:rPr>
        <w:t>.</w:t>
      </w:r>
      <w:r>
        <w:rPr>
          <w:rFonts w:cs="Calibri"/>
          <w:lang w:val="sr-Cyrl-RS"/>
        </w:rPr>
        <w:t xml:space="preserve"> </w:t>
      </w:r>
      <w:r>
        <w:rPr>
          <w:rFonts w:cs="Calibri"/>
        </w:rPr>
        <w:t>У</w:t>
      </w:r>
      <w:r w:rsidRPr="008331AD">
        <w:rPr>
          <w:rFonts w:cs="Calibri"/>
        </w:rPr>
        <w:t xml:space="preserve"> </w:t>
      </w:r>
      <w:r>
        <w:rPr>
          <w:rFonts w:cs="Calibri"/>
        </w:rPr>
        <w:t>шумама</w:t>
      </w:r>
      <w:r w:rsidRPr="008331AD">
        <w:rPr>
          <w:rFonts w:cs="Calibri"/>
        </w:rPr>
        <w:t xml:space="preserve"> </w:t>
      </w:r>
      <w:r>
        <w:rPr>
          <w:rFonts w:cs="Calibri"/>
        </w:rPr>
        <w:t>старости</w:t>
      </w:r>
      <w:r w:rsidRPr="008331AD">
        <w:rPr>
          <w:rFonts w:cs="Calibri"/>
        </w:rPr>
        <w:t xml:space="preserve"> 70-90 </w:t>
      </w:r>
      <w:r>
        <w:rPr>
          <w:rFonts w:cs="Calibri"/>
        </w:rPr>
        <w:t>година,</w:t>
      </w:r>
      <w:r w:rsidRPr="008331AD">
        <w:rPr>
          <w:rFonts w:cs="Calibri"/>
        </w:rPr>
        <w:t xml:space="preserve"> </w:t>
      </w:r>
      <w:r>
        <w:rPr>
          <w:rFonts w:cs="Calibri"/>
        </w:rPr>
        <w:t>потребно</w:t>
      </w:r>
      <w:r w:rsidRPr="008331AD">
        <w:rPr>
          <w:rFonts w:cs="Calibri"/>
        </w:rPr>
        <w:t xml:space="preserve"> </w:t>
      </w:r>
      <w:r>
        <w:rPr>
          <w:rFonts w:cs="Calibri"/>
        </w:rPr>
        <w:t>је</w:t>
      </w:r>
      <w:r w:rsidRPr="008331AD">
        <w:rPr>
          <w:rFonts w:cs="Calibri"/>
        </w:rPr>
        <w:t xml:space="preserve"> </w:t>
      </w:r>
      <w:r>
        <w:rPr>
          <w:rFonts w:cs="Calibri"/>
        </w:rPr>
        <w:t>уклонити</w:t>
      </w:r>
      <w:r w:rsidRPr="008331AD">
        <w:rPr>
          <w:rFonts w:cs="Calibri"/>
        </w:rPr>
        <w:t xml:space="preserve"> </w:t>
      </w:r>
      <w:r>
        <w:rPr>
          <w:rFonts w:cs="Calibri"/>
        </w:rPr>
        <w:t>матичну</w:t>
      </w:r>
      <w:r w:rsidRPr="008331AD">
        <w:rPr>
          <w:rFonts w:cs="Calibri"/>
        </w:rPr>
        <w:t>-</w:t>
      </w:r>
      <w:r>
        <w:rPr>
          <w:rFonts w:cs="Calibri"/>
        </w:rPr>
        <w:t>постојећу</w:t>
      </w:r>
      <w:r w:rsidRPr="008331AD">
        <w:rPr>
          <w:rFonts w:cs="Calibri"/>
        </w:rPr>
        <w:t xml:space="preserve"> </w:t>
      </w:r>
      <w:r>
        <w:rPr>
          <w:rFonts w:cs="Calibri"/>
        </w:rPr>
        <w:t>састојину</w:t>
      </w:r>
      <w:r w:rsidRPr="008331AD">
        <w:rPr>
          <w:rFonts w:cs="Calibri"/>
        </w:rPr>
        <w:t xml:space="preserve">, </w:t>
      </w:r>
      <w:r>
        <w:rPr>
          <w:rFonts w:cs="Calibri"/>
        </w:rPr>
        <w:t>али</w:t>
      </w:r>
      <w:r w:rsidRPr="008331AD">
        <w:rPr>
          <w:rFonts w:cs="Calibri"/>
        </w:rPr>
        <w:t xml:space="preserve"> </w:t>
      </w:r>
      <w:r>
        <w:rPr>
          <w:rFonts w:cs="Calibri"/>
        </w:rPr>
        <w:t>истовремено</w:t>
      </w:r>
      <w:r w:rsidRPr="008331AD">
        <w:rPr>
          <w:rFonts w:cs="Calibri"/>
        </w:rPr>
        <w:t xml:space="preserve"> </w:t>
      </w:r>
      <w:r>
        <w:rPr>
          <w:rFonts w:cs="Calibri"/>
        </w:rPr>
        <w:t>и</w:t>
      </w:r>
      <w:r w:rsidRPr="008331AD">
        <w:rPr>
          <w:rFonts w:cs="Calibri"/>
        </w:rPr>
        <w:t xml:space="preserve"> </w:t>
      </w:r>
      <w:r>
        <w:rPr>
          <w:rFonts w:cs="Calibri"/>
        </w:rPr>
        <w:t>створити</w:t>
      </w:r>
      <w:r w:rsidRPr="008331AD">
        <w:rPr>
          <w:rFonts w:cs="Calibri"/>
        </w:rPr>
        <w:t xml:space="preserve"> </w:t>
      </w:r>
      <w:r>
        <w:rPr>
          <w:rFonts w:cs="Calibri"/>
        </w:rPr>
        <w:t>услове</w:t>
      </w:r>
      <w:r w:rsidRPr="008331AD">
        <w:rPr>
          <w:rFonts w:cs="Calibri"/>
        </w:rPr>
        <w:t xml:space="preserve"> </w:t>
      </w:r>
      <w:r>
        <w:rPr>
          <w:rFonts w:cs="Calibri"/>
        </w:rPr>
        <w:t>за</w:t>
      </w:r>
      <w:r w:rsidRPr="008331AD">
        <w:rPr>
          <w:rFonts w:cs="Calibri"/>
        </w:rPr>
        <w:t xml:space="preserve"> </w:t>
      </w:r>
      <w:r>
        <w:rPr>
          <w:rFonts w:cs="Calibri"/>
        </w:rPr>
        <w:t>обнову</w:t>
      </w:r>
      <w:r w:rsidRPr="008331AD">
        <w:rPr>
          <w:rFonts w:cs="Calibri"/>
        </w:rPr>
        <w:t xml:space="preserve"> </w:t>
      </w:r>
      <w:r>
        <w:rPr>
          <w:rFonts w:cs="Calibri"/>
        </w:rPr>
        <w:t>и</w:t>
      </w:r>
      <w:r w:rsidRPr="008331AD">
        <w:rPr>
          <w:rFonts w:cs="Calibri"/>
        </w:rPr>
        <w:t xml:space="preserve"> </w:t>
      </w:r>
      <w:r>
        <w:rPr>
          <w:rFonts w:cs="Calibri"/>
        </w:rPr>
        <w:t>настанак нове</w:t>
      </w:r>
      <w:r w:rsidRPr="008331AD">
        <w:rPr>
          <w:rFonts w:cs="Calibri"/>
        </w:rPr>
        <w:t xml:space="preserve"> </w:t>
      </w:r>
      <w:r>
        <w:rPr>
          <w:rFonts w:cs="Calibri"/>
        </w:rPr>
        <w:t>састојине</w:t>
      </w:r>
      <w:r w:rsidRPr="008331AD">
        <w:rPr>
          <w:rFonts w:cs="Calibri"/>
        </w:rPr>
        <w:t xml:space="preserve">. </w:t>
      </w:r>
      <w:r>
        <w:rPr>
          <w:rFonts w:cs="Calibri"/>
        </w:rPr>
        <w:t>На</w:t>
      </w:r>
      <w:r w:rsidRPr="008331AD">
        <w:rPr>
          <w:rFonts w:cs="Calibri"/>
        </w:rPr>
        <w:t xml:space="preserve"> </w:t>
      </w:r>
      <w:r>
        <w:rPr>
          <w:rFonts w:cs="Calibri"/>
        </w:rPr>
        <w:t>месту</w:t>
      </w:r>
      <w:r w:rsidRPr="008331AD">
        <w:rPr>
          <w:rFonts w:cs="Calibri"/>
        </w:rPr>
        <w:t xml:space="preserve"> </w:t>
      </w:r>
      <w:r>
        <w:rPr>
          <w:rFonts w:cs="Calibri"/>
        </w:rPr>
        <w:t>посечене</w:t>
      </w:r>
      <w:r w:rsidRPr="008331AD">
        <w:rPr>
          <w:rFonts w:cs="Calibri"/>
        </w:rPr>
        <w:t xml:space="preserve"> </w:t>
      </w:r>
      <w:r>
        <w:rPr>
          <w:rFonts w:cs="Calibri"/>
        </w:rPr>
        <w:t>искоришћене</w:t>
      </w:r>
      <w:r w:rsidRPr="008331AD">
        <w:rPr>
          <w:rFonts w:cs="Calibri"/>
        </w:rPr>
        <w:t xml:space="preserve"> </w:t>
      </w:r>
      <w:r>
        <w:rPr>
          <w:rFonts w:cs="Calibri"/>
        </w:rPr>
        <w:t>шуме</w:t>
      </w:r>
      <w:r w:rsidRPr="008331AD">
        <w:rPr>
          <w:rFonts w:cs="Calibri"/>
        </w:rPr>
        <w:t xml:space="preserve"> </w:t>
      </w:r>
      <w:r>
        <w:rPr>
          <w:rFonts w:cs="Calibri"/>
        </w:rPr>
        <w:t>нова</w:t>
      </w:r>
      <w:r w:rsidRPr="008331AD">
        <w:rPr>
          <w:rFonts w:cs="Calibri"/>
        </w:rPr>
        <w:t xml:space="preserve"> </w:t>
      </w:r>
      <w:r>
        <w:rPr>
          <w:rFonts w:cs="Calibri"/>
        </w:rPr>
        <w:t>шума</w:t>
      </w:r>
      <w:r w:rsidRPr="008331AD">
        <w:rPr>
          <w:rFonts w:cs="Calibri"/>
        </w:rPr>
        <w:t xml:space="preserve"> </w:t>
      </w:r>
      <w:r>
        <w:rPr>
          <w:rFonts w:cs="Calibri"/>
        </w:rPr>
        <w:t>може</w:t>
      </w:r>
      <w:r w:rsidRPr="008331AD">
        <w:rPr>
          <w:rFonts w:cs="Calibri"/>
        </w:rPr>
        <w:t xml:space="preserve"> </w:t>
      </w:r>
      <w:r>
        <w:rPr>
          <w:rFonts w:cs="Calibri"/>
        </w:rPr>
        <w:t>се</w:t>
      </w:r>
      <w:r w:rsidRPr="008331AD">
        <w:rPr>
          <w:rFonts w:cs="Calibri"/>
        </w:rPr>
        <w:t xml:space="preserve"> </w:t>
      </w:r>
      <w:r>
        <w:rPr>
          <w:rFonts w:cs="Calibri"/>
        </w:rPr>
        <w:t>подићи</w:t>
      </w:r>
      <w:r w:rsidRPr="008331AD">
        <w:rPr>
          <w:rFonts w:cs="Calibri"/>
        </w:rPr>
        <w:t xml:space="preserve"> </w:t>
      </w:r>
      <w:r>
        <w:rPr>
          <w:rFonts w:cs="Calibri"/>
        </w:rPr>
        <w:t>природним</w:t>
      </w:r>
      <w:r w:rsidRPr="008331AD">
        <w:rPr>
          <w:rFonts w:cs="Calibri"/>
        </w:rPr>
        <w:t xml:space="preserve"> </w:t>
      </w:r>
      <w:r>
        <w:rPr>
          <w:rFonts w:cs="Calibri"/>
        </w:rPr>
        <w:t>путем</w:t>
      </w:r>
      <w:r w:rsidRPr="008331AD">
        <w:rPr>
          <w:rFonts w:cs="Calibri"/>
        </w:rPr>
        <w:t xml:space="preserve"> </w:t>
      </w:r>
      <w:r>
        <w:rPr>
          <w:rFonts w:cs="Calibri"/>
        </w:rPr>
        <w:t>из</w:t>
      </w:r>
      <w:r w:rsidRPr="008331AD">
        <w:rPr>
          <w:rFonts w:cs="Calibri"/>
        </w:rPr>
        <w:t xml:space="preserve"> </w:t>
      </w:r>
      <w:r>
        <w:rPr>
          <w:rFonts w:cs="Calibri"/>
        </w:rPr>
        <w:t>семена</w:t>
      </w:r>
      <w:r w:rsidRPr="008331AD">
        <w:rPr>
          <w:rFonts w:cs="Calibri"/>
        </w:rPr>
        <w:t xml:space="preserve"> </w:t>
      </w:r>
      <w:r>
        <w:rPr>
          <w:rFonts w:cs="Calibri"/>
        </w:rPr>
        <w:t>зрелих</w:t>
      </w:r>
      <w:r w:rsidRPr="008331AD">
        <w:rPr>
          <w:rFonts w:cs="Calibri"/>
        </w:rPr>
        <w:t xml:space="preserve"> </w:t>
      </w:r>
      <w:r>
        <w:rPr>
          <w:rFonts w:cs="Calibri"/>
        </w:rPr>
        <w:t>стабала,</w:t>
      </w:r>
      <w:r w:rsidRPr="008331AD">
        <w:rPr>
          <w:rFonts w:cs="Calibri"/>
        </w:rPr>
        <w:t xml:space="preserve"> </w:t>
      </w:r>
      <w:r>
        <w:rPr>
          <w:rFonts w:cs="Calibri"/>
        </w:rPr>
        <w:t>вештачким</w:t>
      </w:r>
      <w:r w:rsidRPr="008331AD">
        <w:rPr>
          <w:rFonts w:cs="Calibri"/>
        </w:rPr>
        <w:t xml:space="preserve"> </w:t>
      </w:r>
      <w:r>
        <w:rPr>
          <w:rFonts w:cs="Calibri"/>
        </w:rPr>
        <w:t>путем</w:t>
      </w:r>
      <w:r w:rsidRPr="008331AD">
        <w:rPr>
          <w:rFonts w:cs="Calibri"/>
        </w:rPr>
        <w:t xml:space="preserve"> </w:t>
      </w:r>
      <w:r>
        <w:rPr>
          <w:rFonts w:cs="Calibri"/>
        </w:rPr>
        <w:t>подсејавањем</w:t>
      </w:r>
      <w:r w:rsidRPr="008331AD">
        <w:rPr>
          <w:rFonts w:cs="Calibri"/>
        </w:rPr>
        <w:t xml:space="preserve"> </w:t>
      </w:r>
      <w:r>
        <w:rPr>
          <w:rFonts w:cs="Calibri"/>
        </w:rPr>
        <w:t>семеном</w:t>
      </w:r>
      <w:r w:rsidRPr="008331AD">
        <w:rPr>
          <w:rFonts w:cs="Calibri"/>
        </w:rPr>
        <w:t xml:space="preserve"> </w:t>
      </w:r>
      <w:r>
        <w:rPr>
          <w:rFonts w:cs="Calibri"/>
        </w:rPr>
        <w:t>или</w:t>
      </w:r>
      <w:r w:rsidRPr="008331AD">
        <w:rPr>
          <w:rFonts w:cs="Calibri"/>
        </w:rPr>
        <w:t xml:space="preserve"> </w:t>
      </w:r>
      <w:r>
        <w:rPr>
          <w:rFonts w:cs="Calibri"/>
        </w:rPr>
        <w:t>пошумљавањем</w:t>
      </w:r>
      <w:r>
        <w:rPr>
          <w:rFonts w:cs="Calibri"/>
          <w:lang w:val="sr-Cyrl-RS"/>
        </w:rPr>
        <w:t xml:space="preserve"> </w:t>
      </w:r>
      <w:r>
        <w:rPr>
          <w:rFonts w:cs="Calibri"/>
        </w:rPr>
        <w:t>(попуњавањем</w:t>
      </w:r>
      <w:r>
        <w:rPr>
          <w:rFonts w:cs="Calibri"/>
          <w:lang w:val="sr-Cyrl-RS"/>
        </w:rPr>
        <w:t>)</w:t>
      </w:r>
      <w:r w:rsidRPr="008331AD">
        <w:rPr>
          <w:rFonts w:cs="Calibri"/>
        </w:rPr>
        <w:t xml:space="preserve"> </w:t>
      </w:r>
      <w:r>
        <w:rPr>
          <w:rFonts w:cs="Calibri"/>
        </w:rPr>
        <w:t>садницама</w:t>
      </w:r>
      <w:r w:rsidRPr="008331AD">
        <w:rPr>
          <w:rFonts w:cs="Calibri"/>
        </w:rPr>
        <w:t xml:space="preserve"> </w:t>
      </w:r>
      <w:r>
        <w:rPr>
          <w:rFonts w:cs="Calibri"/>
        </w:rPr>
        <w:t>и</w:t>
      </w:r>
      <w:r w:rsidRPr="008331AD">
        <w:rPr>
          <w:rFonts w:cs="Calibri"/>
        </w:rPr>
        <w:t xml:space="preserve"> </w:t>
      </w:r>
      <w:r>
        <w:rPr>
          <w:rFonts w:cs="Calibri"/>
        </w:rPr>
        <w:t>најчешче</w:t>
      </w:r>
      <w:r w:rsidRPr="008331AD">
        <w:rPr>
          <w:rFonts w:cs="Calibri"/>
        </w:rPr>
        <w:t xml:space="preserve"> </w:t>
      </w:r>
      <w:r>
        <w:rPr>
          <w:rFonts w:cs="Calibri"/>
        </w:rPr>
        <w:t>комбинацијом</w:t>
      </w:r>
      <w:r w:rsidRPr="008331AD">
        <w:rPr>
          <w:rFonts w:cs="Calibri"/>
        </w:rPr>
        <w:t xml:space="preserve"> </w:t>
      </w:r>
      <w:r>
        <w:rPr>
          <w:rFonts w:cs="Calibri"/>
        </w:rPr>
        <w:t>природног</w:t>
      </w:r>
      <w:r w:rsidRPr="008331AD">
        <w:rPr>
          <w:rFonts w:cs="Calibri"/>
        </w:rPr>
        <w:t xml:space="preserve"> </w:t>
      </w:r>
      <w:r>
        <w:rPr>
          <w:rFonts w:cs="Calibri"/>
        </w:rPr>
        <w:t>и</w:t>
      </w:r>
      <w:r w:rsidRPr="008331AD">
        <w:rPr>
          <w:rFonts w:cs="Calibri"/>
        </w:rPr>
        <w:t xml:space="preserve"> </w:t>
      </w:r>
      <w:r>
        <w:rPr>
          <w:rFonts w:cs="Calibri"/>
        </w:rPr>
        <w:t>вештачког</w:t>
      </w:r>
      <w:r w:rsidRPr="008331AD">
        <w:rPr>
          <w:rFonts w:cs="Calibri"/>
        </w:rPr>
        <w:t xml:space="preserve"> </w:t>
      </w:r>
      <w:r>
        <w:rPr>
          <w:rFonts w:cs="Calibri"/>
        </w:rPr>
        <w:t>начина</w:t>
      </w:r>
      <w:r w:rsidRPr="008331AD">
        <w:rPr>
          <w:rFonts w:cs="Calibri"/>
        </w:rPr>
        <w:t xml:space="preserve"> </w:t>
      </w:r>
      <w:r>
        <w:rPr>
          <w:rFonts w:cs="Calibri"/>
        </w:rPr>
        <w:t>садњом</w:t>
      </w:r>
      <w:r w:rsidRPr="008331AD">
        <w:rPr>
          <w:rFonts w:cs="Calibri"/>
        </w:rPr>
        <w:t xml:space="preserve"> </w:t>
      </w:r>
      <w:r>
        <w:rPr>
          <w:rFonts w:cs="Calibri"/>
        </w:rPr>
        <w:t>садница</w:t>
      </w:r>
      <w:r w:rsidRPr="008331AD">
        <w:rPr>
          <w:rFonts w:cs="Calibri"/>
        </w:rPr>
        <w:t xml:space="preserve">, </w:t>
      </w:r>
      <w:r>
        <w:rPr>
          <w:rFonts w:cs="Calibri"/>
        </w:rPr>
        <w:t>сетвом</w:t>
      </w:r>
      <w:r w:rsidRPr="008331AD">
        <w:rPr>
          <w:rFonts w:cs="Calibri"/>
        </w:rPr>
        <w:t xml:space="preserve"> </w:t>
      </w:r>
      <w:r>
        <w:rPr>
          <w:rFonts w:cs="Calibri"/>
        </w:rPr>
        <w:t>семена</w:t>
      </w:r>
      <w:r w:rsidRPr="008331AD">
        <w:rPr>
          <w:rFonts w:cs="Calibri"/>
        </w:rPr>
        <w:t xml:space="preserve">, </w:t>
      </w:r>
      <w:r>
        <w:rPr>
          <w:rFonts w:cs="Calibri"/>
        </w:rPr>
        <w:t>а</w:t>
      </w:r>
      <w:r w:rsidRPr="008331AD">
        <w:rPr>
          <w:rFonts w:cs="Calibri"/>
        </w:rPr>
        <w:t xml:space="preserve"> </w:t>
      </w:r>
      <w:r>
        <w:rPr>
          <w:rFonts w:cs="Calibri"/>
        </w:rPr>
        <w:t>на</w:t>
      </w:r>
      <w:r w:rsidRPr="008331AD">
        <w:rPr>
          <w:rFonts w:cs="Calibri"/>
        </w:rPr>
        <w:t xml:space="preserve"> </w:t>
      </w:r>
      <w:r>
        <w:rPr>
          <w:rFonts w:cs="Calibri"/>
        </w:rPr>
        <w:t>местима</w:t>
      </w:r>
      <w:r w:rsidRPr="008331AD">
        <w:rPr>
          <w:rFonts w:cs="Calibri"/>
        </w:rPr>
        <w:t xml:space="preserve"> </w:t>
      </w:r>
      <w:r>
        <w:rPr>
          <w:rFonts w:cs="Calibri"/>
        </w:rPr>
        <w:t>где</w:t>
      </w:r>
      <w:r w:rsidRPr="008331AD">
        <w:rPr>
          <w:rFonts w:cs="Calibri"/>
        </w:rPr>
        <w:t xml:space="preserve"> </w:t>
      </w:r>
      <w:r>
        <w:rPr>
          <w:rFonts w:cs="Calibri"/>
        </w:rPr>
        <w:t>није</w:t>
      </w:r>
      <w:r w:rsidRPr="008331AD">
        <w:rPr>
          <w:rFonts w:cs="Calibri"/>
        </w:rPr>
        <w:t xml:space="preserve"> </w:t>
      </w:r>
      <w:r>
        <w:rPr>
          <w:rFonts w:cs="Calibri"/>
        </w:rPr>
        <w:t>успело</w:t>
      </w:r>
      <w:r w:rsidRPr="008331AD">
        <w:rPr>
          <w:rFonts w:cs="Calibri"/>
        </w:rPr>
        <w:t xml:space="preserve"> </w:t>
      </w:r>
      <w:r>
        <w:rPr>
          <w:rFonts w:cs="Calibri"/>
        </w:rPr>
        <w:t>обнављање попуњавање</w:t>
      </w:r>
      <w:r>
        <w:rPr>
          <w:rFonts w:cs="Calibri"/>
          <w:lang w:val="sr-Cyrl-RS"/>
        </w:rPr>
        <w:t>м</w:t>
      </w:r>
      <w:r w:rsidRPr="008331AD">
        <w:rPr>
          <w:rFonts w:cs="Calibri"/>
        </w:rPr>
        <w:t xml:space="preserve"> </w:t>
      </w:r>
      <w:r>
        <w:rPr>
          <w:rFonts w:cs="Calibri"/>
        </w:rPr>
        <w:t>садницама</w:t>
      </w:r>
      <w:r w:rsidRPr="008331AD">
        <w:rPr>
          <w:rFonts w:cs="Calibri"/>
        </w:rPr>
        <w:t xml:space="preserve"> </w:t>
      </w:r>
      <w:r>
        <w:rPr>
          <w:rFonts w:cs="Calibri"/>
        </w:rPr>
        <w:t>четинара</w:t>
      </w:r>
      <w:r w:rsidRPr="008331AD">
        <w:rPr>
          <w:rFonts w:cs="Calibri"/>
        </w:rPr>
        <w:t xml:space="preserve"> </w:t>
      </w:r>
      <w:r>
        <w:rPr>
          <w:rFonts w:cs="Calibri"/>
        </w:rPr>
        <w:t>и</w:t>
      </w:r>
      <w:r w:rsidRPr="008331AD">
        <w:rPr>
          <w:rFonts w:cs="Calibri"/>
        </w:rPr>
        <w:t xml:space="preserve"> </w:t>
      </w:r>
      <w:r>
        <w:rPr>
          <w:rFonts w:cs="Calibri"/>
        </w:rPr>
        <w:t>племенитих</w:t>
      </w:r>
      <w:r w:rsidRPr="008331AD">
        <w:rPr>
          <w:rFonts w:cs="Calibri"/>
        </w:rPr>
        <w:t xml:space="preserve"> </w:t>
      </w:r>
      <w:r>
        <w:rPr>
          <w:rFonts w:cs="Calibri"/>
        </w:rPr>
        <w:t>лишћара</w:t>
      </w:r>
      <w:r w:rsidRPr="008331AD">
        <w:rPr>
          <w:rFonts w:cs="Calibri"/>
        </w:rPr>
        <w:t xml:space="preserve">. </w:t>
      </w:r>
      <w:r>
        <w:rPr>
          <w:rFonts w:cs="Calibri"/>
        </w:rPr>
        <w:t>Обнављање</w:t>
      </w:r>
      <w:r w:rsidRPr="008331AD">
        <w:rPr>
          <w:rFonts w:cs="Calibri"/>
        </w:rPr>
        <w:t xml:space="preserve"> </w:t>
      </w:r>
      <w:r>
        <w:rPr>
          <w:rFonts w:cs="Calibri"/>
        </w:rPr>
        <w:t>се</w:t>
      </w:r>
      <w:r w:rsidRPr="008331AD">
        <w:rPr>
          <w:rFonts w:cs="Calibri"/>
        </w:rPr>
        <w:t xml:space="preserve"> </w:t>
      </w:r>
      <w:r>
        <w:rPr>
          <w:rFonts w:cs="Calibri"/>
        </w:rPr>
        <w:t>врши</w:t>
      </w:r>
      <w:r w:rsidRPr="008331AD">
        <w:rPr>
          <w:rFonts w:cs="Calibri"/>
        </w:rPr>
        <w:t xml:space="preserve"> </w:t>
      </w:r>
      <w:r>
        <w:rPr>
          <w:rFonts w:cs="Calibri"/>
        </w:rPr>
        <w:t>оплодним</w:t>
      </w:r>
      <w:r w:rsidRPr="008331AD">
        <w:rPr>
          <w:rFonts w:cs="Calibri"/>
        </w:rPr>
        <w:t xml:space="preserve"> </w:t>
      </w:r>
      <w:r>
        <w:rPr>
          <w:rFonts w:cs="Calibri"/>
        </w:rPr>
        <w:t>сечама</w:t>
      </w:r>
      <w:r w:rsidRPr="008331AD">
        <w:rPr>
          <w:rFonts w:cs="Calibri"/>
        </w:rPr>
        <w:t xml:space="preserve"> </w:t>
      </w:r>
      <w:r>
        <w:rPr>
          <w:rFonts w:cs="Calibri"/>
        </w:rPr>
        <w:t>кратког</w:t>
      </w:r>
      <w:r w:rsidRPr="008331AD">
        <w:rPr>
          <w:rFonts w:cs="Calibri"/>
        </w:rPr>
        <w:t xml:space="preserve"> </w:t>
      </w:r>
      <w:r>
        <w:rPr>
          <w:rFonts w:cs="Calibri"/>
        </w:rPr>
        <w:t>периода</w:t>
      </w:r>
      <w:r w:rsidRPr="008331AD">
        <w:rPr>
          <w:rFonts w:cs="Calibri"/>
        </w:rPr>
        <w:t xml:space="preserve"> </w:t>
      </w:r>
      <w:r>
        <w:rPr>
          <w:rFonts w:cs="Calibri"/>
        </w:rPr>
        <w:t>обнављања.</w:t>
      </w:r>
      <w:r>
        <w:rPr>
          <w:rFonts w:cs="Calibri"/>
          <w:lang w:val="sr-Cyrl-RS"/>
        </w:rPr>
        <w:t xml:space="preserve"> Газдовање изданачким шумама букве треба дефинисати у зависности од њихове старости и квалитета. </w:t>
      </w:r>
      <w:r>
        <w:rPr>
          <w:rFonts w:cs="Calibri"/>
        </w:rPr>
        <w:t xml:space="preserve"> </w:t>
      </w:r>
    </w:p>
    <w:p w:rsidR="00500C0F" w:rsidRPr="0078556F" w:rsidRDefault="00500C0F" w:rsidP="00500C0F">
      <w:pPr>
        <w:spacing w:line="276" w:lineRule="auto"/>
        <w:ind w:firstLine="720"/>
        <w:jc w:val="both"/>
        <w:rPr>
          <w:rFonts w:cs="Calibri"/>
          <w:b/>
          <w:i/>
          <w:lang w:val="sr-Cyrl-RS"/>
        </w:rPr>
      </w:pPr>
      <w:r w:rsidRPr="00FF0675">
        <w:rPr>
          <w:rFonts w:cs="Calibri"/>
          <w:b/>
          <w:i/>
        </w:rPr>
        <w:t>Неговање</w:t>
      </w:r>
      <w:r w:rsidRPr="00FF0675">
        <w:rPr>
          <w:rFonts w:cs="Calibri"/>
          <w:b/>
          <w:i/>
          <w:lang w:val="sr-Cyrl-RS"/>
        </w:rPr>
        <w:t xml:space="preserve"> квалитетних изданачких </w:t>
      </w:r>
      <w:r w:rsidRPr="00FF0675">
        <w:rPr>
          <w:rFonts w:cs="Calibri"/>
          <w:b/>
          <w:i/>
        </w:rPr>
        <w:t xml:space="preserve">букових шума </w:t>
      </w:r>
      <w:r>
        <w:rPr>
          <w:rFonts w:cs="Calibri"/>
          <w:b/>
          <w:i/>
          <w:lang w:val="sr-Cyrl-RS"/>
        </w:rPr>
        <w:t>старости од 50 до 70 година</w:t>
      </w:r>
    </w:p>
    <w:p w:rsidR="00500C0F" w:rsidRDefault="00500C0F" w:rsidP="00500C0F">
      <w:pPr>
        <w:spacing w:line="276" w:lineRule="auto"/>
        <w:ind w:firstLine="720"/>
        <w:jc w:val="both"/>
        <w:rPr>
          <w:rFonts w:cs="Calibri"/>
          <w:b/>
          <w:color w:val="FF0000"/>
        </w:rPr>
      </w:pPr>
      <w:r>
        <w:rPr>
          <w:rFonts w:cs="Calibri"/>
        </w:rPr>
        <w:t>Основнe</w:t>
      </w:r>
      <w:r w:rsidRPr="00BB11FF">
        <w:rPr>
          <w:rFonts w:cs="Calibri"/>
        </w:rPr>
        <w:t xml:space="preserve"> </w:t>
      </w:r>
      <w:r>
        <w:rPr>
          <w:rFonts w:cs="Calibri"/>
        </w:rPr>
        <w:t>карактеристикe</w:t>
      </w:r>
      <w:r w:rsidRPr="00BB11FF">
        <w:rPr>
          <w:rFonts w:cs="Calibri"/>
        </w:rPr>
        <w:t xml:space="preserve"> </w:t>
      </w:r>
      <w:r>
        <w:rPr>
          <w:rFonts w:cs="Calibri"/>
        </w:rPr>
        <w:t>ових</w:t>
      </w:r>
      <w:r w:rsidRPr="00BB11FF">
        <w:rPr>
          <w:rFonts w:cs="Calibri"/>
        </w:rPr>
        <w:t xml:space="preserve"> </w:t>
      </w:r>
      <w:r>
        <w:rPr>
          <w:rFonts w:cs="Calibri"/>
        </w:rPr>
        <w:t>шума</w:t>
      </w:r>
      <w:r w:rsidRPr="00BB11FF">
        <w:rPr>
          <w:rFonts w:cs="Calibri"/>
        </w:rPr>
        <w:t xml:space="preserve"> </w:t>
      </w:r>
      <w:r>
        <w:rPr>
          <w:rFonts w:cs="Calibri"/>
        </w:rPr>
        <w:t>је</w:t>
      </w:r>
      <w:r>
        <w:rPr>
          <w:rFonts w:cs="Calibri"/>
          <w:lang w:val="sr-Cyrl-RS"/>
        </w:rPr>
        <w:t>су</w:t>
      </w:r>
      <w:r w:rsidRPr="00BB11FF">
        <w:rPr>
          <w:rFonts w:cs="Calibri"/>
        </w:rPr>
        <w:t xml:space="preserve"> </w:t>
      </w:r>
      <w:r>
        <w:rPr>
          <w:rFonts w:cs="Calibri"/>
        </w:rPr>
        <w:t>смањена</w:t>
      </w:r>
      <w:r w:rsidRPr="00BB11FF">
        <w:rPr>
          <w:rFonts w:cs="Calibri"/>
        </w:rPr>
        <w:t xml:space="preserve"> </w:t>
      </w:r>
      <w:r>
        <w:rPr>
          <w:rFonts w:cs="Calibri"/>
        </w:rPr>
        <w:t>производност</w:t>
      </w:r>
      <w:r w:rsidRPr="00BB11FF">
        <w:rPr>
          <w:rFonts w:cs="Calibri"/>
        </w:rPr>
        <w:t xml:space="preserve">, </w:t>
      </w:r>
      <w:r>
        <w:rPr>
          <w:rFonts w:cs="Calibri"/>
        </w:rPr>
        <w:t>недовољно</w:t>
      </w:r>
      <w:r w:rsidRPr="00BB11FF">
        <w:rPr>
          <w:rFonts w:cs="Calibri"/>
        </w:rPr>
        <w:t xml:space="preserve"> </w:t>
      </w:r>
      <w:r>
        <w:rPr>
          <w:rFonts w:cs="Calibri"/>
        </w:rPr>
        <w:t>коришћење</w:t>
      </w:r>
      <w:r w:rsidRPr="00BB11FF">
        <w:rPr>
          <w:rFonts w:cs="Calibri"/>
        </w:rPr>
        <w:t xml:space="preserve"> </w:t>
      </w:r>
      <w:r>
        <w:rPr>
          <w:rFonts w:cs="Calibri"/>
        </w:rPr>
        <w:t>потенцијала</w:t>
      </w:r>
      <w:r w:rsidRPr="00BB11FF">
        <w:rPr>
          <w:rFonts w:cs="Calibri"/>
        </w:rPr>
        <w:t xml:space="preserve"> </w:t>
      </w:r>
      <w:r>
        <w:rPr>
          <w:rFonts w:cs="Calibri"/>
        </w:rPr>
        <w:lastRenderedPageBreak/>
        <w:t>земљишта</w:t>
      </w:r>
      <w:r w:rsidRPr="00BB11FF">
        <w:rPr>
          <w:rFonts w:cs="Calibri"/>
        </w:rPr>
        <w:t xml:space="preserve">, </w:t>
      </w:r>
      <w:r>
        <w:rPr>
          <w:rFonts w:cs="Calibri"/>
        </w:rPr>
        <w:t>изразито</w:t>
      </w:r>
      <w:r w:rsidRPr="00BB11FF">
        <w:rPr>
          <w:rFonts w:cs="Calibri"/>
        </w:rPr>
        <w:t xml:space="preserve"> </w:t>
      </w:r>
      <w:r>
        <w:rPr>
          <w:rFonts w:cs="Calibri"/>
        </w:rPr>
        <w:t>неповољна</w:t>
      </w:r>
      <w:r w:rsidRPr="00BB11FF">
        <w:rPr>
          <w:rFonts w:cs="Calibri"/>
        </w:rPr>
        <w:t xml:space="preserve"> </w:t>
      </w:r>
      <w:r>
        <w:rPr>
          <w:rFonts w:cs="Calibri"/>
        </w:rPr>
        <w:t>дебљинска</w:t>
      </w:r>
      <w:r w:rsidRPr="00BB11FF">
        <w:rPr>
          <w:rFonts w:cs="Calibri"/>
        </w:rPr>
        <w:t xml:space="preserve"> </w:t>
      </w:r>
      <w:r>
        <w:rPr>
          <w:rFonts w:cs="Calibri"/>
        </w:rPr>
        <w:t>и</w:t>
      </w:r>
      <w:r w:rsidRPr="00BB11FF">
        <w:rPr>
          <w:rFonts w:cs="Calibri"/>
        </w:rPr>
        <w:t xml:space="preserve"> </w:t>
      </w:r>
      <w:r>
        <w:rPr>
          <w:rFonts w:cs="Calibri"/>
        </w:rPr>
        <w:t>старосна</w:t>
      </w:r>
      <w:r w:rsidRPr="00BB11FF">
        <w:rPr>
          <w:rFonts w:cs="Calibri"/>
        </w:rPr>
        <w:t xml:space="preserve"> </w:t>
      </w:r>
      <w:r>
        <w:rPr>
          <w:rFonts w:cs="Calibri"/>
        </w:rPr>
        <w:t>структура</w:t>
      </w:r>
      <w:r w:rsidRPr="00BB11FF">
        <w:rPr>
          <w:rFonts w:cs="Calibri"/>
        </w:rPr>
        <w:t xml:space="preserve">, </w:t>
      </w:r>
      <w:r>
        <w:rPr>
          <w:rFonts w:cs="Calibri"/>
        </w:rPr>
        <w:t>производња</w:t>
      </w:r>
      <w:r w:rsidRPr="00BB11FF">
        <w:rPr>
          <w:rFonts w:cs="Calibri"/>
        </w:rPr>
        <w:t xml:space="preserve"> </w:t>
      </w:r>
      <w:r>
        <w:rPr>
          <w:rFonts w:cs="Calibri"/>
        </w:rPr>
        <w:t>мање</w:t>
      </w:r>
      <w:r w:rsidRPr="00BB11FF">
        <w:rPr>
          <w:rFonts w:cs="Calibri"/>
        </w:rPr>
        <w:t xml:space="preserve"> </w:t>
      </w:r>
      <w:r>
        <w:rPr>
          <w:rFonts w:cs="Calibri"/>
        </w:rPr>
        <w:t>квалитетних</w:t>
      </w:r>
      <w:r w:rsidRPr="00BB11FF">
        <w:rPr>
          <w:rFonts w:cs="Calibri"/>
        </w:rPr>
        <w:t xml:space="preserve"> </w:t>
      </w:r>
      <w:r>
        <w:rPr>
          <w:rFonts w:cs="Calibri"/>
        </w:rPr>
        <w:t>и</w:t>
      </w:r>
      <w:r w:rsidRPr="00BB11FF">
        <w:rPr>
          <w:rFonts w:cs="Calibri"/>
        </w:rPr>
        <w:t xml:space="preserve"> </w:t>
      </w:r>
      <w:r>
        <w:rPr>
          <w:rFonts w:cs="Calibri"/>
        </w:rPr>
        <w:t>вредних</w:t>
      </w:r>
      <w:r w:rsidRPr="00BB11FF">
        <w:rPr>
          <w:rFonts w:cs="Calibri"/>
        </w:rPr>
        <w:t xml:space="preserve"> </w:t>
      </w:r>
      <w:r>
        <w:rPr>
          <w:rFonts w:cs="Calibri"/>
        </w:rPr>
        <w:t>сортимената</w:t>
      </w:r>
      <w:r w:rsidRPr="00BB11FF">
        <w:rPr>
          <w:rFonts w:cs="Calibri"/>
        </w:rPr>
        <w:t xml:space="preserve">, </w:t>
      </w:r>
      <w:r>
        <w:rPr>
          <w:rFonts w:cs="Calibri"/>
        </w:rPr>
        <w:t>умањени</w:t>
      </w:r>
      <w:r w:rsidRPr="00BB11FF">
        <w:rPr>
          <w:rFonts w:cs="Calibri"/>
        </w:rPr>
        <w:t xml:space="preserve"> </w:t>
      </w:r>
      <w:r>
        <w:rPr>
          <w:rFonts w:cs="Calibri"/>
        </w:rPr>
        <w:t>економски</w:t>
      </w:r>
      <w:r w:rsidRPr="00BB11FF">
        <w:rPr>
          <w:rFonts w:cs="Calibri"/>
        </w:rPr>
        <w:t xml:space="preserve"> </w:t>
      </w:r>
      <w:r>
        <w:rPr>
          <w:rFonts w:cs="Calibri"/>
        </w:rPr>
        <w:t>ефекти</w:t>
      </w:r>
      <w:r w:rsidRPr="00BB11FF">
        <w:rPr>
          <w:rFonts w:cs="Calibri"/>
        </w:rPr>
        <w:t>.</w:t>
      </w:r>
      <w:r>
        <w:rPr>
          <w:rFonts w:cs="Calibri"/>
        </w:rPr>
        <w:t xml:space="preserve"> Kроз</w:t>
      </w:r>
      <w:r w:rsidRPr="00BB11FF">
        <w:rPr>
          <w:rFonts w:cs="Calibri"/>
        </w:rPr>
        <w:t xml:space="preserve"> </w:t>
      </w:r>
      <w:r>
        <w:rPr>
          <w:rFonts w:cs="Calibri"/>
        </w:rPr>
        <w:t>проредне</w:t>
      </w:r>
      <w:r w:rsidRPr="00BB11FF">
        <w:rPr>
          <w:rFonts w:cs="Calibri"/>
        </w:rPr>
        <w:t xml:space="preserve"> </w:t>
      </w:r>
      <w:r>
        <w:rPr>
          <w:rFonts w:cs="Calibri"/>
        </w:rPr>
        <w:t>сече</w:t>
      </w:r>
      <w:r w:rsidRPr="00BB11FF">
        <w:rPr>
          <w:rFonts w:cs="Calibri"/>
        </w:rPr>
        <w:t xml:space="preserve"> </w:t>
      </w:r>
      <w:r>
        <w:rPr>
          <w:rFonts w:cs="Calibri"/>
        </w:rPr>
        <w:t>се</w:t>
      </w:r>
      <w:r w:rsidRPr="00BB11FF">
        <w:rPr>
          <w:rFonts w:cs="Calibri"/>
        </w:rPr>
        <w:t xml:space="preserve"> </w:t>
      </w:r>
      <w:r>
        <w:rPr>
          <w:rFonts w:cs="Calibri"/>
        </w:rPr>
        <w:t>поспешује</w:t>
      </w:r>
      <w:r w:rsidRPr="00BB11FF">
        <w:rPr>
          <w:rFonts w:cs="Calibri"/>
        </w:rPr>
        <w:t xml:space="preserve"> </w:t>
      </w:r>
      <w:r>
        <w:rPr>
          <w:rFonts w:cs="Calibri"/>
        </w:rPr>
        <w:t>изградња</w:t>
      </w:r>
      <w:r w:rsidRPr="00BB11FF">
        <w:rPr>
          <w:rFonts w:cs="Calibri"/>
        </w:rPr>
        <w:t xml:space="preserve"> </w:t>
      </w:r>
      <w:r>
        <w:rPr>
          <w:rFonts w:cs="Calibri"/>
        </w:rPr>
        <w:t>круне</w:t>
      </w:r>
      <w:r w:rsidRPr="00BB11FF">
        <w:rPr>
          <w:rFonts w:cs="Calibri"/>
        </w:rPr>
        <w:t xml:space="preserve"> (</w:t>
      </w:r>
      <w:r>
        <w:rPr>
          <w:rFonts w:cs="Calibri"/>
        </w:rPr>
        <w:t>раст</w:t>
      </w:r>
      <w:r w:rsidRPr="00BB11FF">
        <w:rPr>
          <w:rFonts w:cs="Calibri"/>
        </w:rPr>
        <w:t xml:space="preserve"> </w:t>
      </w:r>
      <w:r>
        <w:rPr>
          <w:rFonts w:cs="Calibri"/>
        </w:rPr>
        <w:t>у</w:t>
      </w:r>
      <w:r w:rsidRPr="00BB11FF">
        <w:rPr>
          <w:rFonts w:cs="Calibri"/>
        </w:rPr>
        <w:t xml:space="preserve"> </w:t>
      </w:r>
      <w:r>
        <w:rPr>
          <w:rFonts w:cs="Calibri"/>
        </w:rPr>
        <w:t>дебљину</w:t>
      </w:r>
      <w:r w:rsidRPr="00BB11FF">
        <w:rPr>
          <w:rFonts w:cs="Calibri"/>
        </w:rPr>
        <w:t xml:space="preserve">) </w:t>
      </w:r>
      <w:r>
        <w:rPr>
          <w:rFonts w:cs="Calibri"/>
        </w:rPr>
        <w:t>стабала</w:t>
      </w:r>
      <w:r w:rsidRPr="00BB11FF">
        <w:rPr>
          <w:rFonts w:cs="Calibri"/>
        </w:rPr>
        <w:t xml:space="preserve"> </w:t>
      </w:r>
      <w:r>
        <w:rPr>
          <w:rFonts w:cs="Calibri"/>
        </w:rPr>
        <w:t>букве</w:t>
      </w:r>
      <w:r w:rsidRPr="00BB11FF">
        <w:rPr>
          <w:rFonts w:cs="Calibri"/>
        </w:rPr>
        <w:t xml:space="preserve"> </w:t>
      </w:r>
      <w:r>
        <w:rPr>
          <w:rFonts w:cs="Calibri"/>
        </w:rPr>
        <w:t>одговарајућег</w:t>
      </w:r>
      <w:r w:rsidRPr="00BB11FF">
        <w:rPr>
          <w:rFonts w:cs="Calibri"/>
        </w:rPr>
        <w:t xml:space="preserve"> </w:t>
      </w:r>
      <w:r>
        <w:rPr>
          <w:rFonts w:cs="Calibri"/>
        </w:rPr>
        <w:t>квалитета</w:t>
      </w:r>
      <w:r w:rsidRPr="00BB11FF">
        <w:rPr>
          <w:rFonts w:cs="Calibri"/>
        </w:rPr>
        <w:t xml:space="preserve">, </w:t>
      </w:r>
      <w:r>
        <w:rPr>
          <w:rFonts w:cs="Calibri"/>
        </w:rPr>
        <w:t>чиме</w:t>
      </w:r>
      <w:r w:rsidRPr="00BB11FF">
        <w:rPr>
          <w:rFonts w:cs="Calibri"/>
        </w:rPr>
        <w:t xml:space="preserve"> </w:t>
      </w:r>
      <w:r>
        <w:rPr>
          <w:rFonts w:cs="Calibri"/>
        </w:rPr>
        <w:t>се</w:t>
      </w:r>
      <w:r w:rsidRPr="00BB11FF">
        <w:rPr>
          <w:rFonts w:cs="Calibri"/>
        </w:rPr>
        <w:t xml:space="preserve"> </w:t>
      </w:r>
      <w:r>
        <w:rPr>
          <w:rFonts w:cs="Calibri"/>
        </w:rPr>
        <w:t>постиже</w:t>
      </w:r>
      <w:r w:rsidRPr="00BB11FF">
        <w:rPr>
          <w:rFonts w:cs="Calibri"/>
        </w:rPr>
        <w:t xml:space="preserve"> </w:t>
      </w:r>
      <w:r>
        <w:rPr>
          <w:rFonts w:cs="Calibri"/>
        </w:rPr>
        <w:t>побољшање</w:t>
      </w:r>
      <w:r w:rsidRPr="00BB11FF">
        <w:rPr>
          <w:rFonts w:cs="Calibri"/>
        </w:rPr>
        <w:t xml:space="preserve"> </w:t>
      </w:r>
      <w:r>
        <w:rPr>
          <w:rFonts w:cs="Calibri"/>
        </w:rPr>
        <w:t>квалитета</w:t>
      </w:r>
      <w:r w:rsidRPr="00BB11FF">
        <w:rPr>
          <w:rFonts w:cs="Calibri"/>
        </w:rPr>
        <w:t xml:space="preserve"> </w:t>
      </w:r>
      <w:r>
        <w:rPr>
          <w:rFonts w:cs="Calibri"/>
        </w:rPr>
        <w:t>састојине. Код</w:t>
      </w:r>
      <w:r w:rsidRPr="00BB11FF">
        <w:rPr>
          <w:rFonts w:cs="Calibri"/>
        </w:rPr>
        <w:t xml:space="preserve"> </w:t>
      </w:r>
      <w:r>
        <w:rPr>
          <w:rFonts w:cs="Calibri"/>
        </w:rPr>
        <w:t>прореда</w:t>
      </w:r>
      <w:r w:rsidRPr="00BB11FF">
        <w:rPr>
          <w:rFonts w:cs="Calibri"/>
        </w:rPr>
        <w:t xml:space="preserve"> </w:t>
      </w:r>
      <w:r>
        <w:rPr>
          <w:rFonts w:cs="Calibri"/>
        </w:rPr>
        <w:t>су</w:t>
      </w:r>
      <w:r w:rsidRPr="00BB11FF">
        <w:rPr>
          <w:rFonts w:cs="Calibri"/>
        </w:rPr>
        <w:t xml:space="preserve"> </w:t>
      </w:r>
      <w:r>
        <w:rPr>
          <w:rFonts w:cs="Calibri"/>
        </w:rPr>
        <w:t>у</w:t>
      </w:r>
      <w:r w:rsidRPr="00BB11FF">
        <w:rPr>
          <w:rFonts w:cs="Calibri"/>
        </w:rPr>
        <w:t xml:space="preserve"> </w:t>
      </w:r>
      <w:r>
        <w:rPr>
          <w:rFonts w:cs="Calibri"/>
        </w:rPr>
        <w:t>првом</w:t>
      </w:r>
      <w:r w:rsidRPr="00BB11FF">
        <w:rPr>
          <w:rFonts w:cs="Calibri"/>
        </w:rPr>
        <w:t xml:space="preserve"> </w:t>
      </w:r>
      <w:r>
        <w:rPr>
          <w:rFonts w:cs="Calibri"/>
        </w:rPr>
        <w:t>плану</w:t>
      </w:r>
      <w:r w:rsidRPr="00BB11FF">
        <w:rPr>
          <w:rFonts w:cs="Calibri"/>
        </w:rPr>
        <w:t xml:space="preserve"> </w:t>
      </w:r>
      <w:r>
        <w:rPr>
          <w:rFonts w:cs="Calibri"/>
        </w:rPr>
        <w:t>повећање</w:t>
      </w:r>
      <w:r w:rsidRPr="00BB11FF">
        <w:rPr>
          <w:rFonts w:cs="Calibri"/>
        </w:rPr>
        <w:t xml:space="preserve"> </w:t>
      </w:r>
      <w:r>
        <w:rPr>
          <w:rFonts w:cs="Calibri"/>
        </w:rPr>
        <w:t>дебљинског</w:t>
      </w:r>
      <w:r w:rsidRPr="00BB11FF">
        <w:rPr>
          <w:rFonts w:cs="Calibri"/>
        </w:rPr>
        <w:t xml:space="preserve"> </w:t>
      </w:r>
      <w:r>
        <w:rPr>
          <w:rFonts w:cs="Calibri"/>
        </w:rPr>
        <w:t>прираста</w:t>
      </w:r>
      <w:r w:rsidRPr="00BB11FF">
        <w:rPr>
          <w:rFonts w:cs="Calibri"/>
        </w:rPr>
        <w:t xml:space="preserve"> </w:t>
      </w:r>
      <w:r>
        <w:rPr>
          <w:rFonts w:cs="Calibri"/>
        </w:rPr>
        <w:t>и</w:t>
      </w:r>
      <w:r w:rsidRPr="00BB11FF">
        <w:rPr>
          <w:rFonts w:cs="Calibri"/>
        </w:rPr>
        <w:t xml:space="preserve"> </w:t>
      </w:r>
      <w:r>
        <w:rPr>
          <w:rFonts w:cs="Calibri"/>
        </w:rPr>
        <w:t>производња</w:t>
      </w:r>
      <w:r w:rsidRPr="00BB11FF">
        <w:rPr>
          <w:rFonts w:cs="Calibri"/>
        </w:rPr>
        <w:t xml:space="preserve"> </w:t>
      </w:r>
      <w:r>
        <w:rPr>
          <w:rFonts w:cs="Calibri"/>
        </w:rPr>
        <w:t>што</w:t>
      </w:r>
      <w:r w:rsidRPr="00BB11FF">
        <w:rPr>
          <w:rFonts w:cs="Calibri"/>
        </w:rPr>
        <w:t xml:space="preserve"> </w:t>
      </w:r>
      <w:r>
        <w:rPr>
          <w:rFonts w:cs="Calibri"/>
        </w:rPr>
        <w:t>јачег</w:t>
      </w:r>
      <w:r w:rsidRPr="00BB11FF">
        <w:rPr>
          <w:rFonts w:cs="Calibri"/>
        </w:rPr>
        <w:t xml:space="preserve"> </w:t>
      </w:r>
      <w:r>
        <w:rPr>
          <w:rFonts w:cs="Calibri"/>
        </w:rPr>
        <w:t>дебла</w:t>
      </w:r>
      <w:r w:rsidRPr="00BB11FF">
        <w:rPr>
          <w:rFonts w:cs="Calibri"/>
        </w:rPr>
        <w:t xml:space="preserve"> </w:t>
      </w:r>
      <w:r>
        <w:rPr>
          <w:rFonts w:cs="Calibri"/>
        </w:rPr>
        <w:t>без</w:t>
      </w:r>
      <w:r w:rsidRPr="00BB11FF">
        <w:rPr>
          <w:rFonts w:cs="Calibri"/>
        </w:rPr>
        <w:t xml:space="preserve"> </w:t>
      </w:r>
      <w:r>
        <w:rPr>
          <w:rFonts w:cs="Calibri"/>
        </w:rPr>
        <w:t>грана</w:t>
      </w:r>
      <w:r w:rsidRPr="00BB11FF">
        <w:rPr>
          <w:rFonts w:cs="Calibri"/>
        </w:rPr>
        <w:t xml:space="preserve"> </w:t>
      </w:r>
      <w:r>
        <w:rPr>
          <w:rFonts w:cs="Calibri"/>
        </w:rPr>
        <w:t>према</w:t>
      </w:r>
      <w:r w:rsidRPr="00BB11FF">
        <w:rPr>
          <w:rFonts w:cs="Calibri"/>
        </w:rPr>
        <w:t xml:space="preserve"> </w:t>
      </w:r>
      <w:r>
        <w:rPr>
          <w:rFonts w:cs="Calibri"/>
        </w:rPr>
        <w:t>критеријумима</w:t>
      </w:r>
      <w:r w:rsidRPr="00BB11FF">
        <w:rPr>
          <w:rFonts w:cs="Calibri"/>
        </w:rPr>
        <w:t xml:space="preserve">, </w:t>
      </w:r>
      <w:r>
        <w:rPr>
          <w:rFonts w:cs="Calibri"/>
        </w:rPr>
        <w:t>редом</w:t>
      </w:r>
      <w:r w:rsidRPr="00BB11FF">
        <w:rPr>
          <w:rFonts w:cs="Calibri"/>
        </w:rPr>
        <w:t xml:space="preserve">: </w:t>
      </w:r>
      <w:r>
        <w:rPr>
          <w:rFonts w:cs="Calibri"/>
        </w:rPr>
        <w:t>виталност</w:t>
      </w:r>
      <w:r w:rsidRPr="00BB11FF">
        <w:rPr>
          <w:rFonts w:cs="Calibri"/>
        </w:rPr>
        <w:t xml:space="preserve">, </w:t>
      </w:r>
      <w:r>
        <w:rPr>
          <w:rFonts w:cs="Calibri"/>
        </w:rPr>
        <w:t>квалитет</w:t>
      </w:r>
      <w:r w:rsidRPr="00BB11FF">
        <w:rPr>
          <w:rFonts w:cs="Calibri"/>
        </w:rPr>
        <w:t xml:space="preserve"> </w:t>
      </w:r>
      <w:r>
        <w:rPr>
          <w:rFonts w:cs="Calibri"/>
        </w:rPr>
        <w:t>и</w:t>
      </w:r>
      <w:r w:rsidRPr="00BB11FF">
        <w:rPr>
          <w:rFonts w:cs="Calibri"/>
        </w:rPr>
        <w:t xml:space="preserve"> </w:t>
      </w:r>
      <w:r>
        <w:rPr>
          <w:rFonts w:cs="Calibri"/>
        </w:rPr>
        <w:t>просторни</w:t>
      </w:r>
      <w:r w:rsidRPr="00BB11FF">
        <w:rPr>
          <w:rFonts w:cs="Calibri"/>
        </w:rPr>
        <w:t xml:space="preserve"> </w:t>
      </w:r>
      <w:r>
        <w:rPr>
          <w:rFonts w:cs="Calibri"/>
        </w:rPr>
        <w:t>распоред</w:t>
      </w:r>
      <w:r w:rsidRPr="00BB11FF">
        <w:rPr>
          <w:rFonts w:cs="Calibri"/>
        </w:rPr>
        <w:t xml:space="preserve"> (</w:t>
      </w:r>
      <w:r>
        <w:rPr>
          <w:rFonts w:cs="Calibri"/>
        </w:rPr>
        <w:t>минимално</w:t>
      </w:r>
      <w:r w:rsidRPr="00BB11FF">
        <w:rPr>
          <w:rFonts w:cs="Calibri"/>
        </w:rPr>
        <w:t xml:space="preserve"> </w:t>
      </w:r>
      <w:r>
        <w:rPr>
          <w:rFonts w:cs="Calibri"/>
        </w:rPr>
        <w:t>растојање</w:t>
      </w:r>
      <w:r w:rsidRPr="00BB11FF">
        <w:rPr>
          <w:rFonts w:cs="Calibri"/>
        </w:rPr>
        <w:t xml:space="preserve">) </w:t>
      </w:r>
      <w:r>
        <w:rPr>
          <w:rFonts w:cs="Calibri"/>
        </w:rPr>
        <w:t>одабраних</w:t>
      </w:r>
      <w:r w:rsidRPr="00BB11FF">
        <w:rPr>
          <w:rFonts w:cs="Calibri"/>
        </w:rPr>
        <w:t xml:space="preserve"> </w:t>
      </w:r>
      <w:r>
        <w:rPr>
          <w:rFonts w:cs="Calibri"/>
        </w:rPr>
        <w:t>најквалитетнијих</w:t>
      </w:r>
      <w:r w:rsidRPr="00BB11FF">
        <w:rPr>
          <w:rFonts w:cs="Calibri"/>
        </w:rPr>
        <w:t xml:space="preserve"> </w:t>
      </w:r>
      <w:r>
        <w:rPr>
          <w:rFonts w:cs="Calibri"/>
        </w:rPr>
        <w:t>стабала</w:t>
      </w:r>
      <w:r w:rsidRPr="00BB11FF">
        <w:rPr>
          <w:rFonts w:cs="Calibri"/>
        </w:rPr>
        <w:t xml:space="preserve"> (</w:t>
      </w:r>
      <w:r>
        <w:rPr>
          <w:rFonts w:cs="Calibri"/>
          <w:lang w:val="sr-Cyrl-RS"/>
        </w:rPr>
        <w:t>стабла будућности</w:t>
      </w:r>
      <w:r w:rsidRPr="00BB11FF">
        <w:rPr>
          <w:rFonts w:cs="Calibri"/>
        </w:rPr>
        <w:t xml:space="preserve">). </w:t>
      </w:r>
      <w:r>
        <w:rPr>
          <w:rFonts w:cs="Calibri"/>
        </w:rPr>
        <w:t>При</w:t>
      </w:r>
      <w:r w:rsidRPr="00BB11FF">
        <w:rPr>
          <w:rFonts w:cs="Calibri"/>
        </w:rPr>
        <w:t xml:space="preserve"> </w:t>
      </w:r>
      <w:r>
        <w:rPr>
          <w:rFonts w:cs="Calibri"/>
        </w:rPr>
        <w:t>томе</w:t>
      </w:r>
      <w:r w:rsidRPr="00BB11FF">
        <w:rPr>
          <w:rFonts w:cs="Calibri"/>
        </w:rPr>
        <w:t xml:space="preserve"> </w:t>
      </w:r>
      <w:r>
        <w:rPr>
          <w:rFonts w:cs="Calibri"/>
        </w:rPr>
        <w:t>је</w:t>
      </w:r>
      <w:r w:rsidRPr="00BB11FF">
        <w:rPr>
          <w:rFonts w:cs="Calibri"/>
        </w:rPr>
        <w:t xml:space="preserve"> </w:t>
      </w:r>
      <w:r>
        <w:rPr>
          <w:rFonts w:cs="Calibri"/>
        </w:rPr>
        <w:t>потребно</w:t>
      </w:r>
      <w:r w:rsidRPr="00BB11FF">
        <w:rPr>
          <w:rFonts w:cs="Calibri"/>
        </w:rPr>
        <w:t xml:space="preserve"> </w:t>
      </w:r>
      <w:r>
        <w:rPr>
          <w:rFonts w:cs="Calibri"/>
        </w:rPr>
        <w:t>проредне</w:t>
      </w:r>
      <w:r w:rsidRPr="00BB11FF">
        <w:rPr>
          <w:rFonts w:cs="Calibri"/>
        </w:rPr>
        <w:t xml:space="preserve"> </w:t>
      </w:r>
      <w:r>
        <w:rPr>
          <w:rFonts w:cs="Calibri"/>
        </w:rPr>
        <w:t>захвате</w:t>
      </w:r>
      <w:r w:rsidRPr="00BB11FF">
        <w:rPr>
          <w:rFonts w:cs="Calibri"/>
        </w:rPr>
        <w:t xml:space="preserve"> </w:t>
      </w:r>
      <w:r>
        <w:rPr>
          <w:rFonts w:cs="Calibri"/>
        </w:rPr>
        <w:t>за</w:t>
      </w:r>
      <w:r w:rsidRPr="00BB11FF">
        <w:rPr>
          <w:rFonts w:cs="Calibri"/>
        </w:rPr>
        <w:t xml:space="preserve"> </w:t>
      </w:r>
      <w:r>
        <w:rPr>
          <w:rFonts w:cs="Calibri"/>
        </w:rPr>
        <w:t>ослобађање</w:t>
      </w:r>
      <w:r w:rsidRPr="00BB11FF">
        <w:rPr>
          <w:rFonts w:cs="Calibri"/>
        </w:rPr>
        <w:t xml:space="preserve"> </w:t>
      </w:r>
      <w:r>
        <w:rPr>
          <w:rFonts w:cs="Calibri"/>
        </w:rPr>
        <w:t>стабала</w:t>
      </w:r>
      <w:r w:rsidRPr="00BB11FF">
        <w:rPr>
          <w:rFonts w:cs="Calibri"/>
        </w:rPr>
        <w:t xml:space="preserve"> </w:t>
      </w:r>
      <w:r>
        <w:rPr>
          <w:rFonts w:cs="Calibri"/>
          <w:lang w:val="sr-Cyrl-RS"/>
        </w:rPr>
        <w:t xml:space="preserve">будућности </w:t>
      </w:r>
      <w:r>
        <w:rPr>
          <w:rFonts w:cs="Calibri"/>
        </w:rPr>
        <w:t>тако</w:t>
      </w:r>
      <w:r w:rsidRPr="00BB11FF">
        <w:rPr>
          <w:rFonts w:cs="Calibri"/>
        </w:rPr>
        <w:t xml:space="preserve"> </w:t>
      </w:r>
      <w:r>
        <w:rPr>
          <w:rFonts w:cs="Calibri"/>
        </w:rPr>
        <w:t>спровести</w:t>
      </w:r>
      <w:r w:rsidRPr="00BB11FF">
        <w:rPr>
          <w:rFonts w:cs="Calibri"/>
        </w:rPr>
        <w:t xml:space="preserve"> </w:t>
      </w:r>
      <w:r>
        <w:rPr>
          <w:rFonts w:cs="Calibri"/>
        </w:rPr>
        <w:t>да</w:t>
      </w:r>
      <w:r w:rsidRPr="00BB11FF">
        <w:rPr>
          <w:rFonts w:cs="Calibri"/>
        </w:rPr>
        <w:t xml:space="preserve"> </w:t>
      </w:r>
      <w:r>
        <w:rPr>
          <w:rFonts w:cs="Calibri"/>
        </w:rPr>
        <w:t>се</w:t>
      </w:r>
      <w:r w:rsidRPr="00BB11FF">
        <w:rPr>
          <w:rFonts w:cs="Calibri"/>
        </w:rPr>
        <w:t xml:space="preserve"> </w:t>
      </w:r>
      <w:r>
        <w:rPr>
          <w:rFonts w:cs="Calibri"/>
        </w:rPr>
        <w:t>обезбеди</w:t>
      </w:r>
      <w:r w:rsidRPr="00BB11FF">
        <w:rPr>
          <w:rFonts w:cs="Calibri"/>
        </w:rPr>
        <w:t xml:space="preserve"> </w:t>
      </w:r>
      <w:r>
        <w:rPr>
          <w:rFonts w:cs="Calibri"/>
        </w:rPr>
        <w:t>слободан</w:t>
      </w:r>
      <w:r w:rsidRPr="00BB11FF">
        <w:rPr>
          <w:rFonts w:cs="Calibri"/>
        </w:rPr>
        <w:t xml:space="preserve"> </w:t>
      </w:r>
      <w:r>
        <w:rPr>
          <w:rFonts w:cs="Calibri"/>
        </w:rPr>
        <w:t>развој</w:t>
      </w:r>
      <w:r w:rsidRPr="00BB11FF">
        <w:rPr>
          <w:rFonts w:cs="Calibri"/>
        </w:rPr>
        <w:t xml:space="preserve"> </w:t>
      </w:r>
      <w:r>
        <w:rPr>
          <w:rFonts w:cs="Calibri"/>
        </w:rPr>
        <w:t>круне</w:t>
      </w:r>
      <w:r w:rsidRPr="00BB11FF">
        <w:rPr>
          <w:rFonts w:cs="Calibri"/>
        </w:rPr>
        <w:t xml:space="preserve">. </w:t>
      </w:r>
      <w:r>
        <w:rPr>
          <w:rFonts w:cs="Calibri"/>
        </w:rPr>
        <w:t>Тако</w:t>
      </w:r>
      <w:r w:rsidRPr="00BB11FF">
        <w:rPr>
          <w:rFonts w:cs="Calibri"/>
        </w:rPr>
        <w:t xml:space="preserve"> </w:t>
      </w:r>
      <w:r>
        <w:rPr>
          <w:rFonts w:cs="Calibri"/>
        </w:rPr>
        <w:t>се</w:t>
      </w:r>
      <w:r w:rsidRPr="00BB11FF">
        <w:rPr>
          <w:rFonts w:cs="Calibri"/>
        </w:rPr>
        <w:t xml:space="preserve"> </w:t>
      </w:r>
      <w:r>
        <w:rPr>
          <w:rFonts w:cs="Calibri"/>
        </w:rPr>
        <w:t>спречава</w:t>
      </w:r>
      <w:r w:rsidRPr="00BB11FF">
        <w:rPr>
          <w:rFonts w:cs="Calibri"/>
        </w:rPr>
        <w:t xml:space="preserve"> </w:t>
      </w:r>
      <w:r>
        <w:rPr>
          <w:rFonts w:cs="Calibri"/>
        </w:rPr>
        <w:t>даље</w:t>
      </w:r>
      <w:r w:rsidRPr="00BB11FF">
        <w:rPr>
          <w:rFonts w:cs="Calibri"/>
        </w:rPr>
        <w:t xml:space="preserve"> </w:t>
      </w:r>
      <w:r>
        <w:rPr>
          <w:rFonts w:cs="Calibri"/>
        </w:rPr>
        <w:t>повећање</w:t>
      </w:r>
      <w:r w:rsidRPr="00BB11FF">
        <w:rPr>
          <w:rFonts w:cs="Calibri"/>
        </w:rPr>
        <w:t xml:space="preserve"> </w:t>
      </w:r>
      <w:r>
        <w:rPr>
          <w:rFonts w:cs="Calibri"/>
        </w:rPr>
        <w:t>зоне</w:t>
      </w:r>
      <w:r w:rsidRPr="00BB11FF">
        <w:rPr>
          <w:rFonts w:cs="Calibri"/>
        </w:rPr>
        <w:t xml:space="preserve"> </w:t>
      </w:r>
      <w:r>
        <w:rPr>
          <w:rFonts w:cs="Calibri"/>
        </w:rPr>
        <w:t>одумирућих</w:t>
      </w:r>
      <w:r w:rsidRPr="00BB11FF">
        <w:rPr>
          <w:rFonts w:cs="Calibri"/>
        </w:rPr>
        <w:t xml:space="preserve"> </w:t>
      </w:r>
      <w:r>
        <w:rPr>
          <w:rFonts w:cs="Calibri"/>
        </w:rPr>
        <w:t>грана</w:t>
      </w:r>
      <w:r w:rsidRPr="00BB11FF">
        <w:rPr>
          <w:rFonts w:cs="Calibri"/>
        </w:rPr>
        <w:t xml:space="preserve"> </w:t>
      </w:r>
      <w:r>
        <w:rPr>
          <w:rFonts w:cs="Calibri"/>
        </w:rPr>
        <w:t>која</w:t>
      </w:r>
      <w:r w:rsidRPr="00BB11FF">
        <w:rPr>
          <w:rFonts w:cs="Calibri"/>
        </w:rPr>
        <w:t xml:space="preserve"> </w:t>
      </w:r>
      <w:r>
        <w:rPr>
          <w:rFonts w:cs="Calibri"/>
        </w:rPr>
        <w:t>може</w:t>
      </w:r>
      <w:r w:rsidRPr="00BB11FF">
        <w:rPr>
          <w:rFonts w:cs="Calibri"/>
        </w:rPr>
        <w:t xml:space="preserve"> </w:t>
      </w:r>
      <w:r>
        <w:rPr>
          <w:rFonts w:cs="Calibri"/>
        </w:rPr>
        <w:t>значајно</w:t>
      </w:r>
      <w:r w:rsidRPr="00BB11FF">
        <w:rPr>
          <w:rFonts w:cs="Calibri"/>
        </w:rPr>
        <w:t xml:space="preserve"> </w:t>
      </w:r>
      <w:r>
        <w:rPr>
          <w:rFonts w:cs="Calibri"/>
        </w:rPr>
        <w:t>да</w:t>
      </w:r>
      <w:r w:rsidRPr="00BB11FF">
        <w:rPr>
          <w:rFonts w:cs="Calibri"/>
        </w:rPr>
        <w:t xml:space="preserve"> </w:t>
      </w:r>
      <w:r>
        <w:rPr>
          <w:rFonts w:cs="Calibri"/>
        </w:rPr>
        <w:t>смањи</w:t>
      </w:r>
      <w:r w:rsidRPr="00BB11FF">
        <w:rPr>
          <w:rFonts w:cs="Calibri"/>
        </w:rPr>
        <w:t xml:space="preserve"> </w:t>
      </w:r>
      <w:r>
        <w:rPr>
          <w:rFonts w:cs="Calibri"/>
        </w:rPr>
        <w:t>квалитет</w:t>
      </w:r>
      <w:r w:rsidRPr="00BB11FF">
        <w:rPr>
          <w:rFonts w:cs="Calibri"/>
        </w:rPr>
        <w:t xml:space="preserve"> </w:t>
      </w:r>
      <w:r>
        <w:rPr>
          <w:rFonts w:cs="Calibri"/>
        </w:rPr>
        <w:t>стабла</w:t>
      </w:r>
      <w:r w:rsidRPr="00BB11FF">
        <w:rPr>
          <w:rFonts w:cs="Calibri"/>
        </w:rPr>
        <w:t xml:space="preserve"> (</w:t>
      </w:r>
      <w:r>
        <w:rPr>
          <w:rFonts w:cs="Calibri"/>
        </w:rPr>
        <w:t>трулеж</w:t>
      </w:r>
      <w:r w:rsidRPr="00BB11FF">
        <w:rPr>
          <w:rFonts w:cs="Calibri"/>
        </w:rPr>
        <w:t xml:space="preserve">, </w:t>
      </w:r>
      <w:r>
        <w:rPr>
          <w:rFonts w:cs="Calibri"/>
        </w:rPr>
        <w:t>промене</w:t>
      </w:r>
      <w:r w:rsidRPr="00BB11FF">
        <w:rPr>
          <w:rFonts w:cs="Calibri"/>
        </w:rPr>
        <w:t xml:space="preserve"> </w:t>
      </w:r>
      <w:r>
        <w:rPr>
          <w:rFonts w:cs="Calibri"/>
        </w:rPr>
        <w:t>боје</w:t>
      </w:r>
      <w:r w:rsidRPr="00BB11FF">
        <w:rPr>
          <w:rFonts w:cs="Calibri"/>
        </w:rPr>
        <w:t xml:space="preserve">). </w:t>
      </w:r>
      <w:r>
        <w:rPr>
          <w:rFonts w:cs="Calibri"/>
        </w:rPr>
        <w:t>Дужина</w:t>
      </w:r>
      <w:r w:rsidRPr="00BB11FF">
        <w:rPr>
          <w:rFonts w:cs="Calibri"/>
        </w:rPr>
        <w:t xml:space="preserve"> </w:t>
      </w:r>
      <w:r>
        <w:rPr>
          <w:rFonts w:cs="Calibri"/>
        </w:rPr>
        <w:t>интервала</w:t>
      </w:r>
      <w:r w:rsidRPr="00BB11FF">
        <w:rPr>
          <w:rFonts w:cs="Calibri"/>
        </w:rPr>
        <w:t xml:space="preserve"> </w:t>
      </w:r>
      <w:r>
        <w:rPr>
          <w:rFonts w:cs="Calibri"/>
        </w:rPr>
        <w:t>између</w:t>
      </w:r>
      <w:r w:rsidRPr="00BB11FF">
        <w:rPr>
          <w:rFonts w:cs="Calibri"/>
        </w:rPr>
        <w:t xml:space="preserve"> </w:t>
      </w:r>
      <w:r>
        <w:rPr>
          <w:rFonts w:cs="Calibri"/>
        </w:rPr>
        <w:t>захвата</w:t>
      </w:r>
      <w:r w:rsidRPr="00BB11FF">
        <w:rPr>
          <w:rFonts w:cs="Calibri"/>
        </w:rPr>
        <w:t xml:space="preserve"> </w:t>
      </w:r>
      <w:r>
        <w:rPr>
          <w:rFonts w:cs="Calibri"/>
        </w:rPr>
        <w:t>зависи</w:t>
      </w:r>
      <w:r w:rsidRPr="00BB11FF">
        <w:rPr>
          <w:rFonts w:cs="Calibri"/>
        </w:rPr>
        <w:t xml:space="preserve"> </w:t>
      </w:r>
      <w:r>
        <w:rPr>
          <w:rFonts w:cs="Calibri"/>
        </w:rPr>
        <w:t>од</w:t>
      </w:r>
      <w:r w:rsidRPr="00BB11FF">
        <w:rPr>
          <w:rFonts w:cs="Calibri"/>
        </w:rPr>
        <w:t xml:space="preserve"> </w:t>
      </w:r>
      <w:r>
        <w:rPr>
          <w:rFonts w:cs="Calibri"/>
        </w:rPr>
        <w:t>станишта</w:t>
      </w:r>
      <w:r w:rsidRPr="00BB11FF">
        <w:rPr>
          <w:rFonts w:cs="Calibri"/>
        </w:rPr>
        <w:t xml:space="preserve"> </w:t>
      </w:r>
      <w:r>
        <w:rPr>
          <w:rFonts w:cs="Calibri"/>
        </w:rPr>
        <w:t>и</w:t>
      </w:r>
      <w:r w:rsidRPr="00BB11FF">
        <w:rPr>
          <w:rFonts w:cs="Calibri"/>
        </w:rPr>
        <w:t xml:space="preserve"> </w:t>
      </w:r>
      <w:r>
        <w:rPr>
          <w:rFonts w:cs="Calibri"/>
        </w:rPr>
        <w:t>специфичности</w:t>
      </w:r>
      <w:r w:rsidRPr="00BB11FF">
        <w:rPr>
          <w:rFonts w:cs="Calibri"/>
        </w:rPr>
        <w:t xml:space="preserve"> </w:t>
      </w:r>
      <w:r>
        <w:rPr>
          <w:rFonts w:cs="Calibri"/>
        </w:rPr>
        <w:t>динамике</w:t>
      </w:r>
      <w:r w:rsidRPr="00BB11FF">
        <w:rPr>
          <w:rFonts w:cs="Calibri"/>
        </w:rPr>
        <w:t xml:space="preserve"> </w:t>
      </w:r>
      <w:r>
        <w:rPr>
          <w:rFonts w:cs="Calibri"/>
        </w:rPr>
        <w:t>раста</w:t>
      </w:r>
      <w:r w:rsidRPr="00BB11FF">
        <w:rPr>
          <w:rFonts w:cs="Calibri"/>
        </w:rPr>
        <w:t xml:space="preserve"> </w:t>
      </w:r>
      <w:r>
        <w:rPr>
          <w:rFonts w:cs="Calibri"/>
        </w:rPr>
        <w:t>одређене</w:t>
      </w:r>
      <w:r w:rsidRPr="00BB11FF">
        <w:rPr>
          <w:rFonts w:cs="Calibri"/>
        </w:rPr>
        <w:t xml:space="preserve"> </w:t>
      </w:r>
      <w:r>
        <w:rPr>
          <w:rFonts w:cs="Calibri"/>
        </w:rPr>
        <w:t>врсте</w:t>
      </w:r>
      <w:r w:rsidRPr="00BB11FF">
        <w:rPr>
          <w:rFonts w:cs="Calibri"/>
        </w:rPr>
        <w:t xml:space="preserve"> </w:t>
      </w:r>
      <w:r>
        <w:rPr>
          <w:rFonts w:cs="Calibri"/>
        </w:rPr>
        <w:t>дрвета</w:t>
      </w:r>
      <w:r w:rsidRPr="00BB11FF">
        <w:rPr>
          <w:rFonts w:cs="Calibri"/>
        </w:rPr>
        <w:t xml:space="preserve">, </w:t>
      </w:r>
      <w:r>
        <w:rPr>
          <w:rFonts w:cs="Calibri"/>
        </w:rPr>
        <w:t>у</w:t>
      </w:r>
      <w:r w:rsidRPr="00BB11FF">
        <w:rPr>
          <w:rFonts w:cs="Calibri"/>
        </w:rPr>
        <w:t xml:space="preserve"> </w:t>
      </w:r>
      <w:r>
        <w:rPr>
          <w:rFonts w:cs="Calibri"/>
        </w:rPr>
        <w:t>просеку</w:t>
      </w:r>
      <w:r w:rsidRPr="00BB11FF">
        <w:rPr>
          <w:rFonts w:cs="Calibri"/>
        </w:rPr>
        <w:t xml:space="preserve"> </w:t>
      </w:r>
      <w:r>
        <w:rPr>
          <w:rFonts w:cs="Calibri"/>
        </w:rPr>
        <w:t>је</w:t>
      </w:r>
      <w:r w:rsidRPr="00BB11FF">
        <w:rPr>
          <w:rFonts w:cs="Calibri"/>
        </w:rPr>
        <w:t xml:space="preserve"> 8 (6-10) </w:t>
      </w:r>
      <w:r>
        <w:rPr>
          <w:rFonts w:cs="Calibri"/>
        </w:rPr>
        <w:t>година</w:t>
      </w:r>
      <w:r w:rsidRPr="00BB11FF">
        <w:rPr>
          <w:rFonts w:cs="Calibri"/>
        </w:rPr>
        <w:t xml:space="preserve">. </w:t>
      </w:r>
      <w:r>
        <w:rPr>
          <w:rFonts w:cs="Calibri"/>
        </w:rPr>
        <w:t>Посебну</w:t>
      </w:r>
      <w:r w:rsidRPr="00BB11FF">
        <w:rPr>
          <w:rFonts w:cs="Calibri"/>
        </w:rPr>
        <w:t xml:space="preserve"> </w:t>
      </w:r>
      <w:r>
        <w:rPr>
          <w:rFonts w:cs="Calibri"/>
        </w:rPr>
        <w:t>пажњу</w:t>
      </w:r>
      <w:r w:rsidRPr="00BB11FF">
        <w:rPr>
          <w:rFonts w:cs="Calibri"/>
        </w:rPr>
        <w:t xml:space="preserve"> </w:t>
      </w:r>
      <w:r>
        <w:rPr>
          <w:rFonts w:cs="Calibri"/>
        </w:rPr>
        <w:t>треба</w:t>
      </w:r>
      <w:r w:rsidRPr="00BB11FF">
        <w:rPr>
          <w:rFonts w:cs="Calibri"/>
        </w:rPr>
        <w:t xml:space="preserve"> </w:t>
      </w:r>
      <w:r>
        <w:rPr>
          <w:rFonts w:cs="Calibri"/>
        </w:rPr>
        <w:t>посветити</w:t>
      </w:r>
      <w:r w:rsidRPr="00BB11FF">
        <w:rPr>
          <w:rFonts w:cs="Calibri"/>
        </w:rPr>
        <w:t xml:space="preserve"> </w:t>
      </w:r>
      <w:r>
        <w:rPr>
          <w:rFonts w:cs="Calibri"/>
        </w:rPr>
        <w:t>очувању</w:t>
      </w:r>
      <w:r w:rsidRPr="00BB11FF">
        <w:rPr>
          <w:rFonts w:cs="Calibri"/>
        </w:rPr>
        <w:t xml:space="preserve"> </w:t>
      </w:r>
      <w:r>
        <w:rPr>
          <w:rFonts w:cs="Calibri"/>
        </w:rPr>
        <w:t>споредне</w:t>
      </w:r>
      <w:r w:rsidRPr="00BB11FF">
        <w:rPr>
          <w:rFonts w:cs="Calibri"/>
        </w:rPr>
        <w:t xml:space="preserve"> (</w:t>
      </w:r>
      <w:r>
        <w:rPr>
          <w:rFonts w:cs="Calibri"/>
        </w:rPr>
        <w:t>доње</w:t>
      </w:r>
      <w:r w:rsidRPr="00BB11FF">
        <w:rPr>
          <w:rFonts w:cs="Calibri"/>
        </w:rPr>
        <w:t xml:space="preserve">) </w:t>
      </w:r>
      <w:r>
        <w:rPr>
          <w:rFonts w:cs="Calibri"/>
        </w:rPr>
        <w:t>састојине.</w:t>
      </w:r>
    </w:p>
    <w:p w:rsidR="00500C0F" w:rsidRPr="00ED2B86" w:rsidRDefault="00500C0F" w:rsidP="00500C0F">
      <w:pPr>
        <w:spacing w:line="276" w:lineRule="auto"/>
        <w:rPr>
          <w:rFonts w:cs="Calibri"/>
        </w:rPr>
      </w:pPr>
      <w:r w:rsidRPr="00ED2B86">
        <w:rPr>
          <w:rFonts w:cs="Calibri"/>
        </w:rPr>
        <w:t xml:space="preserve">Узгојне мере: </w:t>
      </w:r>
    </w:p>
    <w:p w:rsidR="00500C0F" w:rsidRPr="000129B1" w:rsidRDefault="00500C0F" w:rsidP="00C438B5">
      <w:pPr>
        <w:widowControl/>
        <w:numPr>
          <w:ilvl w:val="3"/>
          <w:numId w:val="22"/>
        </w:numPr>
        <w:autoSpaceDE/>
        <w:autoSpaceDN/>
        <w:adjustRightInd/>
        <w:spacing w:after="200"/>
        <w:ind w:left="788"/>
        <w:contextualSpacing/>
        <w:jc w:val="both"/>
        <w:rPr>
          <w:rFonts w:cs="Calibri"/>
        </w:rPr>
      </w:pPr>
      <w:r w:rsidRPr="00ED2B86">
        <w:rPr>
          <w:rFonts w:cs="Calibri"/>
        </w:rPr>
        <w:t>Висока селективна прореда</w:t>
      </w:r>
      <w:r>
        <w:rPr>
          <w:rFonts w:cs="Calibri"/>
          <w:lang w:val="sr-Cyrl-RS"/>
        </w:rPr>
        <w:t xml:space="preserve"> -</w:t>
      </w:r>
      <w:r w:rsidRPr="00ED2B86">
        <w:rPr>
          <w:rFonts w:cs="Calibri"/>
        </w:rPr>
        <w:t xml:space="preserve"> </w:t>
      </w:r>
      <w:r>
        <w:rPr>
          <w:rFonts w:cs="Calibri"/>
          <w:lang w:val="sr-Cyrl-RS"/>
        </w:rPr>
        <w:t>и</w:t>
      </w:r>
      <w:r w:rsidRPr="00ED2B86">
        <w:rPr>
          <w:rFonts w:cs="Calibri"/>
        </w:rPr>
        <w:t xml:space="preserve">збор стабала будућности из доминантног спрата састојине на растојању од 8 до 10 </w:t>
      </w:r>
      <w:r w:rsidRPr="00ED2B86">
        <w:rPr>
          <w:rFonts w:cs="Calibri"/>
          <w:lang w:val="sr-Latn-RS"/>
        </w:rPr>
        <w:t>m</w:t>
      </w:r>
      <w:r w:rsidRPr="00ED2B86">
        <w:rPr>
          <w:rFonts w:cs="Calibri"/>
        </w:rPr>
        <w:t>; Уклањање од</w:t>
      </w:r>
      <w:r>
        <w:rPr>
          <w:rFonts w:cs="Calibri"/>
        </w:rPr>
        <w:t xml:space="preserve"> </w:t>
      </w:r>
      <w:r>
        <w:rPr>
          <w:rFonts w:cs="Calibri"/>
          <w:lang w:val="sr-Cyrl-RS"/>
        </w:rPr>
        <w:t>1 до 2</w:t>
      </w:r>
      <w:r w:rsidRPr="00ED2B86">
        <w:rPr>
          <w:rFonts w:cs="Calibri"/>
        </w:rPr>
        <w:t xml:space="preserve"> конкурента по стаблу будућности</w:t>
      </w:r>
      <w:r>
        <w:rPr>
          <w:rFonts w:cs="Calibri"/>
        </w:rPr>
        <w:t xml:space="preserve"> </w:t>
      </w:r>
      <w:r>
        <w:rPr>
          <w:rFonts w:cs="Calibri"/>
          <w:lang w:val="sr-Cyrl-RS"/>
        </w:rPr>
        <w:t xml:space="preserve">за старије састојине и 2 до 3 </w:t>
      </w:r>
      <w:r w:rsidRPr="000129B1">
        <w:rPr>
          <w:rFonts w:cs="Calibri"/>
          <w:lang w:val="sr-Cyrl-RS"/>
        </w:rPr>
        <w:t>стабала у млађим састојинама</w:t>
      </w:r>
      <w:r w:rsidRPr="000129B1">
        <w:rPr>
          <w:rFonts w:cs="Calibri"/>
        </w:rPr>
        <w:t>;</w:t>
      </w:r>
    </w:p>
    <w:p w:rsidR="00500C0F" w:rsidRPr="000129B1" w:rsidRDefault="00500C0F" w:rsidP="00C438B5">
      <w:pPr>
        <w:widowControl/>
        <w:numPr>
          <w:ilvl w:val="3"/>
          <w:numId w:val="22"/>
        </w:numPr>
        <w:autoSpaceDE/>
        <w:autoSpaceDN/>
        <w:adjustRightInd/>
        <w:spacing w:after="200" w:line="276" w:lineRule="auto"/>
        <w:ind w:left="788"/>
        <w:contextualSpacing/>
        <w:jc w:val="both"/>
        <w:rPr>
          <w:rFonts w:cs="Calibri"/>
        </w:rPr>
      </w:pPr>
      <w:r w:rsidRPr="000129B1">
        <w:rPr>
          <w:rFonts w:cs="Calibri"/>
        </w:rPr>
        <w:t>Групимична прореда кад је неравномеран просторни распоред  стабала</w:t>
      </w:r>
      <w:r w:rsidRPr="000129B1">
        <w:rPr>
          <w:rFonts w:cs="Calibri"/>
          <w:lang w:val="sr-Cyrl-RS"/>
        </w:rPr>
        <w:t xml:space="preserve"> будућности</w:t>
      </w:r>
      <w:r w:rsidRPr="000129B1">
        <w:rPr>
          <w:rFonts w:cs="Calibri"/>
        </w:rPr>
        <w:t xml:space="preserve"> (</w:t>
      </w:r>
      <w:r w:rsidRPr="000129B1">
        <w:rPr>
          <w:rFonts w:cs="Calibri"/>
          <w:lang w:val="sr-Cyrl-RS"/>
        </w:rPr>
        <w:t xml:space="preserve">подразумева уклањање </w:t>
      </w:r>
      <w:r w:rsidRPr="000129B1">
        <w:rPr>
          <w:rFonts w:cs="Calibri"/>
        </w:rPr>
        <w:t>2- 3 стабла по групи</w:t>
      </w:r>
      <w:r w:rsidRPr="000129B1">
        <w:rPr>
          <w:rFonts w:cs="Calibri"/>
          <w:lang w:val="sr-Cyrl-RS"/>
        </w:rPr>
        <w:t>, а</w:t>
      </w:r>
      <w:r w:rsidRPr="000129B1">
        <w:rPr>
          <w:rFonts w:cs="Calibri"/>
        </w:rPr>
        <w:t xml:space="preserve"> минимално растојање стабала у групи</w:t>
      </w:r>
      <w:r w:rsidRPr="000129B1">
        <w:rPr>
          <w:rFonts w:cs="Calibri"/>
          <w:lang w:val="sr-Cyrl-RS"/>
        </w:rPr>
        <w:t xml:space="preserve"> је</w:t>
      </w:r>
      <w:r w:rsidRPr="000129B1">
        <w:rPr>
          <w:rFonts w:cs="Calibri"/>
        </w:rPr>
        <w:t xml:space="preserve"> 3-4 m</w:t>
      </w:r>
      <w:r w:rsidRPr="000129B1">
        <w:rPr>
          <w:rFonts w:cs="Calibri"/>
          <w:lang w:val="sr-Cyrl-RS"/>
        </w:rPr>
        <w:t xml:space="preserve">); </w:t>
      </w:r>
    </w:p>
    <w:p w:rsidR="00500C0F" w:rsidRPr="000129B1" w:rsidRDefault="00500C0F" w:rsidP="00C438B5">
      <w:pPr>
        <w:widowControl/>
        <w:numPr>
          <w:ilvl w:val="3"/>
          <w:numId w:val="22"/>
        </w:numPr>
        <w:autoSpaceDE/>
        <w:autoSpaceDN/>
        <w:adjustRightInd/>
        <w:spacing w:after="200" w:line="276" w:lineRule="auto"/>
        <w:ind w:left="788"/>
        <w:contextualSpacing/>
        <w:jc w:val="both"/>
        <w:rPr>
          <w:rFonts w:cs="Calibri"/>
        </w:rPr>
      </w:pPr>
      <w:r w:rsidRPr="000129B1">
        <w:rPr>
          <w:rFonts w:cs="Calibri"/>
        </w:rPr>
        <w:t>Комбинација високе селективне прореде (селективне прореде) и групимичне прореде</w:t>
      </w:r>
      <w:r w:rsidRPr="000129B1">
        <w:rPr>
          <w:rFonts w:cs="Calibri"/>
          <w:lang w:val="sr-Cyrl-RS"/>
        </w:rPr>
        <w:t xml:space="preserve"> </w:t>
      </w:r>
      <w:r w:rsidRPr="000129B1">
        <w:rPr>
          <w:rFonts w:cs="Calibri"/>
        </w:rPr>
        <w:t xml:space="preserve">избор стабала будућности до 90/hа (до 140 што зависи од циљног пречника). </w:t>
      </w:r>
    </w:p>
    <w:p w:rsidR="00500C0F" w:rsidRPr="000129B1" w:rsidRDefault="00500C0F" w:rsidP="00500C0F">
      <w:pPr>
        <w:widowControl/>
        <w:autoSpaceDE/>
        <w:autoSpaceDN/>
        <w:adjustRightInd/>
        <w:spacing w:after="200" w:line="276" w:lineRule="auto"/>
        <w:contextualSpacing/>
        <w:jc w:val="both"/>
        <w:rPr>
          <w:rFonts w:cs="Calibri"/>
          <w:lang w:val="sr-Cyrl-RS"/>
        </w:rPr>
      </w:pPr>
      <w:r w:rsidRPr="000129B1">
        <w:rPr>
          <w:rFonts w:cs="Calibri"/>
          <w:lang w:val="sr-Cyrl-RS"/>
        </w:rPr>
        <w:t>Узгојни радови:</w:t>
      </w:r>
    </w:p>
    <w:p w:rsidR="00500C0F" w:rsidRPr="000129B1" w:rsidRDefault="00500C0F" w:rsidP="00C438B5">
      <w:pPr>
        <w:widowControl/>
        <w:numPr>
          <w:ilvl w:val="0"/>
          <w:numId w:val="22"/>
        </w:numPr>
        <w:autoSpaceDE/>
        <w:autoSpaceDN/>
        <w:adjustRightInd/>
        <w:spacing w:after="200" w:line="276" w:lineRule="auto"/>
        <w:contextualSpacing/>
        <w:jc w:val="both"/>
        <w:rPr>
          <w:rFonts w:cs="Calibri"/>
          <w:lang w:val="de-DE"/>
        </w:rPr>
      </w:pPr>
      <w:r w:rsidRPr="000129B1">
        <w:rPr>
          <w:rFonts w:cs="Calibri"/>
        </w:rPr>
        <w:t>Удаљеност између стабала будућности у просеку 8-10 m;</w:t>
      </w:r>
      <w:r w:rsidRPr="000129B1">
        <w:rPr>
          <w:rFonts w:cs="Calibri"/>
          <w:lang w:val="sr-Cyrl-RS"/>
        </w:rPr>
        <w:t xml:space="preserve"> она</w:t>
      </w:r>
      <w:r w:rsidRPr="000129B1">
        <w:rPr>
          <w:rFonts w:cs="Calibri"/>
        </w:rPr>
        <w:t xml:space="preserve"> </w:t>
      </w:r>
      <w:r w:rsidRPr="000129B1">
        <w:rPr>
          <w:rFonts w:cs="Calibri"/>
          <w:lang w:val="sr-Cyrl-RS"/>
        </w:rPr>
        <w:t>је условљена процењеним оптималним пречником за дато станиште</w:t>
      </w:r>
      <w:r>
        <w:rPr>
          <w:rFonts w:cs="Calibri"/>
          <w:lang w:val="sr-Cyrl-RS"/>
        </w:rPr>
        <w:t>.</w:t>
      </w:r>
    </w:p>
    <w:p w:rsidR="00500C0F" w:rsidRPr="00ED2B86" w:rsidRDefault="00500C0F" w:rsidP="00C438B5">
      <w:pPr>
        <w:widowControl/>
        <w:numPr>
          <w:ilvl w:val="0"/>
          <w:numId w:val="22"/>
        </w:numPr>
        <w:autoSpaceDE/>
        <w:autoSpaceDN/>
        <w:adjustRightInd/>
        <w:spacing w:after="200" w:line="276" w:lineRule="auto"/>
        <w:contextualSpacing/>
        <w:jc w:val="both"/>
        <w:rPr>
          <w:rFonts w:cs="Calibri"/>
        </w:rPr>
      </w:pPr>
      <w:r w:rsidRPr="000129B1">
        <w:rPr>
          <w:rFonts w:cs="Calibri"/>
        </w:rPr>
        <w:t xml:space="preserve">Уклањање </w:t>
      </w:r>
      <w:r w:rsidRPr="000129B1">
        <w:rPr>
          <w:rFonts w:cs="Calibri"/>
          <w:lang w:val="sr-Cyrl-RS"/>
        </w:rPr>
        <w:t xml:space="preserve">2 до </w:t>
      </w:r>
      <w:r w:rsidRPr="000129B1">
        <w:rPr>
          <w:rFonts w:cs="Calibri"/>
        </w:rPr>
        <w:t>3 главна кокурента стаблима</w:t>
      </w:r>
      <w:r w:rsidRPr="000129B1">
        <w:rPr>
          <w:rFonts w:cs="Calibri"/>
          <w:lang w:val="sr-Cyrl-RS"/>
        </w:rPr>
        <w:t xml:space="preserve"> будућности</w:t>
      </w:r>
      <w:r w:rsidRPr="000129B1">
        <w:rPr>
          <w:rFonts w:cs="Calibri"/>
        </w:rPr>
        <w:t>,</w:t>
      </w:r>
      <w:r w:rsidRPr="000129B1">
        <w:rPr>
          <w:rFonts w:cs="Calibri"/>
          <w:lang w:val="sr-Cyrl-RS"/>
        </w:rPr>
        <w:t xml:space="preserve"> </w:t>
      </w:r>
      <w:r w:rsidRPr="000129B1">
        <w:rPr>
          <w:rFonts w:cs="Calibri"/>
        </w:rPr>
        <w:t xml:space="preserve">а у старијим </w:t>
      </w:r>
      <w:r w:rsidRPr="00ED2B86">
        <w:rPr>
          <w:rFonts w:cs="Calibri"/>
        </w:rPr>
        <w:t>састојинама</w:t>
      </w:r>
      <w:r>
        <w:rPr>
          <w:rFonts w:cs="Calibri"/>
        </w:rPr>
        <w:t xml:space="preserve"> </w:t>
      </w:r>
      <w:r>
        <w:rPr>
          <w:rFonts w:cs="Calibri"/>
          <w:lang w:val="sr-Cyrl-RS"/>
        </w:rPr>
        <w:t>1</w:t>
      </w:r>
      <w:r w:rsidRPr="00ED2B86">
        <w:rPr>
          <w:rFonts w:cs="Calibri"/>
        </w:rPr>
        <w:t xml:space="preserve"> до 2</w:t>
      </w:r>
      <w:r>
        <w:rPr>
          <w:rFonts w:cs="Calibri"/>
          <w:lang w:val="sr-Cyrl-RS"/>
        </w:rPr>
        <w:t>/3</w:t>
      </w:r>
      <w:r w:rsidRPr="00ED2B86">
        <w:rPr>
          <w:rFonts w:cs="Calibri"/>
        </w:rPr>
        <w:t xml:space="preserve"> конкурента изабраним стаблима;</w:t>
      </w:r>
    </w:p>
    <w:p w:rsidR="00500C0F" w:rsidRPr="00ED2B86" w:rsidRDefault="00500C0F" w:rsidP="00C438B5">
      <w:pPr>
        <w:widowControl/>
        <w:numPr>
          <w:ilvl w:val="0"/>
          <w:numId w:val="22"/>
        </w:numPr>
        <w:autoSpaceDE/>
        <w:autoSpaceDN/>
        <w:adjustRightInd/>
        <w:spacing w:after="200" w:line="276" w:lineRule="auto"/>
        <w:contextualSpacing/>
        <w:jc w:val="both"/>
        <w:rPr>
          <w:rFonts w:cs="Calibri"/>
        </w:rPr>
      </w:pPr>
      <w:r w:rsidRPr="00ED2B86">
        <w:rPr>
          <w:rFonts w:cs="Calibri"/>
        </w:rPr>
        <w:t>На стрмијим теренима и локацијама на којима постоји угроженост од ветролома, снеголома и извала оставити по једног конкурента са горње стране или из смера дувања доминантног ветра, у циљу спречавања нежељених последица;</w:t>
      </w:r>
    </w:p>
    <w:p w:rsidR="00500C0F" w:rsidRPr="00ED2B86" w:rsidRDefault="00500C0F" w:rsidP="00C438B5">
      <w:pPr>
        <w:widowControl/>
        <w:numPr>
          <w:ilvl w:val="0"/>
          <w:numId w:val="22"/>
        </w:numPr>
        <w:autoSpaceDE/>
        <w:autoSpaceDN/>
        <w:adjustRightInd/>
        <w:spacing w:after="200" w:line="276" w:lineRule="auto"/>
        <w:contextualSpacing/>
        <w:jc w:val="both"/>
        <w:rPr>
          <w:rFonts w:cs="Calibri"/>
        </w:rPr>
      </w:pPr>
      <w:r w:rsidRPr="00ED2B86">
        <w:rPr>
          <w:rFonts w:cs="Calibri"/>
        </w:rPr>
        <w:t>Дужина интервала између захвата зависи од станишта и специфичности динамике раста одређене врсте дрвета, у просеку је 8 (6-10) година, у старости од 50 до 70</w:t>
      </w:r>
      <w:r>
        <w:rPr>
          <w:rFonts w:cs="Calibri"/>
          <w:lang w:val="sr-Cyrl-RS"/>
        </w:rPr>
        <w:t xml:space="preserve"> </w:t>
      </w:r>
      <w:r w:rsidRPr="00ED2B86">
        <w:rPr>
          <w:rFonts w:cs="Calibri"/>
        </w:rPr>
        <w:t>година спровести две прореде (једна прореда по уређајном раздобљу од 10 година);</w:t>
      </w:r>
    </w:p>
    <w:p w:rsidR="00500C0F" w:rsidRPr="00ED2B86" w:rsidRDefault="00500C0F" w:rsidP="00C438B5">
      <w:pPr>
        <w:widowControl/>
        <w:numPr>
          <w:ilvl w:val="0"/>
          <w:numId w:val="22"/>
        </w:numPr>
        <w:autoSpaceDE/>
        <w:autoSpaceDN/>
        <w:adjustRightInd/>
        <w:spacing w:after="200"/>
        <w:contextualSpacing/>
        <w:jc w:val="both"/>
        <w:rPr>
          <w:rFonts w:cs="Calibri"/>
        </w:rPr>
      </w:pPr>
      <w:r w:rsidRPr="00ED2B86">
        <w:rPr>
          <w:rFonts w:cs="Calibri"/>
        </w:rPr>
        <w:t>Интензитет захвата сече 70-90% од запреминског прираста.</w:t>
      </w:r>
    </w:p>
    <w:p w:rsidR="00500C0F" w:rsidRDefault="00500C0F" w:rsidP="00500C0F">
      <w:pPr>
        <w:pStyle w:val="Caption2"/>
      </w:pPr>
      <w:r>
        <w:t xml:space="preserve">Табела </w:t>
      </w:r>
      <w:r>
        <w:fldChar w:fldCharType="begin"/>
      </w:r>
      <w:r>
        <w:instrText xml:space="preserve"> SEQ Табела \* ARABIC </w:instrText>
      </w:r>
      <w:r>
        <w:fldChar w:fldCharType="separate"/>
      </w:r>
      <w:r w:rsidR="00860367">
        <w:rPr>
          <w:noProof/>
        </w:rPr>
        <w:t>44</w:t>
      </w:r>
      <w:r>
        <w:fldChar w:fldCharType="end"/>
      </w:r>
      <w:r>
        <w:t xml:space="preserve"> – Упутства за негу изданачких састојина букве у фази дозревања и зрелости</w:t>
      </w:r>
    </w:p>
    <w:tbl>
      <w:tblPr>
        <w:tblW w:w="0" w:type="auto"/>
        <w:tblInd w:w="93" w:type="dxa"/>
        <w:tblLook w:val="04A0" w:firstRow="1" w:lastRow="0" w:firstColumn="1" w:lastColumn="0" w:noHBand="0" w:noVBand="1"/>
      </w:tblPr>
      <w:tblGrid>
        <w:gridCol w:w="3196"/>
        <w:gridCol w:w="2100"/>
        <w:gridCol w:w="2252"/>
        <w:gridCol w:w="2066"/>
      </w:tblGrid>
      <w:tr w:rsidR="00500C0F" w:rsidRPr="002138E4" w:rsidTr="005630D1">
        <w:trPr>
          <w:trHeight w:val="300"/>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00C0F" w:rsidRPr="002138E4" w:rsidRDefault="00500C0F" w:rsidP="005630D1">
            <w:pPr>
              <w:widowControl/>
              <w:autoSpaceDE/>
              <w:autoSpaceDN/>
              <w:adjustRightInd/>
              <w:jc w:val="center"/>
              <w:rPr>
                <w:color w:val="000000"/>
                <w:sz w:val="16"/>
                <w:szCs w:val="16"/>
              </w:rPr>
            </w:pPr>
            <w:r w:rsidRPr="002138E4">
              <w:rPr>
                <w:color w:val="000000"/>
                <w:sz w:val="16"/>
                <w:szCs w:val="16"/>
              </w:rPr>
              <w:t>Параметар</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00C0F" w:rsidRPr="002138E4" w:rsidRDefault="00500C0F" w:rsidP="005630D1">
            <w:pPr>
              <w:widowControl/>
              <w:autoSpaceDE/>
              <w:autoSpaceDN/>
              <w:adjustRightInd/>
              <w:jc w:val="center"/>
              <w:rPr>
                <w:color w:val="000000"/>
                <w:sz w:val="16"/>
                <w:szCs w:val="16"/>
              </w:rPr>
            </w:pPr>
            <w:r w:rsidRPr="002138E4">
              <w:rPr>
                <w:color w:val="000000"/>
                <w:sz w:val="16"/>
                <w:szCs w:val="16"/>
              </w:rPr>
              <w:t>Станиште добре производности</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00C0F" w:rsidRPr="002138E4" w:rsidRDefault="00500C0F" w:rsidP="005630D1">
            <w:pPr>
              <w:widowControl/>
              <w:autoSpaceDE/>
              <w:autoSpaceDN/>
              <w:adjustRightInd/>
              <w:jc w:val="center"/>
              <w:rPr>
                <w:color w:val="000000"/>
                <w:sz w:val="16"/>
                <w:szCs w:val="16"/>
              </w:rPr>
            </w:pPr>
            <w:r w:rsidRPr="002138E4">
              <w:rPr>
                <w:color w:val="000000"/>
                <w:sz w:val="16"/>
                <w:szCs w:val="16"/>
              </w:rPr>
              <w:t>Станишта осредње производности</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00C0F" w:rsidRPr="002138E4" w:rsidRDefault="00500C0F" w:rsidP="005630D1">
            <w:pPr>
              <w:widowControl/>
              <w:autoSpaceDE/>
              <w:autoSpaceDN/>
              <w:adjustRightInd/>
              <w:jc w:val="center"/>
              <w:rPr>
                <w:color w:val="000000"/>
                <w:sz w:val="16"/>
                <w:szCs w:val="16"/>
              </w:rPr>
            </w:pPr>
            <w:r w:rsidRPr="002138E4">
              <w:rPr>
                <w:color w:val="000000"/>
                <w:sz w:val="16"/>
                <w:szCs w:val="16"/>
              </w:rPr>
              <w:t>Станиште лоше производности</w:t>
            </w:r>
          </w:p>
        </w:tc>
      </w:tr>
      <w:tr w:rsidR="00500C0F" w:rsidRPr="002138E4" w:rsidTr="005630D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00C0F" w:rsidRPr="002138E4" w:rsidRDefault="00500C0F" w:rsidP="005630D1">
            <w:pPr>
              <w:widowControl/>
              <w:autoSpaceDE/>
              <w:autoSpaceDN/>
              <w:adjustRightInd/>
              <w:rPr>
                <w:color w:val="000000"/>
                <w:sz w:val="16"/>
                <w:szCs w:val="16"/>
              </w:rPr>
            </w:pPr>
            <w:r w:rsidRPr="002138E4">
              <w:rPr>
                <w:color w:val="000000"/>
                <w:sz w:val="16"/>
                <w:szCs w:val="16"/>
              </w:rPr>
              <w:t>Циљни пречник букве (cm)</w:t>
            </w:r>
          </w:p>
        </w:tc>
        <w:tc>
          <w:tcPr>
            <w:tcW w:w="0" w:type="auto"/>
            <w:tcBorders>
              <w:top w:val="nil"/>
              <w:left w:val="nil"/>
              <w:bottom w:val="single" w:sz="4" w:space="0" w:color="auto"/>
              <w:right w:val="single" w:sz="4" w:space="0" w:color="auto"/>
            </w:tcBorders>
            <w:shd w:val="clear" w:color="auto" w:fill="auto"/>
            <w:noWrap/>
            <w:vAlign w:val="center"/>
            <w:hideMark/>
          </w:tcPr>
          <w:p w:rsidR="00500C0F" w:rsidRPr="002138E4" w:rsidRDefault="00500C0F" w:rsidP="005630D1">
            <w:pPr>
              <w:widowControl/>
              <w:autoSpaceDE/>
              <w:autoSpaceDN/>
              <w:adjustRightInd/>
              <w:jc w:val="right"/>
              <w:rPr>
                <w:color w:val="000000"/>
                <w:sz w:val="16"/>
                <w:szCs w:val="16"/>
              </w:rPr>
            </w:pPr>
            <w:r w:rsidRPr="002138E4">
              <w:rPr>
                <w:color w:val="000000"/>
                <w:sz w:val="16"/>
                <w:szCs w:val="16"/>
              </w:rPr>
              <w:t>&gt;60</w:t>
            </w:r>
          </w:p>
        </w:tc>
        <w:tc>
          <w:tcPr>
            <w:tcW w:w="0" w:type="auto"/>
            <w:tcBorders>
              <w:top w:val="nil"/>
              <w:left w:val="nil"/>
              <w:bottom w:val="single" w:sz="4" w:space="0" w:color="auto"/>
              <w:right w:val="single" w:sz="4" w:space="0" w:color="auto"/>
            </w:tcBorders>
            <w:shd w:val="clear" w:color="auto" w:fill="auto"/>
            <w:noWrap/>
            <w:vAlign w:val="center"/>
            <w:hideMark/>
          </w:tcPr>
          <w:p w:rsidR="00500C0F" w:rsidRPr="002138E4" w:rsidRDefault="00500C0F" w:rsidP="005630D1">
            <w:pPr>
              <w:widowControl/>
              <w:autoSpaceDE/>
              <w:autoSpaceDN/>
              <w:adjustRightInd/>
              <w:jc w:val="right"/>
              <w:rPr>
                <w:color w:val="000000"/>
                <w:sz w:val="16"/>
                <w:szCs w:val="16"/>
              </w:rPr>
            </w:pPr>
            <w:r w:rsidRPr="002138E4">
              <w:rPr>
                <w:color w:val="000000"/>
                <w:sz w:val="16"/>
                <w:szCs w:val="16"/>
              </w:rPr>
              <w:t>&gt;50</w:t>
            </w:r>
          </w:p>
        </w:tc>
        <w:tc>
          <w:tcPr>
            <w:tcW w:w="0" w:type="auto"/>
            <w:tcBorders>
              <w:top w:val="nil"/>
              <w:left w:val="nil"/>
              <w:bottom w:val="single" w:sz="4" w:space="0" w:color="auto"/>
              <w:right w:val="single" w:sz="4" w:space="0" w:color="auto"/>
            </w:tcBorders>
            <w:shd w:val="clear" w:color="auto" w:fill="auto"/>
            <w:noWrap/>
            <w:vAlign w:val="center"/>
            <w:hideMark/>
          </w:tcPr>
          <w:p w:rsidR="00500C0F" w:rsidRPr="002138E4" w:rsidRDefault="00500C0F" w:rsidP="005630D1">
            <w:pPr>
              <w:widowControl/>
              <w:autoSpaceDE/>
              <w:autoSpaceDN/>
              <w:adjustRightInd/>
              <w:jc w:val="right"/>
              <w:rPr>
                <w:color w:val="000000"/>
                <w:sz w:val="16"/>
                <w:szCs w:val="16"/>
              </w:rPr>
            </w:pPr>
            <w:r w:rsidRPr="002138E4">
              <w:rPr>
                <w:color w:val="000000"/>
                <w:sz w:val="16"/>
                <w:szCs w:val="16"/>
              </w:rPr>
              <w:t>&gt;40</w:t>
            </w:r>
          </w:p>
        </w:tc>
      </w:tr>
      <w:tr w:rsidR="00500C0F" w:rsidRPr="002138E4" w:rsidTr="005630D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00C0F" w:rsidRPr="002138E4" w:rsidRDefault="00500C0F" w:rsidP="005630D1">
            <w:pPr>
              <w:widowControl/>
              <w:autoSpaceDE/>
              <w:autoSpaceDN/>
              <w:adjustRightInd/>
              <w:rPr>
                <w:color w:val="000000"/>
                <w:sz w:val="16"/>
                <w:szCs w:val="16"/>
              </w:rPr>
            </w:pPr>
            <w:r w:rsidRPr="002138E4">
              <w:rPr>
                <w:color w:val="000000"/>
                <w:sz w:val="16"/>
                <w:szCs w:val="16"/>
              </w:rPr>
              <w:t>Размак између СБ (m)</w:t>
            </w:r>
          </w:p>
        </w:tc>
        <w:tc>
          <w:tcPr>
            <w:tcW w:w="0" w:type="auto"/>
            <w:tcBorders>
              <w:top w:val="nil"/>
              <w:left w:val="nil"/>
              <w:bottom w:val="single" w:sz="4" w:space="0" w:color="auto"/>
              <w:right w:val="single" w:sz="4" w:space="0" w:color="auto"/>
            </w:tcBorders>
            <w:shd w:val="clear" w:color="auto" w:fill="auto"/>
            <w:noWrap/>
            <w:vAlign w:val="center"/>
            <w:hideMark/>
          </w:tcPr>
          <w:p w:rsidR="00500C0F" w:rsidRPr="002138E4" w:rsidRDefault="00500C0F" w:rsidP="005630D1">
            <w:pPr>
              <w:widowControl/>
              <w:autoSpaceDE/>
              <w:autoSpaceDN/>
              <w:adjustRightInd/>
              <w:jc w:val="right"/>
              <w:rPr>
                <w:color w:val="000000"/>
                <w:sz w:val="16"/>
                <w:szCs w:val="16"/>
              </w:rPr>
            </w:pPr>
            <w:r w:rsidRPr="002138E4">
              <w:rPr>
                <w:color w:val="000000"/>
                <w:sz w:val="16"/>
                <w:szCs w:val="16"/>
                <w:lang w:val="de-DE"/>
              </w:rPr>
              <w:t>10-12</w:t>
            </w:r>
          </w:p>
        </w:tc>
        <w:tc>
          <w:tcPr>
            <w:tcW w:w="0" w:type="auto"/>
            <w:tcBorders>
              <w:top w:val="nil"/>
              <w:left w:val="nil"/>
              <w:bottom w:val="single" w:sz="4" w:space="0" w:color="auto"/>
              <w:right w:val="single" w:sz="4" w:space="0" w:color="auto"/>
            </w:tcBorders>
            <w:shd w:val="clear" w:color="auto" w:fill="auto"/>
            <w:noWrap/>
            <w:vAlign w:val="center"/>
            <w:hideMark/>
          </w:tcPr>
          <w:p w:rsidR="00500C0F" w:rsidRPr="002138E4" w:rsidRDefault="00500C0F" w:rsidP="005630D1">
            <w:pPr>
              <w:widowControl/>
              <w:autoSpaceDE/>
              <w:autoSpaceDN/>
              <w:adjustRightInd/>
              <w:jc w:val="right"/>
              <w:rPr>
                <w:color w:val="000000"/>
                <w:sz w:val="16"/>
                <w:szCs w:val="16"/>
              </w:rPr>
            </w:pPr>
            <w:r w:rsidRPr="002138E4">
              <w:rPr>
                <w:color w:val="000000"/>
                <w:sz w:val="16"/>
                <w:szCs w:val="16"/>
                <w:lang w:val="de-DE"/>
              </w:rPr>
              <w:t>8-10</w:t>
            </w:r>
          </w:p>
        </w:tc>
        <w:tc>
          <w:tcPr>
            <w:tcW w:w="0" w:type="auto"/>
            <w:tcBorders>
              <w:top w:val="nil"/>
              <w:left w:val="nil"/>
              <w:bottom w:val="single" w:sz="4" w:space="0" w:color="auto"/>
              <w:right w:val="single" w:sz="4" w:space="0" w:color="auto"/>
            </w:tcBorders>
            <w:shd w:val="clear" w:color="auto" w:fill="auto"/>
            <w:noWrap/>
            <w:vAlign w:val="center"/>
            <w:hideMark/>
          </w:tcPr>
          <w:p w:rsidR="00500C0F" w:rsidRPr="002138E4" w:rsidRDefault="00500C0F" w:rsidP="005630D1">
            <w:pPr>
              <w:widowControl/>
              <w:autoSpaceDE/>
              <w:autoSpaceDN/>
              <w:adjustRightInd/>
              <w:jc w:val="right"/>
              <w:rPr>
                <w:color w:val="000000"/>
                <w:sz w:val="16"/>
                <w:szCs w:val="16"/>
              </w:rPr>
            </w:pPr>
            <w:r w:rsidRPr="002138E4">
              <w:rPr>
                <w:color w:val="000000"/>
                <w:sz w:val="16"/>
                <w:szCs w:val="16"/>
                <w:lang w:val="de-DE"/>
              </w:rPr>
              <w:t>6-8</w:t>
            </w:r>
          </w:p>
        </w:tc>
      </w:tr>
      <w:tr w:rsidR="00500C0F" w:rsidRPr="002138E4" w:rsidTr="005630D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00C0F" w:rsidRPr="002138E4" w:rsidRDefault="00500C0F" w:rsidP="005630D1">
            <w:pPr>
              <w:widowControl/>
              <w:autoSpaceDE/>
              <w:autoSpaceDN/>
              <w:adjustRightInd/>
              <w:rPr>
                <w:color w:val="000000"/>
                <w:sz w:val="16"/>
                <w:szCs w:val="16"/>
              </w:rPr>
            </w:pPr>
            <w:r w:rsidRPr="002138E4">
              <w:rPr>
                <w:color w:val="000000"/>
                <w:sz w:val="16"/>
                <w:szCs w:val="16"/>
              </w:rPr>
              <w:t>Број плус стабала/ СБ (комада)</w:t>
            </w:r>
          </w:p>
        </w:tc>
        <w:tc>
          <w:tcPr>
            <w:tcW w:w="0" w:type="auto"/>
            <w:tcBorders>
              <w:top w:val="nil"/>
              <w:left w:val="nil"/>
              <w:bottom w:val="single" w:sz="4" w:space="0" w:color="auto"/>
              <w:right w:val="single" w:sz="4" w:space="0" w:color="auto"/>
            </w:tcBorders>
            <w:shd w:val="clear" w:color="auto" w:fill="auto"/>
            <w:noWrap/>
            <w:vAlign w:val="center"/>
            <w:hideMark/>
          </w:tcPr>
          <w:p w:rsidR="00500C0F" w:rsidRPr="002138E4" w:rsidRDefault="00500C0F" w:rsidP="005630D1">
            <w:pPr>
              <w:widowControl/>
              <w:autoSpaceDE/>
              <w:autoSpaceDN/>
              <w:adjustRightInd/>
              <w:jc w:val="right"/>
              <w:rPr>
                <w:color w:val="000000"/>
                <w:sz w:val="16"/>
                <w:szCs w:val="16"/>
              </w:rPr>
            </w:pPr>
            <w:r w:rsidRPr="002138E4">
              <w:rPr>
                <w:color w:val="000000"/>
                <w:sz w:val="16"/>
                <w:szCs w:val="16"/>
              </w:rPr>
              <w:t>90/(80 -100)</w:t>
            </w:r>
          </w:p>
        </w:tc>
        <w:tc>
          <w:tcPr>
            <w:tcW w:w="0" w:type="auto"/>
            <w:tcBorders>
              <w:top w:val="nil"/>
              <w:left w:val="nil"/>
              <w:bottom w:val="single" w:sz="4" w:space="0" w:color="auto"/>
              <w:right w:val="single" w:sz="4" w:space="0" w:color="auto"/>
            </w:tcBorders>
            <w:shd w:val="clear" w:color="auto" w:fill="auto"/>
            <w:noWrap/>
            <w:vAlign w:val="center"/>
            <w:hideMark/>
          </w:tcPr>
          <w:p w:rsidR="00500C0F" w:rsidRPr="002138E4" w:rsidRDefault="00500C0F" w:rsidP="005630D1">
            <w:pPr>
              <w:widowControl/>
              <w:autoSpaceDE/>
              <w:autoSpaceDN/>
              <w:adjustRightInd/>
              <w:jc w:val="right"/>
              <w:rPr>
                <w:color w:val="000000"/>
                <w:sz w:val="16"/>
                <w:szCs w:val="16"/>
              </w:rPr>
            </w:pPr>
            <w:r w:rsidRPr="002138E4">
              <w:rPr>
                <w:color w:val="000000"/>
                <w:sz w:val="16"/>
                <w:szCs w:val="16"/>
              </w:rPr>
              <w:t>110/(100-120)</w:t>
            </w:r>
          </w:p>
        </w:tc>
        <w:tc>
          <w:tcPr>
            <w:tcW w:w="0" w:type="auto"/>
            <w:tcBorders>
              <w:top w:val="nil"/>
              <w:left w:val="nil"/>
              <w:bottom w:val="single" w:sz="4" w:space="0" w:color="auto"/>
              <w:right w:val="single" w:sz="4" w:space="0" w:color="auto"/>
            </w:tcBorders>
            <w:shd w:val="clear" w:color="auto" w:fill="auto"/>
            <w:noWrap/>
            <w:vAlign w:val="center"/>
            <w:hideMark/>
          </w:tcPr>
          <w:p w:rsidR="00500C0F" w:rsidRPr="002138E4" w:rsidRDefault="00500C0F" w:rsidP="005630D1">
            <w:pPr>
              <w:widowControl/>
              <w:autoSpaceDE/>
              <w:autoSpaceDN/>
              <w:adjustRightInd/>
              <w:jc w:val="right"/>
              <w:rPr>
                <w:color w:val="000000"/>
                <w:sz w:val="16"/>
                <w:szCs w:val="16"/>
              </w:rPr>
            </w:pPr>
            <w:r w:rsidRPr="002138E4">
              <w:rPr>
                <w:color w:val="000000"/>
                <w:sz w:val="16"/>
                <w:szCs w:val="16"/>
              </w:rPr>
              <w:t>140/(120-160)</w:t>
            </w:r>
          </w:p>
        </w:tc>
      </w:tr>
      <w:tr w:rsidR="00500C0F" w:rsidRPr="002138E4" w:rsidTr="005630D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00C0F" w:rsidRPr="002138E4" w:rsidRDefault="00500C0F" w:rsidP="005630D1">
            <w:pPr>
              <w:widowControl/>
              <w:autoSpaceDE/>
              <w:autoSpaceDN/>
              <w:adjustRightInd/>
              <w:rPr>
                <w:color w:val="000000"/>
                <w:sz w:val="16"/>
                <w:szCs w:val="16"/>
              </w:rPr>
            </w:pPr>
            <w:r w:rsidRPr="002138E4">
              <w:rPr>
                <w:color w:val="000000"/>
                <w:sz w:val="16"/>
                <w:szCs w:val="16"/>
              </w:rPr>
              <w:t>Број конкурентних стабала која се уклањају по СБ</w:t>
            </w:r>
          </w:p>
        </w:tc>
        <w:tc>
          <w:tcPr>
            <w:tcW w:w="0" w:type="auto"/>
            <w:tcBorders>
              <w:top w:val="nil"/>
              <w:left w:val="nil"/>
              <w:bottom w:val="single" w:sz="4" w:space="0" w:color="auto"/>
              <w:right w:val="single" w:sz="4" w:space="0" w:color="auto"/>
            </w:tcBorders>
            <w:shd w:val="clear" w:color="auto" w:fill="auto"/>
            <w:noWrap/>
            <w:vAlign w:val="center"/>
            <w:hideMark/>
          </w:tcPr>
          <w:p w:rsidR="00500C0F" w:rsidRPr="002138E4" w:rsidRDefault="00500C0F" w:rsidP="005630D1">
            <w:pPr>
              <w:widowControl/>
              <w:autoSpaceDE/>
              <w:autoSpaceDN/>
              <w:adjustRightInd/>
              <w:jc w:val="right"/>
              <w:rPr>
                <w:color w:val="000000"/>
                <w:sz w:val="16"/>
                <w:szCs w:val="16"/>
              </w:rPr>
            </w:pPr>
            <w:r w:rsidRPr="002138E4">
              <w:rPr>
                <w:color w:val="000000"/>
                <w:sz w:val="16"/>
                <w:szCs w:val="16"/>
              </w:rPr>
              <w:t>1-2(3)</w:t>
            </w:r>
          </w:p>
        </w:tc>
        <w:tc>
          <w:tcPr>
            <w:tcW w:w="0" w:type="auto"/>
            <w:tcBorders>
              <w:top w:val="nil"/>
              <w:left w:val="nil"/>
              <w:bottom w:val="single" w:sz="4" w:space="0" w:color="auto"/>
              <w:right w:val="single" w:sz="4" w:space="0" w:color="auto"/>
            </w:tcBorders>
            <w:shd w:val="clear" w:color="auto" w:fill="auto"/>
            <w:noWrap/>
            <w:vAlign w:val="center"/>
            <w:hideMark/>
          </w:tcPr>
          <w:p w:rsidR="00500C0F" w:rsidRPr="002138E4" w:rsidRDefault="00500C0F" w:rsidP="005630D1">
            <w:pPr>
              <w:widowControl/>
              <w:autoSpaceDE/>
              <w:autoSpaceDN/>
              <w:adjustRightInd/>
              <w:jc w:val="right"/>
              <w:rPr>
                <w:color w:val="000000"/>
                <w:sz w:val="16"/>
                <w:szCs w:val="16"/>
              </w:rPr>
            </w:pPr>
            <w:r w:rsidRPr="002138E4">
              <w:rPr>
                <w:color w:val="000000"/>
                <w:sz w:val="16"/>
                <w:szCs w:val="16"/>
              </w:rPr>
              <w:t>1-2(3)</w:t>
            </w:r>
          </w:p>
        </w:tc>
        <w:tc>
          <w:tcPr>
            <w:tcW w:w="0" w:type="auto"/>
            <w:tcBorders>
              <w:top w:val="nil"/>
              <w:left w:val="nil"/>
              <w:bottom w:val="single" w:sz="4" w:space="0" w:color="auto"/>
              <w:right w:val="single" w:sz="4" w:space="0" w:color="auto"/>
            </w:tcBorders>
            <w:shd w:val="clear" w:color="auto" w:fill="auto"/>
            <w:noWrap/>
            <w:vAlign w:val="center"/>
            <w:hideMark/>
          </w:tcPr>
          <w:p w:rsidR="00500C0F" w:rsidRPr="002138E4" w:rsidRDefault="00500C0F" w:rsidP="005630D1">
            <w:pPr>
              <w:widowControl/>
              <w:autoSpaceDE/>
              <w:autoSpaceDN/>
              <w:adjustRightInd/>
              <w:jc w:val="right"/>
              <w:rPr>
                <w:color w:val="000000"/>
                <w:sz w:val="16"/>
                <w:szCs w:val="16"/>
              </w:rPr>
            </w:pPr>
            <w:r w:rsidRPr="002138E4">
              <w:rPr>
                <w:color w:val="000000"/>
                <w:sz w:val="16"/>
                <w:szCs w:val="16"/>
              </w:rPr>
              <w:t>1-2(3)</w:t>
            </w:r>
          </w:p>
        </w:tc>
      </w:tr>
      <w:tr w:rsidR="00500C0F" w:rsidRPr="002138E4" w:rsidTr="005630D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00C0F" w:rsidRPr="002138E4" w:rsidRDefault="00500C0F" w:rsidP="005630D1">
            <w:pPr>
              <w:widowControl/>
              <w:autoSpaceDE/>
              <w:autoSpaceDN/>
              <w:adjustRightInd/>
              <w:rPr>
                <w:color w:val="000000"/>
                <w:sz w:val="16"/>
                <w:szCs w:val="16"/>
              </w:rPr>
            </w:pPr>
            <w:r w:rsidRPr="002138E4">
              <w:rPr>
                <w:color w:val="000000"/>
                <w:sz w:val="16"/>
                <w:szCs w:val="16"/>
              </w:rPr>
              <w:t>Производни период (година)</w:t>
            </w:r>
          </w:p>
        </w:tc>
        <w:tc>
          <w:tcPr>
            <w:tcW w:w="0" w:type="auto"/>
            <w:tcBorders>
              <w:top w:val="nil"/>
              <w:left w:val="nil"/>
              <w:bottom w:val="single" w:sz="4" w:space="0" w:color="auto"/>
              <w:right w:val="single" w:sz="4" w:space="0" w:color="auto"/>
            </w:tcBorders>
            <w:shd w:val="clear" w:color="auto" w:fill="auto"/>
            <w:noWrap/>
            <w:vAlign w:val="center"/>
            <w:hideMark/>
          </w:tcPr>
          <w:p w:rsidR="00500C0F" w:rsidRPr="002138E4" w:rsidRDefault="00500C0F" w:rsidP="005630D1">
            <w:pPr>
              <w:widowControl/>
              <w:autoSpaceDE/>
              <w:autoSpaceDN/>
              <w:adjustRightInd/>
              <w:jc w:val="right"/>
              <w:rPr>
                <w:color w:val="000000"/>
                <w:sz w:val="16"/>
                <w:szCs w:val="16"/>
              </w:rPr>
            </w:pPr>
            <w:r w:rsidRPr="002138E4">
              <w:rPr>
                <w:color w:val="000000"/>
                <w:sz w:val="16"/>
                <w:szCs w:val="16"/>
              </w:rPr>
              <w:t>90 до 100/110</w:t>
            </w:r>
          </w:p>
        </w:tc>
        <w:tc>
          <w:tcPr>
            <w:tcW w:w="0" w:type="auto"/>
            <w:tcBorders>
              <w:top w:val="nil"/>
              <w:left w:val="nil"/>
              <w:bottom w:val="single" w:sz="4" w:space="0" w:color="auto"/>
              <w:right w:val="single" w:sz="4" w:space="0" w:color="auto"/>
            </w:tcBorders>
            <w:shd w:val="clear" w:color="auto" w:fill="auto"/>
            <w:noWrap/>
            <w:vAlign w:val="center"/>
            <w:hideMark/>
          </w:tcPr>
          <w:p w:rsidR="00500C0F" w:rsidRPr="002138E4" w:rsidRDefault="00500C0F" w:rsidP="005630D1">
            <w:pPr>
              <w:widowControl/>
              <w:autoSpaceDE/>
              <w:autoSpaceDN/>
              <w:adjustRightInd/>
              <w:jc w:val="right"/>
              <w:rPr>
                <w:color w:val="000000"/>
                <w:sz w:val="16"/>
                <w:szCs w:val="16"/>
              </w:rPr>
            </w:pPr>
            <w:r w:rsidRPr="002138E4">
              <w:rPr>
                <w:color w:val="000000"/>
                <w:sz w:val="16"/>
                <w:szCs w:val="16"/>
              </w:rPr>
              <w:t>90 до 100/110</w:t>
            </w:r>
          </w:p>
        </w:tc>
        <w:tc>
          <w:tcPr>
            <w:tcW w:w="0" w:type="auto"/>
            <w:tcBorders>
              <w:top w:val="nil"/>
              <w:left w:val="nil"/>
              <w:bottom w:val="single" w:sz="4" w:space="0" w:color="auto"/>
              <w:right w:val="single" w:sz="4" w:space="0" w:color="auto"/>
            </w:tcBorders>
            <w:shd w:val="clear" w:color="auto" w:fill="auto"/>
            <w:noWrap/>
            <w:vAlign w:val="center"/>
            <w:hideMark/>
          </w:tcPr>
          <w:p w:rsidR="00500C0F" w:rsidRPr="002138E4" w:rsidRDefault="00500C0F" w:rsidP="005630D1">
            <w:pPr>
              <w:widowControl/>
              <w:autoSpaceDE/>
              <w:autoSpaceDN/>
              <w:adjustRightInd/>
              <w:jc w:val="right"/>
              <w:rPr>
                <w:color w:val="000000"/>
                <w:sz w:val="16"/>
                <w:szCs w:val="16"/>
              </w:rPr>
            </w:pPr>
            <w:r w:rsidRPr="002138E4">
              <w:rPr>
                <w:color w:val="000000"/>
                <w:sz w:val="16"/>
                <w:szCs w:val="16"/>
              </w:rPr>
              <w:t>90 до 100/110</w:t>
            </w:r>
          </w:p>
        </w:tc>
      </w:tr>
      <w:tr w:rsidR="00500C0F" w:rsidRPr="002138E4" w:rsidTr="005630D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00C0F" w:rsidRPr="002138E4" w:rsidRDefault="00500C0F" w:rsidP="005630D1">
            <w:pPr>
              <w:widowControl/>
              <w:autoSpaceDE/>
              <w:autoSpaceDN/>
              <w:adjustRightInd/>
              <w:rPr>
                <w:color w:val="000000"/>
                <w:sz w:val="16"/>
                <w:szCs w:val="16"/>
              </w:rPr>
            </w:pPr>
            <w:r w:rsidRPr="002138E4">
              <w:rPr>
                <w:color w:val="000000"/>
                <w:sz w:val="16"/>
                <w:szCs w:val="16"/>
              </w:rPr>
              <w:t>Период обнове (година)</w:t>
            </w:r>
          </w:p>
        </w:tc>
        <w:tc>
          <w:tcPr>
            <w:tcW w:w="0" w:type="auto"/>
            <w:tcBorders>
              <w:top w:val="nil"/>
              <w:left w:val="nil"/>
              <w:bottom w:val="single" w:sz="4" w:space="0" w:color="auto"/>
              <w:right w:val="single" w:sz="4" w:space="0" w:color="auto"/>
            </w:tcBorders>
            <w:shd w:val="clear" w:color="auto" w:fill="auto"/>
            <w:noWrap/>
            <w:vAlign w:val="center"/>
            <w:hideMark/>
          </w:tcPr>
          <w:p w:rsidR="00500C0F" w:rsidRPr="002138E4" w:rsidRDefault="00500C0F" w:rsidP="005630D1">
            <w:pPr>
              <w:widowControl/>
              <w:autoSpaceDE/>
              <w:autoSpaceDN/>
              <w:adjustRightInd/>
              <w:jc w:val="right"/>
              <w:rPr>
                <w:color w:val="000000"/>
                <w:sz w:val="16"/>
                <w:szCs w:val="16"/>
              </w:rPr>
            </w:pPr>
            <w:r w:rsidRPr="002138E4">
              <w:rPr>
                <w:color w:val="000000"/>
                <w:sz w:val="16"/>
                <w:szCs w:val="16"/>
              </w:rPr>
              <w:t>10-15/20</w:t>
            </w:r>
          </w:p>
        </w:tc>
        <w:tc>
          <w:tcPr>
            <w:tcW w:w="0" w:type="auto"/>
            <w:tcBorders>
              <w:top w:val="nil"/>
              <w:left w:val="nil"/>
              <w:bottom w:val="single" w:sz="4" w:space="0" w:color="auto"/>
              <w:right w:val="single" w:sz="4" w:space="0" w:color="auto"/>
            </w:tcBorders>
            <w:shd w:val="clear" w:color="auto" w:fill="auto"/>
            <w:noWrap/>
            <w:vAlign w:val="center"/>
            <w:hideMark/>
          </w:tcPr>
          <w:p w:rsidR="00500C0F" w:rsidRPr="002138E4" w:rsidRDefault="00500C0F" w:rsidP="005630D1">
            <w:pPr>
              <w:widowControl/>
              <w:autoSpaceDE/>
              <w:autoSpaceDN/>
              <w:adjustRightInd/>
              <w:jc w:val="right"/>
              <w:rPr>
                <w:color w:val="000000"/>
                <w:sz w:val="16"/>
                <w:szCs w:val="16"/>
              </w:rPr>
            </w:pPr>
            <w:r w:rsidRPr="002138E4">
              <w:rPr>
                <w:color w:val="000000"/>
                <w:sz w:val="16"/>
                <w:szCs w:val="16"/>
              </w:rPr>
              <w:t>10-15/20</w:t>
            </w:r>
          </w:p>
        </w:tc>
        <w:tc>
          <w:tcPr>
            <w:tcW w:w="0" w:type="auto"/>
            <w:tcBorders>
              <w:top w:val="nil"/>
              <w:left w:val="nil"/>
              <w:bottom w:val="single" w:sz="4" w:space="0" w:color="auto"/>
              <w:right w:val="single" w:sz="4" w:space="0" w:color="auto"/>
            </w:tcBorders>
            <w:shd w:val="clear" w:color="auto" w:fill="auto"/>
            <w:noWrap/>
            <w:vAlign w:val="center"/>
            <w:hideMark/>
          </w:tcPr>
          <w:p w:rsidR="00500C0F" w:rsidRPr="002138E4" w:rsidRDefault="00500C0F" w:rsidP="005630D1">
            <w:pPr>
              <w:widowControl/>
              <w:autoSpaceDE/>
              <w:autoSpaceDN/>
              <w:adjustRightInd/>
              <w:jc w:val="right"/>
              <w:rPr>
                <w:color w:val="000000"/>
                <w:sz w:val="16"/>
                <w:szCs w:val="16"/>
              </w:rPr>
            </w:pPr>
            <w:r w:rsidRPr="002138E4">
              <w:rPr>
                <w:color w:val="000000"/>
                <w:sz w:val="16"/>
                <w:szCs w:val="16"/>
              </w:rPr>
              <w:t>10-15/20</w:t>
            </w:r>
          </w:p>
        </w:tc>
      </w:tr>
      <w:tr w:rsidR="00500C0F" w:rsidRPr="002138E4" w:rsidTr="005630D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00C0F" w:rsidRPr="002138E4" w:rsidRDefault="00500C0F" w:rsidP="005630D1">
            <w:pPr>
              <w:widowControl/>
              <w:autoSpaceDE/>
              <w:autoSpaceDN/>
              <w:adjustRightInd/>
              <w:rPr>
                <w:color w:val="000000"/>
                <w:sz w:val="16"/>
                <w:szCs w:val="16"/>
              </w:rPr>
            </w:pPr>
            <w:r w:rsidRPr="002138E4">
              <w:rPr>
                <w:color w:val="000000"/>
                <w:sz w:val="16"/>
                <w:szCs w:val="16"/>
              </w:rPr>
              <w:t>Чистоћа дебла од грана (m)</w:t>
            </w:r>
          </w:p>
        </w:tc>
        <w:tc>
          <w:tcPr>
            <w:tcW w:w="0" w:type="auto"/>
            <w:tcBorders>
              <w:top w:val="nil"/>
              <w:left w:val="nil"/>
              <w:bottom w:val="single" w:sz="4" w:space="0" w:color="auto"/>
              <w:right w:val="single" w:sz="4" w:space="0" w:color="auto"/>
            </w:tcBorders>
            <w:shd w:val="clear" w:color="auto" w:fill="auto"/>
            <w:noWrap/>
            <w:vAlign w:val="center"/>
            <w:hideMark/>
          </w:tcPr>
          <w:p w:rsidR="00500C0F" w:rsidRPr="002138E4" w:rsidRDefault="00500C0F" w:rsidP="005630D1">
            <w:pPr>
              <w:widowControl/>
              <w:autoSpaceDE/>
              <w:autoSpaceDN/>
              <w:adjustRightInd/>
              <w:jc w:val="right"/>
              <w:rPr>
                <w:color w:val="000000"/>
                <w:sz w:val="16"/>
                <w:szCs w:val="16"/>
              </w:rPr>
            </w:pPr>
            <w:r w:rsidRPr="002138E4">
              <w:rPr>
                <w:color w:val="000000"/>
                <w:sz w:val="16"/>
                <w:szCs w:val="16"/>
              </w:rPr>
              <w:t>6-8</w:t>
            </w:r>
          </w:p>
        </w:tc>
        <w:tc>
          <w:tcPr>
            <w:tcW w:w="0" w:type="auto"/>
            <w:tcBorders>
              <w:top w:val="nil"/>
              <w:left w:val="nil"/>
              <w:bottom w:val="single" w:sz="4" w:space="0" w:color="auto"/>
              <w:right w:val="single" w:sz="4" w:space="0" w:color="auto"/>
            </w:tcBorders>
            <w:shd w:val="clear" w:color="auto" w:fill="auto"/>
            <w:noWrap/>
            <w:vAlign w:val="center"/>
            <w:hideMark/>
          </w:tcPr>
          <w:p w:rsidR="00500C0F" w:rsidRPr="002138E4" w:rsidRDefault="00500C0F" w:rsidP="005630D1">
            <w:pPr>
              <w:widowControl/>
              <w:autoSpaceDE/>
              <w:autoSpaceDN/>
              <w:adjustRightInd/>
              <w:jc w:val="right"/>
              <w:rPr>
                <w:color w:val="000000"/>
                <w:sz w:val="16"/>
                <w:szCs w:val="16"/>
              </w:rPr>
            </w:pPr>
            <w:r w:rsidRPr="002138E4">
              <w:rPr>
                <w:color w:val="000000"/>
                <w:sz w:val="16"/>
                <w:szCs w:val="16"/>
              </w:rPr>
              <w:t>4-6</w:t>
            </w:r>
          </w:p>
        </w:tc>
        <w:tc>
          <w:tcPr>
            <w:tcW w:w="0" w:type="auto"/>
            <w:tcBorders>
              <w:top w:val="nil"/>
              <w:left w:val="nil"/>
              <w:bottom w:val="single" w:sz="4" w:space="0" w:color="auto"/>
              <w:right w:val="single" w:sz="4" w:space="0" w:color="auto"/>
            </w:tcBorders>
            <w:shd w:val="clear" w:color="auto" w:fill="auto"/>
            <w:noWrap/>
            <w:vAlign w:val="center"/>
            <w:hideMark/>
          </w:tcPr>
          <w:p w:rsidR="00500C0F" w:rsidRPr="002138E4" w:rsidRDefault="00500C0F" w:rsidP="005630D1">
            <w:pPr>
              <w:widowControl/>
              <w:autoSpaceDE/>
              <w:autoSpaceDN/>
              <w:adjustRightInd/>
              <w:jc w:val="right"/>
              <w:rPr>
                <w:color w:val="000000"/>
                <w:sz w:val="16"/>
                <w:szCs w:val="16"/>
              </w:rPr>
            </w:pPr>
            <w:r w:rsidRPr="002138E4">
              <w:rPr>
                <w:color w:val="000000"/>
                <w:sz w:val="16"/>
                <w:szCs w:val="16"/>
              </w:rPr>
              <w:t>&lt;4</w:t>
            </w:r>
          </w:p>
        </w:tc>
      </w:tr>
      <w:tr w:rsidR="00500C0F" w:rsidRPr="002138E4" w:rsidTr="005630D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00C0F" w:rsidRPr="002138E4" w:rsidRDefault="00500C0F" w:rsidP="005630D1">
            <w:pPr>
              <w:widowControl/>
              <w:autoSpaceDE/>
              <w:autoSpaceDN/>
              <w:adjustRightInd/>
              <w:rPr>
                <w:color w:val="000000"/>
                <w:sz w:val="16"/>
                <w:szCs w:val="16"/>
              </w:rPr>
            </w:pPr>
            <w:r w:rsidRPr="002138E4">
              <w:rPr>
                <w:color w:val="000000"/>
                <w:sz w:val="16"/>
                <w:szCs w:val="16"/>
              </w:rPr>
              <w:t>Висина доминантних стабала (m)</w:t>
            </w:r>
          </w:p>
        </w:tc>
        <w:tc>
          <w:tcPr>
            <w:tcW w:w="0" w:type="auto"/>
            <w:tcBorders>
              <w:top w:val="nil"/>
              <w:left w:val="nil"/>
              <w:bottom w:val="single" w:sz="4" w:space="0" w:color="auto"/>
              <w:right w:val="single" w:sz="4" w:space="0" w:color="auto"/>
            </w:tcBorders>
            <w:shd w:val="clear" w:color="auto" w:fill="auto"/>
            <w:noWrap/>
            <w:vAlign w:val="center"/>
            <w:hideMark/>
          </w:tcPr>
          <w:p w:rsidR="00500C0F" w:rsidRPr="002138E4" w:rsidRDefault="00500C0F" w:rsidP="005630D1">
            <w:pPr>
              <w:widowControl/>
              <w:autoSpaceDE/>
              <w:autoSpaceDN/>
              <w:adjustRightInd/>
              <w:jc w:val="right"/>
              <w:rPr>
                <w:color w:val="000000"/>
                <w:sz w:val="16"/>
                <w:szCs w:val="16"/>
              </w:rPr>
            </w:pPr>
            <w:r w:rsidRPr="002138E4">
              <w:rPr>
                <w:color w:val="000000"/>
                <w:sz w:val="16"/>
                <w:szCs w:val="16"/>
              </w:rPr>
              <w:t>&gt;24</w:t>
            </w:r>
          </w:p>
        </w:tc>
        <w:tc>
          <w:tcPr>
            <w:tcW w:w="0" w:type="auto"/>
            <w:tcBorders>
              <w:top w:val="nil"/>
              <w:left w:val="nil"/>
              <w:bottom w:val="single" w:sz="4" w:space="0" w:color="auto"/>
              <w:right w:val="single" w:sz="4" w:space="0" w:color="auto"/>
            </w:tcBorders>
            <w:shd w:val="clear" w:color="auto" w:fill="auto"/>
            <w:noWrap/>
            <w:vAlign w:val="center"/>
            <w:hideMark/>
          </w:tcPr>
          <w:p w:rsidR="00500C0F" w:rsidRPr="002138E4" w:rsidRDefault="00500C0F" w:rsidP="005630D1">
            <w:pPr>
              <w:widowControl/>
              <w:autoSpaceDE/>
              <w:autoSpaceDN/>
              <w:adjustRightInd/>
              <w:jc w:val="right"/>
              <w:rPr>
                <w:color w:val="000000"/>
                <w:sz w:val="16"/>
                <w:szCs w:val="16"/>
              </w:rPr>
            </w:pPr>
            <w:r w:rsidRPr="002138E4">
              <w:rPr>
                <w:color w:val="000000"/>
                <w:sz w:val="16"/>
                <w:szCs w:val="16"/>
              </w:rPr>
              <w:t>21-24</w:t>
            </w:r>
          </w:p>
        </w:tc>
        <w:tc>
          <w:tcPr>
            <w:tcW w:w="0" w:type="auto"/>
            <w:tcBorders>
              <w:top w:val="nil"/>
              <w:left w:val="nil"/>
              <w:bottom w:val="single" w:sz="4" w:space="0" w:color="auto"/>
              <w:right w:val="single" w:sz="4" w:space="0" w:color="auto"/>
            </w:tcBorders>
            <w:shd w:val="clear" w:color="auto" w:fill="auto"/>
            <w:noWrap/>
            <w:vAlign w:val="center"/>
            <w:hideMark/>
          </w:tcPr>
          <w:p w:rsidR="00500C0F" w:rsidRPr="002138E4" w:rsidRDefault="00500C0F" w:rsidP="005630D1">
            <w:pPr>
              <w:widowControl/>
              <w:autoSpaceDE/>
              <w:autoSpaceDN/>
              <w:adjustRightInd/>
              <w:jc w:val="right"/>
              <w:rPr>
                <w:color w:val="000000"/>
                <w:sz w:val="16"/>
                <w:szCs w:val="16"/>
              </w:rPr>
            </w:pPr>
            <w:r w:rsidRPr="002138E4">
              <w:rPr>
                <w:color w:val="000000"/>
                <w:sz w:val="16"/>
                <w:szCs w:val="16"/>
              </w:rPr>
              <w:t>&gt;18-24</w:t>
            </w:r>
          </w:p>
        </w:tc>
      </w:tr>
    </w:tbl>
    <w:p w:rsidR="00500C0F" w:rsidRDefault="00500C0F" w:rsidP="00500C0F">
      <w:pPr>
        <w:ind w:firstLine="720"/>
        <w:jc w:val="both"/>
        <w:rPr>
          <w:noProof/>
          <w:lang w:val="sr-Cyrl-CS"/>
        </w:rPr>
      </w:pPr>
    </w:p>
    <w:p w:rsidR="00500C0F" w:rsidRPr="00CF300F" w:rsidRDefault="00500C0F" w:rsidP="00500C0F">
      <w:pPr>
        <w:spacing w:line="276" w:lineRule="auto"/>
        <w:ind w:firstLine="720"/>
        <w:jc w:val="both"/>
        <w:rPr>
          <w:rFonts w:cs="Calibri"/>
          <w:b/>
          <w:i/>
          <w:lang w:val="sr-Cyrl-RS"/>
        </w:rPr>
      </w:pPr>
      <w:r>
        <w:rPr>
          <w:rFonts w:cs="Calibri"/>
          <w:b/>
          <w:i/>
          <w:lang w:val="sr-Cyrl-RS"/>
        </w:rPr>
        <w:t>Обнављање</w:t>
      </w:r>
      <w:r w:rsidRPr="00FF0675">
        <w:rPr>
          <w:rFonts w:cs="Calibri"/>
          <w:b/>
          <w:i/>
          <w:lang w:val="sr-Cyrl-RS"/>
        </w:rPr>
        <w:t xml:space="preserve"> квалитетних изданачких </w:t>
      </w:r>
      <w:r w:rsidRPr="00FF0675">
        <w:rPr>
          <w:rFonts w:cs="Calibri"/>
          <w:b/>
          <w:i/>
        </w:rPr>
        <w:t xml:space="preserve">букових шума </w:t>
      </w:r>
      <w:r>
        <w:rPr>
          <w:rFonts w:cs="Calibri"/>
          <w:b/>
          <w:i/>
          <w:lang w:val="sr-Cyrl-RS"/>
        </w:rPr>
        <w:t>старости од 70 до 90 (100) година</w:t>
      </w:r>
    </w:p>
    <w:p w:rsidR="00500C0F" w:rsidRPr="00BB11FF" w:rsidRDefault="00500C0F" w:rsidP="00500C0F">
      <w:pPr>
        <w:spacing w:line="276" w:lineRule="auto"/>
        <w:ind w:firstLine="720"/>
        <w:jc w:val="both"/>
        <w:rPr>
          <w:rFonts w:cs="Calibri"/>
        </w:rPr>
      </w:pPr>
      <w:r>
        <w:rPr>
          <w:rFonts w:cs="Calibri"/>
        </w:rPr>
        <w:t>У</w:t>
      </w:r>
      <w:r w:rsidRPr="00BB11FF">
        <w:rPr>
          <w:rFonts w:cs="Calibri"/>
        </w:rPr>
        <w:t xml:space="preserve"> </w:t>
      </w:r>
      <w:r>
        <w:rPr>
          <w:rFonts w:cs="Calibri"/>
        </w:rPr>
        <w:t>шумама</w:t>
      </w:r>
      <w:r w:rsidRPr="00BB11FF">
        <w:rPr>
          <w:rFonts w:cs="Calibri"/>
        </w:rPr>
        <w:t xml:space="preserve"> </w:t>
      </w:r>
      <w:r>
        <w:rPr>
          <w:rFonts w:cs="Calibri"/>
        </w:rPr>
        <w:t>старости</w:t>
      </w:r>
      <w:r>
        <w:rPr>
          <w:rFonts w:cs="Calibri"/>
          <w:lang w:val="sr-Cyrl-RS"/>
        </w:rPr>
        <w:t xml:space="preserve"> од</w:t>
      </w:r>
      <w:r>
        <w:rPr>
          <w:rFonts w:cs="Calibri"/>
        </w:rPr>
        <w:t xml:space="preserve"> 70 до </w:t>
      </w:r>
      <w:r w:rsidRPr="00BB11FF">
        <w:rPr>
          <w:rFonts w:cs="Calibri"/>
        </w:rPr>
        <w:t xml:space="preserve">90 </w:t>
      </w:r>
      <w:r>
        <w:rPr>
          <w:rFonts w:cs="Calibri"/>
        </w:rPr>
        <w:t>година,</w:t>
      </w:r>
      <w:r w:rsidRPr="00BB11FF">
        <w:rPr>
          <w:rFonts w:cs="Calibri"/>
        </w:rPr>
        <w:t xml:space="preserve"> </w:t>
      </w:r>
      <w:r>
        <w:rPr>
          <w:rFonts w:cs="Calibri"/>
        </w:rPr>
        <w:t>потребно</w:t>
      </w:r>
      <w:r w:rsidRPr="00BB11FF">
        <w:rPr>
          <w:rFonts w:cs="Calibri"/>
        </w:rPr>
        <w:t xml:space="preserve"> </w:t>
      </w:r>
      <w:r>
        <w:rPr>
          <w:rFonts w:cs="Calibri"/>
        </w:rPr>
        <w:t>је</w:t>
      </w:r>
      <w:r w:rsidRPr="00BB11FF">
        <w:rPr>
          <w:rFonts w:cs="Calibri"/>
        </w:rPr>
        <w:t xml:space="preserve"> </w:t>
      </w:r>
      <w:r>
        <w:rPr>
          <w:rFonts w:cs="Calibri"/>
          <w:lang w:val="sr-Cyrl-RS"/>
        </w:rPr>
        <w:t>започети обнављање</w:t>
      </w:r>
      <w:r w:rsidRPr="00BB11FF">
        <w:rPr>
          <w:rFonts w:cs="Calibri"/>
        </w:rPr>
        <w:t xml:space="preserve"> </w:t>
      </w:r>
      <w:r>
        <w:rPr>
          <w:rFonts w:cs="Calibri"/>
        </w:rPr>
        <w:t>састојин</w:t>
      </w:r>
      <w:r>
        <w:rPr>
          <w:rFonts w:cs="Calibri"/>
          <w:lang w:val="sr-Cyrl-RS"/>
        </w:rPr>
        <w:t>е.</w:t>
      </w:r>
      <w:r w:rsidRPr="00BB11FF">
        <w:rPr>
          <w:rFonts w:cs="Calibri"/>
        </w:rPr>
        <w:t xml:space="preserve"> </w:t>
      </w:r>
      <w:r>
        <w:rPr>
          <w:rFonts w:cs="Calibri"/>
        </w:rPr>
        <w:t>На</w:t>
      </w:r>
      <w:r w:rsidRPr="00BB11FF">
        <w:rPr>
          <w:rFonts w:cs="Calibri"/>
        </w:rPr>
        <w:t xml:space="preserve"> </w:t>
      </w:r>
      <w:r>
        <w:rPr>
          <w:rFonts w:cs="Calibri"/>
        </w:rPr>
        <w:t>месту</w:t>
      </w:r>
      <w:r w:rsidRPr="00BB11FF">
        <w:rPr>
          <w:rFonts w:cs="Calibri"/>
        </w:rPr>
        <w:t xml:space="preserve"> </w:t>
      </w:r>
      <w:r>
        <w:rPr>
          <w:rFonts w:cs="Calibri"/>
        </w:rPr>
        <w:t>посечене</w:t>
      </w:r>
      <w:r w:rsidRPr="00BB11FF">
        <w:rPr>
          <w:rFonts w:cs="Calibri"/>
        </w:rPr>
        <w:t xml:space="preserve"> </w:t>
      </w:r>
      <w:r>
        <w:rPr>
          <w:rFonts w:cs="Calibri"/>
        </w:rPr>
        <w:t>искоришћене</w:t>
      </w:r>
      <w:r w:rsidRPr="00BB11FF">
        <w:rPr>
          <w:rFonts w:cs="Calibri"/>
        </w:rPr>
        <w:t xml:space="preserve"> </w:t>
      </w:r>
      <w:r>
        <w:rPr>
          <w:rFonts w:cs="Calibri"/>
        </w:rPr>
        <w:t>шуме</w:t>
      </w:r>
      <w:r w:rsidRPr="00BB11FF">
        <w:rPr>
          <w:rFonts w:cs="Calibri"/>
        </w:rPr>
        <w:t xml:space="preserve"> </w:t>
      </w:r>
      <w:r>
        <w:rPr>
          <w:rFonts w:cs="Calibri"/>
        </w:rPr>
        <w:t>нова</w:t>
      </w:r>
      <w:r w:rsidRPr="00BB11FF">
        <w:rPr>
          <w:rFonts w:cs="Calibri"/>
        </w:rPr>
        <w:t xml:space="preserve"> </w:t>
      </w:r>
      <w:r>
        <w:rPr>
          <w:rFonts w:cs="Calibri"/>
        </w:rPr>
        <w:t>шума</w:t>
      </w:r>
      <w:r w:rsidRPr="00BB11FF">
        <w:rPr>
          <w:rFonts w:cs="Calibri"/>
        </w:rPr>
        <w:t xml:space="preserve"> </w:t>
      </w:r>
      <w:r>
        <w:rPr>
          <w:rFonts w:cs="Calibri"/>
        </w:rPr>
        <w:t>може</w:t>
      </w:r>
      <w:r w:rsidRPr="00BB11FF">
        <w:rPr>
          <w:rFonts w:cs="Calibri"/>
        </w:rPr>
        <w:t xml:space="preserve"> </w:t>
      </w:r>
      <w:r>
        <w:rPr>
          <w:rFonts w:cs="Calibri"/>
        </w:rPr>
        <w:t>се</w:t>
      </w:r>
      <w:r w:rsidRPr="00BB11FF">
        <w:rPr>
          <w:rFonts w:cs="Calibri"/>
        </w:rPr>
        <w:t xml:space="preserve"> </w:t>
      </w:r>
      <w:r>
        <w:rPr>
          <w:rFonts w:cs="Calibri"/>
        </w:rPr>
        <w:t>обновити</w:t>
      </w:r>
      <w:r w:rsidRPr="00BB11FF">
        <w:rPr>
          <w:rFonts w:cs="Calibri"/>
        </w:rPr>
        <w:t xml:space="preserve"> </w:t>
      </w:r>
      <w:r>
        <w:rPr>
          <w:rFonts w:cs="Calibri"/>
        </w:rPr>
        <w:t>на</w:t>
      </w:r>
      <w:r w:rsidRPr="00BB11FF">
        <w:rPr>
          <w:rFonts w:cs="Calibri"/>
        </w:rPr>
        <w:t xml:space="preserve"> </w:t>
      </w:r>
      <w:r>
        <w:rPr>
          <w:rFonts w:cs="Calibri"/>
        </w:rPr>
        <w:t>два</w:t>
      </w:r>
      <w:r w:rsidRPr="00BB11FF">
        <w:rPr>
          <w:rFonts w:cs="Calibri"/>
        </w:rPr>
        <w:t xml:space="preserve"> </w:t>
      </w:r>
      <w:r>
        <w:rPr>
          <w:rFonts w:cs="Calibri"/>
        </w:rPr>
        <w:t>начина</w:t>
      </w:r>
      <w:r w:rsidRPr="00BB11FF">
        <w:rPr>
          <w:rFonts w:cs="Calibri"/>
        </w:rPr>
        <w:t xml:space="preserve">: </w:t>
      </w:r>
      <w:r>
        <w:rPr>
          <w:rFonts w:cs="Calibri"/>
        </w:rPr>
        <w:t>природним</w:t>
      </w:r>
      <w:r w:rsidRPr="00BB11FF">
        <w:rPr>
          <w:rFonts w:cs="Calibri"/>
        </w:rPr>
        <w:t xml:space="preserve"> </w:t>
      </w:r>
      <w:r>
        <w:rPr>
          <w:rFonts w:cs="Calibri"/>
        </w:rPr>
        <w:t>путем</w:t>
      </w:r>
      <w:r w:rsidRPr="00BB11FF">
        <w:rPr>
          <w:rFonts w:cs="Calibri"/>
        </w:rPr>
        <w:t xml:space="preserve"> </w:t>
      </w:r>
      <w:r>
        <w:rPr>
          <w:rFonts w:cs="Calibri"/>
        </w:rPr>
        <w:t>из</w:t>
      </w:r>
      <w:r w:rsidRPr="00BB11FF">
        <w:rPr>
          <w:rFonts w:cs="Calibri"/>
        </w:rPr>
        <w:t xml:space="preserve"> </w:t>
      </w:r>
      <w:r>
        <w:rPr>
          <w:rFonts w:cs="Calibri"/>
        </w:rPr>
        <w:t>семена</w:t>
      </w:r>
      <w:r w:rsidRPr="00BB11FF">
        <w:rPr>
          <w:rFonts w:cs="Calibri"/>
        </w:rPr>
        <w:t xml:space="preserve"> </w:t>
      </w:r>
      <w:r>
        <w:rPr>
          <w:rFonts w:cs="Calibri"/>
        </w:rPr>
        <w:t>зрелих</w:t>
      </w:r>
      <w:r w:rsidRPr="00BB11FF">
        <w:rPr>
          <w:rFonts w:cs="Calibri"/>
        </w:rPr>
        <w:t xml:space="preserve"> </w:t>
      </w:r>
      <w:r>
        <w:rPr>
          <w:rFonts w:cs="Calibri"/>
        </w:rPr>
        <w:t>стабала</w:t>
      </w:r>
      <w:r w:rsidRPr="00BB11FF">
        <w:rPr>
          <w:rFonts w:cs="Calibri"/>
        </w:rPr>
        <w:t xml:space="preserve">,  </w:t>
      </w:r>
      <w:r>
        <w:rPr>
          <w:rFonts w:cs="Calibri"/>
        </w:rPr>
        <w:t>вештачким</w:t>
      </w:r>
      <w:r w:rsidRPr="00BB11FF">
        <w:rPr>
          <w:rFonts w:cs="Calibri"/>
        </w:rPr>
        <w:t xml:space="preserve"> </w:t>
      </w:r>
      <w:r>
        <w:rPr>
          <w:rFonts w:cs="Calibri"/>
        </w:rPr>
        <w:t>путем</w:t>
      </w:r>
      <w:r w:rsidRPr="00BB11FF">
        <w:rPr>
          <w:rFonts w:cs="Calibri"/>
        </w:rPr>
        <w:t xml:space="preserve"> </w:t>
      </w:r>
      <w:r>
        <w:rPr>
          <w:rFonts w:cs="Calibri"/>
        </w:rPr>
        <w:t>подсејавањем</w:t>
      </w:r>
      <w:r w:rsidRPr="00BB11FF">
        <w:rPr>
          <w:rFonts w:cs="Calibri"/>
        </w:rPr>
        <w:t xml:space="preserve"> </w:t>
      </w:r>
      <w:r>
        <w:rPr>
          <w:rFonts w:cs="Calibri"/>
        </w:rPr>
        <w:t>семеном</w:t>
      </w:r>
      <w:r w:rsidRPr="00BB11FF">
        <w:rPr>
          <w:rFonts w:cs="Calibri"/>
        </w:rPr>
        <w:t xml:space="preserve"> </w:t>
      </w:r>
      <w:r>
        <w:rPr>
          <w:rFonts w:cs="Calibri"/>
        </w:rPr>
        <w:t>или</w:t>
      </w:r>
      <w:r w:rsidRPr="00BB11FF">
        <w:rPr>
          <w:rFonts w:cs="Calibri"/>
        </w:rPr>
        <w:t xml:space="preserve"> </w:t>
      </w:r>
      <w:r>
        <w:rPr>
          <w:rFonts w:cs="Calibri"/>
        </w:rPr>
        <w:t>пошумљавањем</w:t>
      </w:r>
      <w:r w:rsidRPr="00BB11FF">
        <w:rPr>
          <w:rFonts w:cs="Calibri"/>
        </w:rPr>
        <w:t>/</w:t>
      </w:r>
      <w:r>
        <w:rPr>
          <w:rFonts w:cs="Calibri"/>
        </w:rPr>
        <w:t>попуњавањем</w:t>
      </w:r>
      <w:r w:rsidRPr="00BB11FF">
        <w:rPr>
          <w:rFonts w:cs="Calibri"/>
        </w:rPr>
        <w:t xml:space="preserve"> </w:t>
      </w:r>
      <w:r>
        <w:rPr>
          <w:rFonts w:cs="Calibri"/>
        </w:rPr>
        <w:t>садницама</w:t>
      </w:r>
      <w:r w:rsidRPr="00BB11FF">
        <w:rPr>
          <w:rFonts w:cs="Calibri"/>
        </w:rPr>
        <w:t xml:space="preserve"> </w:t>
      </w:r>
      <w:r>
        <w:rPr>
          <w:rFonts w:cs="Calibri"/>
        </w:rPr>
        <w:t>и</w:t>
      </w:r>
      <w:r w:rsidRPr="00BB11FF">
        <w:rPr>
          <w:rFonts w:cs="Calibri"/>
        </w:rPr>
        <w:t xml:space="preserve"> </w:t>
      </w:r>
      <w:r>
        <w:rPr>
          <w:rFonts w:cs="Calibri"/>
        </w:rPr>
        <w:t>најчешће</w:t>
      </w:r>
      <w:r w:rsidRPr="00BB11FF">
        <w:rPr>
          <w:rFonts w:cs="Calibri"/>
        </w:rPr>
        <w:t xml:space="preserve"> </w:t>
      </w:r>
      <w:r>
        <w:rPr>
          <w:rFonts w:cs="Calibri"/>
          <w:lang w:val="sr-Cyrl-RS"/>
        </w:rPr>
        <w:t xml:space="preserve">њиховом </w:t>
      </w:r>
      <w:r>
        <w:rPr>
          <w:rFonts w:cs="Calibri"/>
        </w:rPr>
        <w:t>комбинацијом</w:t>
      </w:r>
      <w:r>
        <w:rPr>
          <w:rFonts w:cs="Calibri"/>
          <w:lang w:val="sr-Cyrl-RS"/>
        </w:rPr>
        <w:t xml:space="preserve"> тј.</w:t>
      </w:r>
      <w:r w:rsidRPr="00BB11FF">
        <w:rPr>
          <w:rFonts w:cs="Calibri"/>
        </w:rPr>
        <w:t xml:space="preserve"> </w:t>
      </w:r>
      <w:r>
        <w:rPr>
          <w:rFonts w:cs="Calibri"/>
        </w:rPr>
        <w:t>на</w:t>
      </w:r>
      <w:r w:rsidRPr="00BB11FF">
        <w:rPr>
          <w:rFonts w:cs="Calibri"/>
        </w:rPr>
        <w:t xml:space="preserve"> </w:t>
      </w:r>
      <w:r>
        <w:rPr>
          <w:rFonts w:cs="Calibri"/>
        </w:rPr>
        <w:t>местима</w:t>
      </w:r>
      <w:r w:rsidRPr="00BB11FF">
        <w:rPr>
          <w:rFonts w:cs="Calibri"/>
        </w:rPr>
        <w:t xml:space="preserve"> </w:t>
      </w:r>
      <w:r>
        <w:rPr>
          <w:rFonts w:cs="Calibri"/>
        </w:rPr>
        <w:t>где</w:t>
      </w:r>
      <w:r w:rsidRPr="00BB11FF">
        <w:rPr>
          <w:rFonts w:cs="Calibri"/>
        </w:rPr>
        <w:t xml:space="preserve"> </w:t>
      </w:r>
      <w:r>
        <w:rPr>
          <w:rFonts w:cs="Calibri"/>
        </w:rPr>
        <w:t>није</w:t>
      </w:r>
      <w:r w:rsidRPr="00BB11FF">
        <w:rPr>
          <w:rFonts w:cs="Calibri"/>
        </w:rPr>
        <w:t xml:space="preserve"> </w:t>
      </w:r>
      <w:r>
        <w:rPr>
          <w:rFonts w:cs="Calibri"/>
        </w:rPr>
        <w:t>успело</w:t>
      </w:r>
      <w:r w:rsidRPr="00BB11FF">
        <w:rPr>
          <w:rFonts w:cs="Calibri"/>
        </w:rPr>
        <w:t xml:space="preserve"> </w:t>
      </w:r>
      <w:r>
        <w:rPr>
          <w:rFonts w:cs="Calibri"/>
        </w:rPr>
        <w:t>обнављање</w:t>
      </w:r>
      <w:r w:rsidRPr="00BB11FF">
        <w:rPr>
          <w:rFonts w:cs="Calibri"/>
        </w:rPr>
        <w:t xml:space="preserve"> </w:t>
      </w:r>
      <w:r>
        <w:rPr>
          <w:rFonts w:cs="Calibri"/>
        </w:rPr>
        <w:t>извршити</w:t>
      </w:r>
      <w:r w:rsidRPr="00BB11FF">
        <w:rPr>
          <w:rFonts w:cs="Calibri"/>
        </w:rPr>
        <w:t xml:space="preserve"> </w:t>
      </w:r>
      <w:r>
        <w:rPr>
          <w:rFonts w:cs="Calibri"/>
        </w:rPr>
        <w:t>пошумљавање</w:t>
      </w:r>
      <w:r w:rsidRPr="00BB11FF">
        <w:rPr>
          <w:rFonts w:cs="Calibri"/>
        </w:rPr>
        <w:t>/</w:t>
      </w:r>
      <w:r>
        <w:rPr>
          <w:rFonts w:cs="Calibri"/>
        </w:rPr>
        <w:t>попуњавање</w:t>
      </w:r>
      <w:r w:rsidRPr="00BB11FF">
        <w:rPr>
          <w:rFonts w:cs="Calibri"/>
        </w:rPr>
        <w:t xml:space="preserve"> </w:t>
      </w:r>
      <w:r>
        <w:rPr>
          <w:rFonts w:cs="Calibri"/>
        </w:rPr>
        <w:t>садницама</w:t>
      </w:r>
      <w:r w:rsidRPr="00BB11FF">
        <w:rPr>
          <w:rFonts w:cs="Calibri"/>
        </w:rPr>
        <w:t xml:space="preserve"> </w:t>
      </w:r>
      <w:r>
        <w:rPr>
          <w:rFonts w:cs="Calibri"/>
        </w:rPr>
        <w:t>четинара</w:t>
      </w:r>
      <w:r w:rsidRPr="00BB11FF">
        <w:rPr>
          <w:rFonts w:cs="Calibri"/>
        </w:rPr>
        <w:t xml:space="preserve"> </w:t>
      </w:r>
      <w:r>
        <w:rPr>
          <w:rFonts w:cs="Calibri"/>
        </w:rPr>
        <w:t>и</w:t>
      </w:r>
      <w:r w:rsidRPr="00BB11FF">
        <w:rPr>
          <w:rFonts w:cs="Calibri"/>
        </w:rPr>
        <w:t xml:space="preserve"> </w:t>
      </w:r>
      <w:r>
        <w:rPr>
          <w:rFonts w:cs="Calibri"/>
        </w:rPr>
        <w:t>племенитих</w:t>
      </w:r>
      <w:r w:rsidRPr="00BB11FF">
        <w:rPr>
          <w:rFonts w:cs="Calibri"/>
        </w:rPr>
        <w:t xml:space="preserve"> </w:t>
      </w:r>
      <w:r>
        <w:rPr>
          <w:rFonts w:cs="Calibri"/>
        </w:rPr>
        <w:t>лишћара</w:t>
      </w:r>
      <w:r w:rsidRPr="00BB11FF">
        <w:rPr>
          <w:rFonts w:cs="Calibri"/>
        </w:rPr>
        <w:t xml:space="preserve">. </w:t>
      </w:r>
      <w:r>
        <w:rPr>
          <w:rFonts w:cs="Calibri"/>
        </w:rPr>
        <w:t>Обнављање</w:t>
      </w:r>
      <w:r w:rsidRPr="00BB11FF">
        <w:rPr>
          <w:rFonts w:cs="Calibri"/>
        </w:rPr>
        <w:t xml:space="preserve"> </w:t>
      </w:r>
      <w:r>
        <w:rPr>
          <w:rFonts w:cs="Calibri"/>
        </w:rPr>
        <w:t>се</w:t>
      </w:r>
      <w:r w:rsidRPr="00BB11FF">
        <w:rPr>
          <w:rFonts w:cs="Calibri"/>
        </w:rPr>
        <w:t xml:space="preserve"> </w:t>
      </w:r>
      <w:r>
        <w:rPr>
          <w:rFonts w:cs="Calibri"/>
        </w:rPr>
        <w:t>врши</w:t>
      </w:r>
      <w:r w:rsidRPr="00BB11FF">
        <w:rPr>
          <w:rFonts w:cs="Calibri"/>
        </w:rPr>
        <w:t xml:space="preserve"> </w:t>
      </w:r>
      <w:r>
        <w:rPr>
          <w:rFonts w:cs="Calibri"/>
        </w:rPr>
        <w:t>оплодним</w:t>
      </w:r>
      <w:r w:rsidRPr="00BB11FF">
        <w:rPr>
          <w:rFonts w:cs="Calibri"/>
        </w:rPr>
        <w:t xml:space="preserve"> </w:t>
      </w:r>
      <w:r>
        <w:rPr>
          <w:rFonts w:cs="Calibri"/>
        </w:rPr>
        <w:t>сечама</w:t>
      </w:r>
      <w:r w:rsidRPr="00BB11FF">
        <w:rPr>
          <w:rFonts w:cs="Calibri"/>
        </w:rPr>
        <w:t xml:space="preserve"> </w:t>
      </w:r>
      <w:r>
        <w:rPr>
          <w:rFonts w:cs="Calibri"/>
        </w:rPr>
        <w:t>кратког</w:t>
      </w:r>
      <w:r w:rsidRPr="00BB11FF">
        <w:rPr>
          <w:rFonts w:cs="Calibri"/>
        </w:rPr>
        <w:t xml:space="preserve"> </w:t>
      </w:r>
      <w:r>
        <w:rPr>
          <w:rFonts w:cs="Calibri"/>
        </w:rPr>
        <w:t>периода</w:t>
      </w:r>
      <w:r w:rsidRPr="00BB11FF">
        <w:rPr>
          <w:rFonts w:cs="Calibri"/>
        </w:rPr>
        <w:t xml:space="preserve"> </w:t>
      </w:r>
      <w:r>
        <w:rPr>
          <w:rFonts w:cs="Calibri"/>
        </w:rPr>
        <w:t>обнављања</w:t>
      </w:r>
      <w:r w:rsidRPr="00BB11FF">
        <w:rPr>
          <w:rFonts w:cs="Calibri"/>
        </w:rPr>
        <w:t xml:space="preserve">.   </w:t>
      </w:r>
    </w:p>
    <w:p w:rsidR="00500C0F" w:rsidRPr="00ED2B86" w:rsidRDefault="00500C0F" w:rsidP="00500C0F">
      <w:pPr>
        <w:spacing w:line="276" w:lineRule="auto"/>
        <w:rPr>
          <w:rFonts w:cs="Calibri"/>
        </w:rPr>
      </w:pPr>
      <w:r w:rsidRPr="00ED2B86">
        <w:rPr>
          <w:rFonts w:cs="Calibri"/>
        </w:rPr>
        <w:t xml:space="preserve">Узгојне мере: </w:t>
      </w:r>
    </w:p>
    <w:p w:rsidR="00500C0F" w:rsidRPr="00ED2B86" w:rsidRDefault="00500C0F" w:rsidP="00C438B5">
      <w:pPr>
        <w:numPr>
          <w:ilvl w:val="0"/>
          <w:numId w:val="31"/>
        </w:numPr>
        <w:spacing w:line="276" w:lineRule="auto"/>
        <w:rPr>
          <w:rFonts w:cs="Calibri"/>
          <w:lang w:val="sr-Cyrl-RS"/>
        </w:rPr>
      </w:pPr>
      <w:r w:rsidRPr="00ED2B86">
        <w:rPr>
          <w:rFonts w:cs="Calibri"/>
          <w:lang w:val="sr-Cyrl-RS"/>
        </w:rPr>
        <w:t>Обнова оплодним сечама кратког периода;</w:t>
      </w:r>
    </w:p>
    <w:p w:rsidR="00500C0F" w:rsidRPr="00ED2B86" w:rsidRDefault="00500C0F" w:rsidP="00C438B5">
      <w:pPr>
        <w:numPr>
          <w:ilvl w:val="0"/>
          <w:numId w:val="31"/>
        </w:numPr>
        <w:spacing w:line="276" w:lineRule="auto"/>
        <w:rPr>
          <w:rFonts w:cs="Calibri"/>
          <w:lang w:val="sr-Cyrl-RS"/>
        </w:rPr>
      </w:pPr>
      <w:r w:rsidRPr="00ED2B86">
        <w:rPr>
          <w:rFonts w:cs="Calibri"/>
          <w:lang w:val="sr-Cyrl-RS"/>
        </w:rPr>
        <w:t>Попуњавање недовољно обновљених површина.</w:t>
      </w:r>
    </w:p>
    <w:p w:rsidR="00500C0F" w:rsidRPr="00ED2B86" w:rsidRDefault="00500C0F" w:rsidP="00500C0F">
      <w:pPr>
        <w:spacing w:line="276" w:lineRule="auto"/>
        <w:rPr>
          <w:rFonts w:cs="Calibri"/>
        </w:rPr>
      </w:pPr>
      <w:r w:rsidRPr="00ED2B86">
        <w:rPr>
          <w:rFonts w:cs="Calibri"/>
        </w:rPr>
        <w:lastRenderedPageBreak/>
        <w:t>Узгојни радови:</w:t>
      </w:r>
    </w:p>
    <w:p w:rsidR="00500C0F" w:rsidRPr="00ED2B86" w:rsidRDefault="00500C0F" w:rsidP="00C438B5">
      <w:pPr>
        <w:widowControl/>
        <w:numPr>
          <w:ilvl w:val="0"/>
          <w:numId w:val="22"/>
        </w:numPr>
        <w:autoSpaceDE/>
        <w:autoSpaceDN/>
        <w:adjustRightInd/>
        <w:spacing w:after="215"/>
        <w:contextualSpacing/>
        <w:rPr>
          <w:rFonts w:cs="Calibri"/>
        </w:rPr>
      </w:pPr>
      <w:r w:rsidRPr="00ED2B86">
        <w:rPr>
          <w:rFonts w:cs="Calibri"/>
        </w:rPr>
        <w:t>Спровођење припремно-оплодног сека;</w:t>
      </w:r>
    </w:p>
    <w:p w:rsidR="00500C0F" w:rsidRPr="00ED2B86" w:rsidRDefault="00500C0F" w:rsidP="00C438B5">
      <w:pPr>
        <w:widowControl/>
        <w:numPr>
          <w:ilvl w:val="0"/>
          <w:numId w:val="22"/>
        </w:numPr>
        <w:autoSpaceDE/>
        <w:autoSpaceDN/>
        <w:adjustRightInd/>
        <w:spacing w:after="215"/>
        <w:contextualSpacing/>
        <w:rPr>
          <w:rFonts w:cs="Calibri"/>
        </w:rPr>
      </w:pPr>
      <w:r w:rsidRPr="00ED2B86">
        <w:rPr>
          <w:rFonts w:cs="Calibri"/>
        </w:rPr>
        <w:t>Спровођење накадног и завршног сека</w:t>
      </w:r>
      <w:r w:rsidRPr="00ED2B86">
        <w:rPr>
          <w:rFonts w:cs="Calibri"/>
          <w:lang w:val="sr-Cyrl-RS"/>
        </w:rPr>
        <w:t>;</w:t>
      </w:r>
    </w:p>
    <w:p w:rsidR="00500C0F" w:rsidRPr="00ED2B86" w:rsidRDefault="00500C0F" w:rsidP="00C438B5">
      <w:pPr>
        <w:widowControl/>
        <w:numPr>
          <w:ilvl w:val="0"/>
          <w:numId w:val="22"/>
        </w:numPr>
        <w:autoSpaceDE/>
        <w:autoSpaceDN/>
        <w:adjustRightInd/>
        <w:spacing w:after="200" w:line="276" w:lineRule="auto"/>
        <w:contextualSpacing/>
        <w:rPr>
          <w:rFonts w:cs="Calibri"/>
        </w:rPr>
      </w:pPr>
      <w:r w:rsidRPr="00ED2B86">
        <w:rPr>
          <w:rFonts w:cs="Calibri"/>
        </w:rPr>
        <w:t>праћење појаве „керна” у зависности од динамике раста и старости и сходно томе кориговање (увећати или смањити) циљних пречника;</w:t>
      </w:r>
    </w:p>
    <w:p w:rsidR="00500C0F" w:rsidRPr="00ED2B86" w:rsidRDefault="00500C0F" w:rsidP="00C438B5">
      <w:pPr>
        <w:widowControl/>
        <w:numPr>
          <w:ilvl w:val="0"/>
          <w:numId w:val="22"/>
        </w:numPr>
        <w:autoSpaceDE/>
        <w:autoSpaceDN/>
        <w:adjustRightInd/>
        <w:spacing w:after="200" w:line="276" w:lineRule="auto"/>
        <w:contextualSpacing/>
        <w:rPr>
          <w:rFonts w:cs="Calibri"/>
          <w:lang w:val="de-DE"/>
        </w:rPr>
      </w:pPr>
      <w:r w:rsidRPr="00ED2B86">
        <w:rPr>
          <w:rFonts w:cs="Calibri"/>
        </w:rPr>
        <w:t>на деловима састојине где обнова није у потпуности успела (нема подмлатка у довољном броју или је  подмладак оштећен) извршити попуњавање „на групе” четинарима и лишћарима (јавор, б</w:t>
      </w:r>
      <w:r w:rsidRPr="00ED2B86">
        <w:rPr>
          <w:rFonts w:cs="Calibri"/>
          <w:lang w:val="sr-Cyrl-RS"/>
        </w:rPr>
        <w:t>ели</w:t>
      </w:r>
      <w:r w:rsidRPr="00ED2B86">
        <w:rPr>
          <w:rFonts w:cs="Calibri"/>
        </w:rPr>
        <w:t xml:space="preserve"> јасен, трешња, храст китњак, сладун, јела, смрча, дуглазија); </w:t>
      </w:r>
    </w:p>
    <w:p w:rsidR="00500C0F" w:rsidRPr="00ED2B86" w:rsidRDefault="00500C0F" w:rsidP="00C438B5">
      <w:pPr>
        <w:widowControl/>
        <w:numPr>
          <w:ilvl w:val="0"/>
          <w:numId w:val="22"/>
        </w:numPr>
        <w:autoSpaceDE/>
        <w:autoSpaceDN/>
        <w:adjustRightInd/>
        <w:spacing w:after="200" w:line="276" w:lineRule="auto"/>
        <w:contextualSpacing/>
        <w:rPr>
          <w:rFonts w:cs="Calibri"/>
        </w:rPr>
      </w:pPr>
      <w:r w:rsidRPr="00ED2B86">
        <w:rPr>
          <w:rFonts w:cs="Calibri"/>
        </w:rPr>
        <w:t>заштитити дубећа стабла од штете у току сече;</w:t>
      </w:r>
    </w:p>
    <w:p w:rsidR="00500C0F" w:rsidRPr="00CC7A3B" w:rsidRDefault="00500C0F" w:rsidP="00C438B5">
      <w:pPr>
        <w:widowControl/>
        <w:numPr>
          <w:ilvl w:val="0"/>
          <w:numId w:val="22"/>
        </w:numPr>
        <w:autoSpaceDE/>
        <w:autoSpaceDN/>
        <w:adjustRightInd/>
        <w:spacing w:after="200" w:line="276" w:lineRule="auto"/>
        <w:contextualSpacing/>
        <w:rPr>
          <w:rFonts w:cs="Calibri"/>
        </w:rPr>
      </w:pPr>
      <w:r w:rsidRPr="00ED2B86">
        <w:rPr>
          <w:rFonts w:cs="Calibri"/>
        </w:rPr>
        <w:t>уклањање оштећеног подмлатка и стабала из подстојног спрата непосредно након сече (нега подмлатка).</w:t>
      </w:r>
    </w:p>
    <w:p w:rsidR="00B11A12" w:rsidRDefault="00B11A12" w:rsidP="00500C0F">
      <w:pPr>
        <w:ind w:firstLine="720"/>
        <w:jc w:val="both"/>
        <w:rPr>
          <w:rFonts w:cs="Calibri"/>
          <w:b/>
          <w:i/>
          <w:lang w:val="sr-Cyrl-RS"/>
        </w:rPr>
      </w:pPr>
    </w:p>
    <w:p w:rsidR="00500C0F" w:rsidRPr="00E86884" w:rsidRDefault="00500C0F" w:rsidP="00500C0F">
      <w:pPr>
        <w:ind w:firstLine="720"/>
        <w:jc w:val="both"/>
        <w:rPr>
          <w:rFonts w:cs="Calibri"/>
          <w:b/>
          <w:i/>
          <w:lang w:val="sr-Cyrl-RS"/>
        </w:rPr>
      </w:pPr>
      <w:r w:rsidRPr="00E86884">
        <w:rPr>
          <w:rFonts w:cs="Calibri"/>
          <w:b/>
          <w:i/>
          <w:lang w:val="sr-Cyrl-RS"/>
        </w:rPr>
        <w:t>Неговање изданачких састојина букве лошег квалитета</w:t>
      </w:r>
      <w:r>
        <w:rPr>
          <w:rFonts w:cs="Calibri"/>
          <w:b/>
          <w:i/>
          <w:lang w:val="sr-Cyrl-RS"/>
        </w:rPr>
        <w:t xml:space="preserve"> старости од 50 до 70 година</w:t>
      </w:r>
    </w:p>
    <w:p w:rsidR="00500C0F" w:rsidRPr="005D589E" w:rsidRDefault="00500C0F" w:rsidP="00500C0F">
      <w:pPr>
        <w:ind w:firstLine="720"/>
        <w:jc w:val="both"/>
        <w:rPr>
          <w:rFonts w:cs="Calibri"/>
          <w:lang w:val="sr-Cyrl-RS"/>
        </w:rPr>
      </w:pPr>
      <w:r>
        <w:rPr>
          <w:rFonts w:cs="Calibri"/>
        </w:rPr>
        <w:t>Састојине</w:t>
      </w:r>
      <w:r w:rsidRPr="00BB11FF">
        <w:rPr>
          <w:rFonts w:cs="Calibri"/>
        </w:rPr>
        <w:t xml:space="preserve"> </w:t>
      </w:r>
      <w:r>
        <w:rPr>
          <w:rFonts w:cs="Calibri"/>
        </w:rPr>
        <w:t>лошег</w:t>
      </w:r>
      <w:r w:rsidRPr="00BB11FF">
        <w:rPr>
          <w:rFonts w:cs="Calibri"/>
        </w:rPr>
        <w:t xml:space="preserve"> </w:t>
      </w:r>
      <w:r>
        <w:rPr>
          <w:rFonts w:cs="Calibri"/>
        </w:rPr>
        <w:t>квалитета</w:t>
      </w:r>
      <w:r w:rsidRPr="00BB11FF">
        <w:rPr>
          <w:rFonts w:cs="Calibri"/>
        </w:rPr>
        <w:t xml:space="preserve"> </w:t>
      </w:r>
      <w:r>
        <w:rPr>
          <w:rFonts w:cs="Calibri"/>
        </w:rPr>
        <w:t>које</w:t>
      </w:r>
      <w:r w:rsidRPr="00BB11FF">
        <w:rPr>
          <w:rFonts w:cs="Calibri"/>
        </w:rPr>
        <w:t xml:space="preserve"> </w:t>
      </w:r>
      <w:r>
        <w:rPr>
          <w:rFonts w:cs="Calibri"/>
        </w:rPr>
        <w:t>се</w:t>
      </w:r>
      <w:r w:rsidRPr="00BB11FF">
        <w:rPr>
          <w:rFonts w:cs="Calibri"/>
        </w:rPr>
        <w:t xml:space="preserve"> </w:t>
      </w:r>
      <w:r>
        <w:rPr>
          <w:rFonts w:cs="Calibri"/>
        </w:rPr>
        <w:t>налазе</w:t>
      </w:r>
      <w:r w:rsidRPr="00BB11FF">
        <w:rPr>
          <w:rFonts w:cs="Calibri"/>
        </w:rPr>
        <w:t xml:space="preserve"> </w:t>
      </w:r>
      <w:r>
        <w:rPr>
          <w:rFonts w:cs="Calibri"/>
        </w:rPr>
        <w:t>на</w:t>
      </w:r>
      <w:r w:rsidRPr="00BB11FF">
        <w:rPr>
          <w:rFonts w:cs="Calibri"/>
        </w:rPr>
        <w:t xml:space="preserve"> </w:t>
      </w:r>
      <w:r>
        <w:rPr>
          <w:rFonts w:cs="Calibri"/>
        </w:rPr>
        <w:t>средње</w:t>
      </w:r>
      <w:r w:rsidRPr="00BB11FF">
        <w:rPr>
          <w:rFonts w:cs="Calibri"/>
        </w:rPr>
        <w:t xml:space="preserve"> </w:t>
      </w:r>
      <w:r>
        <w:rPr>
          <w:rFonts w:cs="Calibri"/>
        </w:rPr>
        <w:t>до</w:t>
      </w:r>
      <w:r w:rsidRPr="00BB11FF">
        <w:rPr>
          <w:rFonts w:cs="Calibri"/>
        </w:rPr>
        <w:t xml:space="preserve"> </w:t>
      </w:r>
      <w:r>
        <w:rPr>
          <w:rFonts w:cs="Calibri"/>
        </w:rPr>
        <w:t>добро</w:t>
      </w:r>
      <w:r w:rsidRPr="00BB11FF">
        <w:rPr>
          <w:rFonts w:cs="Calibri"/>
        </w:rPr>
        <w:t xml:space="preserve"> </w:t>
      </w:r>
      <w:r>
        <w:rPr>
          <w:rFonts w:cs="Calibri"/>
        </w:rPr>
        <w:t>продуктивним</w:t>
      </w:r>
      <w:r w:rsidRPr="00BB11FF">
        <w:rPr>
          <w:rFonts w:cs="Calibri"/>
        </w:rPr>
        <w:t xml:space="preserve"> </w:t>
      </w:r>
      <w:r>
        <w:rPr>
          <w:rFonts w:cs="Calibri"/>
        </w:rPr>
        <w:t>стаништима</w:t>
      </w:r>
      <w:r w:rsidRPr="00BB11FF">
        <w:rPr>
          <w:rFonts w:cs="Calibri"/>
        </w:rPr>
        <w:t xml:space="preserve"> </w:t>
      </w:r>
      <w:r>
        <w:rPr>
          <w:rFonts w:cs="Calibri"/>
        </w:rPr>
        <w:t>које</w:t>
      </w:r>
      <w:r w:rsidRPr="00BB11FF">
        <w:rPr>
          <w:rFonts w:cs="Calibri"/>
        </w:rPr>
        <w:t xml:space="preserve"> </w:t>
      </w:r>
      <w:r>
        <w:rPr>
          <w:rFonts w:cs="Calibri"/>
        </w:rPr>
        <w:t>су</w:t>
      </w:r>
      <w:r w:rsidRPr="00BB11FF">
        <w:rPr>
          <w:rFonts w:cs="Calibri"/>
        </w:rPr>
        <w:t xml:space="preserve"> </w:t>
      </w:r>
      <w:r>
        <w:rPr>
          <w:rFonts w:cs="Calibri"/>
        </w:rPr>
        <w:t>настале</w:t>
      </w:r>
      <w:r w:rsidRPr="00BB11FF">
        <w:rPr>
          <w:rFonts w:cs="Calibri"/>
        </w:rPr>
        <w:t xml:space="preserve"> </w:t>
      </w:r>
      <w:r>
        <w:rPr>
          <w:rFonts w:cs="Calibri"/>
        </w:rPr>
        <w:t>погрешним</w:t>
      </w:r>
      <w:r w:rsidRPr="00BB11FF">
        <w:rPr>
          <w:rFonts w:cs="Calibri"/>
        </w:rPr>
        <w:t xml:space="preserve"> </w:t>
      </w:r>
      <w:r>
        <w:rPr>
          <w:rFonts w:cs="Calibri"/>
        </w:rPr>
        <w:t>начином</w:t>
      </w:r>
      <w:r w:rsidRPr="00BB11FF">
        <w:rPr>
          <w:rFonts w:cs="Calibri"/>
        </w:rPr>
        <w:t xml:space="preserve"> </w:t>
      </w:r>
      <w:r>
        <w:rPr>
          <w:rFonts w:cs="Calibri"/>
        </w:rPr>
        <w:t>газдовања</w:t>
      </w:r>
      <w:r w:rsidRPr="00BB11FF">
        <w:rPr>
          <w:rFonts w:cs="Calibri"/>
        </w:rPr>
        <w:t xml:space="preserve"> (</w:t>
      </w:r>
      <w:r>
        <w:rPr>
          <w:rFonts w:cs="Calibri"/>
        </w:rPr>
        <w:t>превелики</w:t>
      </w:r>
      <w:r w:rsidRPr="00BB11FF">
        <w:rPr>
          <w:rFonts w:cs="Calibri"/>
        </w:rPr>
        <w:t xml:space="preserve"> </w:t>
      </w:r>
      <w:r>
        <w:rPr>
          <w:rFonts w:cs="Calibri"/>
        </w:rPr>
        <w:t>захвати</w:t>
      </w:r>
      <w:r w:rsidRPr="00BB11FF">
        <w:rPr>
          <w:rFonts w:cs="Calibri"/>
        </w:rPr>
        <w:t xml:space="preserve"> - </w:t>
      </w:r>
      <w:r>
        <w:rPr>
          <w:rFonts w:cs="Calibri"/>
        </w:rPr>
        <w:t>сече</w:t>
      </w:r>
      <w:r w:rsidRPr="00BB11FF">
        <w:rPr>
          <w:rFonts w:cs="Calibri"/>
        </w:rPr>
        <w:t xml:space="preserve">, </w:t>
      </w:r>
      <w:r>
        <w:rPr>
          <w:rFonts w:cs="Calibri"/>
        </w:rPr>
        <w:t>претхват</w:t>
      </w:r>
      <w:r w:rsidRPr="00BB11FF">
        <w:rPr>
          <w:rFonts w:cs="Calibri"/>
        </w:rPr>
        <w:t xml:space="preserve"> </w:t>
      </w:r>
      <w:r>
        <w:rPr>
          <w:rFonts w:cs="Calibri"/>
        </w:rPr>
        <w:t>на</w:t>
      </w:r>
      <w:r w:rsidRPr="00BB11FF">
        <w:rPr>
          <w:rFonts w:cs="Calibri"/>
        </w:rPr>
        <w:t xml:space="preserve"> </w:t>
      </w:r>
      <w:r>
        <w:rPr>
          <w:rFonts w:cs="Calibri"/>
        </w:rPr>
        <w:t>квалитет</w:t>
      </w:r>
      <w:r w:rsidRPr="00BB11FF">
        <w:rPr>
          <w:rFonts w:cs="Calibri"/>
        </w:rPr>
        <w:t xml:space="preserve">) </w:t>
      </w:r>
      <w:r>
        <w:rPr>
          <w:rFonts w:cs="Calibri"/>
        </w:rPr>
        <w:t>или</w:t>
      </w:r>
      <w:r w:rsidRPr="00BB11FF">
        <w:rPr>
          <w:rFonts w:cs="Calibri"/>
        </w:rPr>
        <w:t xml:space="preserve"> </w:t>
      </w:r>
      <w:r>
        <w:rPr>
          <w:rFonts w:cs="Calibri"/>
        </w:rPr>
        <w:t>дејством</w:t>
      </w:r>
      <w:r w:rsidRPr="00BB11FF">
        <w:rPr>
          <w:rFonts w:cs="Calibri"/>
        </w:rPr>
        <w:t xml:space="preserve"> </w:t>
      </w:r>
      <w:r>
        <w:rPr>
          <w:rFonts w:cs="Calibri"/>
        </w:rPr>
        <w:t>природних</w:t>
      </w:r>
      <w:r w:rsidRPr="00BB11FF">
        <w:rPr>
          <w:rFonts w:cs="Calibri"/>
        </w:rPr>
        <w:t xml:space="preserve"> </w:t>
      </w:r>
      <w:r>
        <w:rPr>
          <w:rFonts w:cs="Calibri"/>
        </w:rPr>
        <w:t>непогода</w:t>
      </w:r>
      <w:r w:rsidRPr="00BB11FF">
        <w:rPr>
          <w:rFonts w:cs="Calibri"/>
        </w:rPr>
        <w:t xml:space="preserve"> (</w:t>
      </w:r>
      <w:r>
        <w:rPr>
          <w:rFonts w:cs="Calibri"/>
        </w:rPr>
        <w:t>снеголоми</w:t>
      </w:r>
      <w:r w:rsidRPr="00BB11FF">
        <w:rPr>
          <w:rFonts w:cs="Calibri"/>
        </w:rPr>
        <w:t xml:space="preserve">, </w:t>
      </w:r>
      <w:r>
        <w:rPr>
          <w:rFonts w:cs="Calibri"/>
        </w:rPr>
        <w:t>ветроломи</w:t>
      </w:r>
      <w:r w:rsidRPr="00BB11FF">
        <w:rPr>
          <w:rFonts w:cs="Calibri"/>
        </w:rPr>
        <w:t xml:space="preserve">, </w:t>
      </w:r>
      <w:r>
        <w:rPr>
          <w:rFonts w:cs="Calibri"/>
        </w:rPr>
        <w:t>биљне</w:t>
      </w:r>
      <w:r w:rsidRPr="00BB11FF">
        <w:rPr>
          <w:rFonts w:cs="Calibri"/>
        </w:rPr>
        <w:t xml:space="preserve"> </w:t>
      </w:r>
      <w:r>
        <w:rPr>
          <w:rFonts w:cs="Calibri"/>
        </w:rPr>
        <w:t>болести</w:t>
      </w:r>
      <w:r w:rsidRPr="00BB11FF">
        <w:rPr>
          <w:rFonts w:cs="Calibri"/>
        </w:rPr>
        <w:t xml:space="preserve"> </w:t>
      </w:r>
      <w:r>
        <w:rPr>
          <w:rFonts w:cs="Calibri"/>
        </w:rPr>
        <w:t>и</w:t>
      </w:r>
      <w:r w:rsidRPr="00BB11FF">
        <w:rPr>
          <w:rFonts w:cs="Calibri"/>
        </w:rPr>
        <w:t xml:space="preserve"> </w:t>
      </w:r>
      <w:r>
        <w:rPr>
          <w:rFonts w:cs="Calibri"/>
        </w:rPr>
        <w:t>штеточине</w:t>
      </w:r>
      <w:r w:rsidRPr="00BB11FF">
        <w:rPr>
          <w:rFonts w:cs="Calibri"/>
        </w:rPr>
        <w:t xml:space="preserve">, </w:t>
      </w:r>
      <w:r>
        <w:rPr>
          <w:rFonts w:cs="Calibri"/>
        </w:rPr>
        <w:t>пожари)</w:t>
      </w:r>
      <w:r w:rsidRPr="00BB11FF">
        <w:rPr>
          <w:rFonts w:cs="Calibri"/>
        </w:rPr>
        <w:t xml:space="preserve"> </w:t>
      </w:r>
      <w:r>
        <w:rPr>
          <w:rFonts w:cs="Calibri"/>
        </w:rPr>
        <w:t>у</w:t>
      </w:r>
      <w:r w:rsidRPr="00BB11FF">
        <w:rPr>
          <w:rFonts w:cs="Calibri"/>
        </w:rPr>
        <w:t xml:space="preserve"> </w:t>
      </w:r>
      <w:r>
        <w:rPr>
          <w:rFonts w:cs="Calibri"/>
        </w:rPr>
        <w:t>којима</w:t>
      </w:r>
      <w:r w:rsidRPr="00BB11FF">
        <w:rPr>
          <w:rFonts w:cs="Calibri"/>
        </w:rPr>
        <w:t xml:space="preserve"> </w:t>
      </w:r>
      <w:r>
        <w:rPr>
          <w:rFonts w:cs="Calibri"/>
        </w:rPr>
        <w:t>нема</w:t>
      </w:r>
      <w:r w:rsidRPr="00BB11FF">
        <w:rPr>
          <w:rFonts w:cs="Calibri"/>
        </w:rPr>
        <w:t xml:space="preserve"> </w:t>
      </w:r>
      <w:r>
        <w:rPr>
          <w:rFonts w:cs="Calibri"/>
        </w:rPr>
        <w:t>довољног</w:t>
      </w:r>
      <w:r w:rsidRPr="00BB11FF">
        <w:rPr>
          <w:rFonts w:cs="Calibri"/>
        </w:rPr>
        <w:t xml:space="preserve"> </w:t>
      </w:r>
      <w:r>
        <w:rPr>
          <w:rFonts w:cs="Calibri"/>
        </w:rPr>
        <w:t>броја</w:t>
      </w:r>
      <w:r w:rsidRPr="00BB11FF">
        <w:rPr>
          <w:rFonts w:cs="Calibri"/>
        </w:rPr>
        <w:t xml:space="preserve"> </w:t>
      </w:r>
      <w:r>
        <w:rPr>
          <w:rFonts w:cs="Calibri"/>
        </w:rPr>
        <w:t>квалитетних</w:t>
      </w:r>
      <w:r w:rsidRPr="00BB11FF">
        <w:rPr>
          <w:rFonts w:cs="Calibri"/>
        </w:rPr>
        <w:t xml:space="preserve"> </w:t>
      </w:r>
      <w:r>
        <w:rPr>
          <w:rFonts w:cs="Calibri"/>
        </w:rPr>
        <w:t>стабала</w:t>
      </w:r>
      <w:r w:rsidRPr="00770A87">
        <w:rPr>
          <w:rFonts w:cs="Calibri"/>
        </w:rPr>
        <w:t xml:space="preserve"> (45-55/</w:t>
      </w:r>
      <w:r>
        <w:rPr>
          <w:rFonts w:cs="Calibri"/>
        </w:rPr>
        <w:t>ha</w:t>
      </w:r>
      <w:r w:rsidRPr="00770A87">
        <w:rPr>
          <w:rFonts w:cs="Calibri"/>
        </w:rPr>
        <w:t>)</w:t>
      </w:r>
      <w:r>
        <w:rPr>
          <w:rFonts w:cs="Calibri"/>
          <w:lang w:val="sr-Cyrl-RS"/>
        </w:rPr>
        <w:t>, треба негом довести до повољне ситуације за обнављање и конверзију у високи облик.</w:t>
      </w:r>
    </w:p>
    <w:p w:rsidR="00500C0F" w:rsidRPr="005D589E" w:rsidRDefault="00500C0F" w:rsidP="00500C0F">
      <w:pPr>
        <w:spacing w:line="276" w:lineRule="auto"/>
        <w:rPr>
          <w:rFonts w:cs="Calibri"/>
        </w:rPr>
      </w:pPr>
      <w:r w:rsidRPr="005D589E">
        <w:rPr>
          <w:rFonts w:cs="Calibri"/>
        </w:rPr>
        <w:t>Узгојни Циљ:</w:t>
      </w:r>
    </w:p>
    <w:p w:rsidR="00500C0F" w:rsidRPr="00770A87" w:rsidRDefault="00500C0F" w:rsidP="00C438B5">
      <w:pPr>
        <w:widowControl/>
        <w:numPr>
          <w:ilvl w:val="0"/>
          <w:numId w:val="23"/>
        </w:numPr>
        <w:autoSpaceDE/>
        <w:autoSpaceDN/>
        <w:adjustRightInd/>
        <w:spacing w:after="200" w:line="276" w:lineRule="auto"/>
        <w:ind w:left="650"/>
        <w:contextualSpacing/>
        <w:jc w:val="both"/>
        <w:rPr>
          <w:rFonts w:cs="Calibri"/>
        </w:rPr>
      </w:pPr>
      <w:r>
        <w:rPr>
          <w:rFonts w:cs="Calibri"/>
        </w:rPr>
        <w:t>Пр</w:t>
      </w:r>
      <w:r>
        <w:rPr>
          <w:rFonts w:cs="Calibri"/>
          <w:lang w:val="sr-Cyrl-RS"/>
        </w:rPr>
        <w:t>ипрема за превођење у високи узгојни облик</w:t>
      </w:r>
    </w:p>
    <w:p w:rsidR="00500C0F" w:rsidRPr="00770A87" w:rsidRDefault="00500C0F" w:rsidP="00C438B5">
      <w:pPr>
        <w:widowControl/>
        <w:numPr>
          <w:ilvl w:val="0"/>
          <w:numId w:val="23"/>
        </w:numPr>
        <w:autoSpaceDE/>
        <w:autoSpaceDN/>
        <w:adjustRightInd/>
        <w:spacing w:after="200" w:line="276" w:lineRule="auto"/>
        <w:ind w:left="650"/>
        <w:contextualSpacing/>
        <w:jc w:val="both"/>
        <w:rPr>
          <w:rFonts w:cs="Calibri"/>
        </w:rPr>
      </w:pPr>
      <w:r>
        <w:rPr>
          <w:rFonts w:cs="Calibri"/>
        </w:rPr>
        <w:t>Производња</w:t>
      </w:r>
      <w:r w:rsidRPr="00770A87">
        <w:rPr>
          <w:rFonts w:cs="Calibri"/>
        </w:rPr>
        <w:t xml:space="preserve"> </w:t>
      </w:r>
      <w:r>
        <w:rPr>
          <w:rFonts w:cs="Calibri"/>
        </w:rPr>
        <w:t>стабала</w:t>
      </w:r>
      <w:r w:rsidRPr="00770A87">
        <w:rPr>
          <w:rFonts w:cs="Calibri"/>
        </w:rPr>
        <w:t xml:space="preserve"> </w:t>
      </w:r>
      <w:r>
        <w:rPr>
          <w:rFonts w:cs="Calibri"/>
        </w:rPr>
        <w:t>нижих</w:t>
      </w:r>
      <w:r w:rsidRPr="00770A87">
        <w:rPr>
          <w:rFonts w:cs="Calibri"/>
        </w:rPr>
        <w:t xml:space="preserve"> </w:t>
      </w:r>
      <w:r>
        <w:rPr>
          <w:rFonts w:cs="Calibri"/>
        </w:rPr>
        <w:t>циљних</w:t>
      </w:r>
      <w:r w:rsidRPr="00770A87">
        <w:rPr>
          <w:rFonts w:cs="Calibri"/>
        </w:rPr>
        <w:t xml:space="preserve"> </w:t>
      </w:r>
      <w:r>
        <w:rPr>
          <w:rFonts w:cs="Calibri"/>
        </w:rPr>
        <w:t>пречника</w:t>
      </w:r>
    </w:p>
    <w:p w:rsidR="00500C0F" w:rsidRPr="00770A87" w:rsidRDefault="00500C0F" w:rsidP="00C438B5">
      <w:pPr>
        <w:widowControl/>
        <w:numPr>
          <w:ilvl w:val="0"/>
          <w:numId w:val="23"/>
        </w:numPr>
        <w:autoSpaceDE/>
        <w:autoSpaceDN/>
        <w:adjustRightInd/>
        <w:spacing w:after="200" w:line="276" w:lineRule="auto"/>
        <w:ind w:left="650"/>
        <w:contextualSpacing/>
        <w:jc w:val="both"/>
        <w:rPr>
          <w:rFonts w:cs="Calibri"/>
        </w:rPr>
      </w:pPr>
      <w:r>
        <w:rPr>
          <w:rFonts w:cs="Calibri"/>
          <w:lang w:val="sr-Cyrl-RS"/>
        </w:rPr>
        <w:t>Максимална могућа производња дрвета</w:t>
      </w:r>
    </w:p>
    <w:p w:rsidR="00500C0F" w:rsidRPr="005D589E" w:rsidRDefault="00500C0F" w:rsidP="00500C0F">
      <w:pPr>
        <w:spacing w:line="276" w:lineRule="auto"/>
        <w:rPr>
          <w:rFonts w:cs="Calibri"/>
        </w:rPr>
      </w:pPr>
      <w:r w:rsidRPr="005D589E">
        <w:rPr>
          <w:rFonts w:cs="Calibri"/>
        </w:rPr>
        <w:t>Узгојна мера:</w:t>
      </w:r>
    </w:p>
    <w:p w:rsidR="00500C0F" w:rsidRPr="00770A87" w:rsidRDefault="00500C0F" w:rsidP="00C438B5">
      <w:pPr>
        <w:widowControl/>
        <w:numPr>
          <w:ilvl w:val="0"/>
          <w:numId w:val="24"/>
        </w:numPr>
        <w:autoSpaceDE/>
        <w:autoSpaceDN/>
        <w:adjustRightInd/>
        <w:spacing w:after="200" w:line="276" w:lineRule="auto"/>
        <w:ind w:left="650"/>
        <w:contextualSpacing/>
        <w:jc w:val="both"/>
        <w:rPr>
          <w:rFonts w:cs="Calibri"/>
        </w:rPr>
      </w:pPr>
      <w:r>
        <w:rPr>
          <w:rFonts w:cs="Calibri"/>
        </w:rPr>
        <w:t>Нега</w:t>
      </w:r>
      <w:r w:rsidRPr="00770A87">
        <w:rPr>
          <w:rFonts w:cs="Calibri"/>
        </w:rPr>
        <w:t xml:space="preserve"> </w:t>
      </w:r>
      <w:r>
        <w:rPr>
          <w:rFonts w:cs="Calibri"/>
        </w:rPr>
        <w:t xml:space="preserve">састојине </w:t>
      </w:r>
      <w:r w:rsidRPr="00770A87">
        <w:rPr>
          <w:rFonts w:cs="Calibri"/>
        </w:rPr>
        <w:t xml:space="preserve">- </w:t>
      </w:r>
      <w:r>
        <w:rPr>
          <w:rFonts w:cs="Calibri"/>
        </w:rPr>
        <w:t>висока</w:t>
      </w:r>
      <w:r w:rsidRPr="00770A87">
        <w:rPr>
          <w:rFonts w:cs="Calibri"/>
        </w:rPr>
        <w:t xml:space="preserve"> </w:t>
      </w:r>
      <w:r>
        <w:rPr>
          <w:rFonts w:cs="Calibri"/>
        </w:rPr>
        <w:t>селективна</w:t>
      </w:r>
      <w:r w:rsidRPr="00770A87">
        <w:rPr>
          <w:rFonts w:cs="Calibri"/>
        </w:rPr>
        <w:t xml:space="preserve"> </w:t>
      </w:r>
      <w:r>
        <w:rPr>
          <w:rFonts w:cs="Calibri"/>
        </w:rPr>
        <w:t>прореда</w:t>
      </w:r>
    </w:p>
    <w:p w:rsidR="00500C0F" w:rsidRPr="005D589E" w:rsidRDefault="00500C0F" w:rsidP="00500C0F">
      <w:pPr>
        <w:spacing w:line="276" w:lineRule="auto"/>
        <w:rPr>
          <w:rFonts w:cs="Calibri"/>
        </w:rPr>
      </w:pPr>
      <w:r w:rsidRPr="005D589E">
        <w:rPr>
          <w:rFonts w:cs="Calibri"/>
        </w:rPr>
        <w:t>Узгојни радови:</w:t>
      </w:r>
    </w:p>
    <w:p w:rsidR="00500C0F" w:rsidRPr="00770A87" w:rsidRDefault="00500C0F" w:rsidP="00C438B5">
      <w:pPr>
        <w:widowControl/>
        <w:numPr>
          <w:ilvl w:val="0"/>
          <w:numId w:val="22"/>
        </w:numPr>
        <w:autoSpaceDE/>
        <w:autoSpaceDN/>
        <w:adjustRightInd/>
        <w:spacing w:after="200" w:line="276" w:lineRule="auto"/>
        <w:ind w:left="650"/>
        <w:contextualSpacing/>
        <w:jc w:val="both"/>
        <w:rPr>
          <w:rFonts w:cs="Calibri"/>
        </w:rPr>
      </w:pPr>
      <w:r>
        <w:rPr>
          <w:rFonts w:cs="Calibri"/>
        </w:rPr>
        <w:t>Избор</w:t>
      </w:r>
      <w:r w:rsidRPr="00770A87">
        <w:rPr>
          <w:rFonts w:cs="Calibri"/>
        </w:rPr>
        <w:t xml:space="preserve"> </w:t>
      </w:r>
      <w:r>
        <w:rPr>
          <w:rFonts w:cs="Calibri"/>
        </w:rPr>
        <w:t>најквалитетнијих</w:t>
      </w:r>
      <w:r w:rsidRPr="00770A87">
        <w:rPr>
          <w:rFonts w:cs="Calibri"/>
        </w:rPr>
        <w:t xml:space="preserve"> </w:t>
      </w:r>
      <w:r>
        <w:rPr>
          <w:rFonts w:cs="Calibri"/>
        </w:rPr>
        <w:t>стабала будућности</w:t>
      </w:r>
      <w:r w:rsidRPr="00770A87">
        <w:rPr>
          <w:rFonts w:cs="Calibri"/>
        </w:rPr>
        <w:t xml:space="preserve"> </w:t>
      </w:r>
      <w:r>
        <w:rPr>
          <w:rFonts w:cs="Calibri"/>
        </w:rPr>
        <w:t xml:space="preserve">од </w:t>
      </w:r>
      <w:r>
        <w:rPr>
          <w:rFonts w:cs="Calibri"/>
          <w:lang w:val="sr-Cyrl-RS"/>
        </w:rPr>
        <w:t>45</w:t>
      </w:r>
      <w:r>
        <w:rPr>
          <w:rFonts w:cs="Calibri"/>
        </w:rPr>
        <w:t>-5</w:t>
      </w:r>
      <w:r>
        <w:rPr>
          <w:rFonts w:cs="Calibri"/>
          <w:lang w:val="sr-Cyrl-RS"/>
        </w:rPr>
        <w:t>5</w:t>
      </w:r>
      <w:r w:rsidRPr="00770A87">
        <w:rPr>
          <w:rFonts w:cs="Calibri"/>
        </w:rPr>
        <w:t>/</w:t>
      </w:r>
      <w:r>
        <w:rPr>
          <w:rFonts w:cs="Calibri"/>
        </w:rPr>
        <w:t>ha;</w:t>
      </w:r>
    </w:p>
    <w:p w:rsidR="00500C0F" w:rsidRPr="00770A87" w:rsidRDefault="00500C0F" w:rsidP="00C438B5">
      <w:pPr>
        <w:widowControl/>
        <w:numPr>
          <w:ilvl w:val="0"/>
          <w:numId w:val="22"/>
        </w:numPr>
        <w:autoSpaceDE/>
        <w:autoSpaceDN/>
        <w:adjustRightInd/>
        <w:spacing w:after="200" w:line="276" w:lineRule="auto"/>
        <w:ind w:left="650"/>
        <w:contextualSpacing/>
        <w:jc w:val="both"/>
        <w:rPr>
          <w:rFonts w:cs="Calibri"/>
        </w:rPr>
      </w:pPr>
      <w:r>
        <w:rPr>
          <w:rFonts w:cs="Calibri"/>
        </w:rPr>
        <w:t>Уклањање</w:t>
      </w:r>
      <w:r w:rsidRPr="00770A87">
        <w:rPr>
          <w:rFonts w:cs="Calibri"/>
        </w:rPr>
        <w:t xml:space="preserve"> 1-3 </w:t>
      </w:r>
      <w:r>
        <w:rPr>
          <w:rFonts w:cs="Calibri"/>
        </w:rPr>
        <w:t>главних</w:t>
      </w:r>
      <w:r w:rsidRPr="00770A87">
        <w:rPr>
          <w:rFonts w:cs="Calibri"/>
        </w:rPr>
        <w:t xml:space="preserve"> </w:t>
      </w:r>
      <w:r>
        <w:rPr>
          <w:rFonts w:cs="Calibri"/>
        </w:rPr>
        <w:t xml:space="preserve">кокурената </w:t>
      </w:r>
      <w:r>
        <w:rPr>
          <w:rFonts w:cs="Calibri"/>
          <w:lang w:val="sr-Cyrl-RS"/>
        </w:rPr>
        <w:t xml:space="preserve">одабраним </w:t>
      </w:r>
      <w:r>
        <w:rPr>
          <w:rFonts w:cs="Calibri"/>
        </w:rPr>
        <w:t>стаблима</w:t>
      </w:r>
      <w:r>
        <w:rPr>
          <w:rFonts w:cs="Calibri"/>
          <w:lang w:val="sr-Cyrl-RS"/>
        </w:rPr>
        <w:t xml:space="preserve"> будућности</w:t>
      </w:r>
      <w:r w:rsidRPr="00770A87">
        <w:rPr>
          <w:rFonts w:cs="Calibri"/>
        </w:rPr>
        <w:t>,</w:t>
      </w:r>
      <w:r>
        <w:rPr>
          <w:rFonts w:cs="Calibri"/>
        </w:rPr>
        <w:t>а</w:t>
      </w:r>
      <w:r w:rsidRPr="00770A87">
        <w:rPr>
          <w:rFonts w:cs="Calibri"/>
        </w:rPr>
        <w:t xml:space="preserve"> </w:t>
      </w:r>
      <w:r>
        <w:rPr>
          <w:rFonts w:cs="Calibri"/>
        </w:rPr>
        <w:t>у</w:t>
      </w:r>
      <w:r w:rsidRPr="00770A87">
        <w:rPr>
          <w:rFonts w:cs="Calibri"/>
        </w:rPr>
        <w:t xml:space="preserve"> </w:t>
      </w:r>
      <w:r>
        <w:rPr>
          <w:rFonts w:cs="Calibri"/>
        </w:rPr>
        <w:t>старијим</w:t>
      </w:r>
      <w:r w:rsidRPr="00770A87">
        <w:rPr>
          <w:rFonts w:cs="Calibri"/>
        </w:rPr>
        <w:t xml:space="preserve"> </w:t>
      </w:r>
      <w:r>
        <w:rPr>
          <w:rFonts w:cs="Calibri"/>
        </w:rPr>
        <w:t>састојинама 1</w:t>
      </w:r>
      <w:r w:rsidRPr="00770A87">
        <w:rPr>
          <w:rFonts w:cs="Calibri"/>
        </w:rPr>
        <w:t xml:space="preserve"> </w:t>
      </w:r>
      <w:r>
        <w:rPr>
          <w:rFonts w:cs="Calibri"/>
        </w:rPr>
        <w:t>до 2</w:t>
      </w:r>
      <w:r w:rsidRPr="00770A87">
        <w:rPr>
          <w:rFonts w:cs="Calibri"/>
        </w:rPr>
        <w:t xml:space="preserve"> </w:t>
      </w:r>
      <w:r>
        <w:rPr>
          <w:rFonts w:cs="Calibri"/>
        </w:rPr>
        <w:t>конкурента</w:t>
      </w:r>
      <w:r w:rsidRPr="00770A87">
        <w:rPr>
          <w:rFonts w:cs="Calibri"/>
        </w:rPr>
        <w:t xml:space="preserve"> </w:t>
      </w:r>
      <w:r>
        <w:rPr>
          <w:rFonts w:cs="Calibri"/>
        </w:rPr>
        <w:t>изабраним</w:t>
      </w:r>
      <w:r w:rsidRPr="00770A87">
        <w:rPr>
          <w:rFonts w:cs="Calibri"/>
        </w:rPr>
        <w:t xml:space="preserve"> </w:t>
      </w:r>
      <w:r>
        <w:rPr>
          <w:rFonts w:cs="Calibri"/>
        </w:rPr>
        <w:t>стаблима</w:t>
      </w:r>
      <w:r w:rsidRPr="00770A87">
        <w:rPr>
          <w:rFonts w:cs="Calibri"/>
        </w:rPr>
        <w:t xml:space="preserve">, </w:t>
      </w:r>
      <w:r>
        <w:rPr>
          <w:rFonts w:cs="Calibri"/>
        </w:rPr>
        <w:t>укључује</w:t>
      </w:r>
      <w:r w:rsidRPr="00770A87">
        <w:rPr>
          <w:rFonts w:cs="Calibri"/>
        </w:rPr>
        <w:t xml:space="preserve"> </w:t>
      </w:r>
      <w:r>
        <w:rPr>
          <w:rFonts w:cs="Calibri"/>
        </w:rPr>
        <w:t>и</w:t>
      </w:r>
      <w:r w:rsidRPr="00770A87">
        <w:rPr>
          <w:rFonts w:cs="Calibri"/>
        </w:rPr>
        <w:t xml:space="preserve"> </w:t>
      </w:r>
      <w:r>
        <w:rPr>
          <w:rFonts w:cs="Calibri"/>
        </w:rPr>
        <w:t>уклањање</w:t>
      </w:r>
      <w:r w:rsidRPr="00770A87">
        <w:rPr>
          <w:rFonts w:cs="Calibri"/>
        </w:rPr>
        <w:t xml:space="preserve"> </w:t>
      </w:r>
      <w:r>
        <w:rPr>
          <w:rFonts w:cs="Calibri"/>
        </w:rPr>
        <w:t>стабала</w:t>
      </w:r>
      <w:r w:rsidRPr="00770A87">
        <w:rPr>
          <w:rFonts w:cs="Calibri"/>
        </w:rPr>
        <w:t xml:space="preserve"> </w:t>
      </w:r>
      <w:r>
        <w:rPr>
          <w:rFonts w:cs="Calibri"/>
        </w:rPr>
        <w:t>лошег</w:t>
      </w:r>
      <w:r w:rsidRPr="00770A87">
        <w:rPr>
          <w:rFonts w:cs="Calibri"/>
        </w:rPr>
        <w:t xml:space="preserve"> </w:t>
      </w:r>
      <w:r>
        <w:rPr>
          <w:rFonts w:cs="Calibri"/>
        </w:rPr>
        <w:t>квалитета</w:t>
      </w:r>
      <w:r w:rsidRPr="00770A87">
        <w:rPr>
          <w:rFonts w:cs="Calibri"/>
        </w:rPr>
        <w:t xml:space="preserve">, </w:t>
      </w:r>
      <w:r>
        <w:rPr>
          <w:rFonts w:cs="Calibri"/>
        </w:rPr>
        <w:t>почевши</w:t>
      </w:r>
      <w:r w:rsidRPr="00770A87">
        <w:rPr>
          <w:rFonts w:cs="Calibri"/>
        </w:rPr>
        <w:t xml:space="preserve"> </w:t>
      </w:r>
      <w:r>
        <w:rPr>
          <w:rFonts w:cs="Calibri"/>
        </w:rPr>
        <w:t>од</w:t>
      </w:r>
      <w:r w:rsidRPr="00770A87">
        <w:rPr>
          <w:rFonts w:cs="Calibri"/>
        </w:rPr>
        <w:t xml:space="preserve"> </w:t>
      </w:r>
      <w:r>
        <w:rPr>
          <w:rFonts w:cs="Calibri"/>
        </w:rPr>
        <w:t>највећег</w:t>
      </w:r>
      <w:r w:rsidRPr="00770A87">
        <w:rPr>
          <w:rFonts w:cs="Calibri"/>
        </w:rPr>
        <w:t xml:space="preserve"> </w:t>
      </w:r>
      <w:r>
        <w:rPr>
          <w:rFonts w:cs="Calibri"/>
        </w:rPr>
        <w:t>пречника</w:t>
      </w:r>
      <w:r w:rsidRPr="00770A87">
        <w:rPr>
          <w:rFonts w:cs="Calibri"/>
        </w:rPr>
        <w:t xml:space="preserve"> </w:t>
      </w:r>
      <w:r>
        <w:rPr>
          <w:rFonts w:cs="Calibri"/>
        </w:rPr>
        <w:t>да</w:t>
      </w:r>
      <w:r w:rsidRPr="00770A87">
        <w:rPr>
          <w:rFonts w:cs="Calibri"/>
        </w:rPr>
        <w:t xml:space="preserve"> </w:t>
      </w:r>
      <w:r>
        <w:rPr>
          <w:rFonts w:cs="Calibri"/>
        </w:rPr>
        <w:t>би</w:t>
      </w:r>
      <w:r w:rsidRPr="00770A87">
        <w:rPr>
          <w:rFonts w:cs="Calibri"/>
        </w:rPr>
        <w:t xml:space="preserve"> </w:t>
      </w:r>
      <w:r>
        <w:rPr>
          <w:rFonts w:cs="Calibri"/>
        </w:rPr>
        <w:t>се</w:t>
      </w:r>
      <w:r w:rsidRPr="00770A87">
        <w:rPr>
          <w:rFonts w:cs="Calibri"/>
        </w:rPr>
        <w:t xml:space="preserve"> </w:t>
      </w:r>
      <w:r>
        <w:rPr>
          <w:rFonts w:cs="Calibri"/>
        </w:rPr>
        <w:t>систематски</w:t>
      </w:r>
      <w:r w:rsidRPr="00770A87">
        <w:rPr>
          <w:rFonts w:cs="Calibri"/>
        </w:rPr>
        <w:t xml:space="preserve"> </w:t>
      </w:r>
      <w:r>
        <w:rPr>
          <w:rFonts w:cs="Calibri"/>
        </w:rPr>
        <w:t>побољшао</w:t>
      </w:r>
      <w:r w:rsidRPr="00770A87">
        <w:rPr>
          <w:rFonts w:cs="Calibri"/>
        </w:rPr>
        <w:t xml:space="preserve"> </w:t>
      </w:r>
      <w:r>
        <w:rPr>
          <w:rFonts w:cs="Calibri"/>
        </w:rPr>
        <w:t>квалитет</w:t>
      </w:r>
      <w:r w:rsidRPr="00770A87">
        <w:rPr>
          <w:rFonts w:cs="Calibri"/>
        </w:rPr>
        <w:t xml:space="preserve"> </w:t>
      </w:r>
      <w:r>
        <w:rPr>
          <w:rFonts w:cs="Calibri"/>
        </w:rPr>
        <w:t>постојеће</w:t>
      </w:r>
      <w:r w:rsidRPr="00770A87">
        <w:rPr>
          <w:rFonts w:cs="Calibri"/>
        </w:rPr>
        <w:t xml:space="preserve"> </w:t>
      </w:r>
      <w:r>
        <w:rPr>
          <w:rFonts w:cs="Calibri"/>
        </w:rPr>
        <w:t>састојине</w:t>
      </w:r>
      <w:r>
        <w:rPr>
          <w:rFonts w:cs="Calibri"/>
          <w:lang w:val="sr-Cyrl-RS"/>
        </w:rPr>
        <w:t>;</w:t>
      </w:r>
    </w:p>
    <w:p w:rsidR="00500C0F" w:rsidRPr="00770A87" w:rsidRDefault="00500C0F" w:rsidP="00C438B5">
      <w:pPr>
        <w:widowControl/>
        <w:numPr>
          <w:ilvl w:val="0"/>
          <w:numId w:val="22"/>
        </w:numPr>
        <w:autoSpaceDE/>
        <w:autoSpaceDN/>
        <w:adjustRightInd/>
        <w:spacing w:after="200" w:line="276" w:lineRule="auto"/>
        <w:ind w:left="650"/>
        <w:contextualSpacing/>
        <w:jc w:val="both"/>
        <w:rPr>
          <w:rFonts w:cs="Calibri"/>
        </w:rPr>
      </w:pPr>
      <w:r>
        <w:rPr>
          <w:rFonts w:cs="Calibri"/>
        </w:rPr>
        <w:t>На</w:t>
      </w:r>
      <w:r w:rsidRPr="00770A87">
        <w:rPr>
          <w:rFonts w:cs="Calibri"/>
        </w:rPr>
        <w:t xml:space="preserve"> </w:t>
      </w:r>
      <w:r>
        <w:rPr>
          <w:rFonts w:cs="Calibri"/>
        </w:rPr>
        <w:t>стрмијим</w:t>
      </w:r>
      <w:r w:rsidRPr="00770A87">
        <w:rPr>
          <w:rFonts w:cs="Calibri"/>
        </w:rPr>
        <w:t xml:space="preserve">  </w:t>
      </w:r>
      <w:r>
        <w:rPr>
          <w:rFonts w:cs="Calibri"/>
        </w:rPr>
        <w:t>теренима</w:t>
      </w:r>
      <w:r w:rsidRPr="00770A87">
        <w:rPr>
          <w:rFonts w:cs="Calibri"/>
        </w:rPr>
        <w:t xml:space="preserve"> </w:t>
      </w:r>
      <w:r>
        <w:rPr>
          <w:rFonts w:cs="Calibri"/>
        </w:rPr>
        <w:t>и</w:t>
      </w:r>
      <w:r w:rsidRPr="00770A87">
        <w:rPr>
          <w:rFonts w:cs="Calibri"/>
        </w:rPr>
        <w:t xml:space="preserve"> </w:t>
      </w:r>
      <w:r>
        <w:rPr>
          <w:rFonts w:cs="Calibri"/>
        </w:rPr>
        <w:t>локацијама</w:t>
      </w:r>
      <w:r w:rsidRPr="00770A87">
        <w:rPr>
          <w:rFonts w:cs="Calibri"/>
        </w:rPr>
        <w:t xml:space="preserve"> </w:t>
      </w:r>
      <w:r>
        <w:rPr>
          <w:rFonts w:cs="Calibri"/>
        </w:rPr>
        <w:t>на</w:t>
      </w:r>
      <w:r w:rsidRPr="00770A87">
        <w:rPr>
          <w:rFonts w:cs="Calibri"/>
        </w:rPr>
        <w:t xml:space="preserve"> </w:t>
      </w:r>
      <w:r>
        <w:rPr>
          <w:rFonts w:cs="Calibri"/>
        </w:rPr>
        <w:t>којима</w:t>
      </w:r>
      <w:r w:rsidRPr="00770A87">
        <w:rPr>
          <w:rFonts w:cs="Calibri"/>
        </w:rPr>
        <w:t xml:space="preserve"> </w:t>
      </w:r>
      <w:r>
        <w:rPr>
          <w:rFonts w:cs="Calibri"/>
        </w:rPr>
        <w:t>постоји</w:t>
      </w:r>
      <w:r w:rsidRPr="00770A87">
        <w:rPr>
          <w:rFonts w:cs="Calibri"/>
        </w:rPr>
        <w:t xml:space="preserve"> </w:t>
      </w:r>
      <w:r>
        <w:rPr>
          <w:rFonts w:cs="Calibri"/>
        </w:rPr>
        <w:t>угроженост</w:t>
      </w:r>
      <w:r w:rsidRPr="00770A87">
        <w:rPr>
          <w:rFonts w:cs="Calibri"/>
        </w:rPr>
        <w:t xml:space="preserve"> </w:t>
      </w:r>
      <w:r>
        <w:rPr>
          <w:rFonts w:cs="Calibri"/>
        </w:rPr>
        <w:t>од</w:t>
      </w:r>
      <w:r w:rsidRPr="00770A87">
        <w:rPr>
          <w:rFonts w:cs="Calibri"/>
        </w:rPr>
        <w:t xml:space="preserve"> </w:t>
      </w:r>
      <w:r>
        <w:rPr>
          <w:rFonts w:cs="Calibri"/>
        </w:rPr>
        <w:t>ветролома</w:t>
      </w:r>
      <w:r w:rsidRPr="00770A87">
        <w:rPr>
          <w:rFonts w:cs="Calibri"/>
        </w:rPr>
        <w:t xml:space="preserve">, </w:t>
      </w:r>
      <w:r>
        <w:rPr>
          <w:rFonts w:cs="Calibri"/>
        </w:rPr>
        <w:t>снеголома</w:t>
      </w:r>
      <w:r w:rsidRPr="00770A87">
        <w:rPr>
          <w:rFonts w:cs="Calibri"/>
        </w:rPr>
        <w:t xml:space="preserve"> </w:t>
      </w:r>
      <w:r>
        <w:rPr>
          <w:rFonts w:cs="Calibri"/>
        </w:rPr>
        <w:t>и</w:t>
      </w:r>
      <w:r w:rsidRPr="00770A87">
        <w:rPr>
          <w:rFonts w:cs="Calibri"/>
        </w:rPr>
        <w:t xml:space="preserve"> </w:t>
      </w:r>
      <w:r>
        <w:rPr>
          <w:rFonts w:cs="Calibri"/>
        </w:rPr>
        <w:t>извала</w:t>
      </w:r>
      <w:r w:rsidRPr="00770A87">
        <w:rPr>
          <w:rFonts w:cs="Calibri"/>
        </w:rPr>
        <w:t xml:space="preserve"> </w:t>
      </w:r>
      <w:r>
        <w:rPr>
          <w:rFonts w:cs="Calibri"/>
        </w:rPr>
        <w:t>оставити</w:t>
      </w:r>
      <w:r w:rsidRPr="00770A87">
        <w:rPr>
          <w:rFonts w:cs="Calibri"/>
        </w:rPr>
        <w:t xml:space="preserve"> </w:t>
      </w:r>
      <w:r>
        <w:rPr>
          <w:rFonts w:cs="Calibri"/>
        </w:rPr>
        <w:t>по</w:t>
      </w:r>
      <w:r w:rsidRPr="00770A87">
        <w:rPr>
          <w:rFonts w:cs="Calibri"/>
        </w:rPr>
        <w:t xml:space="preserve"> </w:t>
      </w:r>
      <w:r>
        <w:rPr>
          <w:rFonts w:cs="Calibri"/>
        </w:rPr>
        <w:t>једног</w:t>
      </w:r>
      <w:r w:rsidRPr="00770A87">
        <w:rPr>
          <w:rFonts w:cs="Calibri"/>
        </w:rPr>
        <w:t xml:space="preserve"> </w:t>
      </w:r>
      <w:r>
        <w:rPr>
          <w:rFonts w:cs="Calibri"/>
        </w:rPr>
        <w:t>конкурента</w:t>
      </w:r>
      <w:r w:rsidRPr="00770A87">
        <w:rPr>
          <w:rFonts w:cs="Calibri"/>
        </w:rPr>
        <w:t xml:space="preserve"> </w:t>
      </w:r>
      <w:r>
        <w:rPr>
          <w:rFonts w:cs="Calibri"/>
        </w:rPr>
        <w:t>са</w:t>
      </w:r>
      <w:r w:rsidRPr="00770A87">
        <w:rPr>
          <w:rFonts w:cs="Calibri"/>
        </w:rPr>
        <w:t xml:space="preserve"> </w:t>
      </w:r>
      <w:r>
        <w:rPr>
          <w:rFonts w:cs="Calibri"/>
        </w:rPr>
        <w:t>горње</w:t>
      </w:r>
      <w:r w:rsidRPr="00770A87">
        <w:rPr>
          <w:rFonts w:cs="Calibri"/>
        </w:rPr>
        <w:t xml:space="preserve"> </w:t>
      </w:r>
      <w:r>
        <w:rPr>
          <w:rFonts w:cs="Calibri"/>
        </w:rPr>
        <w:t>стране</w:t>
      </w:r>
      <w:r w:rsidRPr="00770A87">
        <w:rPr>
          <w:rFonts w:cs="Calibri"/>
        </w:rPr>
        <w:t xml:space="preserve"> </w:t>
      </w:r>
      <w:r>
        <w:rPr>
          <w:rFonts w:cs="Calibri"/>
        </w:rPr>
        <w:t>или</w:t>
      </w:r>
      <w:r w:rsidRPr="00770A87">
        <w:rPr>
          <w:rFonts w:cs="Calibri"/>
        </w:rPr>
        <w:t xml:space="preserve"> </w:t>
      </w:r>
      <w:r>
        <w:rPr>
          <w:rFonts w:cs="Calibri"/>
        </w:rPr>
        <w:t>из</w:t>
      </w:r>
      <w:r w:rsidRPr="00770A87">
        <w:rPr>
          <w:rFonts w:cs="Calibri"/>
        </w:rPr>
        <w:t xml:space="preserve"> </w:t>
      </w:r>
      <w:r>
        <w:rPr>
          <w:rFonts w:cs="Calibri"/>
        </w:rPr>
        <w:t>смера</w:t>
      </w:r>
      <w:r w:rsidRPr="00770A87">
        <w:rPr>
          <w:rFonts w:cs="Calibri"/>
        </w:rPr>
        <w:t xml:space="preserve"> </w:t>
      </w:r>
      <w:r>
        <w:rPr>
          <w:rFonts w:cs="Calibri"/>
        </w:rPr>
        <w:t>дувања</w:t>
      </w:r>
      <w:r w:rsidRPr="00770A87">
        <w:rPr>
          <w:rFonts w:cs="Calibri"/>
        </w:rPr>
        <w:t xml:space="preserve"> </w:t>
      </w:r>
      <w:r>
        <w:rPr>
          <w:rFonts w:cs="Calibri"/>
        </w:rPr>
        <w:t>доминантног</w:t>
      </w:r>
      <w:r w:rsidRPr="00770A87">
        <w:rPr>
          <w:rFonts w:cs="Calibri"/>
        </w:rPr>
        <w:t xml:space="preserve"> </w:t>
      </w:r>
      <w:r>
        <w:rPr>
          <w:rFonts w:cs="Calibri"/>
        </w:rPr>
        <w:t>ветра</w:t>
      </w:r>
      <w:r w:rsidRPr="00770A87">
        <w:rPr>
          <w:rFonts w:cs="Calibri"/>
        </w:rPr>
        <w:t xml:space="preserve">, </w:t>
      </w:r>
      <w:r>
        <w:rPr>
          <w:rFonts w:cs="Calibri"/>
        </w:rPr>
        <w:t>у</w:t>
      </w:r>
      <w:r w:rsidRPr="00770A87">
        <w:rPr>
          <w:rFonts w:cs="Calibri"/>
        </w:rPr>
        <w:t xml:space="preserve"> </w:t>
      </w:r>
      <w:r>
        <w:rPr>
          <w:rFonts w:cs="Calibri"/>
        </w:rPr>
        <w:t>циљу</w:t>
      </w:r>
      <w:r w:rsidRPr="00770A87">
        <w:rPr>
          <w:rFonts w:cs="Calibri"/>
        </w:rPr>
        <w:t xml:space="preserve"> </w:t>
      </w:r>
      <w:r>
        <w:rPr>
          <w:rFonts w:cs="Calibri"/>
        </w:rPr>
        <w:t>спречавања</w:t>
      </w:r>
      <w:r w:rsidRPr="00770A87">
        <w:rPr>
          <w:rFonts w:cs="Calibri"/>
        </w:rPr>
        <w:t xml:space="preserve"> </w:t>
      </w:r>
      <w:r>
        <w:rPr>
          <w:rFonts w:cs="Calibri"/>
        </w:rPr>
        <w:t>нежељених</w:t>
      </w:r>
      <w:r w:rsidRPr="00770A87">
        <w:rPr>
          <w:rFonts w:cs="Calibri"/>
        </w:rPr>
        <w:t xml:space="preserve"> </w:t>
      </w:r>
      <w:r>
        <w:rPr>
          <w:rFonts w:cs="Calibri"/>
        </w:rPr>
        <w:t>последица;</w:t>
      </w:r>
    </w:p>
    <w:p w:rsidR="00500C0F" w:rsidRPr="005D589E" w:rsidRDefault="00500C0F" w:rsidP="00C438B5">
      <w:pPr>
        <w:widowControl/>
        <w:numPr>
          <w:ilvl w:val="0"/>
          <w:numId w:val="22"/>
        </w:numPr>
        <w:autoSpaceDE/>
        <w:autoSpaceDN/>
        <w:adjustRightInd/>
        <w:spacing w:after="200" w:line="276" w:lineRule="auto"/>
        <w:ind w:left="650"/>
        <w:contextualSpacing/>
        <w:jc w:val="both"/>
        <w:rPr>
          <w:rFonts w:cs="Calibri"/>
          <w:lang w:val="de-DE"/>
        </w:rPr>
      </w:pPr>
      <w:r>
        <w:rPr>
          <w:rFonts w:cs="Calibri"/>
        </w:rPr>
        <w:t>Дужина</w:t>
      </w:r>
      <w:r w:rsidRPr="00770A87">
        <w:rPr>
          <w:rFonts w:cs="Calibri"/>
        </w:rPr>
        <w:t xml:space="preserve"> </w:t>
      </w:r>
      <w:r>
        <w:rPr>
          <w:rFonts w:cs="Calibri"/>
        </w:rPr>
        <w:t>интервала</w:t>
      </w:r>
      <w:r w:rsidRPr="00770A87">
        <w:rPr>
          <w:rFonts w:cs="Calibri"/>
        </w:rPr>
        <w:t xml:space="preserve"> </w:t>
      </w:r>
      <w:r>
        <w:rPr>
          <w:rFonts w:cs="Calibri"/>
        </w:rPr>
        <w:t>између</w:t>
      </w:r>
      <w:r w:rsidRPr="00770A87">
        <w:rPr>
          <w:rFonts w:cs="Calibri"/>
        </w:rPr>
        <w:t xml:space="preserve"> </w:t>
      </w:r>
      <w:r>
        <w:rPr>
          <w:rFonts w:cs="Calibri"/>
        </w:rPr>
        <w:t>захвата</w:t>
      </w:r>
      <w:r w:rsidRPr="00770A87">
        <w:rPr>
          <w:rFonts w:cs="Calibri"/>
        </w:rPr>
        <w:t xml:space="preserve"> </w:t>
      </w:r>
      <w:r>
        <w:rPr>
          <w:rFonts w:cs="Calibri"/>
        </w:rPr>
        <w:t>у</w:t>
      </w:r>
      <w:r w:rsidRPr="00770A87">
        <w:rPr>
          <w:rFonts w:cs="Calibri"/>
        </w:rPr>
        <w:t xml:space="preserve"> </w:t>
      </w:r>
      <w:r>
        <w:rPr>
          <w:rFonts w:cs="Calibri"/>
        </w:rPr>
        <w:t>просеку</w:t>
      </w:r>
      <w:r w:rsidRPr="00770A87">
        <w:rPr>
          <w:rFonts w:cs="Calibri"/>
        </w:rPr>
        <w:t xml:space="preserve"> </w:t>
      </w:r>
      <w:r>
        <w:rPr>
          <w:rFonts w:cs="Calibri"/>
        </w:rPr>
        <w:t>је</w:t>
      </w:r>
      <w:r w:rsidRPr="00770A87">
        <w:rPr>
          <w:rFonts w:cs="Calibri"/>
        </w:rPr>
        <w:t xml:space="preserve"> 8 (6-10) </w:t>
      </w:r>
      <w:r>
        <w:rPr>
          <w:rFonts w:cs="Calibri"/>
        </w:rPr>
        <w:t>година</w:t>
      </w:r>
      <w:r w:rsidRPr="00770A87">
        <w:rPr>
          <w:rFonts w:cs="Calibri"/>
        </w:rPr>
        <w:t>.</w:t>
      </w:r>
    </w:p>
    <w:p w:rsidR="00500C0F" w:rsidRPr="00770A87" w:rsidRDefault="00500C0F" w:rsidP="00500C0F">
      <w:pPr>
        <w:widowControl/>
        <w:autoSpaceDE/>
        <w:autoSpaceDN/>
        <w:adjustRightInd/>
        <w:spacing w:after="200" w:line="276" w:lineRule="auto"/>
        <w:ind w:left="290"/>
        <w:contextualSpacing/>
        <w:jc w:val="both"/>
        <w:rPr>
          <w:rFonts w:cs="Calibri"/>
          <w:lang w:val="de-DE"/>
        </w:rPr>
      </w:pPr>
    </w:p>
    <w:p w:rsidR="00500C0F" w:rsidRPr="005D589E" w:rsidRDefault="00500C0F" w:rsidP="00500C0F">
      <w:pPr>
        <w:ind w:firstLine="720"/>
        <w:jc w:val="both"/>
        <w:rPr>
          <w:b/>
          <w:i/>
          <w:noProof/>
          <w:lang w:val="sr-Cyrl-CS"/>
        </w:rPr>
      </w:pPr>
      <w:r w:rsidRPr="005D589E">
        <w:rPr>
          <w:b/>
          <w:i/>
          <w:noProof/>
          <w:lang w:val="sr-Cyrl-CS"/>
        </w:rPr>
        <w:t>Обнављање изданачких састојина лошег квалитета старости од 70 до 90 (100) година</w:t>
      </w:r>
    </w:p>
    <w:p w:rsidR="00500C0F" w:rsidRPr="00770A87" w:rsidRDefault="00500C0F" w:rsidP="00500C0F">
      <w:pPr>
        <w:spacing w:line="276" w:lineRule="auto"/>
        <w:rPr>
          <w:rFonts w:cs="Calibri"/>
          <w:b/>
          <w:lang w:val="de-DE"/>
        </w:rPr>
      </w:pPr>
      <w:r>
        <w:rPr>
          <w:rFonts w:cs="Calibri"/>
          <w:b/>
        </w:rPr>
        <w:t>Узгојни</w:t>
      </w:r>
      <w:r w:rsidRPr="00770A87">
        <w:rPr>
          <w:rFonts w:cs="Calibri"/>
          <w:b/>
        </w:rPr>
        <w:t xml:space="preserve"> </w:t>
      </w:r>
      <w:r>
        <w:rPr>
          <w:rFonts w:cs="Calibri"/>
          <w:b/>
        </w:rPr>
        <w:t>циљ</w:t>
      </w:r>
      <w:r w:rsidRPr="00770A87">
        <w:rPr>
          <w:rFonts w:cs="Calibri"/>
          <w:b/>
        </w:rPr>
        <w:t>:</w:t>
      </w:r>
    </w:p>
    <w:p w:rsidR="00500C0F" w:rsidRPr="00770A87" w:rsidRDefault="00500C0F" w:rsidP="00C438B5">
      <w:pPr>
        <w:widowControl/>
        <w:numPr>
          <w:ilvl w:val="0"/>
          <w:numId w:val="22"/>
        </w:numPr>
        <w:autoSpaceDE/>
        <w:autoSpaceDN/>
        <w:adjustRightInd/>
        <w:spacing w:after="200"/>
        <w:ind w:left="650"/>
        <w:contextualSpacing/>
        <w:jc w:val="both"/>
        <w:rPr>
          <w:rFonts w:cs="Calibri"/>
        </w:rPr>
      </w:pPr>
      <w:r>
        <w:rPr>
          <w:rFonts w:cs="Calibri"/>
        </w:rPr>
        <w:t>Природно</w:t>
      </w:r>
      <w:r w:rsidRPr="00770A87">
        <w:rPr>
          <w:rFonts w:cs="Calibri"/>
        </w:rPr>
        <w:t xml:space="preserve"> </w:t>
      </w:r>
      <w:r>
        <w:rPr>
          <w:rFonts w:cs="Calibri"/>
        </w:rPr>
        <w:t>подмлађивање</w:t>
      </w:r>
      <w:r w:rsidRPr="00770A87">
        <w:rPr>
          <w:rFonts w:cs="Calibri"/>
        </w:rPr>
        <w:t>-</w:t>
      </w:r>
      <w:r>
        <w:rPr>
          <w:rFonts w:cs="Calibri"/>
        </w:rPr>
        <w:t>превођење</w:t>
      </w:r>
      <w:r w:rsidRPr="00770A87">
        <w:rPr>
          <w:rFonts w:cs="Calibri"/>
        </w:rPr>
        <w:t xml:space="preserve"> </w:t>
      </w:r>
      <w:r>
        <w:rPr>
          <w:rFonts w:cs="Calibri"/>
        </w:rPr>
        <w:t>изданачких</w:t>
      </w:r>
      <w:r w:rsidRPr="00770A87">
        <w:rPr>
          <w:rFonts w:cs="Calibri"/>
        </w:rPr>
        <w:t xml:space="preserve"> </w:t>
      </w:r>
      <w:r>
        <w:rPr>
          <w:rFonts w:cs="Calibri"/>
        </w:rPr>
        <w:t>шума</w:t>
      </w:r>
      <w:r w:rsidRPr="00770A87">
        <w:rPr>
          <w:rFonts w:cs="Calibri"/>
        </w:rPr>
        <w:t xml:space="preserve"> </w:t>
      </w:r>
      <w:r>
        <w:rPr>
          <w:rFonts w:cs="Calibri"/>
        </w:rPr>
        <w:t>у</w:t>
      </w:r>
      <w:r w:rsidRPr="00770A87">
        <w:rPr>
          <w:rFonts w:cs="Calibri"/>
        </w:rPr>
        <w:t xml:space="preserve"> </w:t>
      </w:r>
      <w:r>
        <w:rPr>
          <w:rFonts w:cs="Calibri"/>
        </w:rPr>
        <w:t>високе</w:t>
      </w:r>
    </w:p>
    <w:p w:rsidR="00500C0F" w:rsidRDefault="00500C0F" w:rsidP="00500C0F">
      <w:pPr>
        <w:spacing w:line="276" w:lineRule="auto"/>
        <w:rPr>
          <w:rFonts w:cs="Calibri"/>
          <w:b/>
          <w:lang w:val="sr-Cyrl-RS"/>
        </w:rPr>
      </w:pPr>
    </w:p>
    <w:p w:rsidR="00500C0F" w:rsidRPr="00770A87" w:rsidRDefault="00500C0F" w:rsidP="00500C0F">
      <w:pPr>
        <w:spacing w:line="276" w:lineRule="auto"/>
        <w:rPr>
          <w:rFonts w:cs="Calibri"/>
          <w:b/>
        </w:rPr>
      </w:pPr>
      <w:r>
        <w:rPr>
          <w:rFonts w:cs="Calibri"/>
          <w:b/>
        </w:rPr>
        <w:t>Узгојна</w:t>
      </w:r>
      <w:r w:rsidRPr="00770A87">
        <w:rPr>
          <w:rFonts w:cs="Calibri"/>
          <w:b/>
        </w:rPr>
        <w:t xml:space="preserve"> </w:t>
      </w:r>
      <w:r>
        <w:rPr>
          <w:rFonts w:cs="Calibri"/>
          <w:b/>
        </w:rPr>
        <w:t>мера</w:t>
      </w:r>
      <w:r w:rsidRPr="00770A87">
        <w:rPr>
          <w:rFonts w:cs="Calibri"/>
          <w:b/>
        </w:rPr>
        <w:t>:</w:t>
      </w:r>
    </w:p>
    <w:p w:rsidR="00500C0F" w:rsidRPr="00770A87" w:rsidRDefault="00500C0F" w:rsidP="00C438B5">
      <w:pPr>
        <w:widowControl/>
        <w:numPr>
          <w:ilvl w:val="0"/>
          <w:numId w:val="25"/>
        </w:numPr>
        <w:autoSpaceDE/>
        <w:autoSpaceDN/>
        <w:adjustRightInd/>
        <w:spacing w:after="200"/>
        <w:ind w:left="650"/>
        <w:contextualSpacing/>
        <w:jc w:val="both"/>
        <w:rPr>
          <w:rFonts w:cs="Calibri"/>
        </w:rPr>
      </w:pPr>
      <w:r>
        <w:rPr>
          <w:rFonts w:cs="Calibri"/>
        </w:rPr>
        <w:t>Комбинована</w:t>
      </w:r>
      <w:r w:rsidRPr="00770A87">
        <w:rPr>
          <w:rFonts w:cs="Calibri"/>
        </w:rPr>
        <w:t xml:space="preserve"> </w:t>
      </w:r>
      <w:r>
        <w:rPr>
          <w:rFonts w:cs="Calibri"/>
        </w:rPr>
        <w:t>оплодна</w:t>
      </w:r>
      <w:r w:rsidRPr="00770A87">
        <w:rPr>
          <w:rFonts w:cs="Calibri"/>
        </w:rPr>
        <w:t xml:space="preserve"> </w:t>
      </w:r>
      <w:r>
        <w:rPr>
          <w:rFonts w:cs="Calibri"/>
        </w:rPr>
        <w:t>сеча</w:t>
      </w:r>
      <w:r w:rsidRPr="00770A87">
        <w:rPr>
          <w:rFonts w:cs="Calibri"/>
        </w:rPr>
        <w:t xml:space="preserve"> </w:t>
      </w:r>
      <w:r>
        <w:rPr>
          <w:rFonts w:cs="Calibri"/>
        </w:rPr>
        <w:t>и</w:t>
      </w:r>
      <w:r w:rsidRPr="00770A87">
        <w:rPr>
          <w:rFonts w:cs="Calibri"/>
        </w:rPr>
        <w:t xml:space="preserve"> </w:t>
      </w:r>
      <w:r>
        <w:rPr>
          <w:rFonts w:cs="Calibri"/>
        </w:rPr>
        <w:t>фемелшлаг</w:t>
      </w:r>
    </w:p>
    <w:p w:rsidR="00500C0F" w:rsidRPr="00770A87" w:rsidRDefault="00500C0F" w:rsidP="00C438B5">
      <w:pPr>
        <w:widowControl/>
        <w:numPr>
          <w:ilvl w:val="0"/>
          <w:numId w:val="25"/>
        </w:numPr>
        <w:autoSpaceDE/>
        <w:autoSpaceDN/>
        <w:adjustRightInd/>
        <w:spacing w:after="200"/>
        <w:ind w:left="650"/>
        <w:contextualSpacing/>
        <w:jc w:val="both"/>
        <w:rPr>
          <w:rFonts w:cs="Calibri"/>
        </w:rPr>
      </w:pPr>
      <w:r>
        <w:rPr>
          <w:rFonts w:cs="Calibri"/>
        </w:rPr>
        <w:t>Попуњавање</w:t>
      </w:r>
    </w:p>
    <w:p w:rsidR="00500C0F" w:rsidRPr="00770A87" w:rsidRDefault="00500C0F" w:rsidP="00500C0F">
      <w:pPr>
        <w:spacing w:line="276" w:lineRule="auto"/>
        <w:rPr>
          <w:rFonts w:cs="Calibri"/>
          <w:b/>
        </w:rPr>
      </w:pPr>
      <w:r>
        <w:rPr>
          <w:rFonts w:cs="Calibri"/>
          <w:b/>
        </w:rPr>
        <w:t>Узгојни</w:t>
      </w:r>
      <w:r w:rsidRPr="00770A87">
        <w:rPr>
          <w:rFonts w:cs="Calibri"/>
          <w:b/>
        </w:rPr>
        <w:t xml:space="preserve"> </w:t>
      </w:r>
      <w:r>
        <w:rPr>
          <w:rFonts w:cs="Calibri"/>
          <w:b/>
        </w:rPr>
        <w:t>радови</w:t>
      </w:r>
      <w:r w:rsidRPr="00770A87">
        <w:rPr>
          <w:rFonts w:cs="Calibri"/>
          <w:b/>
        </w:rPr>
        <w:t>:</w:t>
      </w:r>
    </w:p>
    <w:p w:rsidR="00500C0F" w:rsidRPr="00770A87" w:rsidRDefault="00500C0F" w:rsidP="00C438B5">
      <w:pPr>
        <w:widowControl/>
        <w:numPr>
          <w:ilvl w:val="0"/>
          <w:numId w:val="22"/>
        </w:numPr>
        <w:autoSpaceDE/>
        <w:autoSpaceDN/>
        <w:adjustRightInd/>
        <w:spacing w:after="215"/>
        <w:ind w:left="650"/>
        <w:contextualSpacing/>
        <w:jc w:val="both"/>
        <w:rPr>
          <w:rFonts w:cs="Calibri"/>
        </w:rPr>
      </w:pPr>
      <w:r>
        <w:rPr>
          <w:rFonts w:cs="Calibri"/>
        </w:rPr>
        <w:t>Кад</w:t>
      </w:r>
      <w:r w:rsidRPr="00770A87">
        <w:rPr>
          <w:rFonts w:cs="Calibri"/>
        </w:rPr>
        <w:t xml:space="preserve"> </w:t>
      </w:r>
      <w:r>
        <w:rPr>
          <w:rFonts w:cs="Calibri"/>
        </w:rPr>
        <w:t>састојина</w:t>
      </w:r>
      <w:r w:rsidRPr="00770A87">
        <w:rPr>
          <w:rFonts w:cs="Calibri"/>
        </w:rPr>
        <w:t xml:space="preserve"> </w:t>
      </w:r>
      <w:r>
        <w:rPr>
          <w:rFonts w:cs="Calibri"/>
          <w:lang w:val="sr-Cyrl-RS"/>
        </w:rPr>
        <w:t xml:space="preserve">тј. стабла </w:t>
      </w:r>
      <w:r>
        <w:rPr>
          <w:rFonts w:cs="Calibri"/>
        </w:rPr>
        <w:t>достигну</w:t>
      </w:r>
      <w:r w:rsidRPr="00770A87">
        <w:rPr>
          <w:rFonts w:cs="Calibri"/>
        </w:rPr>
        <w:t xml:space="preserve"> </w:t>
      </w:r>
      <w:r>
        <w:rPr>
          <w:rFonts w:cs="Calibri"/>
        </w:rPr>
        <w:t>сечиву</w:t>
      </w:r>
      <w:r w:rsidRPr="00770A87">
        <w:rPr>
          <w:rFonts w:cs="Calibri"/>
        </w:rPr>
        <w:t xml:space="preserve"> </w:t>
      </w:r>
      <w:r>
        <w:rPr>
          <w:rFonts w:cs="Calibri"/>
        </w:rPr>
        <w:t>зрелост</w:t>
      </w:r>
      <w:r w:rsidRPr="00770A87">
        <w:rPr>
          <w:rFonts w:cs="Calibri"/>
        </w:rPr>
        <w:t xml:space="preserve">, </w:t>
      </w:r>
      <w:r>
        <w:rPr>
          <w:rFonts w:cs="Calibri"/>
        </w:rPr>
        <w:t>почетак</w:t>
      </w:r>
      <w:r w:rsidRPr="00770A87">
        <w:rPr>
          <w:rFonts w:cs="Calibri"/>
        </w:rPr>
        <w:t xml:space="preserve"> </w:t>
      </w:r>
      <w:r>
        <w:rPr>
          <w:rFonts w:cs="Calibri"/>
        </w:rPr>
        <w:t>сеча</w:t>
      </w:r>
      <w:r w:rsidRPr="00770A87">
        <w:rPr>
          <w:rFonts w:cs="Calibri"/>
        </w:rPr>
        <w:t xml:space="preserve"> </w:t>
      </w:r>
      <w:r>
        <w:rPr>
          <w:rFonts w:cs="Calibri"/>
        </w:rPr>
        <w:t>обнове</w:t>
      </w:r>
      <w:r w:rsidRPr="00770A87">
        <w:rPr>
          <w:rFonts w:cs="Calibri"/>
        </w:rPr>
        <w:t xml:space="preserve"> </w:t>
      </w:r>
      <w:r>
        <w:rPr>
          <w:rFonts w:cs="Calibri"/>
        </w:rPr>
        <w:t>и</w:t>
      </w:r>
      <w:r w:rsidRPr="00770A87">
        <w:rPr>
          <w:rFonts w:cs="Calibri"/>
        </w:rPr>
        <w:t xml:space="preserve"> </w:t>
      </w:r>
      <w:r>
        <w:rPr>
          <w:rFonts w:cs="Calibri"/>
        </w:rPr>
        <w:t>увођење</w:t>
      </w:r>
      <w:r w:rsidRPr="00770A87">
        <w:rPr>
          <w:rFonts w:cs="Calibri"/>
        </w:rPr>
        <w:t xml:space="preserve"> </w:t>
      </w:r>
      <w:r>
        <w:rPr>
          <w:rFonts w:cs="Calibri"/>
        </w:rPr>
        <w:t>процеса</w:t>
      </w:r>
      <w:r w:rsidRPr="00770A87">
        <w:rPr>
          <w:rFonts w:cs="Calibri"/>
        </w:rPr>
        <w:t xml:space="preserve"> </w:t>
      </w:r>
      <w:r>
        <w:rPr>
          <w:rFonts w:cs="Calibri"/>
        </w:rPr>
        <w:t>природног</w:t>
      </w:r>
      <w:r w:rsidRPr="00770A87">
        <w:rPr>
          <w:rFonts w:cs="Calibri"/>
        </w:rPr>
        <w:t xml:space="preserve"> </w:t>
      </w:r>
      <w:r>
        <w:rPr>
          <w:rFonts w:cs="Calibri"/>
        </w:rPr>
        <w:t>подмлађивања</w:t>
      </w:r>
    </w:p>
    <w:p w:rsidR="00500C0F" w:rsidRPr="00770A87" w:rsidRDefault="00500C0F" w:rsidP="00C438B5">
      <w:pPr>
        <w:widowControl/>
        <w:numPr>
          <w:ilvl w:val="0"/>
          <w:numId w:val="22"/>
        </w:numPr>
        <w:autoSpaceDE/>
        <w:autoSpaceDN/>
        <w:adjustRightInd/>
        <w:spacing w:after="215"/>
        <w:ind w:left="650"/>
        <w:contextualSpacing/>
        <w:jc w:val="both"/>
        <w:rPr>
          <w:rFonts w:cs="Calibri"/>
        </w:rPr>
      </w:pPr>
      <w:r>
        <w:rPr>
          <w:rFonts w:cs="Calibri"/>
        </w:rPr>
        <w:t>Комбинована</w:t>
      </w:r>
      <w:r w:rsidRPr="00770A87">
        <w:rPr>
          <w:rFonts w:cs="Calibri"/>
        </w:rPr>
        <w:t xml:space="preserve"> </w:t>
      </w:r>
      <w:r>
        <w:rPr>
          <w:rFonts w:cs="Calibri"/>
        </w:rPr>
        <w:t>оплодна</w:t>
      </w:r>
      <w:r w:rsidRPr="00770A87">
        <w:rPr>
          <w:rFonts w:cs="Calibri"/>
        </w:rPr>
        <w:t xml:space="preserve"> </w:t>
      </w:r>
      <w:r>
        <w:rPr>
          <w:rFonts w:cs="Calibri"/>
        </w:rPr>
        <w:t>сеча</w:t>
      </w:r>
      <w:r w:rsidRPr="00770A87">
        <w:rPr>
          <w:rFonts w:cs="Calibri"/>
        </w:rPr>
        <w:t xml:space="preserve"> </w:t>
      </w:r>
      <w:r>
        <w:rPr>
          <w:rFonts w:cs="Calibri"/>
        </w:rPr>
        <w:t>и</w:t>
      </w:r>
      <w:r w:rsidRPr="00770A87">
        <w:rPr>
          <w:rFonts w:cs="Calibri"/>
        </w:rPr>
        <w:t xml:space="preserve"> </w:t>
      </w:r>
      <w:r>
        <w:rPr>
          <w:rFonts w:cs="Calibri"/>
        </w:rPr>
        <w:t>фемелшлаг</w:t>
      </w:r>
    </w:p>
    <w:p w:rsidR="00500C0F" w:rsidRPr="00770A87" w:rsidRDefault="00500C0F" w:rsidP="00C438B5">
      <w:pPr>
        <w:widowControl/>
        <w:numPr>
          <w:ilvl w:val="0"/>
          <w:numId w:val="26"/>
        </w:numPr>
        <w:autoSpaceDE/>
        <w:autoSpaceDN/>
        <w:adjustRightInd/>
        <w:spacing w:after="200" w:line="276" w:lineRule="auto"/>
        <w:ind w:left="650"/>
        <w:contextualSpacing/>
        <w:jc w:val="both"/>
        <w:rPr>
          <w:rFonts w:cs="Calibri"/>
        </w:rPr>
      </w:pPr>
      <w:r>
        <w:rPr>
          <w:rFonts w:cs="Calibri"/>
        </w:rPr>
        <w:t>Праћење</w:t>
      </w:r>
      <w:r w:rsidRPr="00770A87">
        <w:rPr>
          <w:rFonts w:cs="Calibri"/>
        </w:rPr>
        <w:t xml:space="preserve"> </w:t>
      </w:r>
      <w:r>
        <w:rPr>
          <w:rFonts w:cs="Calibri"/>
        </w:rPr>
        <w:t>појаве</w:t>
      </w:r>
      <w:r w:rsidRPr="00770A87">
        <w:rPr>
          <w:rFonts w:cs="Calibri"/>
        </w:rPr>
        <w:t xml:space="preserve"> „</w:t>
      </w:r>
      <w:r>
        <w:rPr>
          <w:rFonts w:cs="Calibri"/>
        </w:rPr>
        <w:t>керна</w:t>
      </w:r>
      <w:r w:rsidRPr="00770A87">
        <w:rPr>
          <w:rFonts w:cs="Calibri"/>
        </w:rPr>
        <w:t xml:space="preserve">” </w:t>
      </w:r>
      <w:r>
        <w:rPr>
          <w:rFonts w:cs="Calibri"/>
        </w:rPr>
        <w:t>у</w:t>
      </w:r>
      <w:r w:rsidRPr="00770A87">
        <w:rPr>
          <w:rFonts w:cs="Calibri"/>
        </w:rPr>
        <w:t xml:space="preserve"> </w:t>
      </w:r>
      <w:r>
        <w:rPr>
          <w:rFonts w:cs="Calibri"/>
        </w:rPr>
        <w:t>зависности</w:t>
      </w:r>
      <w:r w:rsidRPr="00770A87">
        <w:rPr>
          <w:rFonts w:cs="Calibri"/>
        </w:rPr>
        <w:t xml:space="preserve"> </w:t>
      </w:r>
      <w:r>
        <w:rPr>
          <w:rFonts w:cs="Calibri"/>
        </w:rPr>
        <w:t>од</w:t>
      </w:r>
      <w:r w:rsidRPr="00770A87">
        <w:rPr>
          <w:rFonts w:cs="Calibri"/>
        </w:rPr>
        <w:t xml:space="preserve"> </w:t>
      </w:r>
      <w:r>
        <w:rPr>
          <w:rFonts w:cs="Calibri"/>
        </w:rPr>
        <w:t>динамике</w:t>
      </w:r>
      <w:r w:rsidRPr="00770A87">
        <w:rPr>
          <w:rFonts w:cs="Calibri"/>
        </w:rPr>
        <w:t xml:space="preserve"> </w:t>
      </w:r>
      <w:r>
        <w:rPr>
          <w:rFonts w:cs="Calibri"/>
        </w:rPr>
        <w:t>раста</w:t>
      </w:r>
      <w:r w:rsidRPr="00770A87">
        <w:rPr>
          <w:rFonts w:cs="Calibri"/>
        </w:rPr>
        <w:t xml:space="preserve"> </w:t>
      </w:r>
      <w:r>
        <w:rPr>
          <w:rFonts w:cs="Calibri"/>
        </w:rPr>
        <w:t>и</w:t>
      </w:r>
      <w:r w:rsidRPr="00770A87">
        <w:rPr>
          <w:rFonts w:cs="Calibri"/>
        </w:rPr>
        <w:t xml:space="preserve"> </w:t>
      </w:r>
      <w:r>
        <w:rPr>
          <w:rFonts w:cs="Calibri"/>
        </w:rPr>
        <w:t>старости</w:t>
      </w:r>
      <w:r w:rsidRPr="00770A87">
        <w:rPr>
          <w:rFonts w:cs="Calibri"/>
        </w:rPr>
        <w:t xml:space="preserve"> </w:t>
      </w:r>
      <w:r>
        <w:rPr>
          <w:rFonts w:cs="Calibri"/>
        </w:rPr>
        <w:t>и</w:t>
      </w:r>
      <w:r w:rsidRPr="00770A87">
        <w:rPr>
          <w:rFonts w:cs="Calibri"/>
        </w:rPr>
        <w:t xml:space="preserve"> </w:t>
      </w:r>
      <w:r>
        <w:rPr>
          <w:rFonts w:cs="Calibri"/>
        </w:rPr>
        <w:t>сходно</w:t>
      </w:r>
      <w:r w:rsidRPr="00770A87">
        <w:rPr>
          <w:rFonts w:cs="Calibri"/>
        </w:rPr>
        <w:t xml:space="preserve"> </w:t>
      </w:r>
      <w:r>
        <w:rPr>
          <w:rFonts w:cs="Calibri"/>
        </w:rPr>
        <w:t>томе</w:t>
      </w:r>
      <w:r w:rsidRPr="00770A87">
        <w:rPr>
          <w:rFonts w:cs="Calibri"/>
        </w:rPr>
        <w:t xml:space="preserve"> </w:t>
      </w:r>
      <w:r>
        <w:rPr>
          <w:rFonts w:cs="Calibri"/>
        </w:rPr>
        <w:t>кориговање (увећати</w:t>
      </w:r>
      <w:r w:rsidRPr="00770A87">
        <w:rPr>
          <w:rFonts w:cs="Calibri"/>
        </w:rPr>
        <w:t xml:space="preserve"> </w:t>
      </w:r>
      <w:r>
        <w:rPr>
          <w:rFonts w:cs="Calibri"/>
        </w:rPr>
        <w:t>или</w:t>
      </w:r>
      <w:r w:rsidRPr="00770A87">
        <w:rPr>
          <w:rFonts w:cs="Calibri"/>
        </w:rPr>
        <w:t xml:space="preserve"> </w:t>
      </w:r>
      <w:r>
        <w:rPr>
          <w:rFonts w:cs="Calibri"/>
        </w:rPr>
        <w:t>смањити</w:t>
      </w:r>
      <w:r w:rsidRPr="00770A87">
        <w:rPr>
          <w:rFonts w:cs="Calibri"/>
        </w:rPr>
        <w:t xml:space="preserve">) </w:t>
      </w:r>
      <w:r>
        <w:rPr>
          <w:rFonts w:cs="Calibri"/>
        </w:rPr>
        <w:t>циљних</w:t>
      </w:r>
      <w:r w:rsidRPr="00770A87">
        <w:rPr>
          <w:rFonts w:cs="Calibri"/>
        </w:rPr>
        <w:t xml:space="preserve"> </w:t>
      </w:r>
      <w:r>
        <w:rPr>
          <w:rFonts w:cs="Calibri"/>
        </w:rPr>
        <w:t>пречника</w:t>
      </w:r>
      <w:r w:rsidRPr="00770A87">
        <w:rPr>
          <w:rFonts w:cs="Calibri"/>
        </w:rPr>
        <w:t>,</w:t>
      </w:r>
    </w:p>
    <w:p w:rsidR="00500C0F" w:rsidRPr="0031488A" w:rsidRDefault="00500C0F" w:rsidP="00C438B5">
      <w:pPr>
        <w:widowControl/>
        <w:numPr>
          <w:ilvl w:val="0"/>
          <w:numId w:val="26"/>
        </w:numPr>
        <w:autoSpaceDE/>
        <w:autoSpaceDN/>
        <w:adjustRightInd/>
        <w:spacing w:after="200" w:line="276" w:lineRule="auto"/>
        <w:ind w:left="650"/>
        <w:contextualSpacing/>
        <w:jc w:val="both"/>
        <w:rPr>
          <w:rFonts w:cs="Calibri"/>
        </w:rPr>
      </w:pPr>
      <w:r>
        <w:rPr>
          <w:rFonts w:cs="Calibri"/>
        </w:rPr>
        <w:t>На</w:t>
      </w:r>
      <w:r w:rsidRPr="00770A87">
        <w:rPr>
          <w:rFonts w:cs="Calibri"/>
        </w:rPr>
        <w:t xml:space="preserve"> </w:t>
      </w:r>
      <w:r>
        <w:rPr>
          <w:rFonts w:cs="Calibri"/>
        </w:rPr>
        <w:t>деловима</w:t>
      </w:r>
      <w:r w:rsidRPr="00770A87">
        <w:rPr>
          <w:rFonts w:cs="Calibri"/>
        </w:rPr>
        <w:t xml:space="preserve"> </w:t>
      </w:r>
      <w:r>
        <w:rPr>
          <w:rFonts w:cs="Calibri"/>
        </w:rPr>
        <w:t>састојине</w:t>
      </w:r>
      <w:r w:rsidRPr="00770A87">
        <w:rPr>
          <w:rFonts w:cs="Calibri"/>
        </w:rPr>
        <w:t xml:space="preserve"> </w:t>
      </w:r>
      <w:r>
        <w:rPr>
          <w:rFonts w:cs="Calibri"/>
        </w:rPr>
        <w:t>где</w:t>
      </w:r>
      <w:r w:rsidRPr="00770A87">
        <w:rPr>
          <w:rFonts w:cs="Calibri"/>
        </w:rPr>
        <w:t xml:space="preserve"> </w:t>
      </w:r>
      <w:r>
        <w:rPr>
          <w:rFonts w:cs="Calibri"/>
        </w:rPr>
        <w:t>обнова</w:t>
      </w:r>
      <w:r w:rsidRPr="00770A87">
        <w:rPr>
          <w:rFonts w:cs="Calibri"/>
        </w:rPr>
        <w:t xml:space="preserve"> </w:t>
      </w:r>
      <w:r>
        <w:rPr>
          <w:rFonts w:cs="Calibri"/>
        </w:rPr>
        <w:t>није</w:t>
      </w:r>
      <w:r w:rsidRPr="00770A87">
        <w:rPr>
          <w:rFonts w:cs="Calibri"/>
        </w:rPr>
        <w:t xml:space="preserve"> </w:t>
      </w:r>
      <w:r>
        <w:rPr>
          <w:rFonts w:cs="Calibri"/>
        </w:rPr>
        <w:t>у</w:t>
      </w:r>
      <w:r w:rsidRPr="00770A87">
        <w:rPr>
          <w:rFonts w:cs="Calibri"/>
        </w:rPr>
        <w:t xml:space="preserve"> </w:t>
      </w:r>
      <w:r>
        <w:rPr>
          <w:rFonts w:cs="Calibri"/>
        </w:rPr>
        <w:t>потпуности</w:t>
      </w:r>
      <w:r w:rsidRPr="00770A87">
        <w:rPr>
          <w:rFonts w:cs="Calibri"/>
        </w:rPr>
        <w:t xml:space="preserve"> </w:t>
      </w:r>
      <w:r>
        <w:rPr>
          <w:rFonts w:cs="Calibri"/>
        </w:rPr>
        <w:t>успела</w:t>
      </w:r>
      <w:r w:rsidRPr="00770A87">
        <w:rPr>
          <w:rFonts w:cs="Calibri"/>
        </w:rPr>
        <w:t xml:space="preserve"> (</w:t>
      </w:r>
      <w:r>
        <w:rPr>
          <w:rFonts w:cs="Calibri"/>
        </w:rPr>
        <w:t>нема</w:t>
      </w:r>
      <w:r w:rsidRPr="00770A87">
        <w:rPr>
          <w:rFonts w:cs="Calibri"/>
        </w:rPr>
        <w:t xml:space="preserve"> </w:t>
      </w:r>
      <w:r>
        <w:rPr>
          <w:rFonts w:cs="Calibri"/>
        </w:rPr>
        <w:t>подмлатка</w:t>
      </w:r>
      <w:r w:rsidRPr="00770A87">
        <w:rPr>
          <w:rFonts w:cs="Calibri"/>
        </w:rPr>
        <w:t xml:space="preserve"> </w:t>
      </w:r>
      <w:r>
        <w:rPr>
          <w:rFonts w:cs="Calibri"/>
        </w:rPr>
        <w:t>у</w:t>
      </w:r>
      <w:r w:rsidRPr="00770A87">
        <w:rPr>
          <w:rFonts w:cs="Calibri"/>
        </w:rPr>
        <w:t xml:space="preserve"> </w:t>
      </w:r>
      <w:r>
        <w:rPr>
          <w:rFonts w:cs="Calibri"/>
        </w:rPr>
        <w:t>довољном</w:t>
      </w:r>
      <w:r w:rsidRPr="00770A87">
        <w:rPr>
          <w:rFonts w:cs="Calibri"/>
        </w:rPr>
        <w:t xml:space="preserve"> </w:t>
      </w:r>
      <w:r>
        <w:rPr>
          <w:rFonts w:cs="Calibri"/>
        </w:rPr>
        <w:t>броју</w:t>
      </w:r>
      <w:r w:rsidRPr="00770A87">
        <w:rPr>
          <w:rFonts w:cs="Calibri"/>
        </w:rPr>
        <w:t xml:space="preserve"> </w:t>
      </w:r>
      <w:r>
        <w:rPr>
          <w:rFonts w:cs="Calibri"/>
        </w:rPr>
        <w:t>или</w:t>
      </w:r>
      <w:r w:rsidRPr="00770A87">
        <w:rPr>
          <w:rFonts w:cs="Calibri"/>
        </w:rPr>
        <w:t xml:space="preserve"> </w:t>
      </w:r>
      <w:r>
        <w:rPr>
          <w:rFonts w:cs="Calibri"/>
        </w:rPr>
        <w:t>је</w:t>
      </w:r>
      <w:r w:rsidRPr="00770A87">
        <w:rPr>
          <w:rFonts w:cs="Calibri"/>
        </w:rPr>
        <w:t xml:space="preserve">  </w:t>
      </w:r>
      <w:r>
        <w:rPr>
          <w:rFonts w:cs="Calibri"/>
        </w:rPr>
        <w:t>подмладак</w:t>
      </w:r>
      <w:r w:rsidRPr="00770A87">
        <w:rPr>
          <w:rFonts w:cs="Calibri"/>
        </w:rPr>
        <w:t xml:space="preserve"> </w:t>
      </w:r>
      <w:r>
        <w:rPr>
          <w:rFonts w:cs="Calibri"/>
        </w:rPr>
        <w:t>оштећен</w:t>
      </w:r>
      <w:r w:rsidRPr="00770A87">
        <w:rPr>
          <w:rFonts w:cs="Calibri"/>
        </w:rPr>
        <w:t xml:space="preserve">) </w:t>
      </w:r>
      <w:r>
        <w:rPr>
          <w:rFonts w:cs="Calibri"/>
        </w:rPr>
        <w:t>извршити</w:t>
      </w:r>
      <w:r w:rsidRPr="00770A87">
        <w:rPr>
          <w:rFonts w:cs="Calibri"/>
        </w:rPr>
        <w:t xml:space="preserve"> </w:t>
      </w:r>
      <w:r>
        <w:rPr>
          <w:rFonts w:cs="Calibri"/>
        </w:rPr>
        <w:t>попуњавање</w:t>
      </w:r>
      <w:r w:rsidRPr="00770A87">
        <w:rPr>
          <w:rFonts w:cs="Calibri"/>
        </w:rPr>
        <w:t xml:space="preserve"> „</w:t>
      </w:r>
      <w:r>
        <w:rPr>
          <w:rFonts w:cs="Calibri"/>
        </w:rPr>
        <w:t>на</w:t>
      </w:r>
      <w:r w:rsidRPr="00770A87">
        <w:rPr>
          <w:rFonts w:cs="Calibri"/>
        </w:rPr>
        <w:t xml:space="preserve"> </w:t>
      </w:r>
      <w:r>
        <w:rPr>
          <w:rFonts w:cs="Calibri"/>
        </w:rPr>
        <w:t>групе</w:t>
      </w:r>
      <w:r w:rsidRPr="00770A87">
        <w:rPr>
          <w:rFonts w:cs="Calibri"/>
        </w:rPr>
        <w:t xml:space="preserve">” </w:t>
      </w:r>
      <w:r>
        <w:rPr>
          <w:rFonts w:cs="Calibri"/>
        </w:rPr>
        <w:t>четинарима</w:t>
      </w:r>
      <w:r w:rsidRPr="00770A87">
        <w:rPr>
          <w:rFonts w:cs="Calibri"/>
        </w:rPr>
        <w:t xml:space="preserve"> </w:t>
      </w:r>
      <w:r>
        <w:rPr>
          <w:rFonts w:cs="Calibri"/>
        </w:rPr>
        <w:t>и</w:t>
      </w:r>
      <w:r w:rsidRPr="00770A87">
        <w:rPr>
          <w:rFonts w:cs="Calibri"/>
        </w:rPr>
        <w:t xml:space="preserve"> </w:t>
      </w:r>
      <w:r>
        <w:rPr>
          <w:rFonts w:cs="Calibri"/>
        </w:rPr>
        <w:t>лишћарима</w:t>
      </w:r>
      <w:r w:rsidRPr="00770A87">
        <w:rPr>
          <w:rFonts w:cs="Calibri"/>
        </w:rPr>
        <w:t xml:space="preserve"> (</w:t>
      </w:r>
      <w:r>
        <w:rPr>
          <w:rFonts w:cs="Calibri"/>
        </w:rPr>
        <w:t>јавор</w:t>
      </w:r>
      <w:r w:rsidRPr="00770A87">
        <w:rPr>
          <w:rFonts w:cs="Calibri"/>
        </w:rPr>
        <w:t xml:space="preserve">, </w:t>
      </w:r>
      <w:r>
        <w:rPr>
          <w:rFonts w:cs="Calibri"/>
        </w:rPr>
        <w:t>б</w:t>
      </w:r>
      <w:r>
        <w:rPr>
          <w:rFonts w:cs="Calibri"/>
          <w:lang w:val="sr-Cyrl-RS"/>
        </w:rPr>
        <w:t>ели</w:t>
      </w:r>
      <w:r>
        <w:rPr>
          <w:rFonts w:cs="Calibri"/>
        </w:rPr>
        <w:t xml:space="preserve"> јасен</w:t>
      </w:r>
      <w:r w:rsidRPr="00770A87">
        <w:rPr>
          <w:rFonts w:cs="Calibri"/>
        </w:rPr>
        <w:t xml:space="preserve">, </w:t>
      </w:r>
      <w:r>
        <w:rPr>
          <w:rFonts w:cs="Calibri"/>
        </w:rPr>
        <w:t>трешња</w:t>
      </w:r>
      <w:r w:rsidRPr="00770A87">
        <w:rPr>
          <w:rFonts w:cs="Calibri"/>
        </w:rPr>
        <w:t xml:space="preserve">, </w:t>
      </w:r>
      <w:r>
        <w:rPr>
          <w:rFonts w:cs="Calibri"/>
        </w:rPr>
        <w:t>храст</w:t>
      </w:r>
      <w:r w:rsidRPr="00770A87">
        <w:rPr>
          <w:rFonts w:cs="Calibri"/>
        </w:rPr>
        <w:t xml:space="preserve"> </w:t>
      </w:r>
      <w:r>
        <w:rPr>
          <w:rFonts w:cs="Calibri"/>
        </w:rPr>
        <w:t>китњак</w:t>
      </w:r>
      <w:r w:rsidRPr="00770A87">
        <w:rPr>
          <w:rFonts w:cs="Calibri"/>
        </w:rPr>
        <w:t xml:space="preserve">, </w:t>
      </w:r>
      <w:r>
        <w:rPr>
          <w:rFonts w:cs="Calibri"/>
        </w:rPr>
        <w:t>сладун</w:t>
      </w:r>
      <w:r w:rsidRPr="00770A87">
        <w:rPr>
          <w:rFonts w:cs="Calibri"/>
        </w:rPr>
        <w:t xml:space="preserve">, </w:t>
      </w:r>
      <w:r>
        <w:rPr>
          <w:rFonts w:cs="Calibri"/>
        </w:rPr>
        <w:t>јела</w:t>
      </w:r>
      <w:r w:rsidRPr="00770A87">
        <w:rPr>
          <w:rFonts w:cs="Calibri"/>
        </w:rPr>
        <w:t xml:space="preserve">, </w:t>
      </w:r>
      <w:r>
        <w:rPr>
          <w:rFonts w:cs="Calibri"/>
        </w:rPr>
        <w:t>смрча</w:t>
      </w:r>
      <w:r w:rsidRPr="00770A87">
        <w:rPr>
          <w:rFonts w:cs="Calibri"/>
        </w:rPr>
        <w:t xml:space="preserve">, </w:t>
      </w:r>
      <w:r>
        <w:rPr>
          <w:rFonts w:cs="Calibri"/>
        </w:rPr>
        <w:t>дуглазија</w:t>
      </w:r>
      <w:r w:rsidRPr="00770A87">
        <w:rPr>
          <w:rFonts w:cs="Calibri"/>
        </w:rPr>
        <w:t>).</w:t>
      </w:r>
    </w:p>
    <w:p w:rsidR="00500C0F" w:rsidRDefault="00500C0F" w:rsidP="00500C0F">
      <w:pPr>
        <w:ind w:firstLine="720"/>
        <w:jc w:val="both"/>
        <w:rPr>
          <w:szCs w:val="22"/>
        </w:rPr>
      </w:pPr>
    </w:p>
    <w:p w:rsidR="00500C0F" w:rsidRPr="006C4C10" w:rsidRDefault="00500C0F" w:rsidP="00500C0F">
      <w:pPr>
        <w:ind w:firstLine="720"/>
        <w:jc w:val="both"/>
        <w:rPr>
          <w:b/>
          <w:i/>
          <w:noProof/>
          <w:lang w:val="sr-Cyrl-CS"/>
        </w:rPr>
      </w:pPr>
      <w:r>
        <w:rPr>
          <w:b/>
          <w:i/>
          <w:noProof/>
          <w:lang w:val="sr-Cyrl-CS"/>
        </w:rPr>
        <w:t>Неговање квалитетних</w:t>
      </w:r>
      <w:r w:rsidRPr="006C4C10">
        <w:rPr>
          <w:b/>
          <w:i/>
          <w:noProof/>
          <w:lang w:val="sr-Cyrl-CS"/>
        </w:rPr>
        <w:t xml:space="preserve"> изданачких шума храстова и других лишћара</w:t>
      </w:r>
      <w:r>
        <w:rPr>
          <w:b/>
          <w:i/>
          <w:noProof/>
          <w:lang w:val="sr-Cyrl-CS"/>
        </w:rPr>
        <w:t xml:space="preserve"> старости од 50 до 70 година</w:t>
      </w:r>
    </w:p>
    <w:p w:rsidR="00500C0F" w:rsidRPr="006C4C10" w:rsidRDefault="00500C0F" w:rsidP="00500C0F">
      <w:pPr>
        <w:ind w:firstLine="720"/>
        <w:jc w:val="both"/>
        <w:rPr>
          <w:noProof/>
          <w:lang w:val="sr-Cyrl-CS"/>
        </w:rPr>
      </w:pPr>
      <w:r>
        <w:rPr>
          <w:noProof/>
          <w:lang w:val="sr-Cyrl-CS"/>
        </w:rPr>
        <w:t>У</w:t>
      </w:r>
      <w:r w:rsidRPr="006C4C10">
        <w:rPr>
          <w:noProof/>
          <w:lang w:val="sr-Cyrl-CS"/>
        </w:rPr>
        <w:t xml:space="preserve"> </w:t>
      </w:r>
      <w:r>
        <w:rPr>
          <w:noProof/>
          <w:lang w:val="sr-Cyrl-CS"/>
        </w:rPr>
        <w:t>овој</w:t>
      </w:r>
      <w:r w:rsidRPr="006C4C10">
        <w:rPr>
          <w:noProof/>
          <w:lang w:val="sr-Cyrl-CS"/>
        </w:rPr>
        <w:t xml:space="preserve"> </w:t>
      </w:r>
      <w:r>
        <w:rPr>
          <w:noProof/>
          <w:lang w:val="sr-Cyrl-CS"/>
        </w:rPr>
        <w:t>развојној</w:t>
      </w:r>
      <w:r w:rsidRPr="006C4C10">
        <w:rPr>
          <w:noProof/>
          <w:lang w:val="sr-Cyrl-CS"/>
        </w:rPr>
        <w:t xml:space="preserve"> </w:t>
      </w:r>
      <w:r>
        <w:rPr>
          <w:noProof/>
          <w:lang w:val="sr-Cyrl-CS"/>
        </w:rPr>
        <w:t>фази</w:t>
      </w:r>
      <w:r w:rsidRPr="006C4C10">
        <w:rPr>
          <w:noProof/>
          <w:lang w:val="sr-Cyrl-CS"/>
        </w:rPr>
        <w:t xml:space="preserve"> </w:t>
      </w:r>
      <w:r>
        <w:rPr>
          <w:noProof/>
          <w:lang w:val="sr-Cyrl-CS"/>
        </w:rPr>
        <w:t>кроз</w:t>
      </w:r>
      <w:r w:rsidRPr="006C4C10">
        <w:rPr>
          <w:noProof/>
          <w:lang w:val="sr-Cyrl-CS"/>
        </w:rPr>
        <w:t xml:space="preserve"> </w:t>
      </w:r>
      <w:r>
        <w:rPr>
          <w:noProof/>
          <w:lang w:val="sr-Cyrl-CS"/>
        </w:rPr>
        <w:t>проредне</w:t>
      </w:r>
      <w:r w:rsidRPr="006C4C10">
        <w:rPr>
          <w:noProof/>
          <w:lang w:val="sr-Cyrl-CS"/>
        </w:rPr>
        <w:t xml:space="preserve"> </w:t>
      </w:r>
      <w:r>
        <w:rPr>
          <w:noProof/>
          <w:lang w:val="sr-Cyrl-CS"/>
        </w:rPr>
        <w:t>сече</w:t>
      </w:r>
      <w:r w:rsidRPr="006C4C10">
        <w:rPr>
          <w:noProof/>
          <w:lang w:val="sr-Cyrl-CS"/>
        </w:rPr>
        <w:t xml:space="preserve"> </w:t>
      </w:r>
      <w:r>
        <w:rPr>
          <w:noProof/>
          <w:lang w:val="sr-Cyrl-CS"/>
        </w:rPr>
        <w:t>се</w:t>
      </w:r>
      <w:r w:rsidRPr="006C4C10">
        <w:rPr>
          <w:noProof/>
          <w:lang w:val="sr-Cyrl-CS"/>
        </w:rPr>
        <w:t xml:space="preserve"> </w:t>
      </w:r>
      <w:r>
        <w:rPr>
          <w:noProof/>
          <w:lang w:val="sr-Cyrl-CS"/>
        </w:rPr>
        <w:t>поспешује</w:t>
      </w:r>
      <w:r w:rsidRPr="006C4C10">
        <w:rPr>
          <w:noProof/>
          <w:lang w:val="sr-Cyrl-CS"/>
        </w:rPr>
        <w:t xml:space="preserve"> </w:t>
      </w:r>
      <w:r>
        <w:rPr>
          <w:noProof/>
          <w:lang w:val="sr-Cyrl-CS"/>
        </w:rPr>
        <w:t>изградња</w:t>
      </w:r>
      <w:r w:rsidRPr="006C4C10">
        <w:rPr>
          <w:noProof/>
          <w:lang w:val="sr-Cyrl-CS"/>
        </w:rPr>
        <w:t xml:space="preserve"> </w:t>
      </w:r>
      <w:r>
        <w:rPr>
          <w:noProof/>
          <w:lang w:val="sr-Cyrl-CS"/>
        </w:rPr>
        <w:t>круне</w:t>
      </w:r>
      <w:r w:rsidRPr="006C4C10">
        <w:rPr>
          <w:noProof/>
          <w:lang w:val="sr-Cyrl-CS"/>
        </w:rPr>
        <w:t xml:space="preserve"> (</w:t>
      </w:r>
      <w:r>
        <w:rPr>
          <w:noProof/>
          <w:lang w:val="sr-Cyrl-CS"/>
        </w:rPr>
        <w:t>раст</w:t>
      </w:r>
      <w:r w:rsidRPr="006C4C10">
        <w:rPr>
          <w:noProof/>
          <w:lang w:val="sr-Cyrl-CS"/>
        </w:rPr>
        <w:t xml:space="preserve"> </w:t>
      </w:r>
      <w:r>
        <w:rPr>
          <w:noProof/>
          <w:lang w:val="sr-Cyrl-CS"/>
        </w:rPr>
        <w:t>у</w:t>
      </w:r>
      <w:r w:rsidRPr="006C4C10">
        <w:rPr>
          <w:noProof/>
          <w:lang w:val="sr-Cyrl-CS"/>
        </w:rPr>
        <w:t xml:space="preserve"> </w:t>
      </w:r>
      <w:r>
        <w:rPr>
          <w:noProof/>
          <w:lang w:val="sr-Cyrl-CS"/>
        </w:rPr>
        <w:t>дебљину)</w:t>
      </w:r>
      <w:r w:rsidRPr="006C4C10">
        <w:rPr>
          <w:noProof/>
          <w:lang w:val="sr-Cyrl-CS"/>
        </w:rPr>
        <w:t xml:space="preserve"> </w:t>
      </w:r>
      <w:r>
        <w:rPr>
          <w:noProof/>
          <w:lang w:val="sr-Cyrl-CS"/>
        </w:rPr>
        <w:t>одговарајућег</w:t>
      </w:r>
      <w:r w:rsidRPr="006C4C10">
        <w:rPr>
          <w:noProof/>
          <w:lang w:val="sr-Cyrl-CS"/>
        </w:rPr>
        <w:t xml:space="preserve"> </w:t>
      </w:r>
      <w:r>
        <w:rPr>
          <w:noProof/>
          <w:lang w:val="sr-Cyrl-CS"/>
        </w:rPr>
        <w:t>квалитета</w:t>
      </w:r>
      <w:r w:rsidRPr="006C4C10">
        <w:rPr>
          <w:noProof/>
          <w:lang w:val="sr-Cyrl-CS"/>
        </w:rPr>
        <w:t xml:space="preserve">; </w:t>
      </w:r>
      <w:r>
        <w:rPr>
          <w:noProof/>
          <w:lang w:val="sr-Cyrl-CS"/>
        </w:rPr>
        <w:t>чиме</w:t>
      </w:r>
      <w:r w:rsidRPr="006C4C10">
        <w:rPr>
          <w:noProof/>
          <w:lang w:val="sr-Cyrl-CS"/>
        </w:rPr>
        <w:t xml:space="preserve"> </w:t>
      </w:r>
      <w:r>
        <w:rPr>
          <w:noProof/>
          <w:lang w:val="sr-Cyrl-CS"/>
        </w:rPr>
        <w:t>се</w:t>
      </w:r>
      <w:r w:rsidRPr="006C4C10">
        <w:rPr>
          <w:noProof/>
          <w:lang w:val="sr-Cyrl-CS"/>
        </w:rPr>
        <w:t xml:space="preserve"> </w:t>
      </w:r>
      <w:r>
        <w:rPr>
          <w:noProof/>
          <w:lang w:val="sr-Cyrl-CS"/>
        </w:rPr>
        <w:t>постиже</w:t>
      </w:r>
      <w:r w:rsidRPr="006C4C10">
        <w:rPr>
          <w:noProof/>
          <w:lang w:val="sr-Cyrl-CS"/>
        </w:rPr>
        <w:t xml:space="preserve"> </w:t>
      </w:r>
      <w:r>
        <w:rPr>
          <w:noProof/>
          <w:lang w:val="sr-Cyrl-CS"/>
        </w:rPr>
        <w:t>побољшање квалитета састојине. Код</w:t>
      </w:r>
      <w:r w:rsidRPr="006C4C10">
        <w:rPr>
          <w:noProof/>
          <w:lang w:val="sr-Cyrl-CS"/>
        </w:rPr>
        <w:t xml:space="preserve"> </w:t>
      </w:r>
      <w:r>
        <w:rPr>
          <w:noProof/>
          <w:lang w:val="sr-Cyrl-CS"/>
        </w:rPr>
        <w:t>прореда</w:t>
      </w:r>
      <w:r w:rsidRPr="006C4C10">
        <w:rPr>
          <w:noProof/>
          <w:lang w:val="sr-Cyrl-CS"/>
        </w:rPr>
        <w:t xml:space="preserve"> </w:t>
      </w:r>
      <w:r>
        <w:rPr>
          <w:noProof/>
          <w:lang w:val="sr-Cyrl-CS"/>
        </w:rPr>
        <w:t>се</w:t>
      </w:r>
      <w:r w:rsidRPr="006C4C10">
        <w:rPr>
          <w:noProof/>
          <w:lang w:val="sr-Cyrl-CS"/>
        </w:rPr>
        <w:t xml:space="preserve"> </w:t>
      </w:r>
      <w:r>
        <w:rPr>
          <w:noProof/>
          <w:lang w:val="sr-Cyrl-CS"/>
        </w:rPr>
        <w:t>у</w:t>
      </w:r>
      <w:r w:rsidRPr="006C4C10">
        <w:rPr>
          <w:noProof/>
          <w:lang w:val="sr-Cyrl-CS"/>
        </w:rPr>
        <w:t xml:space="preserve"> </w:t>
      </w:r>
      <w:r>
        <w:rPr>
          <w:noProof/>
          <w:lang w:val="sr-Cyrl-CS"/>
        </w:rPr>
        <w:t>првом</w:t>
      </w:r>
      <w:r w:rsidRPr="006C4C10">
        <w:rPr>
          <w:noProof/>
          <w:lang w:val="sr-Cyrl-CS"/>
        </w:rPr>
        <w:t xml:space="preserve"> </w:t>
      </w:r>
      <w:r>
        <w:rPr>
          <w:noProof/>
          <w:lang w:val="sr-Cyrl-CS"/>
        </w:rPr>
        <w:t>плану</w:t>
      </w:r>
      <w:r w:rsidRPr="006C4C10">
        <w:rPr>
          <w:noProof/>
          <w:lang w:val="sr-Cyrl-CS"/>
        </w:rPr>
        <w:t xml:space="preserve"> </w:t>
      </w:r>
      <w:r>
        <w:rPr>
          <w:noProof/>
          <w:lang w:val="sr-Cyrl-CS"/>
        </w:rPr>
        <w:lastRenderedPageBreak/>
        <w:t>тежи</w:t>
      </w:r>
      <w:r w:rsidRPr="006C4C10">
        <w:rPr>
          <w:noProof/>
          <w:lang w:val="sr-Cyrl-CS"/>
        </w:rPr>
        <w:t xml:space="preserve"> </w:t>
      </w:r>
      <w:r>
        <w:rPr>
          <w:noProof/>
          <w:lang w:val="sr-Cyrl-CS"/>
        </w:rPr>
        <w:t>повећању</w:t>
      </w:r>
      <w:r w:rsidRPr="006C4C10">
        <w:rPr>
          <w:noProof/>
          <w:lang w:val="sr-Cyrl-CS"/>
        </w:rPr>
        <w:t xml:space="preserve"> </w:t>
      </w:r>
      <w:r>
        <w:rPr>
          <w:noProof/>
          <w:lang w:val="sr-Cyrl-CS"/>
        </w:rPr>
        <w:t>дебљинског</w:t>
      </w:r>
      <w:r w:rsidRPr="006C4C10">
        <w:rPr>
          <w:noProof/>
          <w:lang w:val="sr-Cyrl-CS"/>
        </w:rPr>
        <w:t xml:space="preserve"> </w:t>
      </w:r>
      <w:r>
        <w:rPr>
          <w:noProof/>
          <w:lang w:val="sr-Cyrl-CS"/>
        </w:rPr>
        <w:t>прираста</w:t>
      </w:r>
      <w:r w:rsidRPr="006C4C10">
        <w:rPr>
          <w:noProof/>
          <w:lang w:val="sr-Cyrl-CS"/>
        </w:rPr>
        <w:t xml:space="preserve"> </w:t>
      </w:r>
      <w:r>
        <w:rPr>
          <w:noProof/>
          <w:lang w:val="sr-Cyrl-CS"/>
        </w:rPr>
        <w:t>и</w:t>
      </w:r>
      <w:r w:rsidRPr="006C4C10">
        <w:rPr>
          <w:noProof/>
          <w:lang w:val="sr-Cyrl-CS"/>
        </w:rPr>
        <w:t xml:space="preserve"> </w:t>
      </w:r>
      <w:r>
        <w:rPr>
          <w:noProof/>
          <w:lang w:val="sr-Cyrl-CS"/>
        </w:rPr>
        <w:t>производњи</w:t>
      </w:r>
      <w:r w:rsidRPr="006C4C10">
        <w:rPr>
          <w:noProof/>
          <w:lang w:val="sr-Cyrl-CS"/>
        </w:rPr>
        <w:t xml:space="preserve"> </w:t>
      </w:r>
      <w:r>
        <w:rPr>
          <w:noProof/>
          <w:lang w:val="sr-Cyrl-CS"/>
        </w:rPr>
        <w:t>што</w:t>
      </w:r>
      <w:r w:rsidRPr="006C4C10">
        <w:rPr>
          <w:noProof/>
          <w:lang w:val="sr-Cyrl-CS"/>
        </w:rPr>
        <w:t xml:space="preserve"> </w:t>
      </w:r>
      <w:r>
        <w:rPr>
          <w:noProof/>
          <w:lang w:val="sr-Cyrl-CS"/>
        </w:rPr>
        <w:t>јачег</w:t>
      </w:r>
      <w:r w:rsidRPr="006C4C10">
        <w:rPr>
          <w:noProof/>
          <w:lang w:val="sr-Cyrl-CS"/>
        </w:rPr>
        <w:t xml:space="preserve"> </w:t>
      </w:r>
      <w:r>
        <w:rPr>
          <w:noProof/>
          <w:lang w:val="sr-Cyrl-CS"/>
        </w:rPr>
        <w:t>дебла</w:t>
      </w:r>
      <w:r w:rsidRPr="006C4C10">
        <w:rPr>
          <w:noProof/>
          <w:lang w:val="sr-Cyrl-CS"/>
        </w:rPr>
        <w:t xml:space="preserve"> </w:t>
      </w:r>
      <w:r>
        <w:rPr>
          <w:noProof/>
          <w:lang w:val="sr-Cyrl-CS"/>
        </w:rPr>
        <w:t>без</w:t>
      </w:r>
      <w:r w:rsidRPr="006C4C10">
        <w:rPr>
          <w:noProof/>
          <w:lang w:val="sr-Cyrl-CS"/>
        </w:rPr>
        <w:t xml:space="preserve"> </w:t>
      </w:r>
      <w:r>
        <w:rPr>
          <w:noProof/>
          <w:lang w:val="sr-Cyrl-CS"/>
        </w:rPr>
        <w:t>грана</w:t>
      </w:r>
      <w:r w:rsidRPr="006C4C10">
        <w:rPr>
          <w:noProof/>
          <w:lang w:val="sr-Cyrl-CS"/>
        </w:rPr>
        <w:t xml:space="preserve"> </w:t>
      </w:r>
      <w:r>
        <w:rPr>
          <w:noProof/>
          <w:lang w:val="sr-Cyrl-CS"/>
        </w:rPr>
        <w:t>према</w:t>
      </w:r>
      <w:r w:rsidRPr="006C4C10">
        <w:rPr>
          <w:noProof/>
          <w:lang w:val="sr-Cyrl-CS"/>
        </w:rPr>
        <w:t xml:space="preserve"> </w:t>
      </w:r>
      <w:r>
        <w:rPr>
          <w:noProof/>
          <w:lang w:val="sr-Cyrl-CS"/>
        </w:rPr>
        <w:t>критеријумима</w:t>
      </w:r>
      <w:r w:rsidRPr="006C4C10">
        <w:rPr>
          <w:noProof/>
          <w:lang w:val="sr-Cyrl-CS"/>
        </w:rPr>
        <w:t xml:space="preserve">, </w:t>
      </w:r>
      <w:r>
        <w:rPr>
          <w:noProof/>
          <w:lang w:val="sr-Cyrl-CS"/>
        </w:rPr>
        <w:t>редом</w:t>
      </w:r>
      <w:r w:rsidRPr="006C4C10">
        <w:rPr>
          <w:noProof/>
          <w:lang w:val="sr-Cyrl-CS"/>
        </w:rPr>
        <w:t xml:space="preserve">: </w:t>
      </w:r>
      <w:r>
        <w:rPr>
          <w:noProof/>
          <w:lang w:val="sr-Cyrl-CS"/>
        </w:rPr>
        <w:t>виталност</w:t>
      </w:r>
      <w:r w:rsidRPr="006C4C10">
        <w:rPr>
          <w:noProof/>
          <w:lang w:val="sr-Cyrl-CS"/>
        </w:rPr>
        <w:t xml:space="preserve">, </w:t>
      </w:r>
      <w:r>
        <w:rPr>
          <w:noProof/>
          <w:lang w:val="sr-Cyrl-CS"/>
        </w:rPr>
        <w:t>квалитет</w:t>
      </w:r>
      <w:r w:rsidRPr="006C4C10">
        <w:rPr>
          <w:noProof/>
          <w:lang w:val="sr-Cyrl-CS"/>
        </w:rPr>
        <w:t xml:space="preserve"> </w:t>
      </w:r>
      <w:r>
        <w:rPr>
          <w:noProof/>
          <w:lang w:val="sr-Cyrl-CS"/>
        </w:rPr>
        <w:t>и</w:t>
      </w:r>
      <w:r w:rsidRPr="006C4C10">
        <w:rPr>
          <w:noProof/>
          <w:lang w:val="sr-Cyrl-CS"/>
        </w:rPr>
        <w:t xml:space="preserve"> </w:t>
      </w:r>
      <w:r>
        <w:rPr>
          <w:noProof/>
          <w:lang w:val="sr-Cyrl-CS"/>
        </w:rPr>
        <w:t>просторни</w:t>
      </w:r>
      <w:r w:rsidRPr="006C4C10">
        <w:rPr>
          <w:noProof/>
          <w:lang w:val="sr-Cyrl-CS"/>
        </w:rPr>
        <w:t xml:space="preserve"> </w:t>
      </w:r>
      <w:r>
        <w:rPr>
          <w:noProof/>
          <w:lang w:val="sr-Cyrl-CS"/>
        </w:rPr>
        <w:t>распоред</w:t>
      </w:r>
      <w:r w:rsidRPr="006C4C10">
        <w:rPr>
          <w:noProof/>
          <w:lang w:val="sr-Cyrl-CS"/>
        </w:rPr>
        <w:t xml:space="preserve"> (</w:t>
      </w:r>
      <w:r>
        <w:rPr>
          <w:noProof/>
          <w:lang w:val="sr-Cyrl-CS"/>
        </w:rPr>
        <w:t>минимално</w:t>
      </w:r>
      <w:r w:rsidRPr="006C4C10">
        <w:rPr>
          <w:noProof/>
          <w:lang w:val="sr-Cyrl-CS"/>
        </w:rPr>
        <w:t xml:space="preserve"> </w:t>
      </w:r>
      <w:r>
        <w:rPr>
          <w:noProof/>
          <w:lang w:val="sr-Cyrl-CS"/>
        </w:rPr>
        <w:t>растојање</w:t>
      </w:r>
      <w:r w:rsidRPr="006C4C10">
        <w:rPr>
          <w:noProof/>
          <w:lang w:val="sr-Cyrl-CS"/>
        </w:rPr>
        <w:t xml:space="preserve">, </w:t>
      </w:r>
      <w:r>
        <w:rPr>
          <w:noProof/>
          <w:lang w:val="sr-Cyrl-CS"/>
        </w:rPr>
        <w:t>види</w:t>
      </w:r>
      <w:r w:rsidRPr="006C4C10">
        <w:rPr>
          <w:noProof/>
          <w:lang w:val="sr-Cyrl-CS"/>
        </w:rPr>
        <w:t xml:space="preserve"> </w:t>
      </w:r>
      <w:r>
        <w:rPr>
          <w:noProof/>
          <w:lang w:val="sr-Cyrl-CS"/>
        </w:rPr>
        <w:t>табелу</w:t>
      </w:r>
      <w:r w:rsidRPr="006C4C10">
        <w:rPr>
          <w:noProof/>
          <w:lang w:val="sr-Cyrl-CS"/>
        </w:rPr>
        <w:t xml:space="preserve"> 1) </w:t>
      </w:r>
      <w:r>
        <w:rPr>
          <w:noProof/>
          <w:lang w:val="sr-Cyrl-CS"/>
        </w:rPr>
        <w:t>стабала будућности</w:t>
      </w:r>
      <w:r w:rsidRPr="006C4C10">
        <w:rPr>
          <w:noProof/>
          <w:lang w:val="sr-Cyrl-CS"/>
        </w:rPr>
        <w:t xml:space="preserve">. </w:t>
      </w:r>
      <w:r>
        <w:rPr>
          <w:noProof/>
          <w:lang w:val="sr-Cyrl-CS"/>
        </w:rPr>
        <w:t>При</w:t>
      </w:r>
      <w:r w:rsidRPr="006C4C10">
        <w:rPr>
          <w:noProof/>
          <w:lang w:val="sr-Cyrl-CS"/>
        </w:rPr>
        <w:t xml:space="preserve"> </w:t>
      </w:r>
      <w:r>
        <w:rPr>
          <w:noProof/>
          <w:lang w:val="sr-Cyrl-CS"/>
        </w:rPr>
        <w:t>томе</w:t>
      </w:r>
      <w:r w:rsidRPr="006C4C10">
        <w:rPr>
          <w:noProof/>
          <w:lang w:val="sr-Cyrl-CS"/>
        </w:rPr>
        <w:t xml:space="preserve"> </w:t>
      </w:r>
      <w:r>
        <w:rPr>
          <w:noProof/>
          <w:lang w:val="sr-Cyrl-CS"/>
        </w:rPr>
        <w:t>је</w:t>
      </w:r>
      <w:r w:rsidRPr="006C4C10">
        <w:rPr>
          <w:noProof/>
          <w:lang w:val="sr-Cyrl-CS"/>
        </w:rPr>
        <w:t xml:space="preserve"> </w:t>
      </w:r>
      <w:r>
        <w:rPr>
          <w:noProof/>
          <w:lang w:val="sr-Cyrl-CS"/>
        </w:rPr>
        <w:t>потребно</w:t>
      </w:r>
      <w:r w:rsidRPr="006C4C10">
        <w:rPr>
          <w:noProof/>
          <w:lang w:val="sr-Cyrl-CS"/>
        </w:rPr>
        <w:t xml:space="preserve"> </w:t>
      </w:r>
      <w:r>
        <w:rPr>
          <w:noProof/>
          <w:lang w:val="sr-Cyrl-CS"/>
        </w:rPr>
        <w:t>проредне</w:t>
      </w:r>
      <w:r w:rsidRPr="006C4C10">
        <w:rPr>
          <w:noProof/>
          <w:lang w:val="sr-Cyrl-CS"/>
        </w:rPr>
        <w:t xml:space="preserve"> </w:t>
      </w:r>
      <w:r>
        <w:rPr>
          <w:noProof/>
          <w:lang w:val="sr-Cyrl-CS"/>
        </w:rPr>
        <w:t>захвате</w:t>
      </w:r>
      <w:r w:rsidRPr="006C4C10">
        <w:rPr>
          <w:noProof/>
          <w:lang w:val="sr-Cyrl-CS"/>
        </w:rPr>
        <w:t xml:space="preserve"> </w:t>
      </w:r>
      <w:r>
        <w:rPr>
          <w:noProof/>
          <w:lang w:val="sr-Cyrl-CS"/>
        </w:rPr>
        <w:t>за</w:t>
      </w:r>
      <w:r w:rsidRPr="006C4C10">
        <w:rPr>
          <w:noProof/>
          <w:lang w:val="sr-Cyrl-CS"/>
        </w:rPr>
        <w:t xml:space="preserve"> </w:t>
      </w:r>
      <w:r>
        <w:rPr>
          <w:noProof/>
          <w:lang w:val="sr-Cyrl-CS"/>
        </w:rPr>
        <w:t>ослобађање</w:t>
      </w:r>
      <w:r w:rsidRPr="006C4C10">
        <w:rPr>
          <w:noProof/>
          <w:lang w:val="sr-Cyrl-CS"/>
        </w:rPr>
        <w:t xml:space="preserve"> </w:t>
      </w:r>
      <w:r>
        <w:rPr>
          <w:noProof/>
          <w:lang w:val="sr-Cyrl-CS"/>
        </w:rPr>
        <w:t>стабала будућности тако</w:t>
      </w:r>
      <w:r w:rsidRPr="006C4C10">
        <w:rPr>
          <w:noProof/>
          <w:lang w:val="sr-Cyrl-CS"/>
        </w:rPr>
        <w:t xml:space="preserve"> </w:t>
      </w:r>
      <w:r>
        <w:rPr>
          <w:noProof/>
          <w:lang w:val="sr-Cyrl-CS"/>
        </w:rPr>
        <w:t>спровести</w:t>
      </w:r>
      <w:r w:rsidRPr="006C4C10">
        <w:rPr>
          <w:noProof/>
          <w:lang w:val="sr-Cyrl-CS"/>
        </w:rPr>
        <w:t xml:space="preserve"> </w:t>
      </w:r>
      <w:r>
        <w:rPr>
          <w:noProof/>
          <w:lang w:val="sr-Cyrl-CS"/>
        </w:rPr>
        <w:t>да</w:t>
      </w:r>
      <w:r w:rsidRPr="006C4C10">
        <w:rPr>
          <w:noProof/>
          <w:lang w:val="sr-Cyrl-CS"/>
        </w:rPr>
        <w:t xml:space="preserve"> </w:t>
      </w:r>
      <w:r>
        <w:rPr>
          <w:noProof/>
          <w:lang w:val="sr-Cyrl-CS"/>
        </w:rPr>
        <w:t>се</w:t>
      </w:r>
      <w:r w:rsidRPr="006C4C10">
        <w:rPr>
          <w:noProof/>
          <w:lang w:val="sr-Cyrl-CS"/>
        </w:rPr>
        <w:t xml:space="preserve"> </w:t>
      </w:r>
      <w:r>
        <w:rPr>
          <w:noProof/>
          <w:lang w:val="sr-Cyrl-CS"/>
        </w:rPr>
        <w:t>обезбеди</w:t>
      </w:r>
      <w:r w:rsidRPr="006C4C10">
        <w:rPr>
          <w:noProof/>
          <w:lang w:val="sr-Cyrl-CS"/>
        </w:rPr>
        <w:t xml:space="preserve"> </w:t>
      </w:r>
      <w:r>
        <w:rPr>
          <w:noProof/>
          <w:lang w:val="sr-Cyrl-CS"/>
        </w:rPr>
        <w:t>слободан</w:t>
      </w:r>
      <w:r w:rsidRPr="006C4C10">
        <w:rPr>
          <w:noProof/>
          <w:lang w:val="sr-Cyrl-CS"/>
        </w:rPr>
        <w:t xml:space="preserve"> </w:t>
      </w:r>
      <w:r>
        <w:rPr>
          <w:noProof/>
          <w:lang w:val="sr-Cyrl-CS"/>
        </w:rPr>
        <w:t>развој</w:t>
      </w:r>
      <w:r w:rsidRPr="006C4C10">
        <w:rPr>
          <w:noProof/>
          <w:lang w:val="sr-Cyrl-CS"/>
        </w:rPr>
        <w:t xml:space="preserve"> </w:t>
      </w:r>
      <w:r>
        <w:rPr>
          <w:noProof/>
          <w:lang w:val="sr-Cyrl-CS"/>
        </w:rPr>
        <w:t>круне</w:t>
      </w:r>
      <w:r w:rsidRPr="006C4C10">
        <w:rPr>
          <w:noProof/>
          <w:lang w:val="sr-Cyrl-CS"/>
        </w:rPr>
        <w:t xml:space="preserve">. </w:t>
      </w:r>
      <w:r>
        <w:rPr>
          <w:noProof/>
          <w:lang w:val="sr-Cyrl-CS"/>
        </w:rPr>
        <w:t>Тако</w:t>
      </w:r>
      <w:r w:rsidRPr="006C4C10">
        <w:rPr>
          <w:noProof/>
          <w:lang w:val="sr-Cyrl-CS"/>
        </w:rPr>
        <w:t xml:space="preserve"> </w:t>
      </w:r>
      <w:r>
        <w:rPr>
          <w:noProof/>
          <w:lang w:val="sr-Cyrl-CS"/>
        </w:rPr>
        <w:t>се</w:t>
      </w:r>
      <w:r w:rsidRPr="006C4C10">
        <w:rPr>
          <w:noProof/>
          <w:lang w:val="sr-Cyrl-CS"/>
        </w:rPr>
        <w:t xml:space="preserve"> </w:t>
      </w:r>
      <w:r>
        <w:rPr>
          <w:noProof/>
          <w:lang w:val="sr-Cyrl-CS"/>
        </w:rPr>
        <w:t>спречава</w:t>
      </w:r>
      <w:r w:rsidRPr="006C4C10">
        <w:rPr>
          <w:noProof/>
          <w:lang w:val="sr-Cyrl-CS"/>
        </w:rPr>
        <w:t xml:space="preserve"> </w:t>
      </w:r>
      <w:r>
        <w:rPr>
          <w:noProof/>
          <w:lang w:val="sr-Cyrl-CS"/>
        </w:rPr>
        <w:t>даље</w:t>
      </w:r>
      <w:r w:rsidRPr="006C4C10">
        <w:rPr>
          <w:noProof/>
          <w:lang w:val="sr-Cyrl-CS"/>
        </w:rPr>
        <w:t xml:space="preserve"> </w:t>
      </w:r>
      <w:r>
        <w:rPr>
          <w:noProof/>
          <w:lang w:val="sr-Cyrl-CS"/>
        </w:rPr>
        <w:t>повећање</w:t>
      </w:r>
      <w:r w:rsidRPr="006C4C10">
        <w:rPr>
          <w:noProof/>
          <w:lang w:val="sr-Cyrl-CS"/>
        </w:rPr>
        <w:t xml:space="preserve"> </w:t>
      </w:r>
      <w:r>
        <w:rPr>
          <w:noProof/>
          <w:lang w:val="sr-Cyrl-CS"/>
        </w:rPr>
        <w:t>зоне</w:t>
      </w:r>
      <w:r w:rsidRPr="006C4C10">
        <w:rPr>
          <w:noProof/>
          <w:lang w:val="sr-Cyrl-CS"/>
        </w:rPr>
        <w:t xml:space="preserve"> </w:t>
      </w:r>
      <w:r>
        <w:rPr>
          <w:noProof/>
          <w:lang w:val="sr-Cyrl-CS"/>
        </w:rPr>
        <w:t>одумирајућих</w:t>
      </w:r>
      <w:r w:rsidRPr="006C4C10">
        <w:rPr>
          <w:noProof/>
          <w:lang w:val="sr-Cyrl-CS"/>
        </w:rPr>
        <w:t xml:space="preserve"> </w:t>
      </w:r>
      <w:r>
        <w:rPr>
          <w:noProof/>
          <w:lang w:val="sr-Cyrl-CS"/>
        </w:rPr>
        <w:t>грана</w:t>
      </w:r>
      <w:r w:rsidRPr="006C4C10">
        <w:rPr>
          <w:noProof/>
          <w:lang w:val="sr-Cyrl-CS"/>
        </w:rPr>
        <w:t xml:space="preserve"> </w:t>
      </w:r>
      <w:r>
        <w:rPr>
          <w:noProof/>
          <w:lang w:val="sr-Cyrl-CS"/>
        </w:rPr>
        <w:t>која</w:t>
      </w:r>
      <w:r w:rsidRPr="006C4C10">
        <w:rPr>
          <w:noProof/>
          <w:lang w:val="sr-Cyrl-CS"/>
        </w:rPr>
        <w:t xml:space="preserve"> </w:t>
      </w:r>
      <w:r>
        <w:rPr>
          <w:noProof/>
          <w:lang w:val="sr-Cyrl-CS"/>
        </w:rPr>
        <w:t>може</w:t>
      </w:r>
      <w:r w:rsidRPr="006C4C10">
        <w:rPr>
          <w:noProof/>
          <w:lang w:val="sr-Cyrl-CS"/>
        </w:rPr>
        <w:t xml:space="preserve"> </w:t>
      </w:r>
      <w:r>
        <w:rPr>
          <w:noProof/>
          <w:lang w:val="sr-Cyrl-CS"/>
        </w:rPr>
        <w:t>значајно</w:t>
      </w:r>
      <w:r w:rsidRPr="006C4C10">
        <w:rPr>
          <w:noProof/>
          <w:lang w:val="sr-Cyrl-CS"/>
        </w:rPr>
        <w:t xml:space="preserve"> </w:t>
      </w:r>
      <w:r>
        <w:rPr>
          <w:noProof/>
          <w:lang w:val="sr-Cyrl-CS"/>
        </w:rPr>
        <w:t>да</w:t>
      </w:r>
      <w:r w:rsidRPr="006C4C10">
        <w:rPr>
          <w:noProof/>
          <w:lang w:val="sr-Cyrl-CS"/>
        </w:rPr>
        <w:t xml:space="preserve"> </w:t>
      </w:r>
      <w:r>
        <w:rPr>
          <w:noProof/>
          <w:lang w:val="sr-Cyrl-CS"/>
        </w:rPr>
        <w:t>смањи</w:t>
      </w:r>
      <w:r w:rsidRPr="006C4C10">
        <w:rPr>
          <w:noProof/>
          <w:lang w:val="sr-Cyrl-CS"/>
        </w:rPr>
        <w:t xml:space="preserve"> </w:t>
      </w:r>
      <w:r>
        <w:rPr>
          <w:noProof/>
          <w:lang w:val="sr-Cyrl-CS"/>
        </w:rPr>
        <w:t>квалитет</w:t>
      </w:r>
      <w:r w:rsidRPr="006C4C10">
        <w:rPr>
          <w:noProof/>
          <w:lang w:val="sr-Cyrl-CS"/>
        </w:rPr>
        <w:t xml:space="preserve"> </w:t>
      </w:r>
      <w:r>
        <w:rPr>
          <w:noProof/>
          <w:lang w:val="sr-Cyrl-CS"/>
        </w:rPr>
        <w:t>стабла</w:t>
      </w:r>
      <w:r w:rsidRPr="006C4C10">
        <w:rPr>
          <w:noProof/>
          <w:lang w:val="sr-Cyrl-CS"/>
        </w:rPr>
        <w:t xml:space="preserve"> (</w:t>
      </w:r>
      <w:r>
        <w:rPr>
          <w:noProof/>
          <w:lang w:val="sr-Cyrl-CS"/>
        </w:rPr>
        <w:t>трулеж</w:t>
      </w:r>
      <w:r w:rsidRPr="006C4C10">
        <w:rPr>
          <w:noProof/>
          <w:lang w:val="sr-Cyrl-CS"/>
        </w:rPr>
        <w:t xml:space="preserve">, </w:t>
      </w:r>
      <w:r>
        <w:rPr>
          <w:noProof/>
          <w:lang w:val="sr-Cyrl-CS"/>
        </w:rPr>
        <w:t>промена</w:t>
      </w:r>
      <w:r w:rsidRPr="006C4C10">
        <w:rPr>
          <w:noProof/>
          <w:lang w:val="sr-Cyrl-CS"/>
        </w:rPr>
        <w:t xml:space="preserve"> </w:t>
      </w:r>
      <w:r>
        <w:rPr>
          <w:noProof/>
          <w:lang w:val="sr-Cyrl-CS"/>
        </w:rPr>
        <w:t>боје</w:t>
      </w:r>
      <w:r w:rsidRPr="006C4C10">
        <w:rPr>
          <w:noProof/>
          <w:lang w:val="sr-Cyrl-CS"/>
        </w:rPr>
        <w:t xml:space="preserve">). </w:t>
      </w:r>
      <w:r>
        <w:rPr>
          <w:noProof/>
          <w:lang w:val="sr-Cyrl-CS"/>
        </w:rPr>
        <w:t>Дужина</w:t>
      </w:r>
      <w:r w:rsidRPr="006C4C10">
        <w:rPr>
          <w:noProof/>
          <w:lang w:val="sr-Cyrl-CS"/>
        </w:rPr>
        <w:t xml:space="preserve"> </w:t>
      </w:r>
      <w:r>
        <w:rPr>
          <w:noProof/>
          <w:lang w:val="sr-Cyrl-CS"/>
        </w:rPr>
        <w:t>интервала</w:t>
      </w:r>
      <w:r w:rsidRPr="006C4C10">
        <w:rPr>
          <w:noProof/>
          <w:lang w:val="sr-Cyrl-CS"/>
        </w:rPr>
        <w:t xml:space="preserve"> </w:t>
      </w:r>
      <w:r>
        <w:rPr>
          <w:noProof/>
          <w:lang w:val="sr-Cyrl-CS"/>
        </w:rPr>
        <w:t>између</w:t>
      </w:r>
      <w:r w:rsidRPr="006C4C10">
        <w:rPr>
          <w:noProof/>
          <w:lang w:val="sr-Cyrl-CS"/>
        </w:rPr>
        <w:t xml:space="preserve"> </w:t>
      </w:r>
      <w:r>
        <w:rPr>
          <w:noProof/>
          <w:lang w:val="sr-Cyrl-CS"/>
        </w:rPr>
        <w:t>захвата</w:t>
      </w:r>
      <w:r w:rsidRPr="006C4C10">
        <w:rPr>
          <w:noProof/>
          <w:lang w:val="sr-Cyrl-CS"/>
        </w:rPr>
        <w:t xml:space="preserve"> </w:t>
      </w:r>
      <w:r>
        <w:rPr>
          <w:noProof/>
          <w:lang w:val="sr-Cyrl-CS"/>
        </w:rPr>
        <w:t>зависи</w:t>
      </w:r>
      <w:r w:rsidRPr="006C4C10">
        <w:rPr>
          <w:noProof/>
          <w:lang w:val="sr-Cyrl-CS"/>
        </w:rPr>
        <w:t xml:space="preserve"> </w:t>
      </w:r>
      <w:r>
        <w:rPr>
          <w:noProof/>
          <w:lang w:val="sr-Cyrl-CS"/>
        </w:rPr>
        <w:t>од</w:t>
      </w:r>
      <w:r w:rsidRPr="006C4C10">
        <w:rPr>
          <w:noProof/>
          <w:lang w:val="sr-Cyrl-CS"/>
        </w:rPr>
        <w:t xml:space="preserve"> </w:t>
      </w:r>
      <w:r>
        <w:rPr>
          <w:noProof/>
          <w:lang w:val="sr-Cyrl-CS"/>
        </w:rPr>
        <w:t>станишта</w:t>
      </w:r>
      <w:r w:rsidRPr="006C4C10">
        <w:rPr>
          <w:noProof/>
          <w:lang w:val="sr-Cyrl-CS"/>
        </w:rPr>
        <w:t xml:space="preserve"> </w:t>
      </w:r>
      <w:r>
        <w:rPr>
          <w:noProof/>
          <w:lang w:val="sr-Cyrl-CS"/>
        </w:rPr>
        <w:t>и</w:t>
      </w:r>
      <w:r w:rsidRPr="006C4C10">
        <w:rPr>
          <w:noProof/>
          <w:lang w:val="sr-Cyrl-CS"/>
        </w:rPr>
        <w:t xml:space="preserve"> </w:t>
      </w:r>
      <w:r>
        <w:rPr>
          <w:noProof/>
          <w:lang w:val="sr-Cyrl-CS"/>
        </w:rPr>
        <w:t>специфичности</w:t>
      </w:r>
      <w:r w:rsidRPr="006C4C10">
        <w:rPr>
          <w:noProof/>
          <w:lang w:val="sr-Cyrl-CS"/>
        </w:rPr>
        <w:t xml:space="preserve"> </w:t>
      </w:r>
      <w:r>
        <w:rPr>
          <w:noProof/>
          <w:lang w:val="sr-Cyrl-CS"/>
        </w:rPr>
        <w:t>динамике</w:t>
      </w:r>
      <w:r w:rsidRPr="006C4C10">
        <w:rPr>
          <w:noProof/>
          <w:lang w:val="sr-Cyrl-CS"/>
        </w:rPr>
        <w:t xml:space="preserve"> </w:t>
      </w:r>
      <w:r>
        <w:rPr>
          <w:noProof/>
          <w:lang w:val="sr-Cyrl-CS"/>
        </w:rPr>
        <w:t>раста</w:t>
      </w:r>
      <w:r w:rsidRPr="006C4C10">
        <w:rPr>
          <w:noProof/>
          <w:lang w:val="sr-Cyrl-CS"/>
        </w:rPr>
        <w:t xml:space="preserve"> </w:t>
      </w:r>
      <w:r>
        <w:rPr>
          <w:noProof/>
          <w:lang w:val="sr-Cyrl-CS"/>
        </w:rPr>
        <w:t>одређене</w:t>
      </w:r>
      <w:r w:rsidRPr="006C4C10">
        <w:rPr>
          <w:noProof/>
          <w:lang w:val="sr-Cyrl-CS"/>
        </w:rPr>
        <w:t xml:space="preserve"> </w:t>
      </w:r>
      <w:r>
        <w:rPr>
          <w:noProof/>
          <w:lang w:val="sr-Cyrl-CS"/>
        </w:rPr>
        <w:t>врсте</w:t>
      </w:r>
      <w:r w:rsidRPr="006C4C10">
        <w:rPr>
          <w:noProof/>
          <w:lang w:val="sr-Cyrl-CS"/>
        </w:rPr>
        <w:t xml:space="preserve"> </w:t>
      </w:r>
      <w:r>
        <w:rPr>
          <w:noProof/>
          <w:lang w:val="sr-Cyrl-CS"/>
        </w:rPr>
        <w:t>дрвета</w:t>
      </w:r>
      <w:r w:rsidRPr="006C4C10">
        <w:rPr>
          <w:noProof/>
          <w:lang w:val="sr-Cyrl-CS"/>
        </w:rPr>
        <w:t xml:space="preserve">, </w:t>
      </w:r>
      <w:r>
        <w:rPr>
          <w:noProof/>
          <w:lang w:val="sr-Cyrl-CS"/>
        </w:rPr>
        <w:t>у</w:t>
      </w:r>
      <w:r w:rsidRPr="006C4C10">
        <w:rPr>
          <w:noProof/>
          <w:lang w:val="sr-Cyrl-CS"/>
        </w:rPr>
        <w:t xml:space="preserve"> </w:t>
      </w:r>
      <w:r>
        <w:rPr>
          <w:noProof/>
          <w:lang w:val="sr-Cyrl-CS"/>
        </w:rPr>
        <w:t>просеку</w:t>
      </w:r>
      <w:r w:rsidRPr="006C4C10">
        <w:rPr>
          <w:noProof/>
          <w:lang w:val="sr-Cyrl-CS"/>
        </w:rPr>
        <w:t xml:space="preserve"> </w:t>
      </w:r>
      <w:r>
        <w:rPr>
          <w:noProof/>
          <w:lang w:val="sr-Cyrl-CS"/>
        </w:rPr>
        <w:t>је</w:t>
      </w:r>
      <w:r w:rsidRPr="006C4C10">
        <w:rPr>
          <w:noProof/>
          <w:lang w:val="sr-Cyrl-CS"/>
        </w:rPr>
        <w:t xml:space="preserve"> 8 (6-10) </w:t>
      </w:r>
      <w:r>
        <w:rPr>
          <w:noProof/>
          <w:lang w:val="sr-Cyrl-CS"/>
        </w:rPr>
        <w:t>година</w:t>
      </w:r>
      <w:r w:rsidRPr="006C4C10">
        <w:rPr>
          <w:noProof/>
          <w:lang w:val="sr-Cyrl-CS"/>
        </w:rPr>
        <w:t xml:space="preserve">. </w:t>
      </w:r>
      <w:r>
        <w:rPr>
          <w:noProof/>
          <w:lang w:val="sr-Cyrl-CS"/>
        </w:rPr>
        <w:t>Посебну</w:t>
      </w:r>
      <w:r w:rsidRPr="006C4C10">
        <w:rPr>
          <w:noProof/>
          <w:lang w:val="sr-Cyrl-CS"/>
        </w:rPr>
        <w:t xml:space="preserve"> </w:t>
      </w:r>
      <w:r>
        <w:rPr>
          <w:noProof/>
          <w:lang w:val="sr-Cyrl-CS"/>
        </w:rPr>
        <w:t>пажњу</w:t>
      </w:r>
      <w:r w:rsidRPr="006C4C10">
        <w:rPr>
          <w:noProof/>
          <w:lang w:val="sr-Cyrl-CS"/>
        </w:rPr>
        <w:t xml:space="preserve"> </w:t>
      </w:r>
      <w:r>
        <w:rPr>
          <w:noProof/>
          <w:lang w:val="sr-Cyrl-CS"/>
        </w:rPr>
        <w:t>треба</w:t>
      </w:r>
      <w:r w:rsidRPr="006C4C10">
        <w:rPr>
          <w:noProof/>
          <w:lang w:val="sr-Cyrl-CS"/>
        </w:rPr>
        <w:t xml:space="preserve"> </w:t>
      </w:r>
      <w:r>
        <w:rPr>
          <w:noProof/>
          <w:lang w:val="sr-Cyrl-CS"/>
        </w:rPr>
        <w:t>посветити</w:t>
      </w:r>
      <w:r w:rsidRPr="006C4C10">
        <w:rPr>
          <w:noProof/>
          <w:lang w:val="sr-Cyrl-CS"/>
        </w:rPr>
        <w:t xml:space="preserve"> </w:t>
      </w:r>
      <w:r>
        <w:rPr>
          <w:noProof/>
          <w:lang w:val="sr-Cyrl-CS"/>
        </w:rPr>
        <w:t>очувању</w:t>
      </w:r>
      <w:r w:rsidRPr="006C4C10">
        <w:rPr>
          <w:noProof/>
          <w:lang w:val="sr-Cyrl-CS"/>
        </w:rPr>
        <w:t xml:space="preserve"> </w:t>
      </w:r>
      <w:r>
        <w:rPr>
          <w:noProof/>
          <w:lang w:val="sr-Cyrl-CS"/>
        </w:rPr>
        <w:t>споредне</w:t>
      </w:r>
      <w:r w:rsidRPr="006C4C10">
        <w:rPr>
          <w:noProof/>
          <w:lang w:val="sr-Cyrl-CS"/>
        </w:rPr>
        <w:t xml:space="preserve"> (</w:t>
      </w:r>
      <w:r>
        <w:rPr>
          <w:noProof/>
          <w:lang w:val="sr-Cyrl-CS"/>
        </w:rPr>
        <w:t>доње</w:t>
      </w:r>
      <w:r w:rsidRPr="006C4C10">
        <w:rPr>
          <w:noProof/>
          <w:lang w:val="sr-Cyrl-CS"/>
        </w:rPr>
        <w:t xml:space="preserve">) </w:t>
      </w:r>
      <w:r>
        <w:rPr>
          <w:noProof/>
          <w:lang w:val="sr-Cyrl-CS"/>
        </w:rPr>
        <w:t>састојине</w:t>
      </w:r>
      <w:r w:rsidRPr="006C4C10">
        <w:rPr>
          <w:noProof/>
          <w:lang w:val="sr-Cyrl-CS"/>
        </w:rPr>
        <w:t xml:space="preserve">. </w:t>
      </w:r>
    </w:p>
    <w:p w:rsidR="00500C0F" w:rsidRDefault="00500C0F" w:rsidP="00500C0F">
      <w:pPr>
        <w:jc w:val="both"/>
        <w:rPr>
          <w:noProof/>
          <w:lang w:val="sr-Cyrl-CS"/>
        </w:rPr>
      </w:pPr>
    </w:p>
    <w:p w:rsidR="00500C0F" w:rsidRPr="006C4C10" w:rsidRDefault="00500C0F" w:rsidP="00500C0F">
      <w:pPr>
        <w:jc w:val="both"/>
        <w:rPr>
          <w:noProof/>
          <w:lang w:val="sr-Cyrl-CS"/>
        </w:rPr>
      </w:pPr>
      <w:r>
        <w:rPr>
          <w:noProof/>
          <w:lang w:val="sr-Cyrl-CS"/>
        </w:rPr>
        <w:t>Узгојни</w:t>
      </w:r>
      <w:r w:rsidRPr="006C4C10">
        <w:rPr>
          <w:noProof/>
          <w:lang w:val="sr-Cyrl-CS"/>
        </w:rPr>
        <w:t xml:space="preserve"> </w:t>
      </w:r>
      <w:r>
        <w:rPr>
          <w:noProof/>
          <w:lang w:val="sr-Cyrl-CS"/>
        </w:rPr>
        <w:t>циљ</w:t>
      </w:r>
      <w:r w:rsidRPr="006C4C10">
        <w:rPr>
          <w:noProof/>
          <w:lang w:val="sr-Cyrl-CS"/>
        </w:rPr>
        <w:t>:</w:t>
      </w:r>
    </w:p>
    <w:p w:rsidR="00500C0F" w:rsidRPr="006C4C10" w:rsidRDefault="00500C0F" w:rsidP="00C438B5">
      <w:pPr>
        <w:numPr>
          <w:ilvl w:val="0"/>
          <w:numId w:val="36"/>
        </w:numPr>
        <w:jc w:val="both"/>
        <w:rPr>
          <w:noProof/>
          <w:lang w:val="sr-Cyrl-CS"/>
        </w:rPr>
      </w:pPr>
      <w:r>
        <w:rPr>
          <w:noProof/>
          <w:lang w:val="sr-Cyrl-CS"/>
        </w:rPr>
        <w:t>Припрема састојине за обнову тј</w:t>
      </w:r>
      <w:r w:rsidRPr="006C4C10">
        <w:rPr>
          <w:noProof/>
          <w:lang w:val="sr-Cyrl-CS"/>
        </w:rPr>
        <w:t>.</w:t>
      </w:r>
      <w:r>
        <w:rPr>
          <w:noProof/>
          <w:lang w:val="sr-Cyrl-CS"/>
        </w:rPr>
        <w:t xml:space="preserve"> превођење у високи узгојни облик.</w:t>
      </w:r>
    </w:p>
    <w:p w:rsidR="00500C0F" w:rsidRPr="006C4C10" w:rsidRDefault="00500C0F" w:rsidP="00500C0F">
      <w:pPr>
        <w:jc w:val="both"/>
        <w:rPr>
          <w:noProof/>
          <w:lang w:val="sr-Cyrl-CS"/>
        </w:rPr>
      </w:pPr>
    </w:p>
    <w:p w:rsidR="00500C0F" w:rsidRPr="006C4C10" w:rsidRDefault="00500C0F" w:rsidP="00500C0F">
      <w:pPr>
        <w:jc w:val="both"/>
        <w:rPr>
          <w:noProof/>
          <w:lang w:val="sr-Cyrl-CS"/>
        </w:rPr>
      </w:pPr>
      <w:r>
        <w:rPr>
          <w:noProof/>
          <w:lang w:val="sr-Cyrl-CS"/>
        </w:rPr>
        <w:t>Узгојна</w:t>
      </w:r>
      <w:r w:rsidRPr="006C4C10">
        <w:rPr>
          <w:noProof/>
          <w:lang w:val="sr-Cyrl-CS"/>
        </w:rPr>
        <w:t xml:space="preserve"> </w:t>
      </w:r>
      <w:r>
        <w:rPr>
          <w:noProof/>
          <w:lang w:val="sr-Cyrl-CS"/>
        </w:rPr>
        <w:t>мера</w:t>
      </w:r>
      <w:r w:rsidRPr="006C4C10">
        <w:rPr>
          <w:noProof/>
          <w:lang w:val="sr-Cyrl-CS"/>
        </w:rPr>
        <w:t xml:space="preserve">: </w:t>
      </w:r>
    </w:p>
    <w:p w:rsidR="00500C0F" w:rsidRPr="006C4C10" w:rsidRDefault="00500C0F" w:rsidP="00C438B5">
      <w:pPr>
        <w:numPr>
          <w:ilvl w:val="0"/>
          <w:numId w:val="36"/>
        </w:numPr>
        <w:jc w:val="both"/>
        <w:rPr>
          <w:noProof/>
          <w:lang w:val="sr-Cyrl-CS"/>
        </w:rPr>
      </w:pPr>
      <w:r>
        <w:rPr>
          <w:noProof/>
          <w:lang w:val="sr-Cyrl-RS"/>
        </w:rPr>
        <w:t>Н</w:t>
      </w:r>
      <w:r>
        <w:rPr>
          <w:noProof/>
          <w:lang w:val="sr-Cyrl-CS"/>
        </w:rPr>
        <w:t>ега</w:t>
      </w:r>
      <w:r w:rsidRPr="006C4C10">
        <w:rPr>
          <w:noProof/>
          <w:lang w:val="sr-Cyrl-CS"/>
        </w:rPr>
        <w:t xml:space="preserve"> </w:t>
      </w:r>
      <w:r>
        <w:rPr>
          <w:noProof/>
          <w:lang w:val="sr-Cyrl-CS"/>
        </w:rPr>
        <w:t>састојине</w:t>
      </w:r>
      <w:r w:rsidRPr="006C4C10">
        <w:rPr>
          <w:noProof/>
          <w:lang w:val="sr-Cyrl-CS"/>
        </w:rPr>
        <w:t xml:space="preserve">/ </w:t>
      </w:r>
      <w:r>
        <w:rPr>
          <w:noProof/>
          <w:lang w:val="sr-Cyrl-CS"/>
        </w:rPr>
        <w:t>стабала будућности</w:t>
      </w:r>
      <w:r w:rsidRPr="006C4C10">
        <w:rPr>
          <w:noProof/>
          <w:lang w:val="sr-Cyrl-CS"/>
        </w:rPr>
        <w:t xml:space="preserve"> - </w:t>
      </w:r>
      <w:r>
        <w:rPr>
          <w:noProof/>
          <w:lang w:val="sr-Cyrl-CS"/>
        </w:rPr>
        <w:t>висока</w:t>
      </w:r>
      <w:r w:rsidRPr="006C4C10">
        <w:rPr>
          <w:noProof/>
          <w:lang w:val="sr-Cyrl-CS"/>
        </w:rPr>
        <w:t xml:space="preserve"> </w:t>
      </w:r>
      <w:r>
        <w:rPr>
          <w:noProof/>
          <w:lang w:val="sr-Cyrl-CS"/>
        </w:rPr>
        <w:t>селективна</w:t>
      </w:r>
      <w:r w:rsidRPr="006C4C10">
        <w:rPr>
          <w:noProof/>
          <w:lang w:val="sr-Cyrl-CS"/>
        </w:rPr>
        <w:t xml:space="preserve"> </w:t>
      </w:r>
      <w:r>
        <w:rPr>
          <w:noProof/>
          <w:lang w:val="sr-Cyrl-CS"/>
        </w:rPr>
        <w:t>прореда</w:t>
      </w:r>
      <w:r w:rsidRPr="006C4C10">
        <w:rPr>
          <w:noProof/>
          <w:lang w:val="sr-Cyrl-CS"/>
        </w:rPr>
        <w:t xml:space="preserve"> </w:t>
      </w:r>
      <w:r>
        <w:rPr>
          <w:noProof/>
          <w:lang w:val="sr-Cyrl-CS"/>
        </w:rPr>
        <w:t>Избор</w:t>
      </w:r>
      <w:r w:rsidRPr="006C4C10">
        <w:rPr>
          <w:noProof/>
          <w:lang w:val="sr-Cyrl-CS"/>
        </w:rPr>
        <w:t xml:space="preserve"> </w:t>
      </w:r>
      <w:r>
        <w:rPr>
          <w:noProof/>
          <w:lang w:val="sr-Cyrl-CS"/>
        </w:rPr>
        <w:t>стабала будућности</w:t>
      </w:r>
      <w:r w:rsidRPr="006C4C10">
        <w:rPr>
          <w:noProof/>
          <w:lang w:val="sr-Cyrl-CS"/>
        </w:rPr>
        <w:t xml:space="preserve"> </w:t>
      </w:r>
      <w:r>
        <w:rPr>
          <w:noProof/>
          <w:lang w:val="sr-Cyrl-CS"/>
        </w:rPr>
        <w:t>из</w:t>
      </w:r>
      <w:r w:rsidRPr="006C4C10">
        <w:rPr>
          <w:noProof/>
          <w:lang w:val="sr-Cyrl-CS"/>
        </w:rPr>
        <w:t xml:space="preserve"> </w:t>
      </w:r>
      <w:r>
        <w:rPr>
          <w:noProof/>
          <w:lang w:val="sr-Cyrl-CS"/>
        </w:rPr>
        <w:t>доминантног</w:t>
      </w:r>
      <w:r w:rsidRPr="006C4C10">
        <w:rPr>
          <w:noProof/>
          <w:lang w:val="sr-Cyrl-CS"/>
        </w:rPr>
        <w:t xml:space="preserve"> </w:t>
      </w:r>
      <w:r>
        <w:rPr>
          <w:noProof/>
          <w:lang w:val="sr-Cyrl-CS"/>
        </w:rPr>
        <w:t>спрата</w:t>
      </w:r>
      <w:r w:rsidRPr="006C4C10">
        <w:rPr>
          <w:noProof/>
          <w:lang w:val="sr-Cyrl-CS"/>
        </w:rPr>
        <w:t xml:space="preserve"> </w:t>
      </w:r>
      <w:r>
        <w:rPr>
          <w:noProof/>
          <w:lang w:val="sr-Cyrl-CS"/>
        </w:rPr>
        <w:t>састојине</w:t>
      </w:r>
      <w:r w:rsidRPr="006C4C10">
        <w:rPr>
          <w:noProof/>
          <w:lang w:val="sr-Cyrl-CS"/>
        </w:rPr>
        <w:t xml:space="preserve"> </w:t>
      </w:r>
      <w:r>
        <w:rPr>
          <w:noProof/>
          <w:lang w:val="sr-Cyrl-CS"/>
        </w:rPr>
        <w:t>обично на</w:t>
      </w:r>
      <w:r w:rsidRPr="006C4C10">
        <w:rPr>
          <w:noProof/>
          <w:lang w:val="sr-Cyrl-CS"/>
        </w:rPr>
        <w:t xml:space="preserve"> </w:t>
      </w:r>
      <w:r>
        <w:rPr>
          <w:noProof/>
          <w:lang w:val="sr-Cyrl-CS"/>
        </w:rPr>
        <w:t>растојању</w:t>
      </w:r>
      <w:r w:rsidRPr="006C4C10">
        <w:rPr>
          <w:noProof/>
          <w:lang w:val="sr-Cyrl-CS"/>
        </w:rPr>
        <w:t xml:space="preserve"> </w:t>
      </w:r>
      <w:r>
        <w:rPr>
          <w:noProof/>
          <w:lang w:val="sr-Cyrl-CS"/>
        </w:rPr>
        <w:t>од</w:t>
      </w:r>
      <w:r w:rsidRPr="006C4C10">
        <w:rPr>
          <w:noProof/>
          <w:lang w:val="sr-Cyrl-CS"/>
        </w:rPr>
        <w:t xml:space="preserve"> 8 </w:t>
      </w:r>
      <w:r>
        <w:rPr>
          <w:noProof/>
          <w:lang w:val="sr-Cyrl-CS"/>
        </w:rPr>
        <w:t>до</w:t>
      </w:r>
      <w:r w:rsidRPr="006C4C10">
        <w:rPr>
          <w:noProof/>
          <w:lang w:val="sr-Cyrl-CS"/>
        </w:rPr>
        <w:t xml:space="preserve"> 10 </w:t>
      </w:r>
      <w:r>
        <w:rPr>
          <w:noProof/>
          <w:lang w:val="sr-Cyrl-CS"/>
        </w:rPr>
        <w:t>m</w:t>
      </w:r>
      <w:r w:rsidRPr="006C4C10">
        <w:rPr>
          <w:noProof/>
          <w:lang w:val="sr-Cyrl-CS"/>
        </w:rPr>
        <w:t xml:space="preserve">; </w:t>
      </w:r>
      <w:r>
        <w:rPr>
          <w:noProof/>
          <w:lang w:val="sr-Cyrl-CS"/>
        </w:rPr>
        <w:t>Уклањање</w:t>
      </w:r>
      <w:r w:rsidRPr="006C4C10">
        <w:rPr>
          <w:noProof/>
          <w:lang w:val="sr-Cyrl-CS"/>
        </w:rPr>
        <w:t xml:space="preserve"> </w:t>
      </w:r>
      <w:r>
        <w:rPr>
          <w:noProof/>
          <w:lang w:val="sr-Cyrl-CS"/>
        </w:rPr>
        <w:t>од</w:t>
      </w:r>
      <w:r w:rsidRPr="006C4C10">
        <w:rPr>
          <w:noProof/>
          <w:lang w:val="sr-Cyrl-CS"/>
        </w:rPr>
        <w:t xml:space="preserve"> 1 </w:t>
      </w:r>
      <w:r>
        <w:rPr>
          <w:noProof/>
          <w:lang w:val="sr-Cyrl-CS"/>
        </w:rPr>
        <w:t>до</w:t>
      </w:r>
      <w:r w:rsidRPr="006C4C10">
        <w:rPr>
          <w:noProof/>
          <w:lang w:val="sr-Cyrl-CS"/>
        </w:rPr>
        <w:t xml:space="preserve"> 3 </w:t>
      </w:r>
      <w:r>
        <w:rPr>
          <w:noProof/>
          <w:lang w:val="sr-Cyrl-CS"/>
        </w:rPr>
        <w:t>конкурента</w:t>
      </w:r>
      <w:r w:rsidRPr="006C4C10">
        <w:rPr>
          <w:noProof/>
          <w:lang w:val="sr-Cyrl-CS"/>
        </w:rPr>
        <w:t xml:space="preserve"> </w:t>
      </w:r>
      <w:r>
        <w:rPr>
          <w:noProof/>
          <w:lang w:val="sr-Cyrl-CS"/>
        </w:rPr>
        <w:t>по</w:t>
      </w:r>
      <w:r w:rsidRPr="006C4C10">
        <w:rPr>
          <w:noProof/>
          <w:lang w:val="sr-Cyrl-CS"/>
        </w:rPr>
        <w:t xml:space="preserve"> </w:t>
      </w:r>
      <w:r>
        <w:rPr>
          <w:noProof/>
          <w:lang w:val="sr-Cyrl-CS"/>
        </w:rPr>
        <w:t>стаблу будућности</w:t>
      </w:r>
      <w:r w:rsidRPr="006C4C10">
        <w:rPr>
          <w:noProof/>
          <w:lang w:val="sr-Cyrl-CS"/>
        </w:rPr>
        <w:t>;</w:t>
      </w:r>
    </w:p>
    <w:p w:rsidR="00500C0F" w:rsidRPr="006C4C10" w:rsidRDefault="00500C0F" w:rsidP="00C438B5">
      <w:pPr>
        <w:numPr>
          <w:ilvl w:val="0"/>
          <w:numId w:val="36"/>
        </w:numPr>
        <w:jc w:val="both"/>
        <w:rPr>
          <w:noProof/>
          <w:lang w:val="sr-Cyrl-CS"/>
        </w:rPr>
      </w:pPr>
      <w:r>
        <w:rPr>
          <w:noProof/>
          <w:lang w:val="sr-Cyrl-CS"/>
        </w:rPr>
        <w:t>Групимична</w:t>
      </w:r>
      <w:r w:rsidRPr="006C4C10">
        <w:rPr>
          <w:noProof/>
          <w:lang w:val="sr-Cyrl-CS"/>
        </w:rPr>
        <w:t xml:space="preserve"> </w:t>
      </w:r>
      <w:r>
        <w:rPr>
          <w:noProof/>
          <w:lang w:val="sr-Cyrl-CS"/>
        </w:rPr>
        <w:t>прореда</w:t>
      </w:r>
      <w:r w:rsidRPr="006C4C10">
        <w:rPr>
          <w:noProof/>
          <w:lang w:val="sr-Cyrl-CS"/>
        </w:rPr>
        <w:t xml:space="preserve"> </w:t>
      </w:r>
      <w:r>
        <w:rPr>
          <w:noProof/>
          <w:lang w:val="sr-Cyrl-CS"/>
        </w:rPr>
        <w:t>кад</w:t>
      </w:r>
      <w:r w:rsidRPr="006C4C10">
        <w:rPr>
          <w:noProof/>
          <w:lang w:val="sr-Cyrl-CS"/>
        </w:rPr>
        <w:t xml:space="preserve"> </w:t>
      </w:r>
      <w:r>
        <w:rPr>
          <w:noProof/>
          <w:lang w:val="sr-Cyrl-CS"/>
        </w:rPr>
        <w:t>је</w:t>
      </w:r>
      <w:r w:rsidRPr="006C4C10">
        <w:rPr>
          <w:noProof/>
          <w:lang w:val="sr-Cyrl-CS"/>
        </w:rPr>
        <w:t xml:space="preserve"> </w:t>
      </w:r>
      <w:r>
        <w:rPr>
          <w:noProof/>
          <w:lang w:val="sr-Cyrl-CS"/>
        </w:rPr>
        <w:t>неравномеран</w:t>
      </w:r>
      <w:r w:rsidRPr="006C4C10">
        <w:rPr>
          <w:noProof/>
          <w:lang w:val="sr-Cyrl-CS"/>
        </w:rPr>
        <w:t xml:space="preserve"> </w:t>
      </w:r>
      <w:r>
        <w:rPr>
          <w:noProof/>
          <w:lang w:val="sr-Cyrl-CS"/>
        </w:rPr>
        <w:t>просторни</w:t>
      </w:r>
      <w:r w:rsidRPr="006C4C10">
        <w:rPr>
          <w:noProof/>
          <w:lang w:val="sr-Cyrl-CS"/>
        </w:rPr>
        <w:t xml:space="preserve"> </w:t>
      </w:r>
      <w:r>
        <w:rPr>
          <w:noProof/>
          <w:lang w:val="sr-Cyrl-CS"/>
        </w:rPr>
        <w:t>распоред</w:t>
      </w:r>
      <w:r w:rsidRPr="006C4C10">
        <w:rPr>
          <w:noProof/>
          <w:lang w:val="sr-Cyrl-CS"/>
        </w:rPr>
        <w:t xml:space="preserve"> </w:t>
      </w:r>
      <w:r>
        <w:rPr>
          <w:noProof/>
          <w:lang w:val="sr-Cyrl-CS"/>
        </w:rPr>
        <w:t>стабала будућности</w:t>
      </w:r>
      <w:r w:rsidRPr="006C4C10">
        <w:rPr>
          <w:noProof/>
          <w:lang w:val="sr-Cyrl-CS"/>
        </w:rPr>
        <w:t xml:space="preserve"> (2- 3 </w:t>
      </w:r>
      <w:r>
        <w:rPr>
          <w:noProof/>
          <w:lang w:val="sr-Cyrl-CS"/>
        </w:rPr>
        <w:t>стабла</w:t>
      </w:r>
      <w:r w:rsidRPr="006C4C10">
        <w:rPr>
          <w:noProof/>
          <w:lang w:val="sr-Cyrl-CS"/>
        </w:rPr>
        <w:t xml:space="preserve"> </w:t>
      </w:r>
      <w:r>
        <w:rPr>
          <w:noProof/>
          <w:lang w:val="sr-Cyrl-CS"/>
        </w:rPr>
        <w:t>по</w:t>
      </w:r>
      <w:r w:rsidRPr="006C4C10">
        <w:rPr>
          <w:noProof/>
          <w:lang w:val="sr-Cyrl-CS"/>
        </w:rPr>
        <w:t xml:space="preserve"> </w:t>
      </w:r>
      <w:r>
        <w:rPr>
          <w:noProof/>
          <w:lang w:val="sr-Cyrl-CS"/>
        </w:rPr>
        <w:t>групи</w:t>
      </w:r>
      <w:r w:rsidRPr="006C4C10">
        <w:rPr>
          <w:noProof/>
          <w:lang w:val="sr-Cyrl-CS"/>
        </w:rPr>
        <w:t xml:space="preserve">; </w:t>
      </w:r>
      <w:r>
        <w:rPr>
          <w:noProof/>
          <w:lang w:val="sr-Cyrl-CS"/>
        </w:rPr>
        <w:t>минимално</w:t>
      </w:r>
      <w:r w:rsidRPr="006C4C10">
        <w:rPr>
          <w:noProof/>
          <w:lang w:val="sr-Cyrl-CS"/>
        </w:rPr>
        <w:t xml:space="preserve"> </w:t>
      </w:r>
      <w:r>
        <w:rPr>
          <w:noProof/>
          <w:lang w:val="sr-Cyrl-CS"/>
        </w:rPr>
        <w:t>растојање</w:t>
      </w:r>
      <w:r w:rsidRPr="006C4C10">
        <w:rPr>
          <w:noProof/>
          <w:lang w:val="sr-Cyrl-CS"/>
        </w:rPr>
        <w:t xml:space="preserve"> </w:t>
      </w:r>
      <w:r>
        <w:rPr>
          <w:noProof/>
          <w:lang w:val="sr-Cyrl-CS"/>
        </w:rPr>
        <w:t>стабала</w:t>
      </w:r>
      <w:r w:rsidRPr="006C4C10">
        <w:rPr>
          <w:noProof/>
          <w:lang w:val="sr-Cyrl-CS"/>
        </w:rPr>
        <w:t xml:space="preserve"> </w:t>
      </w:r>
      <w:r>
        <w:rPr>
          <w:noProof/>
          <w:lang w:val="sr-Cyrl-CS"/>
        </w:rPr>
        <w:t>у</w:t>
      </w:r>
      <w:r w:rsidRPr="006C4C10">
        <w:rPr>
          <w:noProof/>
          <w:lang w:val="sr-Cyrl-CS"/>
        </w:rPr>
        <w:t xml:space="preserve"> </w:t>
      </w:r>
      <w:r>
        <w:rPr>
          <w:noProof/>
          <w:lang w:val="sr-Cyrl-CS"/>
        </w:rPr>
        <w:t>групи</w:t>
      </w:r>
      <w:r w:rsidRPr="006C4C10">
        <w:rPr>
          <w:noProof/>
          <w:lang w:val="sr-Cyrl-CS"/>
        </w:rPr>
        <w:t xml:space="preserve"> 3-4 </w:t>
      </w:r>
      <w:r>
        <w:rPr>
          <w:noProof/>
          <w:lang w:val="sr-Cyrl-CS"/>
        </w:rPr>
        <w:t>m</w:t>
      </w:r>
      <w:r w:rsidRPr="006C4C10">
        <w:rPr>
          <w:noProof/>
          <w:lang w:val="sr-Cyrl-CS"/>
        </w:rPr>
        <w:t>)</w:t>
      </w:r>
    </w:p>
    <w:p w:rsidR="00500C0F" w:rsidRPr="006C4C10" w:rsidRDefault="00500C0F" w:rsidP="00C438B5">
      <w:pPr>
        <w:numPr>
          <w:ilvl w:val="0"/>
          <w:numId w:val="36"/>
        </w:numPr>
        <w:jc w:val="both"/>
        <w:rPr>
          <w:noProof/>
          <w:lang w:val="sr-Cyrl-CS"/>
        </w:rPr>
      </w:pPr>
      <w:r>
        <w:rPr>
          <w:noProof/>
          <w:lang w:val="sr-Cyrl-CS"/>
        </w:rPr>
        <w:t>Комбинација</w:t>
      </w:r>
      <w:r w:rsidRPr="006C4C10">
        <w:rPr>
          <w:noProof/>
          <w:lang w:val="sr-Cyrl-CS"/>
        </w:rPr>
        <w:t xml:space="preserve"> </w:t>
      </w:r>
      <w:r>
        <w:rPr>
          <w:noProof/>
          <w:lang w:val="sr-Cyrl-CS"/>
        </w:rPr>
        <w:t>високе</w:t>
      </w:r>
      <w:r w:rsidRPr="006C4C10">
        <w:rPr>
          <w:noProof/>
          <w:lang w:val="sr-Cyrl-CS"/>
        </w:rPr>
        <w:t xml:space="preserve"> </w:t>
      </w:r>
      <w:r>
        <w:rPr>
          <w:noProof/>
          <w:lang w:val="sr-Cyrl-CS"/>
        </w:rPr>
        <w:t>селетивне</w:t>
      </w:r>
      <w:r w:rsidRPr="006C4C10">
        <w:rPr>
          <w:noProof/>
          <w:lang w:val="sr-Cyrl-CS"/>
        </w:rPr>
        <w:t xml:space="preserve"> </w:t>
      </w:r>
      <w:r>
        <w:rPr>
          <w:noProof/>
          <w:lang w:val="sr-Cyrl-CS"/>
        </w:rPr>
        <w:t>прореде</w:t>
      </w:r>
      <w:r w:rsidRPr="006C4C10">
        <w:rPr>
          <w:noProof/>
          <w:lang w:val="sr-Cyrl-CS"/>
        </w:rPr>
        <w:t xml:space="preserve"> (</w:t>
      </w:r>
      <w:r>
        <w:rPr>
          <w:noProof/>
          <w:lang w:val="sr-Cyrl-CS"/>
        </w:rPr>
        <w:t>селективне</w:t>
      </w:r>
      <w:r w:rsidRPr="006C4C10">
        <w:rPr>
          <w:noProof/>
          <w:lang w:val="sr-Cyrl-CS"/>
        </w:rPr>
        <w:t xml:space="preserve"> </w:t>
      </w:r>
      <w:r>
        <w:rPr>
          <w:noProof/>
          <w:lang w:val="sr-Cyrl-CS"/>
        </w:rPr>
        <w:t>прореде</w:t>
      </w:r>
      <w:r w:rsidRPr="006C4C10">
        <w:rPr>
          <w:noProof/>
          <w:lang w:val="sr-Cyrl-CS"/>
        </w:rPr>
        <w:t xml:space="preserve">) </w:t>
      </w:r>
      <w:r>
        <w:rPr>
          <w:noProof/>
          <w:lang w:val="sr-Cyrl-CS"/>
        </w:rPr>
        <w:t>и</w:t>
      </w:r>
      <w:r w:rsidRPr="006C4C10">
        <w:rPr>
          <w:noProof/>
          <w:lang w:val="sr-Cyrl-CS"/>
        </w:rPr>
        <w:t xml:space="preserve"> </w:t>
      </w:r>
      <w:r>
        <w:rPr>
          <w:noProof/>
          <w:lang w:val="sr-Cyrl-CS"/>
        </w:rPr>
        <w:t>групимичне</w:t>
      </w:r>
      <w:r w:rsidRPr="006C4C10">
        <w:rPr>
          <w:noProof/>
          <w:lang w:val="sr-Cyrl-CS"/>
        </w:rPr>
        <w:t xml:space="preserve"> </w:t>
      </w:r>
      <w:r>
        <w:rPr>
          <w:noProof/>
          <w:lang w:val="sr-Cyrl-CS"/>
        </w:rPr>
        <w:t>прореде</w:t>
      </w:r>
      <w:r w:rsidRPr="006C4C10">
        <w:rPr>
          <w:noProof/>
          <w:lang w:val="sr-Cyrl-CS"/>
        </w:rPr>
        <w:t xml:space="preserve"> </w:t>
      </w:r>
    </w:p>
    <w:p w:rsidR="00500C0F" w:rsidRPr="006C4C10" w:rsidRDefault="00500C0F" w:rsidP="00500C0F">
      <w:pPr>
        <w:jc w:val="both"/>
        <w:rPr>
          <w:noProof/>
          <w:lang w:val="sr-Cyrl-CS"/>
        </w:rPr>
      </w:pPr>
      <w:r>
        <w:rPr>
          <w:noProof/>
          <w:lang w:val="sr-Cyrl-CS"/>
        </w:rPr>
        <w:t>Узгојни</w:t>
      </w:r>
      <w:r w:rsidRPr="006C4C10">
        <w:rPr>
          <w:noProof/>
          <w:lang w:val="sr-Cyrl-CS"/>
        </w:rPr>
        <w:t xml:space="preserve"> </w:t>
      </w:r>
      <w:r>
        <w:rPr>
          <w:noProof/>
          <w:lang w:val="sr-Cyrl-CS"/>
        </w:rPr>
        <w:t>радови</w:t>
      </w:r>
      <w:r w:rsidRPr="006C4C10">
        <w:rPr>
          <w:noProof/>
          <w:lang w:val="sr-Cyrl-CS"/>
        </w:rPr>
        <w:t>:</w:t>
      </w:r>
    </w:p>
    <w:p w:rsidR="00500C0F" w:rsidRPr="006C4C10" w:rsidRDefault="00500C0F" w:rsidP="00C438B5">
      <w:pPr>
        <w:numPr>
          <w:ilvl w:val="0"/>
          <w:numId w:val="37"/>
        </w:numPr>
        <w:jc w:val="both"/>
        <w:rPr>
          <w:noProof/>
          <w:lang w:val="sr-Cyrl-CS"/>
        </w:rPr>
      </w:pPr>
      <w:r>
        <w:rPr>
          <w:noProof/>
          <w:lang w:val="sr-Cyrl-CS"/>
        </w:rPr>
        <w:t>избор</w:t>
      </w:r>
      <w:r w:rsidRPr="006C4C10">
        <w:rPr>
          <w:noProof/>
          <w:lang w:val="sr-Cyrl-CS"/>
        </w:rPr>
        <w:t xml:space="preserve"> 70/</w:t>
      </w:r>
      <w:r>
        <w:rPr>
          <w:noProof/>
          <w:lang w:val="sr-Cyrl-CS"/>
        </w:rPr>
        <w:t>ha</w:t>
      </w:r>
      <w:r w:rsidRPr="006C4C10">
        <w:rPr>
          <w:noProof/>
          <w:lang w:val="sr-Cyrl-CS"/>
        </w:rPr>
        <w:t xml:space="preserve"> </w:t>
      </w:r>
      <w:r>
        <w:rPr>
          <w:noProof/>
          <w:lang w:val="sr-Cyrl-CS"/>
        </w:rPr>
        <w:t>стабала будућности</w:t>
      </w:r>
      <w:r w:rsidRPr="006C4C10">
        <w:rPr>
          <w:noProof/>
          <w:lang w:val="sr-Cyrl-CS"/>
        </w:rPr>
        <w:t xml:space="preserve"> (</w:t>
      </w:r>
      <w:r>
        <w:rPr>
          <w:noProof/>
          <w:lang w:val="sr-Cyrl-CS"/>
        </w:rPr>
        <w:t>до</w:t>
      </w:r>
      <w:r w:rsidRPr="006C4C10">
        <w:rPr>
          <w:noProof/>
          <w:lang w:val="sr-Cyrl-CS"/>
        </w:rPr>
        <w:t xml:space="preserve"> 140 </w:t>
      </w:r>
      <w:r>
        <w:rPr>
          <w:noProof/>
          <w:lang w:val="sr-Cyrl-CS"/>
        </w:rPr>
        <w:t>стабала будућности</w:t>
      </w:r>
      <w:r w:rsidRPr="006C4C10">
        <w:rPr>
          <w:noProof/>
          <w:lang w:val="sr-Cyrl-CS"/>
        </w:rPr>
        <w:t xml:space="preserve">  </w:t>
      </w:r>
      <w:r>
        <w:rPr>
          <w:noProof/>
          <w:lang w:val="sr-Cyrl-CS"/>
        </w:rPr>
        <w:t>што</w:t>
      </w:r>
      <w:r w:rsidRPr="006C4C10">
        <w:rPr>
          <w:noProof/>
          <w:lang w:val="sr-Cyrl-CS"/>
        </w:rPr>
        <w:t xml:space="preserve"> </w:t>
      </w:r>
      <w:r>
        <w:rPr>
          <w:noProof/>
          <w:lang w:val="sr-Cyrl-CS"/>
        </w:rPr>
        <w:t>зависи</w:t>
      </w:r>
      <w:r w:rsidRPr="006C4C10">
        <w:rPr>
          <w:noProof/>
          <w:lang w:val="sr-Cyrl-CS"/>
        </w:rPr>
        <w:t xml:space="preserve"> </w:t>
      </w:r>
      <w:r>
        <w:rPr>
          <w:noProof/>
          <w:lang w:val="sr-Cyrl-CS"/>
        </w:rPr>
        <w:t>од</w:t>
      </w:r>
      <w:r w:rsidRPr="006C4C10">
        <w:rPr>
          <w:noProof/>
          <w:lang w:val="sr-Cyrl-CS"/>
        </w:rPr>
        <w:t xml:space="preserve"> </w:t>
      </w:r>
      <w:r>
        <w:rPr>
          <w:noProof/>
          <w:lang w:val="sr-Cyrl-CS"/>
        </w:rPr>
        <w:t>циљног</w:t>
      </w:r>
      <w:r w:rsidRPr="006C4C10">
        <w:rPr>
          <w:noProof/>
          <w:lang w:val="sr-Cyrl-CS"/>
        </w:rPr>
        <w:t xml:space="preserve"> </w:t>
      </w:r>
      <w:r>
        <w:rPr>
          <w:noProof/>
          <w:lang w:val="sr-Cyrl-CS"/>
        </w:rPr>
        <w:t>пречника</w:t>
      </w:r>
      <w:r w:rsidRPr="006C4C10">
        <w:rPr>
          <w:noProof/>
          <w:lang w:val="sr-Cyrl-CS"/>
        </w:rPr>
        <w:t xml:space="preserve">, </w:t>
      </w:r>
      <w:r>
        <w:rPr>
          <w:noProof/>
          <w:lang w:val="sr-Cyrl-CS"/>
        </w:rPr>
        <w:t>на</w:t>
      </w:r>
      <w:r w:rsidRPr="006C4C10">
        <w:rPr>
          <w:noProof/>
          <w:lang w:val="sr-Cyrl-CS"/>
        </w:rPr>
        <w:t xml:space="preserve"> </w:t>
      </w:r>
      <w:r>
        <w:rPr>
          <w:noProof/>
          <w:lang w:val="sr-Cyrl-CS"/>
        </w:rPr>
        <w:t>растојању</w:t>
      </w:r>
      <w:r w:rsidRPr="006C4C10">
        <w:rPr>
          <w:noProof/>
          <w:lang w:val="sr-Cyrl-CS"/>
        </w:rPr>
        <w:t xml:space="preserve"> 8-10 </w:t>
      </w:r>
      <w:r>
        <w:rPr>
          <w:noProof/>
        </w:rPr>
        <w:t>m</w:t>
      </w:r>
      <w:r w:rsidRPr="006C4C10">
        <w:rPr>
          <w:noProof/>
          <w:lang w:val="sr-Cyrl-CS"/>
        </w:rPr>
        <w:t>; ( 6-8</w:t>
      </w:r>
      <w:r>
        <w:rPr>
          <w:noProof/>
        </w:rPr>
        <w:t xml:space="preserve"> </w:t>
      </w:r>
      <w:r>
        <w:rPr>
          <w:noProof/>
          <w:lang w:val="sr-Cyrl-CS"/>
        </w:rPr>
        <w:t>m</w:t>
      </w:r>
      <w:r w:rsidRPr="006C4C10">
        <w:rPr>
          <w:noProof/>
          <w:lang w:val="sr-Cyrl-CS"/>
        </w:rPr>
        <w:t>, 10-12</w:t>
      </w:r>
      <w:r>
        <w:rPr>
          <w:noProof/>
          <w:lang w:val="sr-Cyrl-CS"/>
        </w:rPr>
        <w:t xml:space="preserve"> m</w:t>
      </w:r>
      <w:r w:rsidRPr="006C4C10">
        <w:rPr>
          <w:noProof/>
          <w:lang w:val="sr-Cyrl-CS"/>
        </w:rPr>
        <w:t>)</w:t>
      </w:r>
    </w:p>
    <w:p w:rsidR="00500C0F" w:rsidRPr="006C4C10" w:rsidRDefault="00500C0F" w:rsidP="00C438B5">
      <w:pPr>
        <w:numPr>
          <w:ilvl w:val="0"/>
          <w:numId w:val="37"/>
        </w:numPr>
        <w:jc w:val="both"/>
        <w:rPr>
          <w:noProof/>
          <w:lang w:val="sr-Cyrl-CS"/>
        </w:rPr>
      </w:pPr>
      <w:r>
        <w:rPr>
          <w:noProof/>
          <w:lang w:val="sr-Cyrl-CS"/>
        </w:rPr>
        <w:t>уклањање</w:t>
      </w:r>
      <w:r w:rsidRPr="006C4C10">
        <w:rPr>
          <w:noProof/>
          <w:lang w:val="sr-Cyrl-CS"/>
        </w:rPr>
        <w:t xml:space="preserve"> 1 </w:t>
      </w:r>
      <w:r>
        <w:rPr>
          <w:noProof/>
          <w:lang w:val="sr-Cyrl-CS"/>
        </w:rPr>
        <w:t>до</w:t>
      </w:r>
      <w:r w:rsidRPr="006C4C10">
        <w:rPr>
          <w:noProof/>
          <w:lang w:val="sr-Cyrl-CS"/>
        </w:rPr>
        <w:t xml:space="preserve"> 3 </w:t>
      </w:r>
      <w:r>
        <w:rPr>
          <w:noProof/>
          <w:lang w:val="sr-Cyrl-CS"/>
        </w:rPr>
        <w:t>најјачих</w:t>
      </w:r>
      <w:r w:rsidRPr="006C4C10">
        <w:rPr>
          <w:noProof/>
          <w:lang w:val="sr-Cyrl-CS"/>
        </w:rPr>
        <w:t xml:space="preserve"> </w:t>
      </w:r>
      <w:r>
        <w:rPr>
          <w:noProof/>
          <w:lang w:val="sr-Cyrl-CS"/>
        </w:rPr>
        <w:t>конкурената</w:t>
      </w:r>
      <w:r w:rsidRPr="006C4C10">
        <w:rPr>
          <w:noProof/>
          <w:lang w:val="sr-Cyrl-CS"/>
        </w:rPr>
        <w:t xml:space="preserve"> </w:t>
      </w:r>
      <w:r>
        <w:rPr>
          <w:noProof/>
          <w:lang w:val="sr-Cyrl-CS"/>
        </w:rPr>
        <w:t>која</w:t>
      </w:r>
      <w:r w:rsidRPr="006C4C10">
        <w:rPr>
          <w:noProof/>
          <w:lang w:val="sr-Cyrl-CS"/>
        </w:rPr>
        <w:t xml:space="preserve"> </w:t>
      </w:r>
      <w:r>
        <w:rPr>
          <w:noProof/>
          <w:lang w:val="sr-Cyrl-CS"/>
        </w:rPr>
        <w:t>додирују</w:t>
      </w:r>
      <w:r w:rsidRPr="006C4C10">
        <w:rPr>
          <w:noProof/>
          <w:lang w:val="sr-Cyrl-CS"/>
        </w:rPr>
        <w:t xml:space="preserve"> </w:t>
      </w:r>
      <w:r>
        <w:rPr>
          <w:noProof/>
          <w:lang w:val="sr-Cyrl-CS"/>
        </w:rPr>
        <w:t>крошње</w:t>
      </w:r>
      <w:r w:rsidRPr="006C4C10">
        <w:rPr>
          <w:noProof/>
          <w:lang w:val="sr-Cyrl-CS"/>
        </w:rPr>
        <w:t xml:space="preserve"> </w:t>
      </w:r>
      <w:r>
        <w:rPr>
          <w:noProof/>
          <w:lang w:val="sr-Cyrl-CS"/>
        </w:rPr>
        <w:t>изабраним</w:t>
      </w:r>
      <w:r w:rsidRPr="006C4C10">
        <w:rPr>
          <w:noProof/>
          <w:lang w:val="sr-Cyrl-CS"/>
        </w:rPr>
        <w:t xml:space="preserve"> </w:t>
      </w:r>
      <w:r>
        <w:rPr>
          <w:noProof/>
          <w:lang w:val="sr-Cyrl-CS"/>
        </w:rPr>
        <w:t>стаблима будућности</w:t>
      </w:r>
      <w:r w:rsidRPr="006C4C10">
        <w:rPr>
          <w:noProof/>
          <w:lang w:val="sr-Cyrl-CS"/>
        </w:rPr>
        <w:t xml:space="preserve">, </w:t>
      </w:r>
      <w:r>
        <w:rPr>
          <w:noProof/>
          <w:lang w:val="sr-Cyrl-CS"/>
        </w:rPr>
        <w:t>а</w:t>
      </w:r>
      <w:r w:rsidRPr="006C4C10">
        <w:rPr>
          <w:noProof/>
          <w:lang w:val="sr-Cyrl-CS"/>
        </w:rPr>
        <w:t xml:space="preserve"> </w:t>
      </w:r>
      <w:r>
        <w:rPr>
          <w:noProof/>
          <w:lang w:val="sr-Cyrl-CS"/>
        </w:rPr>
        <w:t>у</w:t>
      </w:r>
      <w:r w:rsidRPr="006C4C10">
        <w:rPr>
          <w:noProof/>
          <w:lang w:val="sr-Cyrl-CS"/>
        </w:rPr>
        <w:t xml:space="preserve"> </w:t>
      </w:r>
      <w:r>
        <w:rPr>
          <w:noProof/>
          <w:lang w:val="sr-Cyrl-CS"/>
        </w:rPr>
        <w:t>старијим</w:t>
      </w:r>
      <w:r w:rsidRPr="006C4C10">
        <w:rPr>
          <w:noProof/>
          <w:lang w:val="sr-Cyrl-CS"/>
        </w:rPr>
        <w:t xml:space="preserve"> </w:t>
      </w:r>
      <w:r>
        <w:rPr>
          <w:noProof/>
          <w:lang w:val="sr-Cyrl-CS"/>
        </w:rPr>
        <w:t>састојинама</w:t>
      </w:r>
      <w:r w:rsidRPr="006C4C10">
        <w:rPr>
          <w:noProof/>
          <w:lang w:val="sr-Cyrl-CS"/>
        </w:rPr>
        <w:t xml:space="preserve"> 1- 2 </w:t>
      </w:r>
      <w:r>
        <w:rPr>
          <w:noProof/>
          <w:lang w:val="sr-Cyrl-CS"/>
        </w:rPr>
        <w:t>конкурента</w:t>
      </w:r>
      <w:r w:rsidRPr="006C4C10">
        <w:rPr>
          <w:noProof/>
          <w:lang w:val="sr-Cyrl-CS"/>
        </w:rPr>
        <w:t>,</w:t>
      </w:r>
    </w:p>
    <w:p w:rsidR="00500C0F" w:rsidRPr="006C4C10" w:rsidRDefault="00500C0F" w:rsidP="00C438B5">
      <w:pPr>
        <w:numPr>
          <w:ilvl w:val="0"/>
          <w:numId w:val="37"/>
        </w:numPr>
        <w:jc w:val="both"/>
        <w:rPr>
          <w:noProof/>
          <w:lang w:val="sr-Cyrl-CS"/>
        </w:rPr>
      </w:pPr>
      <w:r>
        <w:rPr>
          <w:noProof/>
          <w:lang w:val="sr-Cyrl-CS"/>
        </w:rPr>
        <w:t>по</w:t>
      </w:r>
      <w:r w:rsidRPr="006C4C10">
        <w:rPr>
          <w:noProof/>
          <w:lang w:val="sr-Cyrl-CS"/>
        </w:rPr>
        <w:t xml:space="preserve"> </w:t>
      </w:r>
      <w:r>
        <w:rPr>
          <w:noProof/>
          <w:lang w:val="sr-Cyrl-CS"/>
        </w:rPr>
        <w:t>потреби</w:t>
      </w:r>
      <w:r w:rsidRPr="006C4C10">
        <w:rPr>
          <w:noProof/>
          <w:lang w:val="sr-Cyrl-CS"/>
        </w:rPr>
        <w:t xml:space="preserve"> </w:t>
      </w:r>
      <w:r>
        <w:rPr>
          <w:noProof/>
          <w:lang w:val="sr-Cyrl-CS"/>
        </w:rPr>
        <w:t>и</w:t>
      </w:r>
      <w:r w:rsidRPr="006C4C10">
        <w:rPr>
          <w:noProof/>
          <w:lang w:val="sr-Cyrl-CS"/>
        </w:rPr>
        <w:t xml:space="preserve"> </w:t>
      </w:r>
      <w:r>
        <w:rPr>
          <w:noProof/>
          <w:lang w:val="sr-Cyrl-CS"/>
        </w:rPr>
        <w:t>у</w:t>
      </w:r>
      <w:r w:rsidRPr="006C4C10">
        <w:rPr>
          <w:noProof/>
          <w:lang w:val="sr-Cyrl-CS"/>
        </w:rPr>
        <w:t xml:space="preserve"> </w:t>
      </w:r>
      <w:r>
        <w:rPr>
          <w:noProof/>
          <w:lang w:val="sr-Cyrl-CS"/>
        </w:rPr>
        <w:t>наредном</w:t>
      </w:r>
      <w:r w:rsidRPr="006C4C10">
        <w:rPr>
          <w:noProof/>
          <w:lang w:val="sr-Cyrl-CS"/>
        </w:rPr>
        <w:t xml:space="preserve"> </w:t>
      </w:r>
      <w:r>
        <w:rPr>
          <w:noProof/>
          <w:lang w:val="sr-Cyrl-CS"/>
        </w:rPr>
        <w:t>планском</w:t>
      </w:r>
      <w:r w:rsidRPr="006C4C10">
        <w:rPr>
          <w:noProof/>
          <w:lang w:val="sr-Cyrl-CS"/>
        </w:rPr>
        <w:t>-</w:t>
      </w:r>
      <w:r>
        <w:rPr>
          <w:noProof/>
          <w:lang w:val="sr-Cyrl-CS"/>
        </w:rPr>
        <w:t>уређајном</w:t>
      </w:r>
      <w:r w:rsidRPr="006C4C10">
        <w:rPr>
          <w:noProof/>
          <w:lang w:val="sr-Cyrl-CS"/>
        </w:rPr>
        <w:t xml:space="preserve"> </w:t>
      </w:r>
      <w:r>
        <w:rPr>
          <w:noProof/>
          <w:lang w:val="sr-Cyrl-CS"/>
        </w:rPr>
        <w:t>периоду</w:t>
      </w:r>
      <w:r w:rsidRPr="006C4C10">
        <w:rPr>
          <w:noProof/>
          <w:lang w:val="sr-Cyrl-CS"/>
        </w:rPr>
        <w:t xml:space="preserve"> </w:t>
      </w:r>
      <w:r>
        <w:rPr>
          <w:noProof/>
          <w:lang w:val="sr-Cyrl-CS"/>
        </w:rPr>
        <w:t>наставити</w:t>
      </w:r>
      <w:r w:rsidRPr="006C4C10">
        <w:rPr>
          <w:noProof/>
          <w:lang w:val="sr-Cyrl-CS"/>
        </w:rPr>
        <w:t xml:space="preserve"> </w:t>
      </w:r>
      <w:r>
        <w:rPr>
          <w:noProof/>
          <w:lang w:val="sr-Cyrl-CS"/>
        </w:rPr>
        <w:t>са</w:t>
      </w:r>
      <w:r w:rsidRPr="006C4C10">
        <w:rPr>
          <w:noProof/>
          <w:lang w:val="sr-Cyrl-CS"/>
        </w:rPr>
        <w:t xml:space="preserve"> </w:t>
      </w:r>
      <w:r>
        <w:rPr>
          <w:noProof/>
          <w:lang w:val="sr-Cyrl-CS"/>
        </w:rPr>
        <w:t>уклањањем</w:t>
      </w:r>
      <w:r w:rsidRPr="006C4C10">
        <w:rPr>
          <w:noProof/>
          <w:lang w:val="sr-Cyrl-CS"/>
        </w:rPr>
        <w:t xml:space="preserve"> </w:t>
      </w:r>
      <w:r>
        <w:rPr>
          <w:noProof/>
          <w:lang w:val="sr-Cyrl-CS"/>
        </w:rPr>
        <w:t>најјачих</w:t>
      </w:r>
      <w:r w:rsidRPr="006C4C10">
        <w:rPr>
          <w:noProof/>
          <w:lang w:val="sr-Cyrl-CS"/>
        </w:rPr>
        <w:t xml:space="preserve"> </w:t>
      </w:r>
      <w:r>
        <w:rPr>
          <w:noProof/>
          <w:lang w:val="sr-Cyrl-CS"/>
        </w:rPr>
        <w:t>конкурената</w:t>
      </w:r>
      <w:r w:rsidRPr="006C4C10">
        <w:rPr>
          <w:noProof/>
          <w:lang w:val="sr-Cyrl-CS"/>
        </w:rPr>
        <w:t xml:space="preserve"> </w:t>
      </w:r>
      <w:r>
        <w:rPr>
          <w:noProof/>
          <w:lang w:val="sr-Cyrl-CS"/>
        </w:rPr>
        <w:t>изабраним</w:t>
      </w:r>
      <w:r w:rsidRPr="006C4C10">
        <w:rPr>
          <w:noProof/>
          <w:lang w:val="sr-Cyrl-CS"/>
        </w:rPr>
        <w:t xml:space="preserve"> </w:t>
      </w:r>
      <w:r>
        <w:rPr>
          <w:noProof/>
          <w:lang w:val="sr-Cyrl-CS"/>
        </w:rPr>
        <w:t>стабалима будућности,</w:t>
      </w:r>
      <w:r w:rsidRPr="006C4C10">
        <w:rPr>
          <w:noProof/>
          <w:lang w:val="sr-Cyrl-CS"/>
        </w:rPr>
        <w:t xml:space="preserve"> </w:t>
      </w:r>
      <w:r>
        <w:rPr>
          <w:noProof/>
          <w:lang w:val="sr-Cyrl-CS"/>
        </w:rPr>
        <w:t>у</w:t>
      </w:r>
      <w:r w:rsidRPr="006C4C10">
        <w:rPr>
          <w:noProof/>
          <w:lang w:val="sr-Cyrl-CS"/>
        </w:rPr>
        <w:t xml:space="preserve"> </w:t>
      </w:r>
      <w:r>
        <w:rPr>
          <w:noProof/>
          <w:lang w:val="sr-Cyrl-CS"/>
        </w:rPr>
        <w:t>циљу</w:t>
      </w:r>
      <w:r w:rsidRPr="006C4C10">
        <w:rPr>
          <w:noProof/>
          <w:lang w:val="sr-Cyrl-CS"/>
        </w:rPr>
        <w:t xml:space="preserve"> </w:t>
      </w:r>
      <w:r>
        <w:rPr>
          <w:noProof/>
          <w:lang w:val="sr-Cyrl-CS"/>
        </w:rPr>
        <w:t>регуслисања</w:t>
      </w:r>
      <w:r w:rsidRPr="006C4C10">
        <w:rPr>
          <w:noProof/>
          <w:lang w:val="sr-Cyrl-CS"/>
        </w:rPr>
        <w:t xml:space="preserve"> </w:t>
      </w:r>
      <w:r>
        <w:rPr>
          <w:noProof/>
          <w:lang w:val="sr-Cyrl-CS"/>
        </w:rPr>
        <w:t>потребне</w:t>
      </w:r>
      <w:r w:rsidRPr="006C4C10">
        <w:rPr>
          <w:noProof/>
          <w:lang w:val="sr-Cyrl-CS"/>
        </w:rPr>
        <w:t xml:space="preserve"> </w:t>
      </w:r>
      <w:r>
        <w:rPr>
          <w:noProof/>
          <w:lang w:val="sr-Cyrl-CS"/>
        </w:rPr>
        <w:t>мешовитости</w:t>
      </w:r>
      <w:r w:rsidRPr="006C4C10">
        <w:rPr>
          <w:noProof/>
          <w:lang w:val="sr-Cyrl-CS"/>
        </w:rPr>
        <w:t xml:space="preserve">, </w:t>
      </w:r>
      <w:r>
        <w:rPr>
          <w:noProof/>
          <w:lang w:val="sr-Cyrl-CS"/>
        </w:rPr>
        <w:t>поправке</w:t>
      </w:r>
      <w:r w:rsidRPr="006C4C10">
        <w:rPr>
          <w:noProof/>
          <w:lang w:val="sr-Cyrl-CS"/>
        </w:rPr>
        <w:t xml:space="preserve"> </w:t>
      </w:r>
      <w:r>
        <w:rPr>
          <w:noProof/>
          <w:lang w:val="sr-Cyrl-CS"/>
        </w:rPr>
        <w:t>виталности</w:t>
      </w:r>
      <w:r w:rsidRPr="006C4C10">
        <w:rPr>
          <w:noProof/>
          <w:lang w:val="sr-Cyrl-CS"/>
        </w:rPr>
        <w:t xml:space="preserve"> </w:t>
      </w:r>
      <w:r>
        <w:rPr>
          <w:noProof/>
          <w:lang w:val="sr-Cyrl-CS"/>
        </w:rPr>
        <w:t>састојине</w:t>
      </w:r>
      <w:r w:rsidRPr="006C4C10">
        <w:rPr>
          <w:noProof/>
          <w:lang w:val="sr-Cyrl-CS"/>
        </w:rPr>
        <w:t xml:space="preserve"> (</w:t>
      </w:r>
      <w:r>
        <w:rPr>
          <w:noProof/>
          <w:lang w:val="sr-Cyrl-CS"/>
        </w:rPr>
        <w:t>санитарних</w:t>
      </w:r>
      <w:r w:rsidRPr="006C4C10">
        <w:rPr>
          <w:noProof/>
          <w:lang w:val="sr-Cyrl-CS"/>
        </w:rPr>
        <w:t xml:space="preserve"> </w:t>
      </w:r>
      <w:r>
        <w:rPr>
          <w:noProof/>
          <w:lang w:val="sr-Cyrl-CS"/>
        </w:rPr>
        <w:t>стабала</w:t>
      </w:r>
      <w:r w:rsidRPr="006C4C10">
        <w:rPr>
          <w:noProof/>
          <w:lang w:val="sr-Cyrl-CS"/>
        </w:rPr>
        <w:t xml:space="preserve">), </w:t>
      </w:r>
      <w:r>
        <w:rPr>
          <w:noProof/>
          <w:lang w:val="sr-Cyrl-CS"/>
        </w:rPr>
        <w:t>разбијања</w:t>
      </w:r>
      <w:r w:rsidRPr="006C4C10">
        <w:rPr>
          <w:noProof/>
          <w:lang w:val="sr-Cyrl-CS"/>
        </w:rPr>
        <w:t xml:space="preserve"> </w:t>
      </w:r>
      <w:r>
        <w:rPr>
          <w:noProof/>
          <w:lang w:val="sr-Cyrl-CS"/>
        </w:rPr>
        <w:t>група</w:t>
      </w:r>
      <w:r w:rsidRPr="006C4C10">
        <w:rPr>
          <w:noProof/>
          <w:lang w:val="sr-Cyrl-CS"/>
        </w:rPr>
        <w:t xml:space="preserve"> </w:t>
      </w:r>
      <w:r>
        <w:rPr>
          <w:noProof/>
          <w:lang w:val="sr-Cyrl-CS"/>
        </w:rPr>
        <w:t>кодоминантних</w:t>
      </w:r>
      <w:r w:rsidRPr="006C4C10">
        <w:rPr>
          <w:noProof/>
          <w:lang w:val="sr-Cyrl-CS"/>
        </w:rPr>
        <w:t xml:space="preserve"> </w:t>
      </w:r>
      <w:r>
        <w:rPr>
          <w:noProof/>
          <w:lang w:val="sr-Cyrl-CS"/>
        </w:rPr>
        <w:t>стабала</w:t>
      </w:r>
      <w:r w:rsidRPr="006C4C10">
        <w:rPr>
          <w:noProof/>
          <w:lang w:val="sr-Cyrl-CS"/>
        </w:rPr>
        <w:t xml:space="preserve">, </w:t>
      </w:r>
    </w:p>
    <w:p w:rsidR="00500C0F" w:rsidRPr="006C4C10" w:rsidRDefault="00500C0F" w:rsidP="00C438B5">
      <w:pPr>
        <w:numPr>
          <w:ilvl w:val="0"/>
          <w:numId w:val="37"/>
        </w:numPr>
        <w:jc w:val="both"/>
        <w:rPr>
          <w:noProof/>
          <w:lang w:val="sr-Cyrl-CS"/>
        </w:rPr>
      </w:pPr>
      <w:r>
        <w:rPr>
          <w:noProof/>
          <w:lang w:val="sr-Cyrl-CS"/>
        </w:rPr>
        <w:t>дужина</w:t>
      </w:r>
      <w:r w:rsidRPr="006C4C10">
        <w:rPr>
          <w:noProof/>
          <w:lang w:val="sr-Cyrl-CS"/>
        </w:rPr>
        <w:t xml:space="preserve"> </w:t>
      </w:r>
      <w:r>
        <w:rPr>
          <w:noProof/>
          <w:lang w:val="sr-Cyrl-CS"/>
        </w:rPr>
        <w:t>интервала</w:t>
      </w:r>
      <w:r w:rsidRPr="006C4C10">
        <w:rPr>
          <w:noProof/>
          <w:lang w:val="sr-Cyrl-CS"/>
        </w:rPr>
        <w:t xml:space="preserve"> </w:t>
      </w:r>
      <w:r>
        <w:rPr>
          <w:noProof/>
          <w:lang w:val="sr-Cyrl-CS"/>
        </w:rPr>
        <w:t>између</w:t>
      </w:r>
      <w:r w:rsidRPr="006C4C10">
        <w:rPr>
          <w:noProof/>
          <w:lang w:val="sr-Cyrl-CS"/>
        </w:rPr>
        <w:t xml:space="preserve"> </w:t>
      </w:r>
      <w:r>
        <w:rPr>
          <w:noProof/>
          <w:lang w:val="sr-Cyrl-CS"/>
        </w:rPr>
        <w:t>захвата</w:t>
      </w:r>
      <w:r w:rsidRPr="006C4C10">
        <w:rPr>
          <w:noProof/>
          <w:lang w:val="sr-Cyrl-CS"/>
        </w:rPr>
        <w:t xml:space="preserve"> </w:t>
      </w:r>
      <w:r>
        <w:rPr>
          <w:noProof/>
          <w:lang w:val="sr-Cyrl-CS"/>
        </w:rPr>
        <w:t>зависи</w:t>
      </w:r>
      <w:r w:rsidRPr="006C4C10">
        <w:rPr>
          <w:noProof/>
          <w:lang w:val="sr-Cyrl-CS"/>
        </w:rPr>
        <w:t xml:space="preserve"> </w:t>
      </w:r>
      <w:r>
        <w:rPr>
          <w:noProof/>
          <w:lang w:val="sr-Cyrl-CS"/>
        </w:rPr>
        <w:t>од</w:t>
      </w:r>
      <w:r w:rsidRPr="006C4C10">
        <w:rPr>
          <w:noProof/>
          <w:lang w:val="sr-Cyrl-CS"/>
        </w:rPr>
        <w:t xml:space="preserve"> </w:t>
      </w:r>
      <w:r>
        <w:rPr>
          <w:noProof/>
          <w:lang w:val="sr-Cyrl-CS"/>
        </w:rPr>
        <w:t>станишта</w:t>
      </w:r>
      <w:r w:rsidRPr="006C4C10">
        <w:rPr>
          <w:noProof/>
          <w:lang w:val="sr-Cyrl-CS"/>
        </w:rPr>
        <w:t xml:space="preserve"> </w:t>
      </w:r>
      <w:r>
        <w:rPr>
          <w:noProof/>
          <w:lang w:val="sr-Cyrl-CS"/>
        </w:rPr>
        <w:t>и</w:t>
      </w:r>
      <w:r w:rsidRPr="006C4C10">
        <w:rPr>
          <w:noProof/>
          <w:lang w:val="sr-Cyrl-CS"/>
        </w:rPr>
        <w:t xml:space="preserve"> </w:t>
      </w:r>
      <w:r>
        <w:rPr>
          <w:noProof/>
          <w:lang w:val="sr-Cyrl-CS"/>
        </w:rPr>
        <w:t>специфичности</w:t>
      </w:r>
      <w:r w:rsidRPr="006C4C10">
        <w:rPr>
          <w:noProof/>
          <w:lang w:val="sr-Cyrl-CS"/>
        </w:rPr>
        <w:t xml:space="preserve"> </w:t>
      </w:r>
      <w:r>
        <w:rPr>
          <w:noProof/>
          <w:lang w:val="sr-Cyrl-CS"/>
        </w:rPr>
        <w:t>динамике</w:t>
      </w:r>
      <w:r w:rsidRPr="006C4C10">
        <w:rPr>
          <w:noProof/>
          <w:lang w:val="sr-Cyrl-CS"/>
        </w:rPr>
        <w:t xml:space="preserve"> </w:t>
      </w:r>
      <w:r>
        <w:rPr>
          <w:noProof/>
          <w:lang w:val="sr-Cyrl-CS"/>
        </w:rPr>
        <w:t>раста</w:t>
      </w:r>
      <w:r w:rsidRPr="006C4C10">
        <w:rPr>
          <w:noProof/>
          <w:lang w:val="sr-Cyrl-CS"/>
        </w:rPr>
        <w:t xml:space="preserve"> </w:t>
      </w:r>
      <w:r>
        <w:rPr>
          <w:noProof/>
          <w:lang w:val="sr-Cyrl-CS"/>
        </w:rPr>
        <w:t>одређене</w:t>
      </w:r>
      <w:r w:rsidRPr="006C4C10">
        <w:rPr>
          <w:noProof/>
          <w:lang w:val="sr-Cyrl-CS"/>
        </w:rPr>
        <w:t xml:space="preserve"> </w:t>
      </w:r>
      <w:r>
        <w:rPr>
          <w:noProof/>
          <w:lang w:val="sr-Cyrl-CS"/>
        </w:rPr>
        <w:t>врсте</w:t>
      </w:r>
      <w:r w:rsidRPr="006C4C10">
        <w:rPr>
          <w:noProof/>
          <w:lang w:val="sr-Cyrl-CS"/>
        </w:rPr>
        <w:t xml:space="preserve"> </w:t>
      </w:r>
      <w:r>
        <w:rPr>
          <w:noProof/>
          <w:lang w:val="sr-Cyrl-CS"/>
        </w:rPr>
        <w:t>дрвета</w:t>
      </w:r>
      <w:r w:rsidRPr="006C4C10">
        <w:rPr>
          <w:noProof/>
          <w:lang w:val="sr-Cyrl-CS"/>
        </w:rPr>
        <w:t xml:space="preserve">, </w:t>
      </w:r>
      <w:r>
        <w:rPr>
          <w:noProof/>
          <w:lang w:val="sr-Cyrl-CS"/>
        </w:rPr>
        <w:t>у</w:t>
      </w:r>
      <w:r w:rsidRPr="006C4C10">
        <w:rPr>
          <w:noProof/>
          <w:lang w:val="sr-Cyrl-CS"/>
        </w:rPr>
        <w:t xml:space="preserve"> </w:t>
      </w:r>
      <w:r>
        <w:rPr>
          <w:noProof/>
          <w:lang w:val="sr-Cyrl-CS"/>
        </w:rPr>
        <w:t>просеку</w:t>
      </w:r>
      <w:r w:rsidRPr="006C4C10">
        <w:rPr>
          <w:noProof/>
          <w:lang w:val="sr-Cyrl-CS"/>
        </w:rPr>
        <w:t xml:space="preserve"> </w:t>
      </w:r>
      <w:r>
        <w:rPr>
          <w:noProof/>
          <w:lang w:val="sr-Cyrl-CS"/>
        </w:rPr>
        <w:t>је</w:t>
      </w:r>
      <w:r w:rsidRPr="006C4C10">
        <w:rPr>
          <w:noProof/>
          <w:lang w:val="sr-Cyrl-CS"/>
        </w:rPr>
        <w:t xml:space="preserve"> 8 (6-10) </w:t>
      </w:r>
      <w:r>
        <w:rPr>
          <w:noProof/>
          <w:lang w:val="sr-Cyrl-CS"/>
        </w:rPr>
        <w:t>година</w:t>
      </w:r>
    </w:p>
    <w:p w:rsidR="00500C0F" w:rsidRPr="006C4C10" w:rsidRDefault="00500C0F" w:rsidP="00C438B5">
      <w:pPr>
        <w:numPr>
          <w:ilvl w:val="0"/>
          <w:numId w:val="37"/>
        </w:numPr>
        <w:jc w:val="both"/>
        <w:rPr>
          <w:noProof/>
          <w:lang w:val="sr-Cyrl-CS"/>
        </w:rPr>
      </w:pPr>
      <w:r>
        <w:rPr>
          <w:noProof/>
          <w:lang w:val="sr-Cyrl-CS"/>
        </w:rPr>
        <w:t>Интезитет</w:t>
      </w:r>
      <w:r w:rsidRPr="006C4C10">
        <w:rPr>
          <w:noProof/>
          <w:lang w:val="sr-Cyrl-CS"/>
        </w:rPr>
        <w:t xml:space="preserve"> </w:t>
      </w:r>
      <w:r>
        <w:rPr>
          <w:noProof/>
          <w:lang w:val="sr-Cyrl-CS"/>
        </w:rPr>
        <w:t>сече</w:t>
      </w:r>
      <w:r w:rsidRPr="006C4C10">
        <w:rPr>
          <w:noProof/>
          <w:lang w:val="sr-Cyrl-CS"/>
        </w:rPr>
        <w:t xml:space="preserve"> </w:t>
      </w:r>
      <w:r>
        <w:rPr>
          <w:noProof/>
          <w:lang w:val="sr-Cyrl-CS"/>
        </w:rPr>
        <w:t>је</w:t>
      </w:r>
      <w:r w:rsidRPr="006C4C10">
        <w:rPr>
          <w:noProof/>
          <w:lang w:val="sr-Cyrl-CS"/>
        </w:rPr>
        <w:t xml:space="preserve"> </w:t>
      </w:r>
      <w:r>
        <w:rPr>
          <w:noProof/>
          <w:lang w:val="sr-Cyrl-CS"/>
        </w:rPr>
        <w:t xml:space="preserve">од </w:t>
      </w:r>
      <w:r w:rsidRPr="006C4C10">
        <w:rPr>
          <w:noProof/>
          <w:lang w:val="sr-Cyrl-CS"/>
        </w:rPr>
        <w:t xml:space="preserve">60 </w:t>
      </w:r>
      <w:r>
        <w:rPr>
          <w:noProof/>
          <w:lang w:val="sr-Cyrl-CS"/>
        </w:rPr>
        <w:t>до</w:t>
      </w:r>
      <w:r w:rsidRPr="006C4C10">
        <w:rPr>
          <w:noProof/>
          <w:lang w:val="sr-Cyrl-CS"/>
        </w:rPr>
        <w:t xml:space="preserve"> 90% </w:t>
      </w:r>
      <w:r>
        <w:rPr>
          <w:noProof/>
          <w:lang w:val="sr-Cyrl-CS"/>
        </w:rPr>
        <w:t>од</w:t>
      </w:r>
      <w:r w:rsidRPr="006C4C10">
        <w:rPr>
          <w:noProof/>
          <w:lang w:val="sr-Cyrl-CS"/>
        </w:rPr>
        <w:t xml:space="preserve"> </w:t>
      </w:r>
      <w:r>
        <w:rPr>
          <w:noProof/>
          <w:lang w:val="sr-Cyrl-CS"/>
        </w:rPr>
        <w:t>запреминског</w:t>
      </w:r>
      <w:r w:rsidRPr="006C4C10">
        <w:rPr>
          <w:noProof/>
          <w:lang w:val="sr-Cyrl-CS"/>
        </w:rPr>
        <w:t xml:space="preserve"> </w:t>
      </w:r>
      <w:r>
        <w:rPr>
          <w:noProof/>
          <w:lang w:val="sr-Cyrl-CS"/>
        </w:rPr>
        <w:t>прираста.</w:t>
      </w:r>
    </w:p>
    <w:p w:rsidR="00500C0F" w:rsidRPr="006C4C10" w:rsidRDefault="00500C0F" w:rsidP="00500C0F">
      <w:pPr>
        <w:jc w:val="both"/>
        <w:rPr>
          <w:noProof/>
          <w:lang w:val="sr-Cyrl-CS"/>
        </w:rPr>
      </w:pPr>
    </w:p>
    <w:p w:rsidR="00500C0F" w:rsidRPr="006C4C10" w:rsidRDefault="00500C0F" w:rsidP="00500C0F">
      <w:pPr>
        <w:ind w:firstLine="720"/>
        <w:jc w:val="both"/>
        <w:rPr>
          <w:b/>
          <w:i/>
          <w:noProof/>
          <w:lang w:val="sr-Cyrl-CS"/>
        </w:rPr>
      </w:pPr>
      <w:r>
        <w:rPr>
          <w:b/>
          <w:i/>
          <w:noProof/>
          <w:lang w:val="sr-Cyrl-CS"/>
        </w:rPr>
        <w:t>Неговање</w:t>
      </w:r>
      <w:r w:rsidRPr="006C4C10">
        <w:rPr>
          <w:b/>
          <w:i/>
          <w:noProof/>
          <w:lang w:val="sr-Cyrl-CS"/>
        </w:rPr>
        <w:t xml:space="preserve"> неквалитетних састојина храстова и других лишћара старости од 50 до 70 година </w:t>
      </w:r>
    </w:p>
    <w:p w:rsidR="00500C0F" w:rsidRPr="006C4C10" w:rsidRDefault="00500C0F" w:rsidP="00500C0F">
      <w:pPr>
        <w:jc w:val="both"/>
        <w:rPr>
          <w:noProof/>
          <w:lang w:val="sr-Cyrl-CS"/>
        </w:rPr>
      </w:pPr>
      <w:r>
        <w:rPr>
          <w:noProof/>
          <w:lang w:val="sr-Cyrl-CS"/>
        </w:rPr>
        <w:t>Састојине</w:t>
      </w:r>
      <w:r w:rsidRPr="006C4C10">
        <w:rPr>
          <w:noProof/>
          <w:lang w:val="sr-Cyrl-CS"/>
        </w:rPr>
        <w:t xml:space="preserve"> </w:t>
      </w:r>
      <w:r>
        <w:rPr>
          <w:noProof/>
          <w:lang w:val="sr-Cyrl-CS"/>
        </w:rPr>
        <w:t>лошег</w:t>
      </w:r>
      <w:r w:rsidRPr="006C4C10">
        <w:rPr>
          <w:noProof/>
          <w:lang w:val="sr-Cyrl-CS"/>
        </w:rPr>
        <w:t xml:space="preserve"> </w:t>
      </w:r>
      <w:r>
        <w:rPr>
          <w:noProof/>
          <w:lang w:val="sr-Cyrl-CS"/>
        </w:rPr>
        <w:t>квалитета</w:t>
      </w:r>
      <w:r w:rsidRPr="006C4C10">
        <w:rPr>
          <w:noProof/>
          <w:lang w:val="sr-Cyrl-CS"/>
        </w:rPr>
        <w:t xml:space="preserve"> </w:t>
      </w:r>
      <w:r>
        <w:rPr>
          <w:noProof/>
          <w:lang w:val="sr-Cyrl-CS"/>
        </w:rPr>
        <w:t>које</w:t>
      </w:r>
      <w:r w:rsidRPr="006C4C10">
        <w:rPr>
          <w:noProof/>
          <w:lang w:val="sr-Cyrl-CS"/>
        </w:rPr>
        <w:t xml:space="preserve"> </w:t>
      </w:r>
      <w:r>
        <w:rPr>
          <w:noProof/>
          <w:lang w:val="sr-Cyrl-CS"/>
        </w:rPr>
        <w:t>се</w:t>
      </w:r>
      <w:r w:rsidRPr="006C4C10">
        <w:rPr>
          <w:noProof/>
          <w:lang w:val="sr-Cyrl-CS"/>
        </w:rPr>
        <w:t xml:space="preserve"> </w:t>
      </w:r>
      <w:r>
        <w:rPr>
          <w:noProof/>
          <w:lang w:val="sr-Cyrl-CS"/>
        </w:rPr>
        <w:t>налазе</w:t>
      </w:r>
      <w:r w:rsidRPr="006C4C10">
        <w:rPr>
          <w:noProof/>
          <w:lang w:val="sr-Cyrl-CS"/>
        </w:rPr>
        <w:t xml:space="preserve"> </w:t>
      </w:r>
      <w:r>
        <w:rPr>
          <w:noProof/>
          <w:lang w:val="sr-Cyrl-CS"/>
        </w:rPr>
        <w:t>на</w:t>
      </w:r>
      <w:r w:rsidRPr="006C4C10">
        <w:rPr>
          <w:noProof/>
          <w:lang w:val="sr-Cyrl-CS"/>
        </w:rPr>
        <w:t xml:space="preserve"> </w:t>
      </w:r>
      <w:r>
        <w:rPr>
          <w:noProof/>
          <w:lang w:val="sr-Cyrl-CS"/>
        </w:rPr>
        <w:t>средње</w:t>
      </w:r>
      <w:r w:rsidRPr="006C4C10">
        <w:rPr>
          <w:noProof/>
          <w:lang w:val="sr-Cyrl-CS"/>
        </w:rPr>
        <w:t xml:space="preserve"> </w:t>
      </w:r>
      <w:r>
        <w:rPr>
          <w:noProof/>
          <w:lang w:val="sr-Cyrl-CS"/>
        </w:rPr>
        <w:t>до</w:t>
      </w:r>
      <w:r w:rsidRPr="006C4C10">
        <w:rPr>
          <w:noProof/>
          <w:lang w:val="sr-Cyrl-CS"/>
        </w:rPr>
        <w:t xml:space="preserve"> </w:t>
      </w:r>
      <w:r>
        <w:rPr>
          <w:noProof/>
          <w:lang w:val="sr-Cyrl-CS"/>
        </w:rPr>
        <w:t>добро</w:t>
      </w:r>
      <w:r w:rsidRPr="006C4C10">
        <w:rPr>
          <w:noProof/>
          <w:lang w:val="sr-Cyrl-CS"/>
        </w:rPr>
        <w:t xml:space="preserve"> </w:t>
      </w:r>
      <w:r>
        <w:rPr>
          <w:noProof/>
          <w:lang w:val="sr-Cyrl-CS"/>
        </w:rPr>
        <w:t>продуктивним</w:t>
      </w:r>
      <w:r w:rsidRPr="006C4C10">
        <w:rPr>
          <w:noProof/>
          <w:lang w:val="sr-Cyrl-CS"/>
        </w:rPr>
        <w:t xml:space="preserve"> </w:t>
      </w:r>
      <w:r>
        <w:rPr>
          <w:noProof/>
          <w:lang w:val="sr-Cyrl-CS"/>
        </w:rPr>
        <w:t>стаништима/земљишту које</w:t>
      </w:r>
      <w:r w:rsidRPr="006C4C10">
        <w:rPr>
          <w:noProof/>
          <w:lang w:val="sr-Cyrl-CS"/>
        </w:rPr>
        <w:t xml:space="preserve"> </w:t>
      </w:r>
      <w:r>
        <w:rPr>
          <w:noProof/>
          <w:lang w:val="sr-Cyrl-CS"/>
        </w:rPr>
        <w:t>су</w:t>
      </w:r>
      <w:r w:rsidRPr="006C4C10">
        <w:rPr>
          <w:noProof/>
          <w:lang w:val="sr-Cyrl-CS"/>
        </w:rPr>
        <w:t xml:space="preserve"> </w:t>
      </w:r>
      <w:r>
        <w:rPr>
          <w:noProof/>
          <w:lang w:val="sr-Cyrl-CS"/>
        </w:rPr>
        <w:t>настале</w:t>
      </w:r>
      <w:r w:rsidRPr="006C4C10">
        <w:rPr>
          <w:noProof/>
          <w:lang w:val="sr-Cyrl-CS"/>
        </w:rPr>
        <w:t xml:space="preserve"> </w:t>
      </w:r>
      <w:r>
        <w:rPr>
          <w:noProof/>
          <w:lang w:val="sr-Cyrl-CS"/>
        </w:rPr>
        <w:t>погрешним</w:t>
      </w:r>
      <w:r w:rsidRPr="006C4C10">
        <w:rPr>
          <w:noProof/>
          <w:lang w:val="sr-Cyrl-CS"/>
        </w:rPr>
        <w:t xml:space="preserve"> </w:t>
      </w:r>
      <w:r>
        <w:rPr>
          <w:noProof/>
          <w:lang w:val="sr-Cyrl-CS"/>
        </w:rPr>
        <w:t>начином</w:t>
      </w:r>
      <w:r w:rsidRPr="006C4C10">
        <w:rPr>
          <w:noProof/>
          <w:lang w:val="sr-Cyrl-CS"/>
        </w:rPr>
        <w:t xml:space="preserve"> </w:t>
      </w:r>
      <w:r>
        <w:rPr>
          <w:noProof/>
          <w:lang w:val="sr-Cyrl-CS"/>
        </w:rPr>
        <w:t>газдовања</w:t>
      </w:r>
      <w:r w:rsidRPr="006C4C10">
        <w:rPr>
          <w:noProof/>
          <w:lang w:val="sr-Cyrl-CS"/>
        </w:rPr>
        <w:t xml:space="preserve"> (</w:t>
      </w:r>
      <w:r>
        <w:rPr>
          <w:noProof/>
          <w:lang w:val="sr-Cyrl-CS"/>
        </w:rPr>
        <w:t>превелики</w:t>
      </w:r>
      <w:r w:rsidRPr="006C4C10">
        <w:rPr>
          <w:noProof/>
          <w:lang w:val="sr-Cyrl-CS"/>
        </w:rPr>
        <w:t xml:space="preserve"> </w:t>
      </w:r>
      <w:r>
        <w:rPr>
          <w:noProof/>
          <w:lang w:val="sr-Cyrl-CS"/>
        </w:rPr>
        <w:t>захвати</w:t>
      </w:r>
      <w:r w:rsidRPr="006C4C10">
        <w:rPr>
          <w:noProof/>
          <w:lang w:val="sr-Cyrl-CS"/>
        </w:rPr>
        <w:t xml:space="preserve"> - </w:t>
      </w:r>
      <w:r>
        <w:rPr>
          <w:noProof/>
          <w:lang w:val="sr-Cyrl-CS"/>
        </w:rPr>
        <w:t>сече</w:t>
      </w:r>
      <w:r w:rsidRPr="006C4C10">
        <w:rPr>
          <w:noProof/>
          <w:lang w:val="sr-Cyrl-CS"/>
        </w:rPr>
        <w:t xml:space="preserve">, </w:t>
      </w:r>
      <w:r>
        <w:rPr>
          <w:noProof/>
          <w:lang w:val="sr-Cyrl-CS"/>
        </w:rPr>
        <w:t>претхват</w:t>
      </w:r>
      <w:r w:rsidRPr="006C4C10">
        <w:rPr>
          <w:noProof/>
          <w:lang w:val="sr-Cyrl-CS"/>
        </w:rPr>
        <w:t xml:space="preserve"> </w:t>
      </w:r>
      <w:r>
        <w:rPr>
          <w:noProof/>
          <w:lang w:val="sr-Cyrl-CS"/>
        </w:rPr>
        <w:t>на</w:t>
      </w:r>
      <w:r w:rsidRPr="006C4C10">
        <w:rPr>
          <w:noProof/>
          <w:lang w:val="sr-Cyrl-CS"/>
        </w:rPr>
        <w:t xml:space="preserve"> </w:t>
      </w:r>
      <w:r>
        <w:rPr>
          <w:noProof/>
          <w:lang w:val="sr-Cyrl-CS"/>
        </w:rPr>
        <w:t>квалитет</w:t>
      </w:r>
      <w:r w:rsidRPr="006C4C10">
        <w:rPr>
          <w:noProof/>
          <w:lang w:val="sr-Cyrl-CS"/>
        </w:rPr>
        <w:t xml:space="preserve">) </w:t>
      </w:r>
      <w:r>
        <w:rPr>
          <w:noProof/>
          <w:lang w:val="sr-Cyrl-CS"/>
        </w:rPr>
        <w:t>или</w:t>
      </w:r>
      <w:r w:rsidRPr="006C4C10">
        <w:rPr>
          <w:noProof/>
          <w:lang w:val="sr-Cyrl-CS"/>
        </w:rPr>
        <w:t xml:space="preserve"> </w:t>
      </w:r>
      <w:r>
        <w:rPr>
          <w:noProof/>
          <w:lang w:val="sr-Cyrl-CS"/>
        </w:rPr>
        <w:t>дејством</w:t>
      </w:r>
      <w:r w:rsidRPr="006C4C10">
        <w:rPr>
          <w:noProof/>
          <w:lang w:val="sr-Cyrl-CS"/>
        </w:rPr>
        <w:t xml:space="preserve"> </w:t>
      </w:r>
      <w:r>
        <w:rPr>
          <w:noProof/>
          <w:lang w:val="sr-Cyrl-CS"/>
        </w:rPr>
        <w:t>природних</w:t>
      </w:r>
      <w:r w:rsidRPr="006C4C10">
        <w:rPr>
          <w:noProof/>
          <w:lang w:val="sr-Cyrl-CS"/>
        </w:rPr>
        <w:t xml:space="preserve"> </w:t>
      </w:r>
      <w:r>
        <w:rPr>
          <w:noProof/>
          <w:lang w:val="sr-Cyrl-CS"/>
        </w:rPr>
        <w:t>непогода</w:t>
      </w:r>
      <w:r w:rsidRPr="006C4C10">
        <w:rPr>
          <w:noProof/>
          <w:lang w:val="sr-Cyrl-CS"/>
        </w:rPr>
        <w:t xml:space="preserve"> (</w:t>
      </w:r>
      <w:r>
        <w:rPr>
          <w:noProof/>
          <w:lang w:val="sr-Cyrl-CS"/>
        </w:rPr>
        <w:t>снеголоми</w:t>
      </w:r>
      <w:r w:rsidRPr="006C4C10">
        <w:rPr>
          <w:noProof/>
          <w:lang w:val="sr-Cyrl-CS"/>
        </w:rPr>
        <w:t xml:space="preserve">, </w:t>
      </w:r>
      <w:r>
        <w:rPr>
          <w:noProof/>
          <w:lang w:val="sr-Cyrl-CS"/>
        </w:rPr>
        <w:t>ветроломи</w:t>
      </w:r>
      <w:r w:rsidRPr="006C4C10">
        <w:rPr>
          <w:noProof/>
          <w:lang w:val="sr-Cyrl-CS"/>
        </w:rPr>
        <w:t xml:space="preserve">, </w:t>
      </w:r>
      <w:r>
        <w:rPr>
          <w:noProof/>
          <w:lang w:val="sr-Cyrl-CS"/>
        </w:rPr>
        <w:t>биљне</w:t>
      </w:r>
      <w:r w:rsidRPr="006C4C10">
        <w:rPr>
          <w:noProof/>
          <w:lang w:val="sr-Cyrl-CS"/>
        </w:rPr>
        <w:t xml:space="preserve"> </w:t>
      </w:r>
      <w:r>
        <w:rPr>
          <w:noProof/>
          <w:lang w:val="sr-Cyrl-CS"/>
        </w:rPr>
        <w:t>болести</w:t>
      </w:r>
      <w:r w:rsidRPr="006C4C10">
        <w:rPr>
          <w:noProof/>
          <w:lang w:val="sr-Cyrl-CS"/>
        </w:rPr>
        <w:t xml:space="preserve"> </w:t>
      </w:r>
      <w:r>
        <w:rPr>
          <w:noProof/>
          <w:lang w:val="sr-Cyrl-CS"/>
        </w:rPr>
        <w:t>и</w:t>
      </w:r>
      <w:r w:rsidRPr="006C4C10">
        <w:rPr>
          <w:noProof/>
          <w:lang w:val="sr-Cyrl-CS"/>
        </w:rPr>
        <w:t xml:space="preserve"> </w:t>
      </w:r>
      <w:r>
        <w:rPr>
          <w:noProof/>
          <w:lang w:val="sr-Cyrl-CS"/>
        </w:rPr>
        <w:t>штеточине</w:t>
      </w:r>
      <w:r w:rsidRPr="006C4C10">
        <w:rPr>
          <w:noProof/>
          <w:lang w:val="sr-Cyrl-CS"/>
        </w:rPr>
        <w:t xml:space="preserve">, </w:t>
      </w:r>
      <w:r>
        <w:rPr>
          <w:noProof/>
          <w:lang w:val="sr-Cyrl-CS"/>
        </w:rPr>
        <w:t>пожари)</w:t>
      </w:r>
      <w:r w:rsidRPr="006C4C10">
        <w:rPr>
          <w:noProof/>
          <w:lang w:val="sr-Cyrl-CS"/>
        </w:rPr>
        <w:t xml:space="preserve"> </w:t>
      </w:r>
      <w:r>
        <w:rPr>
          <w:noProof/>
          <w:lang w:val="sr-Cyrl-CS"/>
        </w:rPr>
        <w:t>у</w:t>
      </w:r>
      <w:r w:rsidRPr="006C4C10">
        <w:rPr>
          <w:noProof/>
          <w:lang w:val="sr-Cyrl-CS"/>
        </w:rPr>
        <w:t xml:space="preserve"> </w:t>
      </w:r>
      <w:r>
        <w:rPr>
          <w:noProof/>
          <w:lang w:val="sr-Cyrl-CS"/>
        </w:rPr>
        <w:t>којима</w:t>
      </w:r>
      <w:r w:rsidRPr="006C4C10">
        <w:rPr>
          <w:noProof/>
          <w:lang w:val="sr-Cyrl-CS"/>
        </w:rPr>
        <w:t xml:space="preserve"> </w:t>
      </w:r>
      <w:r>
        <w:rPr>
          <w:noProof/>
          <w:lang w:val="sr-Cyrl-CS"/>
        </w:rPr>
        <w:t>нема</w:t>
      </w:r>
      <w:r w:rsidRPr="006C4C10">
        <w:rPr>
          <w:noProof/>
          <w:lang w:val="sr-Cyrl-CS"/>
        </w:rPr>
        <w:t xml:space="preserve"> </w:t>
      </w:r>
      <w:r>
        <w:rPr>
          <w:noProof/>
          <w:lang w:val="sr-Cyrl-CS"/>
        </w:rPr>
        <w:t>довољног</w:t>
      </w:r>
      <w:r w:rsidRPr="006C4C10">
        <w:rPr>
          <w:noProof/>
          <w:lang w:val="sr-Cyrl-CS"/>
        </w:rPr>
        <w:t xml:space="preserve"> </w:t>
      </w:r>
      <w:r>
        <w:rPr>
          <w:noProof/>
          <w:lang w:val="sr-Cyrl-CS"/>
        </w:rPr>
        <w:t>броја</w:t>
      </w:r>
      <w:r w:rsidRPr="006C4C10">
        <w:rPr>
          <w:noProof/>
          <w:lang w:val="sr-Cyrl-CS"/>
        </w:rPr>
        <w:t xml:space="preserve"> </w:t>
      </w:r>
      <w:r>
        <w:rPr>
          <w:noProof/>
          <w:lang w:val="sr-Cyrl-CS"/>
        </w:rPr>
        <w:t>квалитетних</w:t>
      </w:r>
      <w:r w:rsidRPr="006C4C10">
        <w:rPr>
          <w:noProof/>
          <w:lang w:val="sr-Cyrl-CS"/>
        </w:rPr>
        <w:t xml:space="preserve"> </w:t>
      </w:r>
      <w:r>
        <w:rPr>
          <w:noProof/>
          <w:lang w:val="sr-Cyrl-CS"/>
        </w:rPr>
        <w:t>стабала будућности</w:t>
      </w:r>
      <w:r w:rsidRPr="006C4C10">
        <w:rPr>
          <w:noProof/>
          <w:lang w:val="sr-Cyrl-CS"/>
        </w:rPr>
        <w:t>.</w:t>
      </w:r>
    </w:p>
    <w:p w:rsidR="00500C0F" w:rsidRPr="006C4C10" w:rsidRDefault="00500C0F" w:rsidP="00500C0F">
      <w:pPr>
        <w:jc w:val="both"/>
        <w:rPr>
          <w:noProof/>
          <w:lang w:val="sr-Cyrl-CS"/>
        </w:rPr>
      </w:pPr>
      <w:r>
        <w:rPr>
          <w:noProof/>
          <w:lang w:val="sr-Cyrl-CS"/>
        </w:rPr>
        <w:t>Узгојни</w:t>
      </w:r>
      <w:r w:rsidRPr="006C4C10">
        <w:rPr>
          <w:noProof/>
          <w:lang w:val="sr-Cyrl-CS"/>
        </w:rPr>
        <w:t xml:space="preserve"> </w:t>
      </w:r>
      <w:r>
        <w:rPr>
          <w:noProof/>
          <w:lang w:val="sr-Cyrl-CS"/>
        </w:rPr>
        <w:t>циљ</w:t>
      </w:r>
      <w:r w:rsidRPr="006C4C10">
        <w:rPr>
          <w:noProof/>
          <w:lang w:val="sr-Cyrl-CS"/>
        </w:rPr>
        <w:t>:</w:t>
      </w:r>
    </w:p>
    <w:p w:rsidR="00500C0F" w:rsidRPr="006C4C10" w:rsidRDefault="00500C0F" w:rsidP="00C438B5">
      <w:pPr>
        <w:numPr>
          <w:ilvl w:val="0"/>
          <w:numId w:val="38"/>
        </w:numPr>
        <w:jc w:val="both"/>
        <w:rPr>
          <w:noProof/>
          <w:lang w:val="sr-Cyrl-CS"/>
        </w:rPr>
      </w:pPr>
      <w:r>
        <w:rPr>
          <w:noProof/>
          <w:lang w:val="sr-Cyrl-CS"/>
        </w:rPr>
        <w:t>превођење</w:t>
      </w:r>
      <w:r w:rsidRPr="006C4C10">
        <w:rPr>
          <w:noProof/>
          <w:lang w:val="sr-Cyrl-CS"/>
        </w:rPr>
        <w:t xml:space="preserve"> </w:t>
      </w:r>
      <w:r>
        <w:rPr>
          <w:noProof/>
          <w:lang w:val="sr-Cyrl-CS"/>
        </w:rPr>
        <w:t>изаданачких</w:t>
      </w:r>
      <w:r w:rsidRPr="006C4C10">
        <w:rPr>
          <w:noProof/>
          <w:lang w:val="sr-Cyrl-CS"/>
        </w:rPr>
        <w:t xml:space="preserve"> </w:t>
      </w:r>
      <w:r>
        <w:rPr>
          <w:noProof/>
          <w:lang w:val="sr-Cyrl-CS"/>
        </w:rPr>
        <w:t>шума</w:t>
      </w:r>
      <w:r w:rsidRPr="006C4C10">
        <w:rPr>
          <w:noProof/>
          <w:lang w:val="sr-Cyrl-CS"/>
        </w:rPr>
        <w:t xml:space="preserve"> </w:t>
      </w:r>
      <w:r>
        <w:rPr>
          <w:noProof/>
          <w:lang w:val="sr-Cyrl-CS"/>
        </w:rPr>
        <w:t>у</w:t>
      </w:r>
      <w:r w:rsidRPr="006C4C10">
        <w:rPr>
          <w:noProof/>
          <w:lang w:val="sr-Cyrl-CS"/>
        </w:rPr>
        <w:t xml:space="preserve"> </w:t>
      </w:r>
      <w:r>
        <w:rPr>
          <w:noProof/>
          <w:lang w:val="sr-Cyrl-CS"/>
        </w:rPr>
        <w:t>високе</w:t>
      </w:r>
    </w:p>
    <w:p w:rsidR="00500C0F" w:rsidRPr="006C4C10" w:rsidRDefault="00500C0F" w:rsidP="00C438B5">
      <w:pPr>
        <w:numPr>
          <w:ilvl w:val="0"/>
          <w:numId w:val="38"/>
        </w:numPr>
        <w:jc w:val="both"/>
        <w:rPr>
          <w:noProof/>
          <w:lang w:val="sr-Cyrl-CS"/>
        </w:rPr>
      </w:pPr>
      <w:r>
        <w:rPr>
          <w:noProof/>
          <w:lang w:val="sr-Cyrl-CS"/>
        </w:rPr>
        <w:t>производња</w:t>
      </w:r>
      <w:r w:rsidRPr="006C4C10">
        <w:rPr>
          <w:noProof/>
          <w:lang w:val="sr-Cyrl-CS"/>
        </w:rPr>
        <w:t xml:space="preserve"> </w:t>
      </w:r>
      <w:r>
        <w:rPr>
          <w:noProof/>
          <w:lang w:val="sr-Cyrl-CS"/>
        </w:rPr>
        <w:t>стабала</w:t>
      </w:r>
      <w:r w:rsidRPr="006C4C10">
        <w:rPr>
          <w:noProof/>
          <w:lang w:val="sr-Cyrl-CS"/>
        </w:rPr>
        <w:t xml:space="preserve"> </w:t>
      </w:r>
      <w:r>
        <w:rPr>
          <w:noProof/>
          <w:lang w:val="sr-Cyrl-CS"/>
        </w:rPr>
        <w:t>нижих</w:t>
      </w:r>
      <w:r w:rsidRPr="006C4C10">
        <w:rPr>
          <w:noProof/>
          <w:lang w:val="sr-Cyrl-CS"/>
        </w:rPr>
        <w:t xml:space="preserve"> </w:t>
      </w:r>
      <w:r>
        <w:rPr>
          <w:noProof/>
          <w:lang w:val="sr-Cyrl-CS"/>
        </w:rPr>
        <w:t>циљних</w:t>
      </w:r>
      <w:r w:rsidRPr="006C4C10">
        <w:rPr>
          <w:noProof/>
          <w:lang w:val="sr-Cyrl-CS"/>
        </w:rPr>
        <w:t xml:space="preserve"> </w:t>
      </w:r>
      <w:r>
        <w:rPr>
          <w:noProof/>
          <w:lang w:val="sr-Cyrl-CS"/>
        </w:rPr>
        <w:t>пречника</w:t>
      </w:r>
    </w:p>
    <w:p w:rsidR="00500C0F" w:rsidRPr="006C4C10" w:rsidRDefault="00500C0F" w:rsidP="00C438B5">
      <w:pPr>
        <w:numPr>
          <w:ilvl w:val="0"/>
          <w:numId w:val="38"/>
        </w:numPr>
        <w:jc w:val="both"/>
        <w:rPr>
          <w:noProof/>
          <w:lang w:val="sr-Cyrl-CS"/>
        </w:rPr>
      </w:pPr>
      <w:r>
        <w:rPr>
          <w:noProof/>
          <w:lang w:val="sr-Cyrl-CS"/>
        </w:rPr>
        <w:t>производња</w:t>
      </w:r>
      <w:r w:rsidRPr="006C4C10">
        <w:rPr>
          <w:noProof/>
          <w:lang w:val="sr-Cyrl-CS"/>
        </w:rPr>
        <w:t xml:space="preserve"> </w:t>
      </w:r>
      <w:r>
        <w:rPr>
          <w:noProof/>
          <w:lang w:val="sr-Cyrl-CS"/>
        </w:rPr>
        <w:t>мањег</w:t>
      </w:r>
      <w:r w:rsidRPr="006C4C10">
        <w:rPr>
          <w:noProof/>
          <w:lang w:val="sr-Cyrl-CS"/>
        </w:rPr>
        <w:t xml:space="preserve"> </w:t>
      </w:r>
      <w:r>
        <w:rPr>
          <w:noProof/>
          <w:lang w:val="sr-Cyrl-CS"/>
        </w:rPr>
        <w:t>броја</w:t>
      </w:r>
      <w:r w:rsidRPr="006C4C10">
        <w:rPr>
          <w:noProof/>
          <w:lang w:val="sr-Cyrl-CS"/>
        </w:rPr>
        <w:t xml:space="preserve"> </w:t>
      </w:r>
      <w:r>
        <w:rPr>
          <w:noProof/>
          <w:lang w:val="sr-Cyrl-CS"/>
        </w:rPr>
        <w:t>стабала будућности</w:t>
      </w:r>
      <w:r w:rsidRPr="006C4C10">
        <w:rPr>
          <w:noProof/>
          <w:lang w:val="sr-Cyrl-CS"/>
        </w:rPr>
        <w:t xml:space="preserve"> (45-55/</w:t>
      </w:r>
      <w:r>
        <w:rPr>
          <w:noProof/>
        </w:rPr>
        <w:t>h</w:t>
      </w:r>
      <w:r>
        <w:rPr>
          <w:noProof/>
          <w:lang w:val="sr-Cyrl-CS"/>
        </w:rPr>
        <w:t>а</w:t>
      </w:r>
      <w:r w:rsidRPr="006C4C10">
        <w:rPr>
          <w:noProof/>
          <w:lang w:val="sr-Cyrl-CS"/>
        </w:rPr>
        <w:t>)</w:t>
      </w:r>
    </w:p>
    <w:p w:rsidR="00500C0F" w:rsidRPr="006C4C10" w:rsidRDefault="00500C0F" w:rsidP="00500C0F">
      <w:pPr>
        <w:jc w:val="both"/>
        <w:rPr>
          <w:noProof/>
          <w:lang w:val="sr-Cyrl-CS"/>
        </w:rPr>
      </w:pPr>
      <w:r>
        <w:rPr>
          <w:noProof/>
          <w:lang w:val="sr-Cyrl-CS"/>
        </w:rPr>
        <w:t>Узгојна</w:t>
      </w:r>
      <w:r w:rsidRPr="006C4C10">
        <w:rPr>
          <w:noProof/>
          <w:lang w:val="sr-Cyrl-CS"/>
        </w:rPr>
        <w:t xml:space="preserve"> </w:t>
      </w:r>
      <w:r>
        <w:rPr>
          <w:noProof/>
          <w:lang w:val="sr-Cyrl-CS"/>
        </w:rPr>
        <w:t>мера</w:t>
      </w:r>
      <w:r w:rsidRPr="006C4C10">
        <w:rPr>
          <w:noProof/>
          <w:lang w:val="sr-Cyrl-CS"/>
        </w:rPr>
        <w:t>:</w:t>
      </w:r>
    </w:p>
    <w:p w:rsidR="00500C0F" w:rsidRPr="006C4C10" w:rsidRDefault="00500C0F" w:rsidP="00C438B5">
      <w:pPr>
        <w:numPr>
          <w:ilvl w:val="0"/>
          <w:numId w:val="39"/>
        </w:numPr>
        <w:jc w:val="both"/>
        <w:rPr>
          <w:noProof/>
          <w:lang w:val="sr-Cyrl-CS"/>
        </w:rPr>
      </w:pPr>
      <w:r>
        <w:rPr>
          <w:noProof/>
          <w:lang w:val="sr-Cyrl-CS"/>
        </w:rPr>
        <w:t>нега</w:t>
      </w:r>
      <w:r w:rsidRPr="006C4C10">
        <w:rPr>
          <w:noProof/>
          <w:lang w:val="sr-Cyrl-CS"/>
        </w:rPr>
        <w:t xml:space="preserve"> </w:t>
      </w:r>
      <w:r>
        <w:rPr>
          <w:noProof/>
          <w:lang w:val="sr-Cyrl-CS"/>
        </w:rPr>
        <w:t>састојине</w:t>
      </w:r>
      <w:r w:rsidRPr="006C4C10">
        <w:rPr>
          <w:noProof/>
          <w:lang w:val="sr-Cyrl-CS"/>
        </w:rPr>
        <w:t>/</w:t>
      </w:r>
      <w:r>
        <w:rPr>
          <w:noProof/>
          <w:lang w:val="sr-Cyrl-CS"/>
        </w:rPr>
        <w:t>стабала будућности</w:t>
      </w:r>
      <w:r w:rsidRPr="006C4C10">
        <w:rPr>
          <w:noProof/>
          <w:lang w:val="sr-Cyrl-CS"/>
        </w:rPr>
        <w:t xml:space="preserve">- </w:t>
      </w:r>
      <w:r>
        <w:rPr>
          <w:noProof/>
          <w:lang w:val="sr-Cyrl-CS"/>
        </w:rPr>
        <w:t>висока</w:t>
      </w:r>
      <w:r w:rsidRPr="006C4C10">
        <w:rPr>
          <w:noProof/>
          <w:lang w:val="sr-Cyrl-CS"/>
        </w:rPr>
        <w:t xml:space="preserve"> </w:t>
      </w:r>
      <w:r>
        <w:rPr>
          <w:noProof/>
          <w:lang w:val="sr-Cyrl-CS"/>
        </w:rPr>
        <w:t>селективна</w:t>
      </w:r>
      <w:r w:rsidRPr="006C4C10">
        <w:rPr>
          <w:noProof/>
          <w:lang w:val="sr-Cyrl-CS"/>
        </w:rPr>
        <w:t xml:space="preserve"> </w:t>
      </w:r>
      <w:r>
        <w:rPr>
          <w:noProof/>
          <w:lang w:val="sr-Cyrl-CS"/>
        </w:rPr>
        <w:t>прореда</w:t>
      </w:r>
    </w:p>
    <w:p w:rsidR="00500C0F" w:rsidRPr="006C4C10" w:rsidRDefault="00500C0F" w:rsidP="00500C0F">
      <w:pPr>
        <w:jc w:val="both"/>
        <w:rPr>
          <w:noProof/>
          <w:lang w:val="sr-Cyrl-CS"/>
        </w:rPr>
      </w:pPr>
      <w:r>
        <w:rPr>
          <w:noProof/>
          <w:lang w:val="sr-Cyrl-CS"/>
        </w:rPr>
        <w:t>Узгојни</w:t>
      </w:r>
      <w:r w:rsidRPr="006C4C10">
        <w:rPr>
          <w:noProof/>
          <w:lang w:val="sr-Cyrl-CS"/>
        </w:rPr>
        <w:t xml:space="preserve"> </w:t>
      </w:r>
      <w:r>
        <w:rPr>
          <w:noProof/>
          <w:lang w:val="sr-Cyrl-CS"/>
        </w:rPr>
        <w:t>радови</w:t>
      </w:r>
      <w:r w:rsidRPr="006C4C10">
        <w:rPr>
          <w:noProof/>
          <w:lang w:val="sr-Cyrl-CS"/>
        </w:rPr>
        <w:t>:</w:t>
      </w:r>
    </w:p>
    <w:p w:rsidR="00500C0F" w:rsidRPr="006C4C10" w:rsidRDefault="00500C0F" w:rsidP="00C438B5">
      <w:pPr>
        <w:numPr>
          <w:ilvl w:val="0"/>
          <w:numId w:val="39"/>
        </w:numPr>
        <w:jc w:val="both"/>
        <w:rPr>
          <w:noProof/>
          <w:lang w:val="sr-Cyrl-CS"/>
        </w:rPr>
      </w:pPr>
      <w:r>
        <w:rPr>
          <w:noProof/>
          <w:lang w:val="sr-Cyrl-CS"/>
        </w:rPr>
        <w:t>избор</w:t>
      </w:r>
      <w:r w:rsidRPr="006C4C10">
        <w:rPr>
          <w:noProof/>
          <w:lang w:val="sr-Cyrl-CS"/>
        </w:rPr>
        <w:t xml:space="preserve"> 30-50 </w:t>
      </w:r>
      <w:r>
        <w:rPr>
          <w:noProof/>
          <w:lang w:val="sr-Cyrl-RS"/>
        </w:rPr>
        <w:t>по</w:t>
      </w:r>
      <w:r>
        <w:rPr>
          <w:noProof/>
        </w:rPr>
        <w:t xml:space="preserve"> </w:t>
      </w:r>
      <w:r>
        <w:rPr>
          <w:noProof/>
          <w:lang w:val="sr-Cyrl-CS"/>
        </w:rPr>
        <w:t>hа</w:t>
      </w:r>
      <w:r w:rsidRPr="006C4C10">
        <w:rPr>
          <w:noProof/>
          <w:lang w:val="sr-Cyrl-CS"/>
        </w:rPr>
        <w:t xml:space="preserve"> </w:t>
      </w:r>
      <w:r>
        <w:rPr>
          <w:noProof/>
          <w:lang w:val="sr-Cyrl-CS"/>
        </w:rPr>
        <w:t>стабала будућности</w:t>
      </w:r>
      <w:r w:rsidRPr="006C4C10">
        <w:rPr>
          <w:noProof/>
          <w:lang w:val="sr-Cyrl-CS"/>
        </w:rPr>
        <w:t>,</w:t>
      </w:r>
    </w:p>
    <w:p w:rsidR="00500C0F" w:rsidRPr="006C4C10" w:rsidRDefault="00500C0F" w:rsidP="00C438B5">
      <w:pPr>
        <w:numPr>
          <w:ilvl w:val="0"/>
          <w:numId w:val="39"/>
        </w:numPr>
        <w:jc w:val="both"/>
        <w:rPr>
          <w:noProof/>
          <w:lang w:val="sr-Cyrl-CS"/>
        </w:rPr>
      </w:pPr>
      <w:r>
        <w:rPr>
          <w:noProof/>
          <w:lang w:val="sr-Cyrl-CS"/>
        </w:rPr>
        <w:t>уклањање</w:t>
      </w:r>
      <w:r w:rsidRPr="006C4C10">
        <w:rPr>
          <w:noProof/>
          <w:lang w:val="sr-Cyrl-CS"/>
        </w:rPr>
        <w:t xml:space="preserve"> 1 </w:t>
      </w:r>
      <w:r>
        <w:rPr>
          <w:noProof/>
          <w:lang w:val="sr-Cyrl-CS"/>
        </w:rPr>
        <w:t>до</w:t>
      </w:r>
      <w:r w:rsidRPr="006C4C10">
        <w:rPr>
          <w:noProof/>
          <w:lang w:val="sr-Cyrl-CS"/>
        </w:rPr>
        <w:t xml:space="preserve"> 3 </w:t>
      </w:r>
      <w:r>
        <w:rPr>
          <w:noProof/>
          <w:lang w:val="sr-Cyrl-CS"/>
        </w:rPr>
        <w:t>најјачих</w:t>
      </w:r>
      <w:r w:rsidRPr="006C4C10">
        <w:rPr>
          <w:noProof/>
          <w:lang w:val="sr-Cyrl-CS"/>
        </w:rPr>
        <w:t xml:space="preserve"> </w:t>
      </w:r>
      <w:r>
        <w:rPr>
          <w:noProof/>
          <w:lang w:val="sr-Cyrl-CS"/>
        </w:rPr>
        <w:t>конкурената</w:t>
      </w:r>
      <w:r w:rsidRPr="006C4C10">
        <w:rPr>
          <w:noProof/>
          <w:lang w:val="sr-Cyrl-CS"/>
        </w:rPr>
        <w:t xml:space="preserve"> </w:t>
      </w:r>
      <w:r>
        <w:rPr>
          <w:noProof/>
          <w:lang w:val="sr-Cyrl-CS"/>
        </w:rPr>
        <w:t>који</w:t>
      </w:r>
      <w:r w:rsidRPr="006C4C10">
        <w:rPr>
          <w:noProof/>
          <w:lang w:val="sr-Cyrl-CS"/>
        </w:rPr>
        <w:t xml:space="preserve"> </w:t>
      </w:r>
      <w:r>
        <w:rPr>
          <w:noProof/>
          <w:lang w:val="sr-Cyrl-CS"/>
        </w:rPr>
        <w:t>додирују</w:t>
      </w:r>
      <w:r w:rsidRPr="006C4C10">
        <w:rPr>
          <w:noProof/>
          <w:lang w:val="sr-Cyrl-CS"/>
        </w:rPr>
        <w:t xml:space="preserve"> </w:t>
      </w:r>
      <w:r>
        <w:rPr>
          <w:noProof/>
          <w:lang w:val="sr-Cyrl-CS"/>
        </w:rPr>
        <w:t>крошње</w:t>
      </w:r>
      <w:r w:rsidRPr="006C4C10">
        <w:rPr>
          <w:noProof/>
          <w:lang w:val="sr-Cyrl-CS"/>
        </w:rPr>
        <w:t xml:space="preserve"> </w:t>
      </w:r>
      <w:r>
        <w:rPr>
          <w:noProof/>
          <w:lang w:val="sr-Cyrl-CS"/>
        </w:rPr>
        <w:t>изабраних</w:t>
      </w:r>
      <w:r w:rsidRPr="006C4C10">
        <w:rPr>
          <w:noProof/>
          <w:lang w:val="sr-Cyrl-CS"/>
        </w:rPr>
        <w:t xml:space="preserve"> </w:t>
      </w:r>
      <w:r>
        <w:rPr>
          <w:noProof/>
          <w:lang w:val="sr-Cyrl-CS"/>
        </w:rPr>
        <w:t>стабала будућности</w:t>
      </w:r>
      <w:r w:rsidRPr="006C4C10">
        <w:rPr>
          <w:noProof/>
          <w:lang w:val="sr-Cyrl-CS"/>
        </w:rPr>
        <w:t xml:space="preserve">, </w:t>
      </w:r>
      <w:r>
        <w:rPr>
          <w:noProof/>
          <w:lang w:val="sr-Cyrl-CS"/>
        </w:rPr>
        <w:t>а</w:t>
      </w:r>
      <w:r w:rsidRPr="006C4C10">
        <w:rPr>
          <w:noProof/>
          <w:lang w:val="sr-Cyrl-CS"/>
        </w:rPr>
        <w:t xml:space="preserve"> </w:t>
      </w:r>
      <w:r>
        <w:rPr>
          <w:noProof/>
          <w:lang w:val="sr-Cyrl-CS"/>
        </w:rPr>
        <w:t>у</w:t>
      </w:r>
      <w:r w:rsidRPr="006C4C10">
        <w:rPr>
          <w:noProof/>
          <w:lang w:val="sr-Cyrl-CS"/>
        </w:rPr>
        <w:t xml:space="preserve"> </w:t>
      </w:r>
      <w:r>
        <w:rPr>
          <w:noProof/>
          <w:lang w:val="sr-Cyrl-CS"/>
        </w:rPr>
        <w:t>старијим</w:t>
      </w:r>
      <w:r w:rsidRPr="006C4C10">
        <w:rPr>
          <w:noProof/>
          <w:lang w:val="sr-Cyrl-CS"/>
        </w:rPr>
        <w:t xml:space="preserve"> </w:t>
      </w:r>
      <w:r>
        <w:rPr>
          <w:noProof/>
          <w:lang w:val="sr-Cyrl-CS"/>
        </w:rPr>
        <w:t>састојинама</w:t>
      </w:r>
      <w:r w:rsidRPr="006C4C10">
        <w:rPr>
          <w:noProof/>
          <w:lang w:val="sr-Cyrl-CS"/>
        </w:rPr>
        <w:t xml:space="preserve"> 1- 2 </w:t>
      </w:r>
      <w:r>
        <w:rPr>
          <w:noProof/>
          <w:lang w:val="sr-Cyrl-CS"/>
        </w:rPr>
        <w:t>конкурента</w:t>
      </w:r>
      <w:r w:rsidRPr="006C4C10">
        <w:rPr>
          <w:noProof/>
          <w:lang w:val="sr-Cyrl-CS"/>
        </w:rPr>
        <w:t>,</w:t>
      </w:r>
    </w:p>
    <w:p w:rsidR="00500C0F" w:rsidRPr="006C4C10" w:rsidRDefault="00500C0F" w:rsidP="00C438B5">
      <w:pPr>
        <w:numPr>
          <w:ilvl w:val="0"/>
          <w:numId w:val="39"/>
        </w:numPr>
        <w:jc w:val="both"/>
        <w:rPr>
          <w:noProof/>
          <w:lang w:val="sr-Cyrl-CS"/>
        </w:rPr>
      </w:pPr>
      <w:r>
        <w:rPr>
          <w:noProof/>
          <w:lang w:val="sr-Cyrl-CS"/>
        </w:rPr>
        <w:t>по</w:t>
      </w:r>
      <w:r w:rsidRPr="006C4C10">
        <w:rPr>
          <w:noProof/>
          <w:lang w:val="sr-Cyrl-CS"/>
        </w:rPr>
        <w:t xml:space="preserve"> </w:t>
      </w:r>
      <w:r>
        <w:rPr>
          <w:noProof/>
          <w:lang w:val="sr-Cyrl-CS"/>
        </w:rPr>
        <w:t>потреби</w:t>
      </w:r>
      <w:r w:rsidRPr="006C4C10">
        <w:rPr>
          <w:noProof/>
          <w:lang w:val="sr-Cyrl-CS"/>
        </w:rPr>
        <w:t xml:space="preserve"> </w:t>
      </w:r>
      <w:r>
        <w:rPr>
          <w:noProof/>
          <w:lang w:val="sr-Cyrl-CS"/>
        </w:rPr>
        <w:t>и</w:t>
      </w:r>
      <w:r w:rsidRPr="006C4C10">
        <w:rPr>
          <w:noProof/>
          <w:lang w:val="sr-Cyrl-CS"/>
        </w:rPr>
        <w:t xml:space="preserve"> </w:t>
      </w:r>
      <w:r>
        <w:rPr>
          <w:noProof/>
          <w:lang w:val="sr-Cyrl-CS"/>
        </w:rPr>
        <w:t>у</w:t>
      </w:r>
      <w:r w:rsidRPr="006C4C10">
        <w:rPr>
          <w:noProof/>
          <w:lang w:val="sr-Cyrl-CS"/>
        </w:rPr>
        <w:t xml:space="preserve"> </w:t>
      </w:r>
      <w:r>
        <w:rPr>
          <w:noProof/>
          <w:lang w:val="sr-Cyrl-CS"/>
        </w:rPr>
        <w:t>наредном</w:t>
      </w:r>
      <w:r w:rsidRPr="006C4C10">
        <w:rPr>
          <w:noProof/>
          <w:lang w:val="sr-Cyrl-CS"/>
        </w:rPr>
        <w:t xml:space="preserve"> </w:t>
      </w:r>
      <w:r>
        <w:rPr>
          <w:noProof/>
          <w:lang w:val="sr-Cyrl-CS"/>
        </w:rPr>
        <w:t>планском</w:t>
      </w:r>
      <w:r w:rsidRPr="006C4C10">
        <w:rPr>
          <w:noProof/>
          <w:lang w:val="sr-Cyrl-CS"/>
        </w:rPr>
        <w:t>-</w:t>
      </w:r>
      <w:r>
        <w:rPr>
          <w:noProof/>
          <w:lang w:val="sr-Cyrl-CS"/>
        </w:rPr>
        <w:t>уређајном</w:t>
      </w:r>
      <w:r w:rsidRPr="006C4C10">
        <w:rPr>
          <w:noProof/>
          <w:lang w:val="sr-Cyrl-CS"/>
        </w:rPr>
        <w:t xml:space="preserve"> </w:t>
      </w:r>
      <w:r>
        <w:rPr>
          <w:noProof/>
          <w:lang w:val="sr-Cyrl-CS"/>
        </w:rPr>
        <w:t>периоду</w:t>
      </w:r>
      <w:r w:rsidRPr="006C4C10">
        <w:rPr>
          <w:noProof/>
          <w:lang w:val="sr-Cyrl-CS"/>
        </w:rPr>
        <w:t xml:space="preserve"> </w:t>
      </w:r>
      <w:r>
        <w:rPr>
          <w:noProof/>
          <w:lang w:val="sr-Cyrl-CS"/>
        </w:rPr>
        <w:t>наставити</w:t>
      </w:r>
      <w:r w:rsidRPr="006C4C10">
        <w:rPr>
          <w:noProof/>
          <w:lang w:val="sr-Cyrl-CS"/>
        </w:rPr>
        <w:t xml:space="preserve"> </w:t>
      </w:r>
      <w:r>
        <w:rPr>
          <w:noProof/>
          <w:lang w:val="sr-Cyrl-CS"/>
        </w:rPr>
        <w:t>са</w:t>
      </w:r>
      <w:r w:rsidRPr="006C4C10">
        <w:rPr>
          <w:noProof/>
          <w:lang w:val="sr-Cyrl-CS"/>
        </w:rPr>
        <w:t xml:space="preserve"> </w:t>
      </w:r>
      <w:r>
        <w:rPr>
          <w:noProof/>
          <w:lang w:val="sr-Cyrl-CS"/>
        </w:rPr>
        <w:t>уклањањем</w:t>
      </w:r>
      <w:r w:rsidRPr="006C4C10">
        <w:rPr>
          <w:noProof/>
          <w:lang w:val="sr-Cyrl-CS"/>
        </w:rPr>
        <w:t xml:space="preserve"> </w:t>
      </w:r>
      <w:r>
        <w:rPr>
          <w:noProof/>
          <w:lang w:val="sr-Cyrl-CS"/>
        </w:rPr>
        <w:t>најјачих</w:t>
      </w:r>
      <w:r w:rsidRPr="006C4C10">
        <w:rPr>
          <w:noProof/>
          <w:lang w:val="sr-Cyrl-CS"/>
        </w:rPr>
        <w:t xml:space="preserve"> </w:t>
      </w:r>
      <w:r>
        <w:rPr>
          <w:noProof/>
          <w:lang w:val="sr-Cyrl-CS"/>
        </w:rPr>
        <w:t>конкурената</w:t>
      </w:r>
      <w:r w:rsidRPr="006C4C10">
        <w:rPr>
          <w:noProof/>
          <w:lang w:val="sr-Cyrl-CS"/>
        </w:rPr>
        <w:t xml:space="preserve"> </w:t>
      </w:r>
      <w:r>
        <w:rPr>
          <w:noProof/>
          <w:lang w:val="sr-Cyrl-CS"/>
        </w:rPr>
        <w:t>изабраним</w:t>
      </w:r>
      <w:r w:rsidRPr="006C4C10">
        <w:rPr>
          <w:noProof/>
          <w:lang w:val="sr-Cyrl-CS"/>
        </w:rPr>
        <w:t xml:space="preserve"> </w:t>
      </w:r>
      <w:r>
        <w:rPr>
          <w:noProof/>
          <w:lang w:val="sr-Cyrl-CS"/>
        </w:rPr>
        <w:t>стаблима будућности,</w:t>
      </w:r>
      <w:r w:rsidRPr="006C4C10">
        <w:rPr>
          <w:noProof/>
          <w:lang w:val="sr-Cyrl-CS"/>
        </w:rPr>
        <w:t xml:space="preserve"> </w:t>
      </w:r>
      <w:r>
        <w:rPr>
          <w:noProof/>
          <w:lang w:val="sr-Cyrl-CS"/>
        </w:rPr>
        <w:t>у</w:t>
      </w:r>
      <w:r w:rsidRPr="006C4C10">
        <w:rPr>
          <w:noProof/>
          <w:lang w:val="sr-Cyrl-CS"/>
        </w:rPr>
        <w:t xml:space="preserve"> </w:t>
      </w:r>
      <w:r>
        <w:rPr>
          <w:noProof/>
          <w:lang w:val="sr-Cyrl-CS"/>
        </w:rPr>
        <w:t>циљу</w:t>
      </w:r>
      <w:r w:rsidRPr="006C4C10">
        <w:rPr>
          <w:noProof/>
          <w:lang w:val="sr-Cyrl-CS"/>
        </w:rPr>
        <w:t xml:space="preserve"> </w:t>
      </w:r>
      <w:r>
        <w:rPr>
          <w:noProof/>
          <w:lang w:val="sr-Cyrl-CS"/>
        </w:rPr>
        <w:t>регулисања</w:t>
      </w:r>
      <w:r w:rsidRPr="006C4C10">
        <w:rPr>
          <w:noProof/>
          <w:lang w:val="sr-Cyrl-CS"/>
        </w:rPr>
        <w:t xml:space="preserve"> </w:t>
      </w:r>
      <w:r>
        <w:rPr>
          <w:noProof/>
          <w:lang w:val="sr-Cyrl-CS"/>
        </w:rPr>
        <w:t>потребне</w:t>
      </w:r>
      <w:r w:rsidRPr="006C4C10">
        <w:rPr>
          <w:noProof/>
          <w:lang w:val="sr-Cyrl-CS"/>
        </w:rPr>
        <w:t xml:space="preserve"> </w:t>
      </w:r>
      <w:r>
        <w:rPr>
          <w:noProof/>
          <w:lang w:val="sr-Cyrl-CS"/>
        </w:rPr>
        <w:t>мешовитости</w:t>
      </w:r>
      <w:r w:rsidRPr="006C4C10">
        <w:rPr>
          <w:noProof/>
          <w:lang w:val="sr-Cyrl-CS"/>
        </w:rPr>
        <w:t xml:space="preserve">, </w:t>
      </w:r>
      <w:r>
        <w:rPr>
          <w:noProof/>
          <w:lang w:val="sr-Cyrl-CS"/>
        </w:rPr>
        <w:t>поправке</w:t>
      </w:r>
      <w:r w:rsidRPr="006C4C10">
        <w:rPr>
          <w:noProof/>
          <w:lang w:val="sr-Cyrl-CS"/>
        </w:rPr>
        <w:t xml:space="preserve"> </w:t>
      </w:r>
      <w:r>
        <w:rPr>
          <w:noProof/>
          <w:lang w:val="sr-Cyrl-CS"/>
        </w:rPr>
        <w:t>виталности</w:t>
      </w:r>
      <w:r w:rsidRPr="006C4C10">
        <w:rPr>
          <w:noProof/>
          <w:lang w:val="sr-Cyrl-CS"/>
        </w:rPr>
        <w:t xml:space="preserve"> </w:t>
      </w:r>
      <w:r>
        <w:rPr>
          <w:noProof/>
          <w:lang w:val="sr-Cyrl-CS"/>
        </w:rPr>
        <w:t>састојине</w:t>
      </w:r>
      <w:r w:rsidRPr="006C4C10">
        <w:rPr>
          <w:noProof/>
          <w:lang w:val="sr-Cyrl-CS"/>
        </w:rPr>
        <w:t xml:space="preserve"> (</w:t>
      </w:r>
      <w:r>
        <w:rPr>
          <w:noProof/>
          <w:lang w:val="sr-Cyrl-CS"/>
        </w:rPr>
        <w:t>санитарних</w:t>
      </w:r>
      <w:r w:rsidRPr="006C4C10">
        <w:rPr>
          <w:noProof/>
          <w:lang w:val="sr-Cyrl-CS"/>
        </w:rPr>
        <w:t xml:space="preserve"> </w:t>
      </w:r>
      <w:r>
        <w:rPr>
          <w:noProof/>
          <w:lang w:val="sr-Cyrl-CS"/>
        </w:rPr>
        <w:t>стабала</w:t>
      </w:r>
      <w:r w:rsidRPr="006C4C10">
        <w:rPr>
          <w:noProof/>
          <w:lang w:val="sr-Cyrl-CS"/>
        </w:rPr>
        <w:t xml:space="preserve">), </w:t>
      </w:r>
      <w:r>
        <w:rPr>
          <w:noProof/>
          <w:lang w:val="sr-Cyrl-CS"/>
        </w:rPr>
        <w:t>разбијања</w:t>
      </w:r>
      <w:r w:rsidRPr="006C4C10">
        <w:rPr>
          <w:noProof/>
          <w:lang w:val="sr-Cyrl-CS"/>
        </w:rPr>
        <w:t xml:space="preserve"> </w:t>
      </w:r>
      <w:r>
        <w:rPr>
          <w:noProof/>
          <w:lang w:val="sr-Cyrl-CS"/>
        </w:rPr>
        <w:t>група</w:t>
      </w:r>
      <w:r w:rsidRPr="006C4C10">
        <w:rPr>
          <w:noProof/>
          <w:lang w:val="sr-Cyrl-CS"/>
        </w:rPr>
        <w:t xml:space="preserve"> </w:t>
      </w:r>
      <w:r>
        <w:rPr>
          <w:noProof/>
          <w:lang w:val="sr-Cyrl-CS"/>
        </w:rPr>
        <w:t>кодоминантних</w:t>
      </w:r>
      <w:r w:rsidRPr="006C4C10">
        <w:rPr>
          <w:noProof/>
          <w:lang w:val="sr-Cyrl-CS"/>
        </w:rPr>
        <w:t xml:space="preserve"> </w:t>
      </w:r>
      <w:r>
        <w:rPr>
          <w:noProof/>
          <w:lang w:val="sr-Cyrl-CS"/>
        </w:rPr>
        <w:t>стабала</w:t>
      </w:r>
      <w:r w:rsidRPr="006C4C10">
        <w:rPr>
          <w:noProof/>
          <w:lang w:val="sr-Cyrl-CS"/>
        </w:rPr>
        <w:t xml:space="preserve">, </w:t>
      </w:r>
    </w:p>
    <w:p w:rsidR="00500C0F" w:rsidRPr="006C4C10" w:rsidRDefault="00500C0F" w:rsidP="00C438B5">
      <w:pPr>
        <w:numPr>
          <w:ilvl w:val="0"/>
          <w:numId w:val="39"/>
        </w:numPr>
        <w:jc w:val="both"/>
        <w:rPr>
          <w:noProof/>
          <w:lang w:val="sr-Cyrl-CS"/>
        </w:rPr>
      </w:pPr>
      <w:r>
        <w:rPr>
          <w:noProof/>
          <w:lang w:val="sr-Cyrl-CS"/>
        </w:rPr>
        <w:t>дужина</w:t>
      </w:r>
      <w:r w:rsidRPr="006C4C10">
        <w:rPr>
          <w:noProof/>
          <w:lang w:val="sr-Cyrl-CS"/>
        </w:rPr>
        <w:t xml:space="preserve"> </w:t>
      </w:r>
      <w:r>
        <w:rPr>
          <w:noProof/>
          <w:lang w:val="sr-Cyrl-CS"/>
        </w:rPr>
        <w:t>интервала</w:t>
      </w:r>
      <w:r w:rsidRPr="006C4C10">
        <w:rPr>
          <w:noProof/>
          <w:lang w:val="sr-Cyrl-CS"/>
        </w:rPr>
        <w:t xml:space="preserve"> </w:t>
      </w:r>
      <w:r>
        <w:rPr>
          <w:noProof/>
          <w:lang w:val="sr-Cyrl-CS"/>
        </w:rPr>
        <w:t>између</w:t>
      </w:r>
      <w:r w:rsidRPr="006C4C10">
        <w:rPr>
          <w:noProof/>
          <w:lang w:val="sr-Cyrl-CS"/>
        </w:rPr>
        <w:t xml:space="preserve"> </w:t>
      </w:r>
      <w:r>
        <w:rPr>
          <w:noProof/>
          <w:lang w:val="sr-Cyrl-CS"/>
        </w:rPr>
        <w:t>захвата</w:t>
      </w:r>
      <w:r w:rsidRPr="006C4C10">
        <w:rPr>
          <w:noProof/>
          <w:lang w:val="sr-Cyrl-CS"/>
        </w:rPr>
        <w:t xml:space="preserve"> </w:t>
      </w:r>
      <w:r>
        <w:rPr>
          <w:noProof/>
          <w:lang w:val="sr-Cyrl-CS"/>
        </w:rPr>
        <w:t>зависи</w:t>
      </w:r>
      <w:r w:rsidRPr="006C4C10">
        <w:rPr>
          <w:noProof/>
          <w:lang w:val="sr-Cyrl-CS"/>
        </w:rPr>
        <w:t xml:space="preserve"> </w:t>
      </w:r>
      <w:r>
        <w:rPr>
          <w:noProof/>
          <w:lang w:val="sr-Cyrl-CS"/>
        </w:rPr>
        <w:t>од</w:t>
      </w:r>
      <w:r w:rsidRPr="006C4C10">
        <w:rPr>
          <w:noProof/>
          <w:lang w:val="sr-Cyrl-CS"/>
        </w:rPr>
        <w:t xml:space="preserve"> </w:t>
      </w:r>
      <w:r>
        <w:rPr>
          <w:noProof/>
          <w:lang w:val="sr-Cyrl-CS"/>
        </w:rPr>
        <w:t>станишта</w:t>
      </w:r>
      <w:r w:rsidRPr="006C4C10">
        <w:rPr>
          <w:noProof/>
          <w:lang w:val="sr-Cyrl-CS"/>
        </w:rPr>
        <w:t xml:space="preserve"> </w:t>
      </w:r>
      <w:r>
        <w:rPr>
          <w:noProof/>
          <w:lang w:val="sr-Cyrl-CS"/>
        </w:rPr>
        <w:t>и</w:t>
      </w:r>
      <w:r w:rsidRPr="006C4C10">
        <w:rPr>
          <w:noProof/>
          <w:lang w:val="sr-Cyrl-CS"/>
        </w:rPr>
        <w:t xml:space="preserve"> </w:t>
      </w:r>
      <w:r>
        <w:rPr>
          <w:noProof/>
          <w:lang w:val="sr-Cyrl-CS"/>
        </w:rPr>
        <w:t>специфичности</w:t>
      </w:r>
      <w:r w:rsidRPr="006C4C10">
        <w:rPr>
          <w:noProof/>
          <w:lang w:val="sr-Cyrl-CS"/>
        </w:rPr>
        <w:t xml:space="preserve"> </w:t>
      </w:r>
      <w:r>
        <w:rPr>
          <w:noProof/>
          <w:lang w:val="sr-Cyrl-CS"/>
        </w:rPr>
        <w:t>динамике</w:t>
      </w:r>
      <w:r w:rsidRPr="006C4C10">
        <w:rPr>
          <w:noProof/>
          <w:lang w:val="sr-Cyrl-CS"/>
        </w:rPr>
        <w:t xml:space="preserve"> </w:t>
      </w:r>
      <w:r>
        <w:rPr>
          <w:noProof/>
          <w:lang w:val="sr-Cyrl-CS"/>
        </w:rPr>
        <w:t>раста</w:t>
      </w:r>
      <w:r w:rsidRPr="006C4C10">
        <w:rPr>
          <w:noProof/>
          <w:lang w:val="sr-Cyrl-CS"/>
        </w:rPr>
        <w:t xml:space="preserve"> </w:t>
      </w:r>
      <w:r>
        <w:rPr>
          <w:noProof/>
          <w:lang w:val="sr-Cyrl-CS"/>
        </w:rPr>
        <w:t>одређене</w:t>
      </w:r>
      <w:r w:rsidRPr="006C4C10">
        <w:rPr>
          <w:noProof/>
          <w:lang w:val="sr-Cyrl-CS"/>
        </w:rPr>
        <w:t xml:space="preserve"> </w:t>
      </w:r>
      <w:r>
        <w:rPr>
          <w:noProof/>
          <w:lang w:val="sr-Cyrl-CS"/>
        </w:rPr>
        <w:t>врсте</w:t>
      </w:r>
      <w:r w:rsidRPr="006C4C10">
        <w:rPr>
          <w:noProof/>
          <w:lang w:val="sr-Cyrl-CS"/>
        </w:rPr>
        <w:t xml:space="preserve"> </w:t>
      </w:r>
      <w:r>
        <w:rPr>
          <w:noProof/>
          <w:lang w:val="sr-Cyrl-CS"/>
        </w:rPr>
        <w:t>дрвета</w:t>
      </w:r>
      <w:r w:rsidRPr="006C4C10">
        <w:rPr>
          <w:noProof/>
          <w:lang w:val="sr-Cyrl-CS"/>
        </w:rPr>
        <w:t xml:space="preserve">, </w:t>
      </w:r>
      <w:r>
        <w:rPr>
          <w:noProof/>
          <w:lang w:val="sr-Cyrl-CS"/>
        </w:rPr>
        <w:t>у</w:t>
      </w:r>
      <w:r w:rsidRPr="006C4C10">
        <w:rPr>
          <w:noProof/>
          <w:lang w:val="sr-Cyrl-CS"/>
        </w:rPr>
        <w:t xml:space="preserve"> </w:t>
      </w:r>
      <w:r>
        <w:rPr>
          <w:noProof/>
          <w:lang w:val="sr-Cyrl-CS"/>
        </w:rPr>
        <w:t>просеку</w:t>
      </w:r>
      <w:r w:rsidRPr="006C4C10">
        <w:rPr>
          <w:noProof/>
          <w:lang w:val="sr-Cyrl-CS"/>
        </w:rPr>
        <w:t xml:space="preserve"> </w:t>
      </w:r>
      <w:r>
        <w:rPr>
          <w:noProof/>
          <w:lang w:val="sr-Cyrl-CS"/>
        </w:rPr>
        <w:t>је</w:t>
      </w:r>
      <w:r w:rsidRPr="006C4C10">
        <w:rPr>
          <w:noProof/>
          <w:lang w:val="sr-Cyrl-CS"/>
        </w:rPr>
        <w:t xml:space="preserve"> 8 (6-10) </w:t>
      </w:r>
      <w:r>
        <w:rPr>
          <w:noProof/>
          <w:lang w:val="sr-Cyrl-CS"/>
        </w:rPr>
        <w:t>година</w:t>
      </w:r>
    </w:p>
    <w:p w:rsidR="00500C0F" w:rsidRPr="006C4C10" w:rsidRDefault="00500C0F" w:rsidP="00C438B5">
      <w:pPr>
        <w:numPr>
          <w:ilvl w:val="0"/>
          <w:numId w:val="39"/>
        </w:numPr>
        <w:jc w:val="both"/>
        <w:rPr>
          <w:noProof/>
          <w:lang w:val="sr-Cyrl-CS"/>
        </w:rPr>
      </w:pPr>
      <w:r>
        <w:rPr>
          <w:noProof/>
          <w:lang w:val="sr-Cyrl-CS"/>
        </w:rPr>
        <w:t>уклањање</w:t>
      </w:r>
      <w:r w:rsidRPr="006C4C10">
        <w:rPr>
          <w:noProof/>
          <w:lang w:val="sr-Cyrl-CS"/>
        </w:rPr>
        <w:t xml:space="preserve"> </w:t>
      </w:r>
      <w:r>
        <w:rPr>
          <w:noProof/>
          <w:lang w:val="sr-Cyrl-CS"/>
        </w:rPr>
        <w:t>оштећених</w:t>
      </w:r>
      <w:r w:rsidRPr="006C4C10">
        <w:rPr>
          <w:noProof/>
          <w:lang w:val="sr-Cyrl-CS"/>
        </w:rPr>
        <w:t xml:space="preserve"> </w:t>
      </w:r>
      <w:r>
        <w:rPr>
          <w:noProof/>
          <w:lang w:val="sr-Cyrl-CS"/>
        </w:rPr>
        <w:t>или</w:t>
      </w:r>
      <w:r w:rsidRPr="006C4C10">
        <w:rPr>
          <w:noProof/>
          <w:lang w:val="sr-Cyrl-CS"/>
        </w:rPr>
        <w:t xml:space="preserve"> </w:t>
      </w:r>
      <w:r>
        <w:rPr>
          <w:noProof/>
          <w:lang w:val="sr-Cyrl-CS"/>
        </w:rPr>
        <w:t>деформисаних</w:t>
      </w:r>
      <w:r w:rsidRPr="006C4C10">
        <w:rPr>
          <w:noProof/>
          <w:lang w:val="sr-Cyrl-CS"/>
        </w:rPr>
        <w:t xml:space="preserve"> </w:t>
      </w:r>
      <w:r>
        <w:rPr>
          <w:noProof/>
          <w:lang w:val="sr-Cyrl-CS"/>
        </w:rPr>
        <w:t>стабала</w:t>
      </w:r>
      <w:r w:rsidRPr="006C4C10">
        <w:rPr>
          <w:noProof/>
          <w:lang w:val="sr-Cyrl-CS"/>
        </w:rPr>
        <w:t xml:space="preserve">, </w:t>
      </w:r>
      <w:r>
        <w:rPr>
          <w:noProof/>
          <w:lang w:val="sr-Cyrl-CS"/>
        </w:rPr>
        <w:t>почевши</w:t>
      </w:r>
      <w:r w:rsidRPr="006C4C10">
        <w:rPr>
          <w:noProof/>
          <w:lang w:val="sr-Cyrl-CS"/>
        </w:rPr>
        <w:t xml:space="preserve"> </w:t>
      </w:r>
      <w:r>
        <w:rPr>
          <w:noProof/>
          <w:lang w:val="sr-Cyrl-CS"/>
        </w:rPr>
        <w:t>од</w:t>
      </w:r>
      <w:r w:rsidRPr="006C4C10">
        <w:rPr>
          <w:noProof/>
          <w:lang w:val="sr-Cyrl-CS"/>
        </w:rPr>
        <w:t xml:space="preserve"> </w:t>
      </w:r>
      <w:r>
        <w:rPr>
          <w:noProof/>
          <w:lang w:val="sr-Cyrl-CS"/>
        </w:rPr>
        <w:t>највећег</w:t>
      </w:r>
      <w:r w:rsidRPr="006C4C10">
        <w:rPr>
          <w:noProof/>
          <w:lang w:val="sr-Cyrl-CS"/>
        </w:rPr>
        <w:t xml:space="preserve"> </w:t>
      </w:r>
      <w:r>
        <w:rPr>
          <w:noProof/>
          <w:lang w:val="sr-Cyrl-CS"/>
        </w:rPr>
        <w:t>пречника</w:t>
      </w:r>
      <w:r w:rsidRPr="006C4C10">
        <w:rPr>
          <w:noProof/>
          <w:lang w:val="sr-Cyrl-CS"/>
        </w:rPr>
        <w:t xml:space="preserve"> </w:t>
      </w:r>
      <w:r>
        <w:rPr>
          <w:noProof/>
          <w:lang w:val="sr-Cyrl-CS"/>
        </w:rPr>
        <w:t>да</w:t>
      </w:r>
      <w:r w:rsidRPr="006C4C10">
        <w:rPr>
          <w:noProof/>
          <w:lang w:val="sr-Cyrl-CS"/>
        </w:rPr>
        <w:t xml:space="preserve"> </w:t>
      </w:r>
      <w:r>
        <w:rPr>
          <w:noProof/>
          <w:lang w:val="sr-Cyrl-CS"/>
        </w:rPr>
        <w:t>би</w:t>
      </w:r>
      <w:r w:rsidRPr="006C4C10">
        <w:rPr>
          <w:noProof/>
          <w:lang w:val="sr-Cyrl-CS"/>
        </w:rPr>
        <w:t xml:space="preserve"> </w:t>
      </w:r>
      <w:r>
        <w:rPr>
          <w:noProof/>
          <w:lang w:val="sr-Cyrl-CS"/>
        </w:rPr>
        <w:t>се</w:t>
      </w:r>
      <w:r w:rsidRPr="006C4C10">
        <w:rPr>
          <w:noProof/>
          <w:lang w:val="sr-Cyrl-CS"/>
        </w:rPr>
        <w:t xml:space="preserve"> </w:t>
      </w:r>
      <w:r>
        <w:rPr>
          <w:noProof/>
          <w:lang w:val="sr-Cyrl-CS"/>
        </w:rPr>
        <w:t>систематски</w:t>
      </w:r>
      <w:r w:rsidRPr="006C4C10">
        <w:rPr>
          <w:noProof/>
          <w:lang w:val="sr-Cyrl-CS"/>
        </w:rPr>
        <w:t xml:space="preserve"> </w:t>
      </w:r>
      <w:r>
        <w:rPr>
          <w:noProof/>
          <w:lang w:val="sr-Cyrl-CS"/>
        </w:rPr>
        <w:t>побољшао</w:t>
      </w:r>
      <w:r w:rsidRPr="006C4C10">
        <w:rPr>
          <w:noProof/>
          <w:lang w:val="sr-Cyrl-CS"/>
        </w:rPr>
        <w:t xml:space="preserve"> </w:t>
      </w:r>
      <w:r>
        <w:rPr>
          <w:noProof/>
          <w:lang w:val="sr-Cyrl-CS"/>
        </w:rPr>
        <w:t>квалитет</w:t>
      </w:r>
      <w:r w:rsidRPr="006C4C10">
        <w:rPr>
          <w:noProof/>
          <w:lang w:val="sr-Cyrl-CS"/>
        </w:rPr>
        <w:t xml:space="preserve"> </w:t>
      </w:r>
      <w:r>
        <w:rPr>
          <w:noProof/>
          <w:lang w:val="sr-Cyrl-CS"/>
        </w:rPr>
        <w:t>постојеће</w:t>
      </w:r>
      <w:r w:rsidRPr="006C4C10">
        <w:rPr>
          <w:noProof/>
          <w:lang w:val="sr-Cyrl-CS"/>
        </w:rPr>
        <w:t xml:space="preserve"> </w:t>
      </w:r>
      <w:r>
        <w:rPr>
          <w:noProof/>
          <w:lang w:val="sr-Cyrl-CS"/>
        </w:rPr>
        <w:t>састојине</w:t>
      </w:r>
      <w:r w:rsidRPr="006C4C10">
        <w:rPr>
          <w:noProof/>
          <w:lang w:val="sr-Cyrl-CS"/>
        </w:rPr>
        <w:t>.</w:t>
      </w:r>
    </w:p>
    <w:p w:rsidR="00500C0F" w:rsidRDefault="00500C0F" w:rsidP="00500C0F">
      <w:pPr>
        <w:jc w:val="both"/>
        <w:rPr>
          <w:noProof/>
          <w:lang w:val="sr-Cyrl-CS"/>
        </w:rPr>
      </w:pPr>
    </w:p>
    <w:p w:rsidR="00500C0F" w:rsidRPr="00BB744C" w:rsidRDefault="00500C0F" w:rsidP="00500C0F">
      <w:pPr>
        <w:ind w:firstLine="720"/>
        <w:jc w:val="both"/>
        <w:rPr>
          <w:b/>
          <w:i/>
          <w:noProof/>
          <w:lang w:val="sr-Cyrl-CS"/>
        </w:rPr>
      </w:pPr>
      <w:r w:rsidRPr="00BB744C">
        <w:rPr>
          <w:b/>
          <w:i/>
          <w:szCs w:val="22"/>
        </w:rPr>
        <w:t>Газдински третмани у састојинама</w:t>
      </w:r>
      <w:r>
        <w:rPr>
          <w:b/>
          <w:i/>
          <w:szCs w:val="22"/>
        </w:rPr>
        <w:t xml:space="preserve"> са заштитном функцијом -</w:t>
      </w:r>
      <w:r w:rsidRPr="00BB744C">
        <w:rPr>
          <w:b/>
          <w:i/>
          <w:szCs w:val="22"/>
        </w:rPr>
        <w:t xml:space="preserve"> састојине са израженим нагибом</w:t>
      </w:r>
    </w:p>
    <w:p w:rsidR="00500C0F" w:rsidRPr="00770A87" w:rsidRDefault="00500C0F" w:rsidP="00500C0F">
      <w:pPr>
        <w:spacing w:line="276" w:lineRule="auto"/>
        <w:rPr>
          <w:rFonts w:cs="Calibri"/>
          <w:lang w:val="de-DE"/>
        </w:rPr>
      </w:pPr>
      <w:r>
        <w:rPr>
          <w:rFonts w:cs="Calibri"/>
        </w:rPr>
        <w:t>Осим</w:t>
      </w:r>
      <w:r w:rsidRPr="00770A87">
        <w:rPr>
          <w:rFonts w:cs="Calibri"/>
        </w:rPr>
        <w:t xml:space="preserve"> </w:t>
      </w:r>
      <w:r>
        <w:rPr>
          <w:rFonts w:cs="Calibri"/>
        </w:rPr>
        <w:t>производне</w:t>
      </w:r>
      <w:r w:rsidRPr="00770A87">
        <w:rPr>
          <w:rFonts w:cs="Calibri"/>
        </w:rPr>
        <w:t xml:space="preserve">, </w:t>
      </w:r>
      <w:r>
        <w:rPr>
          <w:rFonts w:cs="Calibri"/>
        </w:rPr>
        <w:t>најзначајније</w:t>
      </w:r>
      <w:r w:rsidRPr="00770A87">
        <w:rPr>
          <w:rFonts w:cs="Calibri"/>
        </w:rPr>
        <w:t xml:space="preserve"> </w:t>
      </w:r>
      <w:r>
        <w:rPr>
          <w:rFonts w:cs="Calibri"/>
        </w:rPr>
        <w:t>функције</w:t>
      </w:r>
      <w:r w:rsidRPr="00770A87">
        <w:rPr>
          <w:rFonts w:cs="Calibri"/>
        </w:rPr>
        <w:t xml:space="preserve"> </w:t>
      </w:r>
      <w:r>
        <w:rPr>
          <w:rFonts w:cs="Calibri"/>
        </w:rPr>
        <w:t>за</w:t>
      </w:r>
      <w:r w:rsidRPr="00770A87">
        <w:rPr>
          <w:rFonts w:cs="Calibri"/>
        </w:rPr>
        <w:t xml:space="preserve"> </w:t>
      </w:r>
      <w:r>
        <w:rPr>
          <w:rFonts w:cs="Calibri"/>
        </w:rPr>
        <w:t>овај</w:t>
      </w:r>
      <w:r w:rsidRPr="00770A87">
        <w:rPr>
          <w:rFonts w:cs="Calibri"/>
        </w:rPr>
        <w:t xml:space="preserve"> </w:t>
      </w:r>
      <w:r>
        <w:rPr>
          <w:rFonts w:cs="Calibri"/>
        </w:rPr>
        <w:t>газдински</w:t>
      </w:r>
      <w:r w:rsidRPr="00770A87">
        <w:rPr>
          <w:rFonts w:cs="Calibri"/>
        </w:rPr>
        <w:t xml:space="preserve"> </w:t>
      </w:r>
      <w:r>
        <w:rPr>
          <w:rFonts w:cs="Calibri"/>
        </w:rPr>
        <w:t>тип</w:t>
      </w:r>
      <w:r w:rsidRPr="00770A87">
        <w:rPr>
          <w:rFonts w:cs="Calibri"/>
        </w:rPr>
        <w:t xml:space="preserve"> </w:t>
      </w:r>
      <w:r>
        <w:rPr>
          <w:rFonts w:cs="Calibri"/>
        </w:rPr>
        <w:t>су</w:t>
      </w:r>
      <w:r w:rsidRPr="00770A87">
        <w:rPr>
          <w:rFonts w:cs="Calibri"/>
        </w:rPr>
        <w:t>:</w:t>
      </w:r>
    </w:p>
    <w:p w:rsidR="00500C0F" w:rsidRPr="00770A87" w:rsidRDefault="00500C0F" w:rsidP="00C438B5">
      <w:pPr>
        <w:widowControl/>
        <w:numPr>
          <w:ilvl w:val="0"/>
          <w:numId w:val="27"/>
        </w:numPr>
        <w:autoSpaceDE/>
        <w:autoSpaceDN/>
        <w:adjustRightInd/>
        <w:spacing w:after="200" w:line="276" w:lineRule="auto"/>
        <w:contextualSpacing/>
        <w:jc w:val="both"/>
        <w:rPr>
          <w:rFonts w:cs="Calibri"/>
        </w:rPr>
      </w:pPr>
      <w:r>
        <w:rPr>
          <w:rFonts w:cs="Calibri"/>
        </w:rPr>
        <w:t>заштита</w:t>
      </w:r>
      <w:r w:rsidRPr="00770A87">
        <w:rPr>
          <w:rFonts w:cs="Calibri"/>
        </w:rPr>
        <w:t xml:space="preserve"> </w:t>
      </w:r>
      <w:r>
        <w:rPr>
          <w:rFonts w:cs="Calibri"/>
        </w:rPr>
        <w:t>земљишта</w:t>
      </w:r>
      <w:r w:rsidRPr="00770A87">
        <w:rPr>
          <w:rFonts w:cs="Calibri"/>
        </w:rPr>
        <w:t xml:space="preserve"> </w:t>
      </w:r>
      <w:r>
        <w:rPr>
          <w:rFonts w:cs="Calibri"/>
        </w:rPr>
        <w:t>на</w:t>
      </w:r>
      <w:r w:rsidRPr="00770A87">
        <w:rPr>
          <w:rFonts w:cs="Calibri"/>
        </w:rPr>
        <w:t xml:space="preserve"> </w:t>
      </w:r>
      <w:r>
        <w:rPr>
          <w:rFonts w:cs="Calibri"/>
        </w:rPr>
        <w:t>стрмим</w:t>
      </w:r>
      <w:r w:rsidRPr="00770A87">
        <w:rPr>
          <w:rFonts w:cs="Calibri"/>
        </w:rPr>
        <w:t xml:space="preserve"> </w:t>
      </w:r>
      <w:r>
        <w:rPr>
          <w:rFonts w:cs="Calibri"/>
        </w:rPr>
        <w:t>нагибима</w:t>
      </w:r>
      <w:r w:rsidRPr="00770A87">
        <w:rPr>
          <w:rFonts w:cs="Calibri"/>
        </w:rPr>
        <w:t>,</w:t>
      </w:r>
    </w:p>
    <w:p w:rsidR="00500C0F" w:rsidRPr="00770A87" w:rsidRDefault="00500C0F" w:rsidP="00C438B5">
      <w:pPr>
        <w:widowControl/>
        <w:numPr>
          <w:ilvl w:val="0"/>
          <w:numId w:val="27"/>
        </w:numPr>
        <w:autoSpaceDE/>
        <w:autoSpaceDN/>
        <w:adjustRightInd/>
        <w:spacing w:after="200" w:line="276" w:lineRule="auto"/>
        <w:contextualSpacing/>
        <w:jc w:val="both"/>
        <w:rPr>
          <w:rFonts w:cs="Calibri"/>
        </w:rPr>
      </w:pPr>
      <w:r>
        <w:rPr>
          <w:rFonts w:cs="Calibri"/>
        </w:rPr>
        <w:t>заштита</w:t>
      </w:r>
      <w:r w:rsidRPr="00770A87">
        <w:rPr>
          <w:rFonts w:cs="Calibri"/>
        </w:rPr>
        <w:t xml:space="preserve"> </w:t>
      </w:r>
      <w:r>
        <w:rPr>
          <w:rFonts w:cs="Calibri"/>
        </w:rPr>
        <w:t>насеља</w:t>
      </w:r>
      <w:r w:rsidRPr="00770A87">
        <w:rPr>
          <w:rFonts w:cs="Calibri"/>
        </w:rPr>
        <w:t xml:space="preserve"> </w:t>
      </w:r>
      <w:r>
        <w:rPr>
          <w:rFonts w:cs="Calibri"/>
        </w:rPr>
        <w:t>и</w:t>
      </w:r>
      <w:r w:rsidRPr="00770A87">
        <w:rPr>
          <w:rFonts w:cs="Calibri"/>
        </w:rPr>
        <w:t xml:space="preserve"> </w:t>
      </w:r>
      <w:r>
        <w:rPr>
          <w:rFonts w:cs="Calibri"/>
        </w:rPr>
        <w:t>инфраструктуре</w:t>
      </w:r>
      <w:r w:rsidRPr="00770A87">
        <w:rPr>
          <w:rFonts w:cs="Calibri"/>
        </w:rPr>
        <w:t>,</w:t>
      </w:r>
    </w:p>
    <w:p w:rsidR="00500C0F" w:rsidRPr="00770A87" w:rsidRDefault="00500C0F" w:rsidP="00C438B5">
      <w:pPr>
        <w:widowControl/>
        <w:numPr>
          <w:ilvl w:val="0"/>
          <w:numId w:val="27"/>
        </w:numPr>
        <w:autoSpaceDE/>
        <w:autoSpaceDN/>
        <w:adjustRightInd/>
        <w:spacing w:after="200" w:line="276" w:lineRule="auto"/>
        <w:contextualSpacing/>
        <w:jc w:val="both"/>
        <w:rPr>
          <w:rFonts w:cs="Calibri"/>
        </w:rPr>
      </w:pPr>
      <w:r>
        <w:rPr>
          <w:rFonts w:cs="Calibri"/>
        </w:rPr>
        <w:t>заштита</w:t>
      </w:r>
      <w:r w:rsidRPr="00770A87">
        <w:rPr>
          <w:rFonts w:cs="Calibri"/>
        </w:rPr>
        <w:t xml:space="preserve"> </w:t>
      </w:r>
      <w:r>
        <w:rPr>
          <w:rFonts w:cs="Calibri"/>
        </w:rPr>
        <w:t>вода</w:t>
      </w:r>
      <w:r w:rsidRPr="00770A87">
        <w:rPr>
          <w:rFonts w:cs="Calibri"/>
        </w:rPr>
        <w:t>.</w:t>
      </w:r>
    </w:p>
    <w:p w:rsidR="00500C0F" w:rsidRPr="00770A87" w:rsidRDefault="00500C0F" w:rsidP="00500C0F">
      <w:pPr>
        <w:spacing w:line="276" w:lineRule="auto"/>
        <w:ind w:firstLine="720"/>
        <w:jc w:val="both"/>
        <w:rPr>
          <w:rFonts w:cs="Calibri"/>
        </w:rPr>
      </w:pPr>
      <w:r>
        <w:rPr>
          <w:rFonts w:cs="Calibri"/>
        </w:rPr>
        <w:t>Букове</w:t>
      </w:r>
      <w:r w:rsidRPr="00770A87">
        <w:rPr>
          <w:rFonts w:cs="Calibri"/>
        </w:rPr>
        <w:t xml:space="preserve"> </w:t>
      </w:r>
      <w:r>
        <w:rPr>
          <w:rFonts w:cs="Calibri"/>
        </w:rPr>
        <w:t>састојине</w:t>
      </w:r>
      <w:r w:rsidRPr="00770A87">
        <w:rPr>
          <w:rFonts w:cs="Calibri"/>
        </w:rPr>
        <w:t xml:space="preserve"> </w:t>
      </w:r>
      <w:r>
        <w:rPr>
          <w:rFonts w:cs="Calibri"/>
        </w:rPr>
        <w:t>у</w:t>
      </w:r>
      <w:r w:rsidRPr="00770A87">
        <w:rPr>
          <w:rFonts w:cs="Calibri"/>
        </w:rPr>
        <w:t xml:space="preserve"> </w:t>
      </w:r>
      <w:r>
        <w:rPr>
          <w:rFonts w:cs="Calibri"/>
        </w:rPr>
        <w:t>планинском</w:t>
      </w:r>
      <w:r w:rsidRPr="00770A87">
        <w:rPr>
          <w:rFonts w:cs="Calibri"/>
        </w:rPr>
        <w:t xml:space="preserve"> </w:t>
      </w:r>
      <w:r>
        <w:rPr>
          <w:rFonts w:cs="Calibri"/>
        </w:rPr>
        <w:t>подручју</w:t>
      </w:r>
      <w:r w:rsidRPr="00770A87">
        <w:rPr>
          <w:rFonts w:cs="Calibri"/>
        </w:rPr>
        <w:t xml:space="preserve"> </w:t>
      </w:r>
      <w:r>
        <w:rPr>
          <w:rFonts w:cs="Calibri"/>
        </w:rPr>
        <w:t>се</w:t>
      </w:r>
      <w:r w:rsidRPr="00770A87">
        <w:rPr>
          <w:rFonts w:cs="Calibri"/>
        </w:rPr>
        <w:t xml:space="preserve"> </w:t>
      </w:r>
      <w:r>
        <w:rPr>
          <w:rFonts w:cs="Calibri"/>
        </w:rPr>
        <w:t>најчешће</w:t>
      </w:r>
      <w:r w:rsidRPr="00770A87">
        <w:rPr>
          <w:rFonts w:cs="Calibri"/>
        </w:rPr>
        <w:t xml:space="preserve"> </w:t>
      </w:r>
      <w:r>
        <w:rPr>
          <w:rFonts w:cs="Calibri"/>
        </w:rPr>
        <w:t>налазе</w:t>
      </w:r>
      <w:r w:rsidRPr="00770A87">
        <w:rPr>
          <w:rFonts w:cs="Calibri"/>
        </w:rPr>
        <w:t xml:space="preserve"> </w:t>
      </w:r>
      <w:r>
        <w:rPr>
          <w:rFonts w:cs="Calibri"/>
        </w:rPr>
        <w:t>на</w:t>
      </w:r>
      <w:r w:rsidRPr="00770A87">
        <w:rPr>
          <w:rFonts w:cs="Calibri"/>
        </w:rPr>
        <w:t xml:space="preserve"> </w:t>
      </w:r>
      <w:r>
        <w:rPr>
          <w:rFonts w:cs="Calibri"/>
        </w:rPr>
        <w:t>израженим</w:t>
      </w:r>
      <w:r w:rsidRPr="00770A87">
        <w:rPr>
          <w:rFonts w:cs="Calibri"/>
        </w:rPr>
        <w:t xml:space="preserve"> </w:t>
      </w:r>
      <w:r>
        <w:rPr>
          <w:rFonts w:cs="Calibri"/>
        </w:rPr>
        <w:t>нагибима</w:t>
      </w:r>
      <w:r w:rsidRPr="00770A87">
        <w:rPr>
          <w:rFonts w:cs="Calibri"/>
        </w:rPr>
        <w:t xml:space="preserve">. </w:t>
      </w:r>
      <w:r>
        <w:rPr>
          <w:rFonts w:cs="Calibri"/>
        </w:rPr>
        <w:t>Шума</w:t>
      </w:r>
      <w:r w:rsidRPr="00770A87">
        <w:rPr>
          <w:rFonts w:cs="Calibri"/>
        </w:rPr>
        <w:t xml:space="preserve"> </w:t>
      </w:r>
      <w:r>
        <w:rPr>
          <w:rFonts w:cs="Calibri"/>
        </w:rPr>
        <w:t>на</w:t>
      </w:r>
      <w:r w:rsidRPr="00770A87">
        <w:rPr>
          <w:rFonts w:cs="Calibri"/>
        </w:rPr>
        <w:t xml:space="preserve"> </w:t>
      </w:r>
      <w:r>
        <w:rPr>
          <w:rFonts w:cs="Calibri"/>
        </w:rPr>
        <w:lastRenderedPageBreak/>
        <w:t>оваквим</w:t>
      </w:r>
      <w:r w:rsidRPr="00770A87">
        <w:rPr>
          <w:rFonts w:cs="Calibri"/>
        </w:rPr>
        <w:t xml:space="preserve"> </w:t>
      </w:r>
      <w:r>
        <w:rPr>
          <w:rFonts w:cs="Calibri"/>
        </w:rPr>
        <w:t>стаништима</w:t>
      </w:r>
      <w:r w:rsidRPr="00770A87">
        <w:rPr>
          <w:rFonts w:cs="Calibri"/>
        </w:rPr>
        <w:t xml:space="preserve"> </w:t>
      </w:r>
      <w:r>
        <w:rPr>
          <w:rFonts w:cs="Calibri"/>
        </w:rPr>
        <w:t>штити</w:t>
      </w:r>
      <w:r w:rsidRPr="00770A87">
        <w:rPr>
          <w:rFonts w:cs="Calibri"/>
        </w:rPr>
        <w:t xml:space="preserve"> </w:t>
      </w:r>
      <w:r>
        <w:rPr>
          <w:rFonts w:cs="Calibri"/>
        </w:rPr>
        <w:t>земљиште</w:t>
      </w:r>
      <w:r w:rsidRPr="00770A87">
        <w:rPr>
          <w:rFonts w:cs="Calibri"/>
        </w:rPr>
        <w:t xml:space="preserve"> </w:t>
      </w:r>
      <w:r>
        <w:rPr>
          <w:rFonts w:cs="Calibri"/>
        </w:rPr>
        <w:t>од</w:t>
      </w:r>
      <w:r w:rsidRPr="00770A87">
        <w:rPr>
          <w:rFonts w:cs="Calibri"/>
        </w:rPr>
        <w:t xml:space="preserve"> </w:t>
      </w:r>
      <w:r>
        <w:rPr>
          <w:rFonts w:cs="Calibri"/>
        </w:rPr>
        <w:t>ерозије</w:t>
      </w:r>
      <w:r w:rsidRPr="00770A87">
        <w:rPr>
          <w:rFonts w:cs="Calibri"/>
        </w:rPr>
        <w:t xml:space="preserve">, </w:t>
      </w:r>
      <w:r>
        <w:rPr>
          <w:rFonts w:cs="Calibri"/>
        </w:rPr>
        <w:t>али</w:t>
      </w:r>
      <w:r w:rsidRPr="00770A87">
        <w:rPr>
          <w:rFonts w:cs="Calibri"/>
        </w:rPr>
        <w:t xml:space="preserve"> </w:t>
      </w:r>
      <w:r>
        <w:rPr>
          <w:rFonts w:cs="Calibri"/>
        </w:rPr>
        <w:t>и</w:t>
      </w:r>
      <w:r w:rsidRPr="00770A87">
        <w:rPr>
          <w:rFonts w:cs="Calibri"/>
        </w:rPr>
        <w:t xml:space="preserve"> </w:t>
      </w:r>
      <w:r>
        <w:rPr>
          <w:rFonts w:cs="Calibri"/>
        </w:rPr>
        <w:t>путеве</w:t>
      </w:r>
      <w:r w:rsidRPr="00770A87">
        <w:rPr>
          <w:rFonts w:cs="Calibri"/>
        </w:rPr>
        <w:t xml:space="preserve"> </w:t>
      </w:r>
      <w:r>
        <w:rPr>
          <w:rFonts w:cs="Calibri"/>
        </w:rPr>
        <w:t>и</w:t>
      </w:r>
      <w:r w:rsidRPr="00770A87">
        <w:rPr>
          <w:rFonts w:cs="Calibri"/>
        </w:rPr>
        <w:t xml:space="preserve"> </w:t>
      </w:r>
      <w:r>
        <w:rPr>
          <w:rFonts w:cs="Calibri"/>
        </w:rPr>
        <w:t>осталу</w:t>
      </w:r>
      <w:r w:rsidRPr="00770A87">
        <w:rPr>
          <w:rFonts w:cs="Calibri"/>
        </w:rPr>
        <w:t xml:space="preserve"> </w:t>
      </w:r>
      <w:r>
        <w:rPr>
          <w:rFonts w:cs="Calibri"/>
        </w:rPr>
        <w:t>инфраструктуру</w:t>
      </w:r>
      <w:r w:rsidRPr="00770A87">
        <w:rPr>
          <w:rFonts w:cs="Calibri"/>
        </w:rPr>
        <w:t xml:space="preserve">. </w:t>
      </w:r>
      <w:r>
        <w:rPr>
          <w:rFonts w:cs="Calibri"/>
        </w:rPr>
        <w:t>Такође</w:t>
      </w:r>
      <w:r w:rsidRPr="00770A87">
        <w:rPr>
          <w:rFonts w:cs="Calibri"/>
        </w:rPr>
        <w:t xml:space="preserve">, </w:t>
      </w:r>
      <w:r>
        <w:rPr>
          <w:rFonts w:cs="Calibri"/>
        </w:rPr>
        <w:t>букове</w:t>
      </w:r>
      <w:r w:rsidRPr="00770A87">
        <w:rPr>
          <w:rFonts w:cs="Calibri"/>
        </w:rPr>
        <w:t xml:space="preserve"> </w:t>
      </w:r>
      <w:r>
        <w:rPr>
          <w:rFonts w:cs="Calibri"/>
        </w:rPr>
        <w:t>шуме</w:t>
      </w:r>
      <w:r w:rsidRPr="00770A87">
        <w:rPr>
          <w:rFonts w:cs="Calibri"/>
        </w:rPr>
        <w:t xml:space="preserve"> </w:t>
      </w:r>
      <w:r>
        <w:rPr>
          <w:rFonts w:cs="Calibri"/>
        </w:rPr>
        <w:t>у</w:t>
      </w:r>
      <w:r w:rsidRPr="00770A87">
        <w:rPr>
          <w:rFonts w:cs="Calibri"/>
        </w:rPr>
        <w:t xml:space="preserve"> </w:t>
      </w:r>
      <w:r>
        <w:rPr>
          <w:rFonts w:cs="Calibri"/>
        </w:rPr>
        <w:t>овим</w:t>
      </w:r>
      <w:r w:rsidRPr="00770A87">
        <w:rPr>
          <w:rFonts w:cs="Calibri"/>
        </w:rPr>
        <w:t xml:space="preserve"> </w:t>
      </w:r>
      <w:r>
        <w:rPr>
          <w:rFonts w:cs="Calibri"/>
        </w:rPr>
        <w:t>подручјима</w:t>
      </w:r>
      <w:r w:rsidRPr="00770A87">
        <w:rPr>
          <w:rFonts w:cs="Calibri"/>
        </w:rPr>
        <w:t xml:space="preserve"> </w:t>
      </w:r>
      <w:r>
        <w:rPr>
          <w:rFonts w:cs="Calibri"/>
        </w:rPr>
        <w:t>играју</w:t>
      </w:r>
      <w:r w:rsidRPr="00770A87">
        <w:rPr>
          <w:rFonts w:cs="Calibri"/>
        </w:rPr>
        <w:t xml:space="preserve"> </w:t>
      </w:r>
      <w:r>
        <w:rPr>
          <w:rFonts w:cs="Calibri"/>
        </w:rPr>
        <w:t>важну</w:t>
      </w:r>
      <w:r w:rsidRPr="00770A87">
        <w:rPr>
          <w:rFonts w:cs="Calibri"/>
        </w:rPr>
        <w:t xml:space="preserve"> </w:t>
      </w:r>
      <w:r>
        <w:rPr>
          <w:rFonts w:cs="Calibri"/>
        </w:rPr>
        <w:t>улогу</w:t>
      </w:r>
      <w:r w:rsidRPr="00770A87">
        <w:rPr>
          <w:rFonts w:cs="Calibri"/>
        </w:rPr>
        <w:t xml:space="preserve"> </w:t>
      </w:r>
      <w:r>
        <w:rPr>
          <w:rFonts w:cs="Calibri"/>
        </w:rPr>
        <w:t>у</w:t>
      </w:r>
      <w:r w:rsidRPr="00770A87">
        <w:rPr>
          <w:rFonts w:cs="Calibri"/>
        </w:rPr>
        <w:t xml:space="preserve"> </w:t>
      </w:r>
      <w:r>
        <w:rPr>
          <w:rFonts w:cs="Calibri"/>
        </w:rPr>
        <w:t>заштити</w:t>
      </w:r>
      <w:r w:rsidRPr="00770A87">
        <w:rPr>
          <w:rFonts w:cs="Calibri"/>
        </w:rPr>
        <w:t xml:space="preserve"> </w:t>
      </w:r>
      <w:r>
        <w:rPr>
          <w:rFonts w:cs="Calibri"/>
        </w:rPr>
        <w:t>планинских</w:t>
      </w:r>
      <w:r w:rsidRPr="00770A87">
        <w:rPr>
          <w:rFonts w:cs="Calibri"/>
        </w:rPr>
        <w:t xml:space="preserve"> </w:t>
      </w:r>
      <w:r>
        <w:rPr>
          <w:rFonts w:cs="Calibri"/>
        </w:rPr>
        <w:t>водотока</w:t>
      </w:r>
      <w:r w:rsidRPr="00770A87">
        <w:rPr>
          <w:rFonts w:cs="Calibri"/>
        </w:rPr>
        <w:t>.</w:t>
      </w:r>
    </w:p>
    <w:p w:rsidR="00500C0F" w:rsidRPr="00770A87" w:rsidRDefault="00500C0F" w:rsidP="00500C0F">
      <w:pPr>
        <w:spacing w:line="276" w:lineRule="auto"/>
        <w:ind w:firstLine="720"/>
        <w:jc w:val="both"/>
        <w:rPr>
          <w:rFonts w:cs="Calibri"/>
        </w:rPr>
      </w:pPr>
      <w:r>
        <w:rPr>
          <w:rFonts w:cs="Calibri"/>
        </w:rPr>
        <w:t>У</w:t>
      </w:r>
      <w:r w:rsidRPr="00770A87">
        <w:rPr>
          <w:rFonts w:cs="Calibri"/>
        </w:rPr>
        <w:t xml:space="preserve"> </w:t>
      </w:r>
      <w:r>
        <w:rPr>
          <w:rFonts w:cs="Calibri"/>
        </w:rPr>
        <w:t>циљу</w:t>
      </w:r>
      <w:r w:rsidRPr="00770A87">
        <w:rPr>
          <w:rFonts w:cs="Calibri"/>
        </w:rPr>
        <w:t xml:space="preserve"> </w:t>
      </w:r>
      <w:r>
        <w:rPr>
          <w:rFonts w:cs="Calibri"/>
        </w:rPr>
        <w:t>обезбеђења</w:t>
      </w:r>
      <w:r w:rsidRPr="00770A87">
        <w:rPr>
          <w:rFonts w:cs="Calibri"/>
        </w:rPr>
        <w:t xml:space="preserve"> </w:t>
      </w:r>
      <w:r>
        <w:rPr>
          <w:rFonts w:cs="Calibri"/>
        </w:rPr>
        <w:t>заштитних</w:t>
      </w:r>
      <w:r w:rsidRPr="00770A87">
        <w:rPr>
          <w:rFonts w:cs="Calibri"/>
        </w:rPr>
        <w:t xml:space="preserve"> </w:t>
      </w:r>
      <w:r>
        <w:rPr>
          <w:rFonts w:cs="Calibri"/>
        </w:rPr>
        <w:t>функција</w:t>
      </w:r>
      <w:r w:rsidRPr="00770A87">
        <w:rPr>
          <w:rFonts w:cs="Calibri"/>
        </w:rPr>
        <w:t xml:space="preserve"> </w:t>
      </w:r>
      <w:r>
        <w:rPr>
          <w:rFonts w:cs="Calibri"/>
        </w:rPr>
        <w:t>ових</w:t>
      </w:r>
      <w:r w:rsidRPr="00770A87">
        <w:rPr>
          <w:rFonts w:cs="Calibri"/>
        </w:rPr>
        <w:t xml:space="preserve"> </w:t>
      </w:r>
      <w:r>
        <w:rPr>
          <w:rFonts w:cs="Calibri"/>
        </w:rPr>
        <w:t>шума</w:t>
      </w:r>
      <w:r w:rsidRPr="00770A87">
        <w:rPr>
          <w:rFonts w:cs="Calibri"/>
        </w:rPr>
        <w:t xml:space="preserve"> </w:t>
      </w:r>
      <w:r>
        <w:rPr>
          <w:rFonts w:cs="Calibri"/>
        </w:rPr>
        <w:t>од</w:t>
      </w:r>
      <w:r w:rsidRPr="00770A87">
        <w:rPr>
          <w:rFonts w:cs="Calibri"/>
        </w:rPr>
        <w:t xml:space="preserve"> </w:t>
      </w:r>
      <w:r>
        <w:rPr>
          <w:rFonts w:cs="Calibri"/>
        </w:rPr>
        <w:t>битног</w:t>
      </w:r>
      <w:r w:rsidRPr="00770A87">
        <w:rPr>
          <w:rFonts w:cs="Calibri"/>
        </w:rPr>
        <w:t xml:space="preserve"> </w:t>
      </w:r>
      <w:r>
        <w:rPr>
          <w:rFonts w:cs="Calibri"/>
        </w:rPr>
        <w:t>значаја</w:t>
      </w:r>
      <w:r w:rsidRPr="00770A87">
        <w:rPr>
          <w:rFonts w:cs="Calibri"/>
        </w:rPr>
        <w:t xml:space="preserve"> </w:t>
      </w:r>
      <w:r>
        <w:rPr>
          <w:rFonts w:cs="Calibri"/>
        </w:rPr>
        <w:t>је</w:t>
      </w:r>
      <w:r w:rsidRPr="00770A87">
        <w:rPr>
          <w:rFonts w:cs="Calibri"/>
        </w:rPr>
        <w:t xml:space="preserve"> </w:t>
      </w:r>
      <w:r>
        <w:rPr>
          <w:rFonts w:cs="Calibri"/>
        </w:rPr>
        <w:t>стална</w:t>
      </w:r>
      <w:r w:rsidRPr="00770A87">
        <w:rPr>
          <w:rFonts w:cs="Calibri"/>
        </w:rPr>
        <w:t xml:space="preserve"> </w:t>
      </w:r>
      <w:r>
        <w:rPr>
          <w:rFonts w:cs="Calibri"/>
        </w:rPr>
        <w:t>покривеност</w:t>
      </w:r>
      <w:r w:rsidRPr="00770A87">
        <w:rPr>
          <w:rFonts w:cs="Calibri"/>
        </w:rPr>
        <w:t xml:space="preserve"> </w:t>
      </w:r>
      <w:r>
        <w:rPr>
          <w:rFonts w:cs="Calibri"/>
        </w:rPr>
        <w:t>земљишта</w:t>
      </w:r>
      <w:r w:rsidRPr="00770A87">
        <w:rPr>
          <w:rFonts w:cs="Calibri"/>
        </w:rPr>
        <w:t xml:space="preserve"> </w:t>
      </w:r>
      <w:r>
        <w:rPr>
          <w:rFonts w:cs="Calibri"/>
        </w:rPr>
        <w:t>стаблима</w:t>
      </w:r>
      <w:r w:rsidRPr="00770A87">
        <w:rPr>
          <w:rFonts w:cs="Calibri"/>
        </w:rPr>
        <w:t xml:space="preserve"> </w:t>
      </w:r>
      <w:r>
        <w:rPr>
          <w:rFonts w:cs="Calibri"/>
        </w:rPr>
        <w:t>или</w:t>
      </w:r>
      <w:r w:rsidRPr="00770A87">
        <w:rPr>
          <w:rFonts w:cs="Calibri"/>
        </w:rPr>
        <w:t xml:space="preserve"> </w:t>
      </w:r>
      <w:r>
        <w:rPr>
          <w:rFonts w:cs="Calibri"/>
        </w:rPr>
        <w:t>подмлатком</w:t>
      </w:r>
      <w:r w:rsidRPr="00770A87">
        <w:rPr>
          <w:rFonts w:cs="Calibri"/>
        </w:rPr>
        <w:t xml:space="preserve">. </w:t>
      </w:r>
      <w:r>
        <w:rPr>
          <w:rFonts w:cs="Calibri"/>
        </w:rPr>
        <w:t>Овај</w:t>
      </w:r>
      <w:r w:rsidRPr="00770A87">
        <w:rPr>
          <w:rFonts w:cs="Calibri"/>
        </w:rPr>
        <w:t xml:space="preserve"> </w:t>
      </w:r>
      <w:r>
        <w:rPr>
          <w:rFonts w:cs="Calibri"/>
        </w:rPr>
        <w:t>газдински</w:t>
      </w:r>
      <w:r w:rsidRPr="00770A87">
        <w:rPr>
          <w:rFonts w:cs="Calibri"/>
        </w:rPr>
        <w:t xml:space="preserve"> </w:t>
      </w:r>
      <w:r>
        <w:rPr>
          <w:rFonts w:cs="Calibri"/>
        </w:rPr>
        <w:t>тип</w:t>
      </w:r>
      <w:r w:rsidRPr="00770A87">
        <w:rPr>
          <w:rFonts w:cs="Calibri"/>
        </w:rPr>
        <w:t xml:space="preserve"> </w:t>
      </w:r>
      <w:r>
        <w:rPr>
          <w:rFonts w:cs="Calibri"/>
        </w:rPr>
        <w:t>оптимално</w:t>
      </w:r>
      <w:r w:rsidRPr="00770A87">
        <w:rPr>
          <w:rFonts w:cs="Calibri"/>
        </w:rPr>
        <w:t xml:space="preserve"> </w:t>
      </w:r>
      <w:r>
        <w:rPr>
          <w:rFonts w:cs="Calibri"/>
        </w:rPr>
        <w:t>је</w:t>
      </w:r>
      <w:r w:rsidRPr="00770A87">
        <w:rPr>
          <w:rFonts w:cs="Calibri"/>
        </w:rPr>
        <w:t xml:space="preserve"> </w:t>
      </w:r>
      <w:r>
        <w:rPr>
          <w:rFonts w:cs="Calibri"/>
        </w:rPr>
        <w:t>решење</w:t>
      </w:r>
      <w:r w:rsidRPr="00770A87">
        <w:rPr>
          <w:rFonts w:cs="Calibri"/>
        </w:rPr>
        <w:t xml:space="preserve"> </w:t>
      </w:r>
      <w:r>
        <w:rPr>
          <w:rFonts w:cs="Calibri"/>
        </w:rPr>
        <w:t>за</w:t>
      </w:r>
      <w:r w:rsidRPr="00770A87">
        <w:rPr>
          <w:rFonts w:cs="Calibri"/>
        </w:rPr>
        <w:t xml:space="preserve"> </w:t>
      </w:r>
      <w:r>
        <w:rPr>
          <w:rFonts w:cs="Calibri"/>
        </w:rPr>
        <w:t>заштиту</w:t>
      </w:r>
      <w:r w:rsidRPr="00770A87">
        <w:rPr>
          <w:rFonts w:cs="Calibri"/>
        </w:rPr>
        <w:t xml:space="preserve"> </w:t>
      </w:r>
      <w:r>
        <w:rPr>
          <w:rFonts w:cs="Calibri"/>
        </w:rPr>
        <w:t>земљишта</w:t>
      </w:r>
      <w:r w:rsidRPr="00770A87">
        <w:rPr>
          <w:rFonts w:cs="Calibri"/>
        </w:rPr>
        <w:t xml:space="preserve">. </w:t>
      </w:r>
      <w:r>
        <w:rPr>
          <w:rFonts w:cs="Calibri"/>
        </w:rPr>
        <w:t>На</w:t>
      </w:r>
      <w:r w:rsidRPr="00770A87">
        <w:rPr>
          <w:rFonts w:cs="Calibri"/>
        </w:rPr>
        <w:t xml:space="preserve"> </w:t>
      </w:r>
      <w:r>
        <w:rPr>
          <w:rFonts w:cs="Calibri"/>
        </w:rPr>
        <w:t>нагибима 40-60</w:t>
      </w:r>
      <w:r w:rsidRPr="00770A87">
        <w:rPr>
          <w:rFonts w:cs="Calibri"/>
        </w:rPr>
        <w:t xml:space="preserve">% </w:t>
      </w:r>
      <w:r>
        <w:rPr>
          <w:rFonts w:cs="Calibri"/>
        </w:rPr>
        <w:t>препоручује</w:t>
      </w:r>
      <w:r w:rsidRPr="00770A87">
        <w:rPr>
          <w:rFonts w:cs="Calibri"/>
        </w:rPr>
        <w:t xml:space="preserve"> </w:t>
      </w:r>
      <w:r>
        <w:rPr>
          <w:rFonts w:cs="Calibri"/>
        </w:rPr>
        <w:t>се</w:t>
      </w:r>
      <w:r w:rsidRPr="00770A87">
        <w:rPr>
          <w:rFonts w:cs="Calibri"/>
        </w:rPr>
        <w:t xml:space="preserve"> </w:t>
      </w:r>
      <w:r>
        <w:rPr>
          <w:rFonts w:cs="Calibri"/>
        </w:rPr>
        <w:t>већи</w:t>
      </w:r>
      <w:r w:rsidRPr="00770A87">
        <w:rPr>
          <w:rFonts w:cs="Calibri"/>
        </w:rPr>
        <w:t xml:space="preserve"> </w:t>
      </w:r>
      <w:r>
        <w:rPr>
          <w:rFonts w:cs="Calibri"/>
        </w:rPr>
        <w:t>циљни</w:t>
      </w:r>
      <w:r w:rsidRPr="00770A87">
        <w:rPr>
          <w:rFonts w:cs="Calibri"/>
        </w:rPr>
        <w:t xml:space="preserve"> </w:t>
      </w:r>
      <w:r>
        <w:rPr>
          <w:rFonts w:cs="Calibri"/>
        </w:rPr>
        <w:t>пречник</w:t>
      </w:r>
      <w:r w:rsidRPr="00770A87">
        <w:rPr>
          <w:rFonts w:cs="Calibri"/>
        </w:rPr>
        <w:t xml:space="preserve"> </w:t>
      </w:r>
      <w:r>
        <w:rPr>
          <w:rFonts w:cs="Calibri"/>
        </w:rPr>
        <w:t>у</w:t>
      </w:r>
      <w:r w:rsidRPr="00770A87">
        <w:rPr>
          <w:rFonts w:cs="Calibri"/>
        </w:rPr>
        <w:t xml:space="preserve"> </w:t>
      </w:r>
      <w:r>
        <w:rPr>
          <w:rFonts w:cs="Calibri"/>
        </w:rPr>
        <w:t>односу</w:t>
      </w:r>
      <w:r w:rsidRPr="00770A87">
        <w:rPr>
          <w:rFonts w:cs="Calibri"/>
        </w:rPr>
        <w:t xml:space="preserve"> </w:t>
      </w:r>
      <w:r>
        <w:rPr>
          <w:rFonts w:cs="Calibri"/>
        </w:rPr>
        <w:t>на</w:t>
      </w:r>
      <w:r w:rsidRPr="00770A87">
        <w:rPr>
          <w:rFonts w:cs="Calibri"/>
        </w:rPr>
        <w:t xml:space="preserve"> </w:t>
      </w:r>
      <w:r>
        <w:rPr>
          <w:rFonts w:cs="Calibri"/>
        </w:rPr>
        <w:t>нагибе</w:t>
      </w:r>
      <w:r w:rsidRPr="00770A87">
        <w:rPr>
          <w:rFonts w:cs="Calibri"/>
        </w:rPr>
        <w:t xml:space="preserve"> </w:t>
      </w:r>
      <w:r>
        <w:rPr>
          <w:rFonts w:cs="Calibri"/>
        </w:rPr>
        <w:t>преко</w:t>
      </w:r>
      <w:r w:rsidRPr="00770A87">
        <w:rPr>
          <w:rFonts w:cs="Calibri"/>
        </w:rPr>
        <w:t xml:space="preserve"> 60%, </w:t>
      </w:r>
      <w:r>
        <w:rPr>
          <w:rFonts w:cs="Calibri"/>
        </w:rPr>
        <w:t>а</w:t>
      </w:r>
      <w:r w:rsidRPr="00770A87">
        <w:rPr>
          <w:rFonts w:cs="Calibri"/>
        </w:rPr>
        <w:t xml:space="preserve"> </w:t>
      </w:r>
      <w:r>
        <w:rPr>
          <w:rFonts w:cs="Calibri"/>
        </w:rPr>
        <w:t>уколико</w:t>
      </w:r>
      <w:r w:rsidRPr="00770A87">
        <w:rPr>
          <w:rFonts w:cs="Calibri"/>
        </w:rPr>
        <w:t xml:space="preserve"> </w:t>
      </w:r>
      <w:r>
        <w:rPr>
          <w:rFonts w:cs="Calibri"/>
        </w:rPr>
        <w:t>има</w:t>
      </w:r>
      <w:r w:rsidRPr="00770A87">
        <w:rPr>
          <w:rFonts w:cs="Calibri"/>
        </w:rPr>
        <w:t xml:space="preserve"> </w:t>
      </w:r>
      <w:r>
        <w:rPr>
          <w:rFonts w:cs="Calibri"/>
        </w:rPr>
        <w:t>објеката</w:t>
      </w:r>
      <w:r w:rsidRPr="00770A87">
        <w:rPr>
          <w:rFonts w:cs="Calibri"/>
        </w:rPr>
        <w:t xml:space="preserve"> </w:t>
      </w:r>
      <w:r>
        <w:rPr>
          <w:rFonts w:cs="Calibri"/>
        </w:rPr>
        <w:t>са</w:t>
      </w:r>
      <w:r w:rsidRPr="00770A87">
        <w:rPr>
          <w:rFonts w:cs="Calibri"/>
        </w:rPr>
        <w:t xml:space="preserve"> </w:t>
      </w:r>
      <w:r>
        <w:rPr>
          <w:rFonts w:cs="Calibri"/>
        </w:rPr>
        <w:t>основном</w:t>
      </w:r>
      <w:r w:rsidRPr="00770A87">
        <w:rPr>
          <w:rFonts w:cs="Calibri"/>
        </w:rPr>
        <w:t xml:space="preserve"> </w:t>
      </w:r>
      <w:r>
        <w:rPr>
          <w:rFonts w:cs="Calibri"/>
        </w:rPr>
        <w:t>наменом</w:t>
      </w:r>
      <w:r w:rsidRPr="00770A87">
        <w:rPr>
          <w:rFonts w:cs="Calibri"/>
        </w:rPr>
        <w:t xml:space="preserve"> „</w:t>
      </w:r>
      <w:r>
        <w:rPr>
          <w:rFonts w:cs="Calibri"/>
        </w:rPr>
        <w:t>заштита</w:t>
      </w:r>
      <w:r w:rsidRPr="00770A87">
        <w:rPr>
          <w:rFonts w:cs="Calibri"/>
        </w:rPr>
        <w:t xml:space="preserve"> </w:t>
      </w:r>
      <w:r>
        <w:rPr>
          <w:rFonts w:cs="Calibri"/>
        </w:rPr>
        <w:t>земљишта</w:t>
      </w:r>
      <w:r w:rsidRPr="00770A87">
        <w:rPr>
          <w:rFonts w:cs="Calibri"/>
        </w:rPr>
        <w:t xml:space="preserve"> </w:t>
      </w:r>
      <w:r>
        <w:rPr>
          <w:rFonts w:cs="Calibri"/>
        </w:rPr>
        <w:t>од</w:t>
      </w:r>
      <w:r w:rsidRPr="00770A87">
        <w:rPr>
          <w:rFonts w:cs="Calibri"/>
        </w:rPr>
        <w:t xml:space="preserve"> </w:t>
      </w:r>
      <w:r>
        <w:rPr>
          <w:rFonts w:cs="Calibri"/>
        </w:rPr>
        <w:t>ерозије”</w:t>
      </w:r>
      <w:r w:rsidRPr="00770A87">
        <w:rPr>
          <w:rFonts w:cs="Calibri"/>
        </w:rPr>
        <w:t xml:space="preserve">, </w:t>
      </w:r>
      <w:r>
        <w:rPr>
          <w:rFonts w:cs="Calibri"/>
        </w:rPr>
        <w:t>неопходно</w:t>
      </w:r>
      <w:r w:rsidRPr="00770A87">
        <w:rPr>
          <w:rFonts w:cs="Calibri"/>
        </w:rPr>
        <w:t xml:space="preserve"> </w:t>
      </w:r>
      <w:r>
        <w:rPr>
          <w:rFonts w:cs="Calibri"/>
        </w:rPr>
        <w:t>је</w:t>
      </w:r>
      <w:r w:rsidRPr="00770A87">
        <w:rPr>
          <w:rFonts w:cs="Calibri"/>
        </w:rPr>
        <w:t xml:space="preserve"> </w:t>
      </w:r>
      <w:r>
        <w:rPr>
          <w:rFonts w:cs="Calibri"/>
        </w:rPr>
        <w:t>ићи</w:t>
      </w:r>
      <w:r w:rsidRPr="00770A87">
        <w:rPr>
          <w:rFonts w:cs="Calibri"/>
        </w:rPr>
        <w:t xml:space="preserve"> </w:t>
      </w:r>
      <w:r>
        <w:rPr>
          <w:rFonts w:cs="Calibri"/>
        </w:rPr>
        <w:t>ка</w:t>
      </w:r>
      <w:r w:rsidRPr="00770A87">
        <w:rPr>
          <w:rFonts w:cs="Calibri"/>
        </w:rPr>
        <w:t xml:space="preserve"> </w:t>
      </w:r>
      <w:r>
        <w:rPr>
          <w:rFonts w:cs="Calibri"/>
        </w:rPr>
        <w:t>мањем</w:t>
      </w:r>
      <w:r w:rsidRPr="00770A87">
        <w:rPr>
          <w:rFonts w:cs="Calibri"/>
        </w:rPr>
        <w:t xml:space="preserve"> </w:t>
      </w:r>
      <w:r>
        <w:rPr>
          <w:rFonts w:cs="Calibri"/>
        </w:rPr>
        <w:t>циљном</w:t>
      </w:r>
      <w:r w:rsidRPr="00770A87">
        <w:rPr>
          <w:rFonts w:cs="Calibri"/>
        </w:rPr>
        <w:t xml:space="preserve"> </w:t>
      </w:r>
      <w:r>
        <w:rPr>
          <w:rFonts w:cs="Calibri"/>
        </w:rPr>
        <w:t>пречнику</w:t>
      </w:r>
      <w:r w:rsidRPr="00770A87">
        <w:rPr>
          <w:rFonts w:cs="Calibri"/>
        </w:rPr>
        <w:t xml:space="preserve">, </w:t>
      </w:r>
      <w:r>
        <w:rPr>
          <w:rFonts w:cs="Calibri"/>
        </w:rPr>
        <w:t>како</w:t>
      </w:r>
      <w:r w:rsidRPr="00770A87">
        <w:rPr>
          <w:rFonts w:cs="Calibri"/>
        </w:rPr>
        <w:t xml:space="preserve"> </w:t>
      </w:r>
      <w:r>
        <w:rPr>
          <w:rFonts w:cs="Calibri"/>
        </w:rPr>
        <w:t>би</w:t>
      </w:r>
      <w:r w:rsidRPr="00770A87">
        <w:rPr>
          <w:rFonts w:cs="Calibri"/>
        </w:rPr>
        <w:t xml:space="preserve"> </w:t>
      </w:r>
      <w:r>
        <w:rPr>
          <w:rFonts w:cs="Calibri"/>
        </w:rPr>
        <w:t>се</w:t>
      </w:r>
      <w:r w:rsidRPr="00770A87">
        <w:rPr>
          <w:rFonts w:cs="Calibri"/>
        </w:rPr>
        <w:t xml:space="preserve"> </w:t>
      </w:r>
      <w:r>
        <w:rPr>
          <w:rFonts w:cs="Calibri"/>
        </w:rPr>
        <w:t>избегла</w:t>
      </w:r>
      <w:r w:rsidRPr="00770A87">
        <w:rPr>
          <w:rFonts w:cs="Calibri"/>
        </w:rPr>
        <w:t xml:space="preserve"> </w:t>
      </w:r>
      <w:r>
        <w:rPr>
          <w:rFonts w:cs="Calibri"/>
        </w:rPr>
        <w:t>појава</w:t>
      </w:r>
      <w:r w:rsidRPr="00770A87">
        <w:rPr>
          <w:rFonts w:cs="Calibri"/>
        </w:rPr>
        <w:t xml:space="preserve"> </w:t>
      </w:r>
      <w:r>
        <w:rPr>
          <w:rFonts w:cs="Calibri"/>
        </w:rPr>
        <w:t>клизишта</w:t>
      </w:r>
      <w:r w:rsidRPr="00770A87">
        <w:rPr>
          <w:rFonts w:cs="Calibri"/>
        </w:rPr>
        <w:t>.</w:t>
      </w:r>
      <w:r>
        <w:rPr>
          <w:rFonts w:cs="Calibri"/>
          <w:lang w:val="sr-Cyrl-RS"/>
        </w:rPr>
        <w:t xml:space="preserve"> </w:t>
      </w:r>
      <w:r>
        <w:rPr>
          <w:rFonts w:cs="Calibri"/>
        </w:rPr>
        <w:t>На</w:t>
      </w:r>
      <w:r w:rsidRPr="00770A87">
        <w:rPr>
          <w:rFonts w:cs="Calibri"/>
        </w:rPr>
        <w:t xml:space="preserve"> </w:t>
      </w:r>
      <w:r>
        <w:rPr>
          <w:rFonts w:cs="Calibri"/>
        </w:rPr>
        <w:t>нагибима</w:t>
      </w:r>
      <w:r w:rsidRPr="00770A87">
        <w:rPr>
          <w:rFonts w:cs="Calibri"/>
        </w:rPr>
        <w:t xml:space="preserve"> </w:t>
      </w:r>
      <w:r>
        <w:rPr>
          <w:rFonts w:cs="Calibri"/>
        </w:rPr>
        <w:t>изнад</w:t>
      </w:r>
      <w:r w:rsidRPr="00770A87">
        <w:rPr>
          <w:rFonts w:cs="Calibri"/>
        </w:rPr>
        <w:t xml:space="preserve"> 50% </w:t>
      </w:r>
      <w:r>
        <w:rPr>
          <w:rFonts w:cs="Calibri"/>
        </w:rPr>
        <w:t>примењивати</w:t>
      </w:r>
      <w:r w:rsidRPr="00770A87">
        <w:rPr>
          <w:rFonts w:cs="Calibri"/>
        </w:rPr>
        <w:t xml:space="preserve"> </w:t>
      </w:r>
      <w:r>
        <w:rPr>
          <w:rFonts w:cs="Calibri"/>
        </w:rPr>
        <w:t>стаблимични</w:t>
      </w:r>
      <w:r w:rsidRPr="00770A87">
        <w:rPr>
          <w:rFonts w:cs="Calibri"/>
        </w:rPr>
        <w:t xml:space="preserve"> </w:t>
      </w:r>
      <w:r>
        <w:rPr>
          <w:rFonts w:cs="Calibri"/>
        </w:rPr>
        <w:t>начин</w:t>
      </w:r>
      <w:r w:rsidRPr="00770A87">
        <w:rPr>
          <w:rFonts w:cs="Calibri"/>
        </w:rPr>
        <w:t xml:space="preserve"> </w:t>
      </w:r>
      <w:r>
        <w:rPr>
          <w:rFonts w:cs="Calibri"/>
        </w:rPr>
        <w:t>газдовања, а</w:t>
      </w:r>
      <w:r w:rsidRPr="00770A87">
        <w:rPr>
          <w:rFonts w:cs="Calibri"/>
        </w:rPr>
        <w:t xml:space="preserve"> </w:t>
      </w:r>
      <w:r>
        <w:rPr>
          <w:rFonts w:cs="Calibri"/>
        </w:rPr>
        <w:t>оптимални</w:t>
      </w:r>
      <w:r w:rsidRPr="00770A87">
        <w:rPr>
          <w:rFonts w:cs="Calibri"/>
        </w:rPr>
        <w:t xml:space="preserve"> </w:t>
      </w:r>
      <w:r>
        <w:rPr>
          <w:rFonts w:cs="Calibri"/>
        </w:rPr>
        <w:t>начин</w:t>
      </w:r>
      <w:r w:rsidRPr="00770A87">
        <w:rPr>
          <w:rFonts w:cs="Calibri"/>
        </w:rPr>
        <w:t xml:space="preserve"> </w:t>
      </w:r>
      <w:r>
        <w:rPr>
          <w:rFonts w:cs="Calibri"/>
        </w:rPr>
        <w:t>извлачења</w:t>
      </w:r>
      <w:r w:rsidRPr="00770A87">
        <w:rPr>
          <w:rFonts w:cs="Calibri"/>
        </w:rPr>
        <w:t xml:space="preserve"> </w:t>
      </w:r>
      <w:r>
        <w:rPr>
          <w:rFonts w:cs="Calibri"/>
        </w:rPr>
        <w:t>дрвних</w:t>
      </w:r>
      <w:r w:rsidRPr="00770A87">
        <w:rPr>
          <w:rFonts w:cs="Calibri"/>
        </w:rPr>
        <w:t xml:space="preserve"> </w:t>
      </w:r>
      <w:r>
        <w:rPr>
          <w:rFonts w:cs="Calibri"/>
        </w:rPr>
        <w:t>сортимената</w:t>
      </w:r>
      <w:r w:rsidRPr="00770A87">
        <w:rPr>
          <w:rFonts w:cs="Calibri"/>
        </w:rPr>
        <w:t xml:space="preserve"> </w:t>
      </w:r>
      <w:r>
        <w:rPr>
          <w:rFonts w:cs="Calibri"/>
        </w:rPr>
        <w:t>је</w:t>
      </w:r>
      <w:r w:rsidRPr="00770A87">
        <w:rPr>
          <w:rFonts w:cs="Calibri"/>
        </w:rPr>
        <w:t xml:space="preserve"> </w:t>
      </w:r>
      <w:r>
        <w:rPr>
          <w:rFonts w:cs="Calibri"/>
        </w:rPr>
        <w:t>употреба</w:t>
      </w:r>
      <w:r w:rsidRPr="00770A87">
        <w:rPr>
          <w:rFonts w:cs="Calibri"/>
        </w:rPr>
        <w:t xml:space="preserve"> </w:t>
      </w:r>
      <w:r>
        <w:rPr>
          <w:rFonts w:cs="Calibri"/>
        </w:rPr>
        <w:t>жичара</w:t>
      </w:r>
      <w:r w:rsidRPr="00770A87">
        <w:rPr>
          <w:rFonts w:cs="Calibri"/>
        </w:rPr>
        <w:t xml:space="preserve">. </w:t>
      </w:r>
      <w:r>
        <w:rPr>
          <w:rFonts w:cs="Calibri"/>
        </w:rPr>
        <w:t>У</w:t>
      </w:r>
      <w:r w:rsidRPr="00770A87">
        <w:rPr>
          <w:rFonts w:cs="Calibri"/>
        </w:rPr>
        <w:t xml:space="preserve"> </w:t>
      </w:r>
      <w:r>
        <w:rPr>
          <w:rFonts w:cs="Calibri"/>
        </w:rPr>
        <w:t>шумама</w:t>
      </w:r>
      <w:r w:rsidRPr="00770A87">
        <w:rPr>
          <w:rFonts w:cs="Calibri"/>
        </w:rPr>
        <w:t xml:space="preserve"> </w:t>
      </w:r>
      <w:r>
        <w:rPr>
          <w:rFonts w:cs="Calibri"/>
        </w:rPr>
        <w:t>чија</w:t>
      </w:r>
      <w:r w:rsidRPr="00770A87">
        <w:rPr>
          <w:rFonts w:cs="Calibri"/>
        </w:rPr>
        <w:t xml:space="preserve"> </w:t>
      </w:r>
      <w:r>
        <w:rPr>
          <w:rFonts w:cs="Calibri"/>
        </w:rPr>
        <w:t>је</w:t>
      </w:r>
      <w:r w:rsidRPr="00770A87">
        <w:rPr>
          <w:rFonts w:cs="Calibri"/>
        </w:rPr>
        <w:t xml:space="preserve"> </w:t>
      </w:r>
      <w:r>
        <w:rPr>
          <w:rFonts w:cs="Calibri"/>
        </w:rPr>
        <w:t>намена</w:t>
      </w:r>
      <w:r w:rsidRPr="00770A87">
        <w:rPr>
          <w:rFonts w:cs="Calibri"/>
        </w:rPr>
        <w:t xml:space="preserve"> </w:t>
      </w:r>
      <w:r>
        <w:rPr>
          <w:rFonts w:cs="Calibri"/>
        </w:rPr>
        <w:t>заштита</w:t>
      </w:r>
      <w:r w:rsidRPr="00770A87">
        <w:rPr>
          <w:rFonts w:cs="Calibri"/>
        </w:rPr>
        <w:t xml:space="preserve"> </w:t>
      </w:r>
      <w:r>
        <w:rPr>
          <w:rFonts w:cs="Calibri"/>
        </w:rPr>
        <w:t>земљишта</w:t>
      </w:r>
      <w:r w:rsidRPr="00770A87">
        <w:rPr>
          <w:rFonts w:cs="Calibri"/>
        </w:rPr>
        <w:t xml:space="preserve"> </w:t>
      </w:r>
      <w:r>
        <w:rPr>
          <w:rFonts w:cs="Calibri"/>
        </w:rPr>
        <w:t>од</w:t>
      </w:r>
      <w:r w:rsidRPr="00770A87">
        <w:rPr>
          <w:rFonts w:cs="Calibri"/>
        </w:rPr>
        <w:t xml:space="preserve"> </w:t>
      </w:r>
      <w:r>
        <w:rPr>
          <w:rFonts w:cs="Calibri"/>
        </w:rPr>
        <w:t>ерозије</w:t>
      </w:r>
      <w:r w:rsidRPr="00770A87">
        <w:rPr>
          <w:rFonts w:cs="Calibri"/>
        </w:rPr>
        <w:t xml:space="preserve">, </w:t>
      </w:r>
      <w:r>
        <w:rPr>
          <w:rFonts w:cs="Calibri"/>
        </w:rPr>
        <w:t>сви</w:t>
      </w:r>
      <w:r w:rsidRPr="00770A87">
        <w:rPr>
          <w:rFonts w:cs="Calibri"/>
        </w:rPr>
        <w:t xml:space="preserve"> </w:t>
      </w:r>
      <w:r>
        <w:rPr>
          <w:rFonts w:cs="Calibri"/>
        </w:rPr>
        <w:t>радни</w:t>
      </w:r>
      <w:r w:rsidRPr="00770A87">
        <w:rPr>
          <w:rFonts w:cs="Calibri"/>
        </w:rPr>
        <w:t xml:space="preserve"> </w:t>
      </w:r>
      <w:r>
        <w:rPr>
          <w:rFonts w:cs="Calibri"/>
        </w:rPr>
        <w:t>поступци</w:t>
      </w:r>
      <w:r w:rsidRPr="00770A87">
        <w:rPr>
          <w:rFonts w:cs="Calibri"/>
        </w:rPr>
        <w:t xml:space="preserve">, </w:t>
      </w:r>
      <w:r>
        <w:rPr>
          <w:rFonts w:cs="Calibri"/>
        </w:rPr>
        <w:t>шумска</w:t>
      </w:r>
      <w:r w:rsidRPr="00770A87">
        <w:rPr>
          <w:rFonts w:cs="Calibri"/>
        </w:rPr>
        <w:t xml:space="preserve"> </w:t>
      </w:r>
      <w:r>
        <w:rPr>
          <w:rFonts w:cs="Calibri"/>
        </w:rPr>
        <w:t>механизација</w:t>
      </w:r>
      <w:r w:rsidRPr="00770A87">
        <w:rPr>
          <w:rFonts w:cs="Calibri"/>
        </w:rPr>
        <w:t xml:space="preserve"> </w:t>
      </w:r>
      <w:r>
        <w:rPr>
          <w:rFonts w:cs="Calibri"/>
        </w:rPr>
        <w:t>и</w:t>
      </w:r>
      <w:r w:rsidRPr="00770A87">
        <w:rPr>
          <w:rFonts w:cs="Calibri"/>
        </w:rPr>
        <w:t xml:space="preserve"> </w:t>
      </w:r>
      <w:r>
        <w:rPr>
          <w:rFonts w:cs="Calibri"/>
        </w:rPr>
        <w:t>уопште</w:t>
      </w:r>
      <w:r w:rsidRPr="00770A87">
        <w:rPr>
          <w:rFonts w:cs="Calibri"/>
        </w:rPr>
        <w:t xml:space="preserve"> </w:t>
      </w:r>
      <w:r>
        <w:rPr>
          <w:rFonts w:cs="Calibri"/>
        </w:rPr>
        <w:t>припрема</w:t>
      </w:r>
      <w:r w:rsidRPr="00770A87">
        <w:rPr>
          <w:rFonts w:cs="Calibri"/>
        </w:rPr>
        <w:t xml:space="preserve"> </w:t>
      </w:r>
      <w:r>
        <w:rPr>
          <w:rFonts w:cs="Calibri"/>
        </w:rPr>
        <w:t>у</w:t>
      </w:r>
      <w:r w:rsidRPr="00770A87">
        <w:rPr>
          <w:rFonts w:cs="Calibri"/>
        </w:rPr>
        <w:t xml:space="preserve"> </w:t>
      </w:r>
      <w:r>
        <w:rPr>
          <w:rFonts w:cs="Calibri"/>
        </w:rPr>
        <w:t>шуми</w:t>
      </w:r>
      <w:r w:rsidRPr="00770A87">
        <w:rPr>
          <w:rFonts w:cs="Calibri"/>
        </w:rPr>
        <w:t xml:space="preserve"> </w:t>
      </w:r>
      <w:r>
        <w:rPr>
          <w:rFonts w:cs="Calibri"/>
        </w:rPr>
        <w:t>морају</w:t>
      </w:r>
      <w:r w:rsidRPr="00770A87">
        <w:rPr>
          <w:rFonts w:cs="Calibri"/>
        </w:rPr>
        <w:t xml:space="preserve"> </w:t>
      </w:r>
      <w:r>
        <w:rPr>
          <w:rFonts w:cs="Calibri"/>
        </w:rPr>
        <w:t>се</w:t>
      </w:r>
      <w:r w:rsidRPr="00770A87">
        <w:rPr>
          <w:rFonts w:cs="Calibri"/>
        </w:rPr>
        <w:t xml:space="preserve"> </w:t>
      </w:r>
      <w:r>
        <w:rPr>
          <w:rFonts w:cs="Calibri"/>
        </w:rPr>
        <w:t>прилагодити</w:t>
      </w:r>
      <w:r w:rsidRPr="00770A87">
        <w:rPr>
          <w:rFonts w:cs="Calibri"/>
        </w:rPr>
        <w:t xml:space="preserve"> </w:t>
      </w:r>
      <w:r>
        <w:rPr>
          <w:rFonts w:cs="Calibri"/>
        </w:rPr>
        <w:t>следећим</w:t>
      </w:r>
      <w:r w:rsidRPr="00770A87">
        <w:rPr>
          <w:rFonts w:cs="Calibri"/>
        </w:rPr>
        <w:t xml:space="preserve"> </w:t>
      </w:r>
      <w:r>
        <w:rPr>
          <w:rFonts w:cs="Calibri"/>
        </w:rPr>
        <w:t>захтевима</w:t>
      </w:r>
      <w:r w:rsidRPr="00770A87">
        <w:rPr>
          <w:rFonts w:cs="Calibri"/>
        </w:rPr>
        <w:t xml:space="preserve"> </w:t>
      </w:r>
      <w:r>
        <w:rPr>
          <w:rFonts w:cs="Calibri"/>
        </w:rPr>
        <w:t>заштитне</w:t>
      </w:r>
      <w:r w:rsidRPr="00770A87">
        <w:rPr>
          <w:rFonts w:cs="Calibri"/>
        </w:rPr>
        <w:t xml:space="preserve"> </w:t>
      </w:r>
      <w:r>
        <w:rPr>
          <w:rFonts w:cs="Calibri"/>
        </w:rPr>
        <w:t>функције</w:t>
      </w:r>
      <w:r w:rsidRPr="00770A87">
        <w:rPr>
          <w:rFonts w:cs="Calibri"/>
        </w:rPr>
        <w:t>:</w:t>
      </w:r>
    </w:p>
    <w:p w:rsidR="00500C0F" w:rsidRPr="00770A87" w:rsidRDefault="00500C0F" w:rsidP="00C438B5">
      <w:pPr>
        <w:widowControl/>
        <w:numPr>
          <w:ilvl w:val="0"/>
          <w:numId w:val="28"/>
        </w:numPr>
        <w:autoSpaceDE/>
        <w:autoSpaceDN/>
        <w:adjustRightInd/>
        <w:spacing w:after="200" w:line="276" w:lineRule="auto"/>
        <w:contextualSpacing/>
        <w:jc w:val="both"/>
        <w:rPr>
          <w:rFonts w:cs="Calibri"/>
        </w:rPr>
      </w:pPr>
      <w:r>
        <w:rPr>
          <w:rFonts w:cs="Calibri"/>
        </w:rPr>
        <w:t>са</w:t>
      </w:r>
      <w:r w:rsidRPr="00770A87">
        <w:rPr>
          <w:rFonts w:cs="Calibri"/>
        </w:rPr>
        <w:t xml:space="preserve"> </w:t>
      </w:r>
      <w:r>
        <w:rPr>
          <w:rFonts w:cs="Calibri"/>
        </w:rPr>
        <w:t>повећањем</w:t>
      </w:r>
      <w:r w:rsidRPr="00770A87">
        <w:rPr>
          <w:rFonts w:cs="Calibri"/>
        </w:rPr>
        <w:t xml:space="preserve"> </w:t>
      </w:r>
      <w:r>
        <w:rPr>
          <w:rFonts w:cs="Calibri"/>
        </w:rPr>
        <w:t>нагиба</w:t>
      </w:r>
      <w:r w:rsidRPr="00770A87">
        <w:rPr>
          <w:rFonts w:cs="Calibri"/>
        </w:rPr>
        <w:t xml:space="preserve"> </w:t>
      </w:r>
      <w:r>
        <w:rPr>
          <w:rFonts w:cs="Calibri"/>
        </w:rPr>
        <w:t>смањује</w:t>
      </w:r>
      <w:r w:rsidRPr="00770A87">
        <w:rPr>
          <w:rFonts w:cs="Calibri"/>
        </w:rPr>
        <w:t xml:space="preserve"> </w:t>
      </w:r>
      <w:r>
        <w:rPr>
          <w:rFonts w:cs="Calibri"/>
        </w:rPr>
        <w:t>се</w:t>
      </w:r>
      <w:r w:rsidRPr="00770A87">
        <w:rPr>
          <w:rFonts w:cs="Calibri"/>
        </w:rPr>
        <w:t xml:space="preserve"> </w:t>
      </w:r>
      <w:r>
        <w:rPr>
          <w:rFonts w:cs="Calibri"/>
        </w:rPr>
        <w:t>циљни</w:t>
      </w:r>
      <w:r w:rsidRPr="00770A87">
        <w:rPr>
          <w:rFonts w:cs="Calibri"/>
        </w:rPr>
        <w:t xml:space="preserve"> </w:t>
      </w:r>
      <w:r>
        <w:rPr>
          <w:rFonts w:cs="Calibri"/>
        </w:rPr>
        <w:t>пречник</w:t>
      </w:r>
      <w:r w:rsidRPr="00770A87">
        <w:rPr>
          <w:rFonts w:cs="Calibri"/>
        </w:rPr>
        <w:t xml:space="preserve">, </w:t>
      </w:r>
      <w:r>
        <w:rPr>
          <w:rFonts w:cs="Calibri"/>
        </w:rPr>
        <w:t>повећава</w:t>
      </w:r>
      <w:r w:rsidRPr="00770A87">
        <w:rPr>
          <w:rFonts w:cs="Calibri"/>
        </w:rPr>
        <w:t xml:space="preserve"> </w:t>
      </w:r>
      <w:r>
        <w:rPr>
          <w:rFonts w:cs="Calibri"/>
        </w:rPr>
        <w:t>број</w:t>
      </w:r>
      <w:r w:rsidRPr="00770A87">
        <w:rPr>
          <w:rFonts w:cs="Calibri"/>
        </w:rPr>
        <w:t xml:space="preserve"> </w:t>
      </w:r>
      <w:r>
        <w:rPr>
          <w:rFonts w:cs="Calibri"/>
        </w:rPr>
        <w:t>стабала</w:t>
      </w:r>
      <w:r w:rsidRPr="00770A87">
        <w:rPr>
          <w:rFonts w:cs="Calibri"/>
        </w:rPr>
        <w:t xml:space="preserve"> </w:t>
      </w:r>
      <w:r>
        <w:rPr>
          <w:rFonts w:cs="Calibri"/>
        </w:rPr>
        <w:t>по</w:t>
      </w:r>
      <w:r w:rsidRPr="00770A87">
        <w:rPr>
          <w:rFonts w:cs="Calibri"/>
        </w:rPr>
        <w:t xml:space="preserve"> </w:t>
      </w:r>
      <w:r>
        <w:rPr>
          <w:rFonts w:cs="Calibri"/>
        </w:rPr>
        <w:t>хектару</w:t>
      </w:r>
      <w:r w:rsidRPr="00770A87">
        <w:rPr>
          <w:rFonts w:cs="Calibri"/>
        </w:rPr>
        <w:t xml:space="preserve">, </w:t>
      </w:r>
      <w:r>
        <w:rPr>
          <w:rFonts w:cs="Calibri"/>
        </w:rPr>
        <w:t>смањује</w:t>
      </w:r>
      <w:r w:rsidRPr="00770A87">
        <w:rPr>
          <w:rFonts w:cs="Calibri"/>
        </w:rPr>
        <w:t xml:space="preserve"> </w:t>
      </w:r>
      <w:r>
        <w:rPr>
          <w:rFonts w:cs="Calibri"/>
        </w:rPr>
        <w:t>се</w:t>
      </w:r>
      <w:r w:rsidRPr="00770A87">
        <w:rPr>
          <w:rFonts w:cs="Calibri"/>
        </w:rPr>
        <w:t xml:space="preserve"> </w:t>
      </w:r>
      <w:r>
        <w:rPr>
          <w:rFonts w:cs="Calibri"/>
        </w:rPr>
        <w:t>површина</w:t>
      </w:r>
      <w:r w:rsidRPr="00770A87">
        <w:rPr>
          <w:rFonts w:cs="Calibri"/>
        </w:rPr>
        <w:t xml:space="preserve"> </w:t>
      </w:r>
      <w:r>
        <w:rPr>
          <w:rFonts w:cs="Calibri"/>
        </w:rPr>
        <w:t>где</w:t>
      </w:r>
      <w:r w:rsidRPr="00770A87">
        <w:rPr>
          <w:rFonts w:cs="Calibri"/>
        </w:rPr>
        <w:t xml:space="preserve"> </w:t>
      </w:r>
      <w:r>
        <w:rPr>
          <w:rFonts w:cs="Calibri"/>
        </w:rPr>
        <w:t>се</w:t>
      </w:r>
      <w:r w:rsidRPr="00770A87">
        <w:rPr>
          <w:rFonts w:cs="Calibri"/>
        </w:rPr>
        <w:t xml:space="preserve"> </w:t>
      </w:r>
      <w:r>
        <w:rPr>
          <w:rFonts w:cs="Calibri"/>
        </w:rPr>
        <w:t>спроводи</w:t>
      </w:r>
      <w:r w:rsidRPr="00770A87">
        <w:rPr>
          <w:rFonts w:cs="Calibri"/>
        </w:rPr>
        <w:t xml:space="preserve"> </w:t>
      </w:r>
      <w:r>
        <w:rPr>
          <w:rFonts w:cs="Calibri"/>
        </w:rPr>
        <w:t>обнављање</w:t>
      </w:r>
      <w:r w:rsidRPr="00770A87">
        <w:rPr>
          <w:rFonts w:cs="Calibri"/>
        </w:rPr>
        <w:t xml:space="preserve"> - </w:t>
      </w:r>
      <w:r>
        <w:rPr>
          <w:rFonts w:cs="Calibri"/>
        </w:rPr>
        <w:t>завршни</w:t>
      </w:r>
      <w:r w:rsidRPr="00770A87">
        <w:rPr>
          <w:rFonts w:cs="Calibri"/>
        </w:rPr>
        <w:t xml:space="preserve"> </w:t>
      </w:r>
      <w:r>
        <w:rPr>
          <w:rFonts w:cs="Calibri"/>
        </w:rPr>
        <w:t>сек</w:t>
      </w:r>
      <w:r w:rsidRPr="00770A87">
        <w:rPr>
          <w:rFonts w:cs="Calibri"/>
        </w:rPr>
        <w:t xml:space="preserve"> </w:t>
      </w:r>
      <w:r>
        <w:rPr>
          <w:rFonts w:cs="Calibri"/>
        </w:rPr>
        <w:t>и</w:t>
      </w:r>
      <w:r w:rsidRPr="00770A87">
        <w:rPr>
          <w:rFonts w:cs="Calibri"/>
        </w:rPr>
        <w:t xml:space="preserve"> </w:t>
      </w:r>
      <w:r>
        <w:rPr>
          <w:rFonts w:cs="Calibri"/>
        </w:rPr>
        <w:t>прелази</w:t>
      </w:r>
      <w:r w:rsidRPr="00770A87">
        <w:rPr>
          <w:rFonts w:cs="Calibri"/>
        </w:rPr>
        <w:t xml:space="preserve"> </w:t>
      </w:r>
      <w:r>
        <w:rPr>
          <w:rFonts w:cs="Calibri"/>
        </w:rPr>
        <w:t>се</w:t>
      </w:r>
      <w:r w:rsidRPr="00770A87">
        <w:rPr>
          <w:rFonts w:cs="Calibri"/>
        </w:rPr>
        <w:t xml:space="preserve"> </w:t>
      </w:r>
      <w:r>
        <w:rPr>
          <w:rFonts w:cs="Calibri"/>
        </w:rPr>
        <w:t>са</w:t>
      </w:r>
      <w:r w:rsidRPr="00770A87">
        <w:rPr>
          <w:rFonts w:cs="Calibri"/>
        </w:rPr>
        <w:t xml:space="preserve"> </w:t>
      </w:r>
      <w:r>
        <w:rPr>
          <w:rFonts w:cs="Calibri"/>
        </w:rPr>
        <w:t>групимичног</w:t>
      </w:r>
      <w:r w:rsidRPr="00770A87">
        <w:rPr>
          <w:rFonts w:cs="Calibri"/>
        </w:rPr>
        <w:t xml:space="preserve"> </w:t>
      </w:r>
      <w:r>
        <w:rPr>
          <w:rFonts w:cs="Calibri"/>
        </w:rPr>
        <w:t>на</w:t>
      </w:r>
      <w:r w:rsidRPr="00770A87">
        <w:rPr>
          <w:rFonts w:cs="Calibri"/>
        </w:rPr>
        <w:t xml:space="preserve"> </w:t>
      </w:r>
      <w:r>
        <w:rPr>
          <w:rFonts w:cs="Calibri"/>
        </w:rPr>
        <w:t>стаблимични</w:t>
      </w:r>
      <w:r w:rsidRPr="00770A87">
        <w:rPr>
          <w:rFonts w:cs="Calibri"/>
        </w:rPr>
        <w:t xml:space="preserve"> </w:t>
      </w:r>
      <w:r>
        <w:rPr>
          <w:rFonts w:cs="Calibri"/>
        </w:rPr>
        <w:t>начин</w:t>
      </w:r>
      <w:r w:rsidRPr="00770A87">
        <w:rPr>
          <w:rFonts w:cs="Calibri"/>
        </w:rPr>
        <w:t xml:space="preserve"> </w:t>
      </w:r>
      <w:r>
        <w:rPr>
          <w:rFonts w:cs="Calibri"/>
        </w:rPr>
        <w:t>газдовања</w:t>
      </w:r>
      <w:r w:rsidRPr="00770A87">
        <w:rPr>
          <w:rFonts w:cs="Calibri"/>
        </w:rPr>
        <w:t>,</w:t>
      </w:r>
    </w:p>
    <w:p w:rsidR="00500C0F" w:rsidRPr="00770A87" w:rsidRDefault="00500C0F" w:rsidP="00C438B5">
      <w:pPr>
        <w:widowControl/>
        <w:numPr>
          <w:ilvl w:val="0"/>
          <w:numId w:val="28"/>
        </w:numPr>
        <w:autoSpaceDE/>
        <w:autoSpaceDN/>
        <w:adjustRightInd/>
        <w:spacing w:after="200" w:line="276" w:lineRule="auto"/>
        <w:contextualSpacing/>
        <w:jc w:val="both"/>
        <w:rPr>
          <w:rFonts w:cs="Calibri"/>
        </w:rPr>
      </w:pPr>
      <w:r>
        <w:rPr>
          <w:rFonts w:cs="Calibri"/>
        </w:rPr>
        <w:t>искључивање</w:t>
      </w:r>
      <w:r w:rsidRPr="00770A87">
        <w:rPr>
          <w:rFonts w:cs="Calibri"/>
        </w:rPr>
        <w:t xml:space="preserve"> </w:t>
      </w:r>
      <w:r>
        <w:rPr>
          <w:rFonts w:cs="Calibri"/>
        </w:rPr>
        <w:t>и</w:t>
      </w:r>
      <w:r w:rsidRPr="00770A87">
        <w:rPr>
          <w:rFonts w:cs="Calibri"/>
        </w:rPr>
        <w:t xml:space="preserve"> </w:t>
      </w:r>
      <w:r>
        <w:rPr>
          <w:rFonts w:cs="Calibri"/>
        </w:rPr>
        <w:t>забрана</w:t>
      </w:r>
      <w:r w:rsidRPr="00770A87">
        <w:rPr>
          <w:rFonts w:cs="Calibri"/>
        </w:rPr>
        <w:t xml:space="preserve"> </w:t>
      </w:r>
      <w:r>
        <w:rPr>
          <w:rFonts w:cs="Calibri"/>
        </w:rPr>
        <w:t>чистих</w:t>
      </w:r>
      <w:r w:rsidRPr="00770A87">
        <w:rPr>
          <w:rFonts w:cs="Calibri"/>
        </w:rPr>
        <w:t xml:space="preserve">, </w:t>
      </w:r>
      <w:r>
        <w:rPr>
          <w:rFonts w:cs="Calibri"/>
        </w:rPr>
        <w:t>велико</w:t>
      </w:r>
      <w:r w:rsidRPr="00770A87">
        <w:rPr>
          <w:rFonts w:cs="Calibri"/>
        </w:rPr>
        <w:t xml:space="preserve"> - </w:t>
      </w:r>
      <w:r>
        <w:rPr>
          <w:rFonts w:cs="Calibri"/>
        </w:rPr>
        <w:t>површинских</w:t>
      </w:r>
      <w:r w:rsidRPr="00770A87">
        <w:rPr>
          <w:rFonts w:cs="Calibri"/>
        </w:rPr>
        <w:t xml:space="preserve"> </w:t>
      </w:r>
      <w:r>
        <w:rPr>
          <w:rFonts w:cs="Calibri"/>
        </w:rPr>
        <w:t>облика</w:t>
      </w:r>
      <w:r w:rsidRPr="00770A87">
        <w:rPr>
          <w:rFonts w:cs="Calibri"/>
        </w:rPr>
        <w:t xml:space="preserve"> </w:t>
      </w:r>
      <w:r>
        <w:rPr>
          <w:rFonts w:cs="Calibri"/>
        </w:rPr>
        <w:t>сеча</w:t>
      </w:r>
      <w:r w:rsidRPr="00770A87">
        <w:rPr>
          <w:rFonts w:cs="Calibri"/>
        </w:rPr>
        <w:t xml:space="preserve"> </w:t>
      </w:r>
      <w:r>
        <w:rPr>
          <w:rFonts w:cs="Calibri"/>
        </w:rPr>
        <w:t>као</w:t>
      </w:r>
      <w:r w:rsidRPr="00770A87">
        <w:rPr>
          <w:rFonts w:cs="Calibri"/>
        </w:rPr>
        <w:t xml:space="preserve"> </w:t>
      </w:r>
      <w:r>
        <w:rPr>
          <w:rFonts w:cs="Calibri"/>
        </w:rPr>
        <w:t>начина</w:t>
      </w:r>
      <w:r w:rsidRPr="00770A87">
        <w:rPr>
          <w:rFonts w:cs="Calibri"/>
        </w:rPr>
        <w:t xml:space="preserve"> </w:t>
      </w:r>
      <w:r>
        <w:rPr>
          <w:rFonts w:cs="Calibri"/>
        </w:rPr>
        <w:t>обнављања</w:t>
      </w:r>
      <w:r w:rsidRPr="00770A87">
        <w:rPr>
          <w:rFonts w:cs="Calibri"/>
        </w:rPr>
        <w:t>;</w:t>
      </w:r>
    </w:p>
    <w:p w:rsidR="00500C0F" w:rsidRPr="00770A87" w:rsidRDefault="00500C0F" w:rsidP="00C438B5">
      <w:pPr>
        <w:widowControl/>
        <w:numPr>
          <w:ilvl w:val="0"/>
          <w:numId w:val="28"/>
        </w:numPr>
        <w:autoSpaceDE/>
        <w:autoSpaceDN/>
        <w:adjustRightInd/>
        <w:spacing w:after="200" w:line="276" w:lineRule="auto"/>
        <w:contextualSpacing/>
        <w:jc w:val="both"/>
        <w:rPr>
          <w:rFonts w:cs="Calibri"/>
        </w:rPr>
      </w:pPr>
      <w:r>
        <w:rPr>
          <w:rFonts w:cs="Calibri"/>
        </w:rPr>
        <w:t>размотрити</w:t>
      </w:r>
      <w:r w:rsidRPr="00770A87">
        <w:rPr>
          <w:rFonts w:cs="Calibri"/>
        </w:rPr>
        <w:t xml:space="preserve"> </w:t>
      </w:r>
      <w:r>
        <w:rPr>
          <w:rFonts w:cs="Calibri"/>
        </w:rPr>
        <w:t>могућност</w:t>
      </w:r>
      <w:r w:rsidRPr="00770A87">
        <w:rPr>
          <w:rFonts w:cs="Calibri"/>
        </w:rPr>
        <w:t xml:space="preserve"> </w:t>
      </w:r>
      <w:r>
        <w:rPr>
          <w:rFonts w:cs="Calibri"/>
        </w:rPr>
        <w:t>коришћења</w:t>
      </w:r>
      <w:r w:rsidRPr="00770A87">
        <w:rPr>
          <w:rFonts w:cs="Calibri"/>
        </w:rPr>
        <w:t xml:space="preserve"> </w:t>
      </w:r>
      <w:r>
        <w:rPr>
          <w:rFonts w:cs="Calibri"/>
        </w:rPr>
        <w:t>жичара</w:t>
      </w:r>
      <w:r w:rsidRPr="00770A87">
        <w:rPr>
          <w:rFonts w:cs="Calibri"/>
        </w:rPr>
        <w:t>,</w:t>
      </w:r>
    </w:p>
    <w:p w:rsidR="00500C0F" w:rsidRPr="00770A87" w:rsidRDefault="00500C0F" w:rsidP="00C438B5">
      <w:pPr>
        <w:widowControl/>
        <w:numPr>
          <w:ilvl w:val="0"/>
          <w:numId w:val="28"/>
        </w:numPr>
        <w:autoSpaceDE/>
        <w:autoSpaceDN/>
        <w:adjustRightInd/>
        <w:spacing w:after="200" w:line="276" w:lineRule="auto"/>
        <w:contextualSpacing/>
        <w:jc w:val="both"/>
        <w:rPr>
          <w:rFonts w:cs="Calibri"/>
        </w:rPr>
      </w:pPr>
      <w:r>
        <w:rPr>
          <w:rFonts w:cs="Calibri"/>
        </w:rPr>
        <w:t>формирање</w:t>
      </w:r>
      <w:r w:rsidRPr="00770A87">
        <w:rPr>
          <w:rFonts w:cs="Calibri"/>
        </w:rPr>
        <w:t xml:space="preserve"> </w:t>
      </w:r>
      <w:r>
        <w:rPr>
          <w:rFonts w:cs="Calibri"/>
        </w:rPr>
        <w:t>мешовитих</w:t>
      </w:r>
      <w:r w:rsidRPr="00770A87">
        <w:rPr>
          <w:rFonts w:cs="Calibri"/>
        </w:rPr>
        <w:t xml:space="preserve"> </w:t>
      </w:r>
      <w:r>
        <w:rPr>
          <w:rFonts w:cs="Calibri"/>
        </w:rPr>
        <w:t>састојина</w:t>
      </w:r>
      <w:r w:rsidRPr="00770A87">
        <w:rPr>
          <w:rFonts w:cs="Calibri"/>
        </w:rPr>
        <w:t xml:space="preserve"> </w:t>
      </w:r>
      <w:r>
        <w:rPr>
          <w:rFonts w:cs="Calibri"/>
        </w:rPr>
        <w:t>са</w:t>
      </w:r>
      <w:r w:rsidRPr="00770A87">
        <w:rPr>
          <w:rFonts w:cs="Calibri"/>
        </w:rPr>
        <w:t xml:space="preserve"> </w:t>
      </w:r>
      <w:r>
        <w:rPr>
          <w:rFonts w:cs="Calibri"/>
        </w:rPr>
        <w:t>четинарима</w:t>
      </w:r>
      <w:r w:rsidRPr="00770A87">
        <w:rPr>
          <w:rFonts w:cs="Calibri"/>
        </w:rPr>
        <w:t xml:space="preserve"> </w:t>
      </w:r>
      <w:r>
        <w:rPr>
          <w:rFonts w:cs="Calibri"/>
        </w:rPr>
        <w:t>вишеспратних</w:t>
      </w:r>
      <w:r w:rsidRPr="00770A87">
        <w:rPr>
          <w:rFonts w:cs="Calibri"/>
        </w:rPr>
        <w:t xml:space="preserve"> </w:t>
      </w:r>
      <w:r>
        <w:rPr>
          <w:rFonts w:cs="Calibri"/>
        </w:rPr>
        <w:t>структурних</w:t>
      </w:r>
      <w:r w:rsidRPr="00770A87">
        <w:rPr>
          <w:rFonts w:cs="Calibri"/>
        </w:rPr>
        <w:t xml:space="preserve"> </w:t>
      </w:r>
      <w:r>
        <w:rPr>
          <w:rFonts w:cs="Calibri"/>
        </w:rPr>
        <w:t>облика</w:t>
      </w:r>
      <w:r w:rsidRPr="00770A87">
        <w:rPr>
          <w:rFonts w:cs="Calibri"/>
        </w:rPr>
        <w:t xml:space="preserve">, </w:t>
      </w:r>
    </w:p>
    <w:p w:rsidR="00500C0F" w:rsidRPr="00770A87" w:rsidRDefault="00500C0F" w:rsidP="00C438B5">
      <w:pPr>
        <w:widowControl/>
        <w:numPr>
          <w:ilvl w:val="0"/>
          <w:numId w:val="28"/>
        </w:numPr>
        <w:autoSpaceDE/>
        <w:autoSpaceDN/>
        <w:adjustRightInd/>
        <w:spacing w:after="200" w:line="276" w:lineRule="auto"/>
        <w:contextualSpacing/>
        <w:jc w:val="both"/>
        <w:rPr>
          <w:rFonts w:cs="Calibri"/>
        </w:rPr>
      </w:pPr>
      <w:r>
        <w:rPr>
          <w:rFonts w:cs="Calibri"/>
        </w:rPr>
        <w:t>искључивање</w:t>
      </w:r>
      <w:r w:rsidRPr="00770A87">
        <w:rPr>
          <w:rFonts w:cs="Calibri"/>
        </w:rPr>
        <w:t xml:space="preserve"> </w:t>
      </w:r>
      <w:r>
        <w:rPr>
          <w:rFonts w:cs="Calibri"/>
        </w:rPr>
        <w:t>технологије</w:t>
      </w:r>
      <w:r w:rsidRPr="00770A87">
        <w:rPr>
          <w:rFonts w:cs="Calibri"/>
        </w:rPr>
        <w:t xml:space="preserve"> </w:t>
      </w:r>
      <w:r>
        <w:rPr>
          <w:rFonts w:cs="Calibri"/>
        </w:rPr>
        <w:t>производње</w:t>
      </w:r>
      <w:r w:rsidRPr="00770A87">
        <w:rPr>
          <w:rFonts w:cs="Calibri"/>
        </w:rPr>
        <w:t xml:space="preserve"> </w:t>
      </w:r>
      <w:r>
        <w:rPr>
          <w:rFonts w:cs="Calibri"/>
        </w:rPr>
        <w:t>дугих</w:t>
      </w:r>
      <w:r w:rsidRPr="00770A87">
        <w:rPr>
          <w:rFonts w:cs="Calibri"/>
        </w:rPr>
        <w:t xml:space="preserve"> (</w:t>
      </w:r>
      <w:r>
        <w:rPr>
          <w:rFonts w:cs="Calibri"/>
        </w:rPr>
        <w:t>тешких</w:t>
      </w:r>
      <w:r w:rsidRPr="00770A87">
        <w:rPr>
          <w:rFonts w:cs="Calibri"/>
        </w:rPr>
        <w:t xml:space="preserve">) </w:t>
      </w:r>
      <w:r>
        <w:rPr>
          <w:rFonts w:cs="Calibri"/>
        </w:rPr>
        <w:t>дрвних</w:t>
      </w:r>
      <w:r w:rsidRPr="00770A87">
        <w:rPr>
          <w:rFonts w:cs="Calibri"/>
        </w:rPr>
        <w:t xml:space="preserve"> </w:t>
      </w:r>
      <w:r>
        <w:rPr>
          <w:rFonts w:cs="Calibri"/>
        </w:rPr>
        <w:t>сортимената</w:t>
      </w:r>
      <w:r w:rsidRPr="00770A87">
        <w:rPr>
          <w:rFonts w:cs="Calibri"/>
        </w:rPr>
        <w:t>,</w:t>
      </w:r>
    </w:p>
    <w:p w:rsidR="00500C0F" w:rsidRPr="00770A87" w:rsidRDefault="00500C0F" w:rsidP="00C438B5">
      <w:pPr>
        <w:widowControl/>
        <w:numPr>
          <w:ilvl w:val="0"/>
          <w:numId w:val="28"/>
        </w:numPr>
        <w:autoSpaceDE/>
        <w:autoSpaceDN/>
        <w:adjustRightInd/>
        <w:spacing w:after="200" w:line="276" w:lineRule="auto"/>
        <w:contextualSpacing/>
        <w:jc w:val="both"/>
        <w:rPr>
          <w:rFonts w:cs="Calibri"/>
        </w:rPr>
      </w:pPr>
      <w:r>
        <w:rPr>
          <w:rFonts w:cs="Calibri"/>
        </w:rPr>
        <w:t>обавезно</w:t>
      </w:r>
      <w:r w:rsidRPr="00770A87">
        <w:rPr>
          <w:rFonts w:cs="Calibri"/>
        </w:rPr>
        <w:t xml:space="preserve"> </w:t>
      </w:r>
      <w:r>
        <w:rPr>
          <w:rFonts w:cs="Calibri"/>
        </w:rPr>
        <w:t>у</w:t>
      </w:r>
      <w:r w:rsidRPr="00770A87">
        <w:rPr>
          <w:rFonts w:cs="Calibri"/>
        </w:rPr>
        <w:t xml:space="preserve"> </w:t>
      </w:r>
      <w:r>
        <w:rPr>
          <w:rFonts w:cs="Calibri"/>
        </w:rPr>
        <w:t>технологији</w:t>
      </w:r>
      <w:r w:rsidRPr="00770A87">
        <w:rPr>
          <w:rFonts w:cs="Calibri"/>
        </w:rPr>
        <w:t xml:space="preserve"> </w:t>
      </w:r>
      <w:r>
        <w:rPr>
          <w:rFonts w:cs="Calibri"/>
        </w:rPr>
        <w:t>израде</w:t>
      </w:r>
      <w:r w:rsidRPr="00770A87">
        <w:rPr>
          <w:rFonts w:cs="Calibri"/>
        </w:rPr>
        <w:t xml:space="preserve"> </w:t>
      </w:r>
      <w:r>
        <w:rPr>
          <w:rFonts w:cs="Calibri"/>
        </w:rPr>
        <w:t>шумских</w:t>
      </w:r>
      <w:r w:rsidRPr="00770A87">
        <w:rPr>
          <w:rFonts w:cs="Calibri"/>
        </w:rPr>
        <w:t xml:space="preserve"> </w:t>
      </w:r>
      <w:r>
        <w:rPr>
          <w:rFonts w:cs="Calibri"/>
        </w:rPr>
        <w:t>сортимената</w:t>
      </w:r>
      <w:r w:rsidRPr="00770A87">
        <w:rPr>
          <w:rFonts w:cs="Calibri"/>
        </w:rPr>
        <w:t xml:space="preserve"> </w:t>
      </w:r>
      <w:r>
        <w:rPr>
          <w:rFonts w:cs="Calibri"/>
        </w:rPr>
        <w:t>кресати</w:t>
      </w:r>
      <w:r w:rsidRPr="00770A87">
        <w:rPr>
          <w:rFonts w:cs="Calibri"/>
        </w:rPr>
        <w:t xml:space="preserve"> </w:t>
      </w:r>
      <w:r>
        <w:rPr>
          <w:rFonts w:cs="Calibri"/>
        </w:rPr>
        <w:t>гране</w:t>
      </w:r>
      <w:r w:rsidRPr="00770A87">
        <w:rPr>
          <w:rFonts w:cs="Calibri"/>
        </w:rPr>
        <w:t xml:space="preserve"> </w:t>
      </w:r>
      <w:r>
        <w:rPr>
          <w:rFonts w:cs="Calibri"/>
        </w:rPr>
        <w:t>и</w:t>
      </w:r>
      <w:r w:rsidRPr="00770A87">
        <w:rPr>
          <w:rFonts w:cs="Calibri"/>
        </w:rPr>
        <w:t xml:space="preserve"> </w:t>
      </w:r>
      <w:r>
        <w:rPr>
          <w:rFonts w:cs="Calibri"/>
        </w:rPr>
        <w:t>остављати</w:t>
      </w:r>
      <w:r w:rsidRPr="00770A87">
        <w:rPr>
          <w:rFonts w:cs="Calibri"/>
        </w:rPr>
        <w:t xml:space="preserve"> </w:t>
      </w:r>
      <w:r>
        <w:rPr>
          <w:rFonts w:cs="Calibri"/>
        </w:rPr>
        <w:t>их</w:t>
      </w:r>
      <w:r w:rsidRPr="00770A87">
        <w:rPr>
          <w:rFonts w:cs="Calibri"/>
        </w:rPr>
        <w:t xml:space="preserve"> </w:t>
      </w:r>
      <w:r>
        <w:rPr>
          <w:rFonts w:cs="Calibri"/>
        </w:rPr>
        <w:t>у</w:t>
      </w:r>
      <w:r w:rsidRPr="00770A87">
        <w:rPr>
          <w:rFonts w:cs="Calibri"/>
        </w:rPr>
        <w:t xml:space="preserve"> </w:t>
      </w:r>
      <w:r>
        <w:rPr>
          <w:rFonts w:cs="Calibri"/>
        </w:rPr>
        <w:t>састојини</w:t>
      </w:r>
      <w:r w:rsidRPr="00770A87">
        <w:rPr>
          <w:rFonts w:cs="Calibri"/>
        </w:rPr>
        <w:t xml:space="preserve"> </w:t>
      </w:r>
      <w:r>
        <w:rPr>
          <w:rFonts w:cs="Calibri"/>
        </w:rPr>
        <w:t>после</w:t>
      </w:r>
      <w:r w:rsidRPr="00770A87">
        <w:rPr>
          <w:rFonts w:cs="Calibri"/>
        </w:rPr>
        <w:t xml:space="preserve"> </w:t>
      </w:r>
      <w:r>
        <w:rPr>
          <w:rFonts w:cs="Calibri"/>
        </w:rPr>
        <w:t>сече</w:t>
      </w:r>
      <w:r w:rsidRPr="00770A87">
        <w:rPr>
          <w:rFonts w:cs="Calibri"/>
        </w:rPr>
        <w:t>,</w:t>
      </w:r>
    </w:p>
    <w:p w:rsidR="00500C0F" w:rsidRPr="00770A87" w:rsidRDefault="00500C0F" w:rsidP="00C438B5">
      <w:pPr>
        <w:widowControl/>
        <w:numPr>
          <w:ilvl w:val="0"/>
          <w:numId w:val="28"/>
        </w:numPr>
        <w:autoSpaceDE/>
        <w:autoSpaceDN/>
        <w:adjustRightInd/>
        <w:spacing w:after="200" w:line="276" w:lineRule="auto"/>
        <w:contextualSpacing/>
        <w:jc w:val="both"/>
        <w:rPr>
          <w:rFonts w:cs="Calibri"/>
        </w:rPr>
      </w:pPr>
      <w:r>
        <w:rPr>
          <w:rFonts w:cs="Calibri"/>
        </w:rPr>
        <w:t>забранити</w:t>
      </w:r>
      <w:r w:rsidRPr="00770A87">
        <w:rPr>
          <w:rFonts w:cs="Calibri"/>
        </w:rPr>
        <w:t xml:space="preserve"> </w:t>
      </w:r>
      <w:r>
        <w:rPr>
          <w:rFonts w:cs="Calibri"/>
        </w:rPr>
        <w:t>извлачење</w:t>
      </w:r>
      <w:r w:rsidRPr="00770A87">
        <w:rPr>
          <w:rFonts w:cs="Calibri"/>
        </w:rPr>
        <w:t xml:space="preserve"> </w:t>
      </w:r>
      <w:r>
        <w:rPr>
          <w:rFonts w:cs="Calibri"/>
        </w:rPr>
        <w:t>стабала</w:t>
      </w:r>
      <w:r w:rsidRPr="00770A87">
        <w:rPr>
          <w:rFonts w:cs="Calibri"/>
        </w:rPr>
        <w:t xml:space="preserve"> </w:t>
      </w:r>
      <w:r>
        <w:rPr>
          <w:rFonts w:cs="Calibri"/>
        </w:rPr>
        <w:t>по</w:t>
      </w:r>
      <w:r w:rsidRPr="00770A87">
        <w:rPr>
          <w:rFonts w:cs="Calibri"/>
        </w:rPr>
        <w:t xml:space="preserve"> </w:t>
      </w:r>
      <w:r>
        <w:rPr>
          <w:rFonts w:cs="Calibri"/>
        </w:rPr>
        <w:t>линији</w:t>
      </w:r>
      <w:r w:rsidRPr="00770A87">
        <w:rPr>
          <w:rFonts w:cs="Calibri"/>
        </w:rPr>
        <w:t xml:space="preserve"> </w:t>
      </w:r>
      <w:r>
        <w:rPr>
          <w:rFonts w:cs="Calibri"/>
        </w:rPr>
        <w:t>највећег</w:t>
      </w:r>
      <w:r w:rsidRPr="00770A87">
        <w:rPr>
          <w:rFonts w:cs="Calibri"/>
        </w:rPr>
        <w:t xml:space="preserve"> </w:t>
      </w:r>
      <w:r>
        <w:rPr>
          <w:rFonts w:cs="Calibri"/>
        </w:rPr>
        <w:t>пада</w:t>
      </w:r>
      <w:r w:rsidRPr="00770A87">
        <w:rPr>
          <w:rFonts w:cs="Calibri"/>
        </w:rPr>
        <w:t xml:space="preserve"> </w:t>
      </w:r>
      <w:r>
        <w:rPr>
          <w:rFonts w:cs="Calibri"/>
        </w:rPr>
        <w:t>ради</w:t>
      </w:r>
      <w:r w:rsidRPr="00770A87">
        <w:rPr>
          <w:rFonts w:cs="Calibri"/>
        </w:rPr>
        <w:t xml:space="preserve"> </w:t>
      </w:r>
      <w:r>
        <w:rPr>
          <w:rFonts w:cs="Calibri"/>
        </w:rPr>
        <w:t>спречавања</w:t>
      </w:r>
      <w:r w:rsidRPr="00770A87">
        <w:rPr>
          <w:rFonts w:cs="Calibri"/>
        </w:rPr>
        <w:t xml:space="preserve"> </w:t>
      </w:r>
      <w:r>
        <w:rPr>
          <w:rFonts w:cs="Calibri"/>
        </w:rPr>
        <w:t>настанка</w:t>
      </w:r>
      <w:r w:rsidRPr="00770A87">
        <w:rPr>
          <w:rFonts w:cs="Calibri"/>
        </w:rPr>
        <w:t xml:space="preserve"> </w:t>
      </w:r>
      <w:r>
        <w:rPr>
          <w:rFonts w:cs="Calibri"/>
        </w:rPr>
        <w:t>ерозионих</w:t>
      </w:r>
      <w:r w:rsidRPr="00770A87">
        <w:rPr>
          <w:rFonts w:cs="Calibri"/>
        </w:rPr>
        <w:t xml:space="preserve"> </w:t>
      </w:r>
      <w:r>
        <w:rPr>
          <w:rFonts w:cs="Calibri"/>
        </w:rPr>
        <w:t>бразди</w:t>
      </w:r>
      <w:r w:rsidRPr="00770A87">
        <w:rPr>
          <w:rFonts w:cs="Calibri"/>
        </w:rPr>
        <w:t>,</w:t>
      </w:r>
    </w:p>
    <w:p w:rsidR="00500C0F" w:rsidRPr="00770A87" w:rsidRDefault="00500C0F" w:rsidP="00C438B5">
      <w:pPr>
        <w:widowControl/>
        <w:numPr>
          <w:ilvl w:val="0"/>
          <w:numId w:val="28"/>
        </w:numPr>
        <w:autoSpaceDE/>
        <w:autoSpaceDN/>
        <w:adjustRightInd/>
        <w:spacing w:after="200" w:line="276" w:lineRule="auto"/>
        <w:contextualSpacing/>
        <w:jc w:val="both"/>
        <w:rPr>
          <w:rFonts w:cs="Calibri"/>
          <w:b/>
        </w:rPr>
      </w:pPr>
      <w:r>
        <w:rPr>
          <w:rFonts w:cs="Calibri"/>
        </w:rPr>
        <w:t>при</w:t>
      </w:r>
      <w:r w:rsidRPr="00770A87">
        <w:rPr>
          <w:rFonts w:cs="Calibri"/>
        </w:rPr>
        <w:t xml:space="preserve"> </w:t>
      </w:r>
      <w:r>
        <w:rPr>
          <w:rFonts w:cs="Calibri"/>
        </w:rPr>
        <w:t>пројектовању</w:t>
      </w:r>
      <w:r w:rsidRPr="00770A87">
        <w:rPr>
          <w:rFonts w:cs="Calibri"/>
        </w:rPr>
        <w:t xml:space="preserve"> </w:t>
      </w:r>
      <w:r>
        <w:rPr>
          <w:rFonts w:cs="Calibri"/>
        </w:rPr>
        <w:t>и</w:t>
      </w:r>
      <w:r w:rsidRPr="00770A87">
        <w:rPr>
          <w:rFonts w:cs="Calibri"/>
        </w:rPr>
        <w:t xml:space="preserve"> </w:t>
      </w:r>
      <w:r>
        <w:rPr>
          <w:rFonts w:cs="Calibri"/>
        </w:rPr>
        <w:t>изградњи</w:t>
      </w:r>
      <w:r w:rsidRPr="00770A87">
        <w:rPr>
          <w:rFonts w:cs="Calibri"/>
        </w:rPr>
        <w:t xml:space="preserve"> </w:t>
      </w:r>
      <w:r>
        <w:rPr>
          <w:rFonts w:cs="Calibri"/>
        </w:rPr>
        <w:t>трасе</w:t>
      </w:r>
      <w:r w:rsidRPr="00770A87">
        <w:rPr>
          <w:rFonts w:cs="Calibri"/>
        </w:rPr>
        <w:t xml:space="preserve"> </w:t>
      </w:r>
      <w:r>
        <w:rPr>
          <w:rFonts w:cs="Calibri"/>
        </w:rPr>
        <w:t>шумских</w:t>
      </w:r>
      <w:r w:rsidRPr="00770A87">
        <w:rPr>
          <w:rFonts w:cs="Calibri"/>
        </w:rPr>
        <w:t xml:space="preserve"> </w:t>
      </w:r>
      <w:r>
        <w:rPr>
          <w:rFonts w:cs="Calibri"/>
        </w:rPr>
        <w:t>комуникација</w:t>
      </w:r>
      <w:r w:rsidRPr="00770A87">
        <w:rPr>
          <w:rFonts w:cs="Calibri"/>
        </w:rPr>
        <w:t xml:space="preserve">, </w:t>
      </w:r>
      <w:r>
        <w:rPr>
          <w:rFonts w:cs="Calibri"/>
        </w:rPr>
        <w:t>посебно</w:t>
      </w:r>
      <w:r w:rsidRPr="00770A87">
        <w:rPr>
          <w:rFonts w:cs="Calibri"/>
        </w:rPr>
        <w:t xml:space="preserve"> </w:t>
      </w:r>
      <w:r>
        <w:rPr>
          <w:rFonts w:cs="Calibri"/>
        </w:rPr>
        <w:t>влака</w:t>
      </w:r>
      <w:r w:rsidRPr="00770A87">
        <w:rPr>
          <w:rFonts w:cs="Calibri"/>
        </w:rPr>
        <w:t xml:space="preserve">, </w:t>
      </w:r>
      <w:r>
        <w:rPr>
          <w:rFonts w:cs="Calibri"/>
        </w:rPr>
        <w:t>максимално</w:t>
      </w:r>
      <w:r w:rsidRPr="00770A87">
        <w:rPr>
          <w:rFonts w:cs="Calibri"/>
        </w:rPr>
        <w:t xml:space="preserve"> </w:t>
      </w:r>
      <w:r>
        <w:rPr>
          <w:rFonts w:cs="Calibri"/>
        </w:rPr>
        <w:t>прилагођавати</w:t>
      </w:r>
      <w:r w:rsidRPr="00770A87">
        <w:rPr>
          <w:rFonts w:cs="Calibri"/>
        </w:rPr>
        <w:t xml:space="preserve"> </w:t>
      </w:r>
      <w:r>
        <w:rPr>
          <w:rFonts w:cs="Calibri"/>
        </w:rPr>
        <w:t>конфигурацији</w:t>
      </w:r>
      <w:r w:rsidRPr="00770A87">
        <w:rPr>
          <w:rFonts w:cs="Calibri"/>
        </w:rPr>
        <w:t xml:space="preserve"> </w:t>
      </w:r>
      <w:r>
        <w:rPr>
          <w:rFonts w:cs="Calibri"/>
        </w:rPr>
        <w:t>терена</w:t>
      </w:r>
      <w:r w:rsidRPr="00770A87">
        <w:rPr>
          <w:rFonts w:cs="Calibri"/>
        </w:rPr>
        <w:t xml:space="preserve"> (</w:t>
      </w:r>
      <w:r>
        <w:rPr>
          <w:rFonts w:cs="Calibri"/>
        </w:rPr>
        <w:t>праћењу</w:t>
      </w:r>
      <w:r w:rsidRPr="00770A87">
        <w:rPr>
          <w:rFonts w:cs="Calibri"/>
        </w:rPr>
        <w:t xml:space="preserve"> </w:t>
      </w:r>
      <w:r>
        <w:rPr>
          <w:rFonts w:cs="Calibri"/>
        </w:rPr>
        <w:t>изохипси</w:t>
      </w:r>
      <w:r w:rsidRPr="00770A87">
        <w:rPr>
          <w:rFonts w:cs="Calibri"/>
        </w:rPr>
        <w:t>).</w:t>
      </w:r>
    </w:p>
    <w:p w:rsidR="00500C0F" w:rsidRDefault="00500C0F" w:rsidP="00500C0F">
      <w:pPr>
        <w:ind w:firstLine="720"/>
        <w:jc w:val="both"/>
        <w:rPr>
          <w:noProof/>
          <w:lang w:val="sr-Cyrl-CS"/>
        </w:rPr>
      </w:pPr>
    </w:p>
    <w:p w:rsidR="00500C0F" w:rsidRPr="006C4C10" w:rsidRDefault="00500C0F" w:rsidP="00500C0F">
      <w:pPr>
        <w:spacing w:line="276" w:lineRule="auto"/>
        <w:ind w:firstLine="720"/>
        <w:rPr>
          <w:rFonts w:cs="Calibri"/>
          <w:b/>
          <w:i/>
          <w:lang w:val="sr-Cyrl-RS"/>
        </w:rPr>
      </w:pPr>
      <w:r w:rsidRPr="00BB744C">
        <w:rPr>
          <w:b/>
          <w:i/>
        </w:rPr>
        <w:t>Мере у случајевима појаве непогода</w:t>
      </w:r>
    </w:p>
    <w:p w:rsidR="00500C0F" w:rsidRPr="00770A87" w:rsidRDefault="00500C0F" w:rsidP="00500C0F">
      <w:pPr>
        <w:spacing w:line="276" w:lineRule="auto"/>
        <w:ind w:firstLine="720"/>
        <w:jc w:val="both"/>
        <w:rPr>
          <w:rFonts w:cs="Calibri"/>
          <w:b/>
        </w:rPr>
      </w:pPr>
      <w:r>
        <w:rPr>
          <w:rFonts w:cs="Calibri"/>
        </w:rPr>
        <w:t>Овакве</w:t>
      </w:r>
      <w:r w:rsidRPr="00770A87">
        <w:rPr>
          <w:rFonts w:cs="Calibri"/>
        </w:rPr>
        <w:t xml:space="preserve"> </w:t>
      </w:r>
      <w:r>
        <w:rPr>
          <w:rFonts w:cs="Calibri"/>
        </w:rPr>
        <w:t>штетне</w:t>
      </w:r>
      <w:r w:rsidRPr="00770A87">
        <w:rPr>
          <w:rFonts w:cs="Calibri"/>
        </w:rPr>
        <w:t xml:space="preserve"> </w:t>
      </w:r>
      <w:r>
        <w:rPr>
          <w:rFonts w:cs="Calibri"/>
        </w:rPr>
        <w:t>последице</w:t>
      </w:r>
      <w:r w:rsidRPr="00770A87">
        <w:rPr>
          <w:rFonts w:cs="Calibri"/>
        </w:rPr>
        <w:t xml:space="preserve"> </w:t>
      </w:r>
      <w:r>
        <w:rPr>
          <w:rFonts w:cs="Calibri"/>
        </w:rPr>
        <w:t>могу</w:t>
      </w:r>
      <w:r w:rsidRPr="00770A87">
        <w:rPr>
          <w:rFonts w:cs="Calibri"/>
        </w:rPr>
        <w:t xml:space="preserve"> </w:t>
      </w:r>
      <w:r>
        <w:rPr>
          <w:rFonts w:cs="Calibri"/>
        </w:rPr>
        <w:t>се</w:t>
      </w:r>
      <w:r w:rsidRPr="00770A87">
        <w:rPr>
          <w:rFonts w:cs="Calibri"/>
        </w:rPr>
        <w:t xml:space="preserve"> </w:t>
      </w:r>
      <w:r>
        <w:rPr>
          <w:rFonts w:cs="Calibri"/>
        </w:rPr>
        <w:t>у</w:t>
      </w:r>
      <w:r w:rsidRPr="00770A87">
        <w:rPr>
          <w:rFonts w:cs="Calibri"/>
        </w:rPr>
        <w:t xml:space="preserve"> </w:t>
      </w:r>
      <w:r>
        <w:rPr>
          <w:rFonts w:cs="Calibri"/>
        </w:rPr>
        <w:t>значајној</w:t>
      </w:r>
      <w:r w:rsidRPr="00770A87">
        <w:rPr>
          <w:rFonts w:cs="Calibri"/>
        </w:rPr>
        <w:t xml:space="preserve"> </w:t>
      </w:r>
      <w:r>
        <w:rPr>
          <w:rFonts w:cs="Calibri"/>
        </w:rPr>
        <w:t>мери</w:t>
      </w:r>
      <w:r w:rsidRPr="00770A87">
        <w:rPr>
          <w:rFonts w:cs="Calibri"/>
        </w:rPr>
        <w:t xml:space="preserve"> </w:t>
      </w:r>
      <w:r>
        <w:rPr>
          <w:rFonts w:cs="Calibri"/>
        </w:rPr>
        <w:t>умањити</w:t>
      </w:r>
      <w:r w:rsidRPr="00770A87">
        <w:rPr>
          <w:rFonts w:cs="Calibri"/>
        </w:rPr>
        <w:t xml:space="preserve"> </w:t>
      </w:r>
      <w:r>
        <w:rPr>
          <w:rFonts w:cs="Calibri"/>
        </w:rPr>
        <w:t>провођењем</w:t>
      </w:r>
      <w:r w:rsidRPr="00770A87">
        <w:rPr>
          <w:rFonts w:cs="Calibri"/>
        </w:rPr>
        <w:t xml:space="preserve"> </w:t>
      </w:r>
      <w:r>
        <w:rPr>
          <w:rFonts w:cs="Calibri"/>
        </w:rPr>
        <w:t>адекватних</w:t>
      </w:r>
      <w:r w:rsidRPr="00770A87">
        <w:rPr>
          <w:rFonts w:cs="Calibri"/>
        </w:rPr>
        <w:t xml:space="preserve"> </w:t>
      </w:r>
      <w:r>
        <w:rPr>
          <w:rFonts w:cs="Calibri"/>
        </w:rPr>
        <w:t>узгојних</w:t>
      </w:r>
      <w:r w:rsidRPr="00770A87">
        <w:rPr>
          <w:rFonts w:cs="Calibri"/>
        </w:rPr>
        <w:t xml:space="preserve"> </w:t>
      </w:r>
      <w:r>
        <w:rPr>
          <w:rFonts w:cs="Calibri"/>
        </w:rPr>
        <w:t>и</w:t>
      </w:r>
      <w:r w:rsidRPr="00770A87">
        <w:rPr>
          <w:rFonts w:cs="Calibri"/>
        </w:rPr>
        <w:t xml:space="preserve"> </w:t>
      </w:r>
      <w:r>
        <w:rPr>
          <w:rFonts w:cs="Calibri"/>
        </w:rPr>
        <w:t>уређајних</w:t>
      </w:r>
      <w:r w:rsidRPr="00770A87">
        <w:rPr>
          <w:rFonts w:cs="Calibri"/>
        </w:rPr>
        <w:t xml:space="preserve"> </w:t>
      </w:r>
      <w:r>
        <w:rPr>
          <w:rFonts w:cs="Calibri"/>
        </w:rPr>
        <w:t>мера</w:t>
      </w:r>
      <w:r w:rsidRPr="00770A87">
        <w:rPr>
          <w:rFonts w:cs="Calibri"/>
        </w:rPr>
        <w:t xml:space="preserve">, </w:t>
      </w:r>
      <w:r>
        <w:rPr>
          <w:rFonts w:cs="Calibri"/>
        </w:rPr>
        <w:t>сходно</w:t>
      </w:r>
      <w:r w:rsidRPr="00770A87">
        <w:rPr>
          <w:rFonts w:cs="Calibri"/>
        </w:rPr>
        <w:t xml:space="preserve"> </w:t>
      </w:r>
      <w:r>
        <w:rPr>
          <w:rFonts w:cs="Calibri"/>
        </w:rPr>
        <w:t>затеченом</w:t>
      </w:r>
      <w:r w:rsidRPr="00770A87">
        <w:rPr>
          <w:rFonts w:cs="Calibri"/>
        </w:rPr>
        <w:t xml:space="preserve"> </w:t>
      </w:r>
      <w:r>
        <w:rPr>
          <w:rFonts w:cs="Calibri"/>
        </w:rPr>
        <w:t>стању</w:t>
      </w:r>
      <w:r w:rsidRPr="00770A87">
        <w:rPr>
          <w:rFonts w:cs="Calibri"/>
        </w:rPr>
        <w:t xml:space="preserve"> </w:t>
      </w:r>
      <w:r>
        <w:rPr>
          <w:rFonts w:cs="Calibri"/>
        </w:rPr>
        <w:t>шуме</w:t>
      </w:r>
      <w:r w:rsidRPr="00770A87">
        <w:rPr>
          <w:rFonts w:cs="Calibri"/>
        </w:rPr>
        <w:t xml:space="preserve"> </w:t>
      </w:r>
      <w:r>
        <w:rPr>
          <w:rFonts w:cs="Calibri"/>
        </w:rPr>
        <w:t>и</w:t>
      </w:r>
      <w:r w:rsidRPr="00770A87">
        <w:rPr>
          <w:rFonts w:cs="Calibri"/>
        </w:rPr>
        <w:t xml:space="preserve"> </w:t>
      </w:r>
      <w:r>
        <w:rPr>
          <w:rFonts w:cs="Calibri"/>
        </w:rPr>
        <w:t>биолошким</w:t>
      </w:r>
      <w:r w:rsidRPr="00770A87">
        <w:rPr>
          <w:rFonts w:cs="Calibri"/>
        </w:rPr>
        <w:t xml:space="preserve"> </w:t>
      </w:r>
      <w:r>
        <w:rPr>
          <w:rFonts w:cs="Calibri"/>
        </w:rPr>
        <w:t>законитостима</w:t>
      </w:r>
      <w:r w:rsidRPr="00770A87">
        <w:rPr>
          <w:rFonts w:cs="Calibri"/>
        </w:rPr>
        <w:t xml:space="preserve"> </w:t>
      </w:r>
      <w:r>
        <w:rPr>
          <w:rFonts w:cs="Calibri"/>
        </w:rPr>
        <w:t>у</w:t>
      </w:r>
      <w:r w:rsidRPr="00770A87">
        <w:rPr>
          <w:rFonts w:cs="Calibri"/>
        </w:rPr>
        <w:t xml:space="preserve"> </w:t>
      </w:r>
      <w:r>
        <w:rPr>
          <w:rFonts w:cs="Calibri"/>
        </w:rPr>
        <w:t>оквиру</w:t>
      </w:r>
      <w:r w:rsidRPr="00770A87">
        <w:rPr>
          <w:rFonts w:cs="Calibri"/>
        </w:rPr>
        <w:t xml:space="preserve"> </w:t>
      </w:r>
      <w:r>
        <w:rPr>
          <w:rFonts w:cs="Calibri"/>
        </w:rPr>
        <w:t>станишта</w:t>
      </w:r>
      <w:r w:rsidRPr="00770A87">
        <w:rPr>
          <w:rFonts w:cs="Calibri"/>
        </w:rPr>
        <w:t xml:space="preserve">. </w:t>
      </w:r>
      <w:r>
        <w:rPr>
          <w:rFonts w:cs="Calibri"/>
        </w:rPr>
        <w:t>На</w:t>
      </w:r>
      <w:r w:rsidRPr="00770A87">
        <w:rPr>
          <w:rFonts w:cs="Calibri"/>
        </w:rPr>
        <w:t xml:space="preserve"> </w:t>
      </w:r>
      <w:r>
        <w:rPr>
          <w:rFonts w:cs="Calibri"/>
        </w:rPr>
        <w:t>тај</w:t>
      </w:r>
      <w:r w:rsidRPr="00770A87">
        <w:rPr>
          <w:rFonts w:cs="Calibri"/>
        </w:rPr>
        <w:t xml:space="preserve"> </w:t>
      </w:r>
      <w:r>
        <w:rPr>
          <w:rFonts w:cs="Calibri"/>
        </w:rPr>
        <w:t>начин</w:t>
      </w:r>
      <w:r w:rsidRPr="00770A87">
        <w:rPr>
          <w:rFonts w:cs="Calibri"/>
        </w:rPr>
        <w:t xml:space="preserve"> </w:t>
      </w:r>
      <w:r>
        <w:rPr>
          <w:rFonts w:cs="Calibri"/>
        </w:rPr>
        <w:t>се</w:t>
      </w:r>
      <w:r w:rsidRPr="00770A87">
        <w:rPr>
          <w:rFonts w:cs="Calibri"/>
        </w:rPr>
        <w:t xml:space="preserve"> </w:t>
      </w:r>
      <w:r>
        <w:rPr>
          <w:rFonts w:cs="Calibri"/>
        </w:rPr>
        <w:t>одржава</w:t>
      </w:r>
      <w:r w:rsidRPr="00770A87">
        <w:rPr>
          <w:rFonts w:cs="Calibri"/>
        </w:rPr>
        <w:t xml:space="preserve"> </w:t>
      </w:r>
      <w:r>
        <w:rPr>
          <w:rFonts w:cs="Calibri"/>
        </w:rPr>
        <w:t>жељена</w:t>
      </w:r>
      <w:r w:rsidRPr="00770A87">
        <w:rPr>
          <w:rFonts w:cs="Calibri"/>
        </w:rPr>
        <w:t xml:space="preserve"> </w:t>
      </w:r>
      <w:r>
        <w:rPr>
          <w:rFonts w:cs="Calibri"/>
        </w:rPr>
        <w:t>виталност</w:t>
      </w:r>
      <w:r w:rsidRPr="00770A87">
        <w:rPr>
          <w:rFonts w:cs="Calibri"/>
        </w:rPr>
        <w:t xml:space="preserve">, </w:t>
      </w:r>
      <w:r>
        <w:rPr>
          <w:rFonts w:cs="Calibri"/>
        </w:rPr>
        <w:t>здравствено</w:t>
      </w:r>
      <w:r w:rsidRPr="00770A87">
        <w:rPr>
          <w:rFonts w:cs="Calibri"/>
        </w:rPr>
        <w:t xml:space="preserve"> </w:t>
      </w:r>
      <w:r>
        <w:rPr>
          <w:rFonts w:cs="Calibri"/>
        </w:rPr>
        <w:t>стање</w:t>
      </w:r>
      <w:r w:rsidRPr="00770A87">
        <w:rPr>
          <w:rFonts w:cs="Calibri"/>
        </w:rPr>
        <w:t xml:space="preserve"> </w:t>
      </w:r>
      <w:r>
        <w:rPr>
          <w:rFonts w:cs="Calibri"/>
        </w:rPr>
        <w:t>и</w:t>
      </w:r>
      <w:r w:rsidRPr="00770A87">
        <w:rPr>
          <w:rFonts w:cs="Calibri"/>
        </w:rPr>
        <w:t xml:space="preserve"> </w:t>
      </w:r>
      <w:r>
        <w:rPr>
          <w:rFonts w:cs="Calibri"/>
        </w:rPr>
        <w:t>стабилност</w:t>
      </w:r>
      <w:r w:rsidRPr="00770A87">
        <w:rPr>
          <w:rFonts w:cs="Calibri"/>
        </w:rPr>
        <w:t xml:space="preserve"> </w:t>
      </w:r>
      <w:r>
        <w:rPr>
          <w:rFonts w:cs="Calibri"/>
        </w:rPr>
        <w:t>стабала</w:t>
      </w:r>
      <w:r w:rsidRPr="00770A87">
        <w:rPr>
          <w:rFonts w:cs="Calibri"/>
        </w:rPr>
        <w:t xml:space="preserve"> </w:t>
      </w:r>
      <w:r>
        <w:rPr>
          <w:rFonts w:cs="Calibri"/>
        </w:rPr>
        <w:t>и</w:t>
      </w:r>
      <w:r w:rsidRPr="00770A87">
        <w:rPr>
          <w:rFonts w:cs="Calibri"/>
        </w:rPr>
        <w:t xml:space="preserve"> </w:t>
      </w:r>
      <w:r>
        <w:rPr>
          <w:rFonts w:cs="Calibri"/>
        </w:rPr>
        <w:t>шуме</w:t>
      </w:r>
      <w:r w:rsidRPr="00770A87">
        <w:rPr>
          <w:rFonts w:cs="Calibri"/>
        </w:rPr>
        <w:t xml:space="preserve"> </w:t>
      </w:r>
      <w:r>
        <w:rPr>
          <w:rFonts w:cs="Calibri"/>
        </w:rPr>
        <w:t>као</w:t>
      </w:r>
      <w:r w:rsidRPr="00770A87">
        <w:rPr>
          <w:rFonts w:cs="Calibri"/>
        </w:rPr>
        <w:t xml:space="preserve"> </w:t>
      </w:r>
      <w:r>
        <w:rPr>
          <w:rFonts w:cs="Calibri"/>
        </w:rPr>
        <w:t>целине</w:t>
      </w:r>
      <w:r w:rsidRPr="00770A87">
        <w:rPr>
          <w:rFonts w:cs="Calibri"/>
        </w:rPr>
        <w:t xml:space="preserve">. </w:t>
      </w:r>
      <w:r>
        <w:rPr>
          <w:rFonts w:cs="Calibri"/>
        </w:rPr>
        <w:t>Кад</w:t>
      </w:r>
      <w:r w:rsidRPr="00770A87">
        <w:rPr>
          <w:rFonts w:cs="Calibri"/>
        </w:rPr>
        <w:t xml:space="preserve"> </w:t>
      </w:r>
      <w:r>
        <w:rPr>
          <w:rFonts w:cs="Calibri"/>
        </w:rPr>
        <w:t>год</w:t>
      </w:r>
      <w:r w:rsidRPr="00770A87">
        <w:rPr>
          <w:rFonts w:cs="Calibri"/>
        </w:rPr>
        <w:t xml:space="preserve"> </w:t>
      </w:r>
      <w:r>
        <w:rPr>
          <w:rFonts w:cs="Calibri"/>
        </w:rPr>
        <w:t>је</w:t>
      </w:r>
      <w:r w:rsidRPr="00770A87">
        <w:rPr>
          <w:rFonts w:cs="Calibri"/>
        </w:rPr>
        <w:t xml:space="preserve"> </w:t>
      </w:r>
      <w:r>
        <w:rPr>
          <w:rFonts w:cs="Calibri"/>
        </w:rPr>
        <w:t>то</w:t>
      </w:r>
      <w:r w:rsidRPr="00770A87">
        <w:rPr>
          <w:rFonts w:cs="Calibri"/>
        </w:rPr>
        <w:t xml:space="preserve"> </w:t>
      </w:r>
      <w:r>
        <w:rPr>
          <w:rFonts w:cs="Calibri"/>
        </w:rPr>
        <w:t>могуће</w:t>
      </w:r>
      <w:r w:rsidRPr="00770A87">
        <w:rPr>
          <w:rFonts w:cs="Calibri"/>
        </w:rPr>
        <w:t xml:space="preserve"> </w:t>
      </w:r>
      <w:r>
        <w:rPr>
          <w:rFonts w:cs="Calibri"/>
        </w:rPr>
        <w:t>извршити</w:t>
      </w:r>
      <w:r w:rsidRPr="00770A87">
        <w:rPr>
          <w:rFonts w:cs="Calibri"/>
        </w:rPr>
        <w:t xml:space="preserve"> </w:t>
      </w:r>
      <w:r>
        <w:rPr>
          <w:rFonts w:cs="Calibri"/>
        </w:rPr>
        <w:t>обнављање</w:t>
      </w:r>
      <w:r w:rsidRPr="00770A87">
        <w:rPr>
          <w:rFonts w:cs="Calibri"/>
        </w:rPr>
        <w:t xml:space="preserve"> </w:t>
      </w:r>
      <w:r>
        <w:rPr>
          <w:rFonts w:cs="Calibri"/>
        </w:rPr>
        <w:t>састојине</w:t>
      </w:r>
      <w:r w:rsidRPr="00770A87">
        <w:rPr>
          <w:rFonts w:cs="Calibri"/>
        </w:rPr>
        <w:t xml:space="preserve"> </w:t>
      </w:r>
      <w:r>
        <w:rPr>
          <w:rFonts w:cs="Calibri"/>
        </w:rPr>
        <w:t>природним</w:t>
      </w:r>
      <w:r w:rsidRPr="00770A87">
        <w:rPr>
          <w:rFonts w:cs="Calibri"/>
        </w:rPr>
        <w:t xml:space="preserve"> </w:t>
      </w:r>
      <w:r>
        <w:rPr>
          <w:rFonts w:cs="Calibri"/>
        </w:rPr>
        <w:t>путем</w:t>
      </w:r>
      <w:r w:rsidRPr="00770A87">
        <w:rPr>
          <w:rFonts w:cs="Calibri"/>
        </w:rPr>
        <w:t xml:space="preserve">. </w:t>
      </w:r>
      <w:r>
        <w:t xml:space="preserve">У случају прогале која је већа </w:t>
      </w:r>
      <w:r>
        <w:rPr>
          <w:lang w:val="sr-Cyrl-RS"/>
        </w:rPr>
        <w:t xml:space="preserve">од </w:t>
      </w:r>
      <w:r>
        <w:t>0,2</w:t>
      </w:r>
      <w:r>
        <w:rPr>
          <w:lang w:val="sr-Cyrl-RS"/>
        </w:rPr>
        <w:t xml:space="preserve"> </w:t>
      </w:r>
      <w:r>
        <w:rPr>
          <w:lang w:val="sr-Latn-RS"/>
        </w:rPr>
        <w:t>h</w:t>
      </w:r>
      <w:r>
        <w:t>а потребно је извршити пошумљавање</w:t>
      </w:r>
      <w:r>
        <w:rPr>
          <w:lang w:val="sr-Cyrl-RS"/>
        </w:rPr>
        <w:t>. Мере у случајевима непогода би обухватале следеће радње:</w:t>
      </w:r>
    </w:p>
    <w:p w:rsidR="00500C0F" w:rsidRPr="00770A87" w:rsidRDefault="00500C0F" w:rsidP="00C438B5">
      <w:pPr>
        <w:widowControl/>
        <w:numPr>
          <w:ilvl w:val="0"/>
          <w:numId w:val="29"/>
        </w:numPr>
        <w:autoSpaceDE/>
        <w:autoSpaceDN/>
        <w:adjustRightInd/>
        <w:spacing w:after="200" w:line="276" w:lineRule="auto"/>
        <w:contextualSpacing/>
        <w:jc w:val="both"/>
        <w:rPr>
          <w:rFonts w:cs="Calibri"/>
        </w:rPr>
      </w:pPr>
      <w:r>
        <w:rPr>
          <w:rFonts w:cs="Calibri"/>
        </w:rPr>
        <w:t>премерити</w:t>
      </w:r>
      <w:r w:rsidRPr="00770A87">
        <w:rPr>
          <w:rFonts w:cs="Calibri"/>
        </w:rPr>
        <w:t xml:space="preserve"> </w:t>
      </w:r>
      <w:r>
        <w:rPr>
          <w:rFonts w:cs="Calibri"/>
        </w:rPr>
        <w:t>и</w:t>
      </w:r>
      <w:r w:rsidRPr="00770A87">
        <w:rPr>
          <w:rFonts w:cs="Calibri"/>
        </w:rPr>
        <w:t xml:space="preserve"> </w:t>
      </w:r>
      <w:r>
        <w:rPr>
          <w:rFonts w:cs="Calibri"/>
        </w:rPr>
        <w:t>на</w:t>
      </w:r>
      <w:r w:rsidRPr="00770A87">
        <w:rPr>
          <w:rFonts w:cs="Calibri"/>
        </w:rPr>
        <w:t xml:space="preserve"> </w:t>
      </w:r>
      <w:r>
        <w:rPr>
          <w:rFonts w:cs="Calibri"/>
        </w:rPr>
        <w:t>картама</w:t>
      </w:r>
      <w:r w:rsidRPr="00770A87">
        <w:rPr>
          <w:rFonts w:cs="Calibri"/>
        </w:rPr>
        <w:t xml:space="preserve"> </w:t>
      </w:r>
      <w:r>
        <w:rPr>
          <w:rFonts w:cs="Calibri"/>
        </w:rPr>
        <w:t>приказати</w:t>
      </w:r>
      <w:r w:rsidRPr="00770A87">
        <w:rPr>
          <w:rFonts w:cs="Calibri"/>
        </w:rPr>
        <w:t xml:space="preserve"> </w:t>
      </w:r>
      <w:r>
        <w:rPr>
          <w:rFonts w:cs="Calibri"/>
        </w:rPr>
        <w:t>оштећене</w:t>
      </w:r>
      <w:r w:rsidRPr="00770A87">
        <w:rPr>
          <w:rFonts w:cs="Calibri"/>
        </w:rPr>
        <w:t xml:space="preserve"> </w:t>
      </w:r>
      <w:r>
        <w:rPr>
          <w:rFonts w:cs="Calibri"/>
        </w:rPr>
        <w:t>површине</w:t>
      </w:r>
      <w:r w:rsidRPr="00770A87">
        <w:rPr>
          <w:rFonts w:cs="Calibri"/>
        </w:rPr>
        <w:t xml:space="preserve"> </w:t>
      </w:r>
      <w:r>
        <w:rPr>
          <w:rFonts w:cs="Calibri"/>
        </w:rPr>
        <w:t>за</w:t>
      </w:r>
      <w:r w:rsidRPr="00770A87">
        <w:rPr>
          <w:rFonts w:cs="Calibri"/>
        </w:rPr>
        <w:t xml:space="preserve"> </w:t>
      </w:r>
      <w:r>
        <w:rPr>
          <w:rFonts w:cs="Calibri"/>
        </w:rPr>
        <w:t>санацију</w:t>
      </w:r>
      <w:r w:rsidRPr="00770A87">
        <w:rPr>
          <w:rFonts w:cs="Calibri"/>
        </w:rPr>
        <w:t>,</w:t>
      </w:r>
    </w:p>
    <w:p w:rsidR="00500C0F" w:rsidRPr="00770A87" w:rsidRDefault="00500C0F" w:rsidP="00C438B5">
      <w:pPr>
        <w:widowControl/>
        <w:numPr>
          <w:ilvl w:val="0"/>
          <w:numId w:val="30"/>
        </w:numPr>
        <w:autoSpaceDE/>
        <w:autoSpaceDN/>
        <w:adjustRightInd/>
        <w:spacing w:after="200" w:line="276" w:lineRule="auto"/>
        <w:contextualSpacing/>
        <w:jc w:val="both"/>
        <w:rPr>
          <w:rFonts w:cs="Calibri"/>
        </w:rPr>
      </w:pPr>
      <w:r>
        <w:rPr>
          <w:rFonts w:cs="Calibri"/>
        </w:rPr>
        <w:t>премерити</w:t>
      </w:r>
      <w:r w:rsidRPr="00770A87">
        <w:rPr>
          <w:rFonts w:cs="Calibri"/>
        </w:rPr>
        <w:t xml:space="preserve"> </w:t>
      </w:r>
      <w:r>
        <w:rPr>
          <w:rFonts w:cs="Calibri"/>
        </w:rPr>
        <w:t>и</w:t>
      </w:r>
      <w:r w:rsidRPr="00770A87">
        <w:rPr>
          <w:rFonts w:cs="Calibri"/>
        </w:rPr>
        <w:t xml:space="preserve"> </w:t>
      </w:r>
      <w:r>
        <w:rPr>
          <w:rFonts w:cs="Calibri"/>
        </w:rPr>
        <w:t>евидентирати</w:t>
      </w:r>
      <w:r w:rsidRPr="00770A87">
        <w:rPr>
          <w:rFonts w:cs="Calibri"/>
        </w:rPr>
        <w:t xml:space="preserve"> </w:t>
      </w:r>
      <w:r>
        <w:rPr>
          <w:rFonts w:cs="Calibri"/>
        </w:rPr>
        <w:t>оштећена</w:t>
      </w:r>
      <w:r w:rsidRPr="00770A87">
        <w:rPr>
          <w:rFonts w:cs="Calibri"/>
        </w:rPr>
        <w:t xml:space="preserve"> </w:t>
      </w:r>
      <w:r>
        <w:rPr>
          <w:rFonts w:cs="Calibri"/>
        </w:rPr>
        <w:t>стабла</w:t>
      </w:r>
      <w:r w:rsidRPr="00770A87">
        <w:rPr>
          <w:rFonts w:cs="Calibri"/>
        </w:rPr>
        <w:t xml:space="preserve"> </w:t>
      </w:r>
      <w:r>
        <w:rPr>
          <w:rFonts w:cs="Calibri"/>
        </w:rPr>
        <w:t>по</w:t>
      </w:r>
      <w:r w:rsidRPr="00770A87">
        <w:rPr>
          <w:rFonts w:cs="Calibri"/>
        </w:rPr>
        <w:t xml:space="preserve"> </w:t>
      </w:r>
      <w:r>
        <w:rPr>
          <w:rFonts w:cs="Calibri"/>
        </w:rPr>
        <w:t>категорији</w:t>
      </w:r>
      <w:r w:rsidRPr="00770A87">
        <w:rPr>
          <w:rFonts w:cs="Calibri"/>
        </w:rPr>
        <w:t xml:space="preserve"> </w:t>
      </w:r>
      <w:r>
        <w:rPr>
          <w:rFonts w:cs="Calibri"/>
        </w:rPr>
        <w:t>штете</w:t>
      </w:r>
      <w:r w:rsidRPr="00770A87">
        <w:rPr>
          <w:rFonts w:cs="Calibri"/>
        </w:rPr>
        <w:t xml:space="preserve"> (</w:t>
      </w:r>
      <w:r>
        <w:rPr>
          <w:rFonts w:cs="Calibri"/>
        </w:rPr>
        <w:t>прелом</w:t>
      </w:r>
      <w:r w:rsidRPr="00770A87">
        <w:rPr>
          <w:rFonts w:cs="Calibri"/>
        </w:rPr>
        <w:t xml:space="preserve">, </w:t>
      </w:r>
      <w:r>
        <w:rPr>
          <w:rFonts w:cs="Calibri"/>
        </w:rPr>
        <w:t>извала</w:t>
      </w:r>
      <w:r w:rsidRPr="00770A87">
        <w:rPr>
          <w:rFonts w:cs="Calibri"/>
        </w:rPr>
        <w:t xml:space="preserve">, </w:t>
      </w:r>
      <w:r>
        <w:rPr>
          <w:rFonts w:cs="Calibri"/>
        </w:rPr>
        <w:t>сушење</w:t>
      </w:r>
      <w:r w:rsidRPr="00770A87">
        <w:rPr>
          <w:rFonts w:cs="Calibri"/>
        </w:rPr>
        <w:t xml:space="preserve">, </w:t>
      </w:r>
      <w:r>
        <w:rPr>
          <w:rFonts w:cs="Calibri"/>
        </w:rPr>
        <w:t>пожари</w:t>
      </w:r>
      <w:r w:rsidRPr="00770A87">
        <w:rPr>
          <w:rFonts w:cs="Calibri"/>
        </w:rPr>
        <w:t xml:space="preserve"> </w:t>
      </w:r>
      <w:r>
        <w:rPr>
          <w:rFonts w:cs="Calibri"/>
        </w:rPr>
        <w:t>и</w:t>
      </w:r>
      <w:r w:rsidRPr="00770A87">
        <w:rPr>
          <w:rFonts w:cs="Calibri"/>
        </w:rPr>
        <w:t xml:space="preserve"> </w:t>
      </w:r>
      <w:r>
        <w:rPr>
          <w:rFonts w:cs="Calibri"/>
        </w:rPr>
        <w:t>остало</w:t>
      </w:r>
      <w:r w:rsidRPr="00770A87">
        <w:rPr>
          <w:rFonts w:cs="Calibri"/>
        </w:rPr>
        <w:t xml:space="preserve">), </w:t>
      </w:r>
      <w:r>
        <w:rPr>
          <w:rFonts w:cs="Calibri"/>
        </w:rPr>
        <w:t>врсти</w:t>
      </w:r>
      <w:r w:rsidRPr="00770A87">
        <w:rPr>
          <w:rFonts w:cs="Calibri"/>
        </w:rPr>
        <w:t xml:space="preserve"> </w:t>
      </w:r>
      <w:r>
        <w:rPr>
          <w:rFonts w:cs="Calibri"/>
        </w:rPr>
        <w:t>дрвећа</w:t>
      </w:r>
      <w:r w:rsidRPr="00770A87">
        <w:rPr>
          <w:rFonts w:cs="Calibri"/>
        </w:rPr>
        <w:t xml:space="preserve"> </w:t>
      </w:r>
      <w:r>
        <w:rPr>
          <w:rFonts w:cs="Calibri"/>
        </w:rPr>
        <w:t>и</w:t>
      </w:r>
      <w:r w:rsidRPr="00770A87">
        <w:rPr>
          <w:rFonts w:cs="Calibri"/>
        </w:rPr>
        <w:t xml:space="preserve"> </w:t>
      </w:r>
      <w:r>
        <w:rPr>
          <w:rFonts w:cs="Calibri"/>
        </w:rPr>
        <w:t>сортиментној</w:t>
      </w:r>
      <w:r w:rsidRPr="00770A87">
        <w:rPr>
          <w:rFonts w:cs="Calibri"/>
        </w:rPr>
        <w:t xml:space="preserve"> </w:t>
      </w:r>
      <w:r>
        <w:rPr>
          <w:rFonts w:cs="Calibri"/>
        </w:rPr>
        <w:t>структури</w:t>
      </w:r>
      <w:r w:rsidRPr="00770A87">
        <w:rPr>
          <w:rFonts w:cs="Calibri"/>
        </w:rPr>
        <w:t xml:space="preserve"> (</w:t>
      </w:r>
      <w:r>
        <w:rPr>
          <w:rFonts w:cs="Calibri"/>
        </w:rPr>
        <w:t>техничко</w:t>
      </w:r>
      <w:r w:rsidRPr="00770A87">
        <w:rPr>
          <w:rFonts w:cs="Calibri"/>
        </w:rPr>
        <w:t xml:space="preserve">, </w:t>
      </w:r>
      <w:r>
        <w:rPr>
          <w:rFonts w:cs="Calibri"/>
        </w:rPr>
        <w:t>просторно</w:t>
      </w:r>
      <w:r w:rsidRPr="00770A87">
        <w:rPr>
          <w:rFonts w:cs="Calibri"/>
        </w:rPr>
        <w:t xml:space="preserve"> </w:t>
      </w:r>
      <w:r>
        <w:rPr>
          <w:rFonts w:cs="Calibri"/>
        </w:rPr>
        <w:t>и</w:t>
      </w:r>
      <w:r w:rsidRPr="00770A87">
        <w:rPr>
          <w:rFonts w:cs="Calibri"/>
        </w:rPr>
        <w:t xml:space="preserve"> </w:t>
      </w:r>
      <w:r>
        <w:rPr>
          <w:rFonts w:cs="Calibri"/>
        </w:rPr>
        <w:t>остатак</w:t>
      </w:r>
      <w:r w:rsidRPr="00770A87">
        <w:rPr>
          <w:rFonts w:cs="Calibri"/>
        </w:rPr>
        <w:t>),</w:t>
      </w:r>
    </w:p>
    <w:p w:rsidR="00500C0F" w:rsidRPr="00770A87" w:rsidRDefault="00500C0F" w:rsidP="00C438B5">
      <w:pPr>
        <w:widowControl/>
        <w:numPr>
          <w:ilvl w:val="0"/>
          <w:numId w:val="30"/>
        </w:numPr>
        <w:autoSpaceDE/>
        <w:autoSpaceDN/>
        <w:adjustRightInd/>
        <w:spacing w:after="200" w:line="276" w:lineRule="auto"/>
        <w:contextualSpacing/>
        <w:jc w:val="both"/>
        <w:rPr>
          <w:rFonts w:cs="Calibri"/>
        </w:rPr>
      </w:pPr>
      <w:r>
        <w:rPr>
          <w:rFonts w:cs="Calibri"/>
        </w:rPr>
        <w:t>израдити</w:t>
      </w:r>
      <w:r w:rsidRPr="00770A87">
        <w:rPr>
          <w:rFonts w:cs="Calibri"/>
        </w:rPr>
        <w:t xml:space="preserve"> </w:t>
      </w:r>
      <w:r>
        <w:rPr>
          <w:rFonts w:cs="Calibri"/>
        </w:rPr>
        <w:t>санациони</w:t>
      </w:r>
      <w:r w:rsidRPr="00770A87">
        <w:rPr>
          <w:rFonts w:cs="Calibri"/>
        </w:rPr>
        <w:t xml:space="preserve"> </w:t>
      </w:r>
      <w:r>
        <w:rPr>
          <w:rFonts w:cs="Calibri"/>
        </w:rPr>
        <w:t>план</w:t>
      </w:r>
      <w:r w:rsidRPr="00770A87">
        <w:rPr>
          <w:rFonts w:cs="Calibri"/>
        </w:rPr>
        <w:t>,</w:t>
      </w:r>
    </w:p>
    <w:p w:rsidR="00500C0F" w:rsidRPr="00770A87" w:rsidRDefault="00500C0F" w:rsidP="00C438B5">
      <w:pPr>
        <w:widowControl/>
        <w:numPr>
          <w:ilvl w:val="0"/>
          <w:numId w:val="30"/>
        </w:numPr>
        <w:autoSpaceDE/>
        <w:autoSpaceDN/>
        <w:adjustRightInd/>
        <w:spacing w:after="200" w:line="276" w:lineRule="auto"/>
        <w:contextualSpacing/>
        <w:jc w:val="both"/>
        <w:rPr>
          <w:rFonts w:cs="Calibri"/>
          <w:lang w:val="de-DE"/>
        </w:rPr>
      </w:pPr>
      <w:r>
        <w:rPr>
          <w:rFonts w:cs="Calibri"/>
        </w:rPr>
        <w:t>хитно</w:t>
      </w:r>
      <w:r w:rsidRPr="00770A87">
        <w:rPr>
          <w:rFonts w:cs="Calibri"/>
        </w:rPr>
        <w:t xml:space="preserve"> </w:t>
      </w:r>
      <w:r>
        <w:rPr>
          <w:rFonts w:cs="Calibri"/>
        </w:rPr>
        <w:t>укл</w:t>
      </w:r>
      <w:r>
        <w:rPr>
          <w:rFonts w:cs="Calibri"/>
          <w:lang w:val="sr-Cyrl-RS"/>
        </w:rPr>
        <w:t>о</w:t>
      </w:r>
      <w:r>
        <w:rPr>
          <w:rFonts w:cs="Calibri"/>
        </w:rPr>
        <w:t>нити</w:t>
      </w:r>
      <w:r w:rsidRPr="00770A87">
        <w:rPr>
          <w:rFonts w:cs="Calibri"/>
        </w:rPr>
        <w:t xml:space="preserve"> </w:t>
      </w:r>
      <w:r>
        <w:rPr>
          <w:rFonts w:cs="Calibri"/>
        </w:rPr>
        <w:t>оштећена</w:t>
      </w:r>
      <w:r w:rsidRPr="00770A87">
        <w:rPr>
          <w:rFonts w:cs="Calibri"/>
        </w:rPr>
        <w:t xml:space="preserve"> </w:t>
      </w:r>
      <w:r>
        <w:rPr>
          <w:rFonts w:cs="Calibri"/>
        </w:rPr>
        <w:t>стабала</w:t>
      </w:r>
      <w:r w:rsidRPr="00770A87">
        <w:rPr>
          <w:rFonts w:cs="Calibri"/>
        </w:rPr>
        <w:t>,</w:t>
      </w:r>
    </w:p>
    <w:p w:rsidR="00500C0F" w:rsidRPr="00770A87" w:rsidRDefault="00500C0F" w:rsidP="00C438B5">
      <w:pPr>
        <w:widowControl/>
        <w:numPr>
          <w:ilvl w:val="0"/>
          <w:numId w:val="30"/>
        </w:numPr>
        <w:autoSpaceDE/>
        <w:autoSpaceDN/>
        <w:adjustRightInd/>
        <w:spacing w:after="200" w:line="276" w:lineRule="auto"/>
        <w:contextualSpacing/>
        <w:jc w:val="both"/>
        <w:rPr>
          <w:rFonts w:cs="Calibri"/>
        </w:rPr>
      </w:pPr>
      <w:r>
        <w:rPr>
          <w:rFonts w:cs="Calibri"/>
        </w:rPr>
        <w:t>комплетна</w:t>
      </w:r>
      <w:r w:rsidRPr="00770A87">
        <w:rPr>
          <w:rFonts w:cs="Calibri"/>
        </w:rPr>
        <w:t xml:space="preserve"> </w:t>
      </w:r>
      <w:r>
        <w:rPr>
          <w:rFonts w:cs="Calibri"/>
        </w:rPr>
        <w:t>припрема</w:t>
      </w:r>
      <w:r w:rsidRPr="00770A87">
        <w:rPr>
          <w:rFonts w:cs="Calibri"/>
        </w:rPr>
        <w:t xml:space="preserve"> </w:t>
      </w:r>
      <w:r>
        <w:rPr>
          <w:rFonts w:cs="Calibri"/>
        </w:rPr>
        <w:t>терена</w:t>
      </w:r>
      <w:r w:rsidRPr="00770A87">
        <w:rPr>
          <w:rFonts w:cs="Calibri"/>
        </w:rPr>
        <w:t xml:space="preserve"> </w:t>
      </w:r>
      <w:r>
        <w:rPr>
          <w:rFonts w:cs="Calibri"/>
        </w:rPr>
        <w:t>за</w:t>
      </w:r>
      <w:r w:rsidRPr="00770A87">
        <w:rPr>
          <w:rFonts w:cs="Calibri"/>
        </w:rPr>
        <w:t xml:space="preserve"> </w:t>
      </w:r>
      <w:r>
        <w:rPr>
          <w:rFonts w:cs="Calibri"/>
        </w:rPr>
        <w:t>пошумљавање</w:t>
      </w:r>
      <w:r w:rsidRPr="00770A87">
        <w:rPr>
          <w:rFonts w:cs="Calibri"/>
        </w:rPr>
        <w:t xml:space="preserve"> (</w:t>
      </w:r>
      <w:r>
        <w:rPr>
          <w:rFonts w:cs="Calibri"/>
        </w:rPr>
        <w:t>прогале</w:t>
      </w:r>
      <w:r w:rsidRPr="00770A87">
        <w:rPr>
          <w:rFonts w:cs="Calibri"/>
        </w:rPr>
        <w:t xml:space="preserve"> - </w:t>
      </w:r>
      <w:r>
        <w:rPr>
          <w:rFonts w:cs="Calibri"/>
        </w:rPr>
        <w:t>веће</w:t>
      </w:r>
      <w:r w:rsidRPr="00770A87">
        <w:rPr>
          <w:rFonts w:cs="Calibri"/>
        </w:rPr>
        <w:t xml:space="preserve"> </w:t>
      </w:r>
      <w:r>
        <w:rPr>
          <w:rFonts w:cs="Calibri"/>
        </w:rPr>
        <w:t>групе</w:t>
      </w:r>
      <w:r w:rsidRPr="00770A87">
        <w:rPr>
          <w:rFonts w:cs="Calibri"/>
        </w:rPr>
        <w:t>),</w:t>
      </w:r>
    </w:p>
    <w:p w:rsidR="00500C0F" w:rsidRPr="00770A87" w:rsidRDefault="00500C0F" w:rsidP="00C438B5">
      <w:pPr>
        <w:widowControl/>
        <w:numPr>
          <w:ilvl w:val="0"/>
          <w:numId w:val="30"/>
        </w:numPr>
        <w:autoSpaceDE/>
        <w:autoSpaceDN/>
        <w:adjustRightInd/>
        <w:spacing w:after="200" w:line="276" w:lineRule="auto"/>
        <w:contextualSpacing/>
        <w:jc w:val="both"/>
        <w:rPr>
          <w:rFonts w:cs="Calibri"/>
        </w:rPr>
      </w:pPr>
      <w:r>
        <w:rPr>
          <w:rFonts w:cs="Calibri"/>
        </w:rPr>
        <w:t>пошумљавање</w:t>
      </w:r>
      <w:r w:rsidRPr="00770A87">
        <w:rPr>
          <w:rFonts w:cs="Calibri"/>
        </w:rPr>
        <w:t xml:space="preserve"> </w:t>
      </w:r>
      <w:r>
        <w:rPr>
          <w:rFonts w:cs="Calibri"/>
        </w:rPr>
        <w:t>прогале</w:t>
      </w:r>
      <w:r w:rsidRPr="00770A87">
        <w:rPr>
          <w:rFonts w:cs="Calibri"/>
        </w:rPr>
        <w:t xml:space="preserve"> </w:t>
      </w:r>
      <w:r>
        <w:rPr>
          <w:rFonts w:cs="Calibri"/>
          <w:lang w:val="sr-Cyrl-RS"/>
        </w:rPr>
        <w:t>одређеном врстом дрвећа</w:t>
      </w:r>
      <w:r w:rsidRPr="00770A87">
        <w:rPr>
          <w:rFonts w:cs="Calibri"/>
        </w:rPr>
        <w:t xml:space="preserve">, </w:t>
      </w:r>
      <w:r>
        <w:rPr>
          <w:rFonts w:cs="Calibri"/>
        </w:rPr>
        <w:t>уважавајући</w:t>
      </w:r>
      <w:r w:rsidRPr="00770A87">
        <w:rPr>
          <w:rFonts w:cs="Calibri"/>
        </w:rPr>
        <w:t xml:space="preserve"> </w:t>
      </w:r>
      <w:r>
        <w:rPr>
          <w:rFonts w:cs="Calibri"/>
        </w:rPr>
        <w:t>станишне</w:t>
      </w:r>
      <w:r w:rsidRPr="00770A87">
        <w:rPr>
          <w:rFonts w:cs="Calibri"/>
        </w:rPr>
        <w:t xml:space="preserve"> </w:t>
      </w:r>
      <w:r>
        <w:rPr>
          <w:rFonts w:cs="Calibri"/>
        </w:rPr>
        <w:t>услове</w:t>
      </w:r>
      <w:r w:rsidRPr="00770A87">
        <w:rPr>
          <w:rFonts w:cs="Calibri"/>
        </w:rPr>
        <w:t xml:space="preserve"> </w:t>
      </w:r>
      <w:r>
        <w:rPr>
          <w:rFonts w:cs="Calibri"/>
        </w:rPr>
        <w:t>за</w:t>
      </w:r>
      <w:r w:rsidRPr="00770A87">
        <w:rPr>
          <w:rFonts w:cs="Calibri"/>
        </w:rPr>
        <w:t xml:space="preserve"> </w:t>
      </w:r>
      <w:r>
        <w:rPr>
          <w:rFonts w:cs="Calibri"/>
        </w:rPr>
        <w:t>конкретан</w:t>
      </w:r>
      <w:r w:rsidRPr="00770A87">
        <w:rPr>
          <w:rFonts w:cs="Calibri"/>
        </w:rPr>
        <w:t xml:space="preserve"> </w:t>
      </w:r>
      <w:r>
        <w:rPr>
          <w:rFonts w:cs="Calibri"/>
        </w:rPr>
        <w:t>објекат</w:t>
      </w:r>
      <w:r w:rsidRPr="00770A87">
        <w:rPr>
          <w:rFonts w:cs="Calibri"/>
        </w:rPr>
        <w:t>,</w:t>
      </w:r>
    </w:p>
    <w:p w:rsidR="00500C0F" w:rsidRPr="00770A87" w:rsidRDefault="00500C0F" w:rsidP="00C438B5">
      <w:pPr>
        <w:widowControl/>
        <w:numPr>
          <w:ilvl w:val="0"/>
          <w:numId w:val="30"/>
        </w:numPr>
        <w:autoSpaceDE/>
        <w:autoSpaceDN/>
        <w:adjustRightInd/>
        <w:spacing w:after="200" w:line="276" w:lineRule="auto"/>
        <w:contextualSpacing/>
        <w:jc w:val="both"/>
        <w:rPr>
          <w:rFonts w:cs="Calibri"/>
        </w:rPr>
      </w:pPr>
      <w:r>
        <w:rPr>
          <w:rFonts w:cs="Calibri"/>
        </w:rPr>
        <w:t>сачувати</w:t>
      </w:r>
      <w:r w:rsidRPr="00770A87">
        <w:rPr>
          <w:rFonts w:cs="Calibri"/>
        </w:rPr>
        <w:t xml:space="preserve"> </w:t>
      </w:r>
      <w:r>
        <w:rPr>
          <w:rFonts w:cs="Calibri"/>
        </w:rPr>
        <w:t>природни</w:t>
      </w:r>
      <w:r w:rsidRPr="00770A87">
        <w:rPr>
          <w:rFonts w:cs="Calibri"/>
        </w:rPr>
        <w:t xml:space="preserve"> </w:t>
      </w:r>
      <w:r>
        <w:rPr>
          <w:rFonts w:cs="Calibri"/>
        </w:rPr>
        <w:t>подмладак</w:t>
      </w:r>
      <w:r w:rsidRPr="00770A87">
        <w:rPr>
          <w:rFonts w:cs="Calibri"/>
        </w:rPr>
        <w:t xml:space="preserve"> </w:t>
      </w:r>
      <w:r>
        <w:rPr>
          <w:rFonts w:cs="Calibri"/>
        </w:rPr>
        <w:t>где</w:t>
      </w:r>
      <w:r w:rsidRPr="00770A87">
        <w:rPr>
          <w:rFonts w:cs="Calibri"/>
        </w:rPr>
        <w:t xml:space="preserve"> </w:t>
      </w:r>
      <w:r>
        <w:rPr>
          <w:rFonts w:cs="Calibri"/>
        </w:rPr>
        <w:t>је</w:t>
      </w:r>
      <w:r w:rsidRPr="00770A87">
        <w:rPr>
          <w:rFonts w:cs="Calibri"/>
        </w:rPr>
        <w:t xml:space="preserve"> </w:t>
      </w:r>
      <w:r>
        <w:rPr>
          <w:rFonts w:cs="Calibri"/>
        </w:rPr>
        <w:t>то</w:t>
      </w:r>
      <w:r w:rsidRPr="00770A87">
        <w:rPr>
          <w:rFonts w:cs="Calibri"/>
        </w:rPr>
        <w:t xml:space="preserve"> </w:t>
      </w:r>
      <w:r>
        <w:rPr>
          <w:rFonts w:cs="Calibri"/>
        </w:rPr>
        <w:t>могуће</w:t>
      </w:r>
      <w:r w:rsidRPr="00770A87">
        <w:rPr>
          <w:rFonts w:cs="Calibri"/>
        </w:rPr>
        <w:t xml:space="preserve">, </w:t>
      </w:r>
      <w:r>
        <w:rPr>
          <w:rFonts w:cs="Calibri"/>
        </w:rPr>
        <w:t>адекватним</w:t>
      </w:r>
      <w:r w:rsidRPr="00770A87">
        <w:rPr>
          <w:rFonts w:cs="Calibri"/>
        </w:rPr>
        <w:t xml:space="preserve"> </w:t>
      </w:r>
      <w:r>
        <w:rPr>
          <w:rFonts w:cs="Calibri"/>
        </w:rPr>
        <w:t>узгојним</w:t>
      </w:r>
      <w:r w:rsidRPr="00770A87">
        <w:rPr>
          <w:rFonts w:cs="Calibri"/>
        </w:rPr>
        <w:t xml:space="preserve"> </w:t>
      </w:r>
      <w:r>
        <w:rPr>
          <w:rFonts w:cs="Calibri"/>
        </w:rPr>
        <w:t>мерама</w:t>
      </w:r>
      <w:r w:rsidRPr="00770A87">
        <w:rPr>
          <w:rFonts w:cs="Calibri"/>
        </w:rPr>
        <w:t xml:space="preserve"> </w:t>
      </w:r>
      <w:r>
        <w:rPr>
          <w:rFonts w:cs="Calibri"/>
        </w:rPr>
        <w:t>омогућити</w:t>
      </w:r>
      <w:r w:rsidRPr="00770A87">
        <w:rPr>
          <w:rFonts w:cs="Calibri"/>
        </w:rPr>
        <w:t xml:space="preserve"> </w:t>
      </w:r>
      <w:r>
        <w:rPr>
          <w:rFonts w:cs="Calibri"/>
        </w:rPr>
        <w:t>његову</w:t>
      </w:r>
      <w:r w:rsidRPr="00770A87">
        <w:rPr>
          <w:rFonts w:cs="Calibri"/>
        </w:rPr>
        <w:t xml:space="preserve"> </w:t>
      </w:r>
      <w:r>
        <w:rPr>
          <w:rFonts w:cs="Calibri"/>
        </w:rPr>
        <w:t>конкурентност</w:t>
      </w:r>
      <w:r w:rsidRPr="00770A87">
        <w:rPr>
          <w:rFonts w:cs="Calibri"/>
        </w:rPr>
        <w:t xml:space="preserve"> </w:t>
      </w:r>
      <w:r>
        <w:rPr>
          <w:rFonts w:cs="Calibri"/>
        </w:rPr>
        <w:t>у</w:t>
      </w:r>
      <w:r w:rsidRPr="00770A87">
        <w:rPr>
          <w:rFonts w:cs="Calibri"/>
        </w:rPr>
        <w:t xml:space="preserve"> </w:t>
      </w:r>
      <w:r>
        <w:rPr>
          <w:rFonts w:cs="Calibri"/>
        </w:rPr>
        <w:t>односу</w:t>
      </w:r>
      <w:r w:rsidRPr="00770A87">
        <w:rPr>
          <w:rFonts w:cs="Calibri"/>
        </w:rPr>
        <w:t xml:space="preserve"> </w:t>
      </w:r>
      <w:r>
        <w:rPr>
          <w:rFonts w:cs="Calibri"/>
        </w:rPr>
        <w:t>на</w:t>
      </w:r>
      <w:r w:rsidRPr="00770A87">
        <w:rPr>
          <w:rFonts w:cs="Calibri"/>
        </w:rPr>
        <w:t xml:space="preserve"> </w:t>
      </w:r>
      <w:r>
        <w:rPr>
          <w:rFonts w:cs="Calibri"/>
        </w:rPr>
        <w:t>вештачки</w:t>
      </w:r>
      <w:r w:rsidRPr="00770A87">
        <w:rPr>
          <w:rFonts w:cs="Calibri"/>
        </w:rPr>
        <w:t xml:space="preserve"> </w:t>
      </w:r>
      <w:r>
        <w:rPr>
          <w:rFonts w:cs="Calibri"/>
        </w:rPr>
        <w:t>унете</w:t>
      </w:r>
      <w:r w:rsidRPr="00770A87">
        <w:rPr>
          <w:rFonts w:cs="Calibri"/>
        </w:rPr>
        <w:t xml:space="preserve"> </w:t>
      </w:r>
      <w:r>
        <w:rPr>
          <w:rFonts w:cs="Calibri"/>
        </w:rPr>
        <w:t>врсте</w:t>
      </w:r>
      <w:r w:rsidRPr="00770A87">
        <w:rPr>
          <w:rFonts w:cs="Calibri"/>
        </w:rPr>
        <w:t>.</w:t>
      </w:r>
    </w:p>
    <w:p w:rsidR="00500C0F" w:rsidRPr="00524D4F" w:rsidRDefault="00500C0F" w:rsidP="00500C0F">
      <w:pPr>
        <w:ind w:firstLine="720"/>
        <w:jc w:val="both"/>
        <w:rPr>
          <w:noProof/>
          <w:lang w:val="sr-Latn-RS"/>
        </w:rPr>
      </w:pPr>
      <w:r w:rsidRPr="00524D4F">
        <w:rPr>
          <w:noProof/>
          <w:lang w:val="sr-Latn-RS"/>
        </w:rPr>
        <w:t>У случају штете на мањој површини (група стабала) – пошумљавање није потребно</w:t>
      </w:r>
      <w:r>
        <w:rPr>
          <w:noProof/>
          <w:lang w:val="sr-Cyrl-RS"/>
        </w:rPr>
        <w:t>, а потребно је</w:t>
      </w:r>
      <w:r w:rsidRPr="00524D4F">
        <w:rPr>
          <w:noProof/>
          <w:lang w:val="sr-Latn-RS"/>
        </w:rPr>
        <w:t>:</w:t>
      </w:r>
    </w:p>
    <w:p w:rsidR="00500C0F" w:rsidRPr="00524D4F" w:rsidRDefault="00500C0F" w:rsidP="00C438B5">
      <w:pPr>
        <w:numPr>
          <w:ilvl w:val="0"/>
          <w:numId w:val="32"/>
        </w:numPr>
        <w:jc w:val="both"/>
        <w:rPr>
          <w:noProof/>
          <w:lang w:val="sr-Latn-RS"/>
        </w:rPr>
      </w:pPr>
      <w:r w:rsidRPr="00524D4F">
        <w:rPr>
          <w:noProof/>
          <w:lang w:val="sr-Latn-RS"/>
        </w:rPr>
        <w:t>премерити и евидентирати оштећена стабла по категорији штете (прелом, извала, сушење, пожари и остало), врсти дрвећа и сортиментној структури (техничко, просторно и остатак),</w:t>
      </w:r>
    </w:p>
    <w:p w:rsidR="00500C0F" w:rsidRPr="00524D4F" w:rsidRDefault="00500C0F" w:rsidP="00C438B5">
      <w:pPr>
        <w:numPr>
          <w:ilvl w:val="0"/>
          <w:numId w:val="32"/>
        </w:numPr>
        <w:jc w:val="both"/>
        <w:rPr>
          <w:noProof/>
          <w:lang w:val="sr-Latn-RS"/>
        </w:rPr>
      </w:pPr>
      <w:r w:rsidRPr="00524D4F">
        <w:rPr>
          <w:noProof/>
          <w:lang w:val="sr-Latn-RS"/>
        </w:rPr>
        <w:t>хитно уклањање оштећених стабала,</w:t>
      </w:r>
    </w:p>
    <w:p w:rsidR="00500C0F" w:rsidRPr="00524D4F" w:rsidRDefault="00500C0F" w:rsidP="00C438B5">
      <w:pPr>
        <w:numPr>
          <w:ilvl w:val="0"/>
          <w:numId w:val="32"/>
        </w:numPr>
        <w:jc w:val="both"/>
        <w:rPr>
          <w:noProof/>
          <w:lang w:val="sr-Latn-RS"/>
        </w:rPr>
      </w:pPr>
      <w:r w:rsidRPr="00524D4F">
        <w:rPr>
          <w:noProof/>
          <w:lang w:val="sr-Latn-RS"/>
        </w:rPr>
        <w:t>успостављање шумског реда.</w:t>
      </w:r>
    </w:p>
    <w:p w:rsidR="00500C0F" w:rsidRDefault="00500C0F" w:rsidP="00500C0F">
      <w:pPr>
        <w:ind w:firstLine="720"/>
        <w:jc w:val="both"/>
        <w:rPr>
          <w:noProof/>
          <w:lang w:val="sr-Latn-RS"/>
        </w:rPr>
      </w:pPr>
    </w:p>
    <w:p w:rsidR="00500C0F" w:rsidRPr="006C4C10" w:rsidRDefault="00500C0F" w:rsidP="00500C0F">
      <w:pPr>
        <w:ind w:firstLine="720"/>
        <w:jc w:val="both"/>
        <w:rPr>
          <w:i/>
          <w:noProof/>
          <w:lang w:val="sr-Cyrl-RS"/>
        </w:rPr>
      </w:pPr>
      <w:r w:rsidRPr="00ED2B86">
        <w:rPr>
          <w:b/>
          <w:i/>
          <w:noProof/>
          <w:lang w:val="sr-Latn-RS"/>
        </w:rPr>
        <w:t>Смернице за спровођење радова на коришћењу шума</w:t>
      </w:r>
    </w:p>
    <w:p w:rsidR="00500C0F" w:rsidRPr="00524D4F" w:rsidRDefault="00500C0F" w:rsidP="00500C0F">
      <w:pPr>
        <w:ind w:firstLine="720"/>
        <w:jc w:val="both"/>
        <w:rPr>
          <w:noProof/>
          <w:lang w:val="sr-Latn-RS"/>
        </w:rPr>
      </w:pPr>
      <w:r w:rsidRPr="00524D4F">
        <w:rPr>
          <w:noProof/>
          <w:lang w:val="sr-Latn-RS"/>
        </w:rPr>
        <w:t>Приоритетне смернице за квалитетно спровођење радова на коришћењу шума (сеча, израда и извлачење/изношење дрвних сортимената) су:</w:t>
      </w:r>
    </w:p>
    <w:p w:rsidR="00500C0F" w:rsidRPr="00524D4F" w:rsidRDefault="00500C0F" w:rsidP="00C438B5">
      <w:pPr>
        <w:numPr>
          <w:ilvl w:val="0"/>
          <w:numId w:val="33"/>
        </w:numPr>
        <w:ind w:left="720"/>
        <w:jc w:val="both"/>
        <w:rPr>
          <w:noProof/>
          <w:lang w:val="sr-Latn-RS"/>
        </w:rPr>
      </w:pPr>
      <w:r w:rsidRPr="00524D4F">
        <w:rPr>
          <w:noProof/>
          <w:lang w:val="sr-Latn-RS"/>
        </w:rPr>
        <w:t>максимална заштита подмлатка и дубећих стабала,</w:t>
      </w:r>
    </w:p>
    <w:p w:rsidR="00500C0F" w:rsidRPr="00524D4F" w:rsidRDefault="00500C0F" w:rsidP="00C438B5">
      <w:pPr>
        <w:numPr>
          <w:ilvl w:val="0"/>
          <w:numId w:val="33"/>
        </w:numPr>
        <w:ind w:left="720"/>
        <w:jc w:val="both"/>
        <w:rPr>
          <w:noProof/>
          <w:lang w:val="sr-Latn-RS"/>
        </w:rPr>
      </w:pPr>
      <w:r w:rsidRPr="00524D4F">
        <w:rPr>
          <w:noProof/>
          <w:lang w:val="sr-Latn-RS"/>
        </w:rPr>
        <w:t>одређивање смера обарања стабала,</w:t>
      </w:r>
    </w:p>
    <w:p w:rsidR="00500C0F" w:rsidRPr="00524D4F" w:rsidRDefault="00500C0F" w:rsidP="00C438B5">
      <w:pPr>
        <w:numPr>
          <w:ilvl w:val="0"/>
          <w:numId w:val="33"/>
        </w:numPr>
        <w:ind w:left="720"/>
        <w:jc w:val="both"/>
        <w:rPr>
          <w:noProof/>
          <w:lang w:val="sr-Latn-RS"/>
        </w:rPr>
      </w:pPr>
      <w:r w:rsidRPr="00524D4F">
        <w:rPr>
          <w:noProof/>
          <w:lang w:val="sr-Latn-RS"/>
        </w:rPr>
        <w:t>усмерено обарање стабала,</w:t>
      </w:r>
    </w:p>
    <w:p w:rsidR="00500C0F" w:rsidRPr="00524D4F" w:rsidRDefault="00500C0F" w:rsidP="00C438B5">
      <w:pPr>
        <w:numPr>
          <w:ilvl w:val="0"/>
          <w:numId w:val="33"/>
        </w:numPr>
        <w:ind w:left="720"/>
        <w:jc w:val="both"/>
        <w:rPr>
          <w:noProof/>
          <w:lang w:val="sr-Latn-RS"/>
        </w:rPr>
      </w:pPr>
      <w:r w:rsidRPr="00524D4F">
        <w:rPr>
          <w:noProof/>
          <w:lang w:val="sr-Latn-RS"/>
        </w:rPr>
        <w:t>пројектовање и изградња тракторских влака и обележавање правца извлачења сортимената,</w:t>
      </w:r>
    </w:p>
    <w:p w:rsidR="00500C0F" w:rsidRPr="00524D4F" w:rsidRDefault="00500C0F" w:rsidP="00C438B5">
      <w:pPr>
        <w:numPr>
          <w:ilvl w:val="0"/>
          <w:numId w:val="33"/>
        </w:numPr>
        <w:ind w:left="720"/>
        <w:jc w:val="both"/>
        <w:rPr>
          <w:noProof/>
          <w:lang w:val="sr-Latn-RS"/>
        </w:rPr>
      </w:pPr>
      <w:r w:rsidRPr="00524D4F">
        <w:rPr>
          <w:noProof/>
          <w:lang w:val="sr-Latn-RS"/>
        </w:rPr>
        <w:t>транспортно средство на привлачењу дрвних сортимената може да се креће само по обележеним правцима и израђеним влакама и деловима састојине где нема подмлатка,</w:t>
      </w:r>
    </w:p>
    <w:p w:rsidR="00500C0F" w:rsidRPr="00524D4F" w:rsidRDefault="00500C0F" w:rsidP="00C438B5">
      <w:pPr>
        <w:numPr>
          <w:ilvl w:val="0"/>
          <w:numId w:val="33"/>
        </w:numPr>
        <w:ind w:left="720"/>
        <w:jc w:val="both"/>
        <w:rPr>
          <w:noProof/>
          <w:lang w:val="sr-Latn-RS"/>
        </w:rPr>
      </w:pPr>
      <w:r w:rsidRPr="00524D4F">
        <w:rPr>
          <w:noProof/>
          <w:lang w:val="sr-Latn-RS"/>
        </w:rPr>
        <w:t>усклађивање величине (пречника, дужине и запремине) израђеног дрвног сортимента максималних димензија са јачином - снаг</w:t>
      </w:r>
      <w:r>
        <w:rPr>
          <w:noProof/>
          <w:lang w:val="sr-Latn-RS"/>
        </w:rPr>
        <w:t>ом транспортног средства</w:t>
      </w:r>
      <w:r w:rsidRPr="00524D4F">
        <w:rPr>
          <w:noProof/>
          <w:lang w:val="sr-Latn-RS"/>
        </w:rPr>
        <w:t>,</w:t>
      </w:r>
    </w:p>
    <w:p w:rsidR="00500C0F" w:rsidRPr="00524D4F" w:rsidRDefault="00500C0F" w:rsidP="00C438B5">
      <w:pPr>
        <w:numPr>
          <w:ilvl w:val="0"/>
          <w:numId w:val="33"/>
        </w:numPr>
        <w:ind w:left="720"/>
        <w:jc w:val="both"/>
        <w:rPr>
          <w:noProof/>
          <w:lang w:val="sr-Latn-RS"/>
        </w:rPr>
      </w:pPr>
      <w:r w:rsidRPr="00524D4F">
        <w:rPr>
          <w:noProof/>
          <w:lang w:val="sr-Latn-RS"/>
        </w:rPr>
        <w:lastRenderedPageBreak/>
        <w:t>у деловима састојине где је добро подмлађена примењивати дебловни метод израде дрвних сортимената</w:t>
      </w:r>
      <w:r>
        <w:rPr>
          <w:noProof/>
          <w:lang w:val="sr-Latn-RS"/>
        </w:rPr>
        <w:t xml:space="preserve"> (дужина дебла не дужа од 8-10 </w:t>
      </w:r>
      <w:r>
        <w:rPr>
          <w:noProof/>
        </w:rPr>
        <w:t>m</w:t>
      </w:r>
      <w:r w:rsidRPr="00524D4F">
        <w:rPr>
          <w:noProof/>
          <w:lang w:val="sr-Latn-RS"/>
        </w:rPr>
        <w:t>), а од бочних грана тањих димензија израђивати метарско огревно дрво,</w:t>
      </w:r>
    </w:p>
    <w:p w:rsidR="00500C0F" w:rsidRPr="00524D4F" w:rsidRDefault="00500C0F" w:rsidP="00C438B5">
      <w:pPr>
        <w:numPr>
          <w:ilvl w:val="0"/>
          <w:numId w:val="33"/>
        </w:numPr>
        <w:ind w:left="720"/>
        <w:jc w:val="both"/>
        <w:rPr>
          <w:noProof/>
          <w:lang w:val="sr-Latn-RS"/>
        </w:rPr>
      </w:pPr>
      <w:r w:rsidRPr="00524D4F">
        <w:rPr>
          <w:noProof/>
          <w:lang w:val="sr-Latn-RS"/>
        </w:rPr>
        <w:t>остатак тањих грана уклонити са подмлатка и сложити на делове састојине где нема подмлатка или на пањеве, мимо правца извлачења дрвних сортимената,</w:t>
      </w:r>
    </w:p>
    <w:p w:rsidR="00500C0F" w:rsidRPr="00524D4F" w:rsidRDefault="00500C0F" w:rsidP="00C438B5">
      <w:pPr>
        <w:numPr>
          <w:ilvl w:val="0"/>
          <w:numId w:val="33"/>
        </w:numPr>
        <w:ind w:left="720"/>
        <w:jc w:val="both"/>
        <w:rPr>
          <w:noProof/>
          <w:lang w:val="sr-Latn-RS"/>
        </w:rPr>
      </w:pPr>
      <w:r w:rsidRPr="00524D4F">
        <w:rPr>
          <w:noProof/>
          <w:lang w:val="sr-Latn-RS"/>
        </w:rPr>
        <w:t>по могућности пројектовати транспортну шему - вуча витлом узбрдо, а вуча транспортним средством низбрдо,</w:t>
      </w:r>
    </w:p>
    <w:p w:rsidR="00500C0F" w:rsidRDefault="00500C0F" w:rsidP="00C438B5">
      <w:pPr>
        <w:numPr>
          <w:ilvl w:val="0"/>
          <w:numId w:val="33"/>
        </w:numPr>
        <w:ind w:left="720"/>
        <w:jc w:val="both"/>
        <w:rPr>
          <w:noProof/>
          <w:lang w:val="sr-Latn-RS"/>
        </w:rPr>
      </w:pPr>
      <w:r w:rsidRPr="00524D4F">
        <w:rPr>
          <w:noProof/>
          <w:lang w:val="sr-Latn-RS"/>
        </w:rPr>
        <w:t>израдити радне карте са вертикалном пре</w:t>
      </w:r>
      <w:r>
        <w:rPr>
          <w:noProof/>
          <w:lang w:val="sr-Latn-RS"/>
        </w:rPr>
        <w:t>дставом терена у размери 1:</w:t>
      </w:r>
      <w:r>
        <w:rPr>
          <w:noProof/>
          <w:lang w:val="sr-Cyrl-RS"/>
        </w:rPr>
        <w:t>10000 или 1:</w:t>
      </w:r>
      <w:r w:rsidRPr="00524D4F">
        <w:rPr>
          <w:noProof/>
          <w:lang w:val="sr-Latn-RS"/>
        </w:rPr>
        <w:t>5000, са уцртаном шумском инфраструктуром  (камионски путеви, тракторске влаке, правци извлачења, привремена стоваришта)</w:t>
      </w:r>
    </w:p>
    <w:p w:rsidR="00500C0F" w:rsidRPr="006C4C10" w:rsidRDefault="00500C0F" w:rsidP="00500C0F">
      <w:pPr>
        <w:jc w:val="both"/>
        <w:rPr>
          <w:noProof/>
          <w:lang w:val="sr-Cyrl-CS"/>
        </w:rPr>
      </w:pPr>
    </w:p>
    <w:p w:rsidR="00500C0F" w:rsidRPr="00287E2B" w:rsidRDefault="00500C0F" w:rsidP="00500C0F">
      <w:pPr>
        <w:ind w:firstLine="720"/>
        <w:jc w:val="both"/>
        <w:rPr>
          <w:b/>
          <w:i/>
          <w:noProof/>
          <w:lang w:val="sr-Cyrl-CS"/>
        </w:rPr>
      </w:pPr>
      <w:r w:rsidRPr="00287E2B">
        <w:rPr>
          <w:b/>
          <w:i/>
          <w:noProof/>
          <w:lang w:val="sr-Cyrl-CS"/>
        </w:rPr>
        <w:t>Селективна прореда са позитивним одабирањем</w:t>
      </w:r>
      <w:r>
        <w:rPr>
          <w:b/>
          <w:i/>
          <w:noProof/>
          <w:lang w:val="sr-Cyrl-CS"/>
        </w:rPr>
        <w:t xml:space="preserve"> у културама</w:t>
      </w:r>
    </w:p>
    <w:p w:rsidR="00500C0F" w:rsidRPr="00B930D7" w:rsidRDefault="00500C0F" w:rsidP="00500C0F">
      <w:pPr>
        <w:ind w:firstLine="720"/>
        <w:jc w:val="both"/>
        <w:rPr>
          <w:noProof/>
          <w:lang w:val="sr-Cyrl-CS"/>
        </w:rPr>
      </w:pPr>
      <w:r w:rsidRPr="00B930D7">
        <w:rPr>
          <w:noProof/>
          <w:lang w:val="sr-Cyrl-CS"/>
        </w:rPr>
        <w:t xml:space="preserve">Селективна прореда  са индивидуалним (позитивним) одабирањем по правилу, се примењује у културама висине изнад 12 </w:t>
      </w:r>
      <w:r>
        <w:rPr>
          <w:noProof/>
          <w:lang w:val="sr-Cyrl-CS"/>
        </w:rPr>
        <w:t>m</w:t>
      </w:r>
      <w:r w:rsidRPr="00B930D7">
        <w:rPr>
          <w:noProof/>
          <w:lang w:val="sr-Cyrl-CS"/>
        </w:rPr>
        <w:t xml:space="preserve">, пошто је претходним проређивањем (шематском или масовном негативном селекцијом), број стабала по хектару редукован на приближно 1500-2000. Оваква прореда се може спровести и у старијим културама, ако је то пропуштено да се уради на време, све док је пречник средњег састојинског стабла испод 20 </w:t>
      </w:r>
      <w:r>
        <w:rPr>
          <w:noProof/>
          <w:lang w:val="sr-Cyrl-CS"/>
        </w:rPr>
        <w:t>cm</w:t>
      </w:r>
      <w:r w:rsidRPr="00B930D7">
        <w:rPr>
          <w:noProof/>
          <w:lang w:val="sr-Cyrl-CS"/>
        </w:rPr>
        <w:t xml:space="preserve">.  Касније се мало може утицати на формирање изабраних стабала, те нема смисла да се ова обележавају.  </w:t>
      </w:r>
    </w:p>
    <w:p w:rsidR="00500C0F" w:rsidRPr="00B930D7" w:rsidRDefault="00500C0F" w:rsidP="00500C0F">
      <w:pPr>
        <w:ind w:firstLine="720"/>
        <w:jc w:val="both"/>
        <w:rPr>
          <w:noProof/>
          <w:lang w:val="sr-Cyrl-CS"/>
        </w:rPr>
      </w:pPr>
      <w:r w:rsidRPr="00B930D7">
        <w:rPr>
          <w:noProof/>
          <w:lang w:val="sr-Cyrl-CS"/>
        </w:rPr>
        <w:t>Суштина прореде са индивидуалним позитивним одабирањем састоји се у томе да се у састојинама (културама) одабере одређени број квалитетних стабала равномерно распоређен по целој површини.</w:t>
      </w:r>
      <w:r>
        <w:rPr>
          <w:noProof/>
          <w:lang w:val="sr-Cyrl-CS"/>
        </w:rPr>
        <w:t xml:space="preserve"> Ова стабла су носиоци стабилно</w:t>
      </w:r>
      <w:r w:rsidRPr="00B930D7">
        <w:rPr>
          <w:noProof/>
          <w:lang w:val="sr-Cyrl-CS"/>
        </w:rPr>
        <w:t xml:space="preserve">сти састојине и квалитетне производње, са суседним стаблима чине проредну ћелију, чији нуклеус је изабрано стабло. Изабрана стабла се називају стабла будућности или носиоци функција. Позитивно усмеравање формирања и развоја изабраних стабала постиже се посредним путем, захватањем међу стаблима из његове најближе околине (унутар проредне ћелије). </w:t>
      </w:r>
    </w:p>
    <w:p w:rsidR="00500C0F" w:rsidRPr="00B930D7" w:rsidRDefault="00500C0F" w:rsidP="00500C0F">
      <w:pPr>
        <w:ind w:firstLine="720"/>
        <w:jc w:val="both"/>
        <w:rPr>
          <w:noProof/>
          <w:lang w:val="sr-Cyrl-CS"/>
        </w:rPr>
      </w:pPr>
      <w:r w:rsidRPr="00B930D7">
        <w:rPr>
          <w:noProof/>
          <w:lang w:val="sr-Cyrl-CS"/>
        </w:rPr>
        <w:t>Након одабирања одмах се врши избор и обележавање</w:t>
      </w:r>
      <w:r>
        <w:rPr>
          <w:noProof/>
          <w:lang w:val="sr-Cyrl-CS"/>
        </w:rPr>
        <w:t xml:space="preserve"> за сечу</w:t>
      </w:r>
      <w:r w:rsidRPr="00B930D7">
        <w:rPr>
          <w:noProof/>
          <w:lang w:val="sr-Cyrl-CS"/>
        </w:rPr>
        <w:t xml:space="preserve"> конкурентних стабала која својим крунама непосредно угрожавају или ометају развој изабраника. Практично, са два до три пролаза проредом, стабла будућности су доведена у сасвим повољан положај, у односу на своју околину и могу се неометано даље развијати. Све док се ово не постигне, са сечом се, по правилу, не задире међу стабла изван проредне ћелије (која не врше никакав утицај на изабранике), изузев неопходних санитарних интервенција.</w:t>
      </w:r>
    </w:p>
    <w:p w:rsidR="00500C0F" w:rsidRPr="00B930D7" w:rsidRDefault="00500C0F" w:rsidP="00500C0F">
      <w:pPr>
        <w:ind w:firstLine="720"/>
        <w:jc w:val="both"/>
        <w:rPr>
          <w:noProof/>
          <w:lang w:val="sr-Cyrl-CS"/>
        </w:rPr>
      </w:pPr>
      <w:r w:rsidRPr="00B930D7">
        <w:rPr>
          <w:noProof/>
          <w:lang w:val="sr-Cyrl-CS"/>
        </w:rPr>
        <w:t>Каснијим</w:t>
      </w:r>
      <w:r>
        <w:rPr>
          <w:noProof/>
          <w:lang w:val="sr-Cyrl-CS"/>
        </w:rPr>
        <w:t xml:space="preserve"> проредама се утиче на бољи развој изабраних стабала</w:t>
      </w:r>
      <w:r w:rsidRPr="00B930D7">
        <w:rPr>
          <w:noProof/>
          <w:lang w:val="sr-Cyrl-CS"/>
        </w:rPr>
        <w:t>, али се, по потреби, са сечом залази и међу остала (индиферентна) стабла, првенствено уклањањем лошијих у корист бољих.</w:t>
      </w:r>
    </w:p>
    <w:p w:rsidR="00500C0F" w:rsidRDefault="00500C0F" w:rsidP="00500C0F">
      <w:pPr>
        <w:ind w:firstLine="720"/>
        <w:jc w:val="both"/>
        <w:rPr>
          <w:noProof/>
          <w:lang w:val="sr-Cyrl-CS"/>
        </w:rPr>
      </w:pPr>
      <w:r w:rsidRPr="00B930D7">
        <w:rPr>
          <w:noProof/>
          <w:lang w:val="sr-Cyrl-CS"/>
        </w:rPr>
        <w:t>Стабла будућности, к</w:t>
      </w:r>
      <w:r>
        <w:rPr>
          <w:noProof/>
          <w:lang w:val="sr-Cyrl-CS"/>
        </w:rPr>
        <w:t>ао носиоце најквалитетније дрвне запремине</w:t>
      </w:r>
      <w:r w:rsidRPr="00B930D7">
        <w:rPr>
          <w:noProof/>
          <w:lang w:val="sr-Cyrl-CS"/>
        </w:rPr>
        <w:t>, треба очистити од сувих и полусувих грана, како ове не</w:t>
      </w:r>
      <w:r>
        <w:rPr>
          <w:noProof/>
          <w:lang w:val="sr-Cyrl-CS"/>
        </w:rPr>
        <w:t xml:space="preserve"> </w:t>
      </w:r>
      <w:r w:rsidRPr="00B930D7">
        <w:rPr>
          <w:noProof/>
          <w:lang w:val="sr-Cyrl-CS"/>
        </w:rPr>
        <w:t xml:space="preserve">би урастале у дебла, правећи црне, натруле (испадајуће) чворове који драстично умањују квлитет и вредност резане грађе. Чишћење се обавља обично у три наврата. Најпре до висине око 2-3 </w:t>
      </w:r>
      <w:r>
        <w:rPr>
          <w:noProof/>
          <w:lang w:val="sr-Cyrl-CS"/>
        </w:rPr>
        <w:t>m,</w:t>
      </w:r>
      <w:r w:rsidRPr="00B930D7">
        <w:rPr>
          <w:noProof/>
          <w:lang w:val="sr-Cyrl-CS"/>
        </w:rPr>
        <w:t xml:space="preserve"> колико се са земље може дохватити. Касније се, користећи лаке лествице, чишћење повиси на 5-6 метара, и на крају од око 8 </w:t>
      </w:r>
      <w:r>
        <w:rPr>
          <w:noProof/>
          <w:lang w:val="sr-Cyrl-CS"/>
        </w:rPr>
        <w:t>m</w:t>
      </w:r>
      <w:r w:rsidRPr="00B930D7">
        <w:rPr>
          <w:noProof/>
          <w:lang w:val="sr-Cyrl-CS"/>
        </w:rPr>
        <w:t>. Доказано је да се средства уложена у ову меру враћају и у двадесетоструко увећаном износу. У првој трећини дебла налази се 2/3 његове запрем</w:t>
      </w:r>
      <w:r>
        <w:rPr>
          <w:noProof/>
          <w:lang w:val="sr-Cyrl-CS"/>
        </w:rPr>
        <w:t>ине, те је веома важно да је овај део очишћен од грана.</w:t>
      </w:r>
    </w:p>
    <w:p w:rsidR="00500C0F" w:rsidRPr="00B930D7" w:rsidRDefault="00500C0F" w:rsidP="00500C0F">
      <w:pPr>
        <w:pStyle w:val="Heading2"/>
      </w:pPr>
      <w:bookmarkStart w:id="113" w:name="_Toc533582621"/>
      <w:bookmarkStart w:id="114" w:name="_Toc135312624"/>
      <w:bookmarkStart w:id="115" w:name="_Toc137535363"/>
      <w:r w:rsidRPr="00B930D7">
        <w:t>8.2. Смернице за спровођење радова на заштити шума</w:t>
      </w:r>
      <w:bookmarkEnd w:id="113"/>
      <w:bookmarkEnd w:id="114"/>
      <w:bookmarkEnd w:id="115"/>
    </w:p>
    <w:p w:rsidR="00500C0F" w:rsidRDefault="00500C0F" w:rsidP="00500C0F">
      <w:pPr>
        <w:ind w:firstLine="720"/>
        <w:jc w:val="both"/>
        <w:rPr>
          <w:noProof/>
          <w:lang w:val="sr-Cyrl-CS"/>
        </w:rPr>
      </w:pPr>
      <w:r w:rsidRPr="00B930D7">
        <w:rPr>
          <w:noProof/>
          <w:lang w:val="sr-Cyrl-CS"/>
        </w:rPr>
        <w:t>Основни задатак заштите шума је да поступци у газдовању шумама елиминишу у што већој мери штетне факторе и услове за њихово настајање. У том смислу морају се предузети пр</w:t>
      </w:r>
      <w:r>
        <w:rPr>
          <w:noProof/>
          <w:lang w:val="sr-Cyrl-CS"/>
        </w:rPr>
        <w:t>евентивне мере које подразумевају</w:t>
      </w:r>
      <w:r w:rsidRPr="00B930D7">
        <w:rPr>
          <w:noProof/>
          <w:lang w:val="sr-Cyrl-CS"/>
        </w:rPr>
        <w:t xml:space="preserve"> стручно газдовање, подизање и одржавање виталних и у биолошком погледу стабилних саст</w:t>
      </w:r>
      <w:r>
        <w:rPr>
          <w:noProof/>
          <w:lang w:val="sr-Cyrl-CS"/>
        </w:rPr>
        <w:t>ојина</w:t>
      </w:r>
      <w:r w:rsidRPr="00B930D7">
        <w:rPr>
          <w:noProof/>
          <w:lang w:val="sr-Cyrl-CS"/>
        </w:rPr>
        <w:t>, као и благовремено увођење и доследно спровођење неге с</w:t>
      </w:r>
      <w:r>
        <w:rPr>
          <w:noProof/>
          <w:lang w:val="sr-Cyrl-CS"/>
        </w:rPr>
        <w:t xml:space="preserve">астојина у свим фазама развоја. </w:t>
      </w:r>
      <w:r w:rsidRPr="00B930D7">
        <w:rPr>
          <w:noProof/>
          <w:lang w:val="sr-Cyrl-CS"/>
        </w:rPr>
        <w:t>Савремени захтеви превентивне заштите шумских екосистема се своде на</w:t>
      </w:r>
      <w:r>
        <w:rPr>
          <w:noProof/>
          <w:lang w:val="sr-Cyrl-CS"/>
        </w:rPr>
        <w:t xml:space="preserve"> следеће</w:t>
      </w:r>
      <w:r w:rsidRPr="00B930D7">
        <w:rPr>
          <w:noProof/>
          <w:lang w:val="sr-Cyrl-CS"/>
        </w:rPr>
        <w:t>:</w:t>
      </w:r>
    </w:p>
    <w:p w:rsidR="00500C0F" w:rsidRPr="00B930D7" w:rsidRDefault="00500C0F" w:rsidP="00500C0F">
      <w:pPr>
        <w:ind w:firstLine="720"/>
        <w:jc w:val="both"/>
        <w:rPr>
          <w:noProof/>
          <w:lang w:val="sr-Cyrl-CS"/>
        </w:rPr>
      </w:pPr>
    </w:p>
    <w:p w:rsidR="00500C0F" w:rsidRPr="0017282F" w:rsidRDefault="00500C0F" w:rsidP="00C438B5">
      <w:pPr>
        <w:pStyle w:val="ListParagraph"/>
        <w:numPr>
          <w:ilvl w:val="0"/>
          <w:numId w:val="16"/>
        </w:numPr>
        <w:rPr>
          <w:noProof/>
          <w:lang w:val="sr-Cyrl-CS"/>
        </w:rPr>
      </w:pPr>
      <w:r w:rsidRPr="0017282F">
        <w:rPr>
          <w:noProof/>
          <w:lang w:val="sr-Cyrl-CS"/>
        </w:rPr>
        <w:t>на свим стаништима осигурати врсту или врсте дрвећа којима то станиште највише одговара,</w:t>
      </w:r>
    </w:p>
    <w:p w:rsidR="00500C0F" w:rsidRPr="0017282F" w:rsidRDefault="00500C0F" w:rsidP="00C438B5">
      <w:pPr>
        <w:pStyle w:val="ListParagraph"/>
        <w:numPr>
          <w:ilvl w:val="0"/>
          <w:numId w:val="16"/>
        </w:numPr>
        <w:rPr>
          <w:noProof/>
          <w:lang w:val="sr-Cyrl-CS"/>
        </w:rPr>
      </w:pPr>
      <w:r w:rsidRPr="0017282F">
        <w:rPr>
          <w:noProof/>
          <w:lang w:val="sr-Cyrl-CS"/>
        </w:rPr>
        <w:t>у свим приликама где то услови станишта омогућавају, подизати и гајити разнодобне и мешовите састојине,</w:t>
      </w:r>
    </w:p>
    <w:p w:rsidR="00500C0F" w:rsidRPr="0017282F" w:rsidRDefault="00500C0F" w:rsidP="00C438B5">
      <w:pPr>
        <w:pStyle w:val="ListParagraph"/>
        <w:numPr>
          <w:ilvl w:val="0"/>
          <w:numId w:val="16"/>
        </w:numPr>
        <w:rPr>
          <w:noProof/>
          <w:lang w:val="sr-Cyrl-CS"/>
        </w:rPr>
      </w:pPr>
      <w:r w:rsidRPr="0017282F">
        <w:rPr>
          <w:noProof/>
          <w:lang w:val="sr-Cyrl-CS"/>
        </w:rPr>
        <w:t>чисте састојине свих врста дрвећа, уколико то прилике станишта омогућавају, преводити у мешовите и  разнодобне,</w:t>
      </w:r>
    </w:p>
    <w:p w:rsidR="00500C0F" w:rsidRPr="0017282F" w:rsidRDefault="00500C0F" w:rsidP="00C438B5">
      <w:pPr>
        <w:pStyle w:val="ListParagraph"/>
        <w:numPr>
          <w:ilvl w:val="0"/>
          <w:numId w:val="16"/>
        </w:numPr>
        <w:rPr>
          <w:noProof/>
          <w:lang w:val="sr-Cyrl-CS"/>
        </w:rPr>
      </w:pPr>
      <w:r w:rsidRPr="0017282F">
        <w:rPr>
          <w:noProof/>
          <w:lang w:val="sr-Cyrl-CS"/>
        </w:rPr>
        <w:t>благовремено увођење и доследно спровођење свих мера неге,</w:t>
      </w:r>
    </w:p>
    <w:p w:rsidR="00500C0F" w:rsidRDefault="00500C0F" w:rsidP="00C438B5">
      <w:pPr>
        <w:pStyle w:val="ListParagraph"/>
        <w:numPr>
          <w:ilvl w:val="0"/>
          <w:numId w:val="16"/>
        </w:numPr>
        <w:rPr>
          <w:noProof/>
          <w:lang w:val="sr-Cyrl-CS"/>
        </w:rPr>
      </w:pPr>
      <w:r w:rsidRPr="0017282F">
        <w:rPr>
          <w:noProof/>
          <w:lang w:val="sr-Cyrl-CS"/>
        </w:rPr>
        <w:t>осигурати обавезу специјалне контроле здравственог стања, а то намеће потребу праћења појаве оболења свих врста како би се на време интервенисало у циљу спречавања ширења болести. Контрола се треба вршити једном годишње.</w:t>
      </w:r>
    </w:p>
    <w:p w:rsidR="00500C0F" w:rsidRDefault="00500C0F" w:rsidP="00500C0F">
      <w:pPr>
        <w:ind w:firstLine="720"/>
        <w:jc w:val="both"/>
        <w:rPr>
          <w:noProof/>
          <w:lang w:val="sr-Cyrl-CS"/>
        </w:rPr>
      </w:pPr>
      <w:r>
        <w:rPr>
          <w:noProof/>
          <w:lang w:val="sr-Cyrl-CS"/>
        </w:rPr>
        <w:t>Спровођење заштите шуме од пожара подразумева следеће</w:t>
      </w:r>
      <w:r w:rsidRPr="00B930D7">
        <w:rPr>
          <w:noProof/>
          <w:lang w:val="sr-Cyrl-CS"/>
        </w:rPr>
        <w:t>:</w:t>
      </w:r>
    </w:p>
    <w:p w:rsidR="00500C0F" w:rsidRPr="00B52157" w:rsidRDefault="00500C0F" w:rsidP="00C438B5">
      <w:pPr>
        <w:pStyle w:val="ListParagraph"/>
        <w:numPr>
          <w:ilvl w:val="1"/>
          <w:numId w:val="17"/>
        </w:numPr>
        <w:ind w:left="709"/>
        <w:rPr>
          <w:noProof/>
          <w:lang w:val="sr-Cyrl-CS"/>
        </w:rPr>
      </w:pPr>
      <w:r w:rsidRPr="00B52157">
        <w:rPr>
          <w:noProof/>
          <w:lang w:val="sr-Cyrl-CS"/>
        </w:rPr>
        <w:lastRenderedPageBreak/>
        <w:t>Постављање табл</w:t>
      </w:r>
      <w:r w:rsidRPr="00B52157">
        <w:rPr>
          <w:noProof/>
          <w:lang w:val="sr-Cyrl-RS"/>
        </w:rPr>
        <w:t>и</w:t>
      </w:r>
      <w:r w:rsidRPr="00B52157">
        <w:rPr>
          <w:noProof/>
          <w:lang w:val="sr-Cyrl-CS"/>
        </w:rPr>
        <w:t xml:space="preserve"> упозорења о опасности од пожара,</w:t>
      </w:r>
    </w:p>
    <w:p w:rsidR="00500C0F" w:rsidRPr="00B52157" w:rsidRDefault="00500C0F" w:rsidP="00C438B5">
      <w:pPr>
        <w:pStyle w:val="ListParagraph"/>
        <w:numPr>
          <w:ilvl w:val="1"/>
          <w:numId w:val="17"/>
        </w:numPr>
        <w:ind w:left="709"/>
        <w:rPr>
          <w:noProof/>
          <w:lang w:val="sr-Cyrl-CS"/>
        </w:rPr>
      </w:pPr>
      <w:r w:rsidRPr="00B52157">
        <w:rPr>
          <w:noProof/>
          <w:lang w:val="sr-Cyrl-CS"/>
        </w:rPr>
        <w:t>Доследно спровођење законских прописа о заштити од пожара,</w:t>
      </w:r>
    </w:p>
    <w:p w:rsidR="00500C0F" w:rsidRPr="00B52157" w:rsidRDefault="00500C0F" w:rsidP="00C438B5">
      <w:pPr>
        <w:pStyle w:val="ListParagraph"/>
        <w:numPr>
          <w:ilvl w:val="1"/>
          <w:numId w:val="17"/>
        </w:numPr>
        <w:ind w:left="709"/>
        <w:rPr>
          <w:noProof/>
          <w:lang w:val="sr-Cyrl-CS"/>
        </w:rPr>
      </w:pPr>
      <w:r w:rsidRPr="00B52157">
        <w:rPr>
          <w:noProof/>
          <w:lang w:val="sr-Cyrl-CS"/>
        </w:rPr>
        <w:t>Осигурање надзорне службе и контроле кретања могућих изазивача пожара,</w:t>
      </w:r>
    </w:p>
    <w:p w:rsidR="00500C0F" w:rsidRPr="00B52157" w:rsidRDefault="00500C0F" w:rsidP="00C438B5">
      <w:pPr>
        <w:pStyle w:val="ListParagraph"/>
        <w:numPr>
          <w:ilvl w:val="1"/>
          <w:numId w:val="17"/>
        </w:numPr>
        <w:ind w:left="709"/>
        <w:rPr>
          <w:noProof/>
          <w:lang w:val="sr-Cyrl-CS"/>
        </w:rPr>
      </w:pPr>
      <w:r w:rsidRPr="00B52157">
        <w:rPr>
          <w:noProof/>
          <w:lang w:val="sr-Cyrl-CS"/>
        </w:rPr>
        <w:t>Осигурање сталне противпожарне службе у сезони највећ</w:t>
      </w:r>
      <w:r>
        <w:rPr>
          <w:noProof/>
          <w:lang w:val="sr-Cyrl-CS"/>
        </w:rPr>
        <w:t xml:space="preserve">е угрожености од пожара – пролеће и лето, </w:t>
      </w:r>
    </w:p>
    <w:p w:rsidR="00500C0F" w:rsidRDefault="00500C0F" w:rsidP="00C438B5">
      <w:pPr>
        <w:pStyle w:val="ListParagraph"/>
        <w:numPr>
          <w:ilvl w:val="1"/>
          <w:numId w:val="17"/>
        </w:numPr>
        <w:ind w:left="709"/>
        <w:rPr>
          <w:noProof/>
          <w:lang w:val="sr-Cyrl-CS"/>
        </w:rPr>
      </w:pPr>
      <w:r w:rsidRPr="00B52157">
        <w:rPr>
          <w:noProof/>
          <w:lang w:val="sr-Cyrl-CS"/>
        </w:rPr>
        <w:t>Пропагандно - васпитно деловање, преко средстава јавног информиса</w:t>
      </w:r>
      <w:r>
        <w:rPr>
          <w:noProof/>
          <w:lang w:val="sr-Cyrl-CS"/>
        </w:rPr>
        <w:t>ња</w:t>
      </w:r>
      <w:r w:rsidRPr="00B52157">
        <w:rPr>
          <w:noProof/>
          <w:lang w:val="sr-Cyrl-CS"/>
        </w:rPr>
        <w:t xml:space="preserve"> у смислу повећања свести о великој опасности од пожара.</w:t>
      </w:r>
    </w:p>
    <w:p w:rsidR="00500C0F" w:rsidRPr="00B930D7" w:rsidRDefault="00500C0F" w:rsidP="00500C0F">
      <w:pPr>
        <w:ind w:firstLine="720"/>
        <w:jc w:val="both"/>
        <w:rPr>
          <w:noProof/>
          <w:lang w:val="sr-Cyrl-CS"/>
        </w:rPr>
      </w:pPr>
      <w:r w:rsidRPr="00B930D7">
        <w:rPr>
          <w:noProof/>
          <w:lang w:val="sr-Cyrl-CS"/>
        </w:rPr>
        <w:t>Све превентивне мере посебно</w:t>
      </w:r>
      <w:r>
        <w:rPr>
          <w:noProof/>
          <w:lang w:val="sr-Cyrl-CS"/>
        </w:rPr>
        <w:t xml:space="preserve"> треба</w:t>
      </w:r>
      <w:r w:rsidRPr="00B930D7">
        <w:rPr>
          <w:noProof/>
          <w:lang w:val="sr-Cyrl-CS"/>
        </w:rPr>
        <w:t xml:space="preserve"> </w:t>
      </w:r>
      <w:r>
        <w:rPr>
          <w:noProof/>
          <w:lang w:val="sr-Cyrl-CS"/>
        </w:rPr>
        <w:t>с</w:t>
      </w:r>
      <w:r w:rsidRPr="00B930D7">
        <w:rPr>
          <w:noProof/>
          <w:lang w:val="sr-Cyrl-CS"/>
        </w:rPr>
        <w:t>провести у првом степену заштите од пожара</w:t>
      </w:r>
      <w:r>
        <w:rPr>
          <w:noProof/>
          <w:lang w:val="sr-Cyrl-CS"/>
        </w:rPr>
        <w:t xml:space="preserve"> где се налазе састојине црног и белог бора</w:t>
      </w:r>
      <w:r w:rsidRPr="00B930D7">
        <w:rPr>
          <w:noProof/>
          <w:lang w:val="sr-Cyrl-CS"/>
        </w:rPr>
        <w:t>.</w:t>
      </w:r>
    </w:p>
    <w:p w:rsidR="00500C0F" w:rsidRDefault="00500C0F" w:rsidP="00500C0F">
      <w:pPr>
        <w:ind w:firstLine="720"/>
        <w:jc w:val="both"/>
        <w:rPr>
          <w:noProof/>
          <w:lang w:val="sr-Cyrl-CS"/>
        </w:rPr>
      </w:pPr>
      <w:r w:rsidRPr="00B930D7">
        <w:rPr>
          <w:noProof/>
          <w:lang w:val="sr-Cyrl-CS"/>
        </w:rPr>
        <w:t>За гашење пожара неопходно је планом о заштити од пожара имати припремљене и обучене групе за гашење са посебно оспособљеним во</w:t>
      </w:r>
      <w:r w:rsidRPr="00B930D7">
        <w:rPr>
          <w:noProof/>
          <w:lang w:val="sr-Cyrl-RS"/>
        </w:rPr>
        <w:t>ђ</w:t>
      </w:r>
      <w:r w:rsidRPr="00B930D7">
        <w:rPr>
          <w:noProof/>
          <w:lang w:val="sr-Cyrl-CS"/>
        </w:rPr>
        <w:t>ством група. Група за гашење пожара мора бити опремљена одговарајућом опремом, која је по количини и структури утврђена планом заштите и сузбијања пожара.</w:t>
      </w:r>
    </w:p>
    <w:p w:rsidR="00500C0F" w:rsidRDefault="00500C0F" w:rsidP="00500C0F">
      <w:pPr>
        <w:ind w:firstLine="720"/>
        <w:jc w:val="both"/>
        <w:rPr>
          <w:noProof/>
          <w:lang w:val="sr-Cyrl-CS"/>
        </w:rPr>
      </w:pPr>
    </w:p>
    <w:p w:rsidR="00500C0F" w:rsidRDefault="00500C0F" w:rsidP="00500C0F">
      <w:pPr>
        <w:jc w:val="both"/>
        <w:rPr>
          <w:rFonts w:eastAsia="Calibri"/>
          <w:noProof/>
          <w:lang w:val="sr-Cyrl-RS"/>
        </w:rPr>
      </w:pPr>
      <w:r>
        <w:rPr>
          <w:rFonts w:eastAsia="Calibri"/>
          <w:noProof/>
          <w:lang w:val="sr-Cyrl-RS"/>
        </w:rPr>
        <w:t xml:space="preserve">Посебно треба обратити пажњу на спровођење Уредбе о заштити парка природе где се у зависности од зоне заштите утврђују мере забране којима се чувају природна и културна ботатства на датом простору.  </w:t>
      </w:r>
    </w:p>
    <w:p w:rsidR="00500C0F" w:rsidRPr="00DE6825" w:rsidRDefault="00500C0F" w:rsidP="00500C0F">
      <w:pPr>
        <w:jc w:val="both"/>
        <w:rPr>
          <w:rFonts w:eastAsia="Calibri"/>
          <w:noProof/>
          <w:lang w:val="sr-Cyrl-RS"/>
        </w:rPr>
      </w:pPr>
    </w:p>
    <w:p w:rsidR="00500C0F" w:rsidRPr="006B0A49" w:rsidRDefault="00500C0F" w:rsidP="00500C0F">
      <w:pPr>
        <w:jc w:val="both"/>
        <w:rPr>
          <w:rFonts w:eastAsia="Calibri"/>
          <w:b/>
          <w:noProof/>
          <w:lang w:val="sr-Cyrl-CS"/>
        </w:rPr>
      </w:pPr>
      <w:r w:rsidRPr="006B0A49">
        <w:rPr>
          <w:rFonts w:eastAsia="Calibri"/>
          <w:b/>
          <w:noProof/>
          <w:lang w:val="sr-Cyrl-CS"/>
        </w:rPr>
        <w:t xml:space="preserve">На површинама на којима је утврђен режим заштите </w:t>
      </w:r>
      <w:r w:rsidRPr="006B0A49">
        <w:rPr>
          <w:rFonts w:eastAsia="Calibri"/>
          <w:b/>
          <w:noProof/>
          <w:lang w:val="sr-Latn-CS"/>
        </w:rPr>
        <w:t>III</w:t>
      </w:r>
      <w:r w:rsidRPr="006B0A49">
        <w:rPr>
          <w:rFonts w:eastAsia="Calibri"/>
          <w:b/>
          <w:noProof/>
          <w:lang w:val="sr-Cyrl-CS"/>
        </w:rPr>
        <w:t xml:space="preserve"> степена забрањује се:</w:t>
      </w:r>
    </w:p>
    <w:p w:rsidR="00500C0F" w:rsidRPr="006B0A49" w:rsidRDefault="00500C0F" w:rsidP="00C438B5">
      <w:pPr>
        <w:pStyle w:val="ListParagraph"/>
        <w:numPr>
          <w:ilvl w:val="0"/>
          <w:numId w:val="59"/>
        </w:numPr>
        <w:rPr>
          <w:rFonts w:eastAsia="Calibri"/>
          <w:noProof/>
          <w:lang w:val="sr-Cyrl-CS"/>
        </w:rPr>
      </w:pPr>
      <w:r w:rsidRPr="006B0A49">
        <w:rPr>
          <w:rFonts w:eastAsia="Calibri"/>
          <w:noProof/>
          <w:lang w:val="sr-Cyrl-CS"/>
        </w:rPr>
        <w:t>експлоатација минералних сировина која није у складу са прописаним мерама заштите животне средине, природних вредности и културних добара;</w:t>
      </w:r>
    </w:p>
    <w:p w:rsidR="00500C0F" w:rsidRPr="006B0A49" w:rsidRDefault="00500C0F" w:rsidP="00C438B5">
      <w:pPr>
        <w:pStyle w:val="ListParagraph"/>
        <w:numPr>
          <w:ilvl w:val="0"/>
          <w:numId w:val="59"/>
        </w:numPr>
        <w:rPr>
          <w:rFonts w:eastAsia="Calibri"/>
          <w:noProof/>
          <w:lang w:val="sr-Cyrl-CS"/>
        </w:rPr>
      </w:pPr>
      <w:r w:rsidRPr="006B0A49">
        <w:rPr>
          <w:rFonts w:eastAsia="Calibri"/>
          <w:noProof/>
          <w:lang w:val="sr-Cyrl-CS"/>
        </w:rPr>
        <w:t>експлоатација тресета и други облици оштећивања и уништавања станишних услова и живог света тресетишта;</w:t>
      </w:r>
    </w:p>
    <w:p w:rsidR="00500C0F" w:rsidRPr="006B0A49" w:rsidRDefault="00500C0F" w:rsidP="00C438B5">
      <w:pPr>
        <w:pStyle w:val="ListParagraph"/>
        <w:numPr>
          <w:ilvl w:val="0"/>
          <w:numId w:val="59"/>
        </w:numPr>
        <w:rPr>
          <w:rFonts w:eastAsia="Calibri"/>
          <w:noProof/>
          <w:lang w:val="sr-Cyrl-CS"/>
        </w:rPr>
      </w:pPr>
      <w:r w:rsidRPr="006B0A49">
        <w:rPr>
          <w:rFonts w:eastAsia="Calibri"/>
          <w:noProof/>
          <w:lang w:val="sr-Cyrl-CS"/>
        </w:rPr>
        <w:t>брање, оштећивање и уништавање биљака које су заштићене као природне реткости или су заштићене на други начин у складу са законом;</w:t>
      </w:r>
    </w:p>
    <w:p w:rsidR="00500C0F" w:rsidRPr="006B0A49" w:rsidRDefault="00500C0F" w:rsidP="00C438B5">
      <w:pPr>
        <w:pStyle w:val="ListParagraph"/>
        <w:numPr>
          <w:ilvl w:val="0"/>
          <w:numId w:val="59"/>
        </w:numPr>
        <w:rPr>
          <w:rFonts w:eastAsia="Calibri"/>
          <w:noProof/>
          <w:lang w:val="sr-Cyrl-CS"/>
        </w:rPr>
      </w:pPr>
      <w:r w:rsidRPr="006B0A49">
        <w:rPr>
          <w:rFonts w:eastAsia="Calibri"/>
          <w:noProof/>
          <w:lang w:val="sr-Cyrl-CS"/>
        </w:rPr>
        <w:t>крчење и чиста сеча шуме, осим када се ради о планској промени врста дрвећа и узгојних облика шуме на малим површинама, изградњи шумских комуникација и објеката и планом утврђеној намени изградње и уређења простора у складу са законом;</w:t>
      </w:r>
    </w:p>
    <w:p w:rsidR="00500C0F" w:rsidRPr="006B0A49" w:rsidRDefault="00500C0F" w:rsidP="00C438B5">
      <w:pPr>
        <w:pStyle w:val="ListParagraph"/>
        <w:numPr>
          <w:ilvl w:val="0"/>
          <w:numId w:val="59"/>
        </w:numPr>
        <w:rPr>
          <w:rFonts w:eastAsia="Calibri"/>
          <w:noProof/>
          <w:lang w:val="sr-Cyrl-CS"/>
        </w:rPr>
      </w:pPr>
      <w:r w:rsidRPr="006B0A49">
        <w:rPr>
          <w:rFonts w:eastAsia="Calibri"/>
          <w:noProof/>
          <w:lang w:val="sr-Cyrl-CS"/>
        </w:rPr>
        <w:t>сеча, уништавање и оштећивање репрезентативних стабала дрвећа и примерака заштићених, ретких и у другом погледу значајних врста дрвећа и жбуња;</w:t>
      </w:r>
    </w:p>
    <w:p w:rsidR="00500C0F" w:rsidRPr="006B0A49" w:rsidRDefault="00500C0F" w:rsidP="00C438B5">
      <w:pPr>
        <w:pStyle w:val="ListParagraph"/>
        <w:numPr>
          <w:ilvl w:val="0"/>
          <w:numId w:val="59"/>
        </w:numPr>
        <w:rPr>
          <w:rFonts w:eastAsia="Calibri"/>
          <w:noProof/>
          <w:lang w:val="sr-Cyrl-CS"/>
        </w:rPr>
      </w:pPr>
      <w:r w:rsidRPr="006B0A49">
        <w:rPr>
          <w:rFonts w:eastAsia="Calibri"/>
          <w:noProof/>
          <w:lang w:val="sr-Cyrl-CS"/>
        </w:rPr>
        <w:t>садња, засејавање и насељавање дивљих врста биљака и животиња страних за изворни биљни и животињски свет источне Србије, осим планског и ограниченог уношења ловне дивљачи, пошумљавања и садње биљака на малим површинама и у строго контроли</w:t>
      </w:r>
      <w:r>
        <w:rPr>
          <w:rFonts w:eastAsia="Calibri"/>
          <w:noProof/>
          <w:lang w:val="sr-Cyrl-CS"/>
        </w:rPr>
        <w:t>саним условима ради пејз</w:t>
      </w:r>
      <w:r w:rsidRPr="006B0A49">
        <w:rPr>
          <w:rFonts w:eastAsia="Calibri"/>
          <w:noProof/>
          <w:lang w:val="sr-Cyrl-CS"/>
        </w:rPr>
        <w:t>ажног уређења, заштите од водне ерозије и рекултивације деградираних површина;</w:t>
      </w:r>
    </w:p>
    <w:p w:rsidR="00500C0F" w:rsidRPr="006B0A49" w:rsidRDefault="00500C0F" w:rsidP="00C438B5">
      <w:pPr>
        <w:pStyle w:val="ListParagraph"/>
        <w:numPr>
          <w:ilvl w:val="0"/>
          <w:numId w:val="59"/>
        </w:numPr>
        <w:rPr>
          <w:rFonts w:eastAsia="Calibri"/>
          <w:noProof/>
          <w:lang w:val="sr-Cyrl-CS"/>
        </w:rPr>
      </w:pPr>
      <w:r w:rsidRPr="006B0A49">
        <w:rPr>
          <w:rFonts w:eastAsia="Calibri"/>
          <w:noProof/>
          <w:lang w:val="sr-Cyrl-CS"/>
        </w:rPr>
        <w:t>мелиорација пашњака и природних ливада, орање обрадивог земљишта и обављање других радњи на местима и на начин који могу изазвати процес водне ерозије и неповољне промене изгледа предела;</w:t>
      </w:r>
    </w:p>
    <w:p w:rsidR="00500C0F" w:rsidRPr="006B0A49" w:rsidRDefault="00500C0F" w:rsidP="00C438B5">
      <w:pPr>
        <w:pStyle w:val="ListParagraph"/>
        <w:numPr>
          <w:ilvl w:val="0"/>
          <w:numId w:val="59"/>
        </w:numPr>
        <w:rPr>
          <w:rFonts w:eastAsia="Calibri"/>
          <w:noProof/>
          <w:lang w:val="sr-Cyrl-CS"/>
        </w:rPr>
      </w:pPr>
      <w:r w:rsidRPr="006B0A49">
        <w:rPr>
          <w:rFonts w:eastAsia="Calibri"/>
          <w:noProof/>
          <w:lang w:val="sr-Cyrl-CS"/>
        </w:rPr>
        <w:t>одлагање комуналног, индустријског и грађевинског отпада, амбалаже, расходованих моторних возила, других машина и апарата, осим комуналног и пољопривредног отпада пореклом са заштићеног подручја, који може да се одлаже на прописан начин на местима која су за то одређена и обележена;</w:t>
      </w:r>
    </w:p>
    <w:p w:rsidR="00500C0F" w:rsidRPr="006B0A49" w:rsidRDefault="00500C0F" w:rsidP="00C438B5">
      <w:pPr>
        <w:pStyle w:val="ListParagraph"/>
        <w:numPr>
          <w:ilvl w:val="0"/>
          <w:numId w:val="59"/>
        </w:numPr>
        <w:rPr>
          <w:rFonts w:eastAsia="Calibri"/>
          <w:noProof/>
          <w:lang w:val="sr-Cyrl-CS"/>
        </w:rPr>
      </w:pPr>
      <w:r w:rsidRPr="006B0A49">
        <w:rPr>
          <w:rFonts w:eastAsia="Calibri"/>
          <w:noProof/>
          <w:lang w:val="sr-Cyrl-CS"/>
        </w:rPr>
        <w:t>руковање хемијским материјама и нафтним дериватима у количинама и на начин који могу проузроковати загађивање земљишта и вода и изазвати тровање и друге неповољне последице по биљни и животињски свет;</w:t>
      </w:r>
    </w:p>
    <w:p w:rsidR="00500C0F" w:rsidRPr="006B0A49" w:rsidRDefault="00500C0F" w:rsidP="00C438B5">
      <w:pPr>
        <w:pStyle w:val="ListParagraph"/>
        <w:numPr>
          <w:ilvl w:val="0"/>
          <w:numId w:val="59"/>
        </w:numPr>
        <w:rPr>
          <w:rFonts w:eastAsia="Calibri"/>
          <w:noProof/>
          <w:lang w:val="sr-Cyrl-CS"/>
        </w:rPr>
      </w:pPr>
      <w:r w:rsidRPr="006B0A49">
        <w:rPr>
          <w:rFonts w:eastAsia="Calibri"/>
          <w:noProof/>
          <w:lang w:val="sr-Cyrl-CS"/>
        </w:rPr>
        <w:t>нерегулисано испуштање отпадних вода домаћинстава, привредних и других објеката, односно испуштање противно прописима из области водопривреде;</w:t>
      </w:r>
    </w:p>
    <w:p w:rsidR="00500C0F" w:rsidRPr="006B0A49" w:rsidRDefault="00500C0F" w:rsidP="00C438B5">
      <w:pPr>
        <w:pStyle w:val="ListParagraph"/>
        <w:numPr>
          <w:ilvl w:val="0"/>
          <w:numId w:val="59"/>
        </w:numPr>
        <w:rPr>
          <w:rFonts w:eastAsia="Calibri"/>
          <w:noProof/>
          <w:lang w:val="sr-Cyrl-CS"/>
        </w:rPr>
      </w:pPr>
      <w:r w:rsidRPr="006B0A49">
        <w:rPr>
          <w:rFonts w:eastAsia="Calibri"/>
          <w:noProof/>
          <w:lang w:val="sr-Cyrl-CS"/>
        </w:rPr>
        <w:t>складиштење стајског ђубрива на начин који нарушава животну средину, лепоту природних предела, насељених места и околине непокретних културних добара;</w:t>
      </w:r>
    </w:p>
    <w:p w:rsidR="00500C0F" w:rsidRPr="006B0A49" w:rsidRDefault="00500C0F" w:rsidP="00C438B5">
      <w:pPr>
        <w:pStyle w:val="ListParagraph"/>
        <w:numPr>
          <w:ilvl w:val="0"/>
          <w:numId w:val="59"/>
        </w:numPr>
        <w:rPr>
          <w:rFonts w:eastAsia="Calibri"/>
          <w:noProof/>
          <w:lang w:val="sr-Cyrl-CS"/>
        </w:rPr>
      </w:pPr>
      <w:r w:rsidRPr="006B0A49">
        <w:rPr>
          <w:rFonts w:eastAsia="Calibri"/>
          <w:noProof/>
          <w:lang w:val="sr-Cyrl-CS"/>
        </w:rPr>
        <w:t>запуштање и закоровљавање обрадивог пољопривредног земљишта, путева, водотока и места за рекреацију, народне светковине и друге скупове, као и земљишта у путном и водном појасу и у окружењу културних добара, истор</w:t>
      </w:r>
      <w:r>
        <w:rPr>
          <w:rFonts w:eastAsia="Calibri"/>
          <w:noProof/>
          <w:lang w:val="sr-Cyrl-CS"/>
        </w:rPr>
        <w:t>ијских споменика и јавних чесми.</w:t>
      </w:r>
    </w:p>
    <w:p w:rsidR="00500C0F" w:rsidRPr="00BA0B18" w:rsidRDefault="00500C0F" w:rsidP="00500C0F">
      <w:pPr>
        <w:jc w:val="both"/>
        <w:rPr>
          <w:rFonts w:eastAsia="Calibri"/>
          <w:b/>
          <w:noProof/>
          <w:lang w:val="sr-Cyrl-CS"/>
        </w:rPr>
      </w:pPr>
      <w:r w:rsidRPr="00BA0B18">
        <w:rPr>
          <w:rFonts w:eastAsia="Calibri"/>
          <w:b/>
          <w:noProof/>
          <w:lang w:val="sr-Cyrl-CS"/>
        </w:rPr>
        <w:t xml:space="preserve">На површинама на којима је утврђен режим заштите </w:t>
      </w:r>
      <w:r w:rsidRPr="00BA0B18">
        <w:rPr>
          <w:rFonts w:eastAsia="Calibri"/>
          <w:b/>
          <w:noProof/>
          <w:lang w:val="sr-Latn-CS"/>
        </w:rPr>
        <w:t>II</w:t>
      </w:r>
      <w:r w:rsidRPr="00BA0B18">
        <w:rPr>
          <w:rFonts w:eastAsia="Calibri"/>
          <w:b/>
          <w:noProof/>
          <w:lang w:val="sr-Cyrl-CS"/>
        </w:rPr>
        <w:t xml:space="preserve"> степена</w:t>
      </w:r>
      <w:r>
        <w:rPr>
          <w:rFonts w:eastAsia="Calibri"/>
          <w:b/>
          <w:noProof/>
          <w:lang w:val="sr-Cyrl-CS"/>
        </w:rPr>
        <w:t xml:space="preserve"> додатно се забрањује</w:t>
      </w:r>
      <w:r w:rsidRPr="00BA0B18">
        <w:rPr>
          <w:rFonts w:eastAsia="Calibri"/>
          <w:b/>
          <w:noProof/>
          <w:lang w:val="sr-Cyrl-CS"/>
        </w:rPr>
        <w:t>:</w:t>
      </w:r>
    </w:p>
    <w:p w:rsidR="00500C0F" w:rsidRPr="00BA0B18" w:rsidRDefault="00500C0F" w:rsidP="00C438B5">
      <w:pPr>
        <w:pStyle w:val="ListParagraph"/>
        <w:numPr>
          <w:ilvl w:val="0"/>
          <w:numId w:val="60"/>
        </w:numPr>
        <w:rPr>
          <w:rFonts w:eastAsia="Calibri"/>
          <w:noProof/>
          <w:lang w:val="sr-Cyrl-CS"/>
        </w:rPr>
      </w:pPr>
      <w:r w:rsidRPr="00BA0B18">
        <w:rPr>
          <w:rFonts w:eastAsia="Calibri"/>
          <w:noProof/>
          <w:lang w:val="sr-Cyrl-CS"/>
        </w:rPr>
        <w:t xml:space="preserve">изградња, осим изградње објеката, уређења и опремања простора за потребе алпског и нордијског скијалишта, рекреације, очувања и приказивања вредности заштићеног подручја, грађења и реконструкције објеката саобраћајне и техничке инфраструктуре, стамбених и економских објеката пољопривредних домаћинстава у оквиру постојећих грађевинских парцела, реконструкције, доградње </w:t>
      </w:r>
      <w:r w:rsidRPr="00BA0B18">
        <w:rPr>
          <w:rFonts w:eastAsia="Calibri"/>
          <w:noProof/>
          <w:lang w:val="sr-Cyrl-CS"/>
        </w:rPr>
        <w:lastRenderedPageBreak/>
        <w:t>и одржавања електропривредних, водопривредних и шумарских објеката, непокретних културних добара, спомен обележја и јавних чесми;</w:t>
      </w:r>
    </w:p>
    <w:p w:rsidR="00500C0F" w:rsidRPr="00BA0B18" w:rsidRDefault="00500C0F" w:rsidP="00C438B5">
      <w:pPr>
        <w:pStyle w:val="ListParagraph"/>
        <w:numPr>
          <w:ilvl w:val="0"/>
          <w:numId w:val="60"/>
        </w:numPr>
        <w:rPr>
          <w:rFonts w:eastAsia="Calibri"/>
          <w:noProof/>
          <w:color w:val="FF0000"/>
          <w:lang w:val="sr-Cyrl-CS"/>
        </w:rPr>
      </w:pPr>
      <w:r w:rsidRPr="00BA0B18">
        <w:rPr>
          <w:rFonts w:eastAsia="Calibri"/>
          <w:noProof/>
          <w:lang w:val="sr-Cyrl-CS"/>
        </w:rPr>
        <w:t>каптирање извора ради одвођења воде за водоснабдевање које није предвиђено одговарајућим планом, односно програмом донетим у складу са законом</w:t>
      </w:r>
      <w:r>
        <w:rPr>
          <w:rFonts w:eastAsia="Calibri"/>
          <w:noProof/>
          <w:lang w:val="sr-Cyrl-CS"/>
        </w:rPr>
        <w:t>;</w:t>
      </w:r>
    </w:p>
    <w:p w:rsidR="00500C0F" w:rsidRPr="00BA0B18" w:rsidRDefault="00500C0F" w:rsidP="00C438B5">
      <w:pPr>
        <w:pStyle w:val="ListParagraph"/>
        <w:numPr>
          <w:ilvl w:val="0"/>
          <w:numId w:val="60"/>
        </w:numPr>
        <w:rPr>
          <w:rFonts w:eastAsia="Calibri"/>
          <w:noProof/>
          <w:lang w:val="sr-Cyrl-CS"/>
        </w:rPr>
      </w:pPr>
      <w:r w:rsidRPr="00BA0B18">
        <w:rPr>
          <w:rFonts w:eastAsia="Calibri"/>
          <w:noProof/>
          <w:lang w:val="sr-Cyrl-CS"/>
        </w:rPr>
        <w:t>експлоатација минералних сировина и коришћење материјала из корита и са обала водотока, осим започетих радова на истраживању и експлоатацији минералних сировина за које су прибављена одобрења у складу са законом и привременог, просторно и количински ограниченог коришћења камена и дробине за потребе изградње и реконструкције објеката и уређења простора на подручју Парка природе;</w:t>
      </w:r>
    </w:p>
    <w:p w:rsidR="00500C0F" w:rsidRPr="00BA0B18" w:rsidRDefault="00500C0F" w:rsidP="00C438B5">
      <w:pPr>
        <w:pStyle w:val="ListParagraph"/>
        <w:numPr>
          <w:ilvl w:val="0"/>
          <w:numId w:val="60"/>
        </w:numPr>
        <w:rPr>
          <w:rFonts w:eastAsia="Calibri"/>
          <w:noProof/>
          <w:lang w:val="sr-Cyrl-CS"/>
        </w:rPr>
      </w:pPr>
      <w:r w:rsidRPr="00BA0B18">
        <w:rPr>
          <w:rFonts w:eastAsia="Calibri"/>
          <w:noProof/>
          <w:lang w:val="sr-Cyrl-CS"/>
        </w:rPr>
        <w:t>ложење ватре, камповање, брање или сакупљање гљива, шумских плодова, биљака и животиња на земљишту у приватној својини лицима која нису власници или законити корисници тог земљишта, као и на земљишту у јавној и задружној својини лицима која за то немају одговарајуће одобрење.</w:t>
      </w:r>
    </w:p>
    <w:p w:rsidR="00500C0F" w:rsidRPr="00B930D7" w:rsidRDefault="00500C0F" w:rsidP="00500C0F">
      <w:pPr>
        <w:pStyle w:val="Heading2"/>
      </w:pPr>
      <w:bookmarkStart w:id="116" w:name="_Toc231352313"/>
      <w:bookmarkStart w:id="117" w:name="_Toc533582622"/>
      <w:bookmarkStart w:id="118" w:name="_Toc135312625"/>
      <w:bookmarkStart w:id="119" w:name="_Toc137535364"/>
      <w:bookmarkStart w:id="120" w:name="_Toc533582623"/>
      <w:r w:rsidRPr="00B930D7">
        <w:t xml:space="preserve">8.3. Смернице за спровођење </w:t>
      </w:r>
      <w:bookmarkEnd w:id="116"/>
      <w:r w:rsidRPr="00B930D7">
        <w:t>радова на коришћењу шума</w:t>
      </w:r>
      <w:bookmarkEnd w:id="117"/>
      <w:bookmarkEnd w:id="118"/>
      <w:bookmarkEnd w:id="119"/>
    </w:p>
    <w:p w:rsidR="00500C0F" w:rsidRPr="00B930D7" w:rsidRDefault="00500C0F" w:rsidP="00500C0F">
      <w:pPr>
        <w:spacing w:before="120" w:after="120"/>
        <w:ind w:firstLine="720"/>
        <w:jc w:val="both"/>
        <w:rPr>
          <w:b/>
          <w:bCs/>
          <w:i/>
          <w:noProof/>
          <w:lang w:val="sr-Cyrl-CS"/>
        </w:rPr>
      </w:pPr>
      <w:r w:rsidRPr="00B930D7">
        <w:rPr>
          <w:b/>
          <w:bCs/>
          <w:i/>
          <w:noProof/>
          <w:lang w:val="sr-Cyrl-CS"/>
        </w:rPr>
        <w:t>Упутства за организовање сече у шуми - вођење сече шума</w:t>
      </w:r>
    </w:p>
    <w:p w:rsidR="00500C0F" w:rsidRDefault="00500C0F" w:rsidP="00500C0F">
      <w:pPr>
        <w:ind w:firstLine="720"/>
        <w:jc w:val="both"/>
      </w:pPr>
      <w:r w:rsidRPr="00B930D7">
        <w:rPr>
          <w:noProof/>
          <w:lang w:val="sr-Cyrl-CS"/>
        </w:rPr>
        <w:t>Пре него што се приступи производњи шумских сортимената, нужно је за сваки објекат (одељење, одсек) утврдити, у зависности од стања (квалитета) састојина и рељефа, гравитациона радна поља обележена транспортним границама. Ово се чини у првом реду ради тога да се ублаже штете које у састојинама, нарочито подмлатку, могу настати при сечи, изради и привлачењу шумских сортимената. Оснивање, вођење сеча шума на сваком објекту мора се изводити тако да се увек креће од транспортне границе према извозним путевима. Не може се дозволити транспорт шумских сортимената из наредних сеча преко подмлађених површина, или површина у току подмлађивања. Транспортну границу треба постављати изван најквалитетнијих делова састојина који остају носиоци вредносног прираста за дужи период у току подмладног раздобља.</w:t>
      </w:r>
      <w:r w:rsidRPr="003B21AD">
        <w:rPr>
          <w:lang w:val="sr-Cyrl-CS"/>
        </w:rPr>
        <w:t xml:space="preserve"> </w:t>
      </w:r>
      <w:r w:rsidRPr="00862087">
        <w:rPr>
          <w:lang w:val="sr-Cyrl-CS"/>
        </w:rPr>
        <w:t>Коришћење механи</w:t>
      </w:r>
      <w:r>
        <w:rPr>
          <w:lang w:val="sr-Cyrl-CS"/>
        </w:rPr>
        <w:t xml:space="preserve">зације мора бити безбедно </w:t>
      </w:r>
      <w:r>
        <w:rPr>
          <w:lang w:val="sr-Cyrl-RS"/>
        </w:rPr>
        <w:t>по</w:t>
      </w:r>
      <w:r>
        <w:rPr>
          <w:lang w:val="sr-Cyrl-CS"/>
        </w:rPr>
        <w:t xml:space="preserve"> раднике и</w:t>
      </w:r>
      <w:r w:rsidRPr="00862087">
        <w:rPr>
          <w:lang w:val="sr-Cyrl-CS"/>
        </w:rPr>
        <w:t xml:space="preserve"> уз сталну обуку, едукацију и обавезно коришћење заштитне опреме</w:t>
      </w:r>
      <w:r>
        <w:rPr>
          <w:lang w:val="sr-Cyrl-CS"/>
        </w:rPr>
        <w:t>,</w:t>
      </w:r>
      <w:r w:rsidRPr="00862087">
        <w:rPr>
          <w:lang w:val="sr-Cyrl-CS"/>
        </w:rPr>
        <w:t xml:space="preserve"> а прва помоћ мора бити на радилишту. Приликом сече</w:t>
      </w:r>
      <w:r w:rsidRPr="00C72AD2">
        <w:rPr>
          <w:lang w:val="sr-Cyrl-CS"/>
        </w:rPr>
        <w:t>, израде и привлачења шумских сортимената максимално посветити пажњу заштити строго заштићеним  и заштићеним врстама, заштити дубећих стабала и оштећењу земљишта. У случају хаварије на машинама спречити просипање горива и мазива у водоток и земљиште.</w:t>
      </w:r>
      <w:r w:rsidRPr="00C72AD2">
        <w:rPr>
          <w:lang w:val="sr-Cyrl-RS"/>
        </w:rPr>
        <w:t xml:space="preserve"> </w:t>
      </w:r>
      <w:r w:rsidRPr="00C72AD2">
        <w:rPr>
          <w:lang w:val="sr-Cyrl-CS"/>
        </w:rPr>
        <w:t xml:space="preserve">Радове у свим фазама производње могу вршити искључиво квалификовани </w:t>
      </w:r>
      <w:r>
        <w:rPr>
          <w:lang w:val="sr-Cyrl-CS"/>
        </w:rPr>
        <w:t xml:space="preserve">и </w:t>
      </w:r>
      <w:r w:rsidRPr="00C72AD2">
        <w:rPr>
          <w:lang w:val="sr-Cyrl-CS"/>
        </w:rPr>
        <w:t>прописно опремљени радници.</w:t>
      </w:r>
      <w:r>
        <w:t xml:space="preserve"> </w:t>
      </w:r>
    </w:p>
    <w:p w:rsidR="00500C0F" w:rsidRDefault="00500C0F" w:rsidP="00500C0F">
      <w:pPr>
        <w:ind w:firstLine="720"/>
        <w:jc w:val="both"/>
        <w:rPr>
          <w:noProof/>
          <w:lang w:val="sr-Cyrl-CS"/>
        </w:rPr>
      </w:pPr>
      <w:r w:rsidRPr="00D1503C">
        <w:rPr>
          <w:noProof/>
          <w:lang w:val="sr-Cyrl-CS"/>
        </w:rPr>
        <w:t>Групни систем рада у искоришћавању шума одликује се тиме што сваки радник у групи обавља све послове, што значи да не постоји строга подела посла. Ипак, неретко се среће подела посла и у оквиру овог система рада (нпр. ко обавља радне операције моторном тестером, а ко ручним алатом). За разлику од групног, бригадни систем рада карактерише подела посла између чланова бригаде – сваки радник обавља једну (потпуна подела рада) или више радних операција. У новије време бригадни систем рада развио се у посебан систем рада, са значајним предностима у односу на претходна два система, познат као систем рада комплексних бригада.</w:t>
      </w:r>
      <w:r>
        <w:rPr>
          <w:noProof/>
        </w:rPr>
        <w:t xml:space="preserve"> </w:t>
      </w:r>
      <w:r w:rsidRPr="00D1503C">
        <w:rPr>
          <w:noProof/>
          <w:lang w:val="sr-Cyrl-CS"/>
        </w:rPr>
        <w:t xml:space="preserve">Због специфичности рада у оквиру искоришћавања шума, најчешће се примењује групни систем рада, при чему се тежи примени организационе форме рада са мањим бројем радника (већи број радника у групи – већи губици времена приликом прелаза од стабла до стабла и </w:t>
      </w:r>
      <w:r>
        <w:rPr>
          <w:noProof/>
          <w:lang w:val="sr-Cyrl-CS"/>
        </w:rPr>
        <w:t>др</w:t>
      </w:r>
      <w:r>
        <w:rPr>
          <w:noProof/>
        </w:rPr>
        <w:t>).</w:t>
      </w:r>
      <w:r w:rsidRPr="00D1503C">
        <w:rPr>
          <w:noProof/>
          <w:lang w:val="sr-Cyrl-CS"/>
        </w:rPr>
        <w:t xml:space="preserve"> Недостатак групног система рада је тај што нема услова за специјализацију радника, нити за примену специјалних оруђа и механизама. Уместо специјализованим оруђем, радници посао обављају универзалним алатом и на тај начин се ослобађају ношења велике количине алата. </w:t>
      </w:r>
    </w:p>
    <w:p w:rsidR="00500C0F" w:rsidRPr="00D1503C" w:rsidRDefault="00500C0F" w:rsidP="00500C0F">
      <w:pPr>
        <w:ind w:firstLine="720"/>
        <w:jc w:val="both"/>
        <w:rPr>
          <w:noProof/>
          <w:lang w:val="sr-Cyrl-CS"/>
        </w:rPr>
      </w:pPr>
      <w:r w:rsidRPr="00D1503C">
        <w:rPr>
          <w:noProof/>
          <w:lang w:val="sr-Cyrl-CS"/>
        </w:rPr>
        <w:t>У оквиру бригадног система рада извршена је, у већој или мањој мери, подела рада између радника, што ствара услове за специјализацију радника, коришћење специјализованог алата, а самим тим и остваривање веће продуктивности. Међутим, ефикасност примене бригадног система рада зависи од много фактора, од којих је најважнији интензитет сече (већи интензитет сече - мањи губици времена на прелазе од стабла до стабла и већа могућност прикладне поделе рада и примене комплетне опреме).</w:t>
      </w:r>
      <w:r>
        <w:rPr>
          <w:noProof/>
          <w:lang w:val="sr-Cyrl-CS"/>
        </w:rPr>
        <w:t xml:space="preserve"> </w:t>
      </w:r>
      <w:r w:rsidRPr="00D1503C">
        <w:rPr>
          <w:noProof/>
          <w:lang w:val="sr-Cyrl-CS"/>
        </w:rPr>
        <w:t>Број радника у бригади зависи од степена у ком је извршена подела рада. Како би се процес сече и израде одвијао без „уског грла“ и како би сви радници били ангажовани нормалним интензитетом, број радника који обављају поједни радне операције треба да је пропорционалан трајању појединих радних операција. Немогућност организовања бригаде у којој би сви чланови били подједнако ангажовани – промена услова рада захтева промену структуре бригаде, што ствара организационе потешкоће. Неодговарајућа структура бригаде има за последицу појаву „уског грла“, као и недовољно искоришћење времена и капацитета;</w:t>
      </w:r>
    </w:p>
    <w:p w:rsidR="00500C0F" w:rsidRPr="00D1503C" w:rsidRDefault="00500C0F" w:rsidP="00500C0F">
      <w:pPr>
        <w:ind w:firstLine="720"/>
        <w:jc w:val="both"/>
        <w:rPr>
          <w:noProof/>
          <w:lang w:val="sr-Cyrl-CS"/>
        </w:rPr>
      </w:pPr>
      <w:r w:rsidRPr="00D1503C">
        <w:rPr>
          <w:noProof/>
          <w:lang w:val="sr-Cyrl-CS"/>
        </w:rPr>
        <w:t>Комплексна бригада је организационо виши ниво у примени дебловне методе и представља организациону форму раду у којој сваки радник може да обавља све послове у оквиру технолошког процеса који обавља бригада и у којој је обрачун личног дохотка на бази заједничке, тј. бригадне норме. Из наведеног проистичу две најважније карактеристике комплексне бригаде:</w:t>
      </w:r>
    </w:p>
    <w:p w:rsidR="00500C0F" w:rsidRPr="00D1503C" w:rsidRDefault="00500C0F" w:rsidP="00500C0F">
      <w:pPr>
        <w:ind w:firstLine="720"/>
        <w:jc w:val="both"/>
        <w:rPr>
          <w:noProof/>
          <w:lang w:val="sr-Cyrl-CS"/>
        </w:rPr>
      </w:pPr>
      <w:r>
        <w:rPr>
          <w:noProof/>
          <w:lang w:val="sr-Cyrl-CS"/>
        </w:rPr>
        <w:lastRenderedPageBreak/>
        <w:t xml:space="preserve">1. </w:t>
      </w:r>
      <w:r w:rsidRPr="00D1503C">
        <w:rPr>
          <w:noProof/>
          <w:lang w:val="sr-Cyrl-CS"/>
        </w:rPr>
        <w:t>Измењивост улоге – посебно значајна због штетног дејства вибрација, као последице дуготрајног оба</w:t>
      </w:r>
      <w:r>
        <w:rPr>
          <w:noProof/>
          <w:lang w:val="sr-Cyrl-CS"/>
        </w:rPr>
        <w:t>вљања једне исте операције и сл</w:t>
      </w:r>
      <w:r w:rsidRPr="00D1503C">
        <w:rPr>
          <w:noProof/>
          <w:lang w:val="sr-Cyrl-CS"/>
        </w:rPr>
        <w:t>;</w:t>
      </w:r>
    </w:p>
    <w:p w:rsidR="00500C0F" w:rsidRPr="00D1503C" w:rsidRDefault="00500C0F" w:rsidP="00500C0F">
      <w:pPr>
        <w:ind w:firstLine="720"/>
        <w:jc w:val="both"/>
        <w:rPr>
          <w:noProof/>
          <w:lang w:val="sr-Cyrl-CS"/>
        </w:rPr>
      </w:pPr>
      <w:r>
        <w:rPr>
          <w:noProof/>
          <w:lang w:val="sr-Cyrl-CS"/>
        </w:rPr>
        <w:t xml:space="preserve">2. </w:t>
      </w:r>
      <w:r w:rsidRPr="00D1503C">
        <w:rPr>
          <w:noProof/>
          <w:lang w:val="sr-Cyrl-CS"/>
        </w:rPr>
        <w:t>Заједничка бригадна норма – бригада постаје заокружена технолошка целина, која обавља сечу, привлачење и израду сортимената. Обрачун зарада врши се на основу бригадне норме, при чему се као учинак обрачунава оно што је извучено на стовариште и што је на њему израђено.</w:t>
      </w:r>
    </w:p>
    <w:p w:rsidR="00500C0F" w:rsidRPr="00D1503C" w:rsidRDefault="00500C0F" w:rsidP="00500C0F">
      <w:pPr>
        <w:ind w:firstLine="720"/>
        <w:jc w:val="both"/>
        <w:rPr>
          <w:noProof/>
          <w:lang w:val="sr-Cyrl-CS"/>
        </w:rPr>
      </w:pPr>
      <w:r w:rsidRPr="00D1503C">
        <w:rPr>
          <w:noProof/>
          <w:lang w:val="sr-Cyrl-CS"/>
        </w:rPr>
        <w:t>Организационе варијанте комплексне бригаде углавном зависе од послова које те комплексне бригаде обављају. У оквиру де</w:t>
      </w:r>
      <w:r>
        <w:rPr>
          <w:noProof/>
          <w:lang w:val="sr-Cyrl-CS"/>
        </w:rPr>
        <w:t>б</w:t>
      </w:r>
      <w:r w:rsidRPr="00D1503C">
        <w:rPr>
          <w:noProof/>
          <w:lang w:val="sr-Cyrl-CS"/>
        </w:rPr>
        <w:t>ловне методе разликују се следеће подфазе и фазе технолошког процеса:</w:t>
      </w:r>
    </w:p>
    <w:p w:rsidR="00500C0F" w:rsidRPr="00D1503C" w:rsidRDefault="00500C0F" w:rsidP="00500C0F">
      <w:pPr>
        <w:ind w:firstLine="720"/>
        <w:jc w:val="both"/>
        <w:rPr>
          <w:noProof/>
          <w:lang w:val="sr-Cyrl-CS"/>
        </w:rPr>
      </w:pPr>
      <w:r w:rsidRPr="00D1503C">
        <w:rPr>
          <w:noProof/>
          <w:lang w:val="sr-Cyrl-CS"/>
        </w:rPr>
        <w:t>1.</w:t>
      </w:r>
      <w:r w:rsidRPr="00D1503C">
        <w:rPr>
          <w:noProof/>
        </w:rPr>
        <w:t xml:space="preserve"> </w:t>
      </w:r>
      <w:r w:rsidRPr="00D1503C">
        <w:rPr>
          <w:noProof/>
          <w:lang w:val="sr-Cyrl-CS"/>
        </w:rPr>
        <w:t xml:space="preserve">сеча стабала и обављање тзв. заједничких радних операција (израда дебловине); </w:t>
      </w:r>
    </w:p>
    <w:p w:rsidR="00500C0F" w:rsidRPr="00D1503C" w:rsidRDefault="00500C0F" w:rsidP="00500C0F">
      <w:pPr>
        <w:ind w:firstLine="720"/>
        <w:jc w:val="both"/>
        <w:rPr>
          <w:noProof/>
          <w:lang w:val="sr-Cyrl-CS"/>
        </w:rPr>
      </w:pPr>
      <w:r w:rsidRPr="00D1503C">
        <w:rPr>
          <w:noProof/>
          <w:lang w:val="sr-Cyrl-CS"/>
        </w:rPr>
        <w:t>2.</w:t>
      </w:r>
      <w:r w:rsidRPr="00D1503C">
        <w:rPr>
          <w:noProof/>
        </w:rPr>
        <w:t xml:space="preserve"> </w:t>
      </w:r>
      <w:r w:rsidRPr="00D1503C">
        <w:rPr>
          <w:noProof/>
          <w:lang w:val="sr-Cyrl-CS"/>
        </w:rPr>
        <w:t>израда просторног дрвета од грањевине;</w:t>
      </w:r>
    </w:p>
    <w:p w:rsidR="00500C0F" w:rsidRPr="00D1503C" w:rsidRDefault="00500C0F" w:rsidP="00500C0F">
      <w:pPr>
        <w:ind w:firstLine="720"/>
        <w:jc w:val="both"/>
        <w:rPr>
          <w:noProof/>
          <w:lang w:val="sr-Cyrl-CS"/>
        </w:rPr>
      </w:pPr>
      <w:r w:rsidRPr="00D1503C">
        <w:rPr>
          <w:noProof/>
          <w:lang w:val="sr-Cyrl-CS"/>
        </w:rPr>
        <w:t>3.</w:t>
      </w:r>
      <w:r w:rsidRPr="00D1503C">
        <w:rPr>
          <w:noProof/>
        </w:rPr>
        <w:t xml:space="preserve"> </w:t>
      </w:r>
      <w:r w:rsidRPr="00D1503C">
        <w:rPr>
          <w:noProof/>
          <w:lang w:val="sr-Cyrl-CS"/>
        </w:rPr>
        <w:t>привлачење дебловине на шумско стовариште;</w:t>
      </w:r>
    </w:p>
    <w:p w:rsidR="00500C0F" w:rsidRPr="00D1503C" w:rsidRDefault="00500C0F" w:rsidP="00500C0F">
      <w:pPr>
        <w:ind w:firstLine="720"/>
        <w:jc w:val="both"/>
        <w:rPr>
          <w:noProof/>
          <w:lang w:val="sr-Cyrl-CS"/>
        </w:rPr>
      </w:pPr>
      <w:r w:rsidRPr="00D1503C">
        <w:rPr>
          <w:noProof/>
          <w:lang w:val="sr-Cyrl-CS"/>
        </w:rPr>
        <w:t>4.</w:t>
      </w:r>
      <w:r w:rsidRPr="00D1503C">
        <w:rPr>
          <w:noProof/>
        </w:rPr>
        <w:t xml:space="preserve"> </w:t>
      </w:r>
      <w:r w:rsidRPr="00D1503C">
        <w:rPr>
          <w:noProof/>
          <w:lang w:val="sr-Cyrl-CS"/>
        </w:rPr>
        <w:t>израда сортимената на стоваришту.</w:t>
      </w:r>
    </w:p>
    <w:p w:rsidR="00500C0F" w:rsidRPr="00773CB9" w:rsidRDefault="00500C0F" w:rsidP="00500C0F">
      <w:pPr>
        <w:ind w:firstLine="720"/>
        <w:jc w:val="both"/>
        <w:rPr>
          <w:noProof/>
          <w:lang w:val="sr-Cyrl-CS"/>
        </w:rPr>
      </w:pPr>
      <w:r w:rsidRPr="00D1503C">
        <w:rPr>
          <w:noProof/>
          <w:lang w:val="sr-Cyrl-CS"/>
        </w:rPr>
        <w:t>Структура бригаде подразумева однос броја радника по појединим фазама (подфазама) у оквиру укупног броја радника бригаде. Основа за установљавање структуре радне бригаде је привлачење, као фаза технолошког процеса којој се све подређује.</w:t>
      </w:r>
    </w:p>
    <w:p w:rsidR="00500C0F" w:rsidRPr="006B2668" w:rsidRDefault="00500C0F" w:rsidP="00500C0F">
      <w:pPr>
        <w:ind w:firstLine="720"/>
        <w:jc w:val="both"/>
      </w:pPr>
    </w:p>
    <w:p w:rsidR="00500C0F" w:rsidRPr="00B930D7" w:rsidRDefault="00500C0F" w:rsidP="00500C0F">
      <w:pPr>
        <w:spacing w:before="120" w:after="120"/>
        <w:ind w:firstLine="720"/>
        <w:jc w:val="both"/>
        <w:rPr>
          <w:b/>
          <w:bCs/>
          <w:i/>
          <w:noProof/>
          <w:lang w:val="sr-Cyrl-CS"/>
        </w:rPr>
      </w:pPr>
      <w:r w:rsidRPr="00B930D7">
        <w:rPr>
          <w:b/>
          <w:bCs/>
          <w:i/>
          <w:noProof/>
          <w:lang w:val="sr-Cyrl-CS"/>
        </w:rPr>
        <w:t>Упутство за одређивање правца обарања стабала</w:t>
      </w:r>
    </w:p>
    <w:p w:rsidR="00500C0F" w:rsidRDefault="00500C0F" w:rsidP="00500C0F">
      <w:pPr>
        <w:ind w:firstLine="720"/>
        <w:jc w:val="both"/>
        <w:rPr>
          <w:noProof/>
          <w:lang w:val="sr-Cyrl-CS"/>
        </w:rPr>
      </w:pPr>
      <w:r w:rsidRPr="00B930D7">
        <w:rPr>
          <w:noProof/>
          <w:lang w:val="sr-Cyrl-CS"/>
        </w:rPr>
        <w:t>Према утврђеним смеровима сабирања и привлачења шумских сортимената, одређује се за сваки објекат (одсек-састојину) правац обарања стабала тако да положај оборених стабала омогући лакше кретање радника на сечишту, скрати дистанца сабирања и привлачења, као и свођење штете на најмању меру.</w:t>
      </w:r>
    </w:p>
    <w:p w:rsidR="00500C0F" w:rsidRPr="00B930D7" w:rsidRDefault="00500C0F" w:rsidP="00500C0F">
      <w:pPr>
        <w:ind w:firstLine="720"/>
        <w:jc w:val="both"/>
        <w:rPr>
          <w:noProof/>
          <w:lang w:val="sr-Cyrl-CS"/>
        </w:rPr>
      </w:pPr>
    </w:p>
    <w:p w:rsidR="00500C0F" w:rsidRPr="00844276" w:rsidRDefault="00500C0F" w:rsidP="00500C0F">
      <w:pPr>
        <w:spacing w:before="120" w:after="120"/>
        <w:ind w:firstLine="720"/>
        <w:jc w:val="both"/>
        <w:rPr>
          <w:b/>
          <w:bCs/>
          <w:i/>
          <w:noProof/>
          <w:lang w:val="sr-Cyrl-CS"/>
        </w:rPr>
      </w:pPr>
      <w:r w:rsidRPr="00844276">
        <w:rPr>
          <w:b/>
          <w:bCs/>
          <w:i/>
          <w:noProof/>
          <w:lang w:val="sr-Cyrl-CS"/>
        </w:rPr>
        <w:t>Производња шумских соритимената</w:t>
      </w:r>
    </w:p>
    <w:p w:rsidR="00500C0F" w:rsidRPr="00773CB9" w:rsidRDefault="00500C0F" w:rsidP="00500C0F">
      <w:pPr>
        <w:ind w:firstLine="720"/>
        <w:jc w:val="both"/>
        <w:rPr>
          <w:noProof/>
          <w:lang w:val="sr-Cyrl-CS"/>
        </w:rPr>
      </w:pPr>
      <w:r w:rsidRPr="00844276">
        <w:rPr>
          <w:noProof/>
          <w:lang w:val="sr-Cyrl-CS"/>
        </w:rPr>
        <w:t>Производња шумских сортимената мора се заснивати на научним принципима, који обезбеђују максимално квантитативно и квалитативно коришћење посечене дрвне масе. Посебна пажња се мора обратити на висину пања, висину и дубину засека, правац кретања моторне тестере у односу на осу стабла, на могуће последице при обарању стабла. Сав рад треба да надзире стручно лице које добро познаје особине дрвета, прописе, стандарде, радне услове и средства рада. Поред класичног начина израде сортимената</w:t>
      </w:r>
      <w:r>
        <w:rPr>
          <w:noProof/>
          <w:lang w:val="sr-Cyrl-CS"/>
        </w:rPr>
        <w:t xml:space="preserve"> у шуми (сортиментна метода)</w:t>
      </w:r>
      <w:r w:rsidRPr="00844276">
        <w:rPr>
          <w:noProof/>
          <w:lang w:val="sr-Cyrl-CS"/>
        </w:rPr>
        <w:t xml:space="preserve"> препоручује се, где је то могуће, израда на стовариштима уз примену механизације</w:t>
      </w:r>
      <w:r>
        <w:rPr>
          <w:noProof/>
          <w:lang w:val="sr-Cyrl-CS"/>
        </w:rPr>
        <w:t xml:space="preserve"> (дебловна метода). </w:t>
      </w:r>
      <w:r w:rsidRPr="00844276">
        <w:rPr>
          <w:noProof/>
          <w:lang w:val="sr-Cyrl-CS"/>
        </w:rPr>
        <w:t xml:space="preserve">Примена </w:t>
      </w:r>
      <w:r>
        <w:rPr>
          <w:noProof/>
          <w:lang w:val="sr-Cyrl-CS"/>
        </w:rPr>
        <w:t>одређеног</w:t>
      </w:r>
      <w:r w:rsidRPr="00844276">
        <w:rPr>
          <w:noProof/>
          <w:lang w:val="sr-Cyrl-CS"/>
        </w:rPr>
        <w:t xml:space="preserve"> начина производње шумских сортимената условљена је могућностима шумског</w:t>
      </w:r>
      <w:r>
        <w:rPr>
          <w:noProof/>
          <w:lang w:val="sr-Cyrl-CS"/>
        </w:rPr>
        <w:t xml:space="preserve"> газдинства и условима на терену. У даљем излагању биће представљени ови методи. </w:t>
      </w:r>
      <w:r w:rsidRPr="00773CB9">
        <w:rPr>
          <w:noProof/>
          <w:lang w:val="sr-Cyrl-CS"/>
        </w:rPr>
        <w:t>Метода кратког дрвета или сортиментна метода – Ову методу одликује израда дрвних сортимената у шуми поред пања. Сеча стабала и израда дрвних сортимената може да буде обављена помоћу моторне тестере или харвестера. Транспорт на равним и благо нагнутим теренима од пања до привременог стоваришта се обавља форвардерима, тракторским екипажама и тракторима са приколицом. На нагнутим теренима транспорт дрвних сортимената обавља се тракторима са витлом, жичарама, анималном запрегом и др. Главни недостатак сортиментне методе је уситњавање дрвне масе, односно израда сортимената мале запремине у шуми поред пања. У случају да се у шуми израђује и просторно дрво, намеће се потреба за два начина привлачења. Сеча стабала и израда дрвних сортимената по овој методи може да буде обављена при различитим начинима обнове шума (чиста, оплодна и пребирна сеча). Предности ове методе у односу на остале су што је при транспорту дрвних сортимената могуће коришћење средстава мање снаге и што нису потребна стоваришта веће површине.</w:t>
      </w:r>
    </w:p>
    <w:p w:rsidR="00500C0F" w:rsidRPr="00773CB9" w:rsidRDefault="00500C0F" w:rsidP="00500C0F">
      <w:pPr>
        <w:ind w:firstLine="720"/>
        <w:jc w:val="both"/>
        <w:rPr>
          <w:noProof/>
          <w:lang w:val="sr-Cyrl-CS"/>
        </w:rPr>
      </w:pPr>
      <w:r w:rsidRPr="00773CB9">
        <w:rPr>
          <w:noProof/>
          <w:lang w:val="sr-Cyrl-CS"/>
        </w:rPr>
        <w:t xml:space="preserve">Метода целог дебла (дебловна метода) – Израда дрвних сортимената од дебловине обавља се у на привременом стоваришту. У шуми се обављају следеће радне операције: припрема радног места, одређивање смера обарања, формирање приземног дела, подсек и дефинитивни пререз, обарање стабла, одсецање браде, кресање грана, одвајање овршка, кројење, пререзивање, цепање, приношење и слагање просторног дрвета. Поред тога у шуми се врши претходно кројење дебловине. Остале радне операције се обављају на привременом стоваришту након привлачења дебловине. Дебла се најчешће транспортују помоћу трактора са клештима или трактора са витлом веће снаге. Ова метода је веома погодна у чистим сечама, али може да се користи и при проредама. Када је у питању преборно и групимично преборно газдовање примена ове методе није најбоље решење. У оваквим условима много боље технолошко решење је примена варијанте делова дебала (дужина делова дебла максимално 9 m). Дужина делова дебала треба да је прилагођена условима на терену, средству и начину транспорта у циљу што ефикаснијег транспорта, али не по цену смањења квалитативног искоришћења. Због израде дрвних сортимената, на привременом стоваришту је потребна већа површина стоваришта у односу на захтеве када се сеча и израда обавља по сортиментној методи. Постоји низ предности у односу на сортиментну методу, као што је унификација прве фазе транспорта (привлачење различитих група сортимената на стовариште), боље коришћење дрвне запремине по квантитету и квалитету. Недостатак ове методе је пререзивање већ запрљане обловине, што има за последицу брзо тупљење и велико трошење ланаца моторних тестера. За ефикасну примену дебловне методе потребно је да се створе одређени предуслови као што су: адекватна припрема и организација рада, развијена мрежа тракторских </w:t>
      </w:r>
      <w:r>
        <w:rPr>
          <w:noProof/>
          <w:lang w:val="sr-Cyrl-CS"/>
        </w:rPr>
        <w:t>путева и др.</w:t>
      </w:r>
    </w:p>
    <w:p w:rsidR="00500C0F" w:rsidRPr="00773CB9" w:rsidRDefault="00500C0F" w:rsidP="00500C0F">
      <w:pPr>
        <w:ind w:firstLine="720"/>
        <w:jc w:val="both"/>
        <w:rPr>
          <w:noProof/>
          <w:lang w:val="sr-Cyrl-CS"/>
        </w:rPr>
      </w:pPr>
      <w:r w:rsidRPr="00773CB9">
        <w:rPr>
          <w:noProof/>
          <w:lang w:val="sr-Cyrl-CS"/>
        </w:rPr>
        <w:t xml:space="preserve">Полудебловна метода лишћара са деловима крошње – Имајући у виду предности и недостатке свих до сада познатих метода израде дрвних сортимената и чињеницу да ниједна од описаних метода није </w:t>
      </w:r>
      <w:r w:rsidRPr="00773CB9">
        <w:rPr>
          <w:noProof/>
          <w:lang w:val="sr-Cyrl-CS"/>
        </w:rPr>
        <w:lastRenderedPageBreak/>
        <w:t>ефикасна када се користи дрвни остатак из шума у брдско - планинским условима, 2014. године објављени су резултати истраживања примене полудебловне методе лишћара са деловима крошње развијене за ефикасније коришћење дрвног остатка из шума лишћара у брдско - планинским условима. Сеча стабала обавља се моторним тестерама различите снаге (нарезивање грана обавља се моторном тестером мале снаге, а остале радне операције моторном тестером веће снаге) у организационој форми рада 2МР. При обарању се посебно води рачуна о смеру обарања, јер се правилним избором смера обарања значајно утиче на појаву оштећења на подмлатку и преосталим стаблима. Општи смер обарања стабала условљен је захтевима I фазе транспорта (привлачења), а индивидуални је у функцији безбедности радника и што мањег оштећења преосталих стабала.</w:t>
      </w:r>
      <w:r>
        <w:rPr>
          <w:noProof/>
        </w:rPr>
        <w:t xml:space="preserve"> </w:t>
      </w:r>
      <w:r w:rsidRPr="00773CB9">
        <w:rPr>
          <w:noProof/>
          <w:lang w:val="sr-Cyrl-CS"/>
        </w:rPr>
        <w:t>Радник моториста након обарања стабла, обавља кресање грана тањих од 3 cm са кором. Гране тање од 3 cm са кором остају у шуми из разлога очувања земљишног потенцијала. После кресања грана пречника мањег од 3 cm са кором, радник моториста обавља нарезивање грана, на местима рачвања гране на вретену стабла и на месту рачвања тањих грана од дебљих. Нарезивање грана представља суштину ове методе, с обзиром да се на овај начин значајно утиче на смањење појаве оштећења на преосталим стаблима у састојини, а што је осно</w:t>
      </w:r>
      <w:r>
        <w:rPr>
          <w:noProof/>
          <w:lang w:val="sr-Cyrl-CS"/>
        </w:rPr>
        <w:t>вни недостатак дебловне методе.</w:t>
      </w:r>
      <w:r>
        <w:rPr>
          <w:noProof/>
        </w:rPr>
        <w:t xml:space="preserve"> </w:t>
      </w:r>
      <w:r w:rsidRPr="00773CB9">
        <w:rPr>
          <w:noProof/>
          <w:lang w:val="sr-Cyrl-CS"/>
        </w:rPr>
        <w:t>Оборена и окресана стабла се претходним кројењем деле на делове које обезбеђују формирања оптималног товара и максималног квалитативног искоришћења према СРПС стандардима за обло дрво. Услов који се поставља при примени методе делова крупног дрвета, је тај да при формирању оптималног товара у структури материјала који се транспортује не буде више од једног комада из зоне крошње. Ово је посебно значајно када се технолошки процес обавља у састојинама где је већи број стабала по јединици површине, као и при обављању завршног сека. Транспорт делова стабла обавља се углавном трактором са витлом. Формирање оптималног товара врши се са више стајних тачака, како би оштећења на преосталим стаблима била што мања.</w:t>
      </w:r>
      <w:r>
        <w:rPr>
          <w:noProof/>
        </w:rPr>
        <w:t xml:space="preserve"> </w:t>
      </w:r>
      <w:r w:rsidRPr="00773CB9">
        <w:rPr>
          <w:noProof/>
          <w:lang w:val="sr-Cyrl-CS"/>
        </w:rPr>
        <w:t>После привлачења делова стабла у шуми остаје веома мало дрвног материјала који је предмет коришћења (у поређењу са сортиментном методом где је потребно да се изврши транспорт просторног дрвета које се налази израђено непосредно поред пања, а поред тога у састојини остаје и део дрвне масе која може да буде сировина за производњу енергије).</w:t>
      </w:r>
    </w:p>
    <w:p w:rsidR="00500C0F" w:rsidRPr="00773CB9" w:rsidRDefault="00500C0F" w:rsidP="00500C0F">
      <w:pPr>
        <w:ind w:firstLine="720"/>
        <w:jc w:val="both"/>
        <w:rPr>
          <w:noProof/>
          <w:lang w:val="sr-Cyrl-CS"/>
        </w:rPr>
      </w:pPr>
      <w:r w:rsidRPr="00773CB9">
        <w:rPr>
          <w:noProof/>
          <w:lang w:val="sr-Cyrl-CS"/>
        </w:rPr>
        <w:t xml:space="preserve">Привлачење се обавља на привремено стовариште које се налази поред камионског пута. Величина привременог стоваришта треба да је одговарајућа, с обзиром да се на стоваришту обавља коначна израда техничког облог дрвета и иверање преостале дрвне масе мобилним или стационарним иверачима. Снага и капацитет иверача треба да се ускладе са структуром и количином дрвне масе која је предмет иверања. На величину стоваришта непосредно утиче и нарезивање, тако што се нарезивањем делови са гранама скупљају, што је још више изражено накнадним померањем одривном даском трактора. </w:t>
      </w:r>
    </w:p>
    <w:p w:rsidR="00500C0F" w:rsidRPr="00F522E4" w:rsidRDefault="00500C0F" w:rsidP="00500C0F">
      <w:pPr>
        <w:spacing w:before="120" w:after="120"/>
        <w:ind w:left="-90" w:firstLine="810"/>
        <w:jc w:val="both"/>
        <w:rPr>
          <w:b/>
          <w:bCs/>
          <w:i/>
          <w:noProof/>
          <w:lang w:val="sr-Cyrl-CS"/>
        </w:rPr>
      </w:pPr>
      <w:r w:rsidRPr="00F522E4">
        <w:rPr>
          <w:b/>
          <w:bCs/>
          <w:i/>
          <w:noProof/>
          <w:lang w:val="sr-Cyrl-CS"/>
        </w:rPr>
        <w:t>Сабирање и привлачење сортимената</w:t>
      </w:r>
    </w:p>
    <w:p w:rsidR="00500C0F" w:rsidRDefault="00500C0F" w:rsidP="00500C0F">
      <w:pPr>
        <w:ind w:firstLine="720"/>
        <w:jc w:val="both"/>
        <w:rPr>
          <w:noProof/>
          <w:lang w:val="sr-Cyrl-RS"/>
        </w:rPr>
      </w:pPr>
      <w:r w:rsidRPr="00F522E4">
        <w:rPr>
          <w:noProof/>
          <w:lang w:val="sr-Cyrl-CS"/>
        </w:rPr>
        <w:t>У фази сабирања и привлачења шумских сортимената од пања до камионског пута све се више користе разни типови трактора са одговарајућом опремом. Стога</w:t>
      </w:r>
      <w:r>
        <w:rPr>
          <w:noProof/>
        </w:rPr>
        <w:t>,</w:t>
      </w:r>
      <w:r w:rsidRPr="00F522E4">
        <w:rPr>
          <w:noProof/>
          <w:lang w:val="sr-Cyrl-CS"/>
        </w:rPr>
        <w:t xml:space="preserve"> поред мреже камионских путева треба изградити и добро размештену мрежу тракторских путева и влака која би у потпуности отворила одељења и одсеке. Уопште, интензивно газдовање шумама могуће је само уз довољно густу и детаљно разгранату мрежу путева. Детаљно отварање састојина, просторни размештај сеча и подмлађивање састојина морају да буду међусобно усклађени.</w:t>
      </w:r>
      <w:r>
        <w:rPr>
          <w:noProof/>
          <w:lang w:val="sr-Cyrl-CS"/>
        </w:rPr>
        <w:t xml:space="preserve"> </w:t>
      </w:r>
      <w:r w:rsidRPr="00773CB9">
        <w:rPr>
          <w:noProof/>
          <w:lang w:val="sr-Cyrl-CS"/>
        </w:rPr>
        <w:t>Када је у оптицају више средстава која могу да се користе за исту врсту посла избор се врши са више аспеката (технички, еколошки, економски и ергономски). Као пример узеће се избор средства рада на пословима прве фазе транспорта дрвних сотртимената. Уколико постоје услови за примену два или више типова транспортних средстава, односно уколико су са техничког аспекта оба средства прихватљива, тада се избор своди на економски проблем и одабира се оно транспортно средство које је најповољније са економског аспекта.</w:t>
      </w:r>
      <w:r>
        <w:rPr>
          <w:noProof/>
          <w:lang w:val="sr-Cyrl-CS"/>
        </w:rPr>
        <w:t xml:space="preserve"> </w:t>
      </w:r>
      <w:r w:rsidRPr="00773CB9">
        <w:rPr>
          <w:noProof/>
          <w:lang w:val="sr-Cyrl-CS"/>
        </w:rPr>
        <w:t>У зависности од тога да ли је за алтернативно средство потребно да се гради пут и да ли се мења транспортна дистанца, разликују се три случаја приликом избора транспортног средства.</w:t>
      </w:r>
      <w:r>
        <w:rPr>
          <w:noProof/>
        </w:rPr>
        <w:t xml:space="preserve"> </w:t>
      </w:r>
      <w:r>
        <w:rPr>
          <w:noProof/>
          <w:lang w:val="sr-Cyrl-RS"/>
        </w:rPr>
        <w:t>Ако примена транспортног средства не условљава промену транспортне дистанце, тада је примена алтернативног средства</w:t>
      </w:r>
      <w:r>
        <w:rPr>
          <w:noProof/>
        </w:rPr>
        <w:t xml:space="preserve"> </w:t>
      </w:r>
      <w:r>
        <w:rPr>
          <w:noProof/>
          <w:lang w:val="sr-Cyrl-RS"/>
        </w:rPr>
        <w:t>2</w:t>
      </w:r>
      <w:r>
        <w:rPr>
          <w:noProof/>
        </w:rPr>
        <w:t xml:space="preserve"> </w:t>
      </w:r>
      <w:r>
        <w:rPr>
          <w:noProof/>
          <w:lang w:val="sr-Cyrl-RS"/>
        </w:rPr>
        <w:t>рентабилнија од примене транспортног средства 1 када је:</w:t>
      </w:r>
    </w:p>
    <w:p w:rsidR="00500C0F" w:rsidRDefault="00500C0F" w:rsidP="00500C0F">
      <w:pPr>
        <w:ind w:firstLine="720"/>
        <w:jc w:val="both"/>
        <w:rPr>
          <w:noProof/>
          <w:lang w:val="sr-Cyrl-RS"/>
        </w:rPr>
      </w:pPr>
    </w:p>
    <w:p w:rsidR="00500C0F" w:rsidRDefault="00500C0F" w:rsidP="00500C0F">
      <w:pPr>
        <w:jc w:val="center"/>
        <w:rPr>
          <w:noProof/>
          <w:sz w:val="24"/>
          <w:szCs w:val="24"/>
          <w:vertAlign w:val="subscript"/>
          <w:lang w:val="sr-Cyrl-RS"/>
        </w:rPr>
      </w:pPr>
      <w:r w:rsidRPr="00746B35">
        <w:rPr>
          <w:noProof/>
          <w:sz w:val="24"/>
          <w:szCs w:val="24"/>
        </w:rPr>
        <w:t>t</w:t>
      </w:r>
      <w:r>
        <w:rPr>
          <w:noProof/>
          <w:sz w:val="24"/>
          <w:szCs w:val="24"/>
          <w:vertAlign w:val="subscript"/>
        </w:rPr>
        <w:t>2</w:t>
      </w:r>
      <w:r w:rsidRPr="00746B35">
        <w:rPr>
          <w:noProof/>
          <w:sz w:val="24"/>
          <w:szCs w:val="24"/>
          <w:vertAlign w:val="subscript"/>
        </w:rPr>
        <w:t xml:space="preserve"> </w:t>
      </w:r>
      <w:r w:rsidRPr="00746B35">
        <w:rPr>
          <w:noProof/>
          <w:sz w:val="24"/>
          <w:szCs w:val="24"/>
        </w:rPr>
        <w:t>&lt; t</w:t>
      </w:r>
      <w:r>
        <w:rPr>
          <w:noProof/>
          <w:sz w:val="24"/>
          <w:szCs w:val="24"/>
          <w:vertAlign w:val="subscript"/>
        </w:rPr>
        <w:t>1</w:t>
      </w:r>
    </w:p>
    <w:p w:rsidR="00500C0F" w:rsidRDefault="00500C0F" w:rsidP="00500C0F">
      <w:pPr>
        <w:jc w:val="center"/>
        <w:rPr>
          <w:noProof/>
          <w:sz w:val="24"/>
          <w:szCs w:val="24"/>
          <w:vertAlign w:val="subscript"/>
          <w:lang w:val="sr-Cyrl-RS"/>
        </w:rPr>
      </w:pPr>
    </w:p>
    <w:p w:rsidR="00500C0F" w:rsidRDefault="00500C0F" w:rsidP="00500C0F">
      <w:pPr>
        <w:jc w:val="center"/>
        <w:rPr>
          <w:sz w:val="24"/>
          <w:szCs w:val="24"/>
          <w:lang w:val="sr-Cyrl-RS"/>
        </w:rPr>
      </w:pPr>
      <w:r w:rsidRPr="00746B35">
        <w:rPr>
          <w:position w:val="-10"/>
          <w:sz w:val="24"/>
          <w:szCs w:val="24"/>
          <w:lang w:val="sr-Cyrl-RS"/>
        </w:rPr>
        <w:object w:dxaOrig="23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5pt;height:17.25pt" o:ole="" filled="t">
            <v:fill color2="black"/>
            <v:imagedata r:id="rId25" o:title="" croptop="-205f" cropbottom="-205f" cropleft="-31f" cropright="-31f"/>
          </v:shape>
          <o:OLEObject Type="Embed" ProgID="Equation.3" ShapeID="_x0000_i1025" DrawAspect="Content" ObjectID="_1748162361" r:id="rId26"/>
        </w:object>
      </w:r>
    </w:p>
    <w:p w:rsidR="00500C0F" w:rsidRPr="00F04160" w:rsidRDefault="00500C0F" w:rsidP="00500C0F">
      <w:pPr>
        <w:jc w:val="center"/>
        <w:rPr>
          <w:noProof/>
          <w:sz w:val="24"/>
          <w:szCs w:val="24"/>
          <w:lang w:val="sr-Cyrl-RS"/>
        </w:rPr>
      </w:pPr>
    </w:p>
    <w:p w:rsidR="00500C0F" w:rsidRPr="007B102E" w:rsidRDefault="00500C0F" w:rsidP="00500C0F">
      <w:pPr>
        <w:ind w:firstLine="720"/>
        <w:jc w:val="both"/>
        <w:rPr>
          <w:noProof/>
          <w:lang w:val="sr-Cyrl-RS"/>
        </w:rPr>
      </w:pPr>
      <w:r w:rsidRPr="007B102E">
        <w:rPr>
          <w:noProof/>
          <w:lang w:val="sr-Cyrl-RS"/>
        </w:rPr>
        <w:t>где је:</w:t>
      </w:r>
    </w:p>
    <w:p w:rsidR="00500C0F" w:rsidRPr="007B102E" w:rsidRDefault="00500C0F" w:rsidP="00500C0F">
      <w:pPr>
        <w:ind w:firstLine="720"/>
        <w:jc w:val="both"/>
        <w:rPr>
          <w:noProof/>
          <w:lang w:val="sr-Cyrl-RS"/>
        </w:rPr>
      </w:pPr>
      <w:r w:rsidRPr="007B102E">
        <w:rPr>
          <w:noProof/>
          <w:lang w:val="sr-Cyrl-RS"/>
        </w:rPr>
        <w:t>а – фиксни трошкови</w:t>
      </w:r>
    </w:p>
    <w:p w:rsidR="00500C0F" w:rsidRPr="007B102E" w:rsidRDefault="00500C0F" w:rsidP="00500C0F">
      <w:pPr>
        <w:ind w:firstLine="720"/>
        <w:jc w:val="both"/>
        <w:rPr>
          <w:noProof/>
          <w:lang w:val="sr-Cyrl-RS"/>
        </w:rPr>
      </w:pPr>
      <w:r w:rsidRPr="007B102E">
        <w:rPr>
          <w:noProof/>
          <w:lang w:val="sr-Latn-RS"/>
        </w:rPr>
        <w:t xml:space="preserve">b – </w:t>
      </w:r>
      <w:r w:rsidRPr="007B102E">
        <w:rPr>
          <w:noProof/>
          <w:lang w:val="sr-Cyrl-RS"/>
        </w:rPr>
        <w:t>трошкови транспортног средства по јединици дужине транспортне дистанце</w:t>
      </w:r>
    </w:p>
    <w:p w:rsidR="00500C0F" w:rsidRPr="007B102E" w:rsidRDefault="00500C0F" w:rsidP="00500C0F">
      <w:pPr>
        <w:ind w:firstLine="720"/>
        <w:jc w:val="both"/>
        <w:rPr>
          <w:noProof/>
          <w:lang w:val="sr-Cyrl-RS"/>
        </w:rPr>
      </w:pPr>
      <w:r w:rsidRPr="007B102E">
        <w:rPr>
          <w:noProof/>
          <w:lang w:val="sr-Latn-RS"/>
        </w:rPr>
        <w:t xml:space="preserve">S – </w:t>
      </w:r>
      <w:r w:rsidRPr="007B102E">
        <w:rPr>
          <w:noProof/>
          <w:lang w:val="sr-Cyrl-RS"/>
        </w:rPr>
        <w:t>транспортна дистанца</w:t>
      </w:r>
    </w:p>
    <w:p w:rsidR="00500C0F" w:rsidRPr="007B102E" w:rsidRDefault="00500C0F" w:rsidP="00500C0F">
      <w:pPr>
        <w:ind w:firstLine="720"/>
        <w:jc w:val="both"/>
        <w:rPr>
          <w:noProof/>
          <w:lang w:val="sr-Cyrl-RS"/>
        </w:rPr>
      </w:pPr>
      <w:r w:rsidRPr="007B102E">
        <w:rPr>
          <w:noProof/>
          <w:lang w:val="sr-Latn-RS"/>
        </w:rPr>
        <w:t>t</w:t>
      </w:r>
      <w:r w:rsidRPr="007B102E">
        <w:rPr>
          <w:noProof/>
          <w:lang w:val="sr-Cyrl-RS"/>
        </w:rPr>
        <w:t xml:space="preserve"> – трошкови транспортног средства</w:t>
      </w:r>
    </w:p>
    <w:p w:rsidR="00500C0F" w:rsidRPr="00746B35" w:rsidRDefault="00500C0F" w:rsidP="00500C0F">
      <w:pPr>
        <w:jc w:val="both"/>
        <w:rPr>
          <w:sz w:val="24"/>
          <w:szCs w:val="24"/>
        </w:rPr>
      </w:pPr>
      <w:r w:rsidRPr="007B102E">
        <w:rPr>
          <w:noProof/>
          <w:lang w:val="sr-Cyrl-RS"/>
        </w:rPr>
        <w:t xml:space="preserve"> </w:t>
      </w:r>
    </w:p>
    <w:p w:rsidR="00500C0F" w:rsidRPr="00746B35" w:rsidRDefault="00500C0F" w:rsidP="00500C0F">
      <w:pPr>
        <w:jc w:val="center"/>
        <w:rPr>
          <w:sz w:val="24"/>
          <w:szCs w:val="24"/>
        </w:rPr>
      </w:pPr>
      <w:r w:rsidRPr="00746B35">
        <w:rPr>
          <w:position w:val="-10"/>
          <w:sz w:val="24"/>
          <w:szCs w:val="24"/>
          <w:lang w:val="sr-Cyrl-RS"/>
        </w:rPr>
        <w:object w:dxaOrig="2060" w:dyaOrig="340">
          <v:shape id="_x0000_i1026" type="#_x0000_t75" style="width:102.75pt;height:17.25pt" o:ole="" filled="t">
            <v:fill color2="black"/>
            <v:imagedata r:id="rId27" o:title="" croptop="-205f" cropbottom="-205f" cropleft="-34f" cropright="-34f"/>
          </v:shape>
          <o:OLEObject Type="Embed" ProgID="Equation.3" ShapeID="_x0000_i1026" DrawAspect="Content" ObjectID="_1748162362" r:id="rId28"/>
        </w:object>
      </w:r>
    </w:p>
    <w:p w:rsidR="00500C0F" w:rsidRPr="00746B35" w:rsidRDefault="00500C0F" w:rsidP="00500C0F">
      <w:pPr>
        <w:jc w:val="center"/>
        <w:rPr>
          <w:sz w:val="24"/>
          <w:szCs w:val="24"/>
        </w:rPr>
      </w:pPr>
    </w:p>
    <w:p w:rsidR="00500C0F" w:rsidRPr="00746B35" w:rsidRDefault="00500C0F" w:rsidP="00500C0F">
      <w:pPr>
        <w:jc w:val="center"/>
        <w:rPr>
          <w:sz w:val="24"/>
          <w:szCs w:val="24"/>
        </w:rPr>
      </w:pPr>
      <w:r w:rsidRPr="00746B35">
        <w:rPr>
          <w:position w:val="-30"/>
          <w:sz w:val="24"/>
          <w:szCs w:val="24"/>
          <w:lang w:val="sr-Cyrl-RS"/>
        </w:rPr>
        <w:object w:dxaOrig="1120" w:dyaOrig="680">
          <v:shape id="_x0000_i1027" type="#_x0000_t75" style="width:56.25pt;height:33pt" o:ole="" filled="t">
            <v:fill color2="black"/>
            <v:imagedata r:id="rId29" o:title="" croptop="-97f" cropbottom="-97f" cropleft="-57f" cropright="-57f"/>
          </v:shape>
          <o:OLEObject Type="Embed" ProgID="Equation.3" ShapeID="_x0000_i1027" DrawAspect="Content" ObjectID="_1748162363" r:id="rId30"/>
        </w:object>
      </w:r>
    </w:p>
    <w:p w:rsidR="00500C0F" w:rsidRDefault="00500C0F" w:rsidP="00500C0F">
      <w:pPr>
        <w:rPr>
          <w:lang w:val="sr-Cyrl-RS"/>
        </w:rPr>
      </w:pPr>
    </w:p>
    <w:p w:rsidR="00500C0F" w:rsidRPr="007B102E" w:rsidRDefault="00500C0F" w:rsidP="00500C0F">
      <w:pPr>
        <w:rPr>
          <w:lang w:val="sr-Cyrl-RS"/>
        </w:rPr>
      </w:pPr>
      <w:r>
        <w:rPr>
          <w:lang w:val="sr-Cyrl-RS"/>
        </w:rPr>
        <w:t xml:space="preserve">За дистанце мање од </w:t>
      </w:r>
      <w:r>
        <w:t>S</w:t>
      </w:r>
      <w:r>
        <w:rPr>
          <w:lang w:val="sr-Cyrl-RS"/>
        </w:rPr>
        <w:t xml:space="preserve"> рентабилнија је примена транспортног средства 2, а за веће дистанце рентабилнија је примена транспортног средства </w:t>
      </w:r>
      <w:r>
        <w:t>1.</w:t>
      </w:r>
      <w:r>
        <w:rPr>
          <w:lang w:val="sr-Cyrl-RS"/>
        </w:rPr>
        <w:t xml:space="preserve"> Уколико је потребно променити дистанцу за друго транспортно средство једначина добија следећи облик:</w:t>
      </w:r>
    </w:p>
    <w:p w:rsidR="00500C0F" w:rsidRDefault="00500C0F" w:rsidP="00500C0F">
      <w:pPr>
        <w:jc w:val="center"/>
        <w:rPr>
          <w:sz w:val="24"/>
          <w:szCs w:val="24"/>
        </w:rPr>
      </w:pPr>
    </w:p>
    <w:p w:rsidR="00500C0F" w:rsidRPr="00746B35" w:rsidRDefault="00500C0F" w:rsidP="00500C0F">
      <w:pPr>
        <w:jc w:val="center"/>
        <w:rPr>
          <w:noProof/>
          <w:sz w:val="24"/>
          <w:szCs w:val="24"/>
        </w:rPr>
      </w:pPr>
      <w:r w:rsidRPr="00746B35">
        <w:rPr>
          <w:position w:val="-10"/>
          <w:sz w:val="24"/>
          <w:szCs w:val="24"/>
          <w:lang w:val="sr-Cyrl-RS"/>
        </w:rPr>
        <w:object w:dxaOrig="2299" w:dyaOrig="340">
          <v:shape id="_x0000_i1028" type="#_x0000_t75" style="width:114.75pt;height:17.25pt" o:ole="" filled="t">
            <v:fill color2="black"/>
            <v:imagedata r:id="rId31" o:title="" croptop="-205f" cropbottom="-205f" cropleft="-30f" cropright="-30f"/>
          </v:shape>
          <o:OLEObject Type="Embed" ProgID="Equation.3" ShapeID="_x0000_i1028" DrawAspect="Content" ObjectID="_1748162364" r:id="rId32"/>
        </w:object>
      </w:r>
    </w:p>
    <w:p w:rsidR="00500C0F" w:rsidRDefault="00500C0F" w:rsidP="00500C0F">
      <w:pPr>
        <w:jc w:val="center"/>
        <w:rPr>
          <w:sz w:val="24"/>
          <w:szCs w:val="24"/>
          <w:lang w:val="sr-Cyrl-RS"/>
        </w:rPr>
      </w:pPr>
    </w:p>
    <w:p w:rsidR="00500C0F" w:rsidRPr="00746B35" w:rsidRDefault="00500C0F" w:rsidP="00500C0F">
      <w:pPr>
        <w:jc w:val="center"/>
        <w:rPr>
          <w:noProof/>
          <w:sz w:val="24"/>
          <w:szCs w:val="24"/>
        </w:rPr>
      </w:pPr>
      <w:r w:rsidRPr="00746B35">
        <w:rPr>
          <w:position w:val="-30"/>
          <w:sz w:val="24"/>
          <w:szCs w:val="24"/>
          <w:lang w:val="sr-Cyrl-RS"/>
        </w:rPr>
        <w:object w:dxaOrig="1340" w:dyaOrig="680">
          <v:shape id="_x0000_i1029" type="#_x0000_t75" style="width:66pt;height:33pt" o:ole="" filled="t">
            <v:fill color2="black"/>
            <v:imagedata r:id="rId33" o:title="" croptop="-97f" cropbottom="-97f" cropleft="-48f" cropright="-48f"/>
          </v:shape>
          <o:OLEObject Type="Embed" ProgID="Equation.3" ShapeID="_x0000_i1029" DrawAspect="Content" ObjectID="_1748162365" r:id="rId34"/>
        </w:object>
      </w:r>
    </w:p>
    <w:p w:rsidR="00500C0F" w:rsidRDefault="00500C0F" w:rsidP="00500C0F">
      <w:pPr>
        <w:ind w:firstLine="720"/>
        <w:jc w:val="both"/>
        <w:rPr>
          <w:noProof/>
          <w:lang w:val="sr-Cyrl-CS"/>
        </w:rPr>
      </w:pPr>
    </w:p>
    <w:p w:rsidR="00500C0F" w:rsidRDefault="00500C0F" w:rsidP="00500C0F">
      <w:pPr>
        <w:ind w:firstLine="720"/>
        <w:jc w:val="both"/>
        <w:rPr>
          <w:noProof/>
          <w:lang w:val="sr-Cyrl-CS"/>
        </w:rPr>
      </w:pPr>
      <w:r>
        <w:rPr>
          <w:noProof/>
          <w:lang w:val="sr-Cyrl-CS"/>
        </w:rPr>
        <w:t xml:space="preserve">Овде је </w:t>
      </w:r>
      <w:r w:rsidRPr="00F04160">
        <w:rPr>
          <w:i/>
          <w:noProof/>
          <w:lang w:val="sr-Cyrl-CS"/>
        </w:rPr>
        <w:t>к</w:t>
      </w:r>
      <w:r>
        <w:rPr>
          <w:noProof/>
          <w:lang w:val="sr-Cyrl-CS"/>
        </w:rPr>
        <w:t xml:space="preserve"> коефицијент промењивости путање транспортног средства 2. </w:t>
      </w:r>
      <w:r w:rsidRPr="00773CB9">
        <w:rPr>
          <w:noProof/>
          <w:lang w:val="sr-Cyrl-CS"/>
        </w:rPr>
        <w:t>Уколико је за примену алтернативног средства потребно да се изгради пут, примењује се следећа једначина:</w:t>
      </w:r>
    </w:p>
    <w:p w:rsidR="00500C0F" w:rsidRPr="00773CB9" w:rsidRDefault="00500C0F" w:rsidP="00500C0F">
      <w:pPr>
        <w:ind w:firstLine="720"/>
        <w:jc w:val="both"/>
        <w:rPr>
          <w:noProof/>
          <w:lang w:val="sr-Cyrl-CS"/>
        </w:rPr>
      </w:pPr>
    </w:p>
    <w:p w:rsidR="00500C0F" w:rsidRPr="00773CB9" w:rsidRDefault="00500C0F" w:rsidP="00500C0F">
      <w:pPr>
        <w:jc w:val="center"/>
        <w:rPr>
          <w:noProof/>
          <w:lang w:val="sr-Cyrl-CS"/>
        </w:rPr>
      </w:pPr>
      <w:r w:rsidRPr="002E7AD9">
        <w:rPr>
          <w:position w:val="-24"/>
          <w:sz w:val="24"/>
          <w:szCs w:val="24"/>
          <w:lang w:val="sr-Cyrl-RS"/>
        </w:rPr>
        <w:object w:dxaOrig="3180" w:dyaOrig="620">
          <v:shape id="_x0000_i1030" type="#_x0000_t75" style="width:168.75pt;height:31.5pt" o:ole="" filled="t">
            <v:fill color2="black"/>
            <v:imagedata r:id="rId35" o:title="" croptop="-105f" cropbottom="-105f" cropleft="-22f" cropright="-22f"/>
          </v:shape>
          <o:OLEObject Type="Embed" ProgID="Equation.3" ShapeID="_x0000_i1030" DrawAspect="Content" ObjectID="_1748162366" r:id="rId36"/>
        </w:object>
      </w:r>
    </w:p>
    <w:p w:rsidR="00500C0F" w:rsidRPr="00773CB9" w:rsidRDefault="00500C0F" w:rsidP="00500C0F">
      <w:pPr>
        <w:ind w:firstLine="720"/>
        <w:jc w:val="both"/>
        <w:rPr>
          <w:noProof/>
          <w:lang w:val="sr-Cyrl-CS"/>
        </w:rPr>
      </w:pPr>
      <w:r w:rsidRPr="00773CB9">
        <w:rPr>
          <w:noProof/>
          <w:lang w:val="sr-Cyrl-CS"/>
        </w:rPr>
        <w:t>где су:</w:t>
      </w:r>
    </w:p>
    <w:p w:rsidR="00500C0F" w:rsidRPr="00773CB9" w:rsidRDefault="00500C0F" w:rsidP="00500C0F">
      <w:pPr>
        <w:ind w:firstLine="720"/>
        <w:jc w:val="both"/>
        <w:rPr>
          <w:noProof/>
          <w:lang w:val="sr-Cyrl-CS"/>
        </w:rPr>
      </w:pPr>
      <w:r>
        <w:rPr>
          <w:noProof/>
          <w:lang w:val="sr-Cyrl-CS"/>
        </w:rPr>
        <w:tab/>
      </w:r>
      <w:r>
        <w:rPr>
          <w:noProof/>
        </w:rPr>
        <w:t>t</w:t>
      </w:r>
      <w:r>
        <w:rPr>
          <w:noProof/>
          <w:vertAlign w:val="subscript"/>
        </w:rPr>
        <w:t>i</w:t>
      </w:r>
      <w:r w:rsidRPr="00773CB9">
        <w:rPr>
          <w:noProof/>
          <w:lang w:val="sr-Cyrl-CS"/>
        </w:rPr>
        <w:t xml:space="preserve"> – трошкови изградње и одржавања пута у din/m;</w:t>
      </w:r>
    </w:p>
    <w:p w:rsidR="00500C0F" w:rsidRPr="00773CB9" w:rsidRDefault="00500C0F" w:rsidP="00500C0F">
      <w:pPr>
        <w:ind w:firstLine="720"/>
        <w:jc w:val="both"/>
        <w:rPr>
          <w:noProof/>
          <w:lang w:val="sr-Cyrl-CS"/>
        </w:rPr>
      </w:pPr>
      <w:r w:rsidRPr="00773CB9">
        <w:rPr>
          <w:noProof/>
          <w:lang w:val="sr-Cyrl-CS"/>
        </w:rPr>
        <w:tab/>
        <w:t>S∙z – дужина пута који треба да се гради;</w:t>
      </w:r>
    </w:p>
    <w:p w:rsidR="00500C0F" w:rsidRPr="00773CB9" w:rsidRDefault="00500C0F" w:rsidP="00500C0F">
      <w:pPr>
        <w:ind w:firstLine="720"/>
        <w:jc w:val="both"/>
        <w:rPr>
          <w:noProof/>
          <w:lang w:val="sr-Cyrl-CS"/>
        </w:rPr>
      </w:pPr>
      <w:r w:rsidRPr="00773CB9">
        <w:rPr>
          <w:noProof/>
          <w:lang w:val="sr-Cyrl-CS"/>
        </w:rPr>
        <w:tab/>
        <w:t>M – запремина дрвета која је предмет сече и служи као основа за амортизацију пута.</w:t>
      </w:r>
    </w:p>
    <w:p w:rsidR="00500C0F" w:rsidRPr="00773CB9" w:rsidRDefault="00500C0F" w:rsidP="00500C0F">
      <w:pPr>
        <w:ind w:firstLine="720"/>
        <w:jc w:val="both"/>
        <w:rPr>
          <w:noProof/>
          <w:lang w:val="sr-Cyrl-CS"/>
        </w:rPr>
      </w:pPr>
    </w:p>
    <w:p w:rsidR="00500C0F" w:rsidRDefault="00500C0F" w:rsidP="00500C0F">
      <w:pPr>
        <w:ind w:firstLine="720"/>
        <w:jc w:val="both"/>
        <w:rPr>
          <w:noProof/>
        </w:rPr>
      </w:pPr>
      <w:r w:rsidRPr="00773CB9">
        <w:rPr>
          <w:noProof/>
          <w:lang w:val="sr-Cyrl-CS"/>
        </w:rPr>
        <w:t>При избору средства рада, поред оперативних трошкова потребно је да се укључе  и трошкови</w:t>
      </w:r>
      <w:r>
        <w:rPr>
          <w:noProof/>
          <w:lang w:val="sr-Cyrl-CS"/>
        </w:rPr>
        <w:t xml:space="preserve"> ризика животне средине.</w:t>
      </w:r>
      <w:r w:rsidRPr="00773CB9">
        <w:rPr>
          <w:noProof/>
          <w:lang w:val="sr-Cyrl-CS"/>
        </w:rPr>
        <w:t xml:space="preserve"> </w:t>
      </w:r>
      <w:r>
        <w:rPr>
          <w:noProof/>
          <w:lang w:val="sr-Cyrl-CS"/>
        </w:rPr>
        <w:t>Утицај на животну средину изазван</w:t>
      </w:r>
      <w:r w:rsidRPr="00773CB9">
        <w:rPr>
          <w:noProof/>
          <w:lang w:val="sr-Cyrl-CS"/>
        </w:rPr>
        <w:t xml:space="preserve"> радом механизације зависи од више парамет</w:t>
      </w:r>
      <w:r>
        <w:rPr>
          <w:noProof/>
          <w:lang w:val="sr-Cyrl-CS"/>
        </w:rPr>
        <w:t>а</w:t>
      </w:r>
      <w:r w:rsidRPr="00773CB9">
        <w:rPr>
          <w:noProof/>
          <w:lang w:val="sr-Cyrl-CS"/>
        </w:rPr>
        <w:t xml:space="preserve">ра, између осталог, од карактеристика машине и оперативних фактора. Најважнији фактори  који укључују претходно наведено су следећи: нагиб терена, врста и карактеристике подлоге, метода израде, врста и величина машине, начин рад, притисак на подлогу и тип пнеуматика, ергономске карактеристике машина и вештина оператора. Модел који се користи за процену трошкова животне средине је: </w:t>
      </w:r>
    </w:p>
    <w:p w:rsidR="00500C0F" w:rsidRDefault="00500C0F" w:rsidP="00500C0F">
      <w:pPr>
        <w:ind w:firstLine="720"/>
        <w:jc w:val="both"/>
        <w:rPr>
          <w:noProof/>
        </w:rPr>
      </w:pPr>
    </w:p>
    <w:p w:rsidR="00500C0F" w:rsidRPr="00F04160" w:rsidRDefault="00500C0F" w:rsidP="00500C0F">
      <w:pPr>
        <w:jc w:val="center"/>
        <w:rPr>
          <w:i/>
          <w:noProof/>
        </w:rPr>
      </w:pPr>
      <w:r w:rsidRPr="00F04160">
        <w:rPr>
          <w:i/>
          <w:noProof/>
          <w:sz w:val="24"/>
        </w:rPr>
        <w:t>RC= a∙Cm∙(AR/SR)</w:t>
      </w:r>
    </w:p>
    <w:p w:rsidR="00500C0F" w:rsidRDefault="00500C0F" w:rsidP="00500C0F">
      <w:pPr>
        <w:ind w:firstLine="720"/>
        <w:jc w:val="both"/>
        <w:rPr>
          <w:noProof/>
        </w:rPr>
      </w:pPr>
    </w:p>
    <w:p w:rsidR="00500C0F" w:rsidRPr="00773CB9" w:rsidRDefault="00500C0F" w:rsidP="00500C0F">
      <w:pPr>
        <w:ind w:firstLine="720"/>
        <w:jc w:val="both"/>
        <w:rPr>
          <w:noProof/>
          <w:lang w:val="sr-Cyrl-CS"/>
        </w:rPr>
      </w:pPr>
      <w:r w:rsidRPr="00F04160">
        <w:rPr>
          <w:i/>
          <w:noProof/>
          <w:lang w:val="sr-Cyrl-CS"/>
        </w:rPr>
        <w:t>RC</w:t>
      </w:r>
      <w:r w:rsidRPr="00773CB9">
        <w:rPr>
          <w:noProof/>
          <w:lang w:val="sr-Cyrl-CS"/>
        </w:rPr>
        <w:t xml:space="preserve"> - трошак животне средине за одређену машину у задатим условима рада</w:t>
      </w:r>
    </w:p>
    <w:p w:rsidR="00500C0F" w:rsidRPr="00773CB9" w:rsidRDefault="00500C0F" w:rsidP="00500C0F">
      <w:pPr>
        <w:ind w:firstLine="720"/>
        <w:jc w:val="both"/>
        <w:rPr>
          <w:noProof/>
          <w:lang w:val="sr-Cyrl-CS"/>
        </w:rPr>
      </w:pPr>
      <w:r w:rsidRPr="00F04160">
        <w:rPr>
          <w:i/>
          <w:noProof/>
          <w:lang w:val="sr-Cyrl-CS"/>
        </w:rPr>
        <w:t>а</w:t>
      </w:r>
      <w:r w:rsidRPr="00773CB9">
        <w:rPr>
          <w:noProof/>
          <w:lang w:val="sr-Cyrl-CS"/>
        </w:rPr>
        <w:t xml:space="preserve"> - коефицијент прихватљивости који се односи на социо - економска питања животне средине </w:t>
      </w:r>
    </w:p>
    <w:p w:rsidR="00500C0F" w:rsidRPr="00773CB9" w:rsidRDefault="00500C0F" w:rsidP="00500C0F">
      <w:pPr>
        <w:ind w:firstLine="720"/>
        <w:jc w:val="both"/>
        <w:rPr>
          <w:noProof/>
          <w:lang w:val="sr-Cyrl-CS"/>
        </w:rPr>
      </w:pPr>
      <w:r w:rsidRPr="00F04160">
        <w:rPr>
          <w:i/>
          <w:noProof/>
          <w:lang w:val="sr-Cyrl-CS"/>
        </w:rPr>
        <w:t>Cm</w:t>
      </w:r>
      <w:r w:rsidRPr="00773CB9">
        <w:rPr>
          <w:noProof/>
          <w:lang w:val="sr-Cyrl-CS"/>
        </w:rPr>
        <w:t xml:space="preserve">  - трошкови машина на часовној основи прорачунати трошковним моделом </w:t>
      </w:r>
    </w:p>
    <w:p w:rsidR="00500C0F" w:rsidRPr="00773CB9" w:rsidRDefault="00500C0F" w:rsidP="00500C0F">
      <w:pPr>
        <w:ind w:firstLine="720"/>
        <w:jc w:val="both"/>
        <w:rPr>
          <w:noProof/>
          <w:lang w:val="sr-Cyrl-CS"/>
        </w:rPr>
      </w:pPr>
      <w:r w:rsidRPr="00F04160">
        <w:rPr>
          <w:i/>
          <w:noProof/>
          <w:lang w:val="sr-Cyrl-CS"/>
        </w:rPr>
        <w:t>AR</w:t>
      </w:r>
      <w:r w:rsidRPr="00773CB9">
        <w:rPr>
          <w:noProof/>
          <w:lang w:val="sr-Cyrl-CS"/>
        </w:rPr>
        <w:t xml:space="preserve"> - стварни ниво ризика по животну средину за специфичну машину у датим условима </w:t>
      </w:r>
    </w:p>
    <w:p w:rsidR="00500C0F" w:rsidRPr="00773CB9" w:rsidRDefault="00500C0F" w:rsidP="00500C0F">
      <w:pPr>
        <w:ind w:firstLine="720"/>
        <w:jc w:val="both"/>
        <w:rPr>
          <w:noProof/>
          <w:lang w:val="sr-Cyrl-CS"/>
        </w:rPr>
      </w:pPr>
      <w:r w:rsidRPr="00F04160">
        <w:rPr>
          <w:i/>
          <w:noProof/>
          <w:lang w:val="sr-Cyrl-CS"/>
        </w:rPr>
        <w:t>SR</w:t>
      </w:r>
      <w:r w:rsidRPr="00773CB9">
        <w:rPr>
          <w:noProof/>
          <w:lang w:val="sr-Cyrl-CS"/>
        </w:rPr>
        <w:t xml:space="preserve"> - ниво стандардног утицаја на животну средину </w:t>
      </w:r>
    </w:p>
    <w:p w:rsidR="00500C0F" w:rsidRPr="00773CB9" w:rsidRDefault="00500C0F" w:rsidP="00500C0F">
      <w:pPr>
        <w:ind w:firstLine="720"/>
        <w:jc w:val="both"/>
        <w:rPr>
          <w:noProof/>
          <w:lang w:val="sr-Cyrl-CS"/>
        </w:rPr>
      </w:pPr>
    </w:p>
    <w:p w:rsidR="00500C0F" w:rsidRDefault="00500C0F" w:rsidP="00500C0F">
      <w:pPr>
        <w:ind w:firstLine="720"/>
        <w:jc w:val="both"/>
        <w:rPr>
          <w:noProof/>
          <w:lang w:val="sr-Cyrl-CS"/>
        </w:rPr>
      </w:pPr>
      <w:r w:rsidRPr="00773CB9">
        <w:rPr>
          <w:noProof/>
          <w:lang w:val="sr-Cyrl-CS"/>
        </w:rPr>
        <w:t>Поред избора транспортног средства, у шумарској оперативи често се врши избор врсте пута. На путу који има боље техничке карактеристике и бољи коловоз веће су брзине, мања потрошња горива, мање хабање гума, дужи век трајања возила, може да се превози већи терет и др. Стога су трошкови транспорта у ужем смислу мањи, али, с друге стране, трошкови изградње су већи.</w:t>
      </w:r>
      <w:r>
        <w:rPr>
          <w:noProof/>
          <w:lang w:val="sr-Cyrl-CS"/>
        </w:rPr>
        <w:t xml:space="preserve"> </w:t>
      </w:r>
    </w:p>
    <w:p w:rsidR="00500C0F" w:rsidRDefault="00500C0F" w:rsidP="00500C0F">
      <w:pPr>
        <w:ind w:firstLine="720"/>
        <w:jc w:val="both"/>
        <w:rPr>
          <w:noProof/>
          <w:lang w:val="sr-Cyrl-CS"/>
        </w:rPr>
      </w:pPr>
    </w:p>
    <w:p w:rsidR="00500C0F" w:rsidRDefault="00500C0F" w:rsidP="00500C0F">
      <w:pPr>
        <w:jc w:val="center"/>
        <w:rPr>
          <w:noProof/>
          <w:lang w:val="sr-Cyrl-CS"/>
        </w:rPr>
      </w:pPr>
      <w:r w:rsidRPr="002E7AD9">
        <w:rPr>
          <w:position w:val="-24"/>
          <w:sz w:val="24"/>
          <w:szCs w:val="24"/>
          <w:lang w:val="sr-Cyrl-RS"/>
        </w:rPr>
        <w:object w:dxaOrig="3480" w:dyaOrig="620">
          <v:shape id="_x0000_i1031" type="#_x0000_t75" style="width:174pt;height:31.5pt" o:ole="" filled="t">
            <v:fill color2="black"/>
            <v:imagedata r:id="rId37" o:title="" croptop="-105f" cropbottom="-105f" cropleft="-20f" cropright="-20f"/>
          </v:shape>
          <o:OLEObject Type="Embed" ProgID="Equation.3" ShapeID="_x0000_i1031" DrawAspect="Content" ObjectID="_1748162367" r:id="rId38"/>
        </w:object>
      </w:r>
    </w:p>
    <w:p w:rsidR="00500C0F" w:rsidRDefault="00500C0F" w:rsidP="00500C0F">
      <w:pPr>
        <w:ind w:firstLine="720"/>
        <w:jc w:val="both"/>
        <w:rPr>
          <w:noProof/>
          <w:lang w:val="sr-Cyrl-CS"/>
        </w:rPr>
      </w:pPr>
    </w:p>
    <w:p w:rsidR="00500C0F" w:rsidRDefault="00500C0F" w:rsidP="00500C0F">
      <w:pPr>
        <w:ind w:firstLine="720"/>
        <w:jc w:val="both"/>
        <w:rPr>
          <w:noProof/>
          <w:lang w:val="sr-Cyrl-CS"/>
        </w:rPr>
      </w:pPr>
      <w:r w:rsidRPr="00773CB9">
        <w:rPr>
          <w:noProof/>
          <w:lang w:val="sr-Cyrl-CS"/>
        </w:rPr>
        <w:t>Решавањем претходне једначине по S, при константном M, добија се максимална транспортна дистанца до које је рентабилна изградња скупљег пута. У пракси су најчешће одређене обе вредности (S и M), па треба да се одабере између две врсте пута.</w:t>
      </w:r>
      <w:r>
        <w:rPr>
          <w:noProof/>
          <w:lang w:val="sr-Cyrl-CS"/>
        </w:rPr>
        <w:t xml:space="preserve"> </w:t>
      </w:r>
      <w:r w:rsidRPr="00773CB9">
        <w:rPr>
          <w:noProof/>
          <w:lang w:val="sr-Cyrl-CS"/>
        </w:rPr>
        <w:t>Посебан случај јавља се приликом испитивања економске оправданости реконструкције постојећег пута. Тада се поступа на исти начин, с тим што се узимају у обзир трошкови реконструкције и одржавања за реконструисани пут, а само трошкови одржавања за постојећи пут.</w:t>
      </w:r>
    </w:p>
    <w:p w:rsidR="00500C0F" w:rsidRPr="00B930D7" w:rsidRDefault="00500C0F" w:rsidP="00500C0F">
      <w:pPr>
        <w:pStyle w:val="Heading2"/>
      </w:pPr>
      <w:bookmarkStart w:id="121" w:name="_Toc135312626"/>
      <w:bookmarkStart w:id="122" w:name="_Toc137535365"/>
      <w:r w:rsidRPr="00B930D7">
        <w:t>8.4. Технички елементи трасе пројектованих путева</w:t>
      </w:r>
      <w:bookmarkEnd w:id="120"/>
      <w:bookmarkEnd w:id="121"/>
      <w:bookmarkEnd w:id="122"/>
    </w:p>
    <w:p w:rsidR="00500C0F" w:rsidRPr="00B930D7" w:rsidRDefault="00500C0F" w:rsidP="00500C0F">
      <w:pPr>
        <w:rPr>
          <w:lang w:val="sr-Cyrl-CS"/>
        </w:rPr>
      </w:pPr>
      <w:r w:rsidRPr="00B930D7">
        <w:rPr>
          <w:lang w:val="sr-Cyrl-CS"/>
        </w:rPr>
        <w:tab/>
        <w:t>Планом изградње шумских сао</w:t>
      </w:r>
      <w:r>
        <w:rPr>
          <w:lang w:val="sr-Cyrl-CS"/>
        </w:rPr>
        <w:t>браћајница планирана је реконструкција</w:t>
      </w:r>
      <w:r w:rsidRPr="00B930D7">
        <w:rPr>
          <w:lang w:val="sr-Cyrl-CS"/>
        </w:rPr>
        <w:t xml:space="preserve"> шумских путева, које треба пројектовати са следећим конструктивним елементима:</w:t>
      </w:r>
    </w:p>
    <w:p w:rsidR="00500C0F" w:rsidRPr="00B930D7" w:rsidRDefault="00500C0F" w:rsidP="00500C0F">
      <w:pPr>
        <w:ind w:firstLine="720"/>
        <w:jc w:val="both"/>
        <w:rPr>
          <w:noProof/>
          <w:lang w:val="sr-Cyrl-CS"/>
        </w:rPr>
      </w:pPr>
      <w:r w:rsidRPr="00B930D7">
        <w:rPr>
          <w:noProof/>
          <w:lang w:val="sr-Cyrl-CS"/>
        </w:rPr>
        <w:lastRenderedPageBreak/>
        <w:t xml:space="preserve">1. Хоризонтални елементи пута су правци и кружне кривине минималног радијуса 20 </w:t>
      </w:r>
      <w:r>
        <w:rPr>
          <w:noProof/>
          <w:lang w:val="sr-Cyrl-CS"/>
        </w:rPr>
        <w:t>m</w:t>
      </w:r>
      <w:r w:rsidRPr="00B930D7">
        <w:rPr>
          <w:noProof/>
          <w:lang w:val="sr-Cyrl-CS"/>
        </w:rPr>
        <w:t>.</w:t>
      </w:r>
    </w:p>
    <w:p w:rsidR="00500C0F" w:rsidRPr="00B930D7" w:rsidRDefault="00500C0F" w:rsidP="00500C0F">
      <w:pPr>
        <w:ind w:firstLine="720"/>
        <w:jc w:val="both"/>
        <w:rPr>
          <w:noProof/>
          <w:lang w:val="sr-Cyrl-CS"/>
        </w:rPr>
      </w:pPr>
      <w:r w:rsidRPr="00B930D7">
        <w:rPr>
          <w:noProof/>
          <w:lang w:val="sr-Cyrl-CS"/>
        </w:rPr>
        <w:t xml:space="preserve">2. Минимални радијус у серпентини и улазној или излазној кривини (трианглу) је 12 </w:t>
      </w:r>
      <w:r>
        <w:rPr>
          <w:noProof/>
          <w:lang w:val="sr-Cyrl-CS"/>
        </w:rPr>
        <w:t>m</w:t>
      </w:r>
      <w:r w:rsidRPr="00B930D7">
        <w:rPr>
          <w:noProof/>
          <w:lang w:val="sr-Cyrl-CS"/>
        </w:rPr>
        <w:t>.</w:t>
      </w:r>
    </w:p>
    <w:p w:rsidR="00500C0F" w:rsidRPr="00B930D7" w:rsidRDefault="00500C0F" w:rsidP="00500C0F">
      <w:pPr>
        <w:ind w:firstLine="720"/>
        <w:jc w:val="both"/>
        <w:rPr>
          <w:noProof/>
          <w:lang w:val="sr-Cyrl-CS"/>
        </w:rPr>
      </w:pPr>
      <w:r w:rsidRPr="00B930D7">
        <w:rPr>
          <w:noProof/>
          <w:lang w:val="sr-Cyrl-CS"/>
        </w:rPr>
        <w:t xml:space="preserve">3. Минимална дужина међуправаца између контрактивина је 10 </w:t>
      </w:r>
      <w:r>
        <w:rPr>
          <w:noProof/>
          <w:lang w:val="sr-Cyrl-CS"/>
        </w:rPr>
        <w:t>m</w:t>
      </w:r>
      <w:r w:rsidRPr="00B930D7">
        <w:rPr>
          <w:noProof/>
          <w:lang w:val="sr-Cyrl-CS"/>
        </w:rPr>
        <w:t>.</w:t>
      </w:r>
    </w:p>
    <w:p w:rsidR="00500C0F" w:rsidRPr="00B930D7" w:rsidRDefault="00500C0F" w:rsidP="00500C0F">
      <w:pPr>
        <w:ind w:firstLine="720"/>
        <w:jc w:val="both"/>
        <w:rPr>
          <w:noProof/>
          <w:lang w:val="sr-Cyrl-CS"/>
        </w:rPr>
      </w:pPr>
      <w:r w:rsidRPr="00B930D7">
        <w:rPr>
          <w:noProof/>
          <w:lang w:val="sr-Cyrl-CS"/>
        </w:rPr>
        <w:t xml:space="preserve">4. Ширина планума пута је 5 </w:t>
      </w:r>
      <w:r>
        <w:rPr>
          <w:noProof/>
          <w:lang w:val="sr-Cyrl-CS"/>
        </w:rPr>
        <w:t xml:space="preserve">m, а ширина коловоза је 3 </w:t>
      </w:r>
      <w:r>
        <w:rPr>
          <w:noProof/>
          <w:lang w:val="sr-Latn-RS"/>
        </w:rPr>
        <w:t>m</w:t>
      </w:r>
      <w:r w:rsidRPr="00B930D7">
        <w:rPr>
          <w:noProof/>
          <w:lang w:val="sr-Cyrl-CS"/>
        </w:rPr>
        <w:t>.</w:t>
      </w:r>
    </w:p>
    <w:p w:rsidR="00500C0F" w:rsidRPr="00B930D7" w:rsidRDefault="00500C0F" w:rsidP="00500C0F">
      <w:pPr>
        <w:ind w:firstLine="720"/>
        <w:jc w:val="both"/>
        <w:rPr>
          <w:noProof/>
          <w:lang w:val="sr-Cyrl-RS"/>
        </w:rPr>
      </w:pPr>
      <w:r w:rsidRPr="00B930D7">
        <w:rPr>
          <w:noProof/>
          <w:lang w:val="sr-Cyrl-CS"/>
        </w:rPr>
        <w:t xml:space="preserve">5. Ширина банкине је 1 </w:t>
      </w:r>
      <w:r>
        <w:rPr>
          <w:noProof/>
          <w:lang w:val="sr-Cyrl-CS"/>
        </w:rPr>
        <w:t>m</w:t>
      </w:r>
      <w:r w:rsidRPr="00B930D7">
        <w:rPr>
          <w:noProof/>
          <w:lang w:val="sr-Cyrl-CS"/>
        </w:rPr>
        <w:t xml:space="preserve">. У земљишту </w:t>
      </w:r>
      <w:r w:rsidRPr="00B930D7">
        <w:rPr>
          <w:noProof/>
          <w:lang w:val="sr-Latn-RS"/>
        </w:rPr>
        <w:t xml:space="preserve">I </w:t>
      </w:r>
      <w:r w:rsidRPr="00B930D7">
        <w:rPr>
          <w:noProof/>
          <w:lang w:val="sr-Cyrl-RS"/>
        </w:rPr>
        <w:t xml:space="preserve">до </w:t>
      </w:r>
      <w:r w:rsidRPr="00B930D7">
        <w:rPr>
          <w:noProof/>
          <w:lang w:val="sr-Latn-RS"/>
        </w:rPr>
        <w:t>III</w:t>
      </w:r>
      <w:r w:rsidRPr="00B930D7">
        <w:rPr>
          <w:noProof/>
          <w:lang w:val="sr-Cyrl-RS"/>
        </w:rPr>
        <w:t xml:space="preserve"> категорије и на насипима</w:t>
      </w:r>
      <w:r w:rsidRPr="00B930D7">
        <w:rPr>
          <w:noProof/>
          <w:lang w:val="sr-Latn-RS"/>
        </w:rPr>
        <w:t xml:space="preserve"> IV</w:t>
      </w:r>
      <w:r w:rsidRPr="00B930D7">
        <w:rPr>
          <w:noProof/>
          <w:lang w:val="sr-Cyrl-RS"/>
        </w:rPr>
        <w:t xml:space="preserve"> до</w:t>
      </w:r>
      <w:r w:rsidRPr="00B930D7">
        <w:rPr>
          <w:noProof/>
          <w:lang w:val="sr-Latn-RS"/>
        </w:rPr>
        <w:t xml:space="preserve"> VI</w:t>
      </w:r>
      <w:r w:rsidRPr="00B930D7">
        <w:rPr>
          <w:noProof/>
          <w:lang w:val="sr-Cyrl-RS"/>
        </w:rPr>
        <w:t xml:space="preserve"> категорије банкине пројектовати са обе стране коловоза. У усеку и засеку</w:t>
      </w:r>
      <w:r w:rsidRPr="00B930D7">
        <w:rPr>
          <w:noProof/>
          <w:lang w:val="sr-Latn-RS"/>
        </w:rPr>
        <w:t xml:space="preserve"> IV </w:t>
      </w:r>
      <w:r w:rsidRPr="00B930D7">
        <w:rPr>
          <w:noProof/>
          <w:lang w:val="sr-Cyrl-RS"/>
        </w:rPr>
        <w:t xml:space="preserve">до </w:t>
      </w:r>
      <w:r w:rsidRPr="00B930D7">
        <w:rPr>
          <w:noProof/>
          <w:lang w:val="sr-Latn-RS"/>
        </w:rPr>
        <w:t>VI</w:t>
      </w:r>
      <w:r w:rsidRPr="00B930D7">
        <w:rPr>
          <w:noProof/>
          <w:lang w:val="sr-Cyrl-RS"/>
        </w:rPr>
        <w:t xml:space="preserve"> категорије земљишта пројектовати риголе ширине 1 </w:t>
      </w:r>
      <w:r>
        <w:rPr>
          <w:noProof/>
          <w:lang w:val="sr-Cyrl-RS"/>
        </w:rPr>
        <w:t>m</w:t>
      </w:r>
      <w:r w:rsidRPr="00B930D7">
        <w:rPr>
          <w:noProof/>
          <w:lang w:val="sr-Cyrl-RS"/>
        </w:rPr>
        <w:t>.</w:t>
      </w:r>
    </w:p>
    <w:p w:rsidR="00500C0F" w:rsidRPr="00B930D7" w:rsidRDefault="00500C0F" w:rsidP="00500C0F">
      <w:pPr>
        <w:ind w:firstLine="720"/>
        <w:jc w:val="both"/>
        <w:rPr>
          <w:noProof/>
          <w:lang w:val="sr-Cyrl-RS"/>
        </w:rPr>
      </w:pPr>
      <w:r w:rsidRPr="00B930D7">
        <w:rPr>
          <w:noProof/>
          <w:lang w:val="sr-Cyrl-RS"/>
        </w:rPr>
        <w:t xml:space="preserve">6. Ширину проширења коловоза у кривини, радијуса мањег од 70 </w:t>
      </w:r>
      <w:r>
        <w:rPr>
          <w:noProof/>
          <w:lang w:val="sr-Cyrl-RS"/>
        </w:rPr>
        <w:t>m</w:t>
      </w:r>
      <w:r w:rsidRPr="00B930D7">
        <w:rPr>
          <w:noProof/>
          <w:lang w:val="sr-Cyrl-RS"/>
        </w:rPr>
        <w:t xml:space="preserve">, рачунати на уобичајен начин. Проширења коловоза пута у кивини пројектовати са унутрашње стране кривине. У серпентини је ширина проширења 2 </w:t>
      </w:r>
      <w:r>
        <w:rPr>
          <w:noProof/>
          <w:lang w:val="sr-Cyrl-RS"/>
        </w:rPr>
        <w:t>m</w:t>
      </w:r>
      <w:r w:rsidRPr="00B930D7">
        <w:rPr>
          <w:noProof/>
          <w:lang w:val="sr-Cyrl-RS"/>
        </w:rPr>
        <w:t xml:space="preserve"> и предвидети је са обе стране коловоза по 1 </w:t>
      </w:r>
      <w:r>
        <w:rPr>
          <w:noProof/>
          <w:lang w:val="sr-Cyrl-RS"/>
        </w:rPr>
        <w:t>m</w:t>
      </w:r>
      <w:r w:rsidRPr="00B930D7">
        <w:rPr>
          <w:noProof/>
          <w:lang w:val="sr-Cyrl-RS"/>
        </w:rPr>
        <w:t>.</w:t>
      </w:r>
    </w:p>
    <w:p w:rsidR="00500C0F" w:rsidRPr="00B930D7" w:rsidRDefault="00500C0F" w:rsidP="00500C0F">
      <w:pPr>
        <w:ind w:firstLine="720"/>
        <w:jc w:val="both"/>
        <w:rPr>
          <w:noProof/>
          <w:lang w:val="sr-Cyrl-RS"/>
        </w:rPr>
      </w:pPr>
      <w:r w:rsidRPr="00B930D7">
        <w:rPr>
          <w:noProof/>
          <w:lang w:val="sr-Cyrl-RS"/>
        </w:rPr>
        <w:t xml:space="preserve">7. Дебљина коловоза је 10 </w:t>
      </w:r>
      <w:r>
        <w:rPr>
          <w:noProof/>
          <w:lang w:val="sr-Cyrl-RS"/>
        </w:rPr>
        <w:t>cm</w:t>
      </w:r>
      <w:r w:rsidRPr="00B930D7">
        <w:rPr>
          <w:noProof/>
          <w:lang w:val="sr-Cyrl-RS"/>
        </w:rPr>
        <w:t xml:space="preserve"> на постељици </w:t>
      </w:r>
      <w:r w:rsidRPr="00B930D7">
        <w:rPr>
          <w:noProof/>
          <w:lang w:val="sr-Latn-RS"/>
        </w:rPr>
        <w:t xml:space="preserve">V </w:t>
      </w:r>
      <w:r w:rsidRPr="00B930D7">
        <w:rPr>
          <w:noProof/>
          <w:lang w:val="sr-Cyrl-RS"/>
        </w:rPr>
        <w:t>и</w:t>
      </w:r>
      <w:r w:rsidRPr="00B930D7">
        <w:rPr>
          <w:noProof/>
          <w:lang w:val="sr-Latn-RS"/>
        </w:rPr>
        <w:t xml:space="preserve"> VI</w:t>
      </w:r>
      <w:r w:rsidRPr="00B930D7">
        <w:rPr>
          <w:noProof/>
          <w:lang w:val="sr-Cyrl-RS"/>
        </w:rPr>
        <w:t xml:space="preserve"> категорије земљишта, 30 </w:t>
      </w:r>
      <w:r>
        <w:rPr>
          <w:noProof/>
          <w:lang w:val="sr-Cyrl-RS"/>
        </w:rPr>
        <w:t>cm</w:t>
      </w:r>
      <w:r w:rsidRPr="00B930D7">
        <w:rPr>
          <w:noProof/>
          <w:lang w:val="sr-Cyrl-RS"/>
        </w:rPr>
        <w:t xml:space="preserve"> на постељици</w:t>
      </w:r>
      <w:r w:rsidRPr="00B930D7">
        <w:rPr>
          <w:noProof/>
          <w:lang w:val="sr-Latn-RS"/>
        </w:rPr>
        <w:t xml:space="preserve"> IV</w:t>
      </w:r>
      <w:r w:rsidRPr="00B930D7">
        <w:rPr>
          <w:noProof/>
          <w:lang w:val="sr-Cyrl-RS"/>
        </w:rPr>
        <w:t xml:space="preserve"> категорије земљишта.</w:t>
      </w:r>
    </w:p>
    <w:p w:rsidR="00500C0F" w:rsidRPr="00B930D7" w:rsidRDefault="00500C0F" w:rsidP="00500C0F">
      <w:pPr>
        <w:ind w:firstLine="720"/>
        <w:jc w:val="both"/>
        <w:rPr>
          <w:noProof/>
          <w:lang w:val="sr-Cyrl-RS"/>
        </w:rPr>
      </w:pPr>
      <w:r w:rsidRPr="00B930D7">
        <w:rPr>
          <w:noProof/>
          <w:lang w:val="sr-Cyrl-RS"/>
        </w:rPr>
        <w:t xml:space="preserve">8. Максимални уздужни нагиб нивелете је 10 %, на појединим деоницама не дужим од 100 </w:t>
      </w:r>
      <w:r>
        <w:rPr>
          <w:noProof/>
          <w:lang w:val="sr-Cyrl-RS"/>
        </w:rPr>
        <w:t>m</w:t>
      </w:r>
      <w:r w:rsidRPr="00B930D7">
        <w:rPr>
          <w:noProof/>
          <w:lang w:val="sr-Cyrl-RS"/>
        </w:rPr>
        <w:t xml:space="preserve"> могуће је предвидети нагиб нивелете до 12 %.</w:t>
      </w:r>
    </w:p>
    <w:p w:rsidR="00500C0F" w:rsidRPr="00B930D7" w:rsidRDefault="00500C0F" w:rsidP="00500C0F">
      <w:pPr>
        <w:ind w:firstLine="720"/>
        <w:jc w:val="both"/>
        <w:rPr>
          <w:noProof/>
          <w:lang w:val="sr-Cyrl-RS"/>
        </w:rPr>
      </w:pPr>
      <w:r w:rsidRPr="00B930D7">
        <w:rPr>
          <w:noProof/>
          <w:lang w:val="sr-Cyrl-RS"/>
        </w:rPr>
        <w:t xml:space="preserve">9. Преломе нивелете код којих је разлика нагиба већа од 2 % треба ублажити вертикалним кривинама минималног радијуса 600 </w:t>
      </w:r>
      <w:r>
        <w:rPr>
          <w:noProof/>
          <w:lang w:val="sr-Cyrl-RS"/>
        </w:rPr>
        <w:t>m</w:t>
      </w:r>
      <w:r w:rsidRPr="00B930D7">
        <w:rPr>
          <w:noProof/>
          <w:lang w:val="sr-Cyrl-RS"/>
        </w:rPr>
        <w:t>.</w:t>
      </w:r>
    </w:p>
    <w:p w:rsidR="00500C0F" w:rsidRDefault="00500C0F" w:rsidP="00500C0F">
      <w:pPr>
        <w:ind w:firstLine="720"/>
        <w:jc w:val="both"/>
        <w:rPr>
          <w:noProof/>
          <w:lang w:val="sr-Latn-RS"/>
        </w:rPr>
      </w:pPr>
      <w:r w:rsidRPr="00B930D7">
        <w:rPr>
          <w:noProof/>
          <w:lang w:val="sr-Cyrl-RS"/>
        </w:rPr>
        <w:t xml:space="preserve">10. Цевасте пропусте минималног отвора 0,6 </w:t>
      </w:r>
      <w:r>
        <w:rPr>
          <w:noProof/>
          <w:lang w:val="sr-Cyrl-RS"/>
        </w:rPr>
        <w:t>m</w:t>
      </w:r>
      <w:r w:rsidRPr="00B930D7">
        <w:rPr>
          <w:noProof/>
          <w:lang w:val="sr-Cyrl-RS"/>
        </w:rPr>
        <w:t xml:space="preserve"> предвидети на местима где траса пута пресеца активне и пасивне водотоке. Поред тога на сваких 300 – 500 </w:t>
      </w:r>
      <w:r>
        <w:rPr>
          <w:noProof/>
          <w:lang w:val="sr-Cyrl-RS"/>
        </w:rPr>
        <w:t>m</w:t>
      </w:r>
      <w:r w:rsidRPr="00B930D7">
        <w:rPr>
          <w:noProof/>
          <w:lang w:val="sr-Cyrl-RS"/>
        </w:rPr>
        <w:t xml:space="preserve"> предвидети цевасте пропусте ради одводњавања воде кроз труп пута.</w:t>
      </w:r>
    </w:p>
    <w:p w:rsidR="00500C0F" w:rsidRPr="00B930D7" w:rsidRDefault="00500C0F" w:rsidP="00500C0F">
      <w:pPr>
        <w:ind w:firstLine="720"/>
        <w:jc w:val="both"/>
        <w:rPr>
          <w:noProof/>
          <w:lang w:val="sr-Cyrl-RS"/>
        </w:rPr>
      </w:pPr>
      <w:r w:rsidRPr="00B930D7">
        <w:rPr>
          <w:noProof/>
          <w:lang w:val="sr-Cyrl-RS"/>
        </w:rPr>
        <w:t>Детаљну разраду наведених елемената садржи Технички извештај као саставни део главног пројекта изградње пута.</w:t>
      </w:r>
    </w:p>
    <w:p w:rsidR="00500C0F" w:rsidRPr="00B930D7" w:rsidRDefault="00500C0F" w:rsidP="00500C0F">
      <w:pPr>
        <w:pStyle w:val="Heading2"/>
      </w:pPr>
      <w:bookmarkStart w:id="123" w:name="_Toc231352314"/>
      <w:bookmarkStart w:id="124" w:name="_Toc533582624"/>
      <w:bookmarkStart w:id="125" w:name="_Toc135312627"/>
      <w:bookmarkStart w:id="126" w:name="_Toc137535366"/>
      <w:r w:rsidRPr="00B930D7">
        <w:t xml:space="preserve">8.5. Упутство за израду годишњег плана газдовања </w:t>
      </w:r>
      <w:r w:rsidRPr="004E6723">
        <w:t>шумама</w:t>
      </w:r>
      <w:r w:rsidRPr="00B930D7">
        <w:t xml:space="preserve"> и  извођачког пројекта газдовања шумам</w:t>
      </w:r>
      <w:bookmarkEnd w:id="123"/>
      <w:r w:rsidRPr="00B930D7">
        <w:t>а</w:t>
      </w:r>
      <w:bookmarkEnd w:id="124"/>
      <w:bookmarkEnd w:id="125"/>
      <w:bookmarkEnd w:id="126"/>
      <w:r w:rsidRPr="00B930D7">
        <w:t xml:space="preserve"> </w:t>
      </w:r>
    </w:p>
    <w:p w:rsidR="00500C0F" w:rsidRPr="00B930D7" w:rsidRDefault="00500C0F" w:rsidP="00500C0F">
      <w:pPr>
        <w:ind w:firstLine="720"/>
        <w:jc w:val="both"/>
        <w:rPr>
          <w:noProof/>
          <w:lang w:val="sr-Cyrl-CS"/>
        </w:rPr>
      </w:pPr>
      <w:r w:rsidRPr="00B930D7">
        <w:rPr>
          <w:noProof/>
          <w:lang w:val="sr-Cyrl-CS"/>
        </w:rPr>
        <w:t>Годишњи план г</w:t>
      </w:r>
      <w:r>
        <w:rPr>
          <w:noProof/>
          <w:lang w:val="sr-Cyrl-CS"/>
        </w:rPr>
        <w:t>аздовања шумама (у даљем тексту</w:t>
      </w:r>
      <w:r w:rsidRPr="00B930D7">
        <w:rPr>
          <w:noProof/>
          <w:lang w:val="sr-Cyrl-CS"/>
        </w:rPr>
        <w:t xml:space="preserve"> Годишњи план) за шуме којима се газдује у складу са основом доноси корисник, односно сопственик шума, а за шуме сопственика којима се газдује у складу са програмом доноси правно лице </w:t>
      </w:r>
      <w:r>
        <w:rPr>
          <w:noProof/>
          <w:lang w:val="sr-Cyrl-CS"/>
        </w:rPr>
        <w:t xml:space="preserve">одређено законом, </w:t>
      </w:r>
      <w:r w:rsidRPr="00B930D7">
        <w:rPr>
          <w:noProof/>
          <w:lang w:val="sr-Cyrl-CS"/>
        </w:rPr>
        <w:t xml:space="preserve">најкасније до 30. новембра текуће за наредну годину. </w:t>
      </w:r>
    </w:p>
    <w:p w:rsidR="00500C0F" w:rsidRDefault="00500C0F" w:rsidP="00500C0F">
      <w:pPr>
        <w:ind w:firstLine="720"/>
        <w:jc w:val="both"/>
        <w:rPr>
          <w:rFonts w:cs="Arial"/>
          <w:noProof/>
          <w:lang w:val="sr-Cyrl-RS"/>
        </w:rPr>
      </w:pPr>
      <w:r w:rsidRPr="00B930D7">
        <w:rPr>
          <w:rFonts w:cs="Arial"/>
          <w:noProof/>
          <w:lang w:val="sr-Cyrl-CS"/>
        </w:rPr>
        <w:t>Годишњи план садржи нарочито: обим, место и динамику радова на заштити, гајењу, коришћењу и унапређивању шума, производњи шумског репродуктивног материјала, и</w:t>
      </w:r>
      <w:r>
        <w:rPr>
          <w:rFonts w:cs="Arial"/>
          <w:noProof/>
          <w:lang w:val="sr-Cyrl-CS"/>
        </w:rPr>
        <w:t>зградњи техничке инфрастр</w:t>
      </w:r>
      <w:r>
        <w:rPr>
          <w:rFonts w:cs="Arial"/>
          <w:noProof/>
          <w:lang w:val="sr-Cyrl-RS"/>
        </w:rPr>
        <w:t>уктуру.</w:t>
      </w:r>
    </w:p>
    <w:p w:rsidR="00500C0F" w:rsidRPr="00B930D7" w:rsidRDefault="00500C0F" w:rsidP="00500C0F">
      <w:pPr>
        <w:ind w:firstLine="720"/>
        <w:jc w:val="both"/>
        <w:rPr>
          <w:rFonts w:cs="Arial"/>
          <w:noProof/>
          <w:lang w:val="sr-Cyrl-CS"/>
        </w:rPr>
      </w:pPr>
      <w:r w:rsidRPr="00B930D7">
        <w:rPr>
          <w:rFonts w:cs="Arial"/>
          <w:noProof/>
          <w:lang w:val="sr-Cyrl-CS"/>
        </w:rPr>
        <w:t>Саставни део годишњег плана су извођачки пројекти, осим за шуме за које се доноси програм.</w:t>
      </w:r>
    </w:p>
    <w:p w:rsidR="00500C0F" w:rsidRPr="00B930D7" w:rsidRDefault="00500C0F" w:rsidP="00500C0F">
      <w:pPr>
        <w:ind w:firstLine="720"/>
        <w:jc w:val="both"/>
        <w:rPr>
          <w:rFonts w:cs="Arial"/>
          <w:noProof/>
          <w:lang w:val="sr-Cyrl-CS"/>
        </w:rPr>
      </w:pPr>
      <w:r w:rsidRPr="00B930D7">
        <w:rPr>
          <w:rFonts w:cs="Arial"/>
          <w:noProof/>
          <w:lang w:val="sr-Cyrl-CS"/>
        </w:rPr>
        <w:t xml:space="preserve">Годишњи план мора бити усклађен са основама, односно програмима и санационим плановима. </w:t>
      </w:r>
    </w:p>
    <w:p w:rsidR="00500C0F" w:rsidRPr="00B930D7" w:rsidRDefault="00500C0F" w:rsidP="00500C0F">
      <w:pPr>
        <w:ind w:firstLine="720"/>
        <w:jc w:val="both"/>
        <w:rPr>
          <w:rFonts w:cs="Arial"/>
          <w:noProof/>
          <w:lang w:val="sr-Cyrl-CS"/>
        </w:rPr>
      </w:pPr>
      <w:r w:rsidRPr="00B930D7">
        <w:rPr>
          <w:rFonts w:cs="Arial"/>
          <w:noProof/>
          <w:lang w:val="sr-Cyrl-CS"/>
        </w:rPr>
        <w:t>Годишњи план може да се измени због природних непогода и ако су настале друге околности које није било могуће предвидети, и то по и</w:t>
      </w:r>
      <w:r>
        <w:rPr>
          <w:rFonts w:cs="Arial"/>
          <w:noProof/>
          <w:lang w:val="sr-Cyrl-CS"/>
        </w:rPr>
        <w:t>стом поступку по коме је донет.</w:t>
      </w:r>
    </w:p>
    <w:p w:rsidR="00500C0F" w:rsidRPr="00B930D7" w:rsidRDefault="00500C0F" w:rsidP="00500C0F">
      <w:pPr>
        <w:ind w:firstLine="720"/>
        <w:jc w:val="both"/>
        <w:rPr>
          <w:rFonts w:cs="Arial"/>
          <w:noProof/>
          <w:lang w:val="sr-Cyrl-CS"/>
        </w:rPr>
      </w:pPr>
      <w:r w:rsidRPr="00B930D7">
        <w:rPr>
          <w:rFonts w:cs="Arial"/>
          <w:noProof/>
          <w:lang w:val="sr-Cyrl-CS"/>
        </w:rPr>
        <w:t>Министар ближе прописује садржину годишњег плана, начин и поступак његовог доношења и израде.</w:t>
      </w:r>
    </w:p>
    <w:p w:rsidR="00500C0F" w:rsidRPr="00B930D7" w:rsidRDefault="00500C0F" w:rsidP="00500C0F">
      <w:pPr>
        <w:ind w:firstLine="720"/>
        <w:jc w:val="both"/>
        <w:rPr>
          <w:noProof/>
          <w:lang w:val="sr-Cyrl-CS"/>
        </w:rPr>
      </w:pPr>
      <w:r w:rsidRPr="00B930D7">
        <w:rPr>
          <w:noProof/>
          <w:lang w:val="sr-Cyrl-CS"/>
        </w:rPr>
        <w:t xml:space="preserve">Извођачки пројекат газдовања шумама (у даљем тексту: извођачки пројекат) израђује се за шуме за које се доносе основе. </w:t>
      </w:r>
    </w:p>
    <w:p w:rsidR="00500C0F" w:rsidRPr="00B930D7" w:rsidRDefault="00500C0F" w:rsidP="00500C0F">
      <w:pPr>
        <w:jc w:val="both"/>
        <w:rPr>
          <w:noProof/>
          <w:lang w:val="sr-Cyrl-CS"/>
        </w:rPr>
      </w:pPr>
      <w:r w:rsidRPr="00B930D7">
        <w:rPr>
          <w:noProof/>
          <w:lang w:val="sr-Cyrl-CS"/>
        </w:rPr>
        <w:tab/>
        <w:t xml:space="preserve">Извођачки пројекат садржи нарочито: детаљну разраду планова гајења, заштите, коришћења и унапређивања шума садржаних у основама; технолошки поступак, услове, начин и рок извршења свих радова. </w:t>
      </w:r>
    </w:p>
    <w:p w:rsidR="00500C0F" w:rsidRPr="00B930D7" w:rsidRDefault="00500C0F" w:rsidP="00500C0F">
      <w:pPr>
        <w:tabs>
          <w:tab w:val="left" w:pos="748"/>
        </w:tabs>
        <w:jc w:val="both"/>
        <w:rPr>
          <w:noProof/>
          <w:lang w:val="sr-Cyrl-CS"/>
        </w:rPr>
      </w:pPr>
      <w:r w:rsidRPr="00B930D7">
        <w:rPr>
          <w:noProof/>
          <w:lang w:val="sr-Cyrl-CS"/>
        </w:rPr>
        <w:tab/>
        <w:t>Извођачки пројекат мора бити усклађен са основом и израђује се на основу утврђеног стања шума на терену и извршеног обележавања и одабирања стабала за сечу, најдуже за период од једне године.</w:t>
      </w:r>
    </w:p>
    <w:p w:rsidR="00500C0F" w:rsidRPr="00522635" w:rsidRDefault="00500C0F" w:rsidP="00500C0F">
      <w:pPr>
        <w:tabs>
          <w:tab w:val="left" w:pos="748"/>
        </w:tabs>
        <w:jc w:val="both"/>
        <w:rPr>
          <w:noProof/>
          <w:lang w:val="sr-Cyrl-CS"/>
        </w:rPr>
      </w:pPr>
      <w:r w:rsidRPr="00B930D7">
        <w:rPr>
          <w:noProof/>
          <w:lang w:val="sr-Cyrl-CS"/>
        </w:rPr>
        <w:tab/>
      </w:r>
      <w:r w:rsidRPr="00522635">
        <w:rPr>
          <w:noProof/>
          <w:lang w:val="sr-Cyrl-CS"/>
        </w:rPr>
        <w:t>Изузетно од одредбе става 3. овог члана, у случају када планирани радови нису извршени у периоду од једне календарске године, извођачки пројекат може да важи најдуже две календарске године.</w:t>
      </w:r>
    </w:p>
    <w:p w:rsidR="00500C0F" w:rsidRPr="00522635" w:rsidRDefault="00500C0F" w:rsidP="00500C0F">
      <w:pPr>
        <w:tabs>
          <w:tab w:val="left" w:pos="748"/>
        </w:tabs>
        <w:ind w:firstLine="720"/>
        <w:jc w:val="both"/>
        <w:rPr>
          <w:noProof/>
          <w:lang w:val="sr-Cyrl-CS"/>
        </w:rPr>
      </w:pPr>
      <w:r w:rsidRPr="00522635">
        <w:rPr>
          <w:noProof/>
          <w:lang w:val="sr-Cyrl-CS"/>
        </w:rPr>
        <w:t>Извођачки пројекат израђује се за одсек или одељење, а изузетно за више одсека или одељења (слив).</w:t>
      </w:r>
    </w:p>
    <w:p w:rsidR="00500C0F" w:rsidRPr="00B930D7" w:rsidRDefault="00500C0F" w:rsidP="00500C0F">
      <w:pPr>
        <w:tabs>
          <w:tab w:val="left" w:pos="748"/>
        </w:tabs>
        <w:ind w:firstLine="720"/>
        <w:jc w:val="both"/>
        <w:rPr>
          <w:noProof/>
          <w:lang w:val="sr-Cyrl-CS"/>
        </w:rPr>
      </w:pPr>
      <w:r w:rsidRPr="00B930D7">
        <w:rPr>
          <w:noProof/>
          <w:lang w:val="sr-Cyrl-CS"/>
        </w:rPr>
        <w:t>Извођачки пројекат доноси корисник, односно сопственик шума, најкасније до 31.</w:t>
      </w:r>
      <w:r>
        <w:rPr>
          <w:noProof/>
          <w:lang w:val="sr-Cyrl-CS"/>
        </w:rPr>
        <w:t xml:space="preserve"> </w:t>
      </w:r>
      <w:r w:rsidRPr="00B930D7">
        <w:rPr>
          <w:noProof/>
          <w:lang w:val="sr-Cyrl-CS"/>
        </w:rPr>
        <w:t>октобра текуће године за наредну годину, осим извођачког пројекта који се израђује на основу санационог плана и извођачког пројекта за реализацију случајног приноса.</w:t>
      </w:r>
    </w:p>
    <w:p w:rsidR="00500C0F" w:rsidRPr="00B930D7" w:rsidRDefault="00500C0F" w:rsidP="00500C0F">
      <w:pPr>
        <w:tabs>
          <w:tab w:val="left" w:pos="748"/>
        </w:tabs>
        <w:ind w:firstLine="720"/>
        <w:jc w:val="both"/>
        <w:rPr>
          <w:noProof/>
          <w:lang w:val="sr-Cyrl-CS"/>
        </w:rPr>
      </w:pPr>
      <w:r w:rsidRPr="00B930D7">
        <w:rPr>
          <w:noProof/>
          <w:lang w:val="sr-Cyrl-CS"/>
        </w:rPr>
        <w:t>Министар ближе прописује садржину извођачког пројекта, начин и поступак његовог доношења и израде, као и период важења.</w:t>
      </w:r>
    </w:p>
    <w:p w:rsidR="00500C0F" w:rsidRPr="00B930D7" w:rsidRDefault="00500C0F" w:rsidP="00500C0F">
      <w:pPr>
        <w:ind w:firstLine="720"/>
        <w:jc w:val="both"/>
        <w:rPr>
          <w:noProof/>
          <w:lang w:val="sr-Cyrl-CS"/>
        </w:rPr>
      </w:pPr>
      <w:r w:rsidRPr="00B930D7">
        <w:rPr>
          <w:noProof/>
          <w:lang w:val="sr-Cyrl-CS"/>
        </w:rPr>
        <w:t xml:space="preserve">Извођачким пројектом газдовања шумама детаљно се разрађују планови газдовања шумама утврђени планом развоја шумског подручја и основом газдовања шума по принципу из великог у мало и усклађује технологија по фазама радова на гајењу и коришћењу шума. Основна јединица за коју се израђује извођачки пројекат је одељење у оквиру кога се води рачуна о издвојеним одсецима у оквиру одељења. </w:t>
      </w:r>
    </w:p>
    <w:p w:rsidR="00500C0F" w:rsidRDefault="00500C0F" w:rsidP="00500C0F">
      <w:pPr>
        <w:ind w:firstLine="720"/>
        <w:jc w:val="both"/>
        <w:rPr>
          <w:noProof/>
          <w:lang w:val="sr-Cyrl-CS"/>
        </w:rPr>
      </w:pPr>
      <w:r w:rsidRPr="00B930D7">
        <w:rPr>
          <w:noProof/>
          <w:lang w:val="sr-Cyrl-CS"/>
        </w:rPr>
        <w:t xml:space="preserve">У оквиру одељења издвајају се узгојне јединице које чине делове одељења у којима се планирају исте узгојне мере. Такође, одељење се дели на гравитациона поља под којим подразумевамо површину одељења која има заједнички правац привлачења сортимената условљен конфигурацијом терена, стањем састојина и планираним узгојним мерама. Извођачки пројекат газдовања шумама израђује се на основу одредби плана развоја и основе, описа станишта и састојина, таксационих података, те планираних радова преузетих из  </w:t>
      </w:r>
      <w:r w:rsidRPr="00B930D7">
        <w:rPr>
          <w:noProof/>
          <w:lang w:val="sr-Cyrl-CS"/>
        </w:rPr>
        <w:lastRenderedPageBreak/>
        <w:t>основе газдовања шумама и података и запажања прикупљених непосредно на терену. Извођачки пројекат газдовања шумама састоји се из текстуалног дела, табеларног дела и скице. Текстуални део извођачког пројекта садржи опис станишта састојина, образложење општег и етапног узгојног циља, образложења евентуалних битних разлика стања састојине и планираних радова приказаних у  основи газдовања шумама и у овом плану, приказ редоследа извођења радова на гајењу шума и начина извођења тих радова и приказ технологије и организације рада на сечи, изради и привлачењу шумских сортимената. Табеларни део извођачког пројекта садржи податке</w:t>
      </w:r>
      <w:r>
        <w:rPr>
          <w:noProof/>
          <w:lang w:val="sr-Cyrl-CS"/>
        </w:rPr>
        <w:t xml:space="preserve"> о п</w:t>
      </w:r>
      <w:r w:rsidRPr="00210A31">
        <w:rPr>
          <w:noProof/>
          <w:lang w:val="sr-Cyrl-CS"/>
        </w:rPr>
        <w:t>овршини узгојних јединица, врсти и обиму радова на гајењу и коришћењу шума, количини, врсти и старости садног материјала, радној снази, механизацији и другим средствима рада и материјалу за извођење припремних и главних радова на гајењу и коришћењу шума. Извођачком пројекту прилаже се скица одељења у размери 1:5000 или 1:10000 са вертикалном представом терена, у којој се картографски означавају постојеће и пројектоване саобраћајнице (приступне и унутрашње), границе гравитационих радних поља, правци привлачења шумских сортимената, као и границе узгојних јединица са ознакама назначеним у легенди скице. За сваку узгојну јединицу односно за свако гравитационо радно поље, зависно од узгојних потреба те јединице односно радног поља и услова за коришћење шума, утврђују се:</w:t>
      </w:r>
    </w:p>
    <w:p w:rsidR="00500C0F" w:rsidRPr="004E6723" w:rsidRDefault="00500C0F" w:rsidP="00C438B5">
      <w:pPr>
        <w:pStyle w:val="ListParagraph"/>
        <w:numPr>
          <w:ilvl w:val="0"/>
          <w:numId w:val="13"/>
        </w:numPr>
        <w:rPr>
          <w:noProof/>
          <w:lang w:val="sr-Cyrl-CS"/>
        </w:rPr>
      </w:pPr>
      <w:r>
        <w:rPr>
          <w:noProof/>
          <w:lang w:val="sr-Cyrl-CS"/>
        </w:rPr>
        <w:t>Врсти</w:t>
      </w:r>
      <w:r w:rsidRPr="004E6723">
        <w:rPr>
          <w:noProof/>
          <w:lang w:val="sr-Cyrl-CS"/>
        </w:rPr>
        <w:t xml:space="preserve"> и обим</w:t>
      </w:r>
      <w:r>
        <w:rPr>
          <w:noProof/>
          <w:lang w:val="sr-Cyrl-CS"/>
        </w:rPr>
        <w:t>у</w:t>
      </w:r>
      <w:r w:rsidRPr="004E6723">
        <w:rPr>
          <w:noProof/>
          <w:lang w:val="sr-Cyrl-CS"/>
        </w:rPr>
        <w:t xml:space="preserve"> радова на гајењу и заштити шума, начин</w:t>
      </w:r>
      <w:r>
        <w:rPr>
          <w:noProof/>
          <w:lang w:val="sr-Cyrl-CS"/>
        </w:rPr>
        <w:t>у</w:t>
      </w:r>
      <w:r w:rsidRPr="004E6723">
        <w:rPr>
          <w:noProof/>
          <w:lang w:val="sr-Cyrl-CS"/>
        </w:rPr>
        <w:t xml:space="preserve"> и редослед</w:t>
      </w:r>
      <w:r>
        <w:rPr>
          <w:noProof/>
          <w:lang w:val="sr-Cyrl-CS"/>
        </w:rPr>
        <w:t>у, динамици</w:t>
      </w:r>
      <w:r w:rsidRPr="004E6723">
        <w:rPr>
          <w:noProof/>
          <w:lang w:val="sr-Cyrl-CS"/>
        </w:rPr>
        <w:t xml:space="preserve"> и </w:t>
      </w:r>
      <w:r>
        <w:rPr>
          <w:noProof/>
          <w:lang w:val="sr-Cyrl-CS"/>
        </w:rPr>
        <w:t>року извршења тих радова, потребама</w:t>
      </w:r>
      <w:r w:rsidRPr="004E6723">
        <w:rPr>
          <w:noProof/>
          <w:lang w:val="sr-Cyrl-CS"/>
        </w:rPr>
        <w:t xml:space="preserve"> у садном материјалу и семену по врстама дрвећа и газдинским класама, број</w:t>
      </w:r>
      <w:r>
        <w:rPr>
          <w:noProof/>
          <w:lang w:val="sr-Cyrl-CS"/>
        </w:rPr>
        <w:t>у</w:t>
      </w:r>
      <w:r w:rsidRPr="004E6723">
        <w:rPr>
          <w:noProof/>
          <w:lang w:val="sr-Cyrl-CS"/>
        </w:rPr>
        <w:t xml:space="preserve"> радника, механизација и др.</w:t>
      </w:r>
    </w:p>
    <w:p w:rsidR="00500C0F" w:rsidRDefault="00500C0F" w:rsidP="00C438B5">
      <w:pPr>
        <w:pStyle w:val="ListParagraph"/>
        <w:numPr>
          <w:ilvl w:val="0"/>
          <w:numId w:val="13"/>
        </w:numPr>
        <w:rPr>
          <w:noProof/>
          <w:lang w:val="sr-Cyrl-CS"/>
        </w:rPr>
      </w:pPr>
      <w:r>
        <w:rPr>
          <w:noProof/>
          <w:lang w:val="sr-Cyrl-CS"/>
        </w:rPr>
        <w:t>Сечива дрвна запремина</w:t>
      </w:r>
      <w:r w:rsidRPr="004E6723">
        <w:rPr>
          <w:noProof/>
          <w:lang w:val="sr-Cyrl-CS"/>
        </w:rPr>
        <w:t xml:space="preserve"> по врстама дрвећа, газдинским класама, број</w:t>
      </w:r>
      <w:r>
        <w:rPr>
          <w:noProof/>
          <w:lang w:val="sr-Cyrl-CS"/>
        </w:rPr>
        <w:t>у</w:t>
      </w:r>
      <w:r w:rsidRPr="004E6723">
        <w:rPr>
          <w:noProof/>
          <w:lang w:val="sr-Cyrl-CS"/>
        </w:rPr>
        <w:t xml:space="preserve"> радника за извршење сече и израде и привлачења шумских сортимената и др. </w:t>
      </w:r>
    </w:p>
    <w:p w:rsidR="00500C0F" w:rsidRDefault="00500C0F" w:rsidP="00500C0F">
      <w:pPr>
        <w:overflowPunct w:val="0"/>
        <w:ind w:firstLine="720"/>
        <w:jc w:val="both"/>
        <w:textAlignment w:val="baseline"/>
        <w:rPr>
          <w:noProof/>
          <w:lang w:val="sr-Cyrl-CS"/>
        </w:rPr>
      </w:pPr>
      <w:r w:rsidRPr="004E6723">
        <w:rPr>
          <w:noProof/>
          <w:lang w:val="sr-Cyrl-CS"/>
        </w:rPr>
        <w:t>Радови на гајењу и коришћењу шума по узгојним јединицама рекапитули</w:t>
      </w:r>
      <w:r>
        <w:rPr>
          <w:noProof/>
          <w:lang w:val="sr-Cyrl-CS"/>
        </w:rPr>
        <w:t>рају се и исказују по одељењима и по врсти</w:t>
      </w:r>
      <w:r w:rsidRPr="004E6723">
        <w:rPr>
          <w:noProof/>
          <w:lang w:val="sr-Cyrl-CS"/>
        </w:rPr>
        <w:t xml:space="preserve"> рада. При утврђивању врсте и обима радова на гајењу и коришћењу шума у узгојној јединици, односно гравитационом пољу, врши се обавезно одабирање и обележавање стабала</w:t>
      </w:r>
      <w:r>
        <w:rPr>
          <w:noProof/>
          <w:lang w:val="sr-Cyrl-CS"/>
        </w:rPr>
        <w:t xml:space="preserve"> за сечу (дознака).</w:t>
      </w:r>
      <w:r w:rsidRPr="004E6723">
        <w:rPr>
          <w:noProof/>
          <w:lang w:val="sr-Cyrl-CS"/>
        </w:rPr>
        <w:t xml:space="preserve"> Дозначена дрвна запремина разврстава се на сортименте по врсти дрвећа.</w:t>
      </w:r>
    </w:p>
    <w:p w:rsidR="00500C0F" w:rsidRPr="00B930D7" w:rsidRDefault="00500C0F" w:rsidP="00500C0F">
      <w:pPr>
        <w:pStyle w:val="Heading2"/>
      </w:pPr>
      <w:bookmarkStart w:id="127" w:name="_Toc231352315"/>
      <w:bookmarkStart w:id="128" w:name="_Toc533582625"/>
      <w:bookmarkStart w:id="129" w:name="_Toc135312628"/>
      <w:bookmarkStart w:id="130" w:name="_Toc137535367"/>
      <w:r w:rsidRPr="00B930D7">
        <w:t>8.6. Време сече шум</w:t>
      </w:r>
      <w:bookmarkEnd w:id="127"/>
      <w:r w:rsidRPr="00B930D7">
        <w:t>а</w:t>
      </w:r>
      <w:bookmarkEnd w:id="128"/>
      <w:bookmarkEnd w:id="129"/>
      <w:bookmarkEnd w:id="130"/>
    </w:p>
    <w:p w:rsidR="00500C0F" w:rsidRDefault="00500C0F" w:rsidP="00500C0F">
      <w:pPr>
        <w:ind w:firstLine="720"/>
        <w:jc w:val="both"/>
        <w:rPr>
          <w:noProof/>
          <w:lang w:val="sr-Cyrl-CS"/>
        </w:rPr>
      </w:pPr>
      <w:r w:rsidRPr="00B930D7">
        <w:rPr>
          <w:noProof/>
          <w:lang w:val="sr-Cyrl-CS"/>
        </w:rPr>
        <w:t>На основу Правилника о шумском реду (</w:t>
      </w:r>
      <w:r>
        <w:rPr>
          <w:noProof/>
          <w:lang w:val="sr-Cyrl-CS"/>
        </w:rPr>
        <w:t>Службени гласник РС</w:t>
      </w:r>
      <w:r w:rsidRPr="002F1538">
        <w:rPr>
          <w:noProof/>
          <w:lang w:val="sr-Cyrl-CS"/>
        </w:rPr>
        <w:t>, бр. 38 од 31. маја 2011, 75 од 7. септембра 2016, 94 од 19. октобра</w:t>
      </w:r>
      <w:r>
        <w:rPr>
          <w:noProof/>
          <w:lang w:val="sr-Cyrl-CS"/>
        </w:rPr>
        <w:t xml:space="preserve"> 2017, 87 од 10. септембра 2021.) одређује се време сече шума.</w:t>
      </w:r>
    </w:p>
    <w:p w:rsidR="00500C0F" w:rsidRPr="00C31453" w:rsidRDefault="00500C0F" w:rsidP="00C438B5">
      <w:pPr>
        <w:pStyle w:val="ListParagraph"/>
        <w:numPr>
          <w:ilvl w:val="0"/>
          <w:numId w:val="18"/>
        </w:numPr>
        <w:rPr>
          <w:noProof/>
          <w:lang w:val="sr-Cyrl-CS"/>
        </w:rPr>
      </w:pPr>
      <w:r w:rsidRPr="00C31453">
        <w:rPr>
          <w:noProof/>
          <w:lang w:val="sr-Cyrl-CS"/>
        </w:rPr>
        <w:t>у једнодобним састојинама, у којима се обављају оплодне сече (оплодни</w:t>
      </w:r>
      <w:r w:rsidRPr="00C31453">
        <w:rPr>
          <w:noProof/>
          <w:lang w:val="sr-Latn-RS"/>
        </w:rPr>
        <w:t xml:space="preserve">, </w:t>
      </w:r>
      <w:r w:rsidRPr="00C31453">
        <w:rPr>
          <w:noProof/>
          <w:lang w:val="sr-Cyrl-CS"/>
        </w:rPr>
        <w:t>накнадни и завршни сек), забрањена је сеча, израда и извоз дрвета из сечине за време трајања вегетације, одно</w:t>
      </w:r>
      <w:r>
        <w:rPr>
          <w:noProof/>
          <w:lang w:val="sr-Cyrl-CS"/>
        </w:rPr>
        <w:t>сно у периоду од 1. априла до 10</w:t>
      </w:r>
      <w:r w:rsidRPr="00C31453">
        <w:rPr>
          <w:noProof/>
          <w:lang w:val="sr-Cyrl-CS"/>
        </w:rPr>
        <w:t>. септембра текуће године;</w:t>
      </w:r>
    </w:p>
    <w:p w:rsidR="00500C0F" w:rsidRPr="00C31453" w:rsidRDefault="00500C0F" w:rsidP="00C438B5">
      <w:pPr>
        <w:pStyle w:val="ListParagraph"/>
        <w:numPr>
          <w:ilvl w:val="0"/>
          <w:numId w:val="18"/>
        </w:numPr>
        <w:rPr>
          <w:noProof/>
          <w:lang w:val="sr-Cyrl-CS"/>
        </w:rPr>
      </w:pPr>
      <w:r w:rsidRPr="00C31453">
        <w:rPr>
          <w:noProof/>
          <w:lang w:val="sr-Cyrl-CS"/>
        </w:rPr>
        <w:t>у разнодобним састојинама, где се обавља сеча обнављања (оплодни, завршни сек на подмладним језгрима), забрањена је сеча, израда и извоз дрвета из сечине за време трајања вегета</w:t>
      </w:r>
      <w:r>
        <w:rPr>
          <w:noProof/>
          <w:lang w:val="sr-Cyrl-CS"/>
        </w:rPr>
        <w:t>ције, односно од 1. априла до 10</w:t>
      </w:r>
      <w:r w:rsidRPr="00C31453">
        <w:rPr>
          <w:noProof/>
          <w:lang w:val="sr-Cyrl-CS"/>
        </w:rPr>
        <w:t>. септембра текуће године;</w:t>
      </w:r>
    </w:p>
    <w:p w:rsidR="00500C0F" w:rsidRPr="00C31453" w:rsidRDefault="00500C0F" w:rsidP="00C438B5">
      <w:pPr>
        <w:pStyle w:val="ListParagraph"/>
        <w:numPr>
          <w:ilvl w:val="0"/>
          <w:numId w:val="18"/>
        </w:numPr>
        <w:rPr>
          <w:noProof/>
          <w:lang w:val="sr-Cyrl-CS"/>
        </w:rPr>
      </w:pPr>
      <w:r w:rsidRPr="00C31453">
        <w:rPr>
          <w:noProof/>
          <w:lang w:val="sr-Cyrl-CS"/>
        </w:rPr>
        <w:t>у једнодобним састојинама</w:t>
      </w:r>
      <w:r>
        <w:rPr>
          <w:noProof/>
          <w:lang w:val="sr-Cyrl-CS"/>
        </w:rPr>
        <w:t xml:space="preserve"> у којима се обавља сеча прет</w:t>
      </w:r>
      <w:r w:rsidRPr="00C31453">
        <w:rPr>
          <w:noProof/>
          <w:lang w:val="sr-Cyrl-CS"/>
        </w:rPr>
        <w:t>ходног приноса (проредна сеча), забрањено је обарање стабала у прва два месеца од почетка вегетације.</w:t>
      </w:r>
    </w:p>
    <w:p w:rsidR="00500C0F" w:rsidRPr="00C31453" w:rsidRDefault="00500C0F" w:rsidP="00C438B5">
      <w:pPr>
        <w:pStyle w:val="ListParagraph"/>
        <w:numPr>
          <w:ilvl w:val="0"/>
          <w:numId w:val="18"/>
        </w:numPr>
        <w:rPr>
          <w:noProof/>
          <w:lang w:val="sr-Cyrl-CS"/>
        </w:rPr>
      </w:pPr>
      <w:r w:rsidRPr="00C31453">
        <w:rPr>
          <w:noProof/>
          <w:lang w:val="sr-Cyrl-CS"/>
        </w:rPr>
        <w:t>у једнодобним састојинама, где су предвиђени радови нег</w:t>
      </w:r>
      <w:r w:rsidRPr="00C31453">
        <w:rPr>
          <w:noProof/>
          <w:lang w:val="sr-Latn-RS"/>
        </w:rPr>
        <w:t>e</w:t>
      </w:r>
      <w:r w:rsidRPr="00C31453">
        <w:rPr>
          <w:noProof/>
          <w:lang w:val="sr-Cyrl-CS"/>
        </w:rPr>
        <w:t xml:space="preserve"> шума (сеча осветљавања и чишћења), сеча се обавља по правилу за време трајања вегетације;</w:t>
      </w:r>
    </w:p>
    <w:p w:rsidR="00500C0F" w:rsidRPr="00C31453" w:rsidRDefault="00500C0F" w:rsidP="00C438B5">
      <w:pPr>
        <w:pStyle w:val="ListParagraph"/>
        <w:numPr>
          <w:ilvl w:val="0"/>
          <w:numId w:val="18"/>
        </w:numPr>
        <w:rPr>
          <w:noProof/>
          <w:lang w:val="sr-Cyrl-CS"/>
        </w:rPr>
      </w:pPr>
      <w:r w:rsidRPr="00C31453">
        <w:rPr>
          <w:noProof/>
          <w:lang w:val="sr-Cyrl-CS"/>
        </w:rPr>
        <w:t>у пребирним састојинама, време сече зависи од врсте дрвета, надморске висине и климатских услова сваке газдинске јединице;</w:t>
      </w:r>
    </w:p>
    <w:p w:rsidR="00500C0F" w:rsidRPr="00C31453" w:rsidRDefault="00500C0F" w:rsidP="00C438B5">
      <w:pPr>
        <w:pStyle w:val="ListParagraph"/>
        <w:numPr>
          <w:ilvl w:val="0"/>
          <w:numId w:val="18"/>
        </w:numPr>
        <w:rPr>
          <w:noProof/>
          <w:lang w:val="sr-Cyrl-CS"/>
        </w:rPr>
      </w:pPr>
      <w:r w:rsidRPr="00C31453">
        <w:rPr>
          <w:noProof/>
          <w:lang w:val="sr-Cyrl-CS"/>
        </w:rPr>
        <w:t>у изданачким шумама, за које се смерницама газдовања и даље одређује газдовање као изданачким шумама, сеча се обавља искључиво за време мировања вегетације;</w:t>
      </w:r>
    </w:p>
    <w:p w:rsidR="00500C0F" w:rsidRPr="00C31453" w:rsidRDefault="00500C0F" w:rsidP="00C438B5">
      <w:pPr>
        <w:pStyle w:val="ListParagraph"/>
        <w:numPr>
          <w:ilvl w:val="0"/>
          <w:numId w:val="18"/>
        </w:numPr>
        <w:rPr>
          <w:noProof/>
          <w:lang w:val="sr-Cyrl-CS"/>
        </w:rPr>
      </w:pPr>
      <w:r w:rsidRPr="00C31453">
        <w:rPr>
          <w:noProof/>
          <w:lang w:val="sr-Cyrl-CS"/>
        </w:rPr>
        <w:t>у културама и плантажама, сеча се може обављати током целе године.</w:t>
      </w:r>
    </w:p>
    <w:p w:rsidR="00500C0F" w:rsidRPr="00B930D7" w:rsidRDefault="00500C0F" w:rsidP="00500C0F">
      <w:pPr>
        <w:pStyle w:val="Heading2"/>
      </w:pPr>
      <w:bookmarkStart w:id="131" w:name="_Toc231352316"/>
      <w:bookmarkStart w:id="132" w:name="_Toc533582626"/>
      <w:bookmarkStart w:id="133" w:name="_Toc135312629"/>
      <w:bookmarkStart w:id="134" w:name="_Toc137535368"/>
      <w:r w:rsidRPr="00B930D7">
        <w:t>8.7. Упутство за вођење евиденције газдовања шумам</w:t>
      </w:r>
      <w:bookmarkEnd w:id="131"/>
      <w:r w:rsidRPr="00B930D7">
        <w:t>а</w:t>
      </w:r>
      <w:bookmarkEnd w:id="132"/>
      <w:bookmarkEnd w:id="133"/>
      <w:bookmarkEnd w:id="134"/>
    </w:p>
    <w:p w:rsidR="00500C0F" w:rsidRPr="00B930D7" w:rsidRDefault="00500C0F" w:rsidP="00500C0F">
      <w:pPr>
        <w:ind w:firstLine="720"/>
        <w:jc w:val="both"/>
        <w:rPr>
          <w:noProof/>
          <w:lang w:val="sr-Latn-CS"/>
        </w:rPr>
      </w:pPr>
      <w:r>
        <w:rPr>
          <w:noProof/>
          <w:lang w:val="sr-Cyrl-CS"/>
        </w:rPr>
        <w:t>К</w:t>
      </w:r>
      <w:r w:rsidRPr="00B930D7">
        <w:rPr>
          <w:noProof/>
          <w:lang w:val="sr-Cyrl-CS"/>
        </w:rPr>
        <w:t>орисник шума је дужан да у плану развоја шумског подручја, основи газдовања шумама, годишњем плану газдовања шумама и извођачком пројекту евидентира извршене радове</w:t>
      </w:r>
      <w:r>
        <w:rPr>
          <w:noProof/>
          <w:lang w:val="sr-Cyrl-CS"/>
        </w:rPr>
        <w:t xml:space="preserve"> на заштити, гајењу и сечи шума</w:t>
      </w:r>
      <w:r w:rsidRPr="00B930D7">
        <w:rPr>
          <w:noProof/>
          <w:lang w:val="sr-Cyrl-CS"/>
        </w:rPr>
        <w:t>. Радови извршени у току године ев</w:t>
      </w:r>
      <w:r>
        <w:rPr>
          <w:noProof/>
          <w:lang w:val="sr-Cyrl-CS"/>
        </w:rPr>
        <w:t>идентирају се најкасније до 28. фебруара</w:t>
      </w:r>
      <w:r w:rsidRPr="00B930D7">
        <w:rPr>
          <w:noProof/>
          <w:lang w:val="sr-Cyrl-CS"/>
        </w:rPr>
        <w:t xml:space="preserve"> наредне године. Евидентирају се подаци о извршеним шумско-узгојним радовима, сечама по врсти дрвећа, израђеним шумским саобраћајницама и осталим објектима и искоришћеним другим шумским производима. Евидентирање извршених радова на сечи и гајењу шума вр</w:t>
      </w:r>
      <w:r>
        <w:rPr>
          <w:noProof/>
          <w:lang w:val="sr-Cyrl-CS"/>
        </w:rPr>
        <w:t>ши се на обрасцима „</w:t>
      </w:r>
      <w:r w:rsidRPr="00B930D7">
        <w:rPr>
          <w:noProof/>
          <w:lang w:val="sr-Cyrl-CS"/>
        </w:rPr>
        <w:t xml:space="preserve">План гајења шума - Евиденција </w:t>
      </w:r>
      <w:r>
        <w:rPr>
          <w:noProof/>
          <w:lang w:val="sr-Cyrl-CS"/>
        </w:rPr>
        <w:t xml:space="preserve">извршених </w:t>
      </w:r>
      <w:r>
        <w:rPr>
          <w:noProof/>
          <w:lang w:val="sr-Cyrl-CS"/>
        </w:rPr>
        <w:lastRenderedPageBreak/>
        <w:t>радова на гајењу шума“, „</w:t>
      </w:r>
      <w:r w:rsidRPr="00B930D7">
        <w:rPr>
          <w:noProof/>
          <w:lang w:val="sr-Cyrl-CS"/>
        </w:rPr>
        <w:t>План сеча обнављања (једнодобне шу</w:t>
      </w:r>
      <w:r>
        <w:rPr>
          <w:noProof/>
          <w:lang w:val="sr-Cyrl-CS"/>
        </w:rPr>
        <w:t>ме) - Евиденција извршених сеча“, „</w:t>
      </w:r>
      <w:r w:rsidRPr="00B930D7">
        <w:rPr>
          <w:noProof/>
          <w:lang w:val="sr-Cyrl-CS"/>
        </w:rPr>
        <w:t>План сеча обнављања (разнодобне шу</w:t>
      </w:r>
      <w:r>
        <w:rPr>
          <w:noProof/>
          <w:lang w:val="sr-Cyrl-CS"/>
        </w:rPr>
        <w:t>ме) - Евиденција извршених сеча“, „</w:t>
      </w:r>
      <w:r w:rsidRPr="00B930D7">
        <w:rPr>
          <w:noProof/>
          <w:lang w:val="sr-Cyrl-CS"/>
        </w:rPr>
        <w:t xml:space="preserve">План проредних сеча - Евиденција </w:t>
      </w:r>
      <w:r>
        <w:rPr>
          <w:noProof/>
          <w:lang w:val="sr-Cyrl-CS"/>
        </w:rPr>
        <w:t>извршених сеча“</w:t>
      </w:r>
      <w:r w:rsidRPr="00B930D7">
        <w:rPr>
          <w:noProof/>
          <w:lang w:val="sr-Cyrl-CS"/>
        </w:rPr>
        <w:t>. Извршени радови шематски се приказују на привредним картама са назнаком површине, количине и године извршења радова. Евидентирање радова извршених у току године врши се по састојинама, одељењима и газдинским класама. Количина посеченог дрвета уноси се из дозначних књига. Дрвна запремина у дозначним књигама обрачунава се по истим запреминским таблицама по којима је била обрачуната дрвна запремина састојина у основи газдовања шумама. Остварени принос разврстава се према врсти приноса на главни принос (редовни, ванредни и случајни) и претходни принос (редовни и случајни) и према сортиментној структури на техничко, јамско, целулозно и огревно дрво.</w:t>
      </w:r>
    </w:p>
    <w:p w:rsidR="00500C0F" w:rsidRPr="00B930D7" w:rsidRDefault="00500C0F" w:rsidP="00500C0F">
      <w:pPr>
        <w:ind w:firstLine="720"/>
        <w:jc w:val="both"/>
        <w:rPr>
          <w:noProof/>
          <w:lang w:val="sr-Cyrl-CS"/>
        </w:rPr>
      </w:pPr>
      <w:r w:rsidRPr="00B930D7">
        <w:rPr>
          <w:noProof/>
          <w:lang w:val="sr-Cyrl-CS"/>
        </w:rPr>
        <w:t>Редовни принос обухвата посечену дрвну за</w:t>
      </w:r>
      <w:r>
        <w:rPr>
          <w:noProof/>
          <w:lang w:val="sr-Cyrl-CS"/>
        </w:rPr>
        <w:t>премину стабала која је предвиђ</w:t>
      </w:r>
      <w:r w:rsidRPr="00B930D7">
        <w:rPr>
          <w:noProof/>
          <w:lang w:val="sr-Cyrl-CS"/>
        </w:rPr>
        <w:t>ена планом проредних сеча и сеча обнављања шума.</w:t>
      </w:r>
    </w:p>
    <w:p w:rsidR="00500C0F" w:rsidRPr="00B930D7" w:rsidRDefault="00500C0F" w:rsidP="00500C0F">
      <w:pPr>
        <w:ind w:firstLine="720"/>
        <w:jc w:val="both"/>
        <w:rPr>
          <w:noProof/>
          <w:lang w:val="sr-Latn-CS"/>
        </w:rPr>
      </w:pPr>
      <w:r w:rsidRPr="00B930D7">
        <w:rPr>
          <w:noProof/>
          <w:lang w:val="sr-Cyrl-CS"/>
        </w:rPr>
        <w:t>Ванредни принос обухвата посечену дрвну запремину стабала са површинама које ће се користити за друге сврхе осим за производњу дрвне запремине.</w:t>
      </w:r>
    </w:p>
    <w:p w:rsidR="00500C0F" w:rsidRPr="00B930D7" w:rsidRDefault="00500C0F" w:rsidP="00500C0F">
      <w:pPr>
        <w:ind w:firstLine="720"/>
        <w:jc w:val="both"/>
        <w:rPr>
          <w:noProof/>
          <w:lang w:val="sr-Cyrl-CS"/>
        </w:rPr>
      </w:pPr>
      <w:r w:rsidRPr="00B930D7">
        <w:rPr>
          <w:noProof/>
          <w:lang w:val="sr-Cyrl-CS"/>
        </w:rPr>
        <w:t>Случајни принос обухвата посечену дрвну запремину стабала која није предвиђена за сечу планом сеча обнављања и планом проредних сеча, а потреба за њиховом сечом је случајног карактера и резултат је елементарних непогода или других непредвидивих околности.</w:t>
      </w:r>
    </w:p>
    <w:p w:rsidR="00500C0F" w:rsidRDefault="00500C0F" w:rsidP="00500C0F">
      <w:pPr>
        <w:ind w:firstLine="720"/>
        <w:jc w:val="both"/>
        <w:rPr>
          <w:noProof/>
          <w:lang w:val="sr-Cyrl-CS"/>
        </w:rPr>
      </w:pPr>
      <w:r w:rsidRPr="00B930D7">
        <w:rPr>
          <w:noProof/>
          <w:lang w:val="sr-Cyrl-CS"/>
        </w:rPr>
        <w:t>Поред извршених радова евидентирају се и други подаци и појаве о</w:t>
      </w:r>
      <w:r>
        <w:rPr>
          <w:noProof/>
          <w:lang w:val="sr-Cyrl-CS"/>
        </w:rPr>
        <w:t>д значаја за газдовање шумама</w:t>
      </w:r>
      <w:r w:rsidRPr="00B930D7">
        <w:rPr>
          <w:noProof/>
          <w:lang w:val="sr-Cyrl-CS"/>
        </w:rPr>
        <w:t xml:space="preserve"> као што су: промене у поседовним односима, веће шумске штете од елементарних непогода, штете од биљних болести и штеточина, појава раних и касних мразева, почетак вегетационог периода, почетак листања, цветања, обилног плодоношења и др.</w:t>
      </w:r>
      <w:r>
        <w:rPr>
          <w:noProof/>
          <w:lang w:val="sr-Cyrl-CS"/>
        </w:rPr>
        <w:t xml:space="preserve"> Сви ови подаци се уписују у шумску хронику.</w:t>
      </w:r>
    </w:p>
    <w:p w:rsidR="00500C0F" w:rsidRDefault="00500C0F">
      <w:pPr>
        <w:widowControl/>
        <w:autoSpaceDE/>
        <w:autoSpaceDN/>
        <w:adjustRightInd/>
        <w:rPr>
          <w:rFonts w:ascii="Arial" w:hAnsi="Arial" w:cs="Arial"/>
          <w:b/>
          <w:bCs/>
          <w:noProof/>
          <w:sz w:val="40"/>
          <w:szCs w:val="40"/>
          <w:lang w:val="sr-Latn-CS"/>
        </w:rPr>
      </w:pPr>
      <w:r>
        <w:rPr>
          <w:lang w:val="sr-Latn-CS"/>
        </w:rPr>
        <w:br w:type="page"/>
      </w:r>
    </w:p>
    <w:p w:rsidR="006778BF" w:rsidRPr="00AE21B0" w:rsidRDefault="006778BF" w:rsidP="006778BF">
      <w:pPr>
        <w:pStyle w:val="Heading1"/>
        <w:rPr>
          <w:lang w:val="sr-Latn-CS"/>
        </w:rPr>
      </w:pPr>
      <w:bookmarkStart w:id="135" w:name="_Toc137535369"/>
      <w:r w:rsidRPr="00AE21B0">
        <w:rPr>
          <w:lang w:val="sr-Latn-CS"/>
        </w:rPr>
        <w:lastRenderedPageBreak/>
        <w:t>9</w:t>
      </w:r>
      <w:r w:rsidRPr="00AE21B0">
        <w:t>. ЕКОНОМСКО - ФИНАНСИЈСКА АНАЛИЗ</w:t>
      </w:r>
      <w:r w:rsidRPr="00AE21B0">
        <w:rPr>
          <w:lang w:val="sr-Cyrl-CS"/>
        </w:rPr>
        <w:t>А</w:t>
      </w:r>
      <w:bookmarkEnd w:id="108"/>
      <w:bookmarkEnd w:id="109"/>
      <w:bookmarkEnd w:id="110"/>
      <w:bookmarkEnd w:id="135"/>
    </w:p>
    <w:p w:rsidR="006778BF" w:rsidRPr="00AE21B0" w:rsidRDefault="006778BF" w:rsidP="006778BF">
      <w:pPr>
        <w:ind w:firstLine="720"/>
        <w:jc w:val="both"/>
        <w:rPr>
          <w:noProof/>
          <w:lang w:val="sr-Cyrl-RS"/>
        </w:rPr>
      </w:pPr>
      <w:r w:rsidRPr="00AE21B0">
        <w:rPr>
          <w:noProof/>
          <w:lang w:val="sr-Cyrl-RS"/>
        </w:rPr>
        <w:t>Економско-финансијском анализом се на основу годишњег просека планираних радова приказују  приходи и расходи у циљу процене финансијских ефеката реализације плана, усклађује обим радова на гајењу и заштити шума и обим сече на основу чега се утврђује износ средстава за извршење радова предвиђених основом газдовања шумама.</w:t>
      </w:r>
    </w:p>
    <w:p w:rsidR="006778BF" w:rsidRPr="00AE21B0" w:rsidRDefault="006778BF" w:rsidP="006778BF">
      <w:pPr>
        <w:ind w:firstLine="720"/>
        <w:jc w:val="both"/>
        <w:rPr>
          <w:lang w:val="sr-Latn-CS"/>
        </w:rPr>
      </w:pPr>
      <w:r w:rsidRPr="00AE21B0">
        <w:rPr>
          <w:noProof/>
          <w:lang w:val="sr-Cyrl-RS"/>
        </w:rPr>
        <w:t>Економско - финансијска анали</w:t>
      </w:r>
      <w:r>
        <w:rPr>
          <w:noProof/>
          <w:lang w:val="sr-Cyrl-RS"/>
        </w:rPr>
        <w:t>за израђена је према одредбама п</w:t>
      </w:r>
      <w:r w:rsidRPr="00AE21B0">
        <w:rPr>
          <w:noProof/>
          <w:lang w:val="sr-Cyrl-RS"/>
        </w:rPr>
        <w:t>равилника о садржини и начину израде основе газдовања шумама, користећи пода</w:t>
      </w:r>
      <w:r>
        <w:rPr>
          <w:noProof/>
          <w:lang w:val="sr-Cyrl-RS"/>
        </w:rPr>
        <w:t>тке из ценовника ЈП Србијашуме</w:t>
      </w:r>
      <w:r w:rsidRPr="00AE21B0">
        <w:rPr>
          <w:noProof/>
          <w:lang w:val="sr-Cyrl-RS"/>
        </w:rPr>
        <w:t>.</w:t>
      </w:r>
    </w:p>
    <w:p w:rsidR="006778BF" w:rsidRPr="00AE21B0" w:rsidRDefault="006778BF" w:rsidP="006778BF">
      <w:pPr>
        <w:pStyle w:val="Heading2"/>
      </w:pPr>
      <w:bookmarkStart w:id="136" w:name="_Toc533582628"/>
      <w:bookmarkStart w:id="137" w:name="_Toc13473427"/>
      <w:bookmarkStart w:id="138" w:name="_Toc89846938"/>
      <w:bookmarkStart w:id="139" w:name="_Toc137535370"/>
      <w:r w:rsidRPr="00AE21B0">
        <w:t>9.1. Обрачун вредности шума</w:t>
      </w:r>
      <w:bookmarkEnd w:id="136"/>
      <w:bookmarkEnd w:id="137"/>
      <w:bookmarkEnd w:id="138"/>
      <w:bookmarkEnd w:id="139"/>
    </w:p>
    <w:p w:rsidR="006778BF" w:rsidRPr="00AE21B0" w:rsidRDefault="006778BF" w:rsidP="006778BF">
      <w:pPr>
        <w:jc w:val="both"/>
        <w:rPr>
          <w:vertAlign w:val="superscript"/>
          <w:lang w:val="sr-Latn-CS"/>
        </w:rPr>
      </w:pPr>
      <w:r w:rsidRPr="00AE21B0">
        <w:rPr>
          <w:lang w:val="sr-Latn-CS"/>
        </w:rPr>
        <w:tab/>
      </w:r>
      <w:r w:rsidRPr="00AE21B0">
        <w:rPr>
          <w:noProof/>
          <w:lang w:val="sr-Latn-CS"/>
        </w:rPr>
        <w:t xml:space="preserve">Вредност шума обухвата вредност дрвне запремине и вредност младих састојина. </w:t>
      </w:r>
      <w:r w:rsidRPr="00AE21B0">
        <w:rPr>
          <w:b/>
          <w:noProof/>
          <w:lang w:val="sr-Latn-CS"/>
        </w:rPr>
        <w:t>У исказаним вредностима нису укључене општекорисне функције шума, као и вредност коришћења осталих шумских ресурса, које произилазе из концепта интегралног газдовања шумама.</w:t>
      </w:r>
      <w:r w:rsidRPr="00AE21B0">
        <w:rPr>
          <w:noProof/>
          <w:lang w:val="sr-Latn-CS"/>
        </w:rPr>
        <w:t xml:space="preserve"> Вредност шума утврђена је методом садашње сечиве вредности и представља ор</w:t>
      </w:r>
      <w:r w:rsidRPr="00AE21B0">
        <w:rPr>
          <w:noProof/>
          <w:lang w:val="sr-Cyrl-RS"/>
        </w:rPr>
        <w:t>и</w:t>
      </w:r>
      <w:r w:rsidRPr="00AE21B0">
        <w:rPr>
          <w:noProof/>
          <w:lang w:val="sr-Latn-CS"/>
        </w:rPr>
        <w:t>јентациони податак због немогућности прецизног одређивања сортиментне структуре дубећих стабала и варијабилности тржишних прилика.</w:t>
      </w:r>
    </w:p>
    <w:p w:rsidR="006778BF" w:rsidRDefault="006778BF" w:rsidP="006778BF">
      <w:pPr>
        <w:pStyle w:val="Heading3"/>
      </w:pPr>
      <w:bookmarkStart w:id="140" w:name="_Toc533582629"/>
      <w:bookmarkStart w:id="141" w:name="_Toc13473428"/>
      <w:bookmarkStart w:id="142" w:name="_Toc89846939"/>
      <w:bookmarkStart w:id="143" w:name="_Toc137535371"/>
      <w:r w:rsidRPr="00AE21B0">
        <w:t>9.1.1. Сортиментна структура укупне дрвне запремине</w:t>
      </w:r>
      <w:bookmarkEnd w:id="140"/>
      <w:bookmarkEnd w:id="141"/>
      <w:bookmarkEnd w:id="142"/>
      <w:bookmarkEnd w:id="143"/>
    </w:p>
    <w:p w:rsidR="00440330" w:rsidRPr="00440330" w:rsidRDefault="00440330" w:rsidP="00440330">
      <w:pPr>
        <w:pStyle w:val="Caption2"/>
      </w:pPr>
      <w:r>
        <w:t xml:space="preserve">Табела </w:t>
      </w:r>
      <w:r w:rsidR="007D05F3">
        <w:fldChar w:fldCharType="begin"/>
      </w:r>
      <w:r w:rsidR="007D05F3">
        <w:instrText xml:space="preserve"> SEQ Табела \* ARABIC </w:instrText>
      </w:r>
      <w:r w:rsidR="007D05F3">
        <w:fldChar w:fldCharType="separate"/>
      </w:r>
      <w:r w:rsidR="00860367">
        <w:rPr>
          <w:noProof/>
        </w:rPr>
        <w:t>45</w:t>
      </w:r>
      <w:r w:rsidR="007D05F3">
        <w:rPr>
          <w:noProof/>
        </w:rPr>
        <w:fldChar w:fldCharType="end"/>
      </w:r>
      <w:r>
        <w:t xml:space="preserve"> - Сортиментна структура укупне дрвне запремине</w:t>
      </w:r>
    </w:p>
    <w:tbl>
      <w:tblPr>
        <w:tblW w:w="9845" w:type="dxa"/>
        <w:jc w:val="center"/>
        <w:tblLook w:val="04A0" w:firstRow="1" w:lastRow="0" w:firstColumn="1" w:lastColumn="0" w:noHBand="0" w:noVBand="1"/>
      </w:tblPr>
      <w:tblGrid>
        <w:gridCol w:w="1310"/>
        <w:gridCol w:w="656"/>
        <w:gridCol w:w="656"/>
        <w:gridCol w:w="576"/>
        <w:gridCol w:w="736"/>
        <w:gridCol w:w="736"/>
        <w:gridCol w:w="736"/>
        <w:gridCol w:w="736"/>
        <w:gridCol w:w="736"/>
        <w:gridCol w:w="736"/>
        <w:gridCol w:w="816"/>
        <w:gridCol w:w="816"/>
        <w:gridCol w:w="736"/>
        <w:gridCol w:w="816"/>
      </w:tblGrid>
      <w:tr w:rsidR="00F66937" w:rsidRPr="00F66937" w:rsidTr="0064597B">
        <w:trPr>
          <w:trHeight w:val="304"/>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969696"/>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Врста дрвећа</w:t>
            </w:r>
          </w:p>
        </w:tc>
        <w:tc>
          <w:tcPr>
            <w:tcW w:w="0" w:type="auto"/>
            <w:gridSpan w:val="13"/>
            <w:tcBorders>
              <w:top w:val="single" w:sz="4" w:space="0" w:color="auto"/>
              <w:left w:val="nil"/>
              <w:bottom w:val="single" w:sz="4" w:space="0" w:color="auto"/>
              <w:right w:val="single" w:sz="4" w:space="0" w:color="auto"/>
            </w:tcBorders>
            <w:shd w:val="clear" w:color="000000" w:fill="969696"/>
            <w:vAlign w:val="bottom"/>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Сортименти (укупно)</w:t>
            </w:r>
          </w:p>
        </w:tc>
      </w:tr>
      <w:tr w:rsidR="00F66937" w:rsidRPr="00F66937" w:rsidTr="0064597B">
        <w:trPr>
          <w:trHeight w:val="91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6937" w:rsidRPr="00F66937" w:rsidRDefault="00F66937" w:rsidP="00F66937">
            <w:pPr>
              <w:widowControl/>
              <w:autoSpaceDE/>
              <w:autoSpaceDN/>
              <w:adjustRightInd/>
              <w:rPr>
                <w:b/>
                <w:bCs/>
                <w:color w:val="000000"/>
                <w:sz w:val="16"/>
                <w:szCs w:val="16"/>
              </w:rPr>
            </w:pPr>
          </w:p>
        </w:tc>
        <w:tc>
          <w:tcPr>
            <w:tcW w:w="0" w:type="auto"/>
            <w:tcBorders>
              <w:top w:val="nil"/>
              <w:left w:val="nil"/>
              <w:bottom w:val="single" w:sz="4" w:space="0" w:color="auto"/>
              <w:right w:val="single" w:sz="4" w:space="0" w:color="auto"/>
            </w:tcBorders>
            <w:shd w:val="clear" w:color="000000" w:fill="969696"/>
            <w:textDirection w:val="btLr"/>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Трупци</w:t>
            </w:r>
          </w:p>
        </w:tc>
        <w:tc>
          <w:tcPr>
            <w:tcW w:w="0" w:type="auto"/>
            <w:tcBorders>
              <w:top w:val="nil"/>
              <w:left w:val="nil"/>
              <w:bottom w:val="single" w:sz="4" w:space="0" w:color="auto"/>
              <w:right w:val="single" w:sz="4" w:space="0" w:color="auto"/>
            </w:tcBorders>
            <w:shd w:val="clear" w:color="000000" w:fill="969696"/>
            <w:textDirection w:val="btLr"/>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Трупци</w:t>
            </w:r>
          </w:p>
        </w:tc>
        <w:tc>
          <w:tcPr>
            <w:tcW w:w="0" w:type="auto"/>
            <w:tcBorders>
              <w:top w:val="nil"/>
              <w:left w:val="nil"/>
              <w:bottom w:val="single" w:sz="4" w:space="0" w:color="auto"/>
              <w:right w:val="single" w:sz="4" w:space="0" w:color="auto"/>
            </w:tcBorders>
            <w:shd w:val="clear" w:color="000000" w:fill="969696"/>
            <w:textDirection w:val="btLr"/>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Трупци</w:t>
            </w:r>
          </w:p>
        </w:tc>
        <w:tc>
          <w:tcPr>
            <w:tcW w:w="0" w:type="auto"/>
            <w:tcBorders>
              <w:top w:val="nil"/>
              <w:left w:val="nil"/>
              <w:bottom w:val="single" w:sz="4" w:space="0" w:color="auto"/>
              <w:right w:val="single" w:sz="4" w:space="0" w:color="auto"/>
            </w:tcBorders>
            <w:shd w:val="clear" w:color="000000" w:fill="969696"/>
            <w:textDirection w:val="btLr"/>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Класа</w:t>
            </w:r>
          </w:p>
        </w:tc>
        <w:tc>
          <w:tcPr>
            <w:tcW w:w="0" w:type="auto"/>
            <w:tcBorders>
              <w:top w:val="nil"/>
              <w:left w:val="nil"/>
              <w:bottom w:val="single" w:sz="4" w:space="0" w:color="auto"/>
              <w:right w:val="single" w:sz="4" w:space="0" w:color="auto"/>
            </w:tcBorders>
            <w:shd w:val="clear" w:color="000000" w:fill="969696"/>
            <w:textDirection w:val="btLr"/>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Класа</w:t>
            </w:r>
          </w:p>
        </w:tc>
        <w:tc>
          <w:tcPr>
            <w:tcW w:w="0" w:type="auto"/>
            <w:tcBorders>
              <w:top w:val="nil"/>
              <w:left w:val="nil"/>
              <w:bottom w:val="single" w:sz="4" w:space="0" w:color="auto"/>
              <w:right w:val="single" w:sz="4" w:space="0" w:color="auto"/>
            </w:tcBorders>
            <w:shd w:val="clear" w:color="000000" w:fill="969696"/>
            <w:textDirection w:val="btLr"/>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Класа</w:t>
            </w:r>
          </w:p>
        </w:tc>
        <w:tc>
          <w:tcPr>
            <w:tcW w:w="0" w:type="auto"/>
            <w:vMerge w:val="restart"/>
            <w:tcBorders>
              <w:top w:val="nil"/>
              <w:left w:val="single" w:sz="4" w:space="0" w:color="auto"/>
              <w:bottom w:val="single" w:sz="4" w:space="0" w:color="000000"/>
              <w:right w:val="single" w:sz="4" w:space="0" w:color="auto"/>
            </w:tcBorders>
            <w:shd w:val="clear" w:color="000000" w:fill="969696"/>
            <w:textDirection w:val="btLr"/>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Укупно техничко</w:t>
            </w:r>
          </w:p>
        </w:tc>
        <w:tc>
          <w:tcPr>
            <w:tcW w:w="0" w:type="auto"/>
            <w:vMerge w:val="restart"/>
            <w:tcBorders>
              <w:top w:val="nil"/>
              <w:left w:val="single" w:sz="4" w:space="0" w:color="auto"/>
              <w:bottom w:val="single" w:sz="4" w:space="0" w:color="000000"/>
              <w:right w:val="single" w:sz="4" w:space="0" w:color="auto"/>
            </w:tcBorders>
            <w:shd w:val="clear" w:color="000000" w:fill="969696"/>
            <w:textDirection w:val="btLr"/>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Целулоза</w:t>
            </w:r>
          </w:p>
        </w:tc>
        <w:tc>
          <w:tcPr>
            <w:tcW w:w="0" w:type="auto"/>
            <w:vMerge w:val="restart"/>
            <w:tcBorders>
              <w:top w:val="nil"/>
              <w:left w:val="single" w:sz="4" w:space="0" w:color="auto"/>
              <w:bottom w:val="single" w:sz="4" w:space="0" w:color="000000"/>
              <w:right w:val="single" w:sz="4" w:space="0" w:color="auto"/>
            </w:tcBorders>
            <w:shd w:val="clear" w:color="000000" w:fill="969696"/>
            <w:textDirection w:val="btLr"/>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Огревно</w:t>
            </w:r>
          </w:p>
        </w:tc>
        <w:tc>
          <w:tcPr>
            <w:tcW w:w="0" w:type="auto"/>
            <w:vMerge w:val="restart"/>
            <w:tcBorders>
              <w:top w:val="nil"/>
              <w:left w:val="single" w:sz="4" w:space="0" w:color="auto"/>
              <w:bottom w:val="single" w:sz="4" w:space="0" w:color="000000"/>
              <w:right w:val="single" w:sz="4" w:space="0" w:color="auto"/>
            </w:tcBorders>
            <w:shd w:val="clear" w:color="000000" w:fill="969696"/>
            <w:textDirection w:val="btLr"/>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Укупно просторно</w:t>
            </w:r>
          </w:p>
        </w:tc>
        <w:tc>
          <w:tcPr>
            <w:tcW w:w="0" w:type="auto"/>
            <w:vMerge w:val="restart"/>
            <w:tcBorders>
              <w:top w:val="nil"/>
              <w:left w:val="single" w:sz="4" w:space="0" w:color="auto"/>
              <w:bottom w:val="single" w:sz="4" w:space="0" w:color="000000"/>
              <w:right w:val="single" w:sz="4" w:space="0" w:color="auto"/>
            </w:tcBorders>
            <w:shd w:val="clear" w:color="000000" w:fill="969696"/>
            <w:noWrap/>
            <w:textDirection w:val="btLr"/>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Укупно нето</w:t>
            </w:r>
          </w:p>
        </w:tc>
        <w:tc>
          <w:tcPr>
            <w:tcW w:w="0" w:type="auto"/>
            <w:vMerge w:val="restart"/>
            <w:tcBorders>
              <w:top w:val="nil"/>
              <w:left w:val="single" w:sz="4" w:space="0" w:color="auto"/>
              <w:bottom w:val="single" w:sz="4" w:space="0" w:color="000000"/>
              <w:right w:val="single" w:sz="4" w:space="0" w:color="auto"/>
            </w:tcBorders>
            <w:shd w:val="clear" w:color="000000" w:fill="969696"/>
            <w:textDirection w:val="btLr"/>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Отпад</w:t>
            </w:r>
          </w:p>
        </w:tc>
        <w:tc>
          <w:tcPr>
            <w:tcW w:w="0" w:type="auto"/>
            <w:vMerge w:val="restart"/>
            <w:tcBorders>
              <w:top w:val="nil"/>
              <w:left w:val="single" w:sz="4" w:space="0" w:color="auto"/>
              <w:bottom w:val="single" w:sz="4" w:space="0" w:color="000000"/>
              <w:right w:val="single" w:sz="4" w:space="0" w:color="auto"/>
            </w:tcBorders>
            <w:shd w:val="clear" w:color="000000" w:fill="969696"/>
            <w:textDirection w:val="btLr"/>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Укупно</w:t>
            </w:r>
          </w:p>
        </w:tc>
      </w:tr>
      <w:tr w:rsidR="00F66937" w:rsidRPr="00F66937" w:rsidTr="0064597B">
        <w:trPr>
          <w:trHeight w:val="2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6937" w:rsidRPr="00F66937" w:rsidRDefault="00F66937" w:rsidP="00F66937">
            <w:pPr>
              <w:widowControl/>
              <w:autoSpaceDE/>
              <w:autoSpaceDN/>
              <w:adjustRightInd/>
              <w:rPr>
                <w:b/>
                <w:bCs/>
                <w:color w:val="000000"/>
                <w:sz w:val="16"/>
                <w:szCs w:val="16"/>
              </w:rPr>
            </w:pPr>
          </w:p>
        </w:tc>
        <w:tc>
          <w:tcPr>
            <w:tcW w:w="0" w:type="auto"/>
            <w:tcBorders>
              <w:top w:val="nil"/>
              <w:left w:val="nil"/>
              <w:bottom w:val="single" w:sz="4" w:space="0" w:color="auto"/>
              <w:right w:val="single" w:sz="4" w:space="0" w:color="auto"/>
            </w:tcBorders>
            <w:shd w:val="clear" w:color="000000" w:fill="969696"/>
            <w:vAlign w:val="bottom"/>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Ф</w:t>
            </w:r>
          </w:p>
        </w:tc>
        <w:tc>
          <w:tcPr>
            <w:tcW w:w="0" w:type="auto"/>
            <w:tcBorders>
              <w:top w:val="nil"/>
              <w:left w:val="nil"/>
              <w:bottom w:val="single" w:sz="4" w:space="0" w:color="auto"/>
              <w:right w:val="single" w:sz="4" w:space="0" w:color="auto"/>
            </w:tcBorders>
            <w:shd w:val="clear" w:color="000000" w:fill="969696"/>
            <w:vAlign w:val="bottom"/>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Л</w:t>
            </w:r>
          </w:p>
        </w:tc>
        <w:tc>
          <w:tcPr>
            <w:tcW w:w="0" w:type="auto"/>
            <w:tcBorders>
              <w:top w:val="nil"/>
              <w:left w:val="nil"/>
              <w:bottom w:val="single" w:sz="4" w:space="0" w:color="auto"/>
              <w:right w:val="single" w:sz="4" w:space="0" w:color="auto"/>
            </w:tcBorders>
            <w:shd w:val="clear" w:color="000000" w:fill="969696"/>
            <w:vAlign w:val="bottom"/>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К</w:t>
            </w:r>
          </w:p>
        </w:tc>
        <w:tc>
          <w:tcPr>
            <w:tcW w:w="0" w:type="auto"/>
            <w:tcBorders>
              <w:top w:val="nil"/>
              <w:left w:val="nil"/>
              <w:bottom w:val="single" w:sz="4" w:space="0" w:color="auto"/>
              <w:right w:val="single" w:sz="4" w:space="0" w:color="auto"/>
            </w:tcBorders>
            <w:shd w:val="clear" w:color="000000" w:fill="969696"/>
            <w:vAlign w:val="bottom"/>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I</w:t>
            </w:r>
          </w:p>
        </w:tc>
        <w:tc>
          <w:tcPr>
            <w:tcW w:w="0" w:type="auto"/>
            <w:tcBorders>
              <w:top w:val="nil"/>
              <w:left w:val="nil"/>
              <w:bottom w:val="single" w:sz="4" w:space="0" w:color="auto"/>
              <w:right w:val="single" w:sz="4" w:space="0" w:color="auto"/>
            </w:tcBorders>
            <w:shd w:val="clear" w:color="000000" w:fill="969696"/>
            <w:vAlign w:val="bottom"/>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II</w:t>
            </w:r>
          </w:p>
        </w:tc>
        <w:tc>
          <w:tcPr>
            <w:tcW w:w="0" w:type="auto"/>
            <w:tcBorders>
              <w:top w:val="nil"/>
              <w:left w:val="nil"/>
              <w:bottom w:val="single" w:sz="4" w:space="0" w:color="auto"/>
              <w:right w:val="single" w:sz="4" w:space="0" w:color="auto"/>
            </w:tcBorders>
            <w:shd w:val="clear" w:color="000000" w:fill="969696"/>
            <w:vAlign w:val="bottom"/>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III</w:t>
            </w:r>
          </w:p>
        </w:tc>
        <w:tc>
          <w:tcPr>
            <w:tcW w:w="0" w:type="auto"/>
            <w:vMerge/>
            <w:tcBorders>
              <w:top w:val="nil"/>
              <w:left w:val="single" w:sz="4" w:space="0" w:color="auto"/>
              <w:bottom w:val="single" w:sz="4" w:space="0" w:color="000000"/>
              <w:right w:val="single" w:sz="4" w:space="0" w:color="auto"/>
            </w:tcBorders>
            <w:vAlign w:val="center"/>
            <w:hideMark/>
          </w:tcPr>
          <w:p w:rsidR="00F66937" w:rsidRPr="00F66937" w:rsidRDefault="00F66937" w:rsidP="00F66937">
            <w:pPr>
              <w:widowControl/>
              <w:autoSpaceDE/>
              <w:autoSpaceDN/>
              <w:adjustRightInd/>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F66937" w:rsidRPr="00F66937" w:rsidRDefault="00F66937" w:rsidP="00F66937">
            <w:pPr>
              <w:widowControl/>
              <w:autoSpaceDE/>
              <w:autoSpaceDN/>
              <w:adjustRightInd/>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F66937" w:rsidRPr="00F66937" w:rsidRDefault="00F66937" w:rsidP="00F66937">
            <w:pPr>
              <w:widowControl/>
              <w:autoSpaceDE/>
              <w:autoSpaceDN/>
              <w:adjustRightInd/>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F66937" w:rsidRPr="00F66937" w:rsidRDefault="00F66937" w:rsidP="00F66937">
            <w:pPr>
              <w:widowControl/>
              <w:autoSpaceDE/>
              <w:autoSpaceDN/>
              <w:adjustRightInd/>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F66937" w:rsidRPr="00F66937" w:rsidRDefault="00F66937" w:rsidP="00F66937">
            <w:pPr>
              <w:widowControl/>
              <w:autoSpaceDE/>
              <w:autoSpaceDN/>
              <w:adjustRightInd/>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F66937" w:rsidRPr="00F66937" w:rsidRDefault="00F66937" w:rsidP="00F66937">
            <w:pPr>
              <w:widowControl/>
              <w:autoSpaceDE/>
              <w:autoSpaceDN/>
              <w:adjustRightInd/>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F66937" w:rsidRPr="00F66937" w:rsidRDefault="00F66937" w:rsidP="00F66937">
            <w:pPr>
              <w:widowControl/>
              <w:autoSpaceDE/>
              <w:autoSpaceDN/>
              <w:adjustRightInd/>
              <w:rPr>
                <w:b/>
                <w:bCs/>
                <w:color w:val="000000"/>
                <w:sz w:val="16"/>
                <w:szCs w:val="16"/>
              </w:rPr>
            </w:pPr>
          </w:p>
        </w:tc>
      </w:tr>
      <w:tr w:rsidR="00F66937" w:rsidRPr="00F66937" w:rsidTr="0064597B">
        <w:trPr>
          <w:trHeight w:val="2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6937" w:rsidRPr="00F66937" w:rsidRDefault="00F66937" w:rsidP="00F66937">
            <w:pPr>
              <w:widowControl/>
              <w:autoSpaceDE/>
              <w:autoSpaceDN/>
              <w:adjustRightInd/>
              <w:rPr>
                <w:b/>
                <w:bCs/>
                <w:color w:val="000000"/>
                <w:sz w:val="16"/>
                <w:szCs w:val="16"/>
              </w:rPr>
            </w:pPr>
          </w:p>
        </w:tc>
        <w:tc>
          <w:tcPr>
            <w:tcW w:w="0" w:type="auto"/>
            <w:tcBorders>
              <w:top w:val="nil"/>
              <w:left w:val="nil"/>
              <w:bottom w:val="single" w:sz="4" w:space="0" w:color="auto"/>
              <w:right w:val="single" w:sz="4" w:space="0" w:color="auto"/>
            </w:tcBorders>
            <w:shd w:val="clear" w:color="000000" w:fill="969696"/>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m³</w:t>
            </w:r>
          </w:p>
        </w:tc>
        <w:tc>
          <w:tcPr>
            <w:tcW w:w="0" w:type="auto"/>
            <w:tcBorders>
              <w:top w:val="nil"/>
              <w:left w:val="nil"/>
              <w:bottom w:val="single" w:sz="4" w:space="0" w:color="auto"/>
              <w:right w:val="single" w:sz="4" w:space="0" w:color="auto"/>
            </w:tcBorders>
            <w:shd w:val="clear" w:color="000000" w:fill="969696"/>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m³</w:t>
            </w:r>
          </w:p>
        </w:tc>
        <w:tc>
          <w:tcPr>
            <w:tcW w:w="0" w:type="auto"/>
            <w:tcBorders>
              <w:top w:val="nil"/>
              <w:left w:val="nil"/>
              <w:bottom w:val="single" w:sz="4" w:space="0" w:color="auto"/>
              <w:right w:val="single" w:sz="4" w:space="0" w:color="auto"/>
            </w:tcBorders>
            <w:shd w:val="clear" w:color="000000" w:fill="969696"/>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m³</w:t>
            </w:r>
          </w:p>
        </w:tc>
        <w:tc>
          <w:tcPr>
            <w:tcW w:w="0" w:type="auto"/>
            <w:tcBorders>
              <w:top w:val="nil"/>
              <w:left w:val="nil"/>
              <w:bottom w:val="single" w:sz="4" w:space="0" w:color="auto"/>
              <w:right w:val="single" w:sz="4" w:space="0" w:color="auto"/>
            </w:tcBorders>
            <w:shd w:val="clear" w:color="000000" w:fill="969696"/>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m³</w:t>
            </w:r>
          </w:p>
        </w:tc>
        <w:tc>
          <w:tcPr>
            <w:tcW w:w="0" w:type="auto"/>
            <w:tcBorders>
              <w:top w:val="nil"/>
              <w:left w:val="nil"/>
              <w:bottom w:val="single" w:sz="4" w:space="0" w:color="auto"/>
              <w:right w:val="single" w:sz="4" w:space="0" w:color="auto"/>
            </w:tcBorders>
            <w:shd w:val="clear" w:color="000000" w:fill="969696"/>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m³</w:t>
            </w:r>
          </w:p>
        </w:tc>
        <w:tc>
          <w:tcPr>
            <w:tcW w:w="0" w:type="auto"/>
            <w:tcBorders>
              <w:top w:val="nil"/>
              <w:left w:val="nil"/>
              <w:bottom w:val="single" w:sz="4" w:space="0" w:color="auto"/>
              <w:right w:val="single" w:sz="4" w:space="0" w:color="auto"/>
            </w:tcBorders>
            <w:shd w:val="clear" w:color="000000" w:fill="969696"/>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m³</w:t>
            </w:r>
          </w:p>
        </w:tc>
        <w:tc>
          <w:tcPr>
            <w:tcW w:w="0" w:type="auto"/>
            <w:tcBorders>
              <w:top w:val="nil"/>
              <w:left w:val="nil"/>
              <w:bottom w:val="single" w:sz="4" w:space="0" w:color="auto"/>
              <w:right w:val="single" w:sz="4" w:space="0" w:color="auto"/>
            </w:tcBorders>
            <w:shd w:val="clear" w:color="000000" w:fill="969696"/>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m³</w:t>
            </w:r>
          </w:p>
        </w:tc>
        <w:tc>
          <w:tcPr>
            <w:tcW w:w="0" w:type="auto"/>
            <w:tcBorders>
              <w:top w:val="nil"/>
              <w:left w:val="nil"/>
              <w:bottom w:val="single" w:sz="4" w:space="0" w:color="auto"/>
              <w:right w:val="single" w:sz="4" w:space="0" w:color="auto"/>
            </w:tcBorders>
            <w:shd w:val="clear" w:color="000000" w:fill="969696"/>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m³</w:t>
            </w:r>
          </w:p>
        </w:tc>
        <w:tc>
          <w:tcPr>
            <w:tcW w:w="0" w:type="auto"/>
            <w:tcBorders>
              <w:top w:val="nil"/>
              <w:left w:val="nil"/>
              <w:bottom w:val="single" w:sz="4" w:space="0" w:color="auto"/>
              <w:right w:val="single" w:sz="4" w:space="0" w:color="auto"/>
            </w:tcBorders>
            <w:shd w:val="clear" w:color="000000" w:fill="969696"/>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m³</w:t>
            </w:r>
          </w:p>
        </w:tc>
        <w:tc>
          <w:tcPr>
            <w:tcW w:w="0" w:type="auto"/>
            <w:tcBorders>
              <w:top w:val="nil"/>
              <w:left w:val="nil"/>
              <w:bottom w:val="single" w:sz="4" w:space="0" w:color="auto"/>
              <w:right w:val="single" w:sz="4" w:space="0" w:color="auto"/>
            </w:tcBorders>
            <w:shd w:val="clear" w:color="000000" w:fill="969696"/>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m³</w:t>
            </w:r>
          </w:p>
        </w:tc>
        <w:tc>
          <w:tcPr>
            <w:tcW w:w="0" w:type="auto"/>
            <w:tcBorders>
              <w:top w:val="nil"/>
              <w:left w:val="nil"/>
              <w:bottom w:val="single" w:sz="4" w:space="0" w:color="auto"/>
              <w:right w:val="single" w:sz="4" w:space="0" w:color="auto"/>
            </w:tcBorders>
            <w:shd w:val="clear" w:color="000000" w:fill="969696"/>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m³</w:t>
            </w:r>
          </w:p>
        </w:tc>
        <w:tc>
          <w:tcPr>
            <w:tcW w:w="0" w:type="auto"/>
            <w:tcBorders>
              <w:top w:val="nil"/>
              <w:left w:val="nil"/>
              <w:bottom w:val="single" w:sz="4" w:space="0" w:color="auto"/>
              <w:right w:val="single" w:sz="4" w:space="0" w:color="auto"/>
            </w:tcBorders>
            <w:shd w:val="clear" w:color="000000" w:fill="969696"/>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m³</w:t>
            </w:r>
          </w:p>
        </w:tc>
        <w:tc>
          <w:tcPr>
            <w:tcW w:w="0" w:type="auto"/>
            <w:tcBorders>
              <w:top w:val="nil"/>
              <w:left w:val="nil"/>
              <w:bottom w:val="single" w:sz="4" w:space="0" w:color="auto"/>
              <w:right w:val="single" w:sz="4" w:space="0" w:color="auto"/>
            </w:tcBorders>
            <w:shd w:val="clear" w:color="000000" w:fill="969696"/>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m³</w:t>
            </w:r>
          </w:p>
        </w:tc>
      </w:tr>
      <w:tr w:rsidR="00F66937" w:rsidRPr="00F66937" w:rsidTr="0064597B">
        <w:trPr>
          <w:trHeight w:val="228"/>
          <w:jc w:val="center"/>
        </w:trPr>
        <w:tc>
          <w:tcPr>
            <w:tcW w:w="0" w:type="auto"/>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center"/>
              <w:rPr>
                <w:color w:val="000000"/>
                <w:sz w:val="16"/>
                <w:szCs w:val="16"/>
              </w:rPr>
            </w:pPr>
            <w:r w:rsidRPr="00F66937">
              <w:rPr>
                <w:color w:val="000000"/>
                <w:sz w:val="16"/>
                <w:szCs w:val="16"/>
              </w:rPr>
              <w:t>ЛИШЋАРИ</w:t>
            </w:r>
          </w:p>
        </w:tc>
      </w:tr>
      <w:tr w:rsidR="00F66937" w:rsidRPr="00F66937" w:rsidTr="0064597B">
        <w:trPr>
          <w:trHeight w:val="22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Буква</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2095,8</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2095,8</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2095,8</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2095,8</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8383,3</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29341,7</w:t>
            </w:r>
          </w:p>
        </w:tc>
        <w:tc>
          <w:tcPr>
            <w:tcW w:w="0" w:type="auto"/>
            <w:tcBorders>
              <w:top w:val="nil"/>
              <w:left w:val="nil"/>
              <w:bottom w:val="single" w:sz="4" w:space="0" w:color="auto"/>
              <w:right w:val="single" w:sz="4" w:space="0" w:color="auto"/>
            </w:tcBorders>
            <w:shd w:val="clear" w:color="000000" w:fill="BFBFBF"/>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29341,7</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37725,0</w:t>
            </w:r>
          </w:p>
        </w:tc>
        <w:tc>
          <w:tcPr>
            <w:tcW w:w="0" w:type="auto"/>
            <w:tcBorders>
              <w:top w:val="nil"/>
              <w:left w:val="nil"/>
              <w:bottom w:val="single" w:sz="4" w:space="0" w:color="auto"/>
              <w:right w:val="single" w:sz="4" w:space="0" w:color="auto"/>
            </w:tcBorders>
            <w:shd w:val="clear" w:color="000000" w:fill="BFBFBF"/>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4191,7</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41916,7</w:t>
            </w:r>
          </w:p>
        </w:tc>
      </w:tr>
      <w:tr w:rsidR="00F66937" w:rsidRPr="00F66937" w:rsidTr="0064597B">
        <w:trPr>
          <w:trHeight w:val="22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Цер</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19466,9</w:t>
            </w:r>
          </w:p>
        </w:tc>
        <w:tc>
          <w:tcPr>
            <w:tcW w:w="0" w:type="auto"/>
            <w:tcBorders>
              <w:top w:val="nil"/>
              <w:left w:val="nil"/>
              <w:bottom w:val="single" w:sz="4" w:space="0" w:color="auto"/>
              <w:right w:val="single" w:sz="4" w:space="0" w:color="auto"/>
            </w:tcBorders>
            <w:shd w:val="clear" w:color="000000" w:fill="BFBFBF"/>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19466,9</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19466,9</w:t>
            </w:r>
          </w:p>
        </w:tc>
        <w:tc>
          <w:tcPr>
            <w:tcW w:w="0" w:type="auto"/>
            <w:tcBorders>
              <w:top w:val="nil"/>
              <w:left w:val="nil"/>
              <w:bottom w:val="single" w:sz="4" w:space="0" w:color="auto"/>
              <w:right w:val="single" w:sz="4" w:space="0" w:color="auto"/>
            </w:tcBorders>
            <w:shd w:val="clear" w:color="000000" w:fill="BFBFBF"/>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2163,0</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21629,9</w:t>
            </w:r>
          </w:p>
        </w:tc>
      </w:tr>
      <w:tr w:rsidR="00F66937" w:rsidRPr="00F66937" w:rsidTr="0064597B">
        <w:trPr>
          <w:trHeight w:val="22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Китњак</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390,1</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536,4</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926,5</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7899,7</w:t>
            </w:r>
          </w:p>
        </w:tc>
        <w:tc>
          <w:tcPr>
            <w:tcW w:w="0" w:type="auto"/>
            <w:tcBorders>
              <w:top w:val="nil"/>
              <w:left w:val="nil"/>
              <w:bottom w:val="single" w:sz="4" w:space="0" w:color="auto"/>
              <w:right w:val="single" w:sz="4" w:space="0" w:color="auto"/>
            </w:tcBorders>
            <w:shd w:val="clear" w:color="000000" w:fill="BFBFBF"/>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7899,7</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8826,2</w:t>
            </w:r>
          </w:p>
        </w:tc>
        <w:tc>
          <w:tcPr>
            <w:tcW w:w="0" w:type="auto"/>
            <w:tcBorders>
              <w:top w:val="nil"/>
              <w:left w:val="nil"/>
              <w:bottom w:val="single" w:sz="4" w:space="0" w:color="auto"/>
              <w:right w:val="single" w:sz="4" w:space="0" w:color="auto"/>
            </w:tcBorders>
            <w:shd w:val="clear" w:color="000000" w:fill="BFBFBF"/>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926,5</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9752,8</w:t>
            </w:r>
          </w:p>
        </w:tc>
      </w:tr>
      <w:tr w:rsidR="00F66937" w:rsidRPr="00F66937" w:rsidTr="0064597B">
        <w:trPr>
          <w:trHeight w:val="22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Граб</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5377,7</w:t>
            </w:r>
          </w:p>
        </w:tc>
        <w:tc>
          <w:tcPr>
            <w:tcW w:w="0" w:type="auto"/>
            <w:tcBorders>
              <w:top w:val="nil"/>
              <w:left w:val="nil"/>
              <w:bottom w:val="single" w:sz="4" w:space="0" w:color="auto"/>
              <w:right w:val="single" w:sz="4" w:space="0" w:color="auto"/>
            </w:tcBorders>
            <w:shd w:val="clear" w:color="000000" w:fill="BFBFBF"/>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5377,7</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5377,7</w:t>
            </w:r>
          </w:p>
        </w:tc>
        <w:tc>
          <w:tcPr>
            <w:tcW w:w="0" w:type="auto"/>
            <w:tcBorders>
              <w:top w:val="nil"/>
              <w:left w:val="nil"/>
              <w:bottom w:val="single" w:sz="4" w:space="0" w:color="auto"/>
              <w:right w:val="single" w:sz="4" w:space="0" w:color="auto"/>
            </w:tcBorders>
            <w:shd w:val="clear" w:color="000000" w:fill="BFBFBF"/>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2304,7</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7682,5</w:t>
            </w:r>
          </w:p>
        </w:tc>
      </w:tr>
      <w:tr w:rsidR="00F66937" w:rsidRPr="00F66937" w:rsidTr="0064597B">
        <w:trPr>
          <w:trHeight w:val="22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Сладун</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230,1</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316,3</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546,4</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4658,7</w:t>
            </w:r>
          </w:p>
        </w:tc>
        <w:tc>
          <w:tcPr>
            <w:tcW w:w="0" w:type="auto"/>
            <w:tcBorders>
              <w:top w:val="nil"/>
              <w:left w:val="nil"/>
              <w:bottom w:val="single" w:sz="4" w:space="0" w:color="auto"/>
              <w:right w:val="single" w:sz="4" w:space="0" w:color="auto"/>
            </w:tcBorders>
            <w:shd w:val="clear" w:color="000000" w:fill="BFBFBF"/>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4658,7</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5205,1</w:t>
            </w:r>
          </w:p>
        </w:tc>
        <w:tc>
          <w:tcPr>
            <w:tcW w:w="0" w:type="auto"/>
            <w:tcBorders>
              <w:top w:val="nil"/>
              <w:left w:val="nil"/>
              <w:bottom w:val="single" w:sz="4" w:space="0" w:color="auto"/>
              <w:right w:val="single" w:sz="4" w:space="0" w:color="auto"/>
            </w:tcBorders>
            <w:shd w:val="clear" w:color="000000" w:fill="BFBFBF"/>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546,4</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5751,5</w:t>
            </w:r>
          </w:p>
        </w:tc>
      </w:tr>
      <w:tr w:rsidR="00F66937" w:rsidRPr="00F66937" w:rsidTr="0064597B">
        <w:trPr>
          <w:trHeight w:val="22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Багрем</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3913,2</w:t>
            </w:r>
          </w:p>
        </w:tc>
        <w:tc>
          <w:tcPr>
            <w:tcW w:w="0" w:type="auto"/>
            <w:tcBorders>
              <w:top w:val="nil"/>
              <w:left w:val="nil"/>
              <w:bottom w:val="single" w:sz="4" w:space="0" w:color="auto"/>
              <w:right w:val="single" w:sz="4" w:space="0" w:color="auto"/>
            </w:tcBorders>
            <w:shd w:val="clear" w:color="000000" w:fill="BFBFBF"/>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3913,2</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3913,2</w:t>
            </w:r>
          </w:p>
        </w:tc>
        <w:tc>
          <w:tcPr>
            <w:tcW w:w="0" w:type="auto"/>
            <w:tcBorders>
              <w:top w:val="nil"/>
              <w:left w:val="nil"/>
              <w:bottom w:val="single" w:sz="4" w:space="0" w:color="auto"/>
              <w:right w:val="single" w:sz="4" w:space="0" w:color="auto"/>
            </w:tcBorders>
            <w:shd w:val="clear" w:color="000000" w:fill="BFBFBF"/>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434,8</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4348,1</w:t>
            </w:r>
          </w:p>
        </w:tc>
      </w:tr>
      <w:tr w:rsidR="00F66937" w:rsidRPr="00F66937" w:rsidTr="0064597B">
        <w:trPr>
          <w:trHeight w:val="22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Јавор</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1842,3</w:t>
            </w:r>
          </w:p>
        </w:tc>
        <w:tc>
          <w:tcPr>
            <w:tcW w:w="0" w:type="auto"/>
            <w:tcBorders>
              <w:top w:val="nil"/>
              <w:left w:val="nil"/>
              <w:bottom w:val="single" w:sz="4" w:space="0" w:color="auto"/>
              <w:right w:val="single" w:sz="4" w:space="0" w:color="auto"/>
            </w:tcBorders>
            <w:shd w:val="clear" w:color="000000" w:fill="BFBFBF"/>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1842,3</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1842,3</w:t>
            </w:r>
          </w:p>
        </w:tc>
        <w:tc>
          <w:tcPr>
            <w:tcW w:w="0" w:type="auto"/>
            <w:tcBorders>
              <w:top w:val="nil"/>
              <w:left w:val="nil"/>
              <w:bottom w:val="single" w:sz="4" w:space="0" w:color="auto"/>
              <w:right w:val="single" w:sz="4" w:space="0" w:color="auto"/>
            </w:tcBorders>
            <w:shd w:val="clear" w:color="000000" w:fill="BFBFBF"/>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204,7</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2047,0</w:t>
            </w:r>
          </w:p>
        </w:tc>
      </w:tr>
      <w:tr w:rsidR="00F66937" w:rsidRPr="00F66937" w:rsidTr="0064597B">
        <w:trPr>
          <w:trHeight w:val="22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Црни јасен</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1055,3</w:t>
            </w:r>
          </w:p>
        </w:tc>
        <w:tc>
          <w:tcPr>
            <w:tcW w:w="0" w:type="auto"/>
            <w:tcBorders>
              <w:top w:val="nil"/>
              <w:left w:val="nil"/>
              <w:bottom w:val="single" w:sz="4" w:space="0" w:color="auto"/>
              <w:right w:val="single" w:sz="4" w:space="0" w:color="auto"/>
            </w:tcBorders>
            <w:shd w:val="clear" w:color="000000" w:fill="BFBFBF"/>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1055,3</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1055,3</w:t>
            </w:r>
          </w:p>
        </w:tc>
        <w:tc>
          <w:tcPr>
            <w:tcW w:w="0" w:type="auto"/>
            <w:tcBorders>
              <w:top w:val="nil"/>
              <w:left w:val="nil"/>
              <w:bottom w:val="single" w:sz="4" w:space="0" w:color="auto"/>
              <w:right w:val="single" w:sz="4" w:space="0" w:color="auto"/>
            </w:tcBorders>
            <w:shd w:val="clear" w:color="000000" w:fill="BFBFBF"/>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263,8</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1319,1</w:t>
            </w:r>
          </w:p>
        </w:tc>
      </w:tr>
      <w:tr w:rsidR="00F66937" w:rsidRPr="00F66937" w:rsidTr="0064597B">
        <w:trPr>
          <w:trHeight w:val="22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ОТЛ</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869,7</w:t>
            </w:r>
          </w:p>
        </w:tc>
        <w:tc>
          <w:tcPr>
            <w:tcW w:w="0" w:type="auto"/>
            <w:tcBorders>
              <w:top w:val="nil"/>
              <w:left w:val="nil"/>
              <w:bottom w:val="single" w:sz="4" w:space="0" w:color="auto"/>
              <w:right w:val="single" w:sz="4" w:space="0" w:color="auto"/>
            </w:tcBorders>
            <w:shd w:val="clear" w:color="000000" w:fill="BFBFBF"/>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869,7</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869,7</w:t>
            </w:r>
          </w:p>
        </w:tc>
        <w:tc>
          <w:tcPr>
            <w:tcW w:w="0" w:type="auto"/>
            <w:tcBorders>
              <w:top w:val="nil"/>
              <w:left w:val="nil"/>
              <w:bottom w:val="single" w:sz="4" w:space="0" w:color="auto"/>
              <w:right w:val="single" w:sz="4" w:space="0" w:color="auto"/>
            </w:tcBorders>
            <w:shd w:val="clear" w:color="000000" w:fill="BFBFBF"/>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96,6</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966,3</w:t>
            </w:r>
          </w:p>
        </w:tc>
      </w:tr>
      <w:tr w:rsidR="00F66937" w:rsidRPr="00F66937" w:rsidTr="0064597B">
        <w:trPr>
          <w:trHeight w:val="22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Мечја леска</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124,5</w:t>
            </w:r>
          </w:p>
        </w:tc>
        <w:tc>
          <w:tcPr>
            <w:tcW w:w="0" w:type="auto"/>
            <w:tcBorders>
              <w:top w:val="nil"/>
              <w:left w:val="nil"/>
              <w:bottom w:val="single" w:sz="4" w:space="0" w:color="auto"/>
              <w:right w:val="single" w:sz="4" w:space="0" w:color="auto"/>
            </w:tcBorders>
            <w:shd w:val="clear" w:color="000000" w:fill="BFBFBF"/>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124,5</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124,5</w:t>
            </w:r>
          </w:p>
        </w:tc>
        <w:tc>
          <w:tcPr>
            <w:tcW w:w="0" w:type="auto"/>
            <w:tcBorders>
              <w:top w:val="nil"/>
              <w:left w:val="nil"/>
              <w:bottom w:val="single" w:sz="4" w:space="0" w:color="auto"/>
              <w:right w:val="single" w:sz="4" w:space="0" w:color="auto"/>
            </w:tcBorders>
            <w:shd w:val="clear" w:color="000000" w:fill="BFBFBF"/>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13,8</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138,3</w:t>
            </w:r>
          </w:p>
        </w:tc>
      </w:tr>
      <w:tr w:rsidR="00F66937" w:rsidRPr="00F66937" w:rsidTr="0064597B">
        <w:trPr>
          <w:trHeight w:val="22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Црна топола</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17,3</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14,3</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31,6</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49,9</w:t>
            </w:r>
          </w:p>
        </w:tc>
        <w:tc>
          <w:tcPr>
            <w:tcW w:w="0" w:type="auto"/>
            <w:tcBorders>
              <w:top w:val="nil"/>
              <w:left w:val="nil"/>
              <w:bottom w:val="single" w:sz="4" w:space="0" w:color="auto"/>
              <w:right w:val="single" w:sz="4" w:space="0" w:color="auto"/>
            </w:tcBorders>
            <w:shd w:val="clear" w:color="000000" w:fill="BFBFBF"/>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49,9</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81,5</w:t>
            </w:r>
          </w:p>
        </w:tc>
        <w:tc>
          <w:tcPr>
            <w:tcW w:w="0" w:type="auto"/>
            <w:tcBorders>
              <w:top w:val="nil"/>
              <w:left w:val="nil"/>
              <w:bottom w:val="single" w:sz="4" w:space="0" w:color="auto"/>
              <w:right w:val="single" w:sz="4" w:space="0" w:color="auto"/>
            </w:tcBorders>
            <w:shd w:val="clear" w:color="000000" w:fill="BFBFBF"/>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20,4</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101,9</w:t>
            </w:r>
          </w:p>
        </w:tc>
      </w:tr>
      <w:tr w:rsidR="00F66937" w:rsidRPr="00F66937" w:rsidTr="0064597B">
        <w:trPr>
          <w:trHeight w:val="22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Амерички јасен</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58,7</w:t>
            </w:r>
          </w:p>
        </w:tc>
        <w:tc>
          <w:tcPr>
            <w:tcW w:w="0" w:type="auto"/>
            <w:tcBorders>
              <w:top w:val="nil"/>
              <w:left w:val="nil"/>
              <w:bottom w:val="single" w:sz="4" w:space="0" w:color="auto"/>
              <w:right w:val="single" w:sz="4" w:space="0" w:color="auto"/>
            </w:tcBorders>
            <w:shd w:val="clear" w:color="000000" w:fill="BFBFBF"/>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58,7</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58,7</w:t>
            </w:r>
          </w:p>
        </w:tc>
        <w:tc>
          <w:tcPr>
            <w:tcW w:w="0" w:type="auto"/>
            <w:tcBorders>
              <w:top w:val="nil"/>
              <w:left w:val="nil"/>
              <w:bottom w:val="single" w:sz="4" w:space="0" w:color="auto"/>
              <w:right w:val="single" w:sz="4" w:space="0" w:color="auto"/>
            </w:tcBorders>
            <w:shd w:val="clear" w:color="000000" w:fill="BFBFBF"/>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14,7</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73,4</w:t>
            </w:r>
          </w:p>
        </w:tc>
      </w:tr>
      <w:tr w:rsidR="00F66937" w:rsidRPr="00F66937" w:rsidTr="0064597B">
        <w:trPr>
          <w:trHeight w:val="22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Бела врба</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31,6</w:t>
            </w:r>
          </w:p>
        </w:tc>
        <w:tc>
          <w:tcPr>
            <w:tcW w:w="0" w:type="auto"/>
            <w:tcBorders>
              <w:top w:val="nil"/>
              <w:left w:val="nil"/>
              <w:bottom w:val="single" w:sz="4" w:space="0" w:color="auto"/>
              <w:right w:val="single" w:sz="4" w:space="0" w:color="auto"/>
            </w:tcBorders>
            <w:shd w:val="clear" w:color="000000" w:fill="BFBFBF"/>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31,6</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31,6</w:t>
            </w:r>
          </w:p>
        </w:tc>
        <w:tc>
          <w:tcPr>
            <w:tcW w:w="0" w:type="auto"/>
            <w:tcBorders>
              <w:top w:val="nil"/>
              <w:left w:val="nil"/>
              <w:bottom w:val="single" w:sz="4" w:space="0" w:color="auto"/>
              <w:right w:val="single" w:sz="4" w:space="0" w:color="auto"/>
            </w:tcBorders>
            <w:shd w:val="clear" w:color="000000" w:fill="BFBFBF"/>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7,9</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39,4</w:t>
            </w:r>
          </w:p>
        </w:tc>
      </w:tr>
      <w:tr w:rsidR="00F66937" w:rsidRPr="00F66937" w:rsidTr="0064597B">
        <w:trPr>
          <w:trHeight w:val="22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Клен</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10,8</w:t>
            </w:r>
          </w:p>
        </w:tc>
        <w:tc>
          <w:tcPr>
            <w:tcW w:w="0" w:type="auto"/>
            <w:tcBorders>
              <w:top w:val="nil"/>
              <w:left w:val="nil"/>
              <w:bottom w:val="single" w:sz="4" w:space="0" w:color="auto"/>
              <w:right w:val="single" w:sz="4" w:space="0" w:color="auto"/>
            </w:tcBorders>
            <w:shd w:val="clear" w:color="000000" w:fill="BFBFBF"/>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10,8</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10,8</w:t>
            </w:r>
          </w:p>
        </w:tc>
        <w:tc>
          <w:tcPr>
            <w:tcW w:w="0" w:type="auto"/>
            <w:tcBorders>
              <w:top w:val="nil"/>
              <w:left w:val="nil"/>
              <w:bottom w:val="single" w:sz="4" w:space="0" w:color="auto"/>
              <w:right w:val="single" w:sz="4" w:space="0" w:color="auto"/>
            </w:tcBorders>
            <w:shd w:val="clear" w:color="000000" w:fill="BFBFBF"/>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12,0</w:t>
            </w:r>
          </w:p>
        </w:tc>
      </w:tr>
      <w:tr w:rsidR="00F66937" w:rsidRPr="00F66937" w:rsidTr="0064597B">
        <w:trPr>
          <w:trHeight w:val="22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Бела топола</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2,0</w:t>
            </w:r>
          </w:p>
        </w:tc>
        <w:tc>
          <w:tcPr>
            <w:tcW w:w="0" w:type="auto"/>
            <w:tcBorders>
              <w:top w:val="nil"/>
              <w:left w:val="nil"/>
              <w:bottom w:val="single" w:sz="4" w:space="0" w:color="auto"/>
              <w:right w:val="single" w:sz="4" w:space="0" w:color="auto"/>
            </w:tcBorders>
            <w:shd w:val="clear" w:color="000000" w:fill="BFBFBF"/>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2,0</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2,7</w:t>
            </w:r>
          </w:p>
        </w:tc>
        <w:tc>
          <w:tcPr>
            <w:tcW w:w="0" w:type="auto"/>
            <w:tcBorders>
              <w:top w:val="nil"/>
              <w:left w:val="nil"/>
              <w:bottom w:val="single" w:sz="4" w:space="0" w:color="auto"/>
              <w:right w:val="single" w:sz="4" w:space="0" w:color="auto"/>
            </w:tcBorders>
            <w:shd w:val="clear" w:color="000000" w:fill="BFBFBF"/>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3,4</w:t>
            </w:r>
          </w:p>
        </w:tc>
      </w:tr>
      <w:tr w:rsidR="00F66937" w:rsidRPr="00F66937" w:rsidTr="0064597B">
        <w:trPr>
          <w:trHeight w:val="22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Бели јасен</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2,7</w:t>
            </w:r>
          </w:p>
        </w:tc>
        <w:tc>
          <w:tcPr>
            <w:tcW w:w="0" w:type="auto"/>
            <w:tcBorders>
              <w:top w:val="nil"/>
              <w:left w:val="nil"/>
              <w:bottom w:val="single" w:sz="4" w:space="0" w:color="auto"/>
              <w:right w:val="single" w:sz="4" w:space="0" w:color="auto"/>
            </w:tcBorders>
            <w:shd w:val="clear" w:color="000000" w:fill="BFBFBF"/>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2,7</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2,7</w:t>
            </w:r>
          </w:p>
        </w:tc>
        <w:tc>
          <w:tcPr>
            <w:tcW w:w="0" w:type="auto"/>
            <w:tcBorders>
              <w:top w:val="nil"/>
              <w:left w:val="nil"/>
              <w:bottom w:val="single" w:sz="4" w:space="0" w:color="auto"/>
              <w:right w:val="single" w:sz="4" w:space="0" w:color="auto"/>
            </w:tcBorders>
            <w:shd w:val="clear" w:color="000000" w:fill="BFBFBF"/>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3,0</w:t>
            </w:r>
          </w:p>
        </w:tc>
      </w:tr>
      <w:tr w:rsidR="00F66937" w:rsidRPr="00F66937" w:rsidTr="0064597B">
        <w:trPr>
          <w:trHeight w:val="22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Трешња</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0,3</w:t>
            </w:r>
          </w:p>
        </w:tc>
        <w:tc>
          <w:tcPr>
            <w:tcW w:w="0" w:type="auto"/>
            <w:tcBorders>
              <w:top w:val="nil"/>
              <w:left w:val="nil"/>
              <w:bottom w:val="single" w:sz="4" w:space="0" w:color="auto"/>
              <w:right w:val="single" w:sz="4" w:space="0" w:color="auto"/>
            </w:tcBorders>
            <w:shd w:val="clear" w:color="000000" w:fill="BFBFBF"/>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0,3</w:t>
            </w:r>
          </w:p>
        </w:tc>
        <w:tc>
          <w:tcPr>
            <w:tcW w:w="0" w:type="auto"/>
            <w:tcBorders>
              <w:top w:val="nil"/>
              <w:left w:val="nil"/>
              <w:bottom w:val="single" w:sz="4" w:space="0" w:color="auto"/>
              <w:right w:val="single" w:sz="4" w:space="0" w:color="auto"/>
            </w:tcBorders>
            <w:shd w:val="clear" w:color="000000" w:fill="BFBFBF"/>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0,4</w:t>
            </w:r>
          </w:p>
        </w:tc>
      </w:tr>
      <w:tr w:rsidR="00F66937" w:rsidRPr="00F66937" w:rsidTr="0064597B">
        <w:trPr>
          <w:trHeight w:val="22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Сива врба</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0,3</w:t>
            </w:r>
          </w:p>
        </w:tc>
        <w:tc>
          <w:tcPr>
            <w:tcW w:w="0" w:type="auto"/>
            <w:tcBorders>
              <w:top w:val="nil"/>
              <w:left w:val="nil"/>
              <w:bottom w:val="single" w:sz="4" w:space="0" w:color="auto"/>
              <w:right w:val="single" w:sz="4" w:space="0" w:color="auto"/>
            </w:tcBorders>
            <w:shd w:val="clear" w:color="000000" w:fill="BFBFBF"/>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0,3</w:t>
            </w:r>
          </w:p>
        </w:tc>
        <w:tc>
          <w:tcPr>
            <w:tcW w:w="0" w:type="auto"/>
            <w:tcBorders>
              <w:top w:val="nil"/>
              <w:left w:val="nil"/>
              <w:bottom w:val="single" w:sz="4" w:space="0" w:color="auto"/>
              <w:right w:val="single" w:sz="4" w:space="0" w:color="auto"/>
            </w:tcBorders>
            <w:shd w:val="clear" w:color="000000" w:fill="BFBFBF"/>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0,4</w:t>
            </w:r>
          </w:p>
        </w:tc>
      </w:tr>
      <w:tr w:rsidR="00F66937" w:rsidRPr="00F66937" w:rsidTr="0064597B">
        <w:trPr>
          <w:trHeight w:val="228"/>
          <w:jc w:val="center"/>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Укупно:</w:t>
            </w:r>
          </w:p>
        </w:tc>
        <w:tc>
          <w:tcPr>
            <w:tcW w:w="0" w:type="auto"/>
            <w:tcBorders>
              <w:top w:val="nil"/>
              <w:left w:val="nil"/>
              <w:bottom w:val="single" w:sz="4" w:space="0" w:color="auto"/>
              <w:right w:val="single" w:sz="4" w:space="0" w:color="auto"/>
            </w:tcBorders>
            <w:shd w:val="clear" w:color="000000" w:fill="C0C0C0"/>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2095,8</w:t>
            </w:r>
          </w:p>
        </w:tc>
        <w:tc>
          <w:tcPr>
            <w:tcW w:w="0" w:type="auto"/>
            <w:tcBorders>
              <w:top w:val="nil"/>
              <w:left w:val="nil"/>
              <w:bottom w:val="single" w:sz="4" w:space="0" w:color="auto"/>
              <w:right w:val="single" w:sz="4" w:space="0" w:color="auto"/>
            </w:tcBorders>
            <w:shd w:val="clear" w:color="000000" w:fill="C0C0C0"/>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2733,6</w:t>
            </w:r>
          </w:p>
        </w:tc>
        <w:tc>
          <w:tcPr>
            <w:tcW w:w="0" w:type="auto"/>
            <w:tcBorders>
              <w:top w:val="nil"/>
              <w:left w:val="nil"/>
              <w:bottom w:val="single" w:sz="4" w:space="0" w:color="auto"/>
              <w:right w:val="single" w:sz="4" w:space="0" w:color="auto"/>
            </w:tcBorders>
            <w:shd w:val="clear" w:color="000000" w:fill="C0C0C0"/>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867,4</w:t>
            </w:r>
          </w:p>
        </w:tc>
        <w:tc>
          <w:tcPr>
            <w:tcW w:w="0" w:type="auto"/>
            <w:tcBorders>
              <w:top w:val="nil"/>
              <w:left w:val="nil"/>
              <w:bottom w:val="single" w:sz="4" w:space="0" w:color="auto"/>
              <w:right w:val="single" w:sz="4" w:space="0" w:color="auto"/>
            </w:tcBorders>
            <w:shd w:val="clear" w:color="000000" w:fill="C0C0C0"/>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2095,8</w:t>
            </w:r>
          </w:p>
        </w:tc>
        <w:tc>
          <w:tcPr>
            <w:tcW w:w="0" w:type="auto"/>
            <w:tcBorders>
              <w:top w:val="nil"/>
              <w:left w:val="nil"/>
              <w:bottom w:val="single" w:sz="4" w:space="0" w:color="auto"/>
              <w:right w:val="single" w:sz="4" w:space="0" w:color="auto"/>
            </w:tcBorders>
            <w:shd w:val="clear" w:color="000000" w:fill="C0C0C0"/>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2095,8</w:t>
            </w:r>
          </w:p>
        </w:tc>
        <w:tc>
          <w:tcPr>
            <w:tcW w:w="0" w:type="auto"/>
            <w:tcBorders>
              <w:top w:val="nil"/>
              <w:left w:val="nil"/>
              <w:bottom w:val="single" w:sz="4" w:space="0" w:color="auto"/>
              <w:right w:val="single" w:sz="4" w:space="0" w:color="auto"/>
            </w:tcBorders>
            <w:shd w:val="clear" w:color="000000" w:fill="C0C0C0"/>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9888,5</w:t>
            </w:r>
          </w:p>
        </w:tc>
        <w:tc>
          <w:tcPr>
            <w:tcW w:w="0" w:type="auto"/>
            <w:tcBorders>
              <w:top w:val="nil"/>
              <w:left w:val="nil"/>
              <w:bottom w:val="single" w:sz="4" w:space="0" w:color="auto"/>
              <w:right w:val="single" w:sz="4" w:space="0" w:color="auto"/>
            </w:tcBorders>
            <w:shd w:val="clear" w:color="000000" w:fill="C0C0C0"/>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74706,0</w:t>
            </w:r>
          </w:p>
        </w:tc>
        <w:tc>
          <w:tcPr>
            <w:tcW w:w="0" w:type="auto"/>
            <w:tcBorders>
              <w:top w:val="nil"/>
              <w:left w:val="nil"/>
              <w:bottom w:val="single" w:sz="4" w:space="0" w:color="auto"/>
              <w:right w:val="single" w:sz="4" w:space="0" w:color="auto"/>
            </w:tcBorders>
            <w:shd w:val="clear" w:color="000000" w:fill="BFBFBF"/>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74706,0</w:t>
            </w:r>
          </w:p>
        </w:tc>
        <w:tc>
          <w:tcPr>
            <w:tcW w:w="0" w:type="auto"/>
            <w:tcBorders>
              <w:top w:val="nil"/>
              <w:left w:val="nil"/>
              <w:bottom w:val="single" w:sz="4" w:space="0" w:color="auto"/>
              <w:right w:val="single" w:sz="4" w:space="0" w:color="auto"/>
            </w:tcBorders>
            <w:shd w:val="clear" w:color="000000" w:fill="C0C0C0"/>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84594,6</w:t>
            </w:r>
          </w:p>
        </w:tc>
        <w:tc>
          <w:tcPr>
            <w:tcW w:w="0" w:type="auto"/>
            <w:tcBorders>
              <w:top w:val="nil"/>
              <w:left w:val="nil"/>
              <w:bottom w:val="single" w:sz="4" w:space="0" w:color="auto"/>
              <w:right w:val="single" w:sz="4" w:space="0" w:color="auto"/>
            </w:tcBorders>
            <w:shd w:val="clear" w:color="000000" w:fill="C0C0C0"/>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11191,4</w:t>
            </w:r>
          </w:p>
        </w:tc>
        <w:tc>
          <w:tcPr>
            <w:tcW w:w="0" w:type="auto"/>
            <w:tcBorders>
              <w:top w:val="nil"/>
              <w:left w:val="nil"/>
              <w:bottom w:val="single" w:sz="4" w:space="0" w:color="auto"/>
              <w:right w:val="single" w:sz="4" w:space="0" w:color="auto"/>
            </w:tcBorders>
            <w:shd w:val="clear" w:color="000000" w:fill="C0C0C0"/>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95786,0</w:t>
            </w:r>
          </w:p>
        </w:tc>
      </w:tr>
      <w:tr w:rsidR="00F66937" w:rsidRPr="00F66937" w:rsidTr="0064597B">
        <w:trPr>
          <w:trHeight w:val="228"/>
          <w:jc w:val="center"/>
        </w:trPr>
        <w:tc>
          <w:tcPr>
            <w:tcW w:w="0" w:type="auto"/>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center"/>
              <w:rPr>
                <w:color w:val="000000"/>
                <w:sz w:val="16"/>
                <w:szCs w:val="16"/>
              </w:rPr>
            </w:pPr>
            <w:r w:rsidRPr="00F66937">
              <w:rPr>
                <w:color w:val="000000"/>
                <w:sz w:val="16"/>
                <w:szCs w:val="16"/>
              </w:rPr>
              <w:t>ЧЕТИНАРИ</w:t>
            </w:r>
          </w:p>
        </w:tc>
      </w:tr>
      <w:tr w:rsidR="00F66937" w:rsidRPr="00F66937" w:rsidTr="0064597B">
        <w:trPr>
          <w:trHeight w:val="22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Црни бор</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10113,7</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11558,5</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14448,1</w:t>
            </w:r>
          </w:p>
        </w:tc>
        <w:tc>
          <w:tcPr>
            <w:tcW w:w="0" w:type="auto"/>
            <w:tcBorders>
              <w:top w:val="nil"/>
              <w:left w:val="nil"/>
              <w:bottom w:val="single" w:sz="4" w:space="0" w:color="auto"/>
              <w:right w:val="single" w:sz="4" w:space="0" w:color="auto"/>
            </w:tcBorders>
            <w:shd w:val="clear" w:color="000000" w:fill="C0C0C0"/>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36120,2</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28896,2</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28896,2</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65016,4</w:t>
            </w:r>
          </w:p>
        </w:tc>
        <w:tc>
          <w:tcPr>
            <w:tcW w:w="0" w:type="auto"/>
            <w:tcBorders>
              <w:top w:val="nil"/>
              <w:left w:val="nil"/>
              <w:bottom w:val="single" w:sz="4" w:space="0" w:color="auto"/>
              <w:right w:val="single" w:sz="4" w:space="0" w:color="auto"/>
            </w:tcBorders>
            <w:shd w:val="clear" w:color="000000" w:fill="BFBFBF"/>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7224,0</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72240,4</w:t>
            </w:r>
          </w:p>
        </w:tc>
      </w:tr>
      <w:tr w:rsidR="00F66937" w:rsidRPr="00F66937" w:rsidTr="0064597B">
        <w:trPr>
          <w:trHeight w:val="22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Бели бор</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3623,2</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4140,8</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5176,0</w:t>
            </w:r>
          </w:p>
        </w:tc>
        <w:tc>
          <w:tcPr>
            <w:tcW w:w="0" w:type="auto"/>
            <w:tcBorders>
              <w:top w:val="nil"/>
              <w:left w:val="nil"/>
              <w:bottom w:val="single" w:sz="4" w:space="0" w:color="auto"/>
              <w:right w:val="single" w:sz="4" w:space="0" w:color="auto"/>
            </w:tcBorders>
            <w:shd w:val="clear" w:color="000000" w:fill="C0C0C0"/>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12939,9</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10352,0</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10352,0</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23291,9</w:t>
            </w:r>
          </w:p>
        </w:tc>
        <w:tc>
          <w:tcPr>
            <w:tcW w:w="0" w:type="auto"/>
            <w:tcBorders>
              <w:top w:val="nil"/>
              <w:left w:val="nil"/>
              <w:bottom w:val="single" w:sz="4" w:space="0" w:color="auto"/>
              <w:right w:val="single" w:sz="4" w:space="0" w:color="auto"/>
            </w:tcBorders>
            <w:shd w:val="clear" w:color="000000" w:fill="BFBFBF"/>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2588,0</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25879,9</w:t>
            </w:r>
          </w:p>
        </w:tc>
      </w:tr>
      <w:tr w:rsidR="00F66937" w:rsidRPr="00F66937" w:rsidTr="0064597B">
        <w:trPr>
          <w:trHeight w:val="22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Ариш</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257,7</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294,5</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368,1</w:t>
            </w:r>
          </w:p>
        </w:tc>
        <w:tc>
          <w:tcPr>
            <w:tcW w:w="0" w:type="auto"/>
            <w:tcBorders>
              <w:top w:val="nil"/>
              <w:left w:val="nil"/>
              <w:bottom w:val="single" w:sz="4" w:space="0" w:color="auto"/>
              <w:right w:val="single" w:sz="4" w:space="0" w:color="auto"/>
            </w:tcBorders>
            <w:shd w:val="clear" w:color="000000" w:fill="C0C0C0"/>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920,3</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736,3</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736,3</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1656,6</w:t>
            </w:r>
          </w:p>
        </w:tc>
        <w:tc>
          <w:tcPr>
            <w:tcW w:w="0" w:type="auto"/>
            <w:tcBorders>
              <w:top w:val="nil"/>
              <w:left w:val="nil"/>
              <w:bottom w:val="single" w:sz="4" w:space="0" w:color="auto"/>
              <w:right w:val="single" w:sz="4" w:space="0" w:color="auto"/>
            </w:tcBorders>
            <w:shd w:val="clear" w:color="000000" w:fill="BFBFBF"/>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184,1</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1840,7</w:t>
            </w:r>
          </w:p>
        </w:tc>
      </w:tr>
      <w:tr w:rsidR="00F66937" w:rsidRPr="00F66937" w:rsidTr="0064597B">
        <w:trPr>
          <w:trHeight w:val="22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Смрча</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181,8</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207,8</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259,7</w:t>
            </w:r>
          </w:p>
        </w:tc>
        <w:tc>
          <w:tcPr>
            <w:tcW w:w="0" w:type="auto"/>
            <w:tcBorders>
              <w:top w:val="nil"/>
              <w:left w:val="nil"/>
              <w:bottom w:val="single" w:sz="4" w:space="0" w:color="auto"/>
              <w:right w:val="single" w:sz="4" w:space="0" w:color="auto"/>
            </w:tcBorders>
            <w:shd w:val="clear" w:color="000000" w:fill="C0C0C0"/>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649,3</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519,4</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519,4</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1168,7</w:t>
            </w:r>
          </w:p>
        </w:tc>
        <w:tc>
          <w:tcPr>
            <w:tcW w:w="0" w:type="auto"/>
            <w:tcBorders>
              <w:top w:val="nil"/>
              <w:left w:val="nil"/>
              <w:bottom w:val="single" w:sz="4" w:space="0" w:color="auto"/>
              <w:right w:val="single" w:sz="4" w:space="0" w:color="auto"/>
            </w:tcBorders>
            <w:shd w:val="clear" w:color="000000" w:fill="BFBFBF"/>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129,9</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1298,5</w:t>
            </w:r>
          </w:p>
        </w:tc>
      </w:tr>
      <w:tr w:rsidR="00F66937" w:rsidRPr="00F66937" w:rsidTr="0064597B">
        <w:trPr>
          <w:trHeight w:val="22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Боровац</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179,1</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204,7</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255,8</w:t>
            </w:r>
          </w:p>
        </w:tc>
        <w:tc>
          <w:tcPr>
            <w:tcW w:w="0" w:type="auto"/>
            <w:tcBorders>
              <w:top w:val="nil"/>
              <w:left w:val="nil"/>
              <w:bottom w:val="single" w:sz="4" w:space="0" w:color="auto"/>
              <w:right w:val="single" w:sz="4" w:space="0" w:color="auto"/>
            </w:tcBorders>
            <w:shd w:val="clear" w:color="000000" w:fill="C0C0C0"/>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639,6</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511,6</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511,6</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1151,2</w:t>
            </w:r>
          </w:p>
        </w:tc>
        <w:tc>
          <w:tcPr>
            <w:tcW w:w="0" w:type="auto"/>
            <w:tcBorders>
              <w:top w:val="nil"/>
              <w:left w:val="nil"/>
              <w:bottom w:val="single" w:sz="4" w:space="0" w:color="auto"/>
              <w:right w:val="single" w:sz="4" w:space="0" w:color="auto"/>
            </w:tcBorders>
            <w:shd w:val="clear" w:color="000000" w:fill="BFBFBF"/>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127,9</w:t>
            </w:r>
          </w:p>
        </w:tc>
        <w:tc>
          <w:tcPr>
            <w:tcW w:w="0" w:type="auto"/>
            <w:tcBorders>
              <w:top w:val="nil"/>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1279,1</w:t>
            </w:r>
          </w:p>
        </w:tc>
      </w:tr>
      <w:tr w:rsidR="00F66937" w:rsidRPr="00F66937" w:rsidTr="0064597B">
        <w:trPr>
          <w:trHeight w:val="228"/>
          <w:jc w:val="center"/>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Укупно:</w:t>
            </w:r>
          </w:p>
        </w:tc>
        <w:tc>
          <w:tcPr>
            <w:tcW w:w="0" w:type="auto"/>
            <w:tcBorders>
              <w:top w:val="nil"/>
              <w:left w:val="nil"/>
              <w:bottom w:val="single" w:sz="4" w:space="0" w:color="auto"/>
              <w:right w:val="single" w:sz="4" w:space="0" w:color="auto"/>
            </w:tcBorders>
            <w:shd w:val="clear" w:color="000000" w:fill="C0C0C0"/>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14355,4</w:t>
            </w:r>
          </w:p>
        </w:tc>
        <w:tc>
          <w:tcPr>
            <w:tcW w:w="0" w:type="auto"/>
            <w:tcBorders>
              <w:top w:val="nil"/>
              <w:left w:val="nil"/>
              <w:bottom w:val="single" w:sz="4" w:space="0" w:color="auto"/>
              <w:right w:val="single" w:sz="4" w:space="0" w:color="auto"/>
            </w:tcBorders>
            <w:shd w:val="clear" w:color="000000" w:fill="C0C0C0"/>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16406,2</w:t>
            </w:r>
          </w:p>
        </w:tc>
        <w:tc>
          <w:tcPr>
            <w:tcW w:w="0" w:type="auto"/>
            <w:tcBorders>
              <w:top w:val="nil"/>
              <w:left w:val="nil"/>
              <w:bottom w:val="single" w:sz="4" w:space="0" w:color="auto"/>
              <w:right w:val="single" w:sz="4" w:space="0" w:color="auto"/>
            </w:tcBorders>
            <w:shd w:val="clear" w:color="000000" w:fill="C0C0C0"/>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20507,7</w:t>
            </w:r>
          </w:p>
        </w:tc>
        <w:tc>
          <w:tcPr>
            <w:tcW w:w="0" w:type="auto"/>
            <w:tcBorders>
              <w:top w:val="nil"/>
              <w:left w:val="nil"/>
              <w:bottom w:val="single" w:sz="4" w:space="0" w:color="auto"/>
              <w:right w:val="single" w:sz="4" w:space="0" w:color="auto"/>
            </w:tcBorders>
            <w:shd w:val="clear" w:color="000000" w:fill="C0C0C0"/>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51269,3</w:t>
            </w:r>
          </w:p>
        </w:tc>
        <w:tc>
          <w:tcPr>
            <w:tcW w:w="0" w:type="auto"/>
            <w:tcBorders>
              <w:top w:val="nil"/>
              <w:left w:val="nil"/>
              <w:bottom w:val="single" w:sz="4" w:space="0" w:color="auto"/>
              <w:right w:val="single" w:sz="4" w:space="0" w:color="auto"/>
            </w:tcBorders>
            <w:shd w:val="clear" w:color="000000" w:fill="C0C0C0"/>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41015,4</w:t>
            </w:r>
          </w:p>
        </w:tc>
        <w:tc>
          <w:tcPr>
            <w:tcW w:w="0" w:type="auto"/>
            <w:tcBorders>
              <w:top w:val="nil"/>
              <w:left w:val="nil"/>
              <w:bottom w:val="single" w:sz="4" w:space="0" w:color="auto"/>
              <w:right w:val="single" w:sz="4" w:space="0" w:color="auto"/>
            </w:tcBorders>
            <w:shd w:val="clear" w:color="000000" w:fill="C0C0C0"/>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41015,4</w:t>
            </w:r>
          </w:p>
        </w:tc>
        <w:tc>
          <w:tcPr>
            <w:tcW w:w="0" w:type="auto"/>
            <w:tcBorders>
              <w:top w:val="nil"/>
              <w:left w:val="nil"/>
              <w:bottom w:val="single" w:sz="4" w:space="0" w:color="auto"/>
              <w:right w:val="single" w:sz="4" w:space="0" w:color="auto"/>
            </w:tcBorders>
            <w:shd w:val="clear" w:color="000000" w:fill="C0C0C0"/>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92284,7</w:t>
            </w:r>
          </w:p>
        </w:tc>
        <w:tc>
          <w:tcPr>
            <w:tcW w:w="0" w:type="auto"/>
            <w:tcBorders>
              <w:top w:val="nil"/>
              <w:left w:val="nil"/>
              <w:bottom w:val="single" w:sz="4" w:space="0" w:color="auto"/>
              <w:right w:val="single" w:sz="4" w:space="0" w:color="auto"/>
            </w:tcBorders>
            <w:shd w:val="clear" w:color="000000" w:fill="C0C0C0"/>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10253,9</w:t>
            </w:r>
          </w:p>
        </w:tc>
        <w:tc>
          <w:tcPr>
            <w:tcW w:w="0" w:type="auto"/>
            <w:tcBorders>
              <w:top w:val="nil"/>
              <w:left w:val="nil"/>
              <w:bottom w:val="single" w:sz="4" w:space="0" w:color="auto"/>
              <w:right w:val="single" w:sz="4" w:space="0" w:color="auto"/>
            </w:tcBorders>
            <w:shd w:val="clear" w:color="000000" w:fill="C0C0C0"/>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102538,6</w:t>
            </w:r>
          </w:p>
        </w:tc>
      </w:tr>
      <w:tr w:rsidR="00F66937" w:rsidRPr="00F66937" w:rsidTr="0064597B">
        <w:trPr>
          <w:trHeight w:val="228"/>
          <w:jc w:val="center"/>
        </w:trPr>
        <w:tc>
          <w:tcPr>
            <w:tcW w:w="0" w:type="auto"/>
            <w:tcBorders>
              <w:top w:val="nil"/>
              <w:left w:val="single" w:sz="4" w:space="0" w:color="auto"/>
              <w:bottom w:val="single" w:sz="4" w:space="0" w:color="auto"/>
              <w:right w:val="single" w:sz="4" w:space="0" w:color="auto"/>
            </w:tcBorders>
            <w:shd w:val="clear" w:color="000000" w:fill="969696"/>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УКУПНО за ГЈ:</w:t>
            </w:r>
          </w:p>
        </w:tc>
        <w:tc>
          <w:tcPr>
            <w:tcW w:w="0" w:type="auto"/>
            <w:tcBorders>
              <w:top w:val="nil"/>
              <w:left w:val="nil"/>
              <w:bottom w:val="single" w:sz="4" w:space="0" w:color="auto"/>
              <w:right w:val="single" w:sz="4" w:space="0" w:color="auto"/>
            </w:tcBorders>
            <w:shd w:val="clear" w:color="000000" w:fill="969696"/>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2095,8</w:t>
            </w:r>
          </w:p>
        </w:tc>
        <w:tc>
          <w:tcPr>
            <w:tcW w:w="0" w:type="auto"/>
            <w:tcBorders>
              <w:top w:val="nil"/>
              <w:left w:val="nil"/>
              <w:bottom w:val="single" w:sz="4" w:space="0" w:color="auto"/>
              <w:right w:val="single" w:sz="4" w:space="0" w:color="auto"/>
            </w:tcBorders>
            <w:shd w:val="clear" w:color="000000" w:fill="969696"/>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2733,6</w:t>
            </w:r>
          </w:p>
        </w:tc>
        <w:tc>
          <w:tcPr>
            <w:tcW w:w="0" w:type="auto"/>
            <w:tcBorders>
              <w:top w:val="nil"/>
              <w:left w:val="nil"/>
              <w:bottom w:val="single" w:sz="4" w:space="0" w:color="auto"/>
              <w:right w:val="single" w:sz="4" w:space="0" w:color="auto"/>
            </w:tcBorders>
            <w:shd w:val="clear" w:color="000000" w:fill="969696"/>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867,4</w:t>
            </w:r>
          </w:p>
        </w:tc>
        <w:tc>
          <w:tcPr>
            <w:tcW w:w="0" w:type="auto"/>
            <w:tcBorders>
              <w:top w:val="nil"/>
              <w:left w:val="nil"/>
              <w:bottom w:val="single" w:sz="4" w:space="0" w:color="auto"/>
              <w:right w:val="single" w:sz="4" w:space="0" w:color="auto"/>
            </w:tcBorders>
            <w:shd w:val="clear" w:color="000000" w:fill="969696"/>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16451,2</w:t>
            </w:r>
          </w:p>
        </w:tc>
        <w:tc>
          <w:tcPr>
            <w:tcW w:w="0" w:type="auto"/>
            <w:tcBorders>
              <w:top w:val="nil"/>
              <w:left w:val="nil"/>
              <w:bottom w:val="single" w:sz="4" w:space="0" w:color="auto"/>
              <w:right w:val="single" w:sz="4" w:space="0" w:color="auto"/>
            </w:tcBorders>
            <w:shd w:val="clear" w:color="000000" w:fill="969696"/>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18502,0</w:t>
            </w:r>
          </w:p>
        </w:tc>
        <w:tc>
          <w:tcPr>
            <w:tcW w:w="0" w:type="auto"/>
            <w:tcBorders>
              <w:top w:val="nil"/>
              <w:left w:val="nil"/>
              <w:bottom w:val="single" w:sz="4" w:space="0" w:color="auto"/>
              <w:right w:val="single" w:sz="4" w:space="0" w:color="auto"/>
            </w:tcBorders>
            <w:shd w:val="clear" w:color="000000" w:fill="969696"/>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20507,7</w:t>
            </w:r>
          </w:p>
        </w:tc>
        <w:tc>
          <w:tcPr>
            <w:tcW w:w="0" w:type="auto"/>
            <w:tcBorders>
              <w:top w:val="nil"/>
              <w:left w:val="nil"/>
              <w:bottom w:val="single" w:sz="4" w:space="0" w:color="auto"/>
              <w:right w:val="single" w:sz="4" w:space="0" w:color="auto"/>
            </w:tcBorders>
            <w:shd w:val="clear" w:color="000000" w:fill="969696"/>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61157,8</w:t>
            </w:r>
          </w:p>
        </w:tc>
        <w:tc>
          <w:tcPr>
            <w:tcW w:w="0" w:type="auto"/>
            <w:tcBorders>
              <w:top w:val="nil"/>
              <w:left w:val="nil"/>
              <w:bottom w:val="single" w:sz="4" w:space="0" w:color="auto"/>
              <w:right w:val="single" w:sz="4" w:space="0" w:color="auto"/>
            </w:tcBorders>
            <w:shd w:val="clear" w:color="000000" w:fill="969696"/>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41015,4</w:t>
            </w:r>
          </w:p>
        </w:tc>
        <w:tc>
          <w:tcPr>
            <w:tcW w:w="0" w:type="auto"/>
            <w:tcBorders>
              <w:top w:val="nil"/>
              <w:left w:val="nil"/>
              <w:bottom w:val="single" w:sz="4" w:space="0" w:color="auto"/>
              <w:right w:val="single" w:sz="4" w:space="0" w:color="auto"/>
            </w:tcBorders>
            <w:shd w:val="clear" w:color="000000" w:fill="969696"/>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74706,0</w:t>
            </w:r>
          </w:p>
        </w:tc>
        <w:tc>
          <w:tcPr>
            <w:tcW w:w="0" w:type="auto"/>
            <w:tcBorders>
              <w:top w:val="nil"/>
              <w:left w:val="nil"/>
              <w:bottom w:val="single" w:sz="4" w:space="0" w:color="auto"/>
              <w:right w:val="single" w:sz="4" w:space="0" w:color="auto"/>
            </w:tcBorders>
            <w:shd w:val="clear" w:color="000000" w:fill="969696"/>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115721,5</w:t>
            </w:r>
          </w:p>
        </w:tc>
        <w:tc>
          <w:tcPr>
            <w:tcW w:w="0" w:type="auto"/>
            <w:tcBorders>
              <w:top w:val="nil"/>
              <w:left w:val="nil"/>
              <w:bottom w:val="single" w:sz="4" w:space="0" w:color="auto"/>
              <w:right w:val="single" w:sz="4" w:space="0" w:color="auto"/>
            </w:tcBorders>
            <w:shd w:val="clear" w:color="000000" w:fill="969696"/>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176879,3</w:t>
            </w:r>
          </w:p>
        </w:tc>
        <w:tc>
          <w:tcPr>
            <w:tcW w:w="0" w:type="auto"/>
            <w:tcBorders>
              <w:top w:val="nil"/>
              <w:left w:val="nil"/>
              <w:bottom w:val="single" w:sz="4" w:space="0" w:color="auto"/>
              <w:right w:val="single" w:sz="4" w:space="0" w:color="auto"/>
            </w:tcBorders>
            <w:shd w:val="clear" w:color="000000" w:fill="969696"/>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21445,3</w:t>
            </w:r>
          </w:p>
        </w:tc>
        <w:tc>
          <w:tcPr>
            <w:tcW w:w="0" w:type="auto"/>
            <w:tcBorders>
              <w:top w:val="nil"/>
              <w:left w:val="nil"/>
              <w:bottom w:val="single" w:sz="4" w:space="0" w:color="auto"/>
              <w:right w:val="single" w:sz="4" w:space="0" w:color="auto"/>
            </w:tcBorders>
            <w:shd w:val="clear" w:color="000000" w:fill="969696"/>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198324,6</w:t>
            </w:r>
          </w:p>
        </w:tc>
      </w:tr>
    </w:tbl>
    <w:p w:rsidR="00440330" w:rsidRPr="00440330" w:rsidRDefault="00440330" w:rsidP="00440330">
      <w:pPr>
        <w:rPr>
          <w:lang w:val="sr-Cyrl-RS"/>
        </w:rPr>
      </w:pPr>
    </w:p>
    <w:p w:rsidR="00BF29FD" w:rsidRDefault="006778BF" w:rsidP="00BF29FD">
      <w:pPr>
        <w:pStyle w:val="Heading3"/>
      </w:pPr>
      <w:bookmarkStart w:id="144" w:name="_Toc533582630"/>
      <w:bookmarkStart w:id="145" w:name="_Toc13473429"/>
      <w:bookmarkStart w:id="146" w:name="_Toc89846940"/>
      <w:bookmarkStart w:id="147" w:name="_Toc137535372"/>
      <w:r w:rsidRPr="00AE21B0">
        <w:lastRenderedPageBreak/>
        <w:t>9.1.2. Вредност дрвета</w:t>
      </w:r>
      <w:bookmarkEnd w:id="144"/>
      <w:bookmarkEnd w:id="145"/>
      <w:bookmarkEnd w:id="146"/>
      <w:bookmarkEnd w:id="147"/>
    </w:p>
    <w:p w:rsidR="00440330" w:rsidRPr="00440330" w:rsidRDefault="00440330" w:rsidP="00440330">
      <w:pPr>
        <w:pStyle w:val="Caption2"/>
      </w:pPr>
      <w:r>
        <w:t xml:space="preserve">Табела </w:t>
      </w:r>
      <w:r w:rsidR="007D05F3">
        <w:fldChar w:fldCharType="begin"/>
      </w:r>
      <w:r w:rsidR="007D05F3">
        <w:instrText xml:space="preserve"> SEQ Табела \* ARABIC </w:instrText>
      </w:r>
      <w:r w:rsidR="007D05F3">
        <w:fldChar w:fldCharType="separate"/>
      </w:r>
      <w:r w:rsidR="00860367">
        <w:rPr>
          <w:noProof/>
        </w:rPr>
        <w:t>46</w:t>
      </w:r>
      <w:r w:rsidR="007D05F3">
        <w:rPr>
          <w:noProof/>
        </w:rPr>
        <w:fldChar w:fldCharType="end"/>
      </w:r>
      <w:r>
        <w:t xml:space="preserve"> - Цене дрвета на камионском путу</w:t>
      </w:r>
    </w:p>
    <w:tbl>
      <w:tblPr>
        <w:tblW w:w="0" w:type="auto"/>
        <w:tblInd w:w="108" w:type="dxa"/>
        <w:tblLook w:val="04A0" w:firstRow="1" w:lastRow="0" w:firstColumn="1" w:lastColumn="0" w:noHBand="0" w:noVBand="1"/>
      </w:tblPr>
      <w:tblGrid>
        <w:gridCol w:w="1297"/>
        <w:gridCol w:w="708"/>
        <w:gridCol w:w="708"/>
        <w:gridCol w:w="708"/>
        <w:gridCol w:w="708"/>
        <w:gridCol w:w="708"/>
        <w:gridCol w:w="708"/>
        <w:gridCol w:w="896"/>
        <w:gridCol w:w="708"/>
      </w:tblGrid>
      <w:tr w:rsidR="00F66937" w:rsidRPr="00F66937" w:rsidTr="00F66937">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Врста дрвећа</w:t>
            </w:r>
          </w:p>
        </w:tc>
        <w:tc>
          <w:tcPr>
            <w:tcW w:w="0" w:type="auto"/>
            <w:gridSpan w:val="8"/>
            <w:tcBorders>
              <w:top w:val="single" w:sz="4" w:space="0" w:color="auto"/>
              <w:left w:val="nil"/>
              <w:bottom w:val="single" w:sz="4" w:space="0" w:color="auto"/>
              <w:right w:val="nil"/>
            </w:tcBorders>
            <w:shd w:val="clear" w:color="000000" w:fill="C0C0C0"/>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Јединична цена (На камионском путу)</w:t>
            </w:r>
          </w:p>
        </w:tc>
      </w:tr>
      <w:tr w:rsidR="00F66937" w:rsidRPr="00F66937" w:rsidTr="00F66937">
        <w:trPr>
          <w:trHeight w:val="9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6937" w:rsidRPr="00F66937" w:rsidRDefault="00F66937" w:rsidP="00F66937">
            <w:pPr>
              <w:widowControl/>
              <w:autoSpaceDE/>
              <w:autoSpaceDN/>
              <w:adjustRightInd/>
              <w:rPr>
                <w:b/>
                <w:bCs/>
                <w:color w:val="000000"/>
                <w:sz w:val="16"/>
                <w:szCs w:val="16"/>
              </w:rPr>
            </w:pPr>
          </w:p>
        </w:tc>
        <w:tc>
          <w:tcPr>
            <w:tcW w:w="0" w:type="auto"/>
            <w:tcBorders>
              <w:top w:val="nil"/>
              <w:left w:val="nil"/>
              <w:bottom w:val="single" w:sz="4" w:space="0" w:color="auto"/>
              <w:right w:val="single" w:sz="4" w:space="0" w:color="auto"/>
            </w:tcBorders>
            <w:shd w:val="clear" w:color="000000" w:fill="C0C0C0"/>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Ф</w:t>
            </w:r>
          </w:p>
        </w:tc>
        <w:tc>
          <w:tcPr>
            <w:tcW w:w="0" w:type="auto"/>
            <w:tcBorders>
              <w:top w:val="nil"/>
              <w:left w:val="nil"/>
              <w:bottom w:val="single" w:sz="4" w:space="0" w:color="auto"/>
              <w:right w:val="single" w:sz="4" w:space="0" w:color="auto"/>
            </w:tcBorders>
            <w:shd w:val="clear" w:color="000000" w:fill="C0C0C0"/>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Л</w:t>
            </w:r>
          </w:p>
        </w:tc>
        <w:tc>
          <w:tcPr>
            <w:tcW w:w="0" w:type="auto"/>
            <w:tcBorders>
              <w:top w:val="nil"/>
              <w:left w:val="nil"/>
              <w:bottom w:val="single" w:sz="4" w:space="0" w:color="auto"/>
              <w:right w:val="single" w:sz="4" w:space="0" w:color="auto"/>
            </w:tcBorders>
            <w:shd w:val="clear" w:color="000000" w:fill="C0C0C0"/>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К</w:t>
            </w:r>
          </w:p>
        </w:tc>
        <w:tc>
          <w:tcPr>
            <w:tcW w:w="0" w:type="auto"/>
            <w:tcBorders>
              <w:top w:val="nil"/>
              <w:left w:val="nil"/>
              <w:bottom w:val="single" w:sz="4" w:space="0" w:color="auto"/>
              <w:right w:val="single" w:sz="4" w:space="0" w:color="auto"/>
            </w:tcBorders>
            <w:shd w:val="clear" w:color="000000" w:fill="C0C0C0"/>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I</w:t>
            </w:r>
          </w:p>
        </w:tc>
        <w:tc>
          <w:tcPr>
            <w:tcW w:w="0" w:type="auto"/>
            <w:tcBorders>
              <w:top w:val="nil"/>
              <w:left w:val="nil"/>
              <w:bottom w:val="single" w:sz="4" w:space="0" w:color="auto"/>
              <w:right w:val="single" w:sz="4" w:space="0" w:color="auto"/>
            </w:tcBorders>
            <w:shd w:val="clear" w:color="000000" w:fill="C0C0C0"/>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II</w:t>
            </w:r>
          </w:p>
        </w:tc>
        <w:tc>
          <w:tcPr>
            <w:tcW w:w="0" w:type="auto"/>
            <w:tcBorders>
              <w:top w:val="nil"/>
              <w:left w:val="nil"/>
              <w:bottom w:val="single" w:sz="4" w:space="0" w:color="auto"/>
              <w:right w:val="single" w:sz="4" w:space="0" w:color="auto"/>
            </w:tcBorders>
            <w:shd w:val="clear" w:color="000000" w:fill="C0C0C0"/>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III</w:t>
            </w:r>
          </w:p>
        </w:tc>
        <w:tc>
          <w:tcPr>
            <w:tcW w:w="0" w:type="auto"/>
            <w:tcBorders>
              <w:top w:val="nil"/>
              <w:left w:val="nil"/>
              <w:bottom w:val="single" w:sz="4" w:space="0" w:color="auto"/>
              <w:right w:val="single" w:sz="4" w:space="0" w:color="auto"/>
            </w:tcBorders>
            <w:shd w:val="clear" w:color="000000" w:fill="C0C0C0"/>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Целулоза</w:t>
            </w:r>
          </w:p>
        </w:tc>
        <w:tc>
          <w:tcPr>
            <w:tcW w:w="0" w:type="auto"/>
            <w:tcBorders>
              <w:top w:val="nil"/>
              <w:left w:val="nil"/>
              <w:bottom w:val="single" w:sz="4" w:space="0" w:color="auto"/>
              <w:right w:val="single" w:sz="4" w:space="0" w:color="auto"/>
            </w:tcBorders>
            <w:shd w:val="clear" w:color="000000" w:fill="C0C0C0"/>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Огрев</w:t>
            </w:r>
          </w:p>
        </w:tc>
      </w:tr>
      <w:tr w:rsidR="00F66937" w:rsidRPr="00F66937" w:rsidTr="00F66937">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6937" w:rsidRPr="00F66937" w:rsidRDefault="00F66937" w:rsidP="00F66937">
            <w:pPr>
              <w:widowControl/>
              <w:autoSpaceDE/>
              <w:autoSpaceDN/>
              <w:adjustRightInd/>
              <w:rPr>
                <w:b/>
                <w:bCs/>
                <w:color w:val="000000"/>
                <w:sz w:val="16"/>
                <w:szCs w:val="16"/>
              </w:rPr>
            </w:pPr>
          </w:p>
        </w:tc>
        <w:tc>
          <w:tcPr>
            <w:tcW w:w="0" w:type="auto"/>
            <w:tcBorders>
              <w:top w:val="nil"/>
              <w:left w:val="nil"/>
              <w:bottom w:val="single" w:sz="4" w:space="0" w:color="auto"/>
              <w:right w:val="single" w:sz="4" w:space="0" w:color="auto"/>
            </w:tcBorders>
            <w:shd w:val="clear" w:color="000000" w:fill="C0C0C0"/>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дин/m³</w:t>
            </w:r>
          </w:p>
        </w:tc>
        <w:tc>
          <w:tcPr>
            <w:tcW w:w="0" w:type="auto"/>
            <w:tcBorders>
              <w:top w:val="nil"/>
              <w:left w:val="nil"/>
              <w:bottom w:val="single" w:sz="4" w:space="0" w:color="auto"/>
              <w:right w:val="single" w:sz="4" w:space="0" w:color="auto"/>
            </w:tcBorders>
            <w:shd w:val="clear" w:color="000000" w:fill="C0C0C0"/>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дин/m³</w:t>
            </w:r>
          </w:p>
        </w:tc>
        <w:tc>
          <w:tcPr>
            <w:tcW w:w="0" w:type="auto"/>
            <w:tcBorders>
              <w:top w:val="nil"/>
              <w:left w:val="nil"/>
              <w:bottom w:val="single" w:sz="4" w:space="0" w:color="auto"/>
              <w:right w:val="single" w:sz="4" w:space="0" w:color="auto"/>
            </w:tcBorders>
            <w:shd w:val="clear" w:color="000000" w:fill="C0C0C0"/>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дин/m³</w:t>
            </w:r>
          </w:p>
        </w:tc>
        <w:tc>
          <w:tcPr>
            <w:tcW w:w="0" w:type="auto"/>
            <w:tcBorders>
              <w:top w:val="nil"/>
              <w:left w:val="nil"/>
              <w:bottom w:val="single" w:sz="4" w:space="0" w:color="auto"/>
              <w:right w:val="single" w:sz="4" w:space="0" w:color="auto"/>
            </w:tcBorders>
            <w:shd w:val="clear" w:color="000000" w:fill="C0C0C0"/>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дин/m³</w:t>
            </w:r>
          </w:p>
        </w:tc>
        <w:tc>
          <w:tcPr>
            <w:tcW w:w="0" w:type="auto"/>
            <w:tcBorders>
              <w:top w:val="nil"/>
              <w:left w:val="nil"/>
              <w:bottom w:val="single" w:sz="4" w:space="0" w:color="auto"/>
              <w:right w:val="single" w:sz="4" w:space="0" w:color="auto"/>
            </w:tcBorders>
            <w:shd w:val="clear" w:color="000000" w:fill="C0C0C0"/>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дин/m³</w:t>
            </w:r>
          </w:p>
        </w:tc>
        <w:tc>
          <w:tcPr>
            <w:tcW w:w="0" w:type="auto"/>
            <w:tcBorders>
              <w:top w:val="nil"/>
              <w:left w:val="nil"/>
              <w:bottom w:val="single" w:sz="4" w:space="0" w:color="auto"/>
              <w:right w:val="single" w:sz="4" w:space="0" w:color="auto"/>
            </w:tcBorders>
            <w:shd w:val="clear" w:color="000000" w:fill="C0C0C0"/>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дин/m³</w:t>
            </w:r>
          </w:p>
        </w:tc>
        <w:tc>
          <w:tcPr>
            <w:tcW w:w="0" w:type="auto"/>
            <w:tcBorders>
              <w:top w:val="nil"/>
              <w:left w:val="nil"/>
              <w:bottom w:val="single" w:sz="4" w:space="0" w:color="auto"/>
              <w:right w:val="single" w:sz="4" w:space="0" w:color="auto"/>
            </w:tcBorders>
            <w:shd w:val="clear" w:color="000000" w:fill="C0C0C0"/>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дин/m³</w:t>
            </w:r>
          </w:p>
        </w:tc>
        <w:tc>
          <w:tcPr>
            <w:tcW w:w="0" w:type="auto"/>
            <w:tcBorders>
              <w:top w:val="nil"/>
              <w:left w:val="nil"/>
              <w:bottom w:val="single" w:sz="4" w:space="0" w:color="auto"/>
              <w:right w:val="single" w:sz="4" w:space="0" w:color="auto"/>
            </w:tcBorders>
            <w:shd w:val="clear" w:color="000000" w:fill="C0C0C0"/>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дин/m³</w:t>
            </w:r>
          </w:p>
        </w:tc>
      </w:tr>
      <w:tr w:rsidR="00F66937" w:rsidRPr="00F66937" w:rsidTr="0064597B">
        <w:trPr>
          <w:trHeight w:val="255"/>
        </w:trPr>
        <w:tc>
          <w:tcPr>
            <w:tcW w:w="0" w:type="auto"/>
            <w:tcBorders>
              <w:top w:val="nil"/>
              <w:left w:val="single" w:sz="4" w:space="0" w:color="auto"/>
              <w:bottom w:val="single" w:sz="4" w:space="0" w:color="auto"/>
              <w:right w:val="single" w:sz="4" w:space="0" w:color="auto"/>
            </w:tcBorders>
            <w:shd w:val="clear" w:color="000000" w:fill="C0C0C0"/>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 </w:t>
            </w:r>
          </w:p>
        </w:tc>
        <w:tc>
          <w:tcPr>
            <w:tcW w:w="0" w:type="auto"/>
            <w:tcBorders>
              <w:top w:val="nil"/>
              <w:left w:val="nil"/>
              <w:bottom w:val="single" w:sz="4" w:space="0" w:color="auto"/>
              <w:right w:val="single" w:sz="4" w:space="0" w:color="auto"/>
            </w:tcBorders>
            <w:shd w:val="clear" w:color="000000" w:fill="C0C0C0"/>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 </w:t>
            </w:r>
          </w:p>
        </w:tc>
        <w:tc>
          <w:tcPr>
            <w:tcW w:w="0" w:type="auto"/>
            <w:tcBorders>
              <w:top w:val="nil"/>
              <w:left w:val="nil"/>
              <w:bottom w:val="single" w:sz="4" w:space="0" w:color="auto"/>
              <w:right w:val="single" w:sz="4" w:space="0" w:color="auto"/>
            </w:tcBorders>
            <w:shd w:val="clear" w:color="000000" w:fill="C0C0C0"/>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 </w:t>
            </w:r>
          </w:p>
        </w:tc>
        <w:tc>
          <w:tcPr>
            <w:tcW w:w="0" w:type="auto"/>
            <w:tcBorders>
              <w:top w:val="nil"/>
              <w:left w:val="nil"/>
              <w:bottom w:val="single" w:sz="4" w:space="0" w:color="auto"/>
              <w:right w:val="single" w:sz="4" w:space="0" w:color="auto"/>
            </w:tcBorders>
            <w:shd w:val="clear" w:color="000000" w:fill="C0C0C0"/>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 </w:t>
            </w:r>
          </w:p>
        </w:tc>
        <w:tc>
          <w:tcPr>
            <w:tcW w:w="0" w:type="auto"/>
            <w:tcBorders>
              <w:top w:val="nil"/>
              <w:left w:val="nil"/>
              <w:bottom w:val="single" w:sz="4" w:space="0" w:color="auto"/>
              <w:right w:val="single" w:sz="4" w:space="0" w:color="auto"/>
            </w:tcBorders>
            <w:shd w:val="clear" w:color="000000" w:fill="C0C0C0"/>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 </w:t>
            </w:r>
          </w:p>
        </w:tc>
        <w:tc>
          <w:tcPr>
            <w:tcW w:w="0" w:type="auto"/>
            <w:tcBorders>
              <w:top w:val="nil"/>
              <w:left w:val="nil"/>
              <w:bottom w:val="single" w:sz="4" w:space="0" w:color="auto"/>
              <w:right w:val="single" w:sz="4" w:space="0" w:color="auto"/>
            </w:tcBorders>
            <w:shd w:val="clear" w:color="000000" w:fill="C0C0C0"/>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 </w:t>
            </w:r>
          </w:p>
        </w:tc>
        <w:tc>
          <w:tcPr>
            <w:tcW w:w="0" w:type="auto"/>
            <w:tcBorders>
              <w:top w:val="nil"/>
              <w:left w:val="nil"/>
              <w:bottom w:val="single" w:sz="4" w:space="0" w:color="auto"/>
              <w:right w:val="single" w:sz="4" w:space="0" w:color="auto"/>
            </w:tcBorders>
            <w:shd w:val="clear" w:color="000000" w:fill="C0C0C0"/>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 </w:t>
            </w:r>
          </w:p>
        </w:tc>
        <w:tc>
          <w:tcPr>
            <w:tcW w:w="0" w:type="auto"/>
            <w:tcBorders>
              <w:top w:val="nil"/>
              <w:left w:val="nil"/>
              <w:bottom w:val="single" w:sz="4" w:space="0" w:color="auto"/>
              <w:right w:val="single" w:sz="4" w:space="0" w:color="auto"/>
            </w:tcBorders>
            <w:shd w:val="clear" w:color="000000" w:fill="C0C0C0"/>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 </w:t>
            </w:r>
          </w:p>
        </w:tc>
        <w:tc>
          <w:tcPr>
            <w:tcW w:w="0" w:type="auto"/>
            <w:tcBorders>
              <w:top w:val="nil"/>
              <w:left w:val="nil"/>
              <w:bottom w:val="single" w:sz="4" w:space="0" w:color="auto"/>
              <w:right w:val="single" w:sz="4" w:space="0" w:color="auto"/>
            </w:tcBorders>
            <w:shd w:val="clear" w:color="000000" w:fill="C0C0C0"/>
            <w:vAlign w:val="center"/>
            <w:hideMark/>
          </w:tcPr>
          <w:p w:rsidR="00F66937" w:rsidRPr="00F66937" w:rsidRDefault="00F66937" w:rsidP="00F66937">
            <w:pPr>
              <w:widowControl/>
              <w:autoSpaceDE/>
              <w:autoSpaceDN/>
              <w:adjustRightInd/>
              <w:jc w:val="center"/>
              <w:rPr>
                <w:b/>
                <w:bCs/>
                <w:color w:val="000000"/>
                <w:sz w:val="16"/>
                <w:szCs w:val="16"/>
              </w:rPr>
            </w:pPr>
            <w:r w:rsidRPr="00F66937">
              <w:rPr>
                <w:b/>
                <w:bCs/>
                <w:color w:val="000000"/>
                <w:sz w:val="16"/>
                <w:szCs w:val="16"/>
              </w:rPr>
              <w:t> </w:t>
            </w:r>
          </w:p>
        </w:tc>
      </w:tr>
      <w:tr w:rsidR="00F66937" w:rsidRPr="00F66937" w:rsidTr="0064597B">
        <w:trPr>
          <w:trHeight w:val="225"/>
        </w:trPr>
        <w:tc>
          <w:tcPr>
            <w:tcW w:w="0" w:type="auto"/>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F66937" w:rsidRPr="00F66937" w:rsidRDefault="00F66937" w:rsidP="00F66937">
            <w:pPr>
              <w:widowControl/>
              <w:autoSpaceDE/>
              <w:autoSpaceDN/>
              <w:adjustRightInd/>
              <w:jc w:val="center"/>
              <w:rPr>
                <w:color w:val="000000"/>
                <w:sz w:val="16"/>
                <w:szCs w:val="16"/>
              </w:rPr>
            </w:pPr>
            <w:r w:rsidRPr="00F66937">
              <w:rPr>
                <w:color w:val="000000"/>
                <w:sz w:val="16"/>
                <w:szCs w:val="16"/>
              </w:rPr>
              <w:t>ЛИШЋАРИ</w:t>
            </w:r>
          </w:p>
        </w:tc>
      </w:tr>
      <w:tr w:rsidR="00F66937" w:rsidRPr="00F66937" w:rsidTr="0064597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Буква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18303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12019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10015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8083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7411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5475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4790</w:t>
            </w:r>
          </w:p>
        </w:tc>
      </w:tr>
      <w:tr w:rsidR="00F66937" w:rsidRPr="00F66937" w:rsidTr="0064597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Цер</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9200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7251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4832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4790</w:t>
            </w:r>
          </w:p>
        </w:tc>
      </w:tr>
      <w:tr w:rsidR="00F66937" w:rsidRPr="00F66937" w:rsidTr="0064597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Китњак</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44661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44661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19585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17712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12752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7971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4790</w:t>
            </w:r>
          </w:p>
        </w:tc>
      </w:tr>
      <w:tr w:rsidR="00F66937" w:rsidRPr="00F66937" w:rsidTr="0064597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Граб</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12267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8855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7247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4790</w:t>
            </w:r>
          </w:p>
        </w:tc>
      </w:tr>
      <w:tr w:rsidR="00F66937" w:rsidRPr="00F66937" w:rsidTr="0064597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Сладун</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44661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44661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19585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17712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12752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7971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4790</w:t>
            </w:r>
          </w:p>
        </w:tc>
      </w:tr>
      <w:tr w:rsidR="00F66937" w:rsidRPr="00F66937" w:rsidTr="0064597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Багрем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12267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10463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8051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4790</w:t>
            </w:r>
          </w:p>
        </w:tc>
      </w:tr>
      <w:tr w:rsidR="00F66937" w:rsidRPr="00F66937" w:rsidTr="0064597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Јавор</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22704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17494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15481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14243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11148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4790</w:t>
            </w:r>
          </w:p>
        </w:tc>
      </w:tr>
      <w:tr w:rsidR="00F66937" w:rsidRPr="00F66937" w:rsidTr="0064597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Црни јасен</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4790</w:t>
            </w:r>
          </w:p>
        </w:tc>
      </w:tr>
      <w:tr w:rsidR="00F66937" w:rsidRPr="00F66937" w:rsidTr="0064597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ОТЛ</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4790</w:t>
            </w:r>
          </w:p>
        </w:tc>
      </w:tr>
      <w:tr w:rsidR="00F66937" w:rsidRPr="00F66937" w:rsidTr="0064597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Мечија леска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25653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13469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10371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4790</w:t>
            </w:r>
          </w:p>
        </w:tc>
      </w:tr>
      <w:tr w:rsidR="00F66937" w:rsidRPr="00F66937" w:rsidTr="0064597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Црна топола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6866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6204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4827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4114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3206</w:t>
            </w:r>
          </w:p>
        </w:tc>
      </w:tr>
      <w:tr w:rsidR="00F66937" w:rsidRPr="00F66937" w:rsidTr="0064597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Амерички јасен</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4790</w:t>
            </w:r>
          </w:p>
        </w:tc>
      </w:tr>
      <w:tr w:rsidR="00F66937" w:rsidRPr="00F66937" w:rsidTr="0064597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Бела врба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6866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6204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4827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4114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3206</w:t>
            </w:r>
          </w:p>
        </w:tc>
      </w:tr>
      <w:tr w:rsidR="00F66937" w:rsidRPr="00F66937" w:rsidTr="0064597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Клен</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6346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5574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4790</w:t>
            </w:r>
          </w:p>
        </w:tc>
      </w:tr>
      <w:tr w:rsidR="00F66937" w:rsidRPr="00F66937" w:rsidTr="0064597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Бела топола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6866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6204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4827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4114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3206</w:t>
            </w:r>
          </w:p>
        </w:tc>
      </w:tr>
      <w:tr w:rsidR="00F66937" w:rsidRPr="00F66937" w:rsidTr="0064597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Бели јасен</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38333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19351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16101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9661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4790</w:t>
            </w:r>
          </w:p>
        </w:tc>
      </w:tr>
      <w:tr w:rsidR="00F66937" w:rsidRPr="00F66937" w:rsidTr="0064597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Трешња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25653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13469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10371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4790</w:t>
            </w:r>
          </w:p>
        </w:tc>
      </w:tr>
      <w:tr w:rsidR="00F66937" w:rsidRPr="00F66937" w:rsidTr="0064597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Сива врба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6866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6204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4827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4114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3206</w:t>
            </w:r>
          </w:p>
        </w:tc>
      </w:tr>
      <w:tr w:rsidR="00F66937" w:rsidRPr="00F66937" w:rsidTr="0064597B">
        <w:trPr>
          <w:trHeight w:val="225"/>
        </w:trPr>
        <w:tc>
          <w:tcPr>
            <w:tcW w:w="0" w:type="auto"/>
            <w:gridSpan w:val="9"/>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66937" w:rsidRPr="00F66937" w:rsidRDefault="00F66937" w:rsidP="00F66937">
            <w:pPr>
              <w:widowControl/>
              <w:autoSpaceDE/>
              <w:autoSpaceDN/>
              <w:adjustRightInd/>
              <w:jc w:val="center"/>
              <w:rPr>
                <w:color w:val="000000"/>
                <w:sz w:val="16"/>
                <w:szCs w:val="16"/>
              </w:rPr>
            </w:pPr>
            <w:r w:rsidRPr="00F66937">
              <w:rPr>
                <w:color w:val="000000"/>
                <w:sz w:val="16"/>
                <w:szCs w:val="16"/>
              </w:rPr>
              <w:t>ЧЕТИНАРИ</w:t>
            </w:r>
          </w:p>
        </w:tc>
      </w:tr>
      <w:tr w:rsidR="00F66937" w:rsidRPr="00F66937" w:rsidTr="0064597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Црни бор</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13193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10398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8242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7085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5342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3206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r>
      <w:tr w:rsidR="00F66937" w:rsidRPr="00F66937" w:rsidTr="0064597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Бели бор</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17211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14079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11468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9612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7952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3206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r>
      <w:tr w:rsidR="00F66937" w:rsidRPr="00F66937" w:rsidTr="0064597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Ариш</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13193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10398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8242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7085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5342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3206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r>
      <w:tr w:rsidR="00F66937" w:rsidRPr="00F66937" w:rsidTr="0064597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Смрча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17211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14079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11468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9612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7952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3206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r>
      <w:tr w:rsidR="00F66937" w:rsidRPr="00F66937" w:rsidTr="0064597B">
        <w:trPr>
          <w:trHeight w:val="22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Боровац</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13193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10398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8242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7085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5342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3206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 </w:t>
            </w:r>
          </w:p>
        </w:tc>
      </w:tr>
    </w:tbl>
    <w:p w:rsidR="006778BF" w:rsidRDefault="00440330" w:rsidP="00440330">
      <w:pPr>
        <w:pStyle w:val="Caption2"/>
      </w:pPr>
      <w:r>
        <w:lastRenderedPageBreak/>
        <w:t xml:space="preserve">Табела </w:t>
      </w:r>
      <w:r w:rsidR="007D05F3">
        <w:fldChar w:fldCharType="begin"/>
      </w:r>
      <w:r w:rsidR="007D05F3">
        <w:instrText xml:space="preserve"> SEQ Табела \* ARABIC </w:instrText>
      </w:r>
      <w:r w:rsidR="007D05F3">
        <w:fldChar w:fldCharType="separate"/>
      </w:r>
      <w:r w:rsidR="00860367">
        <w:rPr>
          <w:noProof/>
        </w:rPr>
        <w:t>47</w:t>
      </w:r>
      <w:r w:rsidR="007D05F3">
        <w:rPr>
          <w:noProof/>
        </w:rPr>
        <w:fldChar w:fldCharType="end"/>
      </w:r>
      <w:r>
        <w:t xml:space="preserve"> -  Продајна вредност целокупне дрвне запремине</w:t>
      </w:r>
    </w:p>
    <w:p w:rsidR="0064597B" w:rsidRPr="00440330" w:rsidRDefault="0064597B" w:rsidP="00440330">
      <w:pPr>
        <w:pStyle w:val="Caption2"/>
      </w:pPr>
      <w:r w:rsidRPr="0064597B">
        <w:rPr>
          <w:noProof/>
          <w:lang w:val="en-US"/>
        </w:rPr>
        <w:drawing>
          <wp:inline distT="0" distB="0" distL="0" distR="0" wp14:anchorId="6E279409" wp14:editId="7F672171">
            <wp:extent cx="6026785" cy="415379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26785" cy="4153798"/>
                    </a:xfrm>
                    <a:prstGeom prst="rect">
                      <a:avLst/>
                    </a:prstGeom>
                    <a:noFill/>
                    <a:ln>
                      <a:noFill/>
                    </a:ln>
                  </pic:spPr>
                </pic:pic>
              </a:graphicData>
            </a:graphic>
          </wp:inline>
        </w:drawing>
      </w:r>
    </w:p>
    <w:p w:rsidR="00240C69" w:rsidRDefault="00440330" w:rsidP="00F66937">
      <w:pPr>
        <w:pStyle w:val="Caption2"/>
        <w:rPr>
          <w:rFonts w:eastAsia="Batang"/>
          <w:lang w:val="sr-Cyrl-CS"/>
        </w:rPr>
      </w:pPr>
      <w:r>
        <w:t xml:space="preserve">Табела </w:t>
      </w:r>
      <w:r w:rsidR="007D05F3">
        <w:fldChar w:fldCharType="begin"/>
      </w:r>
      <w:r w:rsidR="007D05F3">
        <w:instrText xml:space="preserve"> SEQ Табела \* ARABIC </w:instrText>
      </w:r>
      <w:r w:rsidR="007D05F3">
        <w:fldChar w:fldCharType="separate"/>
      </w:r>
      <w:r w:rsidR="00860367">
        <w:rPr>
          <w:noProof/>
        </w:rPr>
        <w:t>48</w:t>
      </w:r>
      <w:r w:rsidR="007D05F3">
        <w:rPr>
          <w:noProof/>
        </w:rPr>
        <w:fldChar w:fldCharType="end"/>
      </w:r>
      <w:r>
        <w:t xml:space="preserve"> </w:t>
      </w:r>
      <w:r w:rsidR="00240C69">
        <w:t>–</w:t>
      </w:r>
      <w:r w:rsidR="00E25465">
        <w:t xml:space="preserve"> Т</w:t>
      </w:r>
      <w:r>
        <w:t>рошкови производње</w:t>
      </w:r>
    </w:p>
    <w:tbl>
      <w:tblPr>
        <w:tblW w:w="5860" w:type="dxa"/>
        <w:tblInd w:w="108" w:type="dxa"/>
        <w:tblLook w:val="04A0" w:firstRow="1" w:lastRow="0" w:firstColumn="1" w:lastColumn="0" w:noHBand="0" w:noVBand="1"/>
      </w:tblPr>
      <w:tblGrid>
        <w:gridCol w:w="960"/>
        <w:gridCol w:w="960"/>
        <w:gridCol w:w="960"/>
        <w:gridCol w:w="960"/>
        <w:gridCol w:w="960"/>
        <w:gridCol w:w="1060"/>
      </w:tblGrid>
      <w:tr w:rsidR="00F66937" w:rsidRPr="00F66937" w:rsidTr="00F66937">
        <w:trPr>
          <w:trHeight w:val="720"/>
        </w:trPr>
        <w:tc>
          <w:tcPr>
            <w:tcW w:w="9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rsidR="00F66937" w:rsidRPr="00F66937" w:rsidRDefault="00F66937" w:rsidP="00F66937">
            <w:pPr>
              <w:widowControl/>
              <w:autoSpaceDE/>
              <w:autoSpaceDN/>
              <w:adjustRightInd/>
              <w:jc w:val="center"/>
              <w:rPr>
                <w:color w:val="000000"/>
                <w:sz w:val="16"/>
                <w:szCs w:val="16"/>
              </w:rPr>
            </w:pPr>
            <w:r w:rsidRPr="00F66937">
              <w:rPr>
                <w:color w:val="000000"/>
                <w:sz w:val="16"/>
                <w:szCs w:val="16"/>
              </w:rPr>
              <w:t>Сеча (дин/m³)</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rsidR="00F66937" w:rsidRPr="00F66937" w:rsidRDefault="00F66937" w:rsidP="00F66937">
            <w:pPr>
              <w:widowControl/>
              <w:autoSpaceDE/>
              <w:autoSpaceDN/>
              <w:adjustRightInd/>
              <w:jc w:val="center"/>
              <w:rPr>
                <w:color w:val="000000"/>
                <w:sz w:val="16"/>
                <w:szCs w:val="16"/>
              </w:rPr>
            </w:pPr>
            <w:r w:rsidRPr="00F66937">
              <w:rPr>
                <w:color w:val="000000"/>
                <w:sz w:val="16"/>
                <w:szCs w:val="16"/>
              </w:rPr>
              <w:t>Извлачење (дин/m³)</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rsidR="00F66937" w:rsidRPr="00F66937" w:rsidRDefault="00F66937" w:rsidP="00F66937">
            <w:pPr>
              <w:widowControl/>
              <w:autoSpaceDE/>
              <w:autoSpaceDN/>
              <w:adjustRightInd/>
              <w:jc w:val="center"/>
              <w:rPr>
                <w:color w:val="000000"/>
                <w:sz w:val="16"/>
                <w:szCs w:val="16"/>
              </w:rPr>
            </w:pPr>
            <w:r w:rsidRPr="00F66937">
              <w:rPr>
                <w:color w:val="000000"/>
                <w:sz w:val="16"/>
                <w:szCs w:val="16"/>
              </w:rPr>
              <w:t>Укупно (дин/m³)</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rsidR="00F66937" w:rsidRPr="00F66937" w:rsidRDefault="00F66937" w:rsidP="00F66937">
            <w:pPr>
              <w:widowControl/>
              <w:autoSpaceDE/>
              <w:autoSpaceDN/>
              <w:adjustRightInd/>
              <w:jc w:val="center"/>
              <w:rPr>
                <w:color w:val="000000"/>
                <w:sz w:val="16"/>
                <w:szCs w:val="16"/>
              </w:rPr>
            </w:pPr>
            <w:r w:rsidRPr="00F66937">
              <w:rPr>
                <w:color w:val="000000"/>
                <w:sz w:val="16"/>
                <w:szCs w:val="16"/>
              </w:rPr>
              <w:t>Количина (m³)</w:t>
            </w:r>
          </w:p>
        </w:tc>
        <w:tc>
          <w:tcPr>
            <w:tcW w:w="1060" w:type="dxa"/>
            <w:tcBorders>
              <w:top w:val="single" w:sz="4" w:space="0" w:color="auto"/>
              <w:left w:val="nil"/>
              <w:bottom w:val="single" w:sz="4" w:space="0" w:color="auto"/>
              <w:right w:val="single" w:sz="4" w:space="0" w:color="auto"/>
            </w:tcBorders>
            <w:shd w:val="clear" w:color="000000" w:fill="D9D9D9"/>
            <w:vAlign w:val="center"/>
            <w:hideMark/>
          </w:tcPr>
          <w:p w:rsidR="00F66937" w:rsidRPr="00F66937" w:rsidRDefault="00F66937" w:rsidP="00F66937">
            <w:pPr>
              <w:widowControl/>
              <w:autoSpaceDE/>
              <w:autoSpaceDN/>
              <w:adjustRightInd/>
              <w:jc w:val="center"/>
              <w:rPr>
                <w:color w:val="000000"/>
                <w:sz w:val="16"/>
                <w:szCs w:val="16"/>
              </w:rPr>
            </w:pPr>
            <w:r w:rsidRPr="00F66937">
              <w:rPr>
                <w:color w:val="000000"/>
                <w:sz w:val="16"/>
                <w:szCs w:val="16"/>
              </w:rPr>
              <w:t>Трошкови производње (дин)</w:t>
            </w:r>
          </w:p>
        </w:tc>
      </w:tr>
      <w:tr w:rsidR="00F66937" w:rsidRPr="00F66937" w:rsidTr="00F6693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center"/>
              <w:rPr>
                <w:color w:val="000000"/>
                <w:sz w:val="16"/>
                <w:szCs w:val="16"/>
              </w:rPr>
            </w:pPr>
            <w:r w:rsidRPr="00F66937">
              <w:rPr>
                <w:color w:val="000000"/>
                <w:sz w:val="16"/>
                <w:szCs w:val="16"/>
              </w:rPr>
              <w:t>техника</w:t>
            </w:r>
          </w:p>
        </w:tc>
        <w:tc>
          <w:tcPr>
            <w:tcW w:w="960" w:type="dxa"/>
            <w:tcBorders>
              <w:top w:val="nil"/>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1170,64</w:t>
            </w:r>
          </w:p>
        </w:tc>
        <w:tc>
          <w:tcPr>
            <w:tcW w:w="960" w:type="dxa"/>
            <w:tcBorders>
              <w:top w:val="nil"/>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1069,33</w:t>
            </w:r>
          </w:p>
        </w:tc>
        <w:tc>
          <w:tcPr>
            <w:tcW w:w="960" w:type="dxa"/>
            <w:tcBorders>
              <w:top w:val="nil"/>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2239,97</w:t>
            </w:r>
          </w:p>
        </w:tc>
        <w:tc>
          <w:tcPr>
            <w:tcW w:w="960" w:type="dxa"/>
            <w:tcBorders>
              <w:top w:val="nil"/>
              <w:left w:val="nil"/>
              <w:bottom w:val="single" w:sz="4" w:space="0" w:color="auto"/>
              <w:right w:val="single" w:sz="4" w:space="0" w:color="auto"/>
            </w:tcBorders>
            <w:shd w:val="clear" w:color="auto" w:fill="auto"/>
            <w:noWrap/>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61157,8</w:t>
            </w:r>
          </w:p>
        </w:tc>
        <w:tc>
          <w:tcPr>
            <w:tcW w:w="1060" w:type="dxa"/>
            <w:tcBorders>
              <w:top w:val="nil"/>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136991637</w:t>
            </w:r>
          </w:p>
        </w:tc>
      </w:tr>
      <w:tr w:rsidR="00F66937" w:rsidRPr="00F66937" w:rsidTr="00F6693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center"/>
              <w:rPr>
                <w:color w:val="000000"/>
                <w:sz w:val="16"/>
                <w:szCs w:val="16"/>
              </w:rPr>
            </w:pPr>
            <w:r w:rsidRPr="00F66937">
              <w:rPr>
                <w:color w:val="000000"/>
                <w:sz w:val="16"/>
                <w:szCs w:val="16"/>
              </w:rPr>
              <w:t>просторно</w:t>
            </w:r>
          </w:p>
        </w:tc>
        <w:tc>
          <w:tcPr>
            <w:tcW w:w="960" w:type="dxa"/>
            <w:tcBorders>
              <w:top w:val="nil"/>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1170,64</w:t>
            </w:r>
          </w:p>
        </w:tc>
        <w:tc>
          <w:tcPr>
            <w:tcW w:w="960" w:type="dxa"/>
            <w:tcBorders>
              <w:top w:val="nil"/>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1396,64</w:t>
            </w:r>
          </w:p>
        </w:tc>
        <w:tc>
          <w:tcPr>
            <w:tcW w:w="960" w:type="dxa"/>
            <w:tcBorders>
              <w:top w:val="nil"/>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2567,28</w:t>
            </w:r>
          </w:p>
        </w:tc>
        <w:tc>
          <w:tcPr>
            <w:tcW w:w="960" w:type="dxa"/>
            <w:tcBorders>
              <w:top w:val="nil"/>
              <w:left w:val="nil"/>
              <w:bottom w:val="single" w:sz="4" w:space="0" w:color="auto"/>
              <w:right w:val="single" w:sz="4" w:space="0" w:color="auto"/>
            </w:tcBorders>
            <w:shd w:val="clear" w:color="auto" w:fill="auto"/>
            <w:noWrap/>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115721,5</w:t>
            </w:r>
          </w:p>
        </w:tc>
        <w:tc>
          <w:tcPr>
            <w:tcW w:w="1060" w:type="dxa"/>
            <w:tcBorders>
              <w:top w:val="nil"/>
              <w:left w:val="nil"/>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297089493</w:t>
            </w:r>
          </w:p>
        </w:tc>
      </w:tr>
      <w:tr w:rsidR="00F66937" w:rsidRPr="00F66937" w:rsidTr="00F66937">
        <w:trPr>
          <w:trHeight w:val="300"/>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F66937" w:rsidRPr="00F66937" w:rsidRDefault="00F66937" w:rsidP="00F66937">
            <w:pPr>
              <w:widowControl/>
              <w:autoSpaceDE/>
              <w:autoSpaceDN/>
              <w:adjustRightInd/>
              <w:rPr>
                <w:color w:val="000000"/>
                <w:sz w:val="16"/>
                <w:szCs w:val="16"/>
              </w:rPr>
            </w:pPr>
            <w:r w:rsidRPr="00F66937">
              <w:rPr>
                <w:color w:val="000000"/>
                <w:sz w:val="16"/>
                <w:szCs w:val="16"/>
              </w:rPr>
              <w:t>Укупно</w:t>
            </w:r>
          </w:p>
        </w:tc>
        <w:tc>
          <w:tcPr>
            <w:tcW w:w="3840"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F66937" w:rsidRPr="00F66937" w:rsidRDefault="00F66937" w:rsidP="00F66937">
            <w:pPr>
              <w:widowControl/>
              <w:autoSpaceDE/>
              <w:autoSpaceDN/>
              <w:adjustRightInd/>
              <w:jc w:val="center"/>
              <w:rPr>
                <w:color w:val="000000"/>
                <w:sz w:val="16"/>
                <w:szCs w:val="16"/>
              </w:rPr>
            </w:pPr>
            <w:r w:rsidRPr="00F66937">
              <w:rPr>
                <w:color w:val="000000"/>
                <w:sz w:val="16"/>
                <w:szCs w:val="16"/>
              </w:rPr>
              <w:t> </w:t>
            </w:r>
          </w:p>
        </w:tc>
        <w:tc>
          <w:tcPr>
            <w:tcW w:w="1060" w:type="dxa"/>
            <w:tcBorders>
              <w:top w:val="nil"/>
              <w:left w:val="nil"/>
              <w:bottom w:val="single" w:sz="4" w:space="0" w:color="auto"/>
              <w:right w:val="single" w:sz="4" w:space="0" w:color="auto"/>
            </w:tcBorders>
            <w:shd w:val="clear" w:color="000000" w:fill="D9D9D9"/>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434081130</w:t>
            </w:r>
          </w:p>
        </w:tc>
      </w:tr>
    </w:tbl>
    <w:p w:rsidR="00F66937" w:rsidRDefault="00F66937" w:rsidP="006778BF">
      <w:pPr>
        <w:jc w:val="both"/>
        <w:rPr>
          <w:rFonts w:eastAsia="Batang"/>
          <w:lang w:val="sr-Cyrl-CS"/>
        </w:rPr>
      </w:pPr>
    </w:p>
    <w:p w:rsidR="006778BF" w:rsidRDefault="006778BF" w:rsidP="006778BF">
      <w:pPr>
        <w:jc w:val="both"/>
        <w:rPr>
          <w:rFonts w:eastAsia="Batang"/>
          <w:lang w:val="sr-Cyrl-CS"/>
        </w:rPr>
      </w:pPr>
      <w:r w:rsidRPr="008D7F3C">
        <w:rPr>
          <w:rFonts w:eastAsia="Batang"/>
          <w:lang w:val="sr-Cyrl-CS"/>
        </w:rPr>
        <w:t>Продајна вредност дрвне запремине на камионском путу износи</w:t>
      </w:r>
      <w:r w:rsidR="00240C69">
        <w:rPr>
          <w:rFonts w:eastAsia="Batang"/>
        </w:rPr>
        <w:t xml:space="preserve"> </w:t>
      </w:r>
      <w:r w:rsidR="00F66937" w:rsidRPr="00F66937">
        <w:rPr>
          <w:rFonts w:eastAsia="Batang"/>
        </w:rPr>
        <w:t>1</w:t>
      </w:r>
      <w:r w:rsidR="00F66937">
        <w:rPr>
          <w:rFonts w:eastAsia="Batang"/>
        </w:rPr>
        <w:t>.</w:t>
      </w:r>
      <w:r w:rsidR="00F66937" w:rsidRPr="00F66937">
        <w:rPr>
          <w:rFonts w:eastAsia="Batang"/>
        </w:rPr>
        <w:t>012</w:t>
      </w:r>
      <w:r w:rsidR="00F66937">
        <w:rPr>
          <w:rFonts w:eastAsia="Batang"/>
        </w:rPr>
        <w:t>.</w:t>
      </w:r>
      <w:r w:rsidR="00F66937" w:rsidRPr="00F66937">
        <w:rPr>
          <w:rFonts w:eastAsia="Batang"/>
        </w:rPr>
        <w:t>037</w:t>
      </w:r>
      <w:r w:rsidR="00F66937">
        <w:rPr>
          <w:rFonts w:eastAsia="Batang"/>
        </w:rPr>
        <w:t>.</w:t>
      </w:r>
      <w:r w:rsidR="00F66937" w:rsidRPr="00F66937">
        <w:rPr>
          <w:rFonts w:eastAsia="Batang"/>
        </w:rPr>
        <w:t>591,9</w:t>
      </w:r>
      <w:r w:rsidR="00F66937">
        <w:rPr>
          <w:rFonts w:eastAsia="Batang"/>
        </w:rPr>
        <w:t xml:space="preserve"> </w:t>
      </w:r>
      <w:r w:rsidRPr="008D7F3C">
        <w:rPr>
          <w:rFonts w:eastAsia="Batang"/>
          <w:lang w:val="sr-Cyrl-CS"/>
        </w:rPr>
        <w:t xml:space="preserve">динара. Одузимањем трошкова производње који износе </w:t>
      </w:r>
      <w:r w:rsidR="00F66937" w:rsidRPr="00F66937">
        <w:rPr>
          <w:rFonts w:eastAsia="Batang"/>
          <w:lang w:val="sr-Cyrl-CS"/>
        </w:rPr>
        <w:t>434</w:t>
      </w:r>
      <w:r w:rsidR="00F66937">
        <w:rPr>
          <w:rFonts w:eastAsia="Batang"/>
          <w:lang w:val="sr-Latn-RS"/>
        </w:rPr>
        <w:t>.</w:t>
      </w:r>
      <w:r w:rsidR="00F66937" w:rsidRPr="00F66937">
        <w:rPr>
          <w:rFonts w:eastAsia="Batang"/>
          <w:lang w:val="sr-Cyrl-CS"/>
        </w:rPr>
        <w:t>081</w:t>
      </w:r>
      <w:r w:rsidR="00F66937">
        <w:rPr>
          <w:rFonts w:eastAsia="Batang"/>
          <w:lang w:val="sr-Latn-RS"/>
        </w:rPr>
        <w:t>.</w:t>
      </w:r>
      <w:r w:rsidR="00F66937" w:rsidRPr="00F66937">
        <w:rPr>
          <w:rFonts w:eastAsia="Batang"/>
          <w:lang w:val="sr-Cyrl-CS"/>
        </w:rPr>
        <w:t>130</w:t>
      </w:r>
      <w:r w:rsidRPr="008D7F3C">
        <w:rPr>
          <w:rFonts w:eastAsia="Batang"/>
          <w:lang w:val="sr-Cyrl-RS"/>
        </w:rPr>
        <w:t xml:space="preserve"> </w:t>
      </w:r>
      <w:r w:rsidRPr="008D7F3C">
        <w:rPr>
          <w:rFonts w:eastAsia="Batang"/>
          <w:lang w:val="sr-Cyrl-CS"/>
        </w:rPr>
        <w:t xml:space="preserve">динара, добијамо укупну вредност дрвне запремине која износи </w:t>
      </w:r>
      <w:r w:rsidR="00F66937">
        <w:rPr>
          <w:rFonts w:eastAsia="Batang"/>
          <w:lang w:val="sr-Cyrl-CS"/>
        </w:rPr>
        <w:t>577,956,461,</w:t>
      </w:r>
      <w:r w:rsidR="00F66937" w:rsidRPr="00F66937">
        <w:rPr>
          <w:rFonts w:eastAsia="Batang"/>
          <w:lang w:val="sr-Cyrl-CS"/>
        </w:rPr>
        <w:t>9</w:t>
      </w:r>
      <w:r w:rsidR="00F66937">
        <w:rPr>
          <w:rFonts w:eastAsia="Batang"/>
          <w:lang w:val="sr-Latn-RS"/>
        </w:rPr>
        <w:t xml:space="preserve"> </w:t>
      </w:r>
      <w:r w:rsidRPr="008D7F3C">
        <w:rPr>
          <w:rFonts w:eastAsia="Batang"/>
          <w:lang w:val="sr-Cyrl-CS"/>
        </w:rPr>
        <w:t>динара.</w:t>
      </w:r>
    </w:p>
    <w:p w:rsidR="006778BF" w:rsidRDefault="006778BF" w:rsidP="006778BF">
      <w:pPr>
        <w:pStyle w:val="Heading3"/>
      </w:pPr>
      <w:bookmarkStart w:id="148" w:name="_Toc533582631"/>
      <w:bookmarkStart w:id="149" w:name="_Toc13473430"/>
      <w:bookmarkStart w:id="150" w:name="_Toc89846941"/>
      <w:bookmarkStart w:id="151" w:name="_Toc137535373"/>
      <w:r w:rsidRPr="008D7F3C">
        <w:t>9.1.3. Вредност младих састојина (без запремине)</w:t>
      </w:r>
      <w:bookmarkEnd w:id="148"/>
      <w:bookmarkEnd w:id="149"/>
      <w:bookmarkEnd w:id="150"/>
      <w:bookmarkEnd w:id="151"/>
    </w:p>
    <w:p w:rsidR="00F23215" w:rsidRDefault="00F23215" w:rsidP="00F23215">
      <w:pPr>
        <w:pStyle w:val="Caption2"/>
      </w:pPr>
      <w:r>
        <w:t xml:space="preserve">Табела </w:t>
      </w:r>
      <w:r w:rsidR="007D05F3">
        <w:fldChar w:fldCharType="begin"/>
      </w:r>
      <w:r w:rsidR="007D05F3">
        <w:instrText xml:space="preserve"> SEQ Табела \* ARABIC </w:instrText>
      </w:r>
      <w:r w:rsidR="007D05F3">
        <w:fldChar w:fldCharType="separate"/>
      </w:r>
      <w:r w:rsidR="00860367">
        <w:rPr>
          <w:noProof/>
        </w:rPr>
        <w:t>49</w:t>
      </w:r>
      <w:r w:rsidR="007D05F3">
        <w:rPr>
          <w:noProof/>
        </w:rPr>
        <w:fldChar w:fldCharType="end"/>
      </w:r>
      <w:r>
        <w:t xml:space="preserve"> - Вредност младих састојина</w:t>
      </w:r>
    </w:p>
    <w:tbl>
      <w:tblPr>
        <w:tblW w:w="8680" w:type="dxa"/>
        <w:tblInd w:w="108" w:type="dxa"/>
        <w:tblLook w:val="04A0" w:firstRow="1" w:lastRow="0" w:firstColumn="1" w:lastColumn="0" w:noHBand="0" w:noVBand="1"/>
      </w:tblPr>
      <w:tblGrid>
        <w:gridCol w:w="2100"/>
        <w:gridCol w:w="792"/>
        <w:gridCol w:w="933"/>
        <w:gridCol w:w="2080"/>
        <w:gridCol w:w="1056"/>
        <w:gridCol w:w="722"/>
        <w:gridCol w:w="1720"/>
      </w:tblGrid>
      <w:tr w:rsidR="00F66937" w:rsidRPr="00F66937" w:rsidTr="00F66937">
        <w:trPr>
          <w:trHeight w:val="300"/>
        </w:trPr>
        <w:tc>
          <w:tcPr>
            <w:tcW w:w="2100" w:type="dxa"/>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F66937" w:rsidRPr="00F66937" w:rsidRDefault="00F66937" w:rsidP="00F66937">
            <w:pPr>
              <w:widowControl/>
              <w:autoSpaceDE/>
              <w:autoSpaceDN/>
              <w:adjustRightInd/>
              <w:jc w:val="center"/>
              <w:rPr>
                <w:color w:val="000000"/>
                <w:sz w:val="16"/>
                <w:szCs w:val="16"/>
              </w:rPr>
            </w:pPr>
            <w:r w:rsidRPr="00F66937">
              <w:rPr>
                <w:color w:val="000000"/>
                <w:sz w:val="16"/>
                <w:szCs w:val="16"/>
              </w:rPr>
              <w:t>Порекло састојина</w:t>
            </w:r>
          </w:p>
        </w:tc>
        <w:tc>
          <w:tcPr>
            <w:tcW w:w="720" w:type="dxa"/>
            <w:tcBorders>
              <w:top w:val="single" w:sz="4" w:space="0" w:color="auto"/>
              <w:left w:val="nil"/>
              <w:bottom w:val="single" w:sz="4" w:space="0" w:color="auto"/>
              <w:right w:val="single" w:sz="4" w:space="0" w:color="auto"/>
            </w:tcBorders>
            <w:shd w:val="clear" w:color="000000" w:fill="C0C0C0"/>
            <w:noWrap/>
            <w:vAlign w:val="center"/>
            <w:hideMark/>
          </w:tcPr>
          <w:p w:rsidR="00F66937" w:rsidRPr="00F66937" w:rsidRDefault="00F66937" w:rsidP="00F66937">
            <w:pPr>
              <w:widowControl/>
              <w:autoSpaceDE/>
              <w:autoSpaceDN/>
              <w:adjustRightInd/>
              <w:jc w:val="center"/>
              <w:rPr>
                <w:color w:val="000000"/>
                <w:sz w:val="16"/>
                <w:szCs w:val="16"/>
              </w:rPr>
            </w:pPr>
            <w:r w:rsidRPr="00F66937">
              <w:rPr>
                <w:color w:val="000000"/>
                <w:sz w:val="16"/>
                <w:szCs w:val="16"/>
              </w:rPr>
              <w:t>Старост</w:t>
            </w:r>
          </w:p>
        </w:tc>
        <w:tc>
          <w:tcPr>
            <w:tcW w:w="860" w:type="dxa"/>
            <w:tcBorders>
              <w:top w:val="single" w:sz="4" w:space="0" w:color="auto"/>
              <w:left w:val="nil"/>
              <w:bottom w:val="single" w:sz="4" w:space="0" w:color="auto"/>
              <w:right w:val="single" w:sz="4" w:space="0" w:color="auto"/>
            </w:tcBorders>
            <w:shd w:val="clear" w:color="000000" w:fill="C0C0C0"/>
            <w:noWrap/>
            <w:vAlign w:val="center"/>
            <w:hideMark/>
          </w:tcPr>
          <w:p w:rsidR="00F66937" w:rsidRPr="00F66937" w:rsidRDefault="00F66937" w:rsidP="00F66937">
            <w:pPr>
              <w:widowControl/>
              <w:autoSpaceDE/>
              <w:autoSpaceDN/>
              <w:adjustRightInd/>
              <w:jc w:val="center"/>
              <w:rPr>
                <w:color w:val="000000"/>
                <w:sz w:val="16"/>
                <w:szCs w:val="16"/>
              </w:rPr>
            </w:pPr>
            <w:r w:rsidRPr="00F66937">
              <w:rPr>
                <w:color w:val="000000"/>
                <w:sz w:val="16"/>
                <w:szCs w:val="16"/>
              </w:rPr>
              <w:t>Површина</w:t>
            </w:r>
          </w:p>
        </w:tc>
        <w:tc>
          <w:tcPr>
            <w:tcW w:w="2560" w:type="dxa"/>
            <w:gridSpan w:val="2"/>
            <w:tcBorders>
              <w:top w:val="single" w:sz="4" w:space="0" w:color="auto"/>
              <w:left w:val="nil"/>
              <w:bottom w:val="single" w:sz="4" w:space="0" w:color="auto"/>
              <w:right w:val="single" w:sz="4" w:space="0" w:color="auto"/>
            </w:tcBorders>
            <w:shd w:val="clear" w:color="000000" w:fill="C0C0C0"/>
            <w:noWrap/>
            <w:vAlign w:val="center"/>
            <w:hideMark/>
          </w:tcPr>
          <w:p w:rsidR="00F66937" w:rsidRPr="00F66937" w:rsidRDefault="00F66937" w:rsidP="00F66937">
            <w:pPr>
              <w:widowControl/>
              <w:autoSpaceDE/>
              <w:autoSpaceDN/>
              <w:adjustRightInd/>
              <w:jc w:val="center"/>
              <w:rPr>
                <w:color w:val="000000"/>
                <w:sz w:val="16"/>
                <w:szCs w:val="16"/>
              </w:rPr>
            </w:pPr>
            <w:r w:rsidRPr="00F66937">
              <w:rPr>
                <w:color w:val="000000"/>
                <w:sz w:val="16"/>
                <w:szCs w:val="16"/>
              </w:rPr>
              <w:t>Трошкови подизања</w:t>
            </w:r>
          </w:p>
        </w:tc>
        <w:tc>
          <w:tcPr>
            <w:tcW w:w="720" w:type="dxa"/>
            <w:tcBorders>
              <w:top w:val="single" w:sz="4" w:space="0" w:color="auto"/>
              <w:left w:val="nil"/>
              <w:bottom w:val="single" w:sz="4" w:space="0" w:color="auto"/>
              <w:right w:val="single" w:sz="4" w:space="0" w:color="auto"/>
            </w:tcBorders>
            <w:shd w:val="clear" w:color="000000" w:fill="C0C0C0"/>
            <w:noWrap/>
            <w:vAlign w:val="center"/>
            <w:hideMark/>
          </w:tcPr>
          <w:p w:rsidR="00F66937" w:rsidRPr="00F66937" w:rsidRDefault="00F66937" w:rsidP="00F66937">
            <w:pPr>
              <w:widowControl/>
              <w:autoSpaceDE/>
              <w:autoSpaceDN/>
              <w:adjustRightInd/>
              <w:jc w:val="center"/>
              <w:rPr>
                <w:color w:val="000000"/>
                <w:sz w:val="16"/>
                <w:szCs w:val="16"/>
              </w:rPr>
            </w:pPr>
            <w:r w:rsidRPr="00F66937">
              <w:rPr>
                <w:color w:val="000000"/>
                <w:sz w:val="16"/>
                <w:szCs w:val="16"/>
              </w:rPr>
              <w:t>Фактор</w:t>
            </w:r>
          </w:p>
        </w:tc>
        <w:tc>
          <w:tcPr>
            <w:tcW w:w="1720" w:type="dxa"/>
            <w:tcBorders>
              <w:top w:val="single" w:sz="4" w:space="0" w:color="auto"/>
              <w:left w:val="nil"/>
              <w:bottom w:val="single" w:sz="4" w:space="0" w:color="auto"/>
              <w:right w:val="single" w:sz="4" w:space="0" w:color="auto"/>
            </w:tcBorders>
            <w:shd w:val="clear" w:color="000000" w:fill="C0C0C0"/>
            <w:noWrap/>
            <w:vAlign w:val="center"/>
            <w:hideMark/>
          </w:tcPr>
          <w:p w:rsidR="00F66937" w:rsidRPr="00F66937" w:rsidRDefault="00F66937" w:rsidP="00F66937">
            <w:pPr>
              <w:widowControl/>
              <w:autoSpaceDE/>
              <w:autoSpaceDN/>
              <w:adjustRightInd/>
              <w:jc w:val="center"/>
              <w:rPr>
                <w:color w:val="000000"/>
                <w:sz w:val="16"/>
                <w:szCs w:val="16"/>
              </w:rPr>
            </w:pPr>
            <w:r w:rsidRPr="00F66937">
              <w:rPr>
                <w:color w:val="000000"/>
                <w:sz w:val="16"/>
                <w:szCs w:val="16"/>
              </w:rPr>
              <w:t>Укупна вредност шума</w:t>
            </w:r>
          </w:p>
        </w:tc>
      </w:tr>
      <w:tr w:rsidR="00F66937" w:rsidRPr="00F66937" w:rsidTr="00F66937">
        <w:trPr>
          <w:trHeight w:val="270"/>
        </w:trPr>
        <w:tc>
          <w:tcPr>
            <w:tcW w:w="2100" w:type="dxa"/>
            <w:vMerge/>
            <w:tcBorders>
              <w:top w:val="single" w:sz="4" w:space="0" w:color="auto"/>
              <w:left w:val="single" w:sz="4" w:space="0" w:color="auto"/>
              <w:bottom w:val="single" w:sz="4" w:space="0" w:color="auto"/>
              <w:right w:val="single" w:sz="4" w:space="0" w:color="auto"/>
            </w:tcBorders>
            <w:vAlign w:val="center"/>
            <w:hideMark/>
          </w:tcPr>
          <w:p w:rsidR="00F66937" w:rsidRPr="00F66937" w:rsidRDefault="00F66937" w:rsidP="00F66937">
            <w:pPr>
              <w:widowControl/>
              <w:autoSpaceDE/>
              <w:autoSpaceDN/>
              <w:adjustRightInd/>
              <w:rPr>
                <w:color w:val="000000"/>
                <w:sz w:val="16"/>
                <w:szCs w:val="16"/>
              </w:rPr>
            </w:pPr>
          </w:p>
        </w:tc>
        <w:tc>
          <w:tcPr>
            <w:tcW w:w="720" w:type="dxa"/>
            <w:tcBorders>
              <w:top w:val="nil"/>
              <w:left w:val="nil"/>
              <w:bottom w:val="single" w:sz="4" w:space="0" w:color="auto"/>
              <w:right w:val="single" w:sz="4" w:space="0" w:color="auto"/>
            </w:tcBorders>
            <w:shd w:val="clear" w:color="000000" w:fill="C0C0C0"/>
            <w:noWrap/>
            <w:vAlign w:val="center"/>
            <w:hideMark/>
          </w:tcPr>
          <w:p w:rsidR="00F66937" w:rsidRPr="00F66937" w:rsidRDefault="00F66937" w:rsidP="00F66937">
            <w:pPr>
              <w:widowControl/>
              <w:autoSpaceDE/>
              <w:autoSpaceDN/>
              <w:adjustRightInd/>
              <w:jc w:val="center"/>
              <w:rPr>
                <w:color w:val="000000"/>
                <w:sz w:val="16"/>
                <w:szCs w:val="16"/>
              </w:rPr>
            </w:pPr>
            <w:r w:rsidRPr="00F66937">
              <w:rPr>
                <w:color w:val="000000"/>
                <w:sz w:val="16"/>
                <w:szCs w:val="16"/>
              </w:rPr>
              <w:t>(година)</w:t>
            </w:r>
          </w:p>
        </w:tc>
        <w:tc>
          <w:tcPr>
            <w:tcW w:w="860" w:type="dxa"/>
            <w:tcBorders>
              <w:top w:val="nil"/>
              <w:left w:val="nil"/>
              <w:bottom w:val="single" w:sz="4" w:space="0" w:color="auto"/>
              <w:right w:val="single" w:sz="4" w:space="0" w:color="auto"/>
            </w:tcBorders>
            <w:shd w:val="clear" w:color="000000" w:fill="C0C0C0"/>
            <w:noWrap/>
            <w:vAlign w:val="center"/>
            <w:hideMark/>
          </w:tcPr>
          <w:p w:rsidR="00F66937" w:rsidRPr="00F66937" w:rsidRDefault="00F66937" w:rsidP="00F66937">
            <w:pPr>
              <w:widowControl/>
              <w:autoSpaceDE/>
              <w:autoSpaceDN/>
              <w:adjustRightInd/>
              <w:jc w:val="center"/>
              <w:rPr>
                <w:color w:val="000000"/>
                <w:sz w:val="16"/>
                <w:szCs w:val="16"/>
              </w:rPr>
            </w:pPr>
            <w:r w:rsidRPr="00F66937">
              <w:rPr>
                <w:color w:val="000000"/>
                <w:sz w:val="16"/>
                <w:szCs w:val="16"/>
              </w:rPr>
              <w:t>(ha)</w:t>
            </w:r>
          </w:p>
        </w:tc>
        <w:tc>
          <w:tcPr>
            <w:tcW w:w="2080" w:type="dxa"/>
            <w:tcBorders>
              <w:top w:val="nil"/>
              <w:left w:val="nil"/>
              <w:bottom w:val="single" w:sz="4" w:space="0" w:color="auto"/>
              <w:right w:val="single" w:sz="4" w:space="0" w:color="auto"/>
            </w:tcBorders>
            <w:shd w:val="clear" w:color="000000" w:fill="C0C0C0"/>
            <w:noWrap/>
            <w:vAlign w:val="center"/>
            <w:hideMark/>
          </w:tcPr>
          <w:p w:rsidR="00F66937" w:rsidRPr="00F66937" w:rsidRDefault="00F66937" w:rsidP="00F66937">
            <w:pPr>
              <w:widowControl/>
              <w:autoSpaceDE/>
              <w:autoSpaceDN/>
              <w:adjustRightInd/>
              <w:jc w:val="center"/>
              <w:rPr>
                <w:color w:val="000000"/>
                <w:sz w:val="16"/>
                <w:szCs w:val="16"/>
              </w:rPr>
            </w:pPr>
            <w:r w:rsidRPr="00F66937">
              <w:rPr>
                <w:color w:val="000000"/>
                <w:sz w:val="16"/>
                <w:szCs w:val="16"/>
              </w:rPr>
              <w:t>(дин/ha)</w:t>
            </w:r>
          </w:p>
        </w:tc>
        <w:tc>
          <w:tcPr>
            <w:tcW w:w="480" w:type="dxa"/>
            <w:tcBorders>
              <w:top w:val="nil"/>
              <w:left w:val="nil"/>
              <w:bottom w:val="single" w:sz="4" w:space="0" w:color="auto"/>
              <w:right w:val="single" w:sz="4" w:space="0" w:color="auto"/>
            </w:tcBorders>
            <w:shd w:val="clear" w:color="000000" w:fill="C0C0C0"/>
            <w:noWrap/>
            <w:vAlign w:val="center"/>
            <w:hideMark/>
          </w:tcPr>
          <w:p w:rsidR="00F66937" w:rsidRPr="00F66937" w:rsidRDefault="00F66937" w:rsidP="00F66937">
            <w:pPr>
              <w:widowControl/>
              <w:autoSpaceDE/>
              <w:autoSpaceDN/>
              <w:adjustRightInd/>
              <w:jc w:val="center"/>
              <w:rPr>
                <w:color w:val="000000"/>
                <w:sz w:val="16"/>
                <w:szCs w:val="16"/>
              </w:rPr>
            </w:pPr>
            <w:r w:rsidRPr="00F66937">
              <w:rPr>
                <w:color w:val="000000"/>
                <w:sz w:val="16"/>
                <w:szCs w:val="16"/>
              </w:rPr>
              <w:t>(Укупно дин)</w:t>
            </w:r>
          </w:p>
        </w:tc>
        <w:tc>
          <w:tcPr>
            <w:tcW w:w="720" w:type="dxa"/>
            <w:tcBorders>
              <w:top w:val="nil"/>
              <w:left w:val="nil"/>
              <w:bottom w:val="single" w:sz="4" w:space="0" w:color="auto"/>
              <w:right w:val="single" w:sz="4" w:space="0" w:color="auto"/>
            </w:tcBorders>
            <w:shd w:val="clear" w:color="000000" w:fill="C0C0C0"/>
            <w:noWrap/>
            <w:vAlign w:val="center"/>
            <w:hideMark/>
          </w:tcPr>
          <w:p w:rsidR="00F66937" w:rsidRPr="00F66937" w:rsidRDefault="00F66937" w:rsidP="00F66937">
            <w:pPr>
              <w:widowControl/>
              <w:autoSpaceDE/>
              <w:autoSpaceDN/>
              <w:adjustRightInd/>
              <w:jc w:val="center"/>
              <w:rPr>
                <w:color w:val="000000"/>
                <w:sz w:val="16"/>
                <w:szCs w:val="16"/>
              </w:rPr>
            </w:pPr>
            <w:r w:rsidRPr="00F66937">
              <w:rPr>
                <w:color w:val="000000"/>
                <w:sz w:val="16"/>
                <w:szCs w:val="16"/>
              </w:rPr>
              <w:t xml:space="preserve">1,0 П </w:t>
            </w:r>
            <w:r w:rsidRPr="00F66937">
              <w:rPr>
                <w:color w:val="000000"/>
                <w:sz w:val="16"/>
                <w:szCs w:val="16"/>
                <w:vertAlign w:val="superscript"/>
              </w:rPr>
              <w:t>н</w:t>
            </w:r>
          </w:p>
        </w:tc>
        <w:tc>
          <w:tcPr>
            <w:tcW w:w="1720" w:type="dxa"/>
            <w:tcBorders>
              <w:top w:val="nil"/>
              <w:left w:val="nil"/>
              <w:bottom w:val="single" w:sz="4" w:space="0" w:color="auto"/>
              <w:right w:val="single" w:sz="4" w:space="0" w:color="auto"/>
            </w:tcBorders>
            <w:shd w:val="clear" w:color="000000" w:fill="C0C0C0"/>
            <w:noWrap/>
            <w:vAlign w:val="center"/>
            <w:hideMark/>
          </w:tcPr>
          <w:p w:rsidR="00F66937" w:rsidRPr="00F66937" w:rsidRDefault="00F66937" w:rsidP="00F66937">
            <w:pPr>
              <w:widowControl/>
              <w:autoSpaceDE/>
              <w:autoSpaceDN/>
              <w:adjustRightInd/>
              <w:jc w:val="center"/>
              <w:rPr>
                <w:color w:val="000000"/>
                <w:sz w:val="16"/>
                <w:szCs w:val="16"/>
              </w:rPr>
            </w:pPr>
            <w:r w:rsidRPr="00F66937">
              <w:rPr>
                <w:color w:val="000000"/>
                <w:sz w:val="16"/>
                <w:szCs w:val="16"/>
              </w:rPr>
              <w:t>(динара)</w:t>
            </w:r>
          </w:p>
        </w:tc>
      </w:tr>
      <w:tr w:rsidR="00F66937" w:rsidRPr="00F66937" w:rsidTr="00F66937">
        <w:trPr>
          <w:trHeight w:val="495"/>
        </w:trPr>
        <w:tc>
          <w:tcPr>
            <w:tcW w:w="2100" w:type="dxa"/>
            <w:vMerge w:val="restart"/>
            <w:tcBorders>
              <w:top w:val="nil"/>
              <w:left w:val="single" w:sz="4" w:space="0" w:color="auto"/>
              <w:bottom w:val="single" w:sz="4" w:space="0" w:color="auto"/>
              <w:right w:val="single" w:sz="4" w:space="0" w:color="auto"/>
            </w:tcBorders>
            <w:shd w:val="clear" w:color="auto" w:fill="auto"/>
            <w:vAlign w:val="center"/>
            <w:hideMark/>
          </w:tcPr>
          <w:p w:rsidR="00F66937" w:rsidRPr="00F66937" w:rsidRDefault="00F66937" w:rsidP="00F66937">
            <w:pPr>
              <w:widowControl/>
              <w:autoSpaceDE/>
              <w:autoSpaceDN/>
              <w:adjustRightInd/>
              <w:jc w:val="center"/>
              <w:rPr>
                <w:color w:val="000000"/>
                <w:sz w:val="16"/>
                <w:szCs w:val="16"/>
              </w:rPr>
            </w:pPr>
            <w:r w:rsidRPr="00F66937">
              <w:rPr>
                <w:color w:val="000000"/>
                <w:sz w:val="16"/>
                <w:szCs w:val="16"/>
              </w:rPr>
              <w:t>Младе вештачки подигнуте састојине четинара и лишћара</w:t>
            </w:r>
          </w:p>
        </w:tc>
        <w:tc>
          <w:tcPr>
            <w:tcW w:w="720" w:type="dxa"/>
            <w:tcBorders>
              <w:top w:val="nil"/>
              <w:left w:val="nil"/>
              <w:bottom w:val="single" w:sz="4" w:space="0" w:color="auto"/>
              <w:right w:val="single" w:sz="4" w:space="0" w:color="auto"/>
            </w:tcBorders>
            <w:shd w:val="clear" w:color="auto" w:fill="auto"/>
            <w:noWrap/>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 – 10</w:t>
            </w:r>
          </w:p>
        </w:tc>
        <w:tc>
          <w:tcPr>
            <w:tcW w:w="860" w:type="dxa"/>
            <w:tcBorders>
              <w:top w:val="nil"/>
              <w:left w:val="nil"/>
              <w:bottom w:val="nil"/>
              <w:right w:val="nil"/>
            </w:tcBorders>
            <w:shd w:val="clear" w:color="auto" w:fill="auto"/>
            <w:noWrap/>
            <w:vAlign w:val="center"/>
            <w:hideMark/>
          </w:tcPr>
          <w:p w:rsidR="00F66937" w:rsidRPr="00F66937" w:rsidRDefault="00F66937" w:rsidP="00F66937">
            <w:pPr>
              <w:widowControl/>
              <w:autoSpaceDE/>
              <w:autoSpaceDN/>
              <w:adjustRightInd/>
              <w:jc w:val="right"/>
              <w:rPr>
                <w:color w:val="000000"/>
                <w:sz w:val="18"/>
                <w:szCs w:val="18"/>
              </w:rPr>
            </w:pPr>
            <w:r w:rsidRPr="00F66937">
              <w:rPr>
                <w:color w:val="000000"/>
                <w:sz w:val="18"/>
                <w:szCs w:val="18"/>
              </w:rPr>
              <w:t>8,24</w:t>
            </w:r>
          </w:p>
        </w:tc>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226.626,00</w:t>
            </w:r>
          </w:p>
        </w:tc>
        <w:tc>
          <w:tcPr>
            <w:tcW w:w="480" w:type="dxa"/>
            <w:tcBorders>
              <w:top w:val="nil"/>
              <w:left w:val="nil"/>
              <w:bottom w:val="single" w:sz="4" w:space="0" w:color="auto"/>
              <w:right w:val="single" w:sz="4" w:space="0" w:color="auto"/>
            </w:tcBorders>
            <w:shd w:val="clear" w:color="auto" w:fill="auto"/>
            <w:noWrap/>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1867398,24</w:t>
            </w:r>
          </w:p>
        </w:tc>
        <w:tc>
          <w:tcPr>
            <w:tcW w:w="720" w:type="dxa"/>
            <w:tcBorders>
              <w:top w:val="nil"/>
              <w:left w:val="nil"/>
              <w:bottom w:val="single" w:sz="4" w:space="0" w:color="auto"/>
              <w:right w:val="single" w:sz="4" w:space="0" w:color="auto"/>
            </w:tcBorders>
            <w:shd w:val="clear" w:color="auto" w:fill="auto"/>
            <w:noWrap/>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1,28</w:t>
            </w:r>
          </w:p>
        </w:tc>
        <w:tc>
          <w:tcPr>
            <w:tcW w:w="1720" w:type="dxa"/>
            <w:tcBorders>
              <w:top w:val="nil"/>
              <w:left w:val="nil"/>
              <w:bottom w:val="single" w:sz="4" w:space="0" w:color="auto"/>
              <w:right w:val="single" w:sz="4" w:space="0" w:color="auto"/>
            </w:tcBorders>
            <w:shd w:val="clear" w:color="auto" w:fill="auto"/>
            <w:noWrap/>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2390269,747</w:t>
            </w:r>
          </w:p>
        </w:tc>
      </w:tr>
      <w:tr w:rsidR="00F66937" w:rsidRPr="00F66937" w:rsidTr="00F66937">
        <w:trPr>
          <w:trHeight w:val="495"/>
        </w:trPr>
        <w:tc>
          <w:tcPr>
            <w:tcW w:w="2100" w:type="dxa"/>
            <w:vMerge/>
            <w:tcBorders>
              <w:top w:val="nil"/>
              <w:left w:val="single" w:sz="4" w:space="0" w:color="auto"/>
              <w:bottom w:val="single" w:sz="4" w:space="0" w:color="auto"/>
              <w:right w:val="single" w:sz="4" w:space="0" w:color="auto"/>
            </w:tcBorders>
            <w:vAlign w:val="center"/>
            <w:hideMark/>
          </w:tcPr>
          <w:p w:rsidR="00F66937" w:rsidRPr="00F66937" w:rsidRDefault="00F66937" w:rsidP="00F66937">
            <w:pPr>
              <w:widowControl/>
              <w:autoSpaceDE/>
              <w:autoSpaceDN/>
              <w:adjustRightInd/>
              <w:rPr>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11 – 20</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20,4</w:t>
            </w:r>
          </w:p>
        </w:tc>
        <w:tc>
          <w:tcPr>
            <w:tcW w:w="2080" w:type="dxa"/>
            <w:tcBorders>
              <w:top w:val="nil"/>
              <w:left w:val="nil"/>
              <w:bottom w:val="single" w:sz="4" w:space="0" w:color="auto"/>
              <w:right w:val="single" w:sz="4" w:space="0" w:color="auto"/>
            </w:tcBorders>
            <w:shd w:val="clear" w:color="auto" w:fill="auto"/>
            <w:noWrap/>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268.758,00</w:t>
            </w:r>
          </w:p>
        </w:tc>
        <w:tc>
          <w:tcPr>
            <w:tcW w:w="480" w:type="dxa"/>
            <w:tcBorders>
              <w:top w:val="nil"/>
              <w:left w:val="nil"/>
              <w:bottom w:val="single" w:sz="4" w:space="0" w:color="auto"/>
              <w:right w:val="single" w:sz="4" w:space="0" w:color="auto"/>
            </w:tcBorders>
            <w:shd w:val="clear" w:color="auto" w:fill="auto"/>
            <w:noWrap/>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5482663,2</w:t>
            </w:r>
          </w:p>
        </w:tc>
        <w:tc>
          <w:tcPr>
            <w:tcW w:w="720" w:type="dxa"/>
            <w:tcBorders>
              <w:top w:val="nil"/>
              <w:left w:val="nil"/>
              <w:bottom w:val="single" w:sz="4" w:space="0" w:color="auto"/>
              <w:right w:val="single" w:sz="4" w:space="0" w:color="auto"/>
            </w:tcBorders>
            <w:shd w:val="clear" w:color="auto" w:fill="auto"/>
            <w:noWrap/>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1,64</w:t>
            </w:r>
          </w:p>
        </w:tc>
        <w:tc>
          <w:tcPr>
            <w:tcW w:w="1720" w:type="dxa"/>
            <w:tcBorders>
              <w:top w:val="nil"/>
              <w:left w:val="nil"/>
              <w:bottom w:val="single" w:sz="4" w:space="0" w:color="auto"/>
              <w:right w:val="single" w:sz="4" w:space="0" w:color="auto"/>
            </w:tcBorders>
            <w:shd w:val="clear" w:color="auto" w:fill="auto"/>
            <w:noWrap/>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8991567,648</w:t>
            </w:r>
          </w:p>
        </w:tc>
      </w:tr>
      <w:tr w:rsidR="00F66937" w:rsidRPr="00F66937" w:rsidTr="00F66937">
        <w:trPr>
          <w:trHeight w:val="345"/>
        </w:trPr>
        <w:tc>
          <w:tcPr>
            <w:tcW w:w="2100" w:type="dxa"/>
            <w:tcBorders>
              <w:top w:val="nil"/>
              <w:left w:val="single" w:sz="4" w:space="0" w:color="auto"/>
              <w:bottom w:val="single" w:sz="4" w:space="0" w:color="auto"/>
              <w:right w:val="single" w:sz="4" w:space="0" w:color="auto"/>
            </w:tcBorders>
            <w:shd w:val="clear" w:color="auto" w:fill="auto"/>
            <w:noWrap/>
            <w:vAlign w:val="center"/>
            <w:hideMark/>
          </w:tcPr>
          <w:p w:rsidR="00F66937" w:rsidRPr="00F66937" w:rsidRDefault="00F66937" w:rsidP="00F66937">
            <w:pPr>
              <w:widowControl/>
              <w:autoSpaceDE/>
              <w:autoSpaceDN/>
              <w:adjustRightInd/>
              <w:jc w:val="center"/>
              <w:rPr>
                <w:color w:val="000000"/>
                <w:sz w:val="16"/>
                <w:szCs w:val="16"/>
              </w:rPr>
            </w:pPr>
            <w:r w:rsidRPr="00F66937">
              <w:rPr>
                <w:color w:val="000000"/>
                <w:sz w:val="16"/>
                <w:szCs w:val="16"/>
              </w:rPr>
              <w:t>Младе високе састојине</w:t>
            </w:r>
          </w:p>
        </w:tc>
        <w:tc>
          <w:tcPr>
            <w:tcW w:w="720" w:type="dxa"/>
            <w:tcBorders>
              <w:top w:val="nil"/>
              <w:left w:val="nil"/>
              <w:bottom w:val="single" w:sz="4" w:space="0" w:color="auto"/>
              <w:right w:val="single" w:sz="4" w:space="0" w:color="auto"/>
            </w:tcBorders>
            <w:shd w:val="clear" w:color="auto" w:fill="auto"/>
            <w:noWrap/>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 – 20</w:t>
            </w:r>
          </w:p>
        </w:tc>
        <w:tc>
          <w:tcPr>
            <w:tcW w:w="860" w:type="dxa"/>
            <w:tcBorders>
              <w:top w:val="nil"/>
              <w:left w:val="nil"/>
              <w:bottom w:val="nil"/>
              <w:right w:val="nil"/>
            </w:tcBorders>
            <w:shd w:val="clear" w:color="auto" w:fill="auto"/>
            <w:noWrap/>
            <w:vAlign w:val="center"/>
            <w:hideMark/>
          </w:tcPr>
          <w:p w:rsidR="00F66937" w:rsidRPr="00F66937" w:rsidRDefault="00F66937" w:rsidP="00F66937">
            <w:pPr>
              <w:widowControl/>
              <w:autoSpaceDE/>
              <w:autoSpaceDN/>
              <w:adjustRightInd/>
              <w:jc w:val="right"/>
              <w:rPr>
                <w:color w:val="000000"/>
                <w:sz w:val="16"/>
                <w:szCs w:val="16"/>
              </w:rPr>
            </w:pPr>
          </w:p>
        </w:tc>
        <w:tc>
          <w:tcPr>
            <w:tcW w:w="2080" w:type="dxa"/>
            <w:tcBorders>
              <w:top w:val="nil"/>
              <w:left w:val="single" w:sz="4" w:space="0" w:color="auto"/>
              <w:bottom w:val="single" w:sz="4" w:space="0" w:color="auto"/>
              <w:right w:val="single" w:sz="4" w:space="0" w:color="auto"/>
            </w:tcBorders>
            <w:shd w:val="clear" w:color="auto" w:fill="auto"/>
            <w:noWrap/>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41.000,00</w:t>
            </w:r>
          </w:p>
        </w:tc>
        <w:tc>
          <w:tcPr>
            <w:tcW w:w="480" w:type="dxa"/>
            <w:tcBorders>
              <w:top w:val="nil"/>
              <w:left w:val="nil"/>
              <w:bottom w:val="single" w:sz="4" w:space="0" w:color="auto"/>
              <w:right w:val="single" w:sz="4" w:space="0" w:color="auto"/>
            </w:tcBorders>
            <w:shd w:val="clear" w:color="auto" w:fill="auto"/>
            <w:noWrap/>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1,49</w:t>
            </w:r>
          </w:p>
        </w:tc>
        <w:tc>
          <w:tcPr>
            <w:tcW w:w="1720" w:type="dxa"/>
            <w:tcBorders>
              <w:top w:val="nil"/>
              <w:left w:val="nil"/>
              <w:bottom w:val="single" w:sz="4" w:space="0" w:color="auto"/>
              <w:right w:val="single" w:sz="4" w:space="0" w:color="auto"/>
            </w:tcBorders>
            <w:shd w:val="clear" w:color="auto" w:fill="auto"/>
            <w:noWrap/>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0</w:t>
            </w:r>
          </w:p>
        </w:tc>
      </w:tr>
      <w:tr w:rsidR="00F66937" w:rsidRPr="00F66937" w:rsidTr="00F66937">
        <w:trPr>
          <w:trHeight w:val="300"/>
        </w:trPr>
        <w:tc>
          <w:tcPr>
            <w:tcW w:w="2100" w:type="dxa"/>
            <w:tcBorders>
              <w:top w:val="nil"/>
              <w:left w:val="single" w:sz="4" w:space="0" w:color="auto"/>
              <w:bottom w:val="single" w:sz="4" w:space="0" w:color="auto"/>
              <w:right w:val="single" w:sz="4" w:space="0" w:color="auto"/>
            </w:tcBorders>
            <w:shd w:val="clear" w:color="auto" w:fill="auto"/>
            <w:noWrap/>
            <w:vAlign w:val="center"/>
            <w:hideMark/>
          </w:tcPr>
          <w:p w:rsidR="00F66937" w:rsidRPr="00F66937" w:rsidRDefault="00F66937" w:rsidP="00F66937">
            <w:pPr>
              <w:widowControl/>
              <w:autoSpaceDE/>
              <w:autoSpaceDN/>
              <w:adjustRightInd/>
              <w:jc w:val="center"/>
              <w:rPr>
                <w:color w:val="000000"/>
                <w:sz w:val="16"/>
                <w:szCs w:val="16"/>
              </w:rPr>
            </w:pPr>
            <w:r w:rsidRPr="00F66937">
              <w:rPr>
                <w:color w:val="000000"/>
                <w:sz w:val="16"/>
                <w:szCs w:val="16"/>
              </w:rPr>
              <w:t>Младе изданачке састојине</w:t>
            </w:r>
          </w:p>
        </w:tc>
        <w:tc>
          <w:tcPr>
            <w:tcW w:w="720" w:type="dxa"/>
            <w:tcBorders>
              <w:top w:val="nil"/>
              <w:left w:val="nil"/>
              <w:bottom w:val="single" w:sz="4" w:space="0" w:color="auto"/>
              <w:right w:val="single" w:sz="4" w:space="0" w:color="auto"/>
            </w:tcBorders>
            <w:shd w:val="clear" w:color="auto" w:fill="auto"/>
            <w:noWrap/>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 – 20</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35,22</w:t>
            </w:r>
          </w:p>
        </w:tc>
        <w:tc>
          <w:tcPr>
            <w:tcW w:w="2080" w:type="dxa"/>
            <w:tcBorders>
              <w:top w:val="nil"/>
              <w:left w:val="nil"/>
              <w:bottom w:val="single" w:sz="4" w:space="0" w:color="auto"/>
              <w:right w:val="single" w:sz="4" w:space="0" w:color="auto"/>
            </w:tcBorders>
            <w:shd w:val="clear" w:color="auto" w:fill="auto"/>
            <w:noWrap/>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41.000,00</w:t>
            </w:r>
          </w:p>
        </w:tc>
        <w:tc>
          <w:tcPr>
            <w:tcW w:w="480" w:type="dxa"/>
            <w:tcBorders>
              <w:top w:val="nil"/>
              <w:left w:val="nil"/>
              <w:bottom w:val="single" w:sz="4" w:space="0" w:color="auto"/>
              <w:right w:val="single" w:sz="4" w:space="0" w:color="auto"/>
            </w:tcBorders>
            <w:shd w:val="clear" w:color="auto" w:fill="auto"/>
            <w:noWrap/>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1444020</w:t>
            </w:r>
          </w:p>
        </w:tc>
        <w:tc>
          <w:tcPr>
            <w:tcW w:w="720" w:type="dxa"/>
            <w:tcBorders>
              <w:top w:val="nil"/>
              <w:left w:val="nil"/>
              <w:bottom w:val="single" w:sz="4" w:space="0" w:color="auto"/>
              <w:right w:val="single" w:sz="4" w:space="0" w:color="auto"/>
            </w:tcBorders>
            <w:shd w:val="clear" w:color="auto" w:fill="auto"/>
            <w:noWrap/>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1,64</w:t>
            </w:r>
          </w:p>
        </w:tc>
        <w:tc>
          <w:tcPr>
            <w:tcW w:w="1720" w:type="dxa"/>
            <w:tcBorders>
              <w:top w:val="nil"/>
              <w:left w:val="nil"/>
              <w:bottom w:val="single" w:sz="4" w:space="0" w:color="auto"/>
              <w:right w:val="single" w:sz="4" w:space="0" w:color="auto"/>
            </w:tcBorders>
            <w:shd w:val="clear" w:color="auto" w:fill="auto"/>
            <w:noWrap/>
            <w:vAlign w:val="center"/>
            <w:hideMark/>
          </w:tcPr>
          <w:p w:rsidR="00F66937" w:rsidRPr="00F66937" w:rsidRDefault="00F66937" w:rsidP="00F66937">
            <w:pPr>
              <w:widowControl/>
              <w:autoSpaceDE/>
              <w:autoSpaceDN/>
              <w:adjustRightInd/>
              <w:jc w:val="right"/>
              <w:rPr>
                <w:color w:val="000000"/>
                <w:sz w:val="16"/>
                <w:szCs w:val="16"/>
              </w:rPr>
            </w:pPr>
            <w:r w:rsidRPr="00F66937">
              <w:rPr>
                <w:color w:val="000000"/>
                <w:sz w:val="16"/>
                <w:szCs w:val="16"/>
              </w:rPr>
              <w:t>2368192,8</w:t>
            </w:r>
          </w:p>
        </w:tc>
      </w:tr>
      <w:tr w:rsidR="00F66937" w:rsidRPr="00F66937" w:rsidTr="00F66937">
        <w:trPr>
          <w:trHeight w:val="300"/>
        </w:trPr>
        <w:tc>
          <w:tcPr>
            <w:tcW w:w="2100" w:type="dxa"/>
            <w:tcBorders>
              <w:top w:val="nil"/>
              <w:left w:val="single" w:sz="4" w:space="0" w:color="auto"/>
              <w:bottom w:val="single" w:sz="4" w:space="0" w:color="auto"/>
              <w:right w:val="single" w:sz="4" w:space="0" w:color="auto"/>
            </w:tcBorders>
            <w:shd w:val="clear" w:color="000000" w:fill="C0C0C0"/>
            <w:noWrap/>
            <w:vAlign w:val="center"/>
            <w:hideMark/>
          </w:tcPr>
          <w:p w:rsidR="00F66937" w:rsidRPr="00F66937" w:rsidRDefault="00F66937" w:rsidP="00F66937">
            <w:pPr>
              <w:widowControl/>
              <w:autoSpaceDE/>
              <w:autoSpaceDN/>
              <w:adjustRightInd/>
              <w:rPr>
                <w:b/>
                <w:bCs/>
                <w:color w:val="000000"/>
                <w:sz w:val="16"/>
                <w:szCs w:val="16"/>
              </w:rPr>
            </w:pPr>
            <w:r w:rsidRPr="00F66937">
              <w:rPr>
                <w:b/>
                <w:bCs/>
                <w:color w:val="000000"/>
                <w:sz w:val="16"/>
                <w:szCs w:val="16"/>
              </w:rPr>
              <w:t>Укупно</w:t>
            </w:r>
          </w:p>
        </w:tc>
        <w:tc>
          <w:tcPr>
            <w:tcW w:w="720" w:type="dxa"/>
            <w:tcBorders>
              <w:top w:val="nil"/>
              <w:left w:val="nil"/>
              <w:bottom w:val="single" w:sz="4" w:space="0" w:color="auto"/>
              <w:right w:val="single" w:sz="4" w:space="0" w:color="auto"/>
            </w:tcBorders>
            <w:shd w:val="clear" w:color="000000" w:fill="C0C0C0"/>
            <w:noWrap/>
            <w:vAlign w:val="center"/>
            <w:hideMark/>
          </w:tcPr>
          <w:p w:rsidR="00F66937" w:rsidRPr="00F66937" w:rsidRDefault="00F66937" w:rsidP="00F66937">
            <w:pPr>
              <w:widowControl/>
              <w:autoSpaceDE/>
              <w:autoSpaceDN/>
              <w:adjustRightInd/>
              <w:jc w:val="right"/>
              <w:rPr>
                <w:b/>
                <w:bCs/>
                <w:color w:val="000000"/>
                <w:sz w:val="16"/>
                <w:szCs w:val="16"/>
              </w:rPr>
            </w:pPr>
            <w:r w:rsidRPr="00F66937">
              <w:rPr>
                <w:b/>
                <w:bCs/>
                <w:color w:val="000000"/>
                <w:sz w:val="16"/>
                <w:szCs w:val="16"/>
              </w:rPr>
              <w:t> </w:t>
            </w:r>
          </w:p>
        </w:tc>
        <w:tc>
          <w:tcPr>
            <w:tcW w:w="860" w:type="dxa"/>
            <w:tcBorders>
              <w:top w:val="nil"/>
              <w:left w:val="nil"/>
              <w:bottom w:val="single" w:sz="4" w:space="0" w:color="auto"/>
              <w:right w:val="single" w:sz="4" w:space="0" w:color="auto"/>
            </w:tcBorders>
            <w:shd w:val="clear" w:color="000000" w:fill="C0C0C0"/>
            <w:noWrap/>
            <w:vAlign w:val="center"/>
            <w:hideMark/>
          </w:tcPr>
          <w:p w:rsidR="00F66937" w:rsidRPr="00F66937" w:rsidRDefault="00F66937" w:rsidP="00F66937">
            <w:pPr>
              <w:widowControl/>
              <w:autoSpaceDE/>
              <w:autoSpaceDN/>
              <w:adjustRightInd/>
              <w:jc w:val="right"/>
              <w:rPr>
                <w:b/>
                <w:bCs/>
                <w:color w:val="000000"/>
                <w:sz w:val="16"/>
                <w:szCs w:val="16"/>
              </w:rPr>
            </w:pPr>
            <w:r w:rsidRPr="00F66937">
              <w:rPr>
                <w:b/>
                <w:bCs/>
                <w:color w:val="000000"/>
                <w:sz w:val="16"/>
                <w:szCs w:val="16"/>
              </w:rPr>
              <w:t>63,86</w:t>
            </w:r>
          </w:p>
        </w:tc>
        <w:tc>
          <w:tcPr>
            <w:tcW w:w="2080" w:type="dxa"/>
            <w:tcBorders>
              <w:top w:val="nil"/>
              <w:left w:val="nil"/>
              <w:bottom w:val="single" w:sz="4" w:space="0" w:color="auto"/>
              <w:right w:val="single" w:sz="4" w:space="0" w:color="auto"/>
            </w:tcBorders>
            <w:shd w:val="clear" w:color="000000" w:fill="C0C0C0"/>
            <w:noWrap/>
            <w:vAlign w:val="center"/>
            <w:hideMark/>
          </w:tcPr>
          <w:p w:rsidR="00F66937" w:rsidRPr="00F66937" w:rsidRDefault="00F66937" w:rsidP="00F66937">
            <w:pPr>
              <w:widowControl/>
              <w:autoSpaceDE/>
              <w:autoSpaceDN/>
              <w:adjustRightInd/>
              <w:jc w:val="right"/>
              <w:rPr>
                <w:b/>
                <w:bCs/>
                <w:color w:val="000000"/>
                <w:sz w:val="16"/>
                <w:szCs w:val="16"/>
              </w:rPr>
            </w:pPr>
            <w:r w:rsidRPr="00F66937">
              <w:rPr>
                <w:b/>
                <w:bCs/>
                <w:color w:val="000000"/>
                <w:sz w:val="16"/>
                <w:szCs w:val="16"/>
              </w:rPr>
              <w:t> </w:t>
            </w:r>
          </w:p>
        </w:tc>
        <w:tc>
          <w:tcPr>
            <w:tcW w:w="480" w:type="dxa"/>
            <w:tcBorders>
              <w:top w:val="nil"/>
              <w:left w:val="nil"/>
              <w:bottom w:val="single" w:sz="4" w:space="0" w:color="auto"/>
              <w:right w:val="single" w:sz="4" w:space="0" w:color="auto"/>
            </w:tcBorders>
            <w:shd w:val="clear" w:color="000000" w:fill="C0C0C0"/>
            <w:noWrap/>
            <w:vAlign w:val="center"/>
            <w:hideMark/>
          </w:tcPr>
          <w:p w:rsidR="00F66937" w:rsidRPr="00F66937" w:rsidRDefault="00F66937" w:rsidP="00F66937">
            <w:pPr>
              <w:widowControl/>
              <w:autoSpaceDE/>
              <w:autoSpaceDN/>
              <w:adjustRightInd/>
              <w:jc w:val="right"/>
              <w:rPr>
                <w:b/>
                <w:bCs/>
                <w:color w:val="000000"/>
                <w:sz w:val="16"/>
                <w:szCs w:val="16"/>
              </w:rPr>
            </w:pPr>
            <w:r w:rsidRPr="00F66937">
              <w:rPr>
                <w:b/>
                <w:bCs/>
                <w:color w:val="000000"/>
                <w:sz w:val="16"/>
                <w:szCs w:val="16"/>
              </w:rPr>
              <w:t>8.794.081,44</w:t>
            </w:r>
          </w:p>
        </w:tc>
        <w:tc>
          <w:tcPr>
            <w:tcW w:w="720" w:type="dxa"/>
            <w:tcBorders>
              <w:top w:val="nil"/>
              <w:left w:val="nil"/>
              <w:bottom w:val="single" w:sz="4" w:space="0" w:color="auto"/>
              <w:right w:val="single" w:sz="4" w:space="0" w:color="auto"/>
            </w:tcBorders>
            <w:shd w:val="clear" w:color="000000" w:fill="C0C0C0"/>
            <w:noWrap/>
            <w:vAlign w:val="center"/>
            <w:hideMark/>
          </w:tcPr>
          <w:p w:rsidR="00F66937" w:rsidRPr="00F66937" w:rsidRDefault="00F66937" w:rsidP="00F66937">
            <w:pPr>
              <w:widowControl/>
              <w:autoSpaceDE/>
              <w:autoSpaceDN/>
              <w:adjustRightInd/>
              <w:jc w:val="right"/>
              <w:rPr>
                <w:b/>
                <w:bCs/>
                <w:color w:val="000000"/>
                <w:sz w:val="16"/>
                <w:szCs w:val="16"/>
              </w:rPr>
            </w:pPr>
            <w:r w:rsidRPr="00F66937">
              <w:rPr>
                <w:b/>
                <w:bCs/>
                <w:color w:val="000000"/>
                <w:sz w:val="16"/>
                <w:szCs w:val="16"/>
              </w:rPr>
              <w:t> </w:t>
            </w:r>
          </w:p>
        </w:tc>
        <w:tc>
          <w:tcPr>
            <w:tcW w:w="1720" w:type="dxa"/>
            <w:tcBorders>
              <w:top w:val="nil"/>
              <w:left w:val="nil"/>
              <w:bottom w:val="single" w:sz="4" w:space="0" w:color="auto"/>
              <w:right w:val="single" w:sz="4" w:space="0" w:color="auto"/>
            </w:tcBorders>
            <w:shd w:val="clear" w:color="000000" w:fill="C0C0C0"/>
            <w:noWrap/>
            <w:vAlign w:val="center"/>
            <w:hideMark/>
          </w:tcPr>
          <w:p w:rsidR="00F66937" w:rsidRPr="00F66937" w:rsidRDefault="00F66937" w:rsidP="00F66937">
            <w:pPr>
              <w:widowControl/>
              <w:autoSpaceDE/>
              <w:autoSpaceDN/>
              <w:adjustRightInd/>
              <w:jc w:val="right"/>
              <w:rPr>
                <w:b/>
                <w:bCs/>
                <w:color w:val="000000"/>
                <w:sz w:val="16"/>
                <w:szCs w:val="16"/>
              </w:rPr>
            </w:pPr>
            <w:r w:rsidRPr="00F66937">
              <w:rPr>
                <w:b/>
                <w:bCs/>
                <w:color w:val="000000"/>
                <w:sz w:val="16"/>
                <w:szCs w:val="16"/>
              </w:rPr>
              <w:t>13.750.030,20</w:t>
            </w:r>
          </w:p>
        </w:tc>
      </w:tr>
    </w:tbl>
    <w:p w:rsidR="007D4C11" w:rsidRPr="00542FA0" w:rsidRDefault="007D4C11" w:rsidP="006778BF">
      <w:pPr>
        <w:ind w:left="720"/>
        <w:jc w:val="both"/>
        <w:rPr>
          <w:noProof/>
          <w:lang w:val="sr-Cyrl-RS"/>
        </w:rPr>
      </w:pPr>
    </w:p>
    <w:p w:rsidR="00B11A12" w:rsidRDefault="00B11A12" w:rsidP="006778BF">
      <w:pPr>
        <w:ind w:left="720"/>
        <w:jc w:val="both"/>
        <w:rPr>
          <w:noProof/>
          <w:lang w:val="sr-Latn-RS"/>
        </w:rPr>
      </w:pPr>
    </w:p>
    <w:p w:rsidR="006778BF" w:rsidRPr="008D7F3C" w:rsidRDefault="006778BF" w:rsidP="006778BF">
      <w:pPr>
        <w:ind w:left="720"/>
        <w:jc w:val="both"/>
        <w:rPr>
          <w:noProof/>
          <w:lang w:val="sr-Latn-RS"/>
        </w:rPr>
      </w:pPr>
      <w:r w:rsidRPr="008D7F3C">
        <w:rPr>
          <w:noProof/>
          <w:lang w:val="sr-Latn-RS"/>
        </w:rPr>
        <w:lastRenderedPageBreak/>
        <w:t>Вредност младих саст</w:t>
      </w:r>
      <w:r>
        <w:rPr>
          <w:noProof/>
          <w:lang w:val="sr-Latn-RS"/>
        </w:rPr>
        <w:t>ојина израчуната је по формули Vn = c x 1,0P</w:t>
      </w:r>
      <w:r>
        <w:rPr>
          <w:noProof/>
          <w:vertAlign w:val="superscript"/>
          <w:lang w:val="sr-Latn-RS"/>
        </w:rPr>
        <w:t>n</w:t>
      </w:r>
      <w:r w:rsidRPr="008D7F3C">
        <w:rPr>
          <w:noProof/>
          <w:lang w:val="sr-Latn-RS"/>
        </w:rPr>
        <w:t xml:space="preserve">, где је:  </w:t>
      </w:r>
    </w:p>
    <w:p w:rsidR="006778BF" w:rsidRPr="008D7F3C" w:rsidRDefault="006778BF" w:rsidP="006778BF">
      <w:pPr>
        <w:numPr>
          <w:ilvl w:val="0"/>
          <w:numId w:val="2"/>
        </w:numPr>
        <w:jc w:val="both"/>
        <w:rPr>
          <w:noProof/>
        </w:rPr>
      </w:pPr>
      <w:r>
        <w:rPr>
          <w:noProof/>
        </w:rPr>
        <w:t>V</w:t>
      </w:r>
      <w:r>
        <w:rPr>
          <w:noProof/>
          <w:vertAlign w:val="subscript"/>
        </w:rPr>
        <w:t>n</w:t>
      </w:r>
      <w:r w:rsidRPr="008D7F3C">
        <w:rPr>
          <w:noProof/>
          <w:vertAlign w:val="subscript"/>
        </w:rPr>
        <w:t xml:space="preserve"> </w:t>
      </w:r>
      <w:r w:rsidRPr="008D7F3C">
        <w:rPr>
          <w:noProof/>
        </w:rPr>
        <w:t>- вредност младих састојина,</w:t>
      </w:r>
    </w:p>
    <w:p w:rsidR="006778BF" w:rsidRPr="008D7F3C" w:rsidRDefault="006778BF" w:rsidP="006778BF">
      <w:pPr>
        <w:numPr>
          <w:ilvl w:val="0"/>
          <w:numId w:val="2"/>
        </w:numPr>
        <w:jc w:val="both"/>
        <w:rPr>
          <w:noProof/>
        </w:rPr>
      </w:pPr>
      <w:r>
        <w:rPr>
          <w:noProof/>
        </w:rPr>
        <w:t>c</w:t>
      </w:r>
      <w:r w:rsidRPr="008D7F3C">
        <w:rPr>
          <w:noProof/>
        </w:rPr>
        <w:t xml:space="preserve"> - трошкови </w:t>
      </w:r>
      <w:r w:rsidRPr="008D7F3C">
        <w:rPr>
          <w:noProof/>
          <w:lang w:val="sr-Cyrl-RS"/>
        </w:rPr>
        <w:t>подизања</w:t>
      </w:r>
      <w:r w:rsidRPr="008D7F3C">
        <w:rPr>
          <w:noProof/>
        </w:rPr>
        <w:t xml:space="preserve"> младих састојина,</w:t>
      </w:r>
    </w:p>
    <w:p w:rsidR="006778BF" w:rsidRPr="00AE21B0" w:rsidRDefault="006778BF" w:rsidP="006778BF">
      <w:pPr>
        <w:numPr>
          <w:ilvl w:val="0"/>
          <w:numId w:val="2"/>
        </w:numPr>
        <w:jc w:val="both"/>
        <w:rPr>
          <w:noProof/>
        </w:rPr>
      </w:pPr>
      <w:r>
        <w:rPr>
          <w:noProof/>
        </w:rPr>
        <w:t>P</w:t>
      </w:r>
      <w:r w:rsidRPr="00AE21B0">
        <w:rPr>
          <w:noProof/>
        </w:rPr>
        <w:t xml:space="preserve"> - стопа рас</w:t>
      </w:r>
      <w:r>
        <w:rPr>
          <w:noProof/>
        </w:rPr>
        <w:t>та трошкова оснивања култура (3</w:t>
      </w:r>
      <w:r w:rsidR="009F3B23">
        <w:rPr>
          <w:noProof/>
          <w:lang w:val="sr-Cyrl-RS"/>
        </w:rPr>
        <w:t>%</w:t>
      </w:r>
      <w:r w:rsidRPr="00AE21B0">
        <w:rPr>
          <w:noProof/>
        </w:rPr>
        <w:t>),</w:t>
      </w:r>
    </w:p>
    <w:p w:rsidR="006778BF" w:rsidRPr="0026463C" w:rsidRDefault="006778BF" w:rsidP="006778BF">
      <w:pPr>
        <w:numPr>
          <w:ilvl w:val="0"/>
          <w:numId w:val="2"/>
        </w:numPr>
        <w:jc w:val="both"/>
        <w:rPr>
          <w:lang w:val="sr-Cyrl-CS"/>
        </w:rPr>
      </w:pPr>
      <w:r>
        <w:rPr>
          <w:noProof/>
        </w:rPr>
        <w:t>n</w:t>
      </w:r>
      <w:r w:rsidRPr="00AE21B0">
        <w:rPr>
          <w:noProof/>
        </w:rPr>
        <w:t xml:space="preserve"> - </w:t>
      </w:r>
      <w:r w:rsidR="009F3B23">
        <w:rPr>
          <w:noProof/>
          <w:lang w:val="sr-Cyrl-RS"/>
        </w:rPr>
        <w:t xml:space="preserve">просечан </w:t>
      </w:r>
      <w:r w:rsidRPr="00AE21B0">
        <w:rPr>
          <w:noProof/>
        </w:rPr>
        <w:t>број година старости шумске културе.</w:t>
      </w:r>
    </w:p>
    <w:p w:rsidR="006778BF" w:rsidRPr="00AE21B0" w:rsidRDefault="006778BF" w:rsidP="006778BF">
      <w:pPr>
        <w:pStyle w:val="Heading3"/>
      </w:pPr>
      <w:bookmarkStart w:id="152" w:name="_Toc533582632"/>
      <w:bookmarkStart w:id="153" w:name="_Toc13473431"/>
      <w:bookmarkStart w:id="154" w:name="_Toc89846942"/>
      <w:bookmarkStart w:id="155" w:name="_Toc137535374"/>
      <w:r w:rsidRPr="00AE21B0">
        <w:t>9.1.4. Укупна вредност шума</w:t>
      </w:r>
      <w:bookmarkEnd w:id="152"/>
      <w:bookmarkEnd w:id="153"/>
      <w:bookmarkEnd w:id="154"/>
      <w:bookmarkEnd w:id="155"/>
    </w:p>
    <w:p w:rsidR="006778BF" w:rsidRPr="00AE21B0" w:rsidRDefault="006778BF" w:rsidP="006778BF">
      <w:pPr>
        <w:numPr>
          <w:ilvl w:val="0"/>
          <w:numId w:val="2"/>
        </w:numPr>
        <w:jc w:val="both"/>
        <w:rPr>
          <w:noProof/>
          <w:lang w:val="sr-Cyrl-CS"/>
        </w:rPr>
      </w:pPr>
      <w:r w:rsidRPr="00AE21B0">
        <w:rPr>
          <w:noProof/>
          <w:lang w:val="sr-Cyrl-CS"/>
        </w:rPr>
        <w:t>Укупна вредност  дрвне запремине…………</w:t>
      </w:r>
      <w:r w:rsidR="007D4C11">
        <w:rPr>
          <w:noProof/>
          <w:lang w:val="sr-Cyrl-CS"/>
        </w:rPr>
        <w:t>...</w:t>
      </w:r>
      <w:r w:rsidR="00082084">
        <w:rPr>
          <w:noProof/>
          <w:lang w:val="sr-Cyrl-CS"/>
        </w:rPr>
        <w:t>.</w:t>
      </w:r>
      <w:r w:rsidR="00F66937">
        <w:rPr>
          <w:noProof/>
          <w:lang w:val="sr-Latn-RS"/>
        </w:rPr>
        <w:t>577</w:t>
      </w:r>
      <w:r w:rsidR="00F66937">
        <w:rPr>
          <w:noProof/>
          <w:lang w:val="sr-Cyrl-RS"/>
        </w:rPr>
        <w:t>.956.462</w:t>
      </w:r>
      <w:r>
        <w:rPr>
          <w:noProof/>
        </w:rPr>
        <w:t xml:space="preserve"> </w:t>
      </w:r>
      <w:r w:rsidRPr="00AE21B0">
        <w:rPr>
          <w:noProof/>
          <w:lang w:val="sr-Cyrl-CS"/>
        </w:rPr>
        <w:t>динара.</w:t>
      </w:r>
    </w:p>
    <w:p w:rsidR="006778BF" w:rsidRPr="00AE21B0" w:rsidRDefault="006778BF" w:rsidP="006778BF">
      <w:pPr>
        <w:numPr>
          <w:ilvl w:val="0"/>
          <w:numId w:val="2"/>
        </w:numPr>
        <w:jc w:val="both"/>
        <w:rPr>
          <w:noProof/>
          <w:lang w:val="sr-Cyrl-CS"/>
        </w:rPr>
      </w:pPr>
      <w:r w:rsidRPr="00AE21B0">
        <w:rPr>
          <w:noProof/>
          <w:lang w:val="sr-Cyrl-CS"/>
        </w:rPr>
        <w:t>Укупна в</w:t>
      </w:r>
      <w:r>
        <w:rPr>
          <w:noProof/>
          <w:lang w:val="sr-Cyrl-CS"/>
        </w:rPr>
        <w:t>редност младих састојина………....</w:t>
      </w:r>
      <w:r w:rsidR="007D4C11">
        <w:rPr>
          <w:noProof/>
        </w:rPr>
        <w:t>....</w:t>
      </w:r>
      <w:r w:rsidR="00F66937">
        <w:rPr>
          <w:noProof/>
          <w:lang w:val="sr-Cyrl-RS"/>
        </w:rPr>
        <w:t>.</w:t>
      </w:r>
      <w:r w:rsidR="00F66937">
        <w:rPr>
          <w:noProof/>
          <w:lang w:val="sr-Latn-RS"/>
        </w:rPr>
        <w:t>.</w:t>
      </w:r>
      <w:r w:rsidR="00F66937">
        <w:rPr>
          <w:noProof/>
          <w:lang w:val="sr-Cyrl-RS"/>
        </w:rPr>
        <w:t>13</w:t>
      </w:r>
      <w:r w:rsidR="00F66937">
        <w:rPr>
          <w:noProof/>
          <w:lang w:val="sr-Latn-RS"/>
        </w:rPr>
        <w:t>.</w:t>
      </w:r>
      <w:r w:rsidR="00F66937">
        <w:rPr>
          <w:noProof/>
          <w:lang w:val="sr-Cyrl-RS"/>
        </w:rPr>
        <w:t>570</w:t>
      </w:r>
      <w:r w:rsidR="00F66937">
        <w:rPr>
          <w:noProof/>
          <w:lang w:val="sr-Latn-RS"/>
        </w:rPr>
        <w:t>.</w:t>
      </w:r>
      <w:r w:rsidR="00F66937">
        <w:rPr>
          <w:noProof/>
          <w:lang w:val="sr-Cyrl-RS"/>
        </w:rPr>
        <w:t>030</w:t>
      </w:r>
      <w:r w:rsidRPr="00AE21B0">
        <w:rPr>
          <w:noProof/>
          <w:lang w:val="sr-Cyrl-CS"/>
        </w:rPr>
        <w:t>динара.</w:t>
      </w:r>
    </w:p>
    <w:p w:rsidR="006778BF" w:rsidRPr="00AE21B0" w:rsidRDefault="006778BF" w:rsidP="006778BF">
      <w:pPr>
        <w:jc w:val="both"/>
        <w:rPr>
          <w:b/>
          <w:noProof/>
          <w:sz w:val="24"/>
          <w:lang w:val="sr-Cyrl-CS"/>
        </w:rPr>
      </w:pPr>
      <w:r w:rsidRPr="00AE21B0">
        <w:rPr>
          <w:b/>
          <w:noProof/>
          <w:lang w:val="sr-Cyrl-CS"/>
        </w:rPr>
        <w:t>Укупно:</w:t>
      </w:r>
      <w:r w:rsidRPr="00AE21B0">
        <w:rPr>
          <w:noProof/>
          <w:lang w:val="sr-Cyrl-CS"/>
        </w:rPr>
        <w:t>…………………………………...….</w:t>
      </w:r>
      <w:r w:rsidRPr="00AE21B0">
        <w:rPr>
          <w:noProof/>
          <w:lang w:val="sr-Cyrl-RS"/>
        </w:rPr>
        <w:t>.</w:t>
      </w:r>
      <w:r w:rsidR="007D4C11">
        <w:rPr>
          <w:noProof/>
          <w:lang w:val="sr-Cyrl-RS"/>
        </w:rPr>
        <w:t>........................</w:t>
      </w:r>
      <w:r w:rsidR="00F66937">
        <w:rPr>
          <w:noProof/>
          <w:lang w:val="sr-Latn-RS"/>
        </w:rPr>
        <w:t>..</w:t>
      </w:r>
      <w:r w:rsidR="00F66937" w:rsidRPr="00F66937">
        <w:t xml:space="preserve"> </w:t>
      </w:r>
      <w:r w:rsidR="00F66937">
        <w:rPr>
          <w:noProof/>
          <w:lang w:val="sr-Cyrl-RS"/>
        </w:rPr>
        <w:t>591.526.492</w:t>
      </w:r>
      <w:r w:rsidRPr="00AE21B0">
        <w:rPr>
          <w:noProof/>
          <w:lang w:val="sr-Cyrl-CS"/>
        </w:rPr>
        <w:t>динара</w:t>
      </w:r>
      <w:r w:rsidRPr="00AE21B0">
        <w:rPr>
          <w:noProof/>
          <w:sz w:val="24"/>
          <w:lang w:val="sr-Cyrl-CS"/>
        </w:rPr>
        <w:t>.</w:t>
      </w:r>
    </w:p>
    <w:p w:rsidR="006778BF" w:rsidRPr="00AE21B0" w:rsidRDefault="006778BF" w:rsidP="006778BF">
      <w:pPr>
        <w:pStyle w:val="Heading2"/>
      </w:pPr>
      <w:bookmarkStart w:id="156" w:name="_Toc533582633"/>
      <w:bookmarkStart w:id="157" w:name="_Toc13473432"/>
      <w:bookmarkStart w:id="158" w:name="_Toc89846943"/>
      <w:bookmarkStart w:id="159" w:name="_Toc137535375"/>
      <w:r>
        <w:rPr>
          <w:lang w:val="sr-Cyrl-RS"/>
        </w:rPr>
        <w:t>9</w:t>
      </w:r>
      <w:r w:rsidRPr="00AE21B0">
        <w:t>.2. Врста и обим планираних радова</w:t>
      </w:r>
      <w:bookmarkEnd w:id="156"/>
      <w:bookmarkEnd w:id="157"/>
      <w:bookmarkEnd w:id="158"/>
      <w:bookmarkEnd w:id="159"/>
    </w:p>
    <w:p w:rsidR="006778BF" w:rsidRDefault="006778BF" w:rsidP="006778BF">
      <w:pPr>
        <w:ind w:firstLine="720"/>
        <w:jc w:val="both"/>
        <w:rPr>
          <w:noProof/>
          <w:lang w:val="sr-Cyrl-CS"/>
        </w:rPr>
      </w:pPr>
      <w:r w:rsidRPr="00AE21B0">
        <w:rPr>
          <w:noProof/>
          <w:lang w:val="sr-Cyrl-CS"/>
        </w:rPr>
        <w:t xml:space="preserve">Врста и обим планираних радова детаљно су образложени  у 7. </w:t>
      </w:r>
      <w:r w:rsidRPr="00AE21B0">
        <w:rPr>
          <w:noProof/>
          <w:lang w:val="sr-Cyrl-RS"/>
        </w:rPr>
        <w:t>п</w:t>
      </w:r>
      <w:r w:rsidRPr="00AE21B0">
        <w:rPr>
          <w:noProof/>
          <w:lang w:val="sr-Cyrl-CS"/>
        </w:rPr>
        <w:t>оглављу</w:t>
      </w:r>
      <w:r w:rsidRPr="00AE21B0">
        <w:rPr>
          <w:noProof/>
          <w:lang w:val="sr-Cyrl-RS"/>
        </w:rPr>
        <w:t xml:space="preserve"> –</w:t>
      </w:r>
      <w:r w:rsidRPr="00AE21B0">
        <w:rPr>
          <w:noProof/>
          <w:lang w:val="sr-Cyrl-CS"/>
        </w:rPr>
        <w:t xml:space="preserve"> Планови газдовања. У овом делу основе планирани радови ће послужити, само како би се на основу претпоставке о реализацији тих планова, могли рачунати приходи, односно расходи газдовања у газдинској јединици, односно утврдили биланси сре</w:t>
      </w:r>
      <w:r w:rsidRPr="00AE21B0">
        <w:rPr>
          <w:noProof/>
          <w:lang w:val="sr-Cyrl-RS"/>
        </w:rPr>
        <w:t>д</w:t>
      </w:r>
      <w:r w:rsidRPr="00AE21B0">
        <w:rPr>
          <w:noProof/>
          <w:lang w:val="sr-Cyrl-CS"/>
        </w:rPr>
        <w:t>става за несметано газдовање.</w:t>
      </w:r>
    </w:p>
    <w:p w:rsidR="006778BF" w:rsidRDefault="006778BF" w:rsidP="006778BF">
      <w:pPr>
        <w:pStyle w:val="Heading3"/>
      </w:pPr>
      <w:bookmarkStart w:id="160" w:name="_Toc533582634"/>
      <w:bookmarkStart w:id="161" w:name="_Toc13473433"/>
      <w:bookmarkStart w:id="162" w:name="_Toc89846944"/>
      <w:bookmarkStart w:id="163" w:name="_Toc137535376"/>
      <w:r w:rsidRPr="00AE21B0">
        <w:t>9.2.1. Сортиментна структура сечиве запремине</w:t>
      </w:r>
      <w:bookmarkEnd w:id="160"/>
      <w:bookmarkEnd w:id="161"/>
      <w:bookmarkEnd w:id="162"/>
      <w:bookmarkEnd w:id="163"/>
      <w:r w:rsidRPr="00AE21B0">
        <w:t xml:space="preserve"> </w:t>
      </w:r>
    </w:p>
    <w:p w:rsidR="009D723C" w:rsidRPr="009D723C" w:rsidRDefault="009D723C" w:rsidP="009D723C">
      <w:pPr>
        <w:pStyle w:val="Caption2"/>
      </w:pPr>
      <w:r>
        <w:t xml:space="preserve">Табела </w:t>
      </w:r>
      <w:r w:rsidR="007D05F3">
        <w:fldChar w:fldCharType="begin"/>
      </w:r>
      <w:r w:rsidR="007D05F3">
        <w:instrText xml:space="preserve"> SEQ Табела \* ARABIC </w:instrText>
      </w:r>
      <w:r w:rsidR="007D05F3">
        <w:fldChar w:fldCharType="separate"/>
      </w:r>
      <w:r w:rsidR="00860367">
        <w:rPr>
          <w:noProof/>
        </w:rPr>
        <w:t>50</w:t>
      </w:r>
      <w:r w:rsidR="007D05F3">
        <w:rPr>
          <w:noProof/>
        </w:rPr>
        <w:fldChar w:fldCharType="end"/>
      </w:r>
      <w:r>
        <w:t xml:space="preserve"> - Сортиментна структура сечиве запремине</w:t>
      </w:r>
    </w:p>
    <w:tbl>
      <w:tblPr>
        <w:tblW w:w="9673" w:type="dxa"/>
        <w:tblInd w:w="108" w:type="dxa"/>
        <w:tblLook w:val="04A0" w:firstRow="1" w:lastRow="0" w:firstColumn="1" w:lastColumn="0" w:noHBand="0" w:noVBand="1"/>
      </w:tblPr>
      <w:tblGrid>
        <w:gridCol w:w="1310"/>
        <w:gridCol w:w="576"/>
        <w:gridCol w:w="576"/>
        <w:gridCol w:w="496"/>
        <w:gridCol w:w="656"/>
        <w:gridCol w:w="656"/>
        <w:gridCol w:w="656"/>
        <w:gridCol w:w="656"/>
        <w:gridCol w:w="656"/>
        <w:gridCol w:w="656"/>
        <w:gridCol w:w="736"/>
        <w:gridCol w:w="736"/>
        <w:gridCol w:w="656"/>
        <w:gridCol w:w="736"/>
      </w:tblGrid>
      <w:tr w:rsidR="00C97C41" w:rsidRPr="00C97C41" w:rsidTr="00C97C41">
        <w:trPr>
          <w:trHeight w:val="303"/>
        </w:trPr>
        <w:tc>
          <w:tcPr>
            <w:tcW w:w="0" w:type="auto"/>
            <w:vMerge w:val="restart"/>
            <w:tcBorders>
              <w:top w:val="single" w:sz="4" w:space="0" w:color="auto"/>
              <w:left w:val="single" w:sz="4" w:space="0" w:color="auto"/>
              <w:bottom w:val="single" w:sz="4" w:space="0" w:color="auto"/>
              <w:right w:val="single" w:sz="4" w:space="0" w:color="auto"/>
            </w:tcBorders>
            <w:shd w:val="clear" w:color="000000" w:fill="969696"/>
            <w:vAlign w:val="center"/>
            <w:hideMark/>
          </w:tcPr>
          <w:p w:rsidR="00C97C41" w:rsidRPr="00C97C41" w:rsidRDefault="00C97C41" w:rsidP="00C97C41">
            <w:pPr>
              <w:widowControl/>
              <w:autoSpaceDE/>
              <w:autoSpaceDN/>
              <w:adjustRightInd/>
              <w:jc w:val="center"/>
              <w:rPr>
                <w:b/>
                <w:bCs/>
                <w:color w:val="000000"/>
                <w:sz w:val="16"/>
                <w:szCs w:val="16"/>
              </w:rPr>
            </w:pPr>
            <w:bookmarkStart w:id="164" w:name="_Toc533582635"/>
            <w:bookmarkStart w:id="165" w:name="_Toc13473434"/>
            <w:bookmarkStart w:id="166" w:name="_Toc89846945"/>
            <w:r w:rsidRPr="00C97C41">
              <w:rPr>
                <w:b/>
                <w:bCs/>
                <w:color w:val="000000"/>
                <w:sz w:val="16"/>
                <w:szCs w:val="16"/>
              </w:rPr>
              <w:t>Врста дрвећа</w:t>
            </w:r>
          </w:p>
        </w:tc>
        <w:tc>
          <w:tcPr>
            <w:tcW w:w="0" w:type="auto"/>
            <w:gridSpan w:val="13"/>
            <w:tcBorders>
              <w:top w:val="single" w:sz="4" w:space="0" w:color="auto"/>
              <w:left w:val="nil"/>
              <w:bottom w:val="single" w:sz="4" w:space="0" w:color="auto"/>
              <w:right w:val="single" w:sz="4" w:space="0" w:color="auto"/>
            </w:tcBorders>
            <w:shd w:val="clear" w:color="000000" w:fill="969696"/>
            <w:vAlign w:val="bottom"/>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Сортименти (за сечу)</w:t>
            </w:r>
          </w:p>
        </w:tc>
      </w:tr>
      <w:tr w:rsidR="00C97C41" w:rsidRPr="00C97C41" w:rsidTr="00C97C41">
        <w:trPr>
          <w:trHeight w:val="9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7C41" w:rsidRPr="00C97C41" w:rsidRDefault="00C97C41" w:rsidP="00C97C41">
            <w:pPr>
              <w:widowControl/>
              <w:autoSpaceDE/>
              <w:autoSpaceDN/>
              <w:adjustRightInd/>
              <w:rPr>
                <w:b/>
                <w:bCs/>
                <w:color w:val="000000"/>
                <w:sz w:val="16"/>
                <w:szCs w:val="16"/>
              </w:rPr>
            </w:pPr>
          </w:p>
        </w:tc>
        <w:tc>
          <w:tcPr>
            <w:tcW w:w="0" w:type="auto"/>
            <w:tcBorders>
              <w:top w:val="nil"/>
              <w:left w:val="nil"/>
              <w:bottom w:val="single" w:sz="4" w:space="0" w:color="auto"/>
              <w:right w:val="single" w:sz="4" w:space="0" w:color="auto"/>
            </w:tcBorders>
            <w:shd w:val="clear" w:color="000000" w:fill="969696"/>
            <w:textDirection w:val="btLr"/>
            <w:vAlign w:val="center"/>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Трупци</w:t>
            </w:r>
          </w:p>
        </w:tc>
        <w:tc>
          <w:tcPr>
            <w:tcW w:w="0" w:type="auto"/>
            <w:tcBorders>
              <w:top w:val="nil"/>
              <w:left w:val="nil"/>
              <w:bottom w:val="single" w:sz="4" w:space="0" w:color="auto"/>
              <w:right w:val="single" w:sz="4" w:space="0" w:color="auto"/>
            </w:tcBorders>
            <w:shd w:val="clear" w:color="000000" w:fill="969696"/>
            <w:textDirection w:val="btLr"/>
            <w:vAlign w:val="center"/>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Трупци</w:t>
            </w:r>
          </w:p>
        </w:tc>
        <w:tc>
          <w:tcPr>
            <w:tcW w:w="0" w:type="auto"/>
            <w:tcBorders>
              <w:top w:val="nil"/>
              <w:left w:val="nil"/>
              <w:bottom w:val="single" w:sz="4" w:space="0" w:color="auto"/>
              <w:right w:val="single" w:sz="4" w:space="0" w:color="auto"/>
            </w:tcBorders>
            <w:shd w:val="clear" w:color="000000" w:fill="969696"/>
            <w:textDirection w:val="btLr"/>
            <w:vAlign w:val="center"/>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Трупци</w:t>
            </w:r>
          </w:p>
        </w:tc>
        <w:tc>
          <w:tcPr>
            <w:tcW w:w="0" w:type="auto"/>
            <w:tcBorders>
              <w:top w:val="nil"/>
              <w:left w:val="nil"/>
              <w:bottom w:val="single" w:sz="4" w:space="0" w:color="auto"/>
              <w:right w:val="single" w:sz="4" w:space="0" w:color="auto"/>
            </w:tcBorders>
            <w:shd w:val="clear" w:color="000000" w:fill="969696"/>
            <w:textDirection w:val="btLr"/>
            <w:vAlign w:val="center"/>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Класа</w:t>
            </w:r>
          </w:p>
        </w:tc>
        <w:tc>
          <w:tcPr>
            <w:tcW w:w="0" w:type="auto"/>
            <w:tcBorders>
              <w:top w:val="nil"/>
              <w:left w:val="nil"/>
              <w:bottom w:val="single" w:sz="4" w:space="0" w:color="auto"/>
              <w:right w:val="single" w:sz="4" w:space="0" w:color="auto"/>
            </w:tcBorders>
            <w:shd w:val="clear" w:color="000000" w:fill="969696"/>
            <w:textDirection w:val="btLr"/>
            <w:vAlign w:val="center"/>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Класа</w:t>
            </w:r>
          </w:p>
        </w:tc>
        <w:tc>
          <w:tcPr>
            <w:tcW w:w="0" w:type="auto"/>
            <w:tcBorders>
              <w:top w:val="nil"/>
              <w:left w:val="nil"/>
              <w:bottom w:val="single" w:sz="4" w:space="0" w:color="auto"/>
              <w:right w:val="single" w:sz="4" w:space="0" w:color="auto"/>
            </w:tcBorders>
            <w:shd w:val="clear" w:color="000000" w:fill="969696"/>
            <w:textDirection w:val="btLr"/>
            <w:vAlign w:val="center"/>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Класа</w:t>
            </w:r>
          </w:p>
        </w:tc>
        <w:tc>
          <w:tcPr>
            <w:tcW w:w="0" w:type="auto"/>
            <w:vMerge w:val="restart"/>
            <w:tcBorders>
              <w:top w:val="nil"/>
              <w:left w:val="single" w:sz="4" w:space="0" w:color="auto"/>
              <w:bottom w:val="single" w:sz="4" w:space="0" w:color="000000"/>
              <w:right w:val="single" w:sz="4" w:space="0" w:color="auto"/>
            </w:tcBorders>
            <w:shd w:val="clear" w:color="000000" w:fill="969696"/>
            <w:textDirection w:val="btLr"/>
            <w:vAlign w:val="center"/>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Укупно техничко</w:t>
            </w:r>
          </w:p>
        </w:tc>
        <w:tc>
          <w:tcPr>
            <w:tcW w:w="0" w:type="auto"/>
            <w:vMerge w:val="restart"/>
            <w:tcBorders>
              <w:top w:val="nil"/>
              <w:left w:val="single" w:sz="4" w:space="0" w:color="auto"/>
              <w:bottom w:val="single" w:sz="4" w:space="0" w:color="000000"/>
              <w:right w:val="single" w:sz="4" w:space="0" w:color="auto"/>
            </w:tcBorders>
            <w:shd w:val="clear" w:color="000000" w:fill="969696"/>
            <w:textDirection w:val="btLr"/>
            <w:vAlign w:val="center"/>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Целулоза</w:t>
            </w:r>
          </w:p>
        </w:tc>
        <w:tc>
          <w:tcPr>
            <w:tcW w:w="0" w:type="auto"/>
            <w:vMerge w:val="restart"/>
            <w:tcBorders>
              <w:top w:val="nil"/>
              <w:left w:val="single" w:sz="4" w:space="0" w:color="auto"/>
              <w:bottom w:val="single" w:sz="4" w:space="0" w:color="000000"/>
              <w:right w:val="single" w:sz="4" w:space="0" w:color="auto"/>
            </w:tcBorders>
            <w:shd w:val="clear" w:color="000000" w:fill="969696"/>
            <w:textDirection w:val="btLr"/>
            <w:vAlign w:val="center"/>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Огревно</w:t>
            </w:r>
          </w:p>
        </w:tc>
        <w:tc>
          <w:tcPr>
            <w:tcW w:w="0" w:type="auto"/>
            <w:vMerge w:val="restart"/>
            <w:tcBorders>
              <w:top w:val="nil"/>
              <w:left w:val="single" w:sz="4" w:space="0" w:color="auto"/>
              <w:bottom w:val="single" w:sz="4" w:space="0" w:color="000000"/>
              <w:right w:val="single" w:sz="4" w:space="0" w:color="auto"/>
            </w:tcBorders>
            <w:shd w:val="clear" w:color="000000" w:fill="969696"/>
            <w:textDirection w:val="btLr"/>
            <w:vAlign w:val="center"/>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Укупно просторно</w:t>
            </w:r>
          </w:p>
        </w:tc>
        <w:tc>
          <w:tcPr>
            <w:tcW w:w="0" w:type="auto"/>
            <w:vMerge w:val="restart"/>
            <w:tcBorders>
              <w:top w:val="nil"/>
              <w:left w:val="single" w:sz="4" w:space="0" w:color="auto"/>
              <w:bottom w:val="single" w:sz="4" w:space="0" w:color="000000"/>
              <w:right w:val="single" w:sz="4" w:space="0" w:color="auto"/>
            </w:tcBorders>
            <w:shd w:val="clear" w:color="000000" w:fill="969696"/>
            <w:textDirection w:val="btLr"/>
            <w:vAlign w:val="center"/>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Укупно нето</w:t>
            </w:r>
          </w:p>
        </w:tc>
        <w:tc>
          <w:tcPr>
            <w:tcW w:w="0" w:type="auto"/>
            <w:vMerge w:val="restart"/>
            <w:tcBorders>
              <w:top w:val="nil"/>
              <w:left w:val="single" w:sz="4" w:space="0" w:color="auto"/>
              <w:bottom w:val="single" w:sz="4" w:space="0" w:color="000000"/>
              <w:right w:val="single" w:sz="4" w:space="0" w:color="auto"/>
            </w:tcBorders>
            <w:shd w:val="clear" w:color="000000" w:fill="969696"/>
            <w:textDirection w:val="btLr"/>
            <w:vAlign w:val="center"/>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Отпад</w:t>
            </w:r>
          </w:p>
        </w:tc>
        <w:tc>
          <w:tcPr>
            <w:tcW w:w="0" w:type="auto"/>
            <w:vMerge w:val="restart"/>
            <w:tcBorders>
              <w:top w:val="nil"/>
              <w:left w:val="single" w:sz="4" w:space="0" w:color="auto"/>
              <w:bottom w:val="single" w:sz="4" w:space="0" w:color="000000"/>
              <w:right w:val="single" w:sz="4" w:space="0" w:color="auto"/>
            </w:tcBorders>
            <w:shd w:val="clear" w:color="000000" w:fill="969696"/>
            <w:textDirection w:val="btLr"/>
            <w:vAlign w:val="center"/>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Укупно</w:t>
            </w:r>
          </w:p>
        </w:tc>
      </w:tr>
      <w:tr w:rsidR="00C97C41" w:rsidRPr="00C97C41" w:rsidTr="00C97C41">
        <w:trPr>
          <w:trHeight w:val="2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7C41" w:rsidRPr="00C97C41" w:rsidRDefault="00C97C41" w:rsidP="00C97C41">
            <w:pPr>
              <w:widowControl/>
              <w:autoSpaceDE/>
              <w:autoSpaceDN/>
              <w:adjustRightInd/>
              <w:rPr>
                <w:b/>
                <w:bCs/>
                <w:color w:val="000000"/>
                <w:sz w:val="16"/>
                <w:szCs w:val="16"/>
              </w:rPr>
            </w:pPr>
          </w:p>
        </w:tc>
        <w:tc>
          <w:tcPr>
            <w:tcW w:w="0" w:type="auto"/>
            <w:tcBorders>
              <w:top w:val="nil"/>
              <w:left w:val="nil"/>
              <w:bottom w:val="single" w:sz="4" w:space="0" w:color="auto"/>
              <w:right w:val="single" w:sz="4" w:space="0" w:color="auto"/>
            </w:tcBorders>
            <w:shd w:val="clear" w:color="000000" w:fill="969696"/>
            <w:vAlign w:val="bottom"/>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Ф</w:t>
            </w:r>
          </w:p>
        </w:tc>
        <w:tc>
          <w:tcPr>
            <w:tcW w:w="0" w:type="auto"/>
            <w:tcBorders>
              <w:top w:val="nil"/>
              <w:left w:val="nil"/>
              <w:bottom w:val="single" w:sz="4" w:space="0" w:color="auto"/>
              <w:right w:val="single" w:sz="4" w:space="0" w:color="auto"/>
            </w:tcBorders>
            <w:shd w:val="clear" w:color="000000" w:fill="969696"/>
            <w:vAlign w:val="bottom"/>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Л</w:t>
            </w:r>
          </w:p>
        </w:tc>
        <w:tc>
          <w:tcPr>
            <w:tcW w:w="0" w:type="auto"/>
            <w:tcBorders>
              <w:top w:val="nil"/>
              <w:left w:val="nil"/>
              <w:bottom w:val="single" w:sz="4" w:space="0" w:color="auto"/>
              <w:right w:val="single" w:sz="4" w:space="0" w:color="auto"/>
            </w:tcBorders>
            <w:shd w:val="clear" w:color="000000" w:fill="969696"/>
            <w:vAlign w:val="bottom"/>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К</w:t>
            </w:r>
          </w:p>
        </w:tc>
        <w:tc>
          <w:tcPr>
            <w:tcW w:w="0" w:type="auto"/>
            <w:tcBorders>
              <w:top w:val="nil"/>
              <w:left w:val="nil"/>
              <w:bottom w:val="single" w:sz="4" w:space="0" w:color="auto"/>
              <w:right w:val="single" w:sz="4" w:space="0" w:color="auto"/>
            </w:tcBorders>
            <w:shd w:val="clear" w:color="000000" w:fill="969696"/>
            <w:vAlign w:val="bottom"/>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I</w:t>
            </w:r>
          </w:p>
        </w:tc>
        <w:tc>
          <w:tcPr>
            <w:tcW w:w="0" w:type="auto"/>
            <w:tcBorders>
              <w:top w:val="nil"/>
              <w:left w:val="nil"/>
              <w:bottom w:val="single" w:sz="4" w:space="0" w:color="auto"/>
              <w:right w:val="single" w:sz="4" w:space="0" w:color="auto"/>
            </w:tcBorders>
            <w:shd w:val="clear" w:color="000000" w:fill="969696"/>
            <w:vAlign w:val="bottom"/>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II</w:t>
            </w:r>
          </w:p>
        </w:tc>
        <w:tc>
          <w:tcPr>
            <w:tcW w:w="0" w:type="auto"/>
            <w:tcBorders>
              <w:top w:val="nil"/>
              <w:left w:val="nil"/>
              <w:bottom w:val="single" w:sz="4" w:space="0" w:color="auto"/>
              <w:right w:val="single" w:sz="4" w:space="0" w:color="auto"/>
            </w:tcBorders>
            <w:shd w:val="clear" w:color="000000" w:fill="969696"/>
            <w:vAlign w:val="bottom"/>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III</w:t>
            </w:r>
          </w:p>
        </w:tc>
        <w:tc>
          <w:tcPr>
            <w:tcW w:w="0" w:type="auto"/>
            <w:vMerge/>
            <w:tcBorders>
              <w:top w:val="nil"/>
              <w:left w:val="single" w:sz="4" w:space="0" w:color="auto"/>
              <w:bottom w:val="single" w:sz="4" w:space="0" w:color="000000"/>
              <w:right w:val="single" w:sz="4" w:space="0" w:color="auto"/>
            </w:tcBorders>
            <w:vAlign w:val="center"/>
            <w:hideMark/>
          </w:tcPr>
          <w:p w:rsidR="00C97C41" w:rsidRPr="00C97C41" w:rsidRDefault="00C97C41" w:rsidP="00C97C41">
            <w:pPr>
              <w:widowControl/>
              <w:autoSpaceDE/>
              <w:autoSpaceDN/>
              <w:adjustRightInd/>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C97C41" w:rsidRPr="00C97C41" w:rsidRDefault="00C97C41" w:rsidP="00C97C41">
            <w:pPr>
              <w:widowControl/>
              <w:autoSpaceDE/>
              <w:autoSpaceDN/>
              <w:adjustRightInd/>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C97C41" w:rsidRPr="00C97C41" w:rsidRDefault="00C97C41" w:rsidP="00C97C41">
            <w:pPr>
              <w:widowControl/>
              <w:autoSpaceDE/>
              <w:autoSpaceDN/>
              <w:adjustRightInd/>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C97C41" w:rsidRPr="00C97C41" w:rsidRDefault="00C97C41" w:rsidP="00C97C41">
            <w:pPr>
              <w:widowControl/>
              <w:autoSpaceDE/>
              <w:autoSpaceDN/>
              <w:adjustRightInd/>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C97C41" w:rsidRPr="00C97C41" w:rsidRDefault="00C97C41" w:rsidP="00C97C41">
            <w:pPr>
              <w:widowControl/>
              <w:autoSpaceDE/>
              <w:autoSpaceDN/>
              <w:adjustRightInd/>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C97C41" w:rsidRPr="00C97C41" w:rsidRDefault="00C97C41" w:rsidP="00C97C41">
            <w:pPr>
              <w:widowControl/>
              <w:autoSpaceDE/>
              <w:autoSpaceDN/>
              <w:adjustRightInd/>
              <w:rPr>
                <w:b/>
                <w:bCs/>
                <w:color w:val="000000"/>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C97C41" w:rsidRPr="00C97C41" w:rsidRDefault="00C97C41" w:rsidP="00C97C41">
            <w:pPr>
              <w:widowControl/>
              <w:autoSpaceDE/>
              <w:autoSpaceDN/>
              <w:adjustRightInd/>
              <w:rPr>
                <w:b/>
                <w:bCs/>
                <w:color w:val="000000"/>
                <w:sz w:val="16"/>
                <w:szCs w:val="16"/>
              </w:rPr>
            </w:pPr>
          </w:p>
        </w:tc>
      </w:tr>
      <w:tr w:rsidR="00C97C41" w:rsidRPr="00C97C41" w:rsidTr="00C97C41">
        <w:trPr>
          <w:trHeight w:val="2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7C41" w:rsidRPr="00C97C41" w:rsidRDefault="00C97C41" w:rsidP="00C97C41">
            <w:pPr>
              <w:widowControl/>
              <w:autoSpaceDE/>
              <w:autoSpaceDN/>
              <w:adjustRightInd/>
              <w:rPr>
                <w:b/>
                <w:bCs/>
                <w:color w:val="000000"/>
                <w:sz w:val="16"/>
                <w:szCs w:val="16"/>
              </w:rPr>
            </w:pPr>
          </w:p>
        </w:tc>
        <w:tc>
          <w:tcPr>
            <w:tcW w:w="0" w:type="auto"/>
            <w:tcBorders>
              <w:top w:val="nil"/>
              <w:left w:val="nil"/>
              <w:bottom w:val="single" w:sz="4" w:space="0" w:color="auto"/>
              <w:right w:val="single" w:sz="4" w:space="0" w:color="auto"/>
            </w:tcBorders>
            <w:shd w:val="clear" w:color="000000" w:fill="969696"/>
            <w:vAlign w:val="center"/>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m³</w:t>
            </w:r>
          </w:p>
        </w:tc>
        <w:tc>
          <w:tcPr>
            <w:tcW w:w="0" w:type="auto"/>
            <w:tcBorders>
              <w:top w:val="nil"/>
              <w:left w:val="nil"/>
              <w:bottom w:val="single" w:sz="4" w:space="0" w:color="auto"/>
              <w:right w:val="single" w:sz="4" w:space="0" w:color="auto"/>
            </w:tcBorders>
            <w:shd w:val="clear" w:color="000000" w:fill="969696"/>
            <w:vAlign w:val="center"/>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m³</w:t>
            </w:r>
          </w:p>
        </w:tc>
        <w:tc>
          <w:tcPr>
            <w:tcW w:w="0" w:type="auto"/>
            <w:tcBorders>
              <w:top w:val="nil"/>
              <w:left w:val="nil"/>
              <w:bottom w:val="single" w:sz="4" w:space="0" w:color="auto"/>
              <w:right w:val="single" w:sz="4" w:space="0" w:color="auto"/>
            </w:tcBorders>
            <w:shd w:val="clear" w:color="000000" w:fill="969696"/>
            <w:vAlign w:val="center"/>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m³</w:t>
            </w:r>
          </w:p>
        </w:tc>
        <w:tc>
          <w:tcPr>
            <w:tcW w:w="0" w:type="auto"/>
            <w:tcBorders>
              <w:top w:val="nil"/>
              <w:left w:val="nil"/>
              <w:bottom w:val="single" w:sz="4" w:space="0" w:color="auto"/>
              <w:right w:val="single" w:sz="4" w:space="0" w:color="auto"/>
            </w:tcBorders>
            <w:shd w:val="clear" w:color="000000" w:fill="969696"/>
            <w:vAlign w:val="center"/>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m³</w:t>
            </w:r>
          </w:p>
        </w:tc>
        <w:tc>
          <w:tcPr>
            <w:tcW w:w="0" w:type="auto"/>
            <w:tcBorders>
              <w:top w:val="nil"/>
              <w:left w:val="nil"/>
              <w:bottom w:val="single" w:sz="4" w:space="0" w:color="auto"/>
              <w:right w:val="single" w:sz="4" w:space="0" w:color="auto"/>
            </w:tcBorders>
            <w:shd w:val="clear" w:color="000000" w:fill="969696"/>
            <w:vAlign w:val="center"/>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m³</w:t>
            </w:r>
          </w:p>
        </w:tc>
        <w:tc>
          <w:tcPr>
            <w:tcW w:w="0" w:type="auto"/>
            <w:tcBorders>
              <w:top w:val="nil"/>
              <w:left w:val="nil"/>
              <w:bottom w:val="single" w:sz="4" w:space="0" w:color="auto"/>
              <w:right w:val="single" w:sz="4" w:space="0" w:color="auto"/>
            </w:tcBorders>
            <w:shd w:val="clear" w:color="000000" w:fill="969696"/>
            <w:vAlign w:val="center"/>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m³</w:t>
            </w:r>
          </w:p>
        </w:tc>
        <w:tc>
          <w:tcPr>
            <w:tcW w:w="0" w:type="auto"/>
            <w:tcBorders>
              <w:top w:val="nil"/>
              <w:left w:val="nil"/>
              <w:bottom w:val="single" w:sz="4" w:space="0" w:color="auto"/>
              <w:right w:val="single" w:sz="4" w:space="0" w:color="auto"/>
            </w:tcBorders>
            <w:shd w:val="clear" w:color="000000" w:fill="969696"/>
            <w:vAlign w:val="center"/>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m³</w:t>
            </w:r>
          </w:p>
        </w:tc>
        <w:tc>
          <w:tcPr>
            <w:tcW w:w="0" w:type="auto"/>
            <w:tcBorders>
              <w:top w:val="nil"/>
              <w:left w:val="nil"/>
              <w:bottom w:val="single" w:sz="4" w:space="0" w:color="auto"/>
              <w:right w:val="single" w:sz="4" w:space="0" w:color="auto"/>
            </w:tcBorders>
            <w:shd w:val="clear" w:color="000000" w:fill="969696"/>
            <w:vAlign w:val="center"/>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m³</w:t>
            </w:r>
          </w:p>
        </w:tc>
        <w:tc>
          <w:tcPr>
            <w:tcW w:w="0" w:type="auto"/>
            <w:tcBorders>
              <w:top w:val="nil"/>
              <w:left w:val="nil"/>
              <w:bottom w:val="single" w:sz="4" w:space="0" w:color="auto"/>
              <w:right w:val="single" w:sz="4" w:space="0" w:color="auto"/>
            </w:tcBorders>
            <w:shd w:val="clear" w:color="000000" w:fill="969696"/>
            <w:vAlign w:val="center"/>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m³</w:t>
            </w:r>
          </w:p>
        </w:tc>
        <w:tc>
          <w:tcPr>
            <w:tcW w:w="0" w:type="auto"/>
            <w:tcBorders>
              <w:top w:val="nil"/>
              <w:left w:val="nil"/>
              <w:bottom w:val="single" w:sz="4" w:space="0" w:color="auto"/>
              <w:right w:val="single" w:sz="4" w:space="0" w:color="auto"/>
            </w:tcBorders>
            <w:shd w:val="clear" w:color="000000" w:fill="969696"/>
            <w:vAlign w:val="center"/>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m³</w:t>
            </w:r>
          </w:p>
        </w:tc>
        <w:tc>
          <w:tcPr>
            <w:tcW w:w="0" w:type="auto"/>
            <w:tcBorders>
              <w:top w:val="nil"/>
              <w:left w:val="nil"/>
              <w:bottom w:val="single" w:sz="4" w:space="0" w:color="auto"/>
              <w:right w:val="single" w:sz="4" w:space="0" w:color="auto"/>
            </w:tcBorders>
            <w:shd w:val="clear" w:color="000000" w:fill="969696"/>
            <w:vAlign w:val="center"/>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m³</w:t>
            </w:r>
          </w:p>
        </w:tc>
        <w:tc>
          <w:tcPr>
            <w:tcW w:w="0" w:type="auto"/>
            <w:tcBorders>
              <w:top w:val="nil"/>
              <w:left w:val="nil"/>
              <w:bottom w:val="single" w:sz="4" w:space="0" w:color="auto"/>
              <w:right w:val="single" w:sz="4" w:space="0" w:color="auto"/>
            </w:tcBorders>
            <w:shd w:val="clear" w:color="000000" w:fill="969696"/>
            <w:vAlign w:val="center"/>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m³</w:t>
            </w:r>
          </w:p>
        </w:tc>
        <w:tc>
          <w:tcPr>
            <w:tcW w:w="0" w:type="auto"/>
            <w:tcBorders>
              <w:top w:val="nil"/>
              <w:left w:val="nil"/>
              <w:bottom w:val="single" w:sz="4" w:space="0" w:color="auto"/>
              <w:right w:val="single" w:sz="4" w:space="0" w:color="auto"/>
            </w:tcBorders>
            <w:shd w:val="clear" w:color="000000" w:fill="969696"/>
            <w:vAlign w:val="center"/>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m³</w:t>
            </w:r>
          </w:p>
        </w:tc>
      </w:tr>
      <w:tr w:rsidR="00C97C41" w:rsidRPr="00C97C41" w:rsidTr="00C97C41">
        <w:trPr>
          <w:trHeight w:val="227"/>
        </w:trPr>
        <w:tc>
          <w:tcPr>
            <w:tcW w:w="0" w:type="auto"/>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center"/>
              <w:rPr>
                <w:color w:val="000000"/>
                <w:sz w:val="16"/>
                <w:szCs w:val="16"/>
              </w:rPr>
            </w:pPr>
            <w:r w:rsidRPr="00C97C41">
              <w:rPr>
                <w:color w:val="000000"/>
                <w:sz w:val="16"/>
                <w:szCs w:val="16"/>
              </w:rPr>
              <w:t>ЛИШЋАРИ</w:t>
            </w:r>
          </w:p>
        </w:tc>
      </w:tr>
      <w:tr w:rsidR="00C97C41" w:rsidRPr="00C97C41" w:rsidTr="00C97C41">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Буква</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204,6</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204,6</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204,6</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204,6</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818,4</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2864,4</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2864,4</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3682,8</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409,2</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4092,0</w:t>
            </w:r>
          </w:p>
        </w:tc>
      </w:tr>
      <w:tr w:rsidR="00C97C41" w:rsidRPr="00C97C41" w:rsidTr="00C97C41">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Цер</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1600,9</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1600,9</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1600,9</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177,9</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1778,8</w:t>
            </w:r>
          </w:p>
        </w:tc>
      </w:tr>
      <w:tr w:rsidR="00C97C41" w:rsidRPr="00C97C41" w:rsidTr="00C97C41">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Китњак</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16,0</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22,0</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37,9</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323,4</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323,4</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361,3</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37,9</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399,2</w:t>
            </w:r>
          </w:p>
        </w:tc>
      </w:tr>
      <w:tr w:rsidR="00C97C41" w:rsidRPr="00C97C41" w:rsidTr="00C97C41">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Граб</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116,1</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116,1</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116,1</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49,8</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165,9</w:t>
            </w:r>
          </w:p>
        </w:tc>
      </w:tr>
      <w:tr w:rsidR="00C97C41" w:rsidRPr="00C97C41" w:rsidTr="00C97C41">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Сладун</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25,6</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35,3</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60,9</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519,3</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519,3</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580,2</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60,9</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641,1</w:t>
            </w:r>
          </w:p>
        </w:tc>
      </w:tr>
      <w:tr w:rsidR="00C97C41" w:rsidRPr="00C97C41" w:rsidTr="00C97C41">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Багрем</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r>
      <w:tr w:rsidR="00C97C41" w:rsidRPr="00C97C41" w:rsidTr="00C97C41">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Јавор</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r>
      <w:tr w:rsidR="00C97C41" w:rsidRPr="00C97C41" w:rsidTr="00C97C41">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Црни јасен</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r>
      <w:tr w:rsidR="00C97C41" w:rsidRPr="00C97C41" w:rsidTr="00C97C41">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ОТЛ</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r>
      <w:tr w:rsidR="00C97C41" w:rsidRPr="00C97C41" w:rsidTr="00C97C41">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Мечја леска</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r>
      <w:tr w:rsidR="00C97C41" w:rsidRPr="00C97C41" w:rsidTr="00C97C41">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Црна топола</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r>
      <w:tr w:rsidR="00C97C41" w:rsidRPr="00C97C41" w:rsidTr="00C97C41">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Амерички јасен</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3,6</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3,6</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3,6</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4,5</w:t>
            </w:r>
          </w:p>
        </w:tc>
      </w:tr>
      <w:tr w:rsidR="00C97C41" w:rsidRPr="00C97C41" w:rsidTr="00C97C41">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Бела врба</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r>
      <w:tr w:rsidR="00C97C41" w:rsidRPr="00C97C41" w:rsidTr="00C97C41">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Клен</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r>
      <w:tr w:rsidR="00C97C41" w:rsidRPr="00C97C41" w:rsidTr="00C97C41">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Бела топола</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r>
      <w:tr w:rsidR="00C97C41" w:rsidRPr="00C97C41" w:rsidTr="00C97C41">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Бели јасен</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r>
      <w:tr w:rsidR="00C97C41" w:rsidRPr="00C97C41" w:rsidTr="00C97C41">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Трешња</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r>
      <w:tr w:rsidR="00C97C41" w:rsidRPr="00C97C41" w:rsidTr="00C97C41">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Сива врба</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r>
      <w:tr w:rsidR="00C97C41" w:rsidRPr="00C97C41" w:rsidTr="00C97C41">
        <w:trPr>
          <w:trHeight w:val="227"/>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Укупно:</w:t>
            </w:r>
          </w:p>
        </w:tc>
        <w:tc>
          <w:tcPr>
            <w:tcW w:w="0" w:type="auto"/>
            <w:tcBorders>
              <w:top w:val="nil"/>
              <w:left w:val="nil"/>
              <w:bottom w:val="single" w:sz="4" w:space="0" w:color="auto"/>
              <w:right w:val="single" w:sz="4" w:space="0" w:color="auto"/>
            </w:tcBorders>
            <w:shd w:val="clear" w:color="000000" w:fill="C0C0C0"/>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204,6</w:t>
            </w:r>
          </w:p>
        </w:tc>
        <w:tc>
          <w:tcPr>
            <w:tcW w:w="0" w:type="auto"/>
            <w:tcBorders>
              <w:top w:val="nil"/>
              <w:left w:val="nil"/>
              <w:bottom w:val="single" w:sz="4" w:space="0" w:color="auto"/>
              <w:right w:val="single" w:sz="4" w:space="0" w:color="auto"/>
            </w:tcBorders>
            <w:shd w:val="clear" w:color="000000" w:fill="C0C0C0"/>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246,2</w:t>
            </w:r>
          </w:p>
        </w:tc>
        <w:tc>
          <w:tcPr>
            <w:tcW w:w="0" w:type="auto"/>
            <w:tcBorders>
              <w:top w:val="nil"/>
              <w:left w:val="nil"/>
              <w:bottom w:val="single" w:sz="4" w:space="0" w:color="auto"/>
              <w:right w:val="single" w:sz="4" w:space="0" w:color="auto"/>
            </w:tcBorders>
            <w:shd w:val="clear" w:color="000000" w:fill="C0C0C0"/>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57,2</w:t>
            </w:r>
          </w:p>
        </w:tc>
        <w:tc>
          <w:tcPr>
            <w:tcW w:w="0" w:type="auto"/>
            <w:tcBorders>
              <w:top w:val="nil"/>
              <w:left w:val="nil"/>
              <w:bottom w:val="single" w:sz="4" w:space="0" w:color="auto"/>
              <w:right w:val="single" w:sz="4" w:space="0" w:color="auto"/>
            </w:tcBorders>
            <w:shd w:val="clear" w:color="000000" w:fill="C0C0C0"/>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204,6</w:t>
            </w:r>
          </w:p>
        </w:tc>
        <w:tc>
          <w:tcPr>
            <w:tcW w:w="0" w:type="auto"/>
            <w:tcBorders>
              <w:top w:val="nil"/>
              <w:left w:val="nil"/>
              <w:bottom w:val="single" w:sz="4" w:space="0" w:color="auto"/>
              <w:right w:val="single" w:sz="4" w:space="0" w:color="auto"/>
            </w:tcBorders>
            <w:shd w:val="clear" w:color="000000" w:fill="C0C0C0"/>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204,6</w:t>
            </w:r>
          </w:p>
        </w:tc>
        <w:tc>
          <w:tcPr>
            <w:tcW w:w="0" w:type="auto"/>
            <w:tcBorders>
              <w:top w:val="nil"/>
              <w:left w:val="nil"/>
              <w:bottom w:val="single" w:sz="4" w:space="0" w:color="auto"/>
              <w:right w:val="single" w:sz="4" w:space="0" w:color="auto"/>
            </w:tcBorders>
            <w:shd w:val="clear" w:color="000000" w:fill="C0C0C0"/>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917,2</w:t>
            </w:r>
          </w:p>
        </w:tc>
        <w:tc>
          <w:tcPr>
            <w:tcW w:w="0" w:type="auto"/>
            <w:tcBorders>
              <w:top w:val="nil"/>
              <w:left w:val="nil"/>
              <w:bottom w:val="single" w:sz="4" w:space="0" w:color="auto"/>
              <w:right w:val="single" w:sz="4" w:space="0" w:color="auto"/>
            </w:tcBorders>
            <w:shd w:val="clear" w:color="000000" w:fill="C0C0C0"/>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5427,7</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5427,7</w:t>
            </w:r>
          </w:p>
        </w:tc>
        <w:tc>
          <w:tcPr>
            <w:tcW w:w="0" w:type="auto"/>
            <w:tcBorders>
              <w:top w:val="nil"/>
              <w:left w:val="nil"/>
              <w:bottom w:val="single" w:sz="4" w:space="0" w:color="auto"/>
              <w:right w:val="single" w:sz="4" w:space="0" w:color="auto"/>
            </w:tcBorders>
            <w:shd w:val="clear" w:color="000000" w:fill="C0C0C0"/>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6344,9</w:t>
            </w:r>
          </w:p>
        </w:tc>
        <w:tc>
          <w:tcPr>
            <w:tcW w:w="0" w:type="auto"/>
            <w:tcBorders>
              <w:top w:val="nil"/>
              <w:left w:val="nil"/>
              <w:bottom w:val="single" w:sz="4" w:space="0" w:color="auto"/>
              <w:right w:val="single" w:sz="4" w:space="0" w:color="auto"/>
            </w:tcBorders>
            <w:shd w:val="clear" w:color="000000" w:fill="C0C0C0"/>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736,6</w:t>
            </w:r>
          </w:p>
        </w:tc>
        <w:tc>
          <w:tcPr>
            <w:tcW w:w="0" w:type="auto"/>
            <w:tcBorders>
              <w:top w:val="nil"/>
              <w:left w:val="nil"/>
              <w:bottom w:val="single" w:sz="4" w:space="0" w:color="auto"/>
              <w:right w:val="single" w:sz="4" w:space="0" w:color="auto"/>
            </w:tcBorders>
            <w:shd w:val="clear" w:color="000000" w:fill="C0C0C0"/>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7081,5</w:t>
            </w:r>
          </w:p>
        </w:tc>
      </w:tr>
      <w:tr w:rsidR="00C97C41" w:rsidRPr="00C97C41" w:rsidTr="00C97C41">
        <w:trPr>
          <w:trHeight w:val="227"/>
        </w:trPr>
        <w:tc>
          <w:tcPr>
            <w:tcW w:w="0" w:type="auto"/>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center"/>
              <w:rPr>
                <w:color w:val="000000"/>
                <w:sz w:val="16"/>
                <w:szCs w:val="16"/>
              </w:rPr>
            </w:pPr>
            <w:r w:rsidRPr="00C97C41">
              <w:rPr>
                <w:color w:val="000000"/>
                <w:sz w:val="16"/>
                <w:szCs w:val="16"/>
              </w:rPr>
              <w:t>ЧЕТИНАРИ</w:t>
            </w:r>
          </w:p>
        </w:tc>
      </w:tr>
      <w:tr w:rsidR="00C97C41" w:rsidRPr="00C97C41" w:rsidTr="00C97C41">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Црни бор</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1446,0</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1652,6</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2065,8</w:t>
            </w:r>
          </w:p>
        </w:tc>
        <w:tc>
          <w:tcPr>
            <w:tcW w:w="0" w:type="auto"/>
            <w:tcBorders>
              <w:top w:val="nil"/>
              <w:left w:val="nil"/>
              <w:bottom w:val="single" w:sz="4" w:space="0" w:color="auto"/>
              <w:right w:val="single" w:sz="4" w:space="0" w:color="auto"/>
            </w:tcBorders>
            <w:shd w:val="clear" w:color="000000" w:fill="C0C0C0"/>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5164,4</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4131,5</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4131,5</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9295,9</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1032,9</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10328,8</w:t>
            </w:r>
          </w:p>
        </w:tc>
      </w:tr>
      <w:tr w:rsidR="00C97C41" w:rsidRPr="00C97C41" w:rsidTr="00C97C41">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Бели бор</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461,0</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526,9</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658,6</w:t>
            </w:r>
          </w:p>
        </w:tc>
        <w:tc>
          <w:tcPr>
            <w:tcW w:w="0" w:type="auto"/>
            <w:tcBorders>
              <w:top w:val="nil"/>
              <w:left w:val="nil"/>
              <w:bottom w:val="single" w:sz="4" w:space="0" w:color="auto"/>
              <w:right w:val="single" w:sz="4" w:space="0" w:color="auto"/>
            </w:tcBorders>
            <w:shd w:val="clear" w:color="000000" w:fill="C0C0C0"/>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1646,6</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1317,3</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1317,3</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2963,9</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329,3</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3293,2</w:t>
            </w:r>
          </w:p>
        </w:tc>
      </w:tr>
      <w:tr w:rsidR="00C97C41" w:rsidRPr="00C97C41" w:rsidTr="00C97C41">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Ариш</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r>
      <w:tr w:rsidR="00C97C41" w:rsidRPr="00C97C41" w:rsidTr="00C97C41">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Смрча</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38,0</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43,5</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54,3</w:t>
            </w:r>
          </w:p>
        </w:tc>
        <w:tc>
          <w:tcPr>
            <w:tcW w:w="0" w:type="auto"/>
            <w:tcBorders>
              <w:top w:val="nil"/>
              <w:left w:val="nil"/>
              <w:bottom w:val="single" w:sz="4" w:space="0" w:color="auto"/>
              <w:right w:val="single" w:sz="4" w:space="0" w:color="auto"/>
            </w:tcBorders>
            <w:shd w:val="clear" w:color="000000" w:fill="C0C0C0"/>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135,9</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108,7</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108,7</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244,5</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27,2</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271,7</w:t>
            </w:r>
          </w:p>
        </w:tc>
      </w:tr>
      <w:tr w:rsidR="00C97C41" w:rsidRPr="00C97C41" w:rsidTr="00C97C41">
        <w:trPr>
          <w:trHeight w:val="22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Боровац</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39,9</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45,6</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57,0</w:t>
            </w:r>
          </w:p>
        </w:tc>
        <w:tc>
          <w:tcPr>
            <w:tcW w:w="0" w:type="auto"/>
            <w:tcBorders>
              <w:top w:val="nil"/>
              <w:left w:val="nil"/>
              <w:bottom w:val="single" w:sz="4" w:space="0" w:color="auto"/>
              <w:right w:val="single" w:sz="4" w:space="0" w:color="auto"/>
            </w:tcBorders>
            <w:shd w:val="clear" w:color="000000" w:fill="C0C0C0"/>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142,4</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113,9</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113,9</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256,3</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28,5</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284,8</w:t>
            </w:r>
          </w:p>
        </w:tc>
      </w:tr>
      <w:tr w:rsidR="00C97C41" w:rsidRPr="00C97C41" w:rsidTr="00C97C41">
        <w:trPr>
          <w:trHeight w:val="227"/>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Укупно:</w:t>
            </w:r>
          </w:p>
        </w:tc>
        <w:tc>
          <w:tcPr>
            <w:tcW w:w="0" w:type="auto"/>
            <w:tcBorders>
              <w:top w:val="nil"/>
              <w:left w:val="nil"/>
              <w:bottom w:val="single" w:sz="4" w:space="0" w:color="auto"/>
              <w:right w:val="single" w:sz="4" w:space="0" w:color="auto"/>
            </w:tcBorders>
            <w:shd w:val="clear" w:color="000000" w:fill="C0C0C0"/>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1985,0</w:t>
            </w:r>
          </w:p>
        </w:tc>
        <w:tc>
          <w:tcPr>
            <w:tcW w:w="0" w:type="auto"/>
            <w:tcBorders>
              <w:top w:val="nil"/>
              <w:left w:val="nil"/>
              <w:bottom w:val="single" w:sz="4" w:space="0" w:color="auto"/>
              <w:right w:val="single" w:sz="4" w:space="0" w:color="auto"/>
            </w:tcBorders>
            <w:shd w:val="clear" w:color="000000" w:fill="C0C0C0"/>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2268,6</w:t>
            </w:r>
          </w:p>
        </w:tc>
        <w:tc>
          <w:tcPr>
            <w:tcW w:w="0" w:type="auto"/>
            <w:tcBorders>
              <w:top w:val="nil"/>
              <w:left w:val="nil"/>
              <w:bottom w:val="single" w:sz="4" w:space="0" w:color="auto"/>
              <w:right w:val="single" w:sz="4" w:space="0" w:color="auto"/>
            </w:tcBorders>
            <w:shd w:val="clear" w:color="000000" w:fill="C0C0C0"/>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2835,7</w:t>
            </w:r>
          </w:p>
        </w:tc>
        <w:tc>
          <w:tcPr>
            <w:tcW w:w="0" w:type="auto"/>
            <w:tcBorders>
              <w:top w:val="nil"/>
              <w:left w:val="nil"/>
              <w:bottom w:val="single" w:sz="4" w:space="0" w:color="auto"/>
              <w:right w:val="single" w:sz="4" w:space="0" w:color="auto"/>
            </w:tcBorders>
            <w:shd w:val="clear" w:color="000000" w:fill="C0C0C0"/>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7089,2</w:t>
            </w:r>
          </w:p>
        </w:tc>
        <w:tc>
          <w:tcPr>
            <w:tcW w:w="0" w:type="auto"/>
            <w:tcBorders>
              <w:top w:val="nil"/>
              <w:left w:val="nil"/>
              <w:bottom w:val="single" w:sz="4" w:space="0" w:color="auto"/>
              <w:right w:val="single" w:sz="4" w:space="0" w:color="auto"/>
            </w:tcBorders>
            <w:shd w:val="clear" w:color="000000" w:fill="C0C0C0"/>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5671,4</w:t>
            </w:r>
          </w:p>
        </w:tc>
        <w:tc>
          <w:tcPr>
            <w:tcW w:w="0" w:type="auto"/>
            <w:tcBorders>
              <w:top w:val="nil"/>
              <w:left w:val="nil"/>
              <w:bottom w:val="single" w:sz="4" w:space="0" w:color="auto"/>
              <w:right w:val="single" w:sz="4" w:space="0" w:color="auto"/>
            </w:tcBorders>
            <w:shd w:val="clear" w:color="000000" w:fill="C0C0C0"/>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5671,4</w:t>
            </w:r>
          </w:p>
        </w:tc>
        <w:tc>
          <w:tcPr>
            <w:tcW w:w="0" w:type="auto"/>
            <w:tcBorders>
              <w:top w:val="nil"/>
              <w:left w:val="nil"/>
              <w:bottom w:val="single" w:sz="4" w:space="0" w:color="auto"/>
              <w:right w:val="single" w:sz="4" w:space="0" w:color="auto"/>
            </w:tcBorders>
            <w:shd w:val="clear" w:color="000000" w:fill="C0C0C0"/>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12760,6</w:t>
            </w:r>
          </w:p>
        </w:tc>
        <w:tc>
          <w:tcPr>
            <w:tcW w:w="0" w:type="auto"/>
            <w:tcBorders>
              <w:top w:val="nil"/>
              <w:left w:val="nil"/>
              <w:bottom w:val="single" w:sz="4" w:space="0" w:color="auto"/>
              <w:right w:val="single" w:sz="4" w:space="0" w:color="auto"/>
            </w:tcBorders>
            <w:shd w:val="clear" w:color="000000" w:fill="C0C0C0"/>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1417,8</w:t>
            </w:r>
          </w:p>
        </w:tc>
        <w:tc>
          <w:tcPr>
            <w:tcW w:w="0" w:type="auto"/>
            <w:tcBorders>
              <w:top w:val="nil"/>
              <w:left w:val="nil"/>
              <w:bottom w:val="single" w:sz="4" w:space="0" w:color="auto"/>
              <w:right w:val="single" w:sz="4" w:space="0" w:color="auto"/>
            </w:tcBorders>
            <w:shd w:val="clear" w:color="000000" w:fill="C0C0C0"/>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14178,5</w:t>
            </w:r>
          </w:p>
        </w:tc>
      </w:tr>
      <w:tr w:rsidR="00C97C41" w:rsidRPr="00C97C41" w:rsidTr="00C97C41">
        <w:trPr>
          <w:trHeight w:val="227"/>
        </w:trPr>
        <w:tc>
          <w:tcPr>
            <w:tcW w:w="0" w:type="auto"/>
            <w:tcBorders>
              <w:top w:val="nil"/>
              <w:left w:val="single" w:sz="4" w:space="0" w:color="auto"/>
              <w:bottom w:val="single" w:sz="4" w:space="0" w:color="auto"/>
              <w:right w:val="single" w:sz="4" w:space="0" w:color="auto"/>
            </w:tcBorders>
            <w:shd w:val="clear" w:color="000000" w:fill="969696"/>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УКУПНО за ГЈ:</w:t>
            </w:r>
          </w:p>
        </w:tc>
        <w:tc>
          <w:tcPr>
            <w:tcW w:w="0" w:type="auto"/>
            <w:tcBorders>
              <w:top w:val="nil"/>
              <w:left w:val="nil"/>
              <w:bottom w:val="single" w:sz="4" w:space="0" w:color="auto"/>
              <w:right w:val="single" w:sz="4" w:space="0" w:color="auto"/>
            </w:tcBorders>
            <w:shd w:val="clear" w:color="000000" w:fill="969696"/>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204,6</w:t>
            </w:r>
          </w:p>
        </w:tc>
        <w:tc>
          <w:tcPr>
            <w:tcW w:w="0" w:type="auto"/>
            <w:tcBorders>
              <w:top w:val="nil"/>
              <w:left w:val="nil"/>
              <w:bottom w:val="single" w:sz="4" w:space="0" w:color="auto"/>
              <w:right w:val="single" w:sz="4" w:space="0" w:color="auto"/>
            </w:tcBorders>
            <w:shd w:val="clear" w:color="000000" w:fill="969696"/>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246,2</w:t>
            </w:r>
          </w:p>
        </w:tc>
        <w:tc>
          <w:tcPr>
            <w:tcW w:w="0" w:type="auto"/>
            <w:tcBorders>
              <w:top w:val="nil"/>
              <w:left w:val="nil"/>
              <w:bottom w:val="single" w:sz="4" w:space="0" w:color="auto"/>
              <w:right w:val="single" w:sz="4" w:space="0" w:color="auto"/>
            </w:tcBorders>
            <w:shd w:val="clear" w:color="000000" w:fill="969696"/>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57,2</w:t>
            </w:r>
          </w:p>
        </w:tc>
        <w:tc>
          <w:tcPr>
            <w:tcW w:w="0" w:type="auto"/>
            <w:tcBorders>
              <w:top w:val="nil"/>
              <w:left w:val="nil"/>
              <w:bottom w:val="single" w:sz="4" w:space="0" w:color="auto"/>
              <w:right w:val="single" w:sz="4" w:space="0" w:color="auto"/>
            </w:tcBorders>
            <w:shd w:val="clear" w:color="000000" w:fill="969696"/>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2189,6</w:t>
            </w:r>
          </w:p>
        </w:tc>
        <w:tc>
          <w:tcPr>
            <w:tcW w:w="0" w:type="auto"/>
            <w:tcBorders>
              <w:top w:val="nil"/>
              <w:left w:val="nil"/>
              <w:bottom w:val="single" w:sz="4" w:space="0" w:color="auto"/>
              <w:right w:val="single" w:sz="4" w:space="0" w:color="auto"/>
            </w:tcBorders>
            <w:shd w:val="clear" w:color="000000" w:fill="969696"/>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2473,2</w:t>
            </w:r>
          </w:p>
        </w:tc>
        <w:tc>
          <w:tcPr>
            <w:tcW w:w="0" w:type="auto"/>
            <w:tcBorders>
              <w:top w:val="nil"/>
              <w:left w:val="nil"/>
              <w:bottom w:val="single" w:sz="4" w:space="0" w:color="auto"/>
              <w:right w:val="single" w:sz="4" w:space="0" w:color="auto"/>
            </w:tcBorders>
            <w:shd w:val="clear" w:color="000000" w:fill="969696"/>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2835,7</w:t>
            </w:r>
          </w:p>
        </w:tc>
        <w:tc>
          <w:tcPr>
            <w:tcW w:w="0" w:type="auto"/>
            <w:tcBorders>
              <w:top w:val="nil"/>
              <w:left w:val="nil"/>
              <w:bottom w:val="single" w:sz="4" w:space="0" w:color="auto"/>
              <w:right w:val="single" w:sz="4" w:space="0" w:color="auto"/>
            </w:tcBorders>
            <w:shd w:val="clear" w:color="000000" w:fill="969696"/>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8006,5</w:t>
            </w:r>
          </w:p>
        </w:tc>
        <w:tc>
          <w:tcPr>
            <w:tcW w:w="0" w:type="auto"/>
            <w:tcBorders>
              <w:top w:val="nil"/>
              <w:left w:val="nil"/>
              <w:bottom w:val="single" w:sz="4" w:space="0" w:color="auto"/>
              <w:right w:val="single" w:sz="4" w:space="0" w:color="auto"/>
            </w:tcBorders>
            <w:shd w:val="clear" w:color="000000" w:fill="969696"/>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5671,4</w:t>
            </w:r>
          </w:p>
        </w:tc>
        <w:tc>
          <w:tcPr>
            <w:tcW w:w="0" w:type="auto"/>
            <w:tcBorders>
              <w:top w:val="nil"/>
              <w:left w:val="nil"/>
              <w:bottom w:val="single" w:sz="4" w:space="0" w:color="auto"/>
              <w:right w:val="single" w:sz="4" w:space="0" w:color="auto"/>
            </w:tcBorders>
            <w:shd w:val="clear" w:color="000000" w:fill="969696"/>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5427,7</w:t>
            </w:r>
          </w:p>
        </w:tc>
        <w:tc>
          <w:tcPr>
            <w:tcW w:w="0" w:type="auto"/>
            <w:tcBorders>
              <w:top w:val="nil"/>
              <w:left w:val="nil"/>
              <w:bottom w:val="single" w:sz="4" w:space="0" w:color="auto"/>
              <w:right w:val="single" w:sz="4" w:space="0" w:color="auto"/>
            </w:tcBorders>
            <w:shd w:val="clear" w:color="000000" w:fill="969696"/>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11099,1</w:t>
            </w:r>
          </w:p>
        </w:tc>
        <w:tc>
          <w:tcPr>
            <w:tcW w:w="0" w:type="auto"/>
            <w:tcBorders>
              <w:top w:val="nil"/>
              <w:left w:val="nil"/>
              <w:bottom w:val="single" w:sz="4" w:space="0" w:color="auto"/>
              <w:right w:val="single" w:sz="4" w:space="0" w:color="auto"/>
            </w:tcBorders>
            <w:shd w:val="clear" w:color="000000" w:fill="969696"/>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19105,5</w:t>
            </w:r>
          </w:p>
        </w:tc>
        <w:tc>
          <w:tcPr>
            <w:tcW w:w="0" w:type="auto"/>
            <w:tcBorders>
              <w:top w:val="nil"/>
              <w:left w:val="nil"/>
              <w:bottom w:val="single" w:sz="4" w:space="0" w:color="auto"/>
              <w:right w:val="single" w:sz="4" w:space="0" w:color="auto"/>
            </w:tcBorders>
            <w:shd w:val="clear" w:color="000000" w:fill="969696"/>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2154,4</w:t>
            </w:r>
          </w:p>
        </w:tc>
        <w:tc>
          <w:tcPr>
            <w:tcW w:w="0" w:type="auto"/>
            <w:tcBorders>
              <w:top w:val="nil"/>
              <w:left w:val="nil"/>
              <w:bottom w:val="single" w:sz="4" w:space="0" w:color="auto"/>
              <w:right w:val="single" w:sz="4" w:space="0" w:color="auto"/>
            </w:tcBorders>
            <w:shd w:val="clear" w:color="000000" w:fill="969696"/>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21259,9</w:t>
            </w:r>
          </w:p>
        </w:tc>
      </w:tr>
    </w:tbl>
    <w:p w:rsidR="006778BF" w:rsidRPr="009C6D28" w:rsidRDefault="006778BF" w:rsidP="006778BF">
      <w:pPr>
        <w:pStyle w:val="Heading3"/>
        <w:rPr>
          <w:lang w:val="sr-Cyrl-CS"/>
        </w:rPr>
      </w:pPr>
      <w:bookmarkStart w:id="167" w:name="_Toc137535377"/>
      <w:r w:rsidRPr="00AE21B0">
        <w:lastRenderedPageBreak/>
        <w:t>9.2.2. Врста и обим планираних узгојних радова</w:t>
      </w:r>
      <w:bookmarkEnd w:id="164"/>
      <w:bookmarkEnd w:id="165"/>
      <w:bookmarkEnd w:id="166"/>
      <w:bookmarkEnd w:id="167"/>
    </w:p>
    <w:p w:rsidR="00284583" w:rsidRDefault="00284583" w:rsidP="009D723C">
      <w:pPr>
        <w:pStyle w:val="Caption2"/>
      </w:pPr>
      <w:bookmarkStart w:id="168" w:name="_Toc533582636"/>
      <w:bookmarkStart w:id="169" w:name="_Toc13473435"/>
      <w:bookmarkStart w:id="170" w:name="_Toc89846946"/>
      <w:r>
        <w:t xml:space="preserve">Табела </w:t>
      </w:r>
      <w:r w:rsidR="007D05F3">
        <w:fldChar w:fldCharType="begin"/>
      </w:r>
      <w:r w:rsidR="007D05F3">
        <w:instrText xml:space="preserve"> SEQ Табела \* ARABIC </w:instrText>
      </w:r>
      <w:r w:rsidR="007D05F3">
        <w:fldChar w:fldCharType="separate"/>
      </w:r>
      <w:r w:rsidR="00860367">
        <w:rPr>
          <w:noProof/>
        </w:rPr>
        <w:t>51</w:t>
      </w:r>
      <w:r w:rsidR="007D05F3">
        <w:rPr>
          <w:noProof/>
        </w:rPr>
        <w:fldChar w:fldCharType="end"/>
      </w:r>
      <w:r>
        <w:t xml:space="preserve"> - Планирани радови на гајењу шума</w:t>
      </w:r>
    </w:p>
    <w:tbl>
      <w:tblPr>
        <w:tblW w:w="0" w:type="auto"/>
        <w:tblInd w:w="108" w:type="dxa"/>
        <w:tblLook w:val="04A0" w:firstRow="1" w:lastRow="0" w:firstColumn="1" w:lastColumn="0" w:noHBand="0" w:noVBand="1"/>
      </w:tblPr>
      <w:tblGrid>
        <w:gridCol w:w="4287"/>
        <w:gridCol w:w="718"/>
        <w:gridCol w:w="1639"/>
      </w:tblGrid>
      <w:tr w:rsidR="00C97C41" w:rsidRPr="00C97C41" w:rsidTr="00C97C41">
        <w:trPr>
          <w:trHeight w:val="315"/>
        </w:trPr>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C97C41" w:rsidRPr="00C97C41" w:rsidRDefault="00C97C41" w:rsidP="00C97C41">
            <w:pPr>
              <w:widowControl/>
              <w:autoSpaceDE/>
              <w:autoSpaceDN/>
              <w:adjustRightInd/>
              <w:jc w:val="center"/>
              <w:rPr>
                <w:color w:val="000000"/>
                <w:sz w:val="16"/>
                <w:szCs w:val="16"/>
              </w:rPr>
            </w:pPr>
            <w:r w:rsidRPr="00C97C41">
              <w:rPr>
                <w:color w:val="000000"/>
                <w:sz w:val="16"/>
                <w:szCs w:val="16"/>
              </w:rPr>
              <w:t>Врста рада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C97C41" w:rsidRPr="00C97C41" w:rsidRDefault="00C97C41" w:rsidP="00C97C41">
            <w:pPr>
              <w:widowControl/>
              <w:autoSpaceDE/>
              <w:autoSpaceDN/>
              <w:adjustRightInd/>
              <w:jc w:val="center"/>
              <w:rPr>
                <w:color w:val="000000"/>
                <w:sz w:val="16"/>
                <w:szCs w:val="16"/>
              </w:rPr>
            </w:pPr>
            <w:r w:rsidRPr="00C97C41">
              <w:rPr>
                <w:color w:val="000000"/>
                <w:sz w:val="16"/>
                <w:szCs w:val="16"/>
              </w:rPr>
              <w:t>Шифра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C97C41" w:rsidRPr="00C97C41" w:rsidRDefault="00C97C41" w:rsidP="00C97C41">
            <w:pPr>
              <w:widowControl/>
              <w:autoSpaceDE/>
              <w:autoSpaceDN/>
              <w:adjustRightInd/>
              <w:jc w:val="center"/>
              <w:rPr>
                <w:color w:val="000000"/>
                <w:sz w:val="16"/>
                <w:szCs w:val="16"/>
              </w:rPr>
            </w:pPr>
            <w:r w:rsidRPr="00C97C41">
              <w:rPr>
                <w:color w:val="000000"/>
                <w:sz w:val="16"/>
                <w:szCs w:val="16"/>
              </w:rPr>
              <w:t>Радна површина (ha)</w:t>
            </w:r>
          </w:p>
        </w:tc>
      </w:tr>
      <w:tr w:rsidR="00C97C41" w:rsidRPr="00C97C41" w:rsidTr="00C97C41">
        <w:trPr>
          <w:trHeight w:val="6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7C41" w:rsidRPr="00C97C41" w:rsidRDefault="00C97C41" w:rsidP="00C97C41">
            <w:pPr>
              <w:widowControl/>
              <w:autoSpaceDE/>
              <w:autoSpaceDN/>
              <w:adjustRightInd/>
              <w:rPr>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C41" w:rsidRPr="00C97C41" w:rsidRDefault="00C97C41" w:rsidP="00C97C41">
            <w:pPr>
              <w:widowControl/>
              <w:autoSpaceDE/>
              <w:autoSpaceDN/>
              <w:adjustRightInd/>
              <w:rPr>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7C41" w:rsidRPr="00C97C41" w:rsidRDefault="00C97C41" w:rsidP="00C97C41">
            <w:pPr>
              <w:widowControl/>
              <w:autoSpaceDE/>
              <w:autoSpaceDN/>
              <w:adjustRightInd/>
              <w:rPr>
                <w:color w:val="000000"/>
                <w:sz w:val="16"/>
                <w:szCs w:val="16"/>
              </w:rPr>
            </w:pPr>
          </w:p>
        </w:tc>
      </w:tr>
      <w:tr w:rsidR="00C97C41" w:rsidRPr="00C97C41" w:rsidTr="00C97C41">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Вештачко пошумљавање голети и обешумљених површина</w:t>
            </w:r>
          </w:p>
        </w:tc>
        <w:tc>
          <w:tcPr>
            <w:tcW w:w="0" w:type="auto"/>
            <w:tcBorders>
              <w:top w:val="nil"/>
              <w:left w:val="nil"/>
              <w:bottom w:val="single" w:sz="4" w:space="0" w:color="auto"/>
              <w:right w:val="single" w:sz="4" w:space="0" w:color="auto"/>
            </w:tcBorders>
            <w:shd w:val="clear" w:color="auto" w:fill="auto"/>
            <w:noWrap/>
            <w:vAlign w:val="center"/>
            <w:hideMark/>
          </w:tcPr>
          <w:p w:rsidR="00C97C41" w:rsidRPr="00C97C41" w:rsidRDefault="00C97C41" w:rsidP="00C97C41">
            <w:pPr>
              <w:widowControl/>
              <w:autoSpaceDE/>
              <w:autoSpaceDN/>
              <w:adjustRightInd/>
              <w:jc w:val="center"/>
              <w:rPr>
                <w:color w:val="000000"/>
                <w:sz w:val="16"/>
                <w:szCs w:val="16"/>
              </w:rPr>
            </w:pPr>
            <w:r w:rsidRPr="00C97C41">
              <w:rPr>
                <w:color w:val="000000"/>
                <w:sz w:val="16"/>
                <w:szCs w:val="16"/>
              </w:rPr>
              <w:t>313</w:t>
            </w:r>
          </w:p>
        </w:tc>
        <w:tc>
          <w:tcPr>
            <w:tcW w:w="0" w:type="auto"/>
            <w:tcBorders>
              <w:top w:val="nil"/>
              <w:left w:val="nil"/>
              <w:bottom w:val="single" w:sz="4" w:space="0" w:color="auto"/>
              <w:right w:val="single" w:sz="4" w:space="0" w:color="auto"/>
            </w:tcBorders>
            <w:shd w:val="clear" w:color="auto" w:fill="auto"/>
            <w:noWrap/>
            <w:vAlign w:val="center"/>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16,9</w:t>
            </w:r>
          </w:p>
        </w:tc>
      </w:tr>
      <w:tr w:rsidR="00C97C41" w:rsidRPr="00C97C41" w:rsidTr="00C97C41">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Вештачко пошумљавање тополом дубоком садњом</w:t>
            </w:r>
          </w:p>
        </w:tc>
        <w:tc>
          <w:tcPr>
            <w:tcW w:w="0" w:type="auto"/>
            <w:tcBorders>
              <w:top w:val="nil"/>
              <w:left w:val="nil"/>
              <w:bottom w:val="single" w:sz="4" w:space="0" w:color="auto"/>
              <w:right w:val="single" w:sz="4" w:space="0" w:color="auto"/>
            </w:tcBorders>
            <w:shd w:val="clear" w:color="auto" w:fill="auto"/>
            <w:noWrap/>
            <w:vAlign w:val="center"/>
            <w:hideMark/>
          </w:tcPr>
          <w:p w:rsidR="00C97C41" w:rsidRPr="00C97C41" w:rsidRDefault="00C97C41" w:rsidP="00C97C41">
            <w:pPr>
              <w:widowControl/>
              <w:autoSpaceDE/>
              <w:autoSpaceDN/>
              <w:adjustRightInd/>
              <w:jc w:val="center"/>
              <w:rPr>
                <w:color w:val="000000"/>
                <w:sz w:val="16"/>
                <w:szCs w:val="16"/>
              </w:rPr>
            </w:pPr>
            <w:r w:rsidRPr="00C97C41">
              <w:rPr>
                <w:color w:val="000000"/>
                <w:sz w:val="16"/>
                <w:szCs w:val="16"/>
              </w:rPr>
              <w:t>319</w:t>
            </w:r>
          </w:p>
        </w:tc>
        <w:tc>
          <w:tcPr>
            <w:tcW w:w="0" w:type="auto"/>
            <w:tcBorders>
              <w:top w:val="nil"/>
              <w:left w:val="nil"/>
              <w:bottom w:val="single" w:sz="4" w:space="0" w:color="auto"/>
              <w:right w:val="single" w:sz="4" w:space="0" w:color="auto"/>
            </w:tcBorders>
            <w:shd w:val="clear" w:color="auto" w:fill="auto"/>
            <w:noWrap/>
            <w:vAlign w:val="center"/>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0,5</w:t>
            </w:r>
          </w:p>
        </w:tc>
      </w:tr>
      <w:tr w:rsidR="00C97C41" w:rsidRPr="00C97C41" w:rsidTr="00C97C41">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Попуњавање вештачки подигнутих култура садњом</w:t>
            </w:r>
          </w:p>
        </w:tc>
        <w:tc>
          <w:tcPr>
            <w:tcW w:w="0" w:type="auto"/>
            <w:tcBorders>
              <w:top w:val="nil"/>
              <w:left w:val="nil"/>
              <w:bottom w:val="single" w:sz="4" w:space="0" w:color="auto"/>
              <w:right w:val="single" w:sz="4" w:space="0" w:color="auto"/>
            </w:tcBorders>
            <w:shd w:val="clear" w:color="auto" w:fill="auto"/>
            <w:noWrap/>
            <w:vAlign w:val="center"/>
            <w:hideMark/>
          </w:tcPr>
          <w:p w:rsidR="00C97C41" w:rsidRPr="00C97C41" w:rsidRDefault="00C97C41" w:rsidP="00C97C41">
            <w:pPr>
              <w:widowControl/>
              <w:autoSpaceDE/>
              <w:autoSpaceDN/>
              <w:adjustRightInd/>
              <w:jc w:val="center"/>
              <w:rPr>
                <w:color w:val="000000"/>
                <w:sz w:val="16"/>
                <w:szCs w:val="16"/>
              </w:rPr>
            </w:pPr>
            <w:r w:rsidRPr="00C97C41">
              <w:rPr>
                <w:color w:val="000000"/>
                <w:sz w:val="16"/>
                <w:szCs w:val="16"/>
              </w:rPr>
              <w:t>414</w:t>
            </w:r>
          </w:p>
        </w:tc>
        <w:tc>
          <w:tcPr>
            <w:tcW w:w="0" w:type="auto"/>
            <w:tcBorders>
              <w:top w:val="nil"/>
              <w:left w:val="nil"/>
              <w:bottom w:val="single" w:sz="4" w:space="0" w:color="auto"/>
              <w:right w:val="single" w:sz="4" w:space="0" w:color="auto"/>
            </w:tcBorders>
            <w:shd w:val="clear" w:color="auto" w:fill="auto"/>
            <w:noWrap/>
            <w:vAlign w:val="center"/>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4,2</w:t>
            </w:r>
          </w:p>
        </w:tc>
      </w:tr>
      <w:tr w:rsidR="00C97C41" w:rsidRPr="00C97C41" w:rsidTr="00C97C41">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Попуњавање вештачки подигнутих плантажа</w:t>
            </w:r>
          </w:p>
        </w:tc>
        <w:tc>
          <w:tcPr>
            <w:tcW w:w="0" w:type="auto"/>
            <w:tcBorders>
              <w:top w:val="nil"/>
              <w:left w:val="nil"/>
              <w:bottom w:val="single" w:sz="4" w:space="0" w:color="auto"/>
              <w:right w:val="single" w:sz="4" w:space="0" w:color="auto"/>
            </w:tcBorders>
            <w:shd w:val="clear" w:color="auto" w:fill="auto"/>
            <w:noWrap/>
            <w:vAlign w:val="center"/>
            <w:hideMark/>
          </w:tcPr>
          <w:p w:rsidR="00C97C41" w:rsidRPr="00C97C41" w:rsidRDefault="00C97C41" w:rsidP="00C97C41">
            <w:pPr>
              <w:widowControl/>
              <w:autoSpaceDE/>
              <w:autoSpaceDN/>
              <w:adjustRightInd/>
              <w:jc w:val="center"/>
              <w:rPr>
                <w:color w:val="000000"/>
                <w:sz w:val="16"/>
                <w:szCs w:val="16"/>
              </w:rPr>
            </w:pPr>
            <w:r w:rsidRPr="00C97C41">
              <w:rPr>
                <w:color w:val="000000"/>
                <w:sz w:val="16"/>
                <w:szCs w:val="16"/>
              </w:rPr>
              <w:t>415</w:t>
            </w:r>
          </w:p>
        </w:tc>
        <w:tc>
          <w:tcPr>
            <w:tcW w:w="0" w:type="auto"/>
            <w:tcBorders>
              <w:top w:val="nil"/>
              <w:left w:val="nil"/>
              <w:bottom w:val="single" w:sz="4" w:space="0" w:color="auto"/>
              <w:right w:val="single" w:sz="4" w:space="0" w:color="auto"/>
            </w:tcBorders>
            <w:shd w:val="clear" w:color="auto" w:fill="auto"/>
            <w:noWrap/>
            <w:vAlign w:val="center"/>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0,1</w:t>
            </w:r>
          </w:p>
        </w:tc>
      </w:tr>
      <w:tr w:rsidR="00C97C41" w:rsidRPr="00C97C41" w:rsidTr="00C97C41">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Окопавање и прашење у културама</w:t>
            </w:r>
          </w:p>
        </w:tc>
        <w:tc>
          <w:tcPr>
            <w:tcW w:w="0" w:type="auto"/>
            <w:tcBorders>
              <w:top w:val="nil"/>
              <w:left w:val="nil"/>
              <w:bottom w:val="single" w:sz="4" w:space="0" w:color="auto"/>
              <w:right w:val="single" w:sz="4" w:space="0" w:color="auto"/>
            </w:tcBorders>
            <w:shd w:val="clear" w:color="auto" w:fill="auto"/>
            <w:noWrap/>
            <w:vAlign w:val="center"/>
            <w:hideMark/>
          </w:tcPr>
          <w:p w:rsidR="00C97C41" w:rsidRPr="00C97C41" w:rsidRDefault="00C97C41" w:rsidP="00C97C41">
            <w:pPr>
              <w:widowControl/>
              <w:autoSpaceDE/>
              <w:autoSpaceDN/>
              <w:adjustRightInd/>
              <w:jc w:val="center"/>
              <w:rPr>
                <w:color w:val="000000"/>
                <w:sz w:val="16"/>
                <w:szCs w:val="16"/>
              </w:rPr>
            </w:pPr>
            <w:r w:rsidRPr="00C97C41">
              <w:rPr>
                <w:color w:val="000000"/>
                <w:sz w:val="16"/>
                <w:szCs w:val="16"/>
              </w:rPr>
              <w:t>518</w:t>
            </w:r>
          </w:p>
        </w:tc>
        <w:tc>
          <w:tcPr>
            <w:tcW w:w="0" w:type="auto"/>
            <w:tcBorders>
              <w:top w:val="nil"/>
              <w:left w:val="nil"/>
              <w:bottom w:val="single" w:sz="4" w:space="0" w:color="auto"/>
              <w:right w:val="single" w:sz="4" w:space="0" w:color="auto"/>
            </w:tcBorders>
            <w:shd w:val="clear" w:color="auto" w:fill="auto"/>
            <w:noWrap/>
            <w:vAlign w:val="center"/>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41,6</w:t>
            </w:r>
          </w:p>
        </w:tc>
      </w:tr>
      <w:tr w:rsidR="00C97C41" w:rsidRPr="00C97C41" w:rsidTr="00C97C41">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Окопавање у плантажама топола</w:t>
            </w:r>
          </w:p>
        </w:tc>
        <w:tc>
          <w:tcPr>
            <w:tcW w:w="0" w:type="auto"/>
            <w:tcBorders>
              <w:top w:val="nil"/>
              <w:left w:val="nil"/>
              <w:bottom w:val="single" w:sz="4" w:space="0" w:color="auto"/>
              <w:right w:val="single" w:sz="4" w:space="0" w:color="auto"/>
            </w:tcBorders>
            <w:shd w:val="clear" w:color="auto" w:fill="auto"/>
            <w:noWrap/>
            <w:vAlign w:val="center"/>
            <w:hideMark/>
          </w:tcPr>
          <w:p w:rsidR="00C97C41" w:rsidRPr="00C97C41" w:rsidRDefault="00C97C41" w:rsidP="00C97C41">
            <w:pPr>
              <w:widowControl/>
              <w:autoSpaceDE/>
              <w:autoSpaceDN/>
              <w:adjustRightInd/>
              <w:jc w:val="center"/>
              <w:rPr>
                <w:color w:val="000000"/>
                <w:sz w:val="16"/>
                <w:szCs w:val="16"/>
              </w:rPr>
            </w:pPr>
            <w:r w:rsidRPr="00C97C41">
              <w:rPr>
                <w:color w:val="000000"/>
                <w:sz w:val="16"/>
                <w:szCs w:val="16"/>
              </w:rPr>
              <w:t>519</w:t>
            </w:r>
          </w:p>
        </w:tc>
        <w:tc>
          <w:tcPr>
            <w:tcW w:w="0" w:type="auto"/>
            <w:tcBorders>
              <w:top w:val="nil"/>
              <w:left w:val="nil"/>
              <w:bottom w:val="single" w:sz="4" w:space="0" w:color="auto"/>
              <w:right w:val="single" w:sz="4" w:space="0" w:color="auto"/>
            </w:tcBorders>
            <w:shd w:val="clear" w:color="auto" w:fill="auto"/>
            <w:noWrap/>
            <w:vAlign w:val="center"/>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1,1</w:t>
            </w:r>
          </w:p>
        </w:tc>
      </w:tr>
      <w:tr w:rsidR="00C97C41" w:rsidRPr="00C97C41" w:rsidTr="00C97C41">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Прореде у вештачки подигнутим састојинама</w:t>
            </w:r>
          </w:p>
        </w:tc>
        <w:tc>
          <w:tcPr>
            <w:tcW w:w="0" w:type="auto"/>
            <w:tcBorders>
              <w:top w:val="nil"/>
              <w:left w:val="nil"/>
              <w:bottom w:val="single" w:sz="4" w:space="0" w:color="auto"/>
              <w:right w:val="single" w:sz="4" w:space="0" w:color="auto"/>
            </w:tcBorders>
            <w:shd w:val="clear" w:color="auto" w:fill="auto"/>
            <w:noWrap/>
            <w:vAlign w:val="center"/>
            <w:hideMark/>
          </w:tcPr>
          <w:p w:rsidR="00C97C41" w:rsidRPr="00C97C41" w:rsidRDefault="00C97C41" w:rsidP="00C97C41">
            <w:pPr>
              <w:widowControl/>
              <w:autoSpaceDE/>
              <w:autoSpaceDN/>
              <w:adjustRightInd/>
              <w:jc w:val="center"/>
              <w:rPr>
                <w:color w:val="000000"/>
                <w:sz w:val="16"/>
                <w:szCs w:val="16"/>
              </w:rPr>
            </w:pPr>
            <w:r w:rsidRPr="00C97C41">
              <w:rPr>
                <w:color w:val="000000"/>
                <w:sz w:val="16"/>
                <w:szCs w:val="16"/>
              </w:rPr>
              <w:t>532</w:t>
            </w:r>
          </w:p>
        </w:tc>
        <w:tc>
          <w:tcPr>
            <w:tcW w:w="0" w:type="auto"/>
            <w:tcBorders>
              <w:top w:val="nil"/>
              <w:left w:val="nil"/>
              <w:bottom w:val="single" w:sz="4" w:space="0" w:color="auto"/>
              <w:right w:val="single" w:sz="4" w:space="0" w:color="auto"/>
            </w:tcBorders>
            <w:shd w:val="clear" w:color="auto" w:fill="auto"/>
            <w:noWrap/>
            <w:vAlign w:val="center"/>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257,3</w:t>
            </w:r>
          </w:p>
        </w:tc>
      </w:tr>
      <w:tr w:rsidR="00C97C41" w:rsidRPr="00C97C41" w:rsidTr="00C97C4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Прореде у изданачким састојинама</w:t>
            </w:r>
          </w:p>
        </w:tc>
        <w:tc>
          <w:tcPr>
            <w:tcW w:w="0" w:type="auto"/>
            <w:tcBorders>
              <w:top w:val="nil"/>
              <w:left w:val="nil"/>
              <w:bottom w:val="single" w:sz="4" w:space="0" w:color="auto"/>
              <w:right w:val="single" w:sz="4" w:space="0" w:color="auto"/>
            </w:tcBorders>
            <w:shd w:val="clear" w:color="auto" w:fill="auto"/>
            <w:noWrap/>
            <w:vAlign w:val="center"/>
            <w:hideMark/>
          </w:tcPr>
          <w:p w:rsidR="00C97C41" w:rsidRPr="00C97C41" w:rsidRDefault="00C97C41" w:rsidP="00C97C41">
            <w:pPr>
              <w:widowControl/>
              <w:autoSpaceDE/>
              <w:autoSpaceDN/>
              <w:adjustRightInd/>
              <w:jc w:val="center"/>
              <w:rPr>
                <w:color w:val="000000"/>
                <w:sz w:val="16"/>
                <w:szCs w:val="16"/>
              </w:rPr>
            </w:pPr>
            <w:r w:rsidRPr="00C97C41">
              <w:rPr>
                <w:color w:val="000000"/>
                <w:sz w:val="16"/>
                <w:szCs w:val="16"/>
              </w:rPr>
              <w:t>533</w:t>
            </w:r>
          </w:p>
        </w:tc>
        <w:tc>
          <w:tcPr>
            <w:tcW w:w="0" w:type="auto"/>
            <w:tcBorders>
              <w:top w:val="nil"/>
              <w:left w:val="nil"/>
              <w:bottom w:val="single" w:sz="4" w:space="0" w:color="auto"/>
              <w:right w:val="single" w:sz="4" w:space="0" w:color="auto"/>
            </w:tcBorders>
            <w:shd w:val="clear" w:color="auto" w:fill="auto"/>
            <w:noWrap/>
            <w:vAlign w:val="center"/>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199,2</w:t>
            </w:r>
          </w:p>
        </w:tc>
      </w:tr>
      <w:tr w:rsidR="00C97C41" w:rsidRPr="00C97C41" w:rsidTr="00C97C4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Санитарне прореде</w:t>
            </w:r>
          </w:p>
        </w:tc>
        <w:tc>
          <w:tcPr>
            <w:tcW w:w="0" w:type="auto"/>
            <w:tcBorders>
              <w:top w:val="nil"/>
              <w:left w:val="nil"/>
              <w:bottom w:val="single" w:sz="4" w:space="0" w:color="auto"/>
              <w:right w:val="single" w:sz="4" w:space="0" w:color="auto"/>
            </w:tcBorders>
            <w:shd w:val="clear" w:color="auto" w:fill="auto"/>
            <w:noWrap/>
            <w:vAlign w:val="center"/>
            <w:hideMark/>
          </w:tcPr>
          <w:p w:rsidR="00C97C41" w:rsidRPr="00C97C41" w:rsidRDefault="00C97C41" w:rsidP="00C97C41">
            <w:pPr>
              <w:widowControl/>
              <w:autoSpaceDE/>
              <w:autoSpaceDN/>
              <w:adjustRightInd/>
              <w:jc w:val="center"/>
              <w:rPr>
                <w:color w:val="000000"/>
                <w:sz w:val="16"/>
                <w:szCs w:val="16"/>
              </w:rPr>
            </w:pPr>
            <w:r w:rsidRPr="00C97C41">
              <w:rPr>
                <w:color w:val="000000"/>
                <w:sz w:val="16"/>
                <w:szCs w:val="16"/>
              </w:rPr>
              <w:t>535</w:t>
            </w:r>
          </w:p>
        </w:tc>
        <w:tc>
          <w:tcPr>
            <w:tcW w:w="0" w:type="auto"/>
            <w:tcBorders>
              <w:top w:val="nil"/>
              <w:left w:val="nil"/>
              <w:bottom w:val="single" w:sz="4" w:space="0" w:color="auto"/>
              <w:right w:val="single" w:sz="4" w:space="0" w:color="auto"/>
            </w:tcBorders>
            <w:shd w:val="clear" w:color="auto" w:fill="auto"/>
            <w:noWrap/>
            <w:vAlign w:val="center"/>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25,8</w:t>
            </w:r>
          </w:p>
        </w:tc>
      </w:tr>
      <w:tr w:rsidR="00C97C41" w:rsidRPr="00C97C41" w:rsidTr="00C97C41">
        <w:trPr>
          <w:trHeight w:val="300"/>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Укупно план гајења</w:t>
            </w:r>
          </w:p>
        </w:tc>
        <w:tc>
          <w:tcPr>
            <w:tcW w:w="0" w:type="auto"/>
            <w:tcBorders>
              <w:top w:val="nil"/>
              <w:left w:val="nil"/>
              <w:bottom w:val="single" w:sz="4" w:space="0" w:color="auto"/>
              <w:right w:val="single" w:sz="4" w:space="0" w:color="auto"/>
            </w:tcBorders>
            <w:shd w:val="clear" w:color="000000" w:fill="BFBFBF"/>
            <w:vAlign w:val="center"/>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BFBFBF"/>
            <w:vAlign w:val="center"/>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546,7</w:t>
            </w:r>
          </w:p>
        </w:tc>
      </w:tr>
    </w:tbl>
    <w:p w:rsidR="006778BF" w:rsidRPr="00AE21B0" w:rsidRDefault="006778BF" w:rsidP="006778BF">
      <w:pPr>
        <w:pStyle w:val="Heading3"/>
      </w:pPr>
      <w:bookmarkStart w:id="171" w:name="_Toc137535378"/>
      <w:r w:rsidRPr="00AE21B0">
        <w:t>9.2.3. План заштите шума</w:t>
      </w:r>
      <w:bookmarkEnd w:id="168"/>
      <w:bookmarkEnd w:id="169"/>
      <w:bookmarkEnd w:id="170"/>
      <w:bookmarkEnd w:id="171"/>
    </w:p>
    <w:p w:rsidR="006778BF" w:rsidRPr="00AE21B0" w:rsidRDefault="006778BF" w:rsidP="006778BF">
      <w:pPr>
        <w:ind w:firstLine="720"/>
        <w:jc w:val="both"/>
        <w:rPr>
          <w:noProof/>
          <w:lang w:val="sr-Cyrl-CS"/>
        </w:rPr>
      </w:pPr>
      <w:r w:rsidRPr="00AE21B0">
        <w:rPr>
          <w:noProof/>
          <w:lang w:val="sr-Cyrl-CS"/>
        </w:rPr>
        <w:t>Превентивна заштита шума извршиће се на целој површини газдинске јединице (чуварска служба, мониторинг, активна дежурства за време повећане опасности од пожара).</w:t>
      </w:r>
    </w:p>
    <w:p w:rsidR="006778BF" w:rsidRPr="00AE21B0" w:rsidRDefault="006778BF" w:rsidP="006778BF">
      <w:pPr>
        <w:pStyle w:val="Heading3"/>
      </w:pPr>
      <w:bookmarkStart w:id="172" w:name="_Toc533582637"/>
      <w:bookmarkStart w:id="173" w:name="_Toc13473436"/>
      <w:bookmarkStart w:id="174" w:name="_Toc89846947"/>
      <w:bookmarkStart w:id="175" w:name="_Toc137535379"/>
      <w:r w:rsidRPr="00AE21B0">
        <w:t>9.2.4. План изградње шумских саобраћајница</w:t>
      </w:r>
      <w:bookmarkEnd w:id="172"/>
      <w:bookmarkEnd w:id="173"/>
      <w:bookmarkEnd w:id="174"/>
      <w:bookmarkEnd w:id="175"/>
    </w:p>
    <w:p w:rsidR="006778BF" w:rsidRPr="00EC453E" w:rsidRDefault="006778BF" w:rsidP="006778BF">
      <w:pPr>
        <w:spacing w:before="120" w:after="120"/>
        <w:ind w:firstLine="540"/>
        <w:jc w:val="both"/>
        <w:rPr>
          <w:noProof/>
        </w:rPr>
      </w:pPr>
      <w:r w:rsidRPr="00AE21B0">
        <w:rPr>
          <w:noProof/>
          <w:lang w:val="sr-Cyrl-CS"/>
        </w:rPr>
        <w:tab/>
      </w:r>
      <w:r w:rsidRPr="005C31F6">
        <w:rPr>
          <w:noProof/>
          <w:lang w:val="sr-Cyrl-CS"/>
        </w:rPr>
        <w:t>У наредном уређајном периоду се планира</w:t>
      </w:r>
      <w:r w:rsidR="00900606">
        <w:rPr>
          <w:noProof/>
          <w:lang w:val="sr-Cyrl-CS"/>
        </w:rPr>
        <w:t xml:space="preserve"> </w:t>
      </w:r>
      <w:r w:rsidR="00900606">
        <w:rPr>
          <w:noProof/>
          <w:lang w:val="sr-Cyrl-RS"/>
        </w:rPr>
        <w:t>изградња новог</w:t>
      </w:r>
      <w:r w:rsidR="00900606">
        <w:rPr>
          <w:noProof/>
          <w:lang w:val="sr-Cyrl-CS"/>
        </w:rPr>
        <w:t xml:space="preserve"> пут</w:t>
      </w:r>
      <w:r w:rsidR="00542FA0" w:rsidRPr="005C31F6">
        <w:rPr>
          <w:noProof/>
          <w:lang w:val="sr-Cyrl-CS"/>
        </w:rPr>
        <w:t xml:space="preserve">а у дужини од </w:t>
      </w:r>
      <w:r w:rsidR="00900606">
        <w:rPr>
          <w:noProof/>
          <w:lang w:val="sr-Cyrl-CS"/>
        </w:rPr>
        <w:t>3,5</w:t>
      </w:r>
      <w:r w:rsidRPr="005C31F6">
        <w:rPr>
          <w:noProof/>
          <w:lang w:val="sr-Cyrl-CS"/>
        </w:rPr>
        <w:t xml:space="preserve"> </w:t>
      </w:r>
      <w:r w:rsidRPr="005C31F6">
        <w:rPr>
          <w:noProof/>
        </w:rPr>
        <w:t>km</w:t>
      </w:r>
      <w:r w:rsidR="00900606">
        <w:rPr>
          <w:noProof/>
          <w:lang w:val="sr-Cyrl-RS"/>
        </w:rPr>
        <w:t xml:space="preserve"> и</w:t>
      </w:r>
      <w:r w:rsidRPr="005C31F6">
        <w:rPr>
          <w:noProof/>
          <w:lang w:val="sr-Cyrl-RS"/>
        </w:rPr>
        <w:t xml:space="preserve"> одржавање</w:t>
      </w:r>
      <w:r w:rsidR="00AF55C5" w:rsidRPr="005C31F6">
        <w:rPr>
          <w:noProof/>
          <w:lang w:val="sr-Cyrl-RS"/>
        </w:rPr>
        <w:t xml:space="preserve"> посто</w:t>
      </w:r>
      <w:r w:rsidR="0064597B">
        <w:rPr>
          <w:noProof/>
          <w:lang w:val="sr-Cyrl-RS"/>
        </w:rPr>
        <w:t>јећих путева</w:t>
      </w:r>
      <w:r w:rsidR="00AF55C5" w:rsidRPr="005C31F6">
        <w:rPr>
          <w:noProof/>
          <w:lang w:val="sr-Cyrl-RS"/>
        </w:rPr>
        <w:t xml:space="preserve"> у дужини од </w:t>
      </w:r>
      <w:r w:rsidR="00C97C41">
        <w:rPr>
          <w:noProof/>
          <w:lang w:val="sr-Cyrl-RS"/>
        </w:rPr>
        <w:t>1,7</w:t>
      </w:r>
      <w:r w:rsidRPr="005C31F6">
        <w:rPr>
          <w:noProof/>
          <w:lang w:val="sr-Cyrl-RS"/>
        </w:rPr>
        <w:t xml:space="preserve"> </w:t>
      </w:r>
      <w:r w:rsidRPr="005C31F6">
        <w:rPr>
          <w:noProof/>
          <w:lang w:val="sr-Latn-RS"/>
        </w:rPr>
        <w:t>km</w:t>
      </w:r>
      <w:r w:rsidRPr="005C31F6">
        <w:rPr>
          <w:noProof/>
        </w:rPr>
        <w:t>.</w:t>
      </w:r>
    </w:p>
    <w:p w:rsidR="00D766C6" w:rsidRPr="00D766C6" w:rsidRDefault="006778BF" w:rsidP="00EF6E14">
      <w:pPr>
        <w:pStyle w:val="Heading3"/>
      </w:pPr>
      <w:bookmarkStart w:id="176" w:name="_Toc533582638"/>
      <w:bookmarkStart w:id="177" w:name="_Toc13473437"/>
      <w:bookmarkStart w:id="178" w:name="_Toc89846948"/>
      <w:bookmarkStart w:id="179" w:name="_Toc137535380"/>
      <w:r w:rsidRPr="00AE21B0">
        <w:t>9.2.5. План уређивања шума</w:t>
      </w:r>
      <w:bookmarkEnd w:id="176"/>
      <w:bookmarkEnd w:id="177"/>
      <w:bookmarkEnd w:id="178"/>
      <w:bookmarkEnd w:id="179"/>
      <w:r w:rsidRPr="00AE21B0">
        <w:t xml:space="preserve"> </w:t>
      </w:r>
    </w:p>
    <w:p w:rsidR="00284583" w:rsidRDefault="00284583" w:rsidP="00EF6E14">
      <w:pPr>
        <w:pStyle w:val="Caption2"/>
      </w:pPr>
      <w:bookmarkStart w:id="180" w:name="_Toc533582639"/>
      <w:bookmarkStart w:id="181" w:name="_Toc13473438"/>
      <w:bookmarkStart w:id="182" w:name="_Toc89846949"/>
      <w:r>
        <w:t xml:space="preserve">Табела </w:t>
      </w:r>
      <w:r w:rsidR="007D05F3">
        <w:fldChar w:fldCharType="begin"/>
      </w:r>
      <w:r w:rsidR="007D05F3">
        <w:instrText xml:space="preserve"> SEQ Табела \* ARABIC </w:instrText>
      </w:r>
      <w:r w:rsidR="007D05F3">
        <w:fldChar w:fldCharType="separate"/>
      </w:r>
      <w:r w:rsidR="00860367">
        <w:rPr>
          <w:noProof/>
        </w:rPr>
        <w:t>52</w:t>
      </w:r>
      <w:r w:rsidR="007D05F3">
        <w:rPr>
          <w:noProof/>
        </w:rPr>
        <w:fldChar w:fldCharType="end"/>
      </w:r>
      <w:r>
        <w:t xml:space="preserve"> - План уређивања шума</w:t>
      </w:r>
    </w:p>
    <w:tbl>
      <w:tblPr>
        <w:tblW w:w="5900" w:type="dxa"/>
        <w:tblInd w:w="108" w:type="dxa"/>
        <w:tblLook w:val="04A0" w:firstRow="1" w:lastRow="0" w:firstColumn="1" w:lastColumn="0" w:noHBand="0" w:noVBand="1"/>
      </w:tblPr>
      <w:tblGrid>
        <w:gridCol w:w="3960"/>
        <w:gridCol w:w="1940"/>
      </w:tblGrid>
      <w:tr w:rsidR="00C97C41" w:rsidRPr="00C97C41" w:rsidTr="00C97C41">
        <w:trPr>
          <w:trHeight w:val="300"/>
        </w:trPr>
        <w:tc>
          <w:tcPr>
            <w:tcW w:w="3960"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C97C41" w:rsidRPr="00C97C41" w:rsidRDefault="00C97C41" w:rsidP="00C97C41">
            <w:pPr>
              <w:widowControl/>
              <w:autoSpaceDE/>
              <w:autoSpaceDN/>
              <w:adjustRightInd/>
              <w:jc w:val="center"/>
              <w:rPr>
                <w:color w:val="000000"/>
                <w:sz w:val="18"/>
                <w:szCs w:val="18"/>
              </w:rPr>
            </w:pPr>
            <w:r w:rsidRPr="00C97C41">
              <w:rPr>
                <w:color w:val="000000"/>
                <w:sz w:val="18"/>
                <w:szCs w:val="18"/>
              </w:rPr>
              <w:t>Структура по пореку</w:t>
            </w:r>
          </w:p>
        </w:tc>
        <w:tc>
          <w:tcPr>
            <w:tcW w:w="1940" w:type="dxa"/>
            <w:tcBorders>
              <w:top w:val="single" w:sz="4" w:space="0" w:color="auto"/>
              <w:left w:val="nil"/>
              <w:bottom w:val="single" w:sz="4" w:space="0" w:color="auto"/>
              <w:right w:val="single" w:sz="4" w:space="0" w:color="auto"/>
            </w:tcBorders>
            <w:shd w:val="clear" w:color="000000" w:fill="BFBFBF"/>
            <w:vAlign w:val="center"/>
            <w:hideMark/>
          </w:tcPr>
          <w:p w:rsidR="00C97C41" w:rsidRPr="00C97C41" w:rsidRDefault="00C97C41" w:rsidP="00C97C41">
            <w:pPr>
              <w:widowControl/>
              <w:autoSpaceDE/>
              <w:autoSpaceDN/>
              <w:adjustRightInd/>
              <w:jc w:val="center"/>
              <w:rPr>
                <w:color w:val="000000"/>
                <w:sz w:val="18"/>
                <w:szCs w:val="18"/>
              </w:rPr>
            </w:pPr>
            <w:r w:rsidRPr="00C97C41">
              <w:rPr>
                <w:color w:val="000000"/>
                <w:sz w:val="18"/>
                <w:szCs w:val="18"/>
              </w:rPr>
              <w:t>Површина</w:t>
            </w:r>
          </w:p>
        </w:tc>
      </w:tr>
      <w:tr w:rsidR="00C97C41" w:rsidRPr="00C97C41" w:rsidTr="00C97C41">
        <w:trPr>
          <w:trHeight w:val="300"/>
        </w:trPr>
        <w:tc>
          <w:tcPr>
            <w:tcW w:w="3960" w:type="dxa"/>
            <w:vMerge/>
            <w:tcBorders>
              <w:top w:val="single" w:sz="4" w:space="0" w:color="auto"/>
              <w:left w:val="single" w:sz="4" w:space="0" w:color="auto"/>
              <w:bottom w:val="single" w:sz="4" w:space="0" w:color="auto"/>
              <w:right w:val="single" w:sz="4" w:space="0" w:color="auto"/>
            </w:tcBorders>
            <w:vAlign w:val="center"/>
            <w:hideMark/>
          </w:tcPr>
          <w:p w:rsidR="00C97C41" w:rsidRPr="00C97C41" w:rsidRDefault="00C97C41" w:rsidP="00C97C41">
            <w:pPr>
              <w:widowControl/>
              <w:autoSpaceDE/>
              <w:autoSpaceDN/>
              <w:adjustRightInd/>
              <w:rPr>
                <w:color w:val="000000"/>
                <w:sz w:val="18"/>
                <w:szCs w:val="18"/>
              </w:rPr>
            </w:pPr>
          </w:p>
        </w:tc>
        <w:tc>
          <w:tcPr>
            <w:tcW w:w="1940" w:type="dxa"/>
            <w:tcBorders>
              <w:top w:val="nil"/>
              <w:left w:val="nil"/>
              <w:bottom w:val="single" w:sz="4" w:space="0" w:color="auto"/>
              <w:right w:val="single" w:sz="4" w:space="0" w:color="auto"/>
            </w:tcBorders>
            <w:shd w:val="clear" w:color="000000" w:fill="BFBFBF"/>
            <w:vAlign w:val="center"/>
            <w:hideMark/>
          </w:tcPr>
          <w:p w:rsidR="00C97C41" w:rsidRPr="00C97C41" w:rsidRDefault="00C97C41" w:rsidP="00C97C41">
            <w:pPr>
              <w:widowControl/>
              <w:autoSpaceDE/>
              <w:autoSpaceDN/>
              <w:adjustRightInd/>
              <w:jc w:val="center"/>
              <w:rPr>
                <w:color w:val="000000"/>
                <w:sz w:val="18"/>
                <w:szCs w:val="18"/>
              </w:rPr>
            </w:pPr>
            <w:r w:rsidRPr="00C97C41">
              <w:rPr>
                <w:color w:val="000000"/>
                <w:sz w:val="18"/>
                <w:szCs w:val="18"/>
              </w:rPr>
              <w:t>ha</w:t>
            </w:r>
          </w:p>
        </w:tc>
      </w:tr>
      <w:tr w:rsidR="00C97C41" w:rsidRPr="00C97C41" w:rsidTr="00C97C41">
        <w:trPr>
          <w:trHeight w:val="300"/>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C97C41" w:rsidRPr="00C97C41" w:rsidRDefault="00C97C41" w:rsidP="00C97C41">
            <w:pPr>
              <w:widowControl/>
              <w:autoSpaceDE/>
              <w:autoSpaceDN/>
              <w:adjustRightInd/>
              <w:rPr>
                <w:color w:val="000000"/>
                <w:sz w:val="18"/>
                <w:szCs w:val="18"/>
              </w:rPr>
            </w:pPr>
            <w:r w:rsidRPr="00C97C41">
              <w:rPr>
                <w:color w:val="000000"/>
                <w:sz w:val="18"/>
                <w:szCs w:val="18"/>
              </w:rPr>
              <w:t>2. Изданачке састојине</w:t>
            </w:r>
          </w:p>
        </w:tc>
        <w:tc>
          <w:tcPr>
            <w:tcW w:w="1940" w:type="dxa"/>
            <w:tcBorders>
              <w:top w:val="nil"/>
              <w:left w:val="nil"/>
              <w:bottom w:val="single" w:sz="4" w:space="0" w:color="auto"/>
              <w:right w:val="single" w:sz="4" w:space="0" w:color="auto"/>
            </w:tcBorders>
            <w:shd w:val="clear" w:color="auto" w:fill="auto"/>
            <w:vAlign w:val="center"/>
            <w:hideMark/>
          </w:tcPr>
          <w:p w:rsidR="00C97C41" w:rsidRPr="00C97C41" w:rsidRDefault="00C97C41" w:rsidP="00C97C41">
            <w:pPr>
              <w:widowControl/>
              <w:autoSpaceDE/>
              <w:autoSpaceDN/>
              <w:adjustRightInd/>
              <w:jc w:val="right"/>
              <w:rPr>
                <w:color w:val="000000"/>
                <w:sz w:val="18"/>
                <w:szCs w:val="18"/>
              </w:rPr>
            </w:pPr>
            <w:r w:rsidRPr="00C97C41">
              <w:rPr>
                <w:color w:val="000000"/>
                <w:sz w:val="18"/>
                <w:szCs w:val="18"/>
              </w:rPr>
              <w:t>659,5</w:t>
            </w:r>
          </w:p>
        </w:tc>
      </w:tr>
      <w:tr w:rsidR="00C97C41" w:rsidRPr="00C97C41" w:rsidTr="00C97C41">
        <w:trPr>
          <w:trHeight w:val="300"/>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C97C41" w:rsidRPr="00C97C41" w:rsidRDefault="00C97C41" w:rsidP="00C97C41">
            <w:pPr>
              <w:widowControl/>
              <w:autoSpaceDE/>
              <w:autoSpaceDN/>
              <w:adjustRightInd/>
              <w:rPr>
                <w:color w:val="000000"/>
                <w:sz w:val="18"/>
                <w:szCs w:val="18"/>
              </w:rPr>
            </w:pPr>
            <w:r w:rsidRPr="00C97C41">
              <w:rPr>
                <w:color w:val="000000"/>
                <w:sz w:val="18"/>
                <w:szCs w:val="18"/>
              </w:rPr>
              <w:t>3. Вештачки подигнуте састојине</w:t>
            </w:r>
          </w:p>
        </w:tc>
        <w:tc>
          <w:tcPr>
            <w:tcW w:w="1940" w:type="dxa"/>
            <w:tcBorders>
              <w:top w:val="nil"/>
              <w:left w:val="nil"/>
              <w:bottom w:val="single" w:sz="4" w:space="0" w:color="auto"/>
              <w:right w:val="single" w:sz="4" w:space="0" w:color="auto"/>
            </w:tcBorders>
            <w:shd w:val="clear" w:color="auto" w:fill="auto"/>
            <w:vAlign w:val="center"/>
            <w:hideMark/>
          </w:tcPr>
          <w:p w:rsidR="00C97C41" w:rsidRPr="00C97C41" w:rsidRDefault="00C97C41" w:rsidP="00C97C41">
            <w:pPr>
              <w:widowControl/>
              <w:autoSpaceDE/>
              <w:autoSpaceDN/>
              <w:adjustRightInd/>
              <w:jc w:val="right"/>
              <w:rPr>
                <w:color w:val="000000"/>
                <w:sz w:val="18"/>
                <w:szCs w:val="18"/>
              </w:rPr>
            </w:pPr>
            <w:r w:rsidRPr="00C97C41">
              <w:rPr>
                <w:color w:val="000000"/>
                <w:sz w:val="18"/>
                <w:szCs w:val="18"/>
              </w:rPr>
              <w:t>489,3</w:t>
            </w:r>
          </w:p>
        </w:tc>
      </w:tr>
      <w:tr w:rsidR="00C97C41" w:rsidRPr="00C97C41" w:rsidTr="00C97C41">
        <w:trPr>
          <w:trHeight w:val="300"/>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C97C41" w:rsidRPr="00C97C41" w:rsidRDefault="00C97C41" w:rsidP="00C97C41">
            <w:pPr>
              <w:widowControl/>
              <w:autoSpaceDE/>
              <w:autoSpaceDN/>
              <w:adjustRightInd/>
              <w:rPr>
                <w:color w:val="000000"/>
                <w:sz w:val="18"/>
                <w:szCs w:val="18"/>
              </w:rPr>
            </w:pPr>
            <w:r w:rsidRPr="00C97C41">
              <w:rPr>
                <w:color w:val="000000"/>
                <w:sz w:val="18"/>
                <w:szCs w:val="18"/>
              </w:rPr>
              <w:t>4. Шикаре</w:t>
            </w:r>
          </w:p>
        </w:tc>
        <w:tc>
          <w:tcPr>
            <w:tcW w:w="1940" w:type="dxa"/>
            <w:tcBorders>
              <w:top w:val="nil"/>
              <w:left w:val="nil"/>
              <w:bottom w:val="single" w:sz="4" w:space="0" w:color="auto"/>
              <w:right w:val="single" w:sz="4" w:space="0" w:color="auto"/>
            </w:tcBorders>
            <w:shd w:val="clear" w:color="auto" w:fill="auto"/>
            <w:vAlign w:val="center"/>
            <w:hideMark/>
          </w:tcPr>
          <w:p w:rsidR="00C97C41" w:rsidRPr="00C97C41" w:rsidRDefault="00C97C41" w:rsidP="00C97C41">
            <w:pPr>
              <w:widowControl/>
              <w:autoSpaceDE/>
              <w:autoSpaceDN/>
              <w:adjustRightInd/>
              <w:jc w:val="right"/>
              <w:rPr>
                <w:color w:val="000000"/>
                <w:sz w:val="18"/>
                <w:szCs w:val="18"/>
              </w:rPr>
            </w:pPr>
            <w:r w:rsidRPr="00C97C41">
              <w:rPr>
                <w:color w:val="000000"/>
                <w:sz w:val="18"/>
                <w:szCs w:val="18"/>
              </w:rPr>
              <w:t>986,2</w:t>
            </w:r>
          </w:p>
        </w:tc>
      </w:tr>
      <w:tr w:rsidR="00C97C41" w:rsidRPr="00C97C41" w:rsidTr="00C97C41">
        <w:trPr>
          <w:trHeight w:val="300"/>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C97C41" w:rsidRPr="00C97C41" w:rsidRDefault="00C97C41" w:rsidP="00C97C41">
            <w:pPr>
              <w:widowControl/>
              <w:autoSpaceDE/>
              <w:autoSpaceDN/>
              <w:adjustRightInd/>
              <w:rPr>
                <w:color w:val="000000"/>
                <w:sz w:val="18"/>
                <w:szCs w:val="18"/>
              </w:rPr>
            </w:pPr>
            <w:r w:rsidRPr="00C97C41">
              <w:rPr>
                <w:color w:val="000000"/>
                <w:sz w:val="18"/>
                <w:szCs w:val="18"/>
              </w:rPr>
              <w:t>5. Шибљаци</w:t>
            </w:r>
          </w:p>
        </w:tc>
        <w:tc>
          <w:tcPr>
            <w:tcW w:w="1940" w:type="dxa"/>
            <w:tcBorders>
              <w:top w:val="nil"/>
              <w:left w:val="nil"/>
              <w:bottom w:val="single" w:sz="4" w:space="0" w:color="auto"/>
              <w:right w:val="single" w:sz="4" w:space="0" w:color="auto"/>
            </w:tcBorders>
            <w:shd w:val="clear" w:color="auto" w:fill="auto"/>
            <w:vAlign w:val="center"/>
            <w:hideMark/>
          </w:tcPr>
          <w:p w:rsidR="00C97C41" w:rsidRPr="00C97C41" w:rsidRDefault="00C97C41" w:rsidP="00C97C41">
            <w:pPr>
              <w:widowControl/>
              <w:autoSpaceDE/>
              <w:autoSpaceDN/>
              <w:adjustRightInd/>
              <w:jc w:val="right"/>
              <w:rPr>
                <w:color w:val="000000"/>
                <w:sz w:val="18"/>
                <w:szCs w:val="18"/>
              </w:rPr>
            </w:pPr>
            <w:r w:rsidRPr="00C97C41">
              <w:rPr>
                <w:color w:val="000000"/>
                <w:sz w:val="18"/>
                <w:szCs w:val="18"/>
              </w:rPr>
              <w:t>1739,1</w:t>
            </w:r>
          </w:p>
        </w:tc>
      </w:tr>
      <w:tr w:rsidR="00C97C41" w:rsidRPr="00C97C41" w:rsidTr="00C97C41">
        <w:trPr>
          <w:trHeight w:val="300"/>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C97C41" w:rsidRPr="00C97C41" w:rsidRDefault="00C97C41" w:rsidP="00C97C41">
            <w:pPr>
              <w:widowControl/>
              <w:autoSpaceDE/>
              <w:autoSpaceDN/>
              <w:adjustRightInd/>
              <w:rPr>
                <w:color w:val="000000"/>
                <w:sz w:val="18"/>
                <w:szCs w:val="18"/>
              </w:rPr>
            </w:pPr>
            <w:r w:rsidRPr="00C97C41">
              <w:rPr>
                <w:color w:val="000000"/>
                <w:sz w:val="18"/>
                <w:szCs w:val="18"/>
              </w:rPr>
              <w:t>6. Необрасле површине</w:t>
            </w:r>
          </w:p>
        </w:tc>
        <w:tc>
          <w:tcPr>
            <w:tcW w:w="1940" w:type="dxa"/>
            <w:tcBorders>
              <w:top w:val="nil"/>
              <w:left w:val="nil"/>
              <w:bottom w:val="single" w:sz="4" w:space="0" w:color="auto"/>
              <w:right w:val="single" w:sz="4" w:space="0" w:color="auto"/>
            </w:tcBorders>
            <w:shd w:val="clear" w:color="auto" w:fill="auto"/>
            <w:vAlign w:val="center"/>
            <w:hideMark/>
          </w:tcPr>
          <w:p w:rsidR="00C97C41" w:rsidRPr="00C97C41" w:rsidRDefault="00C97C41" w:rsidP="00C97C41">
            <w:pPr>
              <w:widowControl/>
              <w:autoSpaceDE/>
              <w:autoSpaceDN/>
              <w:adjustRightInd/>
              <w:jc w:val="right"/>
              <w:rPr>
                <w:color w:val="000000"/>
                <w:sz w:val="18"/>
                <w:szCs w:val="18"/>
              </w:rPr>
            </w:pPr>
            <w:r w:rsidRPr="00C97C41">
              <w:rPr>
                <w:color w:val="000000"/>
                <w:sz w:val="18"/>
                <w:szCs w:val="18"/>
              </w:rPr>
              <w:t>1028,9</w:t>
            </w:r>
          </w:p>
        </w:tc>
      </w:tr>
      <w:tr w:rsidR="00C97C41" w:rsidRPr="00C97C41" w:rsidTr="00C97C41">
        <w:trPr>
          <w:trHeight w:val="300"/>
        </w:trPr>
        <w:tc>
          <w:tcPr>
            <w:tcW w:w="3960" w:type="dxa"/>
            <w:tcBorders>
              <w:top w:val="nil"/>
              <w:left w:val="single" w:sz="4" w:space="0" w:color="auto"/>
              <w:bottom w:val="single" w:sz="4" w:space="0" w:color="auto"/>
              <w:right w:val="single" w:sz="4" w:space="0" w:color="auto"/>
            </w:tcBorders>
            <w:shd w:val="clear" w:color="000000" w:fill="BFBFBF"/>
            <w:vAlign w:val="center"/>
            <w:hideMark/>
          </w:tcPr>
          <w:p w:rsidR="00C97C41" w:rsidRPr="00C97C41" w:rsidRDefault="00C97C41" w:rsidP="00C97C41">
            <w:pPr>
              <w:widowControl/>
              <w:autoSpaceDE/>
              <w:autoSpaceDN/>
              <w:adjustRightInd/>
              <w:rPr>
                <w:color w:val="000000"/>
                <w:sz w:val="18"/>
                <w:szCs w:val="18"/>
              </w:rPr>
            </w:pPr>
            <w:r w:rsidRPr="00C97C41">
              <w:rPr>
                <w:color w:val="000000"/>
                <w:sz w:val="18"/>
                <w:szCs w:val="18"/>
              </w:rPr>
              <w:t>Укупно уређивање ГЈ</w:t>
            </w:r>
          </w:p>
        </w:tc>
        <w:tc>
          <w:tcPr>
            <w:tcW w:w="1940" w:type="dxa"/>
            <w:tcBorders>
              <w:top w:val="nil"/>
              <w:left w:val="nil"/>
              <w:bottom w:val="single" w:sz="4" w:space="0" w:color="auto"/>
              <w:right w:val="single" w:sz="4" w:space="0" w:color="auto"/>
            </w:tcBorders>
            <w:shd w:val="clear" w:color="000000" w:fill="BFBFBF"/>
            <w:vAlign w:val="center"/>
            <w:hideMark/>
          </w:tcPr>
          <w:p w:rsidR="00C97C41" w:rsidRPr="00C97C41" w:rsidRDefault="00C97C41" w:rsidP="00C97C41">
            <w:pPr>
              <w:widowControl/>
              <w:autoSpaceDE/>
              <w:autoSpaceDN/>
              <w:adjustRightInd/>
              <w:jc w:val="right"/>
              <w:rPr>
                <w:color w:val="000000"/>
                <w:sz w:val="18"/>
                <w:szCs w:val="18"/>
              </w:rPr>
            </w:pPr>
            <w:r w:rsidRPr="00C97C41">
              <w:rPr>
                <w:color w:val="000000"/>
                <w:sz w:val="18"/>
                <w:szCs w:val="18"/>
              </w:rPr>
              <w:t>4903</w:t>
            </w:r>
          </w:p>
        </w:tc>
      </w:tr>
    </w:tbl>
    <w:p w:rsidR="00B11A12" w:rsidRDefault="00B11A12" w:rsidP="00D37ECF">
      <w:pPr>
        <w:rPr>
          <w:lang w:val="sr-Cyrl-RS"/>
        </w:rPr>
      </w:pPr>
    </w:p>
    <w:p w:rsidR="00B11A12" w:rsidRDefault="00B11A12">
      <w:pPr>
        <w:widowControl/>
        <w:autoSpaceDE/>
        <w:autoSpaceDN/>
        <w:adjustRightInd/>
        <w:rPr>
          <w:rFonts w:ascii="Arial" w:hAnsi="Arial" w:cs="Arial"/>
          <w:b/>
          <w:bCs/>
          <w:i/>
          <w:noProof/>
          <w:sz w:val="32"/>
          <w:szCs w:val="32"/>
          <w:lang w:val="sr-Cyrl-RS"/>
        </w:rPr>
      </w:pPr>
      <w:r>
        <w:rPr>
          <w:lang w:val="sr-Cyrl-RS"/>
        </w:rPr>
        <w:br w:type="page"/>
      </w:r>
    </w:p>
    <w:p w:rsidR="006778BF" w:rsidRPr="00AE21B0" w:rsidRDefault="006778BF" w:rsidP="006778BF">
      <w:pPr>
        <w:pStyle w:val="Heading2"/>
      </w:pPr>
      <w:bookmarkStart w:id="183" w:name="_Toc137535381"/>
      <w:r>
        <w:rPr>
          <w:lang w:val="sr-Cyrl-RS"/>
        </w:rPr>
        <w:lastRenderedPageBreak/>
        <w:t>9</w:t>
      </w:r>
      <w:r w:rsidRPr="00AE21B0">
        <w:t>.3. Формирање прихода</w:t>
      </w:r>
      <w:bookmarkEnd w:id="180"/>
      <w:bookmarkEnd w:id="181"/>
      <w:bookmarkEnd w:id="182"/>
      <w:bookmarkEnd w:id="183"/>
    </w:p>
    <w:p w:rsidR="006778BF" w:rsidRDefault="006778BF" w:rsidP="006778BF">
      <w:pPr>
        <w:pStyle w:val="Heading3"/>
      </w:pPr>
      <w:bookmarkStart w:id="184" w:name="_Toc533582640"/>
      <w:bookmarkStart w:id="185" w:name="_Toc13473439"/>
      <w:bookmarkStart w:id="186" w:name="_Toc89846950"/>
      <w:bookmarkStart w:id="187" w:name="_Toc137535382"/>
      <w:r w:rsidRPr="00AE21B0">
        <w:t>9.3.1. Приход од продаје дрвета</w:t>
      </w:r>
      <w:bookmarkEnd w:id="184"/>
      <w:bookmarkEnd w:id="185"/>
      <w:bookmarkEnd w:id="186"/>
      <w:bookmarkEnd w:id="187"/>
    </w:p>
    <w:p w:rsidR="006778BF" w:rsidRDefault="00284583" w:rsidP="00C97C41">
      <w:pPr>
        <w:pStyle w:val="Caption2"/>
        <w:rPr>
          <w:lang w:val="sr-Cyrl-CS"/>
        </w:rPr>
      </w:pPr>
      <w:r>
        <w:t xml:space="preserve">Табела </w:t>
      </w:r>
      <w:r w:rsidR="007D05F3">
        <w:fldChar w:fldCharType="begin"/>
      </w:r>
      <w:r w:rsidR="007D05F3">
        <w:instrText xml:space="preserve"> SEQ Табела \* ARABIC </w:instrText>
      </w:r>
      <w:r w:rsidR="007D05F3">
        <w:fldChar w:fldCharType="separate"/>
      </w:r>
      <w:r w:rsidR="00860367">
        <w:rPr>
          <w:noProof/>
        </w:rPr>
        <w:t>53</w:t>
      </w:r>
      <w:r w:rsidR="007D05F3">
        <w:rPr>
          <w:noProof/>
        </w:rPr>
        <w:fldChar w:fldCharType="end"/>
      </w:r>
      <w:r>
        <w:t xml:space="preserve"> - Продајна вредност </w:t>
      </w:r>
      <w:r w:rsidR="00147A93">
        <w:t xml:space="preserve">дрвне </w:t>
      </w:r>
      <w:r>
        <w:t>запремине за сечу</w:t>
      </w:r>
    </w:p>
    <w:tbl>
      <w:tblPr>
        <w:tblW w:w="9673" w:type="dxa"/>
        <w:tblInd w:w="108" w:type="dxa"/>
        <w:tblLook w:val="04A0" w:firstRow="1" w:lastRow="0" w:firstColumn="1" w:lastColumn="0" w:noHBand="0" w:noVBand="1"/>
      </w:tblPr>
      <w:tblGrid>
        <w:gridCol w:w="1297"/>
        <w:gridCol w:w="896"/>
        <w:gridCol w:w="896"/>
        <w:gridCol w:w="896"/>
        <w:gridCol w:w="976"/>
        <w:gridCol w:w="976"/>
        <w:gridCol w:w="976"/>
        <w:gridCol w:w="976"/>
        <w:gridCol w:w="976"/>
        <w:gridCol w:w="1056"/>
      </w:tblGrid>
      <w:tr w:rsidR="00C97C41" w:rsidRPr="00C97C41" w:rsidTr="00C97C41">
        <w:trPr>
          <w:trHeight w:val="301"/>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969696"/>
            <w:vAlign w:val="center"/>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Врста дрвећа</w:t>
            </w:r>
          </w:p>
        </w:tc>
        <w:tc>
          <w:tcPr>
            <w:tcW w:w="0" w:type="auto"/>
            <w:gridSpan w:val="9"/>
            <w:tcBorders>
              <w:top w:val="single" w:sz="4" w:space="0" w:color="auto"/>
              <w:left w:val="nil"/>
              <w:bottom w:val="single" w:sz="4" w:space="0" w:color="auto"/>
              <w:right w:val="single" w:sz="4" w:space="0" w:color="auto"/>
            </w:tcBorders>
            <w:shd w:val="clear" w:color="000000" w:fill="969696"/>
            <w:vAlign w:val="bottom"/>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Продајна вредност дрвне запремине за сечу</w:t>
            </w:r>
          </w:p>
        </w:tc>
      </w:tr>
      <w:tr w:rsidR="00C97C41" w:rsidRPr="00C97C41" w:rsidTr="00C97C41">
        <w:trPr>
          <w:trHeight w:val="903"/>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7C41" w:rsidRPr="00C97C41" w:rsidRDefault="00C97C41" w:rsidP="00C97C41">
            <w:pPr>
              <w:widowControl/>
              <w:autoSpaceDE/>
              <w:autoSpaceDN/>
              <w:adjustRightInd/>
              <w:rPr>
                <w:b/>
                <w:bCs/>
                <w:color w:val="000000"/>
                <w:sz w:val="16"/>
                <w:szCs w:val="16"/>
              </w:rPr>
            </w:pPr>
          </w:p>
        </w:tc>
        <w:tc>
          <w:tcPr>
            <w:tcW w:w="0" w:type="auto"/>
            <w:tcBorders>
              <w:top w:val="nil"/>
              <w:left w:val="nil"/>
              <w:bottom w:val="single" w:sz="4" w:space="0" w:color="auto"/>
              <w:right w:val="single" w:sz="4" w:space="0" w:color="auto"/>
            </w:tcBorders>
            <w:shd w:val="clear" w:color="000000" w:fill="969696"/>
            <w:textDirection w:val="btLr"/>
            <w:vAlign w:val="center"/>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Трупци</w:t>
            </w:r>
          </w:p>
        </w:tc>
        <w:tc>
          <w:tcPr>
            <w:tcW w:w="0" w:type="auto"/>
            <w:tcBorders>
              <w:top w:val="nil"/>
              <w:left w:val="nil"/>
              <w:bottom w:val="single" w:sz="4" w:space="0" w:color="auto"/>
              <w:right w:val="single" w:sz="4" w:space="0" w:color="auto"/>
            </w:tcBorders>
            <w:shd w:val="clear" w:color="000000" w:fill="969696"/>
            <w:textDirection w:val="btLr"/>
            <w:vAlign w:val="center"/>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Трупци</w:t>
            </w:r>
          </w:p>
        </w:tc>
        <w:tc>
          <w:tcPr>
            <w:tcW w:w="0" w:type="auto"/>
            <w:tcBorders>
              <w:top w:val="nil"/>
              <w:left w:val="nil"/>
              <w:bottom w:val="single" w:sz="4" w:space="0" w:color="auto"/>
              <w:right w:val="single" w:sz="4" w:space="0" w:color="auto"/>
            </w:tcBorders>
            <w:shd w:val="clear" w:color="000000" w:fill="969696"/>
            <w:textDirection w:val="btLr"/>
            <w:vAlign w:val="center"/>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Трупци</w:t>
            </w:r>
          </w:p>
        </w:tc>
        <w:tc>
          <w:tcPr>
            <w:tcW w:w="0" w:type="auto"/>
            <w:tcBorders>
              <w:top w:val="nil"/>
              <w:left w:val="nil"/>
              <w:bottom w:val="single" w:sz="4" w:space="0" w:color="auto"/>
              <w:right w:val="single" w:sz="4" w:space="0" w:color="auto"/>
            </w:tcBorders>
            <w:shd w:val="clear" w:color="000000" w:fill="969696"/>
            <w:textDirection w:val="btLr"/>
            <w:vAlign w:val="center"/>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Класа</w:t>
            </w:r>
          </w:p>
        </w:tc>
        <w:tc>
          <w:tcPr>
            <w:tcW w:w="0" w:type="auto"/>
            <w:tcBorders>
              <w:top w:val="nil"/>
              <w:left w:val="nil"/>
              <w:bottom w:val="single" w:sz="4" w:space="0" w:color="auto"/>
              <w:right w:val="single" w:sz="4" w:space="0" w:color="auto"/>
            </w:tcBorders>
            <w:shd w:val="clear" w:color="000000" w:fill="969696"/>
            <w:textDirection w:val="btLr"/>
            <w:vAlign w:val="center"/>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Класа</w:t>
            </w:r>
          </w:p>
        </w:tc>
        <w:tc>
          <w:tcPr>
            <w:tcW w:w="0" w:type="auto"/>
            <w:tcBorders>
              <w:top w:val="nil"/>
              <w:left w:val="nil"/>
              <w:bottom w:val="single" w:sz="4" w:space="0" w:color="auto"/>
              <w:right w:val="single" w:sz="4" w:space="0" w:color="auto"/>
            </w:tcBorders>
            <w:shd w:val="clear" w:color="000000" w:fill="969696"/>
            <w:textDirection w:val="btLr"/>
            <w:vAlign w:val="center"/>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Класа</w:t>
            </w:r>
          </w:p>
        </w:tc>
        <w:tc>
          <w:tcPr>
            <w:tcW w:w="0" w:type="auto"/>
            <w:vMerge w:val="restart"/>
            <w:tcBorders>
              <w:top w:val="nil"/>
              <w:left w:val="single" w:sz="4" w:space="0" w:color="auto"/>
              <w:bottom w:val="single" w:sz="4" w:space="0" w:color="auto"/>
              <w:right w:val="single" w:sz="4" w:space="0" w:color="auto"/>
            </w:tcBorders>
            <w:shd w:val="clear" w:color="000000" w:fill="969696"/>
            <w:textDirection w:val="btLr"/>
            <w:vAlign w:val="center"/>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Целулоза</w:t>
            </w:r>
          </w:p>
        </w:tc>
        <w:tc>
          <w:tcPr>
            <w:tcW w:w="0" w:type="auto"/>
            <w:vMerge w:val="restart"/>
            <w:tcBorders>
              <w:top w:val="nil"/>
              <w:left w:val="single" w:sz="4" w:space="0" w:color="auto"/>
              <w:bottom w:val="single" w:sz="4" w:space="0" w:color="auto"/>
              <w:right w:val="single" w:sz="4" w:space="0" w:color="auto"/>
            </w:tcBorders>
            <w:shd w:val="clear" w:color="000000" w:fill="969696"/>
            <w:textDirection w:val="btLr"/>
            <w:vAlign w:val="center"/>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Огревно</w:t>
            </w:r>
          </w:p>
        </w:tc>
        <w:tc>
          <w:tcPr>
            <w:tcW w:w="0" w:type="auto"/>
            <w:vMerge w:val="restart"/>
            <w:tcBorders>
              <w:top w:val="nil"/>
              <w:left w:val="single" w:sz="4" w:space="0" w:color="auto"/>
              <w:bottom w:val="single" w:sz="4" w:space="0" w:color="auto"/>
              <w:right w:val="single" w:sz="4" w:space="0" w:color="auto"/>
            </w:tcBorders>
            <w:shd w:val="clear" w:color="000000" w:fill="969696"/>
            <w:textDirection w:val="btLr"/>
            <w:vAlign w:val="center"/>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Укупно</w:t>
            </w:r>
          </w:p>
        </w:tc>
      </w:tr>
      <w:tr w:rsidR="00C97C41" w:rsidRPr="00C97C41" w:rsidTr="00C97C41">
        <w:trPr>
          <w:trHeight w:val="256"/>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7C41" w:rsidRPr="00C97C41" w:rsidRDefault="00C97C41" w:rsidP="00C97C41">
            <w:pPr>
              <w:widowControl/>
              <w:autoSpaceDE/>
              <w:autoSpaceDN/>
              <w:adjustRightInd/>
              <w:rPr>
                <w:b/>
                <w:bCs/>
                <w:color w:val="000000"/>
                <w:sz w:val="16"/>
                <w:szCs w:val="16"/>
              </w:rPr>
            </w:pPr>
          </w:p>
        </w:tc>
        <w:tc>
          <w:tcPr>
            <w:tcW w:w="0" w:type="auto"/>
            <w:tcBorders>
              <w:top w:val="nil"/>
              <w:left w:val="nil"/>
              <w:bottom w:val="single" w:sz="4" w:space="0" w:color="auto"/>
              <w:right w:val="single" w:sz="4" w:space="0" w:color="auto"/>
            </w:tcBorders>
            <w:shd w:val="clear" w:color="000000" w:fill="969696"/>
            <w:vAlign w:val="bottom"/>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Ф</w:t>
            </w:r>
          </w:p>
        </w:tc>
        <w:tc>
          <w:tcPr>
            <w:tcW w:w="0" w:type="auto"/>
            <w:tcBorders>
              <w:top w:val="nil"/>
              <w:left w:val="nil"/>
              <w:bottom w:val="single" w:sz="4" w:space="0" w:color="auto"/>
              <w:right w:val="single" w:sz="4" w:space="0" w:color="auto"/>
            </w:tcBorders>
            <w:shd w:val="clear" w:color="000000" w:fill="969696"/>
            <w:vAlign w:val="bottom"/>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Л</w:t>
            </w:r>
          </w:p>
        </w:tc>
        <w:tc>
          <w:tcPr>
            <w:tcW w:w="0" w:type="auto"/>
            <w:tcBorders>
              <w:top w:val="nil"/>
              <w:left w:val="nil"/>
              <w:bottom w:val="single" w:sz="4" w:space="0" w:color="auto"/>
              <w:right w:val="single" w:sz="4" w:space="0" w:color="auto"/>
            </w:tcBorders>
            <w:shd w:val="clear" w:color="000000" w:fill="969696"/>
            <w:vAlign w:val="bottom"/>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К</w:t>
            </w:r>
          </w:p>
        </w:tc>
        <w:tc>
          <w:tcPr>
            <w:tcW w:w="0" w:type="auto"/>
            <w:tcBorders>
              <w:top w:val="nil"/>
              <w:left w:val="nil"/>
              <w:bottom w:val="single" w:sz="4" w:space="0" w:color="auto"/>
              <w:right w:val="single" w:sz="4" w:space="0" w:color="auto"/>
            </w:tcBorders>
            <w:shd w:val="clear" w:color="000000" w:fill="969696"/>
            <w:vAlign w:val="bottom"/>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I</w:t>
            </w:r>
          </w:p>
        </w:tc>
        <w:tc>
          <w:tcPr>
            <w:tcW w:w="0" w:type="auto"/>
            <w:tcBorders>
              <w:top w:val="nil"/>
              <w:left w:val="nil"/>
              <w:bottom w:val="single" w:sz="4" w:space="0" w:color="auto"/>
              <w:right w:val="single" w:sz="4" w:space="0" w:color="auto"/>
            </w:tcBorders>
            <w:shd w:val="clear" w:color="000000" w:fill="969696"/>
            <w:vAlign w:val="bottom"/>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II</w:t>
            </w:r>
          </w:p>
        </w:tc>
        <w:tc>
          <w:tcPr>
            <w:tcW w:w="0" w:type="auto"/>
            <w:tcBorders>
              <w:top w:val="nil"/>
              <w:left w:val="nil"/>
              <w:bottom w:val="single" w:sz="4" w:space="0" w:color="auto"/>
              <w:right w:val="single" w:sz="4" w:space="0" w:color="auto"/>
            </w:tcBorders>
            <w:shd w:val="clear" w:color="000000" w:fill="969696"/>
            <w:vAlign w:val="bottom"/>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III</w:t>
            </w:r>
          </w:p>
        </w:tc>
        <w:tc>
          <w:tcPr>
            <w:tcW w:w="0" w:type="auto"/>
            <w:vMerge/>
            <w:tcBorders>
              <w:top w:val="nil"/>
              <w:left w:val="single" w:sz="4" w:space="0" w:color="auto"/>
              <w:bottom w:val="single" w:sz="4" w:space="0" w:color="auto"/>
              <w:right w:val="single" w:sz="4" w:space="0" w:color="auto"/>
            </w:tcBorders>
            <w:vAlign w:val="center"/>
            <w:hideMark/>
          </w:tcPr>
          <w:p w:rsidR="00C97C41" w:rsidRPr="00C97C41" w:rsidRDefault="00C97C41" w:rsidP="00C97C41">
            <w:pPr>
              <w:widowControl/>
              <w:autoSpaceDE/>
              <w:autoSpaceDN/>
              <w:adjustRightInd/>
              <w:rPr>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97C41" w:rsidRPr="00C97C41" w:rsidRDefault="00C97C41" w:rsidP="00C97C41">
            <w:pPr>
              <w:widowControl/>
              <w:autoSpaceDE/>
              <w:autoSpaceDN/>
              <w:adjustRightInd/>
              <w:rPr>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C97C41" w:rsidRPr="00C97C41" w:rsidRDefault="00C97C41" w:rsidP="00C97C41">
            <w:pPr>
              <w:widowControl/>
              <w:autoSpaceDE/>
              <w:autoSpaceDN/>
              <w:adjustRightInd/>
              <w:rPr>
                <w:b/>
                <w:bCs/>
                <w:color w:val="000000"/>
                <w:sz w:val="16"/>
                <w:szCs w:val="16"/>
              </w:rPr>
            </w:pPr>
          </w:p>
        </w:tc>
      </w:tr>
      <w:tr w:rsidR="00C97C41" w:rsidRPr="00C97C41" w:rsidTr="00C97C41">
        <w:trPr>
          <w:trHeight w:val="256"/>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7C41" w:rsidRPr="00C97C41" w:rsidRDefault="00C97C41" w:rsidP="00C97C41">
            <w:pPr>
              <w:widowControl/>
              <w:autoSpaceDE/>
              <w:autoSpaceDN/>
              <w:adjustRightInd/>
              <w:rPr>
                <w:b/>
                <w:bCs/>
                <w:color w:val="000000"/>
                <w:sz w:val="16"/>
                <w:szCs w:val="16"/>
              </w:rPr>
            </w:pPr>
          </w:p>
        </w:tc>
        <w:tc>
          <w:tcPr>
            <w:tcW w:w="0" w:type="auto"/>
            <w:tcBorders>
              <w:top w:val="nil"/>
              <w:left w:val="nil"/>
              <w:bottom w:val="single" w:sz="4" w:space="0" w:color="auto"/>
              <w:right w:val="single" w:sz="4" w:space="0" w:color="auto"/>
            </w:tcBorders>
            <w:shd w:val="clear" w:color="000000" w:fill="969696"/>
            <w:vAlign w:val="center"/>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дин</w:t>
            </w:r>
          </w:p>
        </w:tc>
        <w:tc>
          <w:tcPr>
            <w:tcW w:w="0" w:type="auto"/>
            <w:tcBorders>
              <w:top w:val="nil"/>
              <w:left w:val="nil"/>
              <w:bottom w:val="single" w:sz="4" w:space="0" w:color="auto"/>
              <w:right w:val="single" w:sz="4" w:space="0" w:color="auto"/>
            </w:tcBorders>
            <w:shd w:val="clear" w:color="000000" w:fill="969696"/>
            <w:vAlign w:val="center"/>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дин</w:t>
            </w:r>
          </w:p>
        </w:tc>
        <w:tc>
          <w:tcPr>
            <w:tcW w:w="0" w:type="auto"/>
            <w:tcBorders>
              <w:top w:val="nil"/>
              <w:left w:val="nil"/>
              <w:bottom w:val="single" w:sz="4" w:space="0" w:color="auto"/>
              <w:right w:val="single" w:sz="4" w:space="0" w:color="auto"/>
            </w:tcBorders>
            <w:shd w:val="clear" w:color="000000" w:fill="969696"/>
            <w:vAlign w:val="center"/>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дин</w:t>
            </w:r>
          </w:p>
        </w:tc>
        <w:tc>
          <w:tcPr>
            <w:tcW w:w="0" w:type="auto"/>
            <w:tcBorders>
              <w:top w:val="nil"/>
              <w:left w:val="nil"/>
              <w:bottom w:val="single" w:sz="4" w:space="0" w:color="auto"/>
              <w:right w:val="single" w:sz="4" w:space="0" w:color="auto"/>
            </w:tcBorders>
            <w:shd w:val="clear" w:color="000000" w:fill="969696"/>
            <w:vAlign w:val="center"/>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дин</w:t>
            </w:r>
          </w:p>
        </w:tc>
        <w:tc>
          <w:tcPr>
            <w:tcW w:w="0" w:type="auto"/>
            <w:tcBorders>
              <w:top w:val="nil"/>
              <w:left w:val="nil"/>
              <w:bottom w:val="single" w:sz="4" w:space="0" w:color="auto"/>
              <w:right w:val="single" w:sz="4" w:space="0" w:color="auto"/>
            </w:tcBorders>
            <w:shd w:val="clear" w:color="000000" w:fill="969696"/>
            <w:vAlign w:val="center"/>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дин</w:t>
            </w:r>
          </w:p>
        </w:tc>
        <w:tc>
          <w:tcPr>
            <w:tcW w:w="0" w:type="auto"/>
            <w:tcBorders>
              <w:top w:val="nil"/>
              <w:left w:val="nil"/>
              <w:bottom w:val="single" w:sz="4" w:space="0" w:color="auto"/>
              <w:right w:val="single" w:sz="4" w:space="0" w:color="auto"/>
            </w:tcBorders>
            <w:shd w:val="clear" w:color="000000" w:fill="969696"/>
            <w:vAlign w:val="center"/>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дин</w:t>
            </w:r>
          </w:p>
        </w:tc>
        <w:tc>
          <w:tcPr>
            <w:tcW w:w="0" w:type="auto"/>
            <w:tcBorders>
              <w:top w:val="nil"/>
              <w:left w:val="nil"/>
              <w:bottom w:val="single" w:sz="4" w:space="0" w:color="auto"/>
              <w:right w:val="single" w:sz="4" w:space="0" w:color="auto"/>
            </w:tcBorders>
            <w:shd w:val="clear" w:color="000000" w:fill="969696"/>
            <w:vAlign w:val="center"/>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дин</w:t>
            </w:r>
          </w:p>
        </w:tc>
        <w:tc>
          <w:tcPr>
            <w:tcW w:w="0" w:type="auto"/>
            <w:tcBorders>
              <w:top w:val="nil"/>
              <w:left w:val="nil"/>
              <w:bottom w:val="single" w:sz="4" w:space="0" w:color="auto"/>
              <w:right w:val="single" w:sz="4" w:space="0" w:color="auto"/>
            </w:tcBorders>
            <w:shd w:val="clear" w:color="000000" w:fill="969696"/>
            <w:vAlign w:val="center"/>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дин</w:t>
            </w:r>
          </w:p>
        </w:tc>
        <w:tc>
          <w:tcPr>
            <w:tcW w:w="0" w:type="auto"/>
            <w:tcBorders>
              <w:top w:val="nil"/>
              <w:left w:val="nil"/>
              <w:bottom w:val="single" w:sz="4" w:space="0" w:color="auto"/>
              <w:right w:val="single" w:sz="4" w:space="0" w:color="auto"/>
            </w:tcBorders>
            <w:shd w:val="clear" w:color="000000" w:fill="969696"/>
            <w:vAlign w:val="center"/>
            <w:hideMark/>
          </w:tcPr>
          <w:p w:rsidR="00C97C41" w:rsidRPr="00C97C41" w:rsidRDefault="00C97C41" w:rsidP="00C97C41">
            <w:pPr>
              <w:widowControl/>
              <w:autoSpaceDE/>
              <w:autoSpaceDN/>
              <w:adjustRightInd/>
              <w:jc w:val="center"/>
              <w:rPr>
                <w:b/>
                <w:bCs/>
                <w:color w:val="000000"/>
                <w:sz w:val="16"/>
                <w:szCs w:val="16"/>
              </w:rPr>
            </w:pPr>
            <w:r w:rsidRPr="00C97C41">
              <w:rPr>
                <w:b/>
                <w:bCs/>
                <w:color w:val="000000"/>
                <w:sz w:val="16"/>
                <w:szCs w:val="16"/>
              </w:rPr>
              <w:t>дин</w:t>
            </w:r>
          </w:p>
        </w:tc>
      </w:tr>
      <w:tr w:rsidR="00C97C41" w:rsidRPr="00C97C41" w:rsidTr="00C97C41">
        <w:trPr>
          <w:trHeight w:val="225"/>
        </w:trPr>
        <w:tc>
          <w:tcPr>
            <w:tcW w:w="0" w:type="auto"/>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center"/>
              <w:rPr>
                <w:color w:val="000000"/>
                <w:sz w:val="16"/>
                <w:szCs w:val="16"/>
              </w:rPr>
            </w:pPr>
            <w:r w:rsidRPr="00C97C41">
              <w:rPr>
                <w:color w:val="000000"/>
                <w:sz w:val="16"/>
                <w:szCs w:val="16"/>
              </w:rPr>
              <w:t>ЛИШЋАРИ</w:t>
            </w:r>
          </w:p>
        </w:tc>
      </w:tr>
      <w:tr w:rsidR="00C97C41" w:rsidRPr="00C97C41" w:rsidTr="00C97C41">
        <w:trPr>
          <w:trHeight w:val="22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Буква</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3744793,8</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2459087,4</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1653781,8</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1516290,6</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13720476,0</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23094429,6</w:t>
            </w:r>
          </w:p>
        </w:tc>
      </w:tr>
      <w:tr w:rsidR="00C97C41" w:rsidRPr="00C97C41" w:rsidTr="00C97C41">
        <w:trPr>
          <w:trHeight w:val="22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Цер</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7668320,6</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7668320,6</w:t>
            </w:r>
          </w:p>
        </w:tc>
      </w:tr>
      <w:tr w:rsidR="00C97C41" w:rsidRPr="00C97C41" w:rsidTr="00C97C41">
        <w:trPr>
          <w:trHeight w:val="22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Китњак</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713146,8</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430008,3</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1548856,1</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2692011,2</w:t>
            </w:r>
          </w:p>
        </w:tc>
      </w:tr>
      <w:tr w:rsidR="00C97C41" w:rsidRPr="00C97C41" w:rsidTr="00C97C41">
        <w:trPr>
          <w:trHeight w:val="22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Граб</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556195,6</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556195,6</w:t>
            </w:r>
          </w:p>
        </w:tc>
      </w:tr>
      <w:tr w:rsidR="00C97C41" w:rsidRPr="00C97C41" w:rsidTr="00C97C41">
        <w:trPr>
          <w:trHeight w:val="22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Сладун</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1145304,5</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690587,7</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2487442,7</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4323334,9</w:t>
            </w:r>
          </w:p>
        </w:tc>
      </w:tr>
      <w:tr w:rsidR="00C97C41" w:rsidRPr="00C97C41" w:rsidTr="00C97C41">
        <w:trPr>
          <w:trHeight w:val="22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Багрем</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r>
      <w:tr w:rsidR="00C97C41" w:rsidRPr="00C97C41" w:rsidTr="00C97C41">
        <w:trPr>
          <w:trHeight w:val="22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Јавор</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r>
      <w:tr w:rsidR="00C97C41" w:rsidRPr="00C97C41" w:rsidTr="00C97C41">
        <w:trPr>
          <w:trHeight w:val="22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Црни јасен</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r>
      <w:tr w:rsidR="00C97C41" w:rsidRPr="00C97C41" w:rsidTr="00C97C41">
        <w:trPr>
          <w:trHeight w:val="22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ОТЛ</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r>
      <w:tr w:rsidR="00C97C41" w:rsidRPr="00C97C41" w:rsidTr="00C97C41">
        <w:trPr>
          <w:trHeight w:val="22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Мечја леска</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r>
      <w:tr w:rsidR="00C97C41" w:rsidRPr="00C97C41" w:rsidTr="00C97C41">
        <w:trPr>
          <w:trHeight w:val="22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Црна топола</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r>
      <w:tr w:rsidR="00C97C41" w:rsidRPr="00C97C41" w:rsidTr="00C97C41">
        <w:trPr>
          <w:trHeight w:val="22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Амерички јасен</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17282,3</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17282,3</w:t>
            </w:r>
          </w:p>
        </w:tc>
      </w:tr>
      <w:tr w:rsidR="00C97C41" w:rsidRPr="00C97C41" w:rsidTr="00C97C41">
        <w:trPr>
          <w:trHeight w:val="22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Бела врба</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r>
      <w:tr w:rsidR="00C97C41" w:rsidRPr="00C97C41" w:rsidTr="00C97C41">
        <w:trPr>
          <w:trHeight w:val="22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Клен</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r>
      <w:tr w:rsidR="00C97C41" w:rsidRPr="00C97C41" w:rsidTr="00C97C41">
        <w:trPr>
          <w:trHeight w:val="22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Бела топола</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r>
      <w:tr w:rsidR="00C97C41" w:rsidRPr="00C97C41" w:rsidTr="00C97C41">
        <w:trPr>
          <w:trHeight w:val="22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Бели јасен</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r>
      <w:tr w:rsidR="00C97C41" w:rsidRPr="00C97C41" w:rsidTr="00C97C41">
        <w:trPr>
          <w:trHeight w:val="22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Трешња</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r>
      <w:tr w:rsidR="00C97C41" w:rsidRPr="00C97C41" w:rsidTr="00C97C41">
        <w:trPr>
          <w:trHeight w:val="22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Сива врба</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r>
      <w:tr w:rsidR="00C97C41" w:rsidRPr="00C97C41" w:rsidTr="00C97C41">
        <w:trPr>
          <w:trHeight w:val="225"/>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3744793,8</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4317538,8</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1120595,9</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1653781,8</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1516290,6</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25998573,3</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38351574,2</w:t>
            </w:r>
          </w:p>
        </w:tc>
      </w:tr>
      <w:tr w:rsidR="00C97C41" w:rsidRPr="00C97C41" w:rsidTr="00C97C41">
        <w:trPr>
          <w:trHeight w:val="225"/>
        </w:trPr>
        <w:tc>
          <w:tcPr>
            <w:tcW w:w="0" w:type="auto"/>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center"/>
              <w:rPr>
                <w:color w:val="000000"/>
                <w:sz w:val="16"/>
                <w:szCs w:val="16"/>
              </w:rPr>
            </w:pPr>
            <w:r w:rsidRPr="00C97C41">
              <w:rPr>
                <w:color w:val="000000"/>
                <w:sz w:val="16"/>
                <w:szCs w:val="16"/>
              </w:rPr>
              <w:t>ЧЕТИНАРИ</w:t>
            </w:r>
          </w:p>
        </w:tc>
      </w:tr>
      <w:tr w:rsidR="00C97C41" w:rsidRPr="00C97C41" w:rsidTr="00C97C41">
        <w:trPr>
          <w:trHeight w:val="22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Црни бор</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11918149,6</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11708682,3</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11035247,2</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13245601,8</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47907680,93</w:t>
            </w:r>
          </w:p>
        </w:tc>
      </w:tr>
      <w:tr w:rsidR="00C97C41" w:rsidRPr="00C97C41" w:rsidTr="00C97C41">
        <w:trPr>
          <w:trHeight w:val="22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Бели бор</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5287266,4</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5064647,4</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5237473,5</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4223174,0</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19812561,24</w:t>
            </w:r>
          </w:p>
        </w:tc>
      </w:tr>
      <w:tr w:rsidR="00C97C41" w:rsidRPr="00C97C41" w:rsidTr="00C97C41">
        <w:trPr>
          <w:trHeight w:val="22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Ариш</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r>
      <w:tr w:rsidR="00C97C41" w:rsidRPr="00C97C41" w:rsidTr="00C97C41">
        <w:trPr>
          <w:trHeight w:val="22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Смрча</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313520,7</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308010,5</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290295,0</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348440,9</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1260267,059</w:t>
            </w:r>
          </w:p>
        </w:tc>
      </w:tr>
      <w:tr w:rsidR="00C97C41" w:rsidRPr="00C97C41" w:rsidTr="00C97C41">
        <w:trPr>
          <w:trHeight w:val="22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Боровац</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328625,0</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322849,3</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304280,3</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365227,5</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1320982,144</w:t>
            </w:r>
          </w:p>
        </w:tc>
      </w:tr>
      <w:tr w:rsidR="00C97C41" w:rsidRPr="00C97C41" w:rsidTr="00C97C41">
        <w:trPr>
          <w:trHeight w:val="225"/>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17847561,7</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17404189,5</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16867295,9</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18182444,3</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70301491,4</w:t>
            </w:r>
          </w:p>
        </w:tc>
      </w:tr>
      <w:tr w:rsidR="00C97C41" w:rsidRPr="00C97C41" w:rsidTr="00C97C41">
        <w:trPr>
          <w:trHeight w:val="225"/>
        </w:trPr>
        <w:tc>
          <w:tcPr>
            <w:tcW w:w="0" w:type="auto"/>
            <w:tcBorders>
              <w:top w:val="nil"/>
              <w:left w:val="single" w:sz="4" w:space="0" w:color="auto"/>
              <w:bottom w:val="single" w:sz="4" w:space="0" w:color="auto"/>
              <w:right w:val="single" w:sz="4" w:space="0" w:color="auto"/>
            </w:tcBorders>
            <w:shd w:val="clear" w:color="000000" w:fill="969696"/>
            <w:noWrap/>
            <w:vAlign w:val="bottom"/>
            <w:hideMark/>
          </w:tcPr>
          <w:p w:rsidR="00C97C41" w:rsidRPr="00C97C41" w:rsidRDefault="00C97C41" w:rsidP="00C97C41">
            <w:pPr>
              <w:widowControl/>
              <w:autoSpaceDE/>
              <w:autoSpaceDN/>
              <w:adjustRightInd/>
              <w:rPr>
                <w:color w:val="000000"/>
                <w:sz w:val="16"/>
                <w:szCs w:val="16"/>
              </w:rPr>
            </w:pPr>
            <w:r w:rsidRPr="00C97C41">
              <w:rPr>
                <w:color w:val="000000"/>
                <w:sz w:val="16"/>
                <w:szCs w:val="16"/>
              </w:rPr>
              <w:t> </w:t>
            </w:r>
          </w:p>
        </w:tc>
        <w:tc>
          <w:tcPr>
            <w:tcW w:w="0" w:type="auto"/>
            <w:tcBorders>
              <w:top w:val="nil"/>
              <w:left w:val="nil"/>
              <w:bottom w:val="single" w:sz="4" w:space="0" w:color="auto"/>
              <w:right w:val="single" w:sz="4" w:space="0" w:color="auto"/>
            </w:tcBorders>
            <w:shd w:val="clear" w:color="000000" w:fill="969696"/>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3744793,8</w:t>
            </w:r>
          </w:p>
        </w:tc>
        <w:tc>
          <w:tcPr>
            <w:tcW w:w="0" w:type="auto"/>
            <w:tcBorders>
              <w:top w:val="nil"/>
              <w:left w:val="nil"/>
              <w:bottom w:val="single" w:sz="4" w:space="0" w:color="auto"/>
              <w:right w:val="single" w:sz="4" w:space="0" w:color="auto"/>
            </w:tcBorders>
            <w:shd w:val="clear" w:color="000000" w:fill="969696"/>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4317538,8</w:t>
            </w:r>
          </w:p>
        </w:tc>
        <w:tc>
          <w:tcPr>
            <w:tcW w:w="0" w:type="auto"/>
            <w:tcBorders>
              <w:top w:val="nil"/>
              <w:left w:val="nil"/>
              <w:bottom w:val="single" w:sz="4" w:space="0" w:color="auto"/>
              <w:right w:val="single" w:sz="4" w:space="0" w:color="auto"/>
            </w:tcBorders>
            <w:shd w:val="clear" w:color="000000" w:fill="969696"/>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1120595,9</w:t>
            </w:r>
          </w:p>
        </w:tc>
        <w:tc>
          <w:tcPr>
            <w:tcW w:w="0" w:type="auto"/>
            <w:tcBorders>
              <w:top w:val="nil"/>
              <w:left w:val="nil"/>
              <w:bottom w:val="single" w:sz="4" w:space="0" w:color="auto"/>
              <w:right w:val="single" w:sz="4" w:space="0" w:color="auto"/>
            </w:tcBorders>
            <w:shd w:val="clear" w:color="000000" w:fill="969696"/>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19501343,5</w:t>
            </w:r>
          </w:p>
        </w:tc>
        <w:tc>
          <w:tcPr>
            <w:tcW w:w="0" w:type="auto"/>
            <w:tcBorders>
              <w:top w:val="nil"/>
              <w:left w:val="nil"/>
              <w:bottom w:val="single" w:sz="4" w:space="0" w:color="auto"/>
              <w:right w:val="single" w:sz="4" w:space="0" w:color="auto"/>
            </w:tcBorders>
            <w:shd w:val="clear" w:color="000000" w:fill="969696"/>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18920480,1</w:t>
            </w:r>
          </w:p>
        </w:tc>
        <w:tc>
          <w:tcPr>
            <w:tcW w:w="0" w:type="auto"/>
            <w:tcBorders>
              <w:top w:val="nil"/>
              <w:left w:val="nil"/>
              <w:bottom w:val="single" w:sz="4" w:space="0" w:color="auto"/>
              <w:right w:val="single" w:sz="4" w:space="0" w:color="auto"/>
            </w:tcBorders>
            <w:shd w:val="clear" w:color="000000" w:fill="969696"/>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16867295,9</w:t>
            </w:r>
          </w:p>
        </w:tc>
        <w:tc>
          <w:tcPr>
            <w:tcW w:w="0" w:type="auto"/>
            <w:tcBorders>
              <w:top w:val="nil"/>
              <w:left w:val="nil"/>
              <w:bottom w:val="single" w:sz="4" w:space="0" w:color="auto"/>
              <w:right w:val="single" w:sz="4" w:space="0" w:color="auto"/>
            </w:tcBorders>
            <w:shd w:val="clear" w:color="000000" w:fill="969696"/>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18182444,3</w:t>
            </w:r>
          </w:p>
        </w:tc>
        <w:tc>
          <w:tcPr>
            <w:tcW w:w="0" w:type="auto"/>
            <w:tcBorders>
              <w:top w:val="nil"/>
              <w:left w:val="nil"/>
              <w:bottom w:val="single" w:sz="4" w:space="0" w:color="auto"/>
              <w:right w:val="single" w:sz="4" w:space="0" w:color="auto"/>
            </w:tcBorders>
            <w:shd w:val="clear" w:color="000000" w:fill="969696"/>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25998573,3</w:t>
            </w:r>
          </w:p>
        </w:tc>
        <w:tc>
          <w:tcPr>
            <w:tcW w:w="0" w:type="auto"/>
            <w:tcBorders>
              <w:top w:val="nil"/>
              <w:left w:val="nil"/>
              <w:bottom w:val="single" w:sz="4" w:space="0" w:color="auto"/>
              <w:right w:val="single" w:sz="4" w:space="0" w:color="auto"/>
            </w:tcBorders>
            <w:shd w:val="clear" w:color="000000" w:fill="969696"/>
            <w:noWrap/>
            <w:vAlign w:val="bottom"/>
            <w:hideMark/>
          </w:tcPr>
          <w:p w:rsidR="00C97C41" w:rsidRPr="00C97C41" w:rsidRDefault="00C97C41" w:rsidP="00C97C41">
            <w:pPr>
              <w:widowControl/>
              <w:autoSpaceDE/>
              <w:autoSpaceDN/>
              <w:adjustRightInd/>
              <w:jc w:val="right"/>
              <w:rPr>
                <w:color w:val="000000"/>
                <w:sz w:val="16"/>
                <w:szCs w:val="16"/>
              </w:rPr>
            </w:pPr>
            <w:r w:rsidRPr="00C97C41">
              <w:rPr>
                <w:color w:val="000000"/>
                <w:sz w:val="16"/>
                <w:szCs w:val="16"/>
              </w:rPr>
              <w:t>108653065,6</w:t>
            </w:r>
          </w:p>
        </w:tc>
      </w:tr>
    </w:tbl>
    <w:p w:rsidR="001318AC" w:rsidRPr="002E0597" w:rsidRDefault="001318AC" w:rsidP="006778BF">
      <w:pPr>
        <w:rPr>
          <w:lang w:val="sr-Cyrl-CS"/>
        </w:rPr>
      </w:pPr>
    </w:p>
    <w:p w:rsidR="006778BF" w:rsidRPr="00AE21B0" w:rsidRDefault="006778BF" w:rsidP="006778BF">
      <w:pPr>
        <w:pStyle w:val="Heading3"/>
      </w:pPr>
      <w:bookmarkStart w:id="188" w:name="_Toc533582641"/>
      <w:bookmarkStart w:id="189" w:name="_Toc13473440"/>
      <w:bookmarkStart w:id="190" w:name="_Toc89846951"/>
      <w:bookmarkStart w:id="191" w:name="_Toc137535383"/>
      <w:r w:rsidRPr="00AE21B0">
        <w:t>9.3.2. Укупан приход</w:t>
      </w:r>
      <w:bookmarkEnd w:id="188"/>
      <w:bookmarkEnd w:id="189"/>
      <w:bookmarkEnd w:id="190"/>
      <w:bookmarkEnd w:id="191"/>
    </w:p>
    <w:p w:rsidR="006778BF" w:rsidRPr="00CB7709" w:rsidRDefault="006778BF" w:rsidP="00CB7709">
      <w:pPr>
        <w:rPr>
          <w:lang w:val="sr-Cyrl-CS"/>
        </w:rPr>
      </w:pPr>
      <w:r w:rsidRPr="00CB7709">
        <w:rPr>
          <w:noProof/>
          <w:lang w:val="sr-Cyrl-RS"/>
        </w:rPr>
        <w:t xml:space="preserve">Приход од </w:t>
      </w:r>
      <w:r w:rsidRPr="00CB7709">
        <w:rPr>
          <w:noProof/>
          <w:lang w:val="sr-Cyrl-CS"/>
        </w:rPr>
        <w:t>продаје дрвета</w:t>
      </w:r>
      <w:r w:rsidRPr="00CB7709">
        <w:rPr>
          <w:noProof/>
          <w:lang w:val="sr-Cyrl-RS"/>
        </w:rPr>
        <w:t xml:space="preserve"> </w:t>
      </w:r>
      <w:r w:rsidR="006B3752">
        <w:rPr>
          <w:noProof/>
          <w:lang w:val="sr-Cyrl-RS"/>
        </w:rPr>
        <w:t>укупно</w:t>
      </w:r>
      <w:r w:rsidRPr="00CB7709">
        <w:rPr>
          <w:noProof/>
          <w:lang w:val="sr-Cyrl-CS"/>
        </w:rPr>
        <w:t xml:space="preserve"> </w:t>
      </w:r>
      <w:r w:rsidRPr="00CB7709">
        <w:rPr>
          <w:noProof/>
          <w:lang w:val="sr-Cyrl-RS"/>
        </w:rPr>
        <w:t>износи</w:t>
      </w:r>
      <w:r w:rsidR="00D766C6" w:rsidRPr="00CB7709">
        <w:rPr>
          <w:noProof/>
          <w:lang w:val="sr-Cyrl-RS"/>
        </w:rPr>
        <w:t xml:space="preserve"> </w:t>
      </w:r>
      <w:r w:rsidR="00C97C41">
        <w:rPr>
          <w:b/>
          <w:noProof/>
          <w:lang w:val="sr-Cyrl-RS"/>
        </w:rPr>
        <w:t>108.653</w:t>
      </w:r>
      <w:r w:rsidR="00D766C6" w:rsidRPr="00CB7709">
        <w:rPr>
          <w:b/>
          <w:noProof/>
          <w:lang w:val="sr-Cyrl-RS"/>
        </w:rPr>
        <w:t>.</w:t>
      </w:r>
      <w:r w:rsidR="00C97C41">
        <w:rPr>
          <w:b/>
          <w:noProof/>
          <w:lang w:val="sr-Cyrl-RS"/>
        </w:rPr>
        <w:t>066</w:t>
      </w:r>
      <w:r w:rsidRPr="00CB7709">
        <w:rPr>
          <w:noProof/>
          <w:lang w:val="sr-Cyrl-CS"/>
        </w:rPr>
        <w:t xml:space="preserve"> динар</w:t>
      </w:r>
      <w:r w:rsidRPr="00CB7709">
        <w:rPr>
          <w:lang w:val="sr-Cyrl-CS"/>
        </w:rPr>
        <w:t>а</w:t>
      </w:r>
      <w:r w:rsidRPr="00CB7709">
        <w:rPr>
          <w:lang w:val="pl-PL"/>
        </w:rPr>
        <w:t>.</w:t>
      </w:r>
    </w:p>
    <w:p w:rsidR="00B11A12" w:rsidRDefault="00B11A12">
      <w:pPr>
        <w:widowControl/>
        <w:autoSpaceDE/>
        <w:autoSpaceDN/>
        <w:adjustRightInd/>
        <w:rPr>
          <w:rFonts w:ascii="Arial" w:hAnsi="Arial" w:cs="Arial"/>
          <w:b/>
          <w:bCs/>
          <w:i/>
          <w:noProof/>
          <w:sz w:val="32"/>
          <w:szCs w:val="32"/>
          <w:lang w:val="sr-Latn-CS"/>
        </w:rPr>
      </w:pPr>
      <w:bookmarkStart w:id="192" w:name="_Toc533582642"/>
      <w:bookmarkStart w:id="193" w:name="_Toc13473441"/>
      <w:bookmarkStart w:id="194" w:name="_Toc89846952"/>
      <w:r>
        <w:br w:type="page"/>
      </w:r>
    </w:p>
    <w:p w:rsidR="006778BF" w:rsidRPr="00AE21B0" w:rsidRDefault="006778BF" w:rsidP="006778BF">
      <w:pPr>
        <w:pStyle w:val="Heading2"/>
      </w:pPr>
      <w:bookmarkStart w:id="195" w:name="_Toc137535384"/>
      <w:r w:rsidRPr="00AE21B0">
        <w:lastRenderedPageBreak/>
        <w:t>9.4. Трошкови производње</w:t>
      </w:r>
      <w:bookmarkEnd w:id="192"/>
      <w:bookmarkEnd w:id="193"/>
      <w:bookmarkEnd w:id="194"/>
      <w:bookmarkEnd w:id="195"/>
      <w:r w:rsidRPr="00AE21B0">
        <w:t xml:space="preserve"> </w:t>
      </w:r>
    </w:p>
    <w:p w:rsidR="006778BF" w:rsidRPr="00AE21B0" w:rsidRDefault="006778BF" w:rsidP="006778BF">
      <w:pPr>
        <w:pStyle w:val="Heading3"/>
      </w:pPr>
      <w:bookmarkStart w:id="196" w:name="_Toc533582643"/>
      <w:bookmarkStart w:id="197" w:name="_Toc13473442"/>
      <w:bookmarkStart w:id="198" w:name="_Toc89846953"/>
      <w:bookmarkStart w:id="199" w:name="_Toc137535385"/>
      <w:r w:rsidRPr="00AE21B0">
        <w:t>9.4.1. Трошкови производње дрвних сортимената - проста репродукција</w:t>
      </w:r>
      <w:bookmarkEnd w:id="196"/>
      <w:bookmarkEnd w:id="197"/>
      <w:bookmarkEnd w:id="198"/>
      <w:bookmarkEnd w:id="199"/>
    </w:p>
    <w:p w:rsidR="002600A5" w:rsidRDefault="00284583" w:rsidP="00CB7709">
      <w:pPr>
        <w:pStyle w:val="Caption2"/>
      </w:pPr>
      <w:bookmarkStart w:id="200" w:name="_Toc533582644"/>
      <w:bookmarkStart w:id="201" w:name="_Toc13473443"/>
      <w:bookmarkStart w:id="202" w:name="_Toc89846954"/>
      <w:r>
        <w:t xml:space="preserve">Табела </w:t>
      </w:r>
      <w:r w:rsidR="007D05F3">
        <w:fldChar w:fldCharType="begin"/>
      </w:r>
      <w:r w:rsidR="007D05F3">
        <w:instrText xml:space="preserve"> SEQ Табела \* ARABIC </w:instrText>
      </w:r>
      <w:r w:rsidR="007D05F3">
        <w:fldChar w:fldCharType="separate"/>
      </w:r>
      <w:r w:rsidR="00860367">
        <w:rPr>
          <w:noProof/>
        </w:rPr>
        <w:t>54</w:t>
      </w:r>
      <w:r w:rsidR="007D05F3">
        <w:rPr>
          <w:noProof/>
        </w:rPr>
        <w:fldChar w:fldCharType="end"/>
      </w:r>
      <w:r>
        <w:t xml:space="preserve"> - Трошкови производње</w:t>
      </w:r>
    </w:p>
    <w:tbl>
      <w:tblPr>
        <w:tblW w:w="5860" w:type="dxa"/>
        <w:tblInd w:w="108" w:type="dxa"/>
        <w:tblLook w:val="04A0" w:firstRow="1" w:lastRow="0" w:firstColumn="1" w:lastColumn="0" w:noHBand="0" w:noVBand="1"/>
      </w:tblPr>
      <w:tblGrid>
        <w:gridCol w:w="1018"/>
        <w:gridCol w:w="916"/>
        <w:gridCol w:w="1053"/>
        <w:gridCol w:w="896"/>
        <w:gridCol w:w="976"/>
        <w:gridCol w:w="1137"/>
      </w:tblGrid>
      <w:tr w:rsidR="00D70ABD" w:rsidRPr="00D70ABD" w:rsidTr="00D70ABD">
        <w:trPr>
          <w:trHeight w:val="720"/>
        </w:trPr>
        <w:tc>
          <w:tcPr>
            <w:tcW w:w="9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D70ABD" w:rsidRPr="00D70ABD" w:rsidRDefault="00D70ABD" w:rsidP="00D70ABD">
            <w:pPr>
              <w:widowControl/>
              <w:autoSpaceDE/>
              <w:autoSpaceDN/>
              <w:adjustRightInd/>
              <w:rPr>
                <w:color w:val="000000"/>
              </w:rPr>
            </w:pPr>
            <w:r w:rsidRPr="00D70ABD">
              <w:rPr>
                <w:color w:val="000000"/>
              </w:rPr>
              <w:t> </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rsidR="00D70ABD" w:rsidRPr="00D70ABD" w:rsidRDefault="00D70ABD" w:rsidP="00D70ABD">
            <w:pPr>
              <w:widowControl/>
              <w:autoSpaceDE/>
              <w:autoSpaceDN/>
              <w:adjustRightInd/>
              <w:jc w:val="center"/>
              <w:rPr>
                <w:color w:val="000000"/>
                <w:sz w:val="18"/>
                <w:szCs w:val="18"/>
              </w:rPr>
            </w:pPr>
            <w:r w:rsidRPr="00D70ABD">
              <w:rPr>
                <w:color w:val="000000"/>
                <w:sz w:val="18"/>
                <w:szCs w:val="18"/>
              </w:rPr>
              <w:t>Сеча (дин/m³)</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rsidR="00D70ABD" w:rsidRPr="00D70ABD" w:rsidRDefault="00D70ABD" w:rsidP="00D70ABD">
            <w:pPr>
              <w:widowControl/>
              <w:autoSpaceDE/>
              <w:autoSpaceDN/>
              <w:adjustRightInd/>
              <w:jc w:val="center"/>
              <w:rPr>
                <w:color w:val="000000"/>
                <w:sz w:val="18"/>
                <w:szCs w:val="18"/>
              </w:rPr>
            </w:pPr>
            <w:r w:rsidRPr="00D70ABD">
              <w:rPr>
                <w:color w:val="000000"/>
                <w:sz w:val="18"/>
                <w:szCs w:val="18"/>
              </w:rPr>
              <w:t>Извлачење (дин/m³)</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rsidR="00D70ABD" w:rsidRPr="00D70ABD" w:rsidRDefault="00D70ABD" w:rsidP="00D70ABD">
            <w:pPr>
              <w:widowControl/>
              <w:autoSpaceDE/>
              <w:autoSpaceDN/>
              <w:adjustRightInd/>
              <w:jc w:val="center"/>
              <w:rPr>
                <w:color w:val="000000"/>
                <w:sz w:val="18"/>
                <w:szCs w:val="18"/>
              </w:rPr>
            </w:pPr>
            <w:r w:rsidRPr="00D70ABD">
              <w:rPr>
                <w:color w:val="000000"/>
                <w:sz w:val="18"/>
                <w:szCs w:val="18"/>
              </w:rPr>
              <w:t>Укупно (дин/m³)</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rsidR="00D70ABD" w:rsidRPr="00D70ABD" w:rsidRDefault="00D70ABD" w:rsidP="00D70ABD">
            <w:pPr>
              <w:widowControl/>
              <w:autoSpaceDE/>
              <w:autoSpaceDN/>
              <w:adjustRightInd/>
              <w:jc w:val="center"/>
              <w:rPr>
                <w:color w:val="000000"/>
                <w:sz w:val="18"/>
                <w:szCs w:val="18"/>
              </w:rPr>
            </w:pPr>
            <w:r w:rsidRPr="00D70ABD">
              <w:rPr>
                <w:color w:val="000000"/>
                <w:sz w:val="18"/>
                <w:szCs w:val="18"/>
              </w:rPr>
              <w:t>Количина (m³)</w:t>
            </w:r>
          </w:p>
        </w:tc>
        <w:tc>
          <w:tcPr>
            <w:tcW w:w="1060" w:type="dxa"/>
            <w:tcBorders>
              <w:top w:val="single" w:sz="4" w:space="0" w:color="auto"/>
              <w:left w:val="nil"/>
              <w:bottom w:val="single" w:sz="4" w:space="0" w:color="auto"/>
              <w:right w:val="single" w:sz="4" w:space="0" w:color="auto"/>
            </w:tcBorders>
            <w:shd w:val="clear" w:color="000000" w:fill="D9D9D9"/>
            <w:vAlign w:val="center"/>
            <w:hideMark/>
          </w:tcPr>
          <w:p w:rsidR="00D70ABD" w:rsidRPr="00D70ABD" w:rsidRDefault="00D70ABD" w:rsidP="00D70ABD">
            <w:pPr>
              <w:widowControl/>
              <w:autoSpaceDE/>
              <w:autoSpaceDN/>
              <w:adjustRightInd/>
              <w:jc w:val="center"/>
              <w:rPr>
                <w:color w:val="000000"/>
                <w:sz w:val="18"/>
                <w:szCs w:val="18"/>
              </w:rPr>
            </w:pPr>
            <w:r w:rsidRPr="00D70ABD">
              <w:rPr>
                <w:color w:val="000000"/>
                <w:sz w:val="18"/>
                <w:szCs w:val="18"/>
              </w:rPr>
              <w:t>Трошкови производње (дин)</w:t>
            </w:r>
          </w:p>
        </w:tc>
      </w:tr>
      <w:tr w:rsidR="00D70ABD" w:rsidRPr="00D70ABD" w:rsidTr="00D70ABD">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70ABD" w:rsidRPr="00D70ABD" w:rsidRDefault="00D70ABD" w:rsidP="00D70ABD">
            <w:pPr>
              <w:widowControl/>
              <w:autoSpaceDE/>
              <w:autoSpaceDN/>
              <w:adjustRightInd/>
              <w:jc w:val="center"/>
              <w:rPr>
                <w:color w:val="000000"/>
                <w:sz w:val="18"/>
                <w:szCs w:val="18"/>
              </w:rPr>
            </w:pPr>
            <w:r w:rsidRPr="00D70ABD">
              <w:rPr>
                <w:color w:val="000000"/>
                <w:sz w:val="18"/>
                <w:szCs w:val="18"/>
              </w:rPr>
              <w:t>техника</w:t>
            </w:r>
          </w:p>
        </w:tc>
        <w:tc>
          <w:tcPr>
            <w:tcW w:w="960" w:type="dxa"/>
            <w:tcBorders>
              <w:top w:val="nil"/>
              <w:left w:val="nil"/>
              <w:bottom w:val="single" w:sz="4" w:space="0" w:color="auto"/>
              <w:right w:val="single" w:sz="4" w:space="0" w:color="auto"/>
            </w:tcBorders>
            <w:shd w:val="clear" w:color="auto" w:fill="auto"/>
            <w:vAlign w:val="center"/>
            <w:hideMark/>
          </w:tcPr>
          <w:p w:rsidR="00D70ABD" w:rsidRPr="00D70ABD" w:rsidRDefault="00D70ABD" w:rsidP="00D70ABD">
            <w:pPr>
              <w:widowControl/>
              <w:autoSpaceDE/>
              <w:autoSpaceDN/>
              <w:adjustRightInd/>
              <w:jc w:val="right"/>
              <w:rPr>
                <w:color w:val="000000"/>
                <w:sz w:val="18"/>
                <w:szCs w:val="18"/>
              </w:rPr>
            </w:pPr>
            <w:r w:rsidRPr="00D70ABD">
              <w:rPr>
                <w:color w:val="000000"/>
                <w:sz w:val="18"/>
                <w:szCs w:val="18"/>
              </w:rPr>
              <w:t>1170,64</w:t>
            </w:r>
          </w:p>
        </w:tc>
        <w:tc>
          <w:tcPr>
            <w:tcW w:w="960" w:type="dxa"/>
            <w:tcBorders>
              <w:top w:val="nil"/>
              <w:left w:val="nil"/>
              <w:bottom w:val="single" w:sz="4" w:space="0" w:color="auto"/>
              <w:right w:val="single" w:sz="4" w:space="0" w:color="auto"/>
            </w:tcBorders>
            <w:shd w:val="clear" w:color="auto" w:fill="auto"/>
            <w:vAlign w:val="center"/>
            <w:hideMark/>
          </w:tcPr>
          <w:p w:rsidR="00D70ABD" w:rsidRPr="00D70ABD" w:rsidRDefault="00D70ABD" w:rsidP="00D70ABD">
            <w:pPr>
              <w:widowControl/>
              <w:autoSpaceDE/>
              <w:autoSpaceDN/>
              <w:adjustRightInd/>
              <w:jc w:val="right"/>
              <w:rPr>
                <w:color w:val="000000"/>
                <w:sz w:val="18"/>
                <w:szCs w:val="18"/>
              </w:rPr>
            </w:pPr>
            <w:r w:rsidRPr="00D70ABD">
              <w:rPr>
                <w:color w:val="000000"/>
                <w:sz w:val="18"/>
                <w:szCs w:val="18"/>
              </w:rPr>
              <w:t>1069,33</w:t>
            </w:r>
          </w:p>
        </w:tc>
        <w:tc>
          <w:tcPr>
            <w:tcW w:w="960" w:type="dxa"/>
            <w:tcBorders>
              <w:top w:val="nil"/>
              <w:left w:val="nil"/>
              <w:bottom w:val="single" w:sz="4" w:space="0" w:color="auto"/>
              <w:right w:val="single" w:sz="4" w:space="0" w:color="auto"/>
            </w:tcBorders>
            <w:shd w:val="clear" w:color="auto" w:fill="auto"/>
            <w:vAlign w:val="center"/>
            <w:hideMark/>
          </w:tcPr>
          <w:p w:rsidR="00D70ABD" w:rsidRPr="00D70ABD" w:rsidRDefault="00D70ABD" w:rsidP="00D70ABD">
            <w:pPr>
              <w:widowControl/>
              <w:autoSpaceDE/>
              <w:autoSpaceDN/>
              <w:adjustRightInd/>
              <w:jc w:val="right"/>
              <w:rPr>
                <w:color w:val="000000"/>
                <w:sz w:val="18"/>
                <w:szCs w:val="18"/>
              </w:rPr>
            </w:pPr>
            <w:r w:rsidRPr="00D70ABD">
              <w:rPr>
                <w:color w:val="000000"/>
                <w:sz w:val="18"/>
                <w:szCs w:val="18"/>
              </w:rPr>
              <w:t>2239,97</w:t>
            </w:r>
          </w:p>
        </w:tc>
        <w:tc>
          <w:tcPr>
            <w:tcW w:w="960" w:type="dxa"/>
            <w:tcBorders>
              <w:top w:val="nil"/>
              <w:left w:val="nil"/>
              <w:bottom w:val="single" w:sz="4" w:space="0" w:color="auto"/>
              <w:right w:val="single" w:sz="4" w:space="0" w:color="auto"/>
            </w:tcBorders>
            <w:shd w:val="clear" w:color="auto" w:fill="auto"/>
            <w:noWrap/>
            <w:vAlign w:val="center"/>
            <w:hideMark/>
          </w:tcPr>
          <w:p w:rsidR="00D70ABD" w:rsidRPr="00D70ABD" w:rsidRDefault="00D70ABD" w:rsidP="00D70ABD">
            <w:pPr>
              <w:widowControl/>
              <w:autoSpaceDE/>
              <w:autoSpaceDN/>
              <w:adjustRightInd/>
              <w:jc w:val="right"/>
              <w:rPr>
                <w:color w:val="000000"/>
                <w:sz w:val="18"/>
                <w:szCs w:val="18"/>
              </w:rPr>
            </w:pPr>
            <w:r w:rsidRPr="00D70ABD">
              <w:rPr>
                <w:color w:val="000000"/>
                <w:sz w:val="18"/>
                <w:szCs w:val="18"/>
              </w:rPr>
              <w:t>8006,5</w:t>
            </w:r>
          </w:p>
        </w:tc>
        <w:tc>
          <w:tcPr>
            <w:tcW w:w="1060" w:type="dxa"/>
            <w:tcBorders>
              <w:top w:val="nil"/>
              <w:left w:val="nil"/>
              <w:bottom w:val="single" w:sz="4" w:space="0" w:color="auto"/>
              <w:right w:val="single" w:sz="4" w:space="0" w:color="auto"/>
            </w:tcBorders>
            <w:shd w:val="clear" w:color="auto" w:fill="auto"/>
            <w:vAlign w:val="center"/>
            <w:hideMark/>
          </w:tcPr>
          <w:p w:rsidR="00D70ABD" w:rsidRPr="00D70ABD" w:rsidRDefault="00D70ABD" w:rsidP="00D70ABD">
            <w:pPr>
              <w:widowControl/>
              <w:autoSpaceDE/>
              <w:autoSpaceDN/>
              <w:adjustRightInd/>
              <w:jc w:val="right"/>
              <w:rPr>
                <w:color w:val="000000"/>
                <w:sz w:val="18"/>
                <w:szCs w:val="18"/>
              </w:rPr>
            </w:pPr>
            <w:r w:rsidRPr="00D70ABD">
              <w:rPr>
                <w:color w:val="000000"/>
                <w:sz w:val="18"/>
                <w:szCs w:val="18"/>
              </w:rPr>
              <w:t>17934319,8</w:t>
            </w:r>
          </w:p>
        </w:tc>
      </w:tr>
      <w:tr w:rsidR="00D70ABD" w:rsidRPr="00D70ABD" w:rsidTr="00D70ABD">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70ABD" w:rsidRPr="00D70ABD" w:rsidRDefault="00D70ABD" w:rsidP="00D70ABD">
            <w:pPr>
              <w:widowControl/>
              <w:autoSpaceDE/>
              <w:autoSpaceDN/>
              <w:adjustRightInd/>
              <w:jc w:val="center"/>
              <w:rPr>
                <w:color w:val="000000"/>
                <w:sz w:val="18"/>
                <w:szCs w:val="18"/>
              </w:rPr>
            </w:pPr>
            <w:r w:rsidRPr="00D70ABD">
              <w:rPr>
                <w:color w:val="000000"/>
                <w:sz w:val="18"/>
                <w:szCs w:val="18"/>
              </w:rPr>
              <w:t>просторно</w:t>
            </w:r>
          </w:p>
        </w:tc>
        <w:tc>
          <w:tcPr>
            <w:tcW w:w="960" w:type="dxa"/>
            <w:tcBorders>
              <w:top w:val="nil"/>
              <w:left w:val="nil"/>
              <w:bottom w:val="single" w:sz="4" w:space="0" w:color="auto"/>
              <w:right w:val="single" w:sz="4" w:space="0" w:color="auto"/>
            </w:tcBorders>
            <w:shd w:val="clear" w:color="auto" w:fill="auto"/>
            <w:vAlign w:val="center"/>
            <w:hideMark/>
          </w:tcPr>
          <w:p w:rsidR="00D70ABD" w:rsidRPr="00D70ABD" w:rsidRDefault="00D70ABD" w:rsidP="00D70ABD">
            <w:pPr>
              <w:widowControl/>
              <w:autoSpaceDE/>
              <w:autoSpaceDN/>
              <w:adjustRightInd/>
              <w:jc w:val="right"/>
              <w:rPr>
                <w:color w:val="000000"/>
                <w:sz w:val="18"/>
                <w:szCs w:val="18"/>
              </w:rPr>
            </w:pPr>
            <w:r w:rsidRPr="00D70ABD">
              <w:rPr>
                <w:color w:val="000000"/>
                <w:sz w:val="18"/>
                <w:szCs w:val="18"/>
              </w:rPr>
              <w:t>1170,64</w:t>
            </w:r>
          </w:p>
        </w:tc>
        <w:tc>
          <w:tcPr>
            <w:tcW w:w="960" w:type="dxa"/>
            <w:tcBorders>
              <w:top w:val="nil"/>
              <w:left w:val="nil"/>
              <w:bottom w:val="single" w:sz="4" w:space="0" w:color="auto"/>
              <w:right w:val="single" w:sz="4" w:space="0" w:color="auto"/>
            </w:tcBorders>
            <w:shd w:val="clear" w:color="auto" w:fill="auto"/>
            <w:vAlign w:val="center"/>
            <w:hideMark/>
          </w:tcPr>
          <w:p w:rsidR="00D70ABD" w:rsidRPr="00D70ABD" w:rsidRDefault="00D70ABD" w:rsidP="00D70ABD">
            <w:pPr>
              <w:widowControl/>
              <w:autoSpaceDE/>
              <w:autoSpaceDN/>
              <w:adjustRightInd/>
              <w:jc w:val="right"/>
              <w:rPr>
                <w:color w:val="000000"/>
                <w:sz w:val="18"/>
                <w:szCs w:val="18"/>
              </w:rPr>
            </w:pPr>
            <w:r w:rsidRPr="00D70ABD">
              <w:rPr>
                <w:color w:val="000000"/>
                <w:sz w:val="18"/>
                <w:szCs w:val="18"/>
              </w:rPr>
              <w:t>1396,64</w:t>
            </w:r>
          </w:p>
        </w:tc>
        <w:tc>
          <w:tcPr>
            <w:tcW w:w="960" w:type="dxa"/>
            <w:tcBorders>
              <w:top w:val="nil"/>
              <w:left w:val="nil"/>
              <w:bottom w:val="single" w:sz="4" w:space="0" w:color="auto"/>
              <w:right w:val="single" w:sz="4" w:space="0" w:color="auto"/>
            </w:tcBorders>
            <w:shd w:val="clear" w:color="auto" w:fill="auto"/>
            <w:vAlign w:val="center"/>
            <w:hideMark/>
          </w:tcPr>
          <w:p w:rsidR="00D70ABD" w:rsidRPr="00D70ABD" w:rsidRDefault="00D70ABD" w:rsidP="00D70ABD">
            <w:pPr>
              <w:widowControl/>
              <w:autoSpaceDE/>
              <w:autoSpaceDN/>
              <w:adjustRightInd/>
              <w:jc w:val="right"/>
              <w:rPr>
                <w:color w:val="000000"/>
                <w:sz w:val="18"/>
                <w:szCs w:val="18"/>
              </w:rPr>
            </w:pPr>
            <w:r w:rsidRPr="00D70ABD">
              <w:rPr>
                <w:color w:val="000000"/>
                <w:sz w:val="18"/>
                <w:szCs w:val="18"/>
              </w:rPr>
              <w:t>2567,28</w:t>
            </w:r>
          </w:p>
        </w:tc>
        <w:tc>
          <w:tcPr>
            <w:tcW w:w="960" w:type="dxa"/>
            <w:tcBorders>
              <w:top w:val="nil"/>
              <w:left w:val="nil"/>
              <w:bottom w:val="single" w:sz="4" w:space="0" w:color="auto"/>
              <w:right w:val="single" w:sz="4" w:space="0" w:color="auto"/>
            </w:tcBorders>
            <w:shd w:val="clear" w:color="auto" w:fill="auto"/>
            <w:noWrap/>
            <w:vAlign w:val="center"/>
            <w:hideMark/>
          </w:tcPr>
          <w:p w:rsidR="00D70ABD" w:rsidRPr="00D70ABD" w:rsidRDefault="00D70ABD" w:rsidP="00D70ABD">
            <w:pPr>
              <w:widowControl/>
              <w:autoSpaceDE/>
              <w:autoSpaceDN/>
              <w:adjustRightInd/>
              <w:jc w:val="right"/>
              <w:rPr>
                <w:color w:val="000000"/>
                <w:sz w:val="18"/>
                <w:szCs w:val="18"/>
              </w:rPr>
            </w:pPr>
            <w:r w:rsidRPr="00D70ABD">
              <w:rPr>
                <w:color w:val="000000"/>
                <w:sz w:val="18"/>
                <w:szCs w:val="18"/>
              </w:rPr>
              <w:t>11099,1</w:t>
            </w:r>
          </w:p>
        </w:tc>
        <w:tc>
          <w:tcPr>
            <w:tcW w:w="1060" w:type="dxa"/>
            <w:tcBorders>
              <w:top w:val="nil"/>
              <w:left w:val="nil"/>
              <w:bottom w:val="single" w:sz="4" w:space="0" w:color="auto"/>
              <w:right w:val="single" w:sz="4" w:space="0" w:color="auto"/>
            </w:tcBorders>
            <w:shd w:val="clear" w:color="auto" w:fill="auto"/>
            <w:vAlign w:val="center"/>
            <w:hideMark/>
          </w:tcPr>
          <w:p w:rsidR="00D70ABD" w:rsidRPr="00D70ABD" w:rsidRDefault="00D70ABD" w:rsidP="00D70ABD">
            <w:pPr>
              <w:widowControl/>
              <w:autoSpaceDE/>
              <w:autoSpaceDN/>
              <w:adjustRightInd/>
              <w:jc w:val="right"/>
              <w:rPr>
                <w:color w:val="000000"/>
                <w:sz w:val="18"/>
                <w:szCs w:val="18"/>
              </w:rPr>
            </w:pPr>
            <w:r w:rsidRPr="00D70ABD">
              <w:rPr>
                <w:color w:val="000000"/>
                <w:sz w:val="18"/>
                <w:szCs w:val="18"/>
              </w:rPr>
              <w:t>28494497,4</w:t>
            </w:r>
          </w:p>
        </w:tc>
      </w:tr>
      <w:tr w:rsidR="00D70ABD" w:rsidRPr="00D70ABD" w:rsidTr="00D70ABD">
        <w:trPr>
          <w:trHeight w:val="300"/>
        </w:trPr>
        <w:tc>
          <w:tcPr>
            <w:tcW w:w="960" w:type="dxa"/>
            <w:tcBorders>
              <w:top w:val="nil"/>
              <w:left w:val="single" w:sz="4" w:space="0" w:color="auto"/>
              <w:bottom w:val="single" w:sz="4" w:space="0" w:color="auto"/>
              <w:right w:val="single" w:sz="4" w:space="0" w:color="auto"/>
            </w:tcBorders>
            <w:shd w:val="clear" w:color="000000" w:fill="D9D9D9"/>
            <w:noWrap/>
            <w:vAlign w:val="center"/>
            <w:hideMark/>
          </w:tcPr>
          <w:p w:rsidR="00D70ABD" w:rsidRPr="00D70ABD" w:rsidRDefault="00D70ABD" w:rsidP="00D70ABD">
            <w:pPr>
              <w:widowControl/>
              <w:autoSpaceDE/>
              <w:autoSpaceDN/>
              <w:adjustRightInd/>
              <w:rPr>
                <w:color w:val="000000"/>
                <w:sz w:val="18"/>
                <w:szCs w:val="18"/>
              </w:rPr>
            </w:pPr>
            <w:r w:rsidRPr="00D70ABD">
              <w:rPr>
                <w:color w:val="000000"/>
                <w:sz w:val="18"/>
                <w:szCs w:val="18"/>
              </w:rPr>
              <w:t>Укупно</w:t>
            </w:r>
          </w:p>
        </w:tc>
        <w:tc>
          <w:tcPr>
            <w:tcW w:w="3840" w:type="dxa"/>
            <w:gridSpan w:val="4"/>
            <w:tcBorders>
              <w:top w:val="single" w:sz="4" w:space="0" w:color="auto"/>
              <w:left w:val="nil"/>
              <w:bottom w:val="single" w:sz="4" w:space="0" w:color="auto"/>
              <w:right w:val="single" w:sz="4" w:space="0" w:color="auto"/>
            </w:tcBorders>
            <w:shd w:val="clear" w:color="000000" w:fill="D9D9D9"/>
            <w:noWrap/>
            <w:vAlign w:val="center"/>
            <w:hideMark/>
          </w:tcPr>
          <w:p w:rsidR="00D70ABD" w:rsidRPr="00D70ABD" w:rsidRDefault="00D70ABD" w:rsidP="00D70ABD">
            <w:pPr>
              <w:widowControl/>
              <w:autoSpaceDE/>
              <w:autoSpaceDN/>
              <w:adjustRightInd/>
              <w:jc w:val="center"/>
              <w:rPr>
                <w:color w:val="000000"/>
                <w:sz w:val="18"/>
                <w:szCs w:val="18"/>
              </w:rPr>
            </w:pPr>
            <w:r w:rsidRPr="00D70ABD">
              <w:rPr>
                <w:color w:val="000000"/>
                <w:sz w:val="18"/>
                <w:szCs w:val="18"/>
              </w:rPr>
              <w:t> </w:t>
            </w:r>
          </w:p>
        </w:tc>
        <w:tc>
          <w:tcPr>
            <w:tcW w:w="1060" w:type="dxa"/>
            <w:tcBorders>
              <w:top w:val="nil"/>
              <w:left w:val="nil"/>
              <w:bottom w:val="single" w:sz="4" w:space="0" w:color="auto"/>
              <w:right w:val="single" w:sz="4" w:space="0" w:color="auto"/>
            </w:tcBorders>
            <w:shd w:val="clear" w:color="000000" w:fill="D9D9D9"/>
            <w:vAlign w:val="center"/>
            <w:hideMark/>
          </w:tcPr>
          <w:p w:rsidR="00D70ABD" w:rsidRPr="00D70ABD" w:rsidRDefault="00D70ABD" w:rsidP="00D70ABD">
            <w:pPr>
              <w:widowControl/>
              <w:autoSpaceDE/>
              <w:autoSpaceDN/>
              <w:adjustRightInd/>
              <w:jc w:val="right"/>
              <w:rPr>
                <w:color w:val="000000"/>
                <w:sz w:val="18"/>
                <w:szCs w:val="18"/>
              </w:rPr>
            </w:pPr>
            <w:r w:rsidRPr="00D70ABD">
              <w:rPr>
                <w:color w:val="000000"/>
                <w:sz w:val="18"/>
                <w:szCs w:val="18"/>
              </w:rPr>
              <w:t>46428817,3</w:t>
            </w:r>
          </w:p>
        </w:tc>
      </w:tr>
    </w:tbl>
    <w:p w:rsidR="006778BF" w:rsidRDefault="006778BF" w:rsidP="006778BF">
      <w:pPr>
        <w:pStyle w:val="Heading3"/>
      </w:pPr>
      <w:bookmarkStart w:id="203" w:name="_Toc137535386"/>
      <w:r w:rsidRPr="00AE21B0">
        <w:t xml:space="preserve">9.4.2. Трошкови </w:t>
      </w:r>
      <w:r w:rsidR="00FE173D">
        <w:t>радова</w:t>
      </w:r>
      <w:r w:rsidR="00FE173D">
        <w:rPr>
          <w:lang w:val="en-US"/>
        </w:rPr>
        <w:t xml:space="preserve"> </w:t>
      </w:r>
      <w:r w:rsidRPr="00AE21B0">
        <w:t>на гајењу шума</w:t>
      </w:r>
      <w:bookmarkEnd w:id="200"/>
      <w:bookmarkEnd w:id="201"/>
      <w:bookmarkEnd w:id="202"/>
      <w:bookmarkEnd w:id="203"/>
    </w:p>
    <w:p w:rsidR="00D70ABD" w:rsidRDefault="00284583" w:rsidP="00D70ABD">
      <w:pPr>
        <w:pStyle w:val="Caption2"/>
      </w:pPr>
      <w:r>
        <w:t xml:space="preserve">Табела </w:t>
      </w:r>
      <w:r w:rsidR="007D05F3">
        <w:fldChar w:fldCharType="begin"/>
      </w:r>
      <w:r w:rsidR="007D05F3">
        <w:instrText xml:space="preserve"> SEQ Табела \* ARABIC </w:instrText>
      </w:r>
      <w:r w:rsidR="007D05F3">
        <w:fldChar w:fldCharType="separate"/>
      </w:r>
      <w:r w:rsidR="00860367">
        <w:rPr>
          <w:noProof/>
        </w:rPr>
        <w:t>55</w:t>
      </w:r>
      <w:r w:rsidR="007D05F3">
        <w:rPr>
          <w:noProof/>
        </w:rPr>
        <w:fldChar w:fldCharType="end"/>
      </w:r>
      <w:r>
        <w:t xml:space="preserve"> - Трошкови радова на гајењу шума</w:t>
      </w:r>
      <w:bookmarkStart w:id="204" w:name="_Toc533582645"/>
      <w:bookmarkStart w:id="205" w:name="_Toc13473444"/>
      <w:bookmarkStart w:id="206" w:name="_Toc89846955"/>
    </w:p>
    <w:tbl>
      <w:tblPr>
        <w:tblW w:w="9400" w:type="dxa"/>
        <w:tblInd w:w="108" w:type="dxa"/>
        <w:tblLook w:val="04A0" w:firstRow="1" w:lastRow="0" w:firstColumn="1" w:lastColumn="0" w:noHBand="0" w:noVBand="1"/>
      </w:tblPr>
      <w:tblGrid>
        <w:gridCol w:w="4536"/>
        <w:gridCol w:w="1134"/>
        <w:gridCol w:w="1510"/>
        <w:gridCol w:w="960"/>
        <w:gridCol w:w="1260"/>
      </w:tblGrid>
      <w:tr w:rsidR="00D70ABD" w:rsidRPr="00D70ABD" w:rsidTr="0064597B">
        <w:trPr>
          <w:trHeight w:val="315"/>
        </w:trPr>
        <w:tc>
          <w:tcPr>
            <w:tcW w:w="4536"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D70ABD" w:rsidRPr="00D70ABD" w:rsidRDefault="00D70ABD" w:rsidP="00D70ABD">
            <w:pPr>
              <w:widowControl/>
              <w:autoSpaceDE/>
              <w:autoSpaceDN/>
              <w:adjustRightInd/>
              <w:jc w:val="center"/>
              <w:rPr>
                <w:color w:val="000000"/>
                <w:sz w:val="16"/>
                <w:szCs w:val="16"/>
              </w:rPr>
            </w:pPr>
            <w:r w:rsidRPr="00D70ABD">
              <w:rPr>
                <w:color w:val="000000"/>
                <w:sz w:val="16"/>
                <w:szCs w:val="16"/>
              </w:rPr>
              <w:t>Врста рада</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D70ABD" w:rsidRPr="00D70ABD" w:rsidRDefault="00D70ABD" w:rsidP="00D70ABD">
            <w:pPr>
              <w:widowControl/>
              <w:autoSpaceDE/>
              <w:autoSpaceDN/>
              <w:adjustRightInd/>
              <w:jc w:val="center"/>
              <w:rPr>
                <w:color w:val="000000"/>
                <w:sz w:val="16"/>
                <w:szCs w:val="16"/>
              </w:rPr>
            </w:pPr>
            <w:r w:rsidRPr="00D70ABD">
              <w:rPr>
                <w:color w:val="000000"/>
                <w:sz w:val="16"/>
                <w:szCs w:val="16"/>
              </w:rPr>
              <w:t>Шифра</w:t>
            </w:r>
          </w:p>
        </w:tc>
        <w:tc>
          <w:tcPr>
            <w:tcW w:w="1510"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D70ABD" w:rsidRPr="00D70ABD" w:rsidRDefault="00D70ABD" w:rsidP="00D70ABD">
            <w:pPr>
              <w:widowControl/>
              <w:autoSpaceDE/>
              <w:autoSpaceDN/>
              <w:adjustRightInd/>
              <w:jc w:val="center"/>
              <w:rPr>
                <w:color w:val="000000"/>
                <w:sz w:val="16"/>
                <w:szCs w:val="16"/>
              </w:rPr>
            </w:pPr>
            <w:r w:rsidRPr="00D70ABD">
              <w:rPr>
                <w:color w:val="000000"/>
                <w:sz w:val="16"/>
                <w:szCs w:val="16"/>
              </w:rPr>
              <w:t>Радна површина (ha)</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D70ABD" w:rsidRPr="00D70ABD" w:rsidRDefault="00D70ABD" w:rsidP="00D70ABD">
            <w:pPr>
              <w:widowControl/>
              <w:autoSpaceDE/>
              <w:autoSpaceDN/>
              <w:adjustRightInd/>
              <w:jc w:val="center"/>
              <w:rPr>
                <w:color w:val="000000"/>
                <w:sz w:val="16"/>
                <w:szCs w:val="16"/>
              </w:rPr>
            </w:pPr>
            <w:r w:rsidRPr="00D70ABD">
              <w:rPr>
                <w:color w:val="000000"/>
                <w:sz w:val="16"/>
                <w:szCs w:val="16"/>
              </w:rPr>
              <w:t>Јединична цена (дин/ha)</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D70ABD" w:rsidRPr="00D70ABD" w:rsidRDefault="00D70ABD" w:rsidP="00D70ABD">
            <w:pPr>
              <w:widowControl/>
              <w:autoSpaceDE/>
              <w:autoSpaceDN/>
              <w:adjustRightInd/>
              <w:jc w:val="center"/>
              <w:rPr>
                <w:color w:val="000000"/>
                <w:sz w:val="16"/>
                <w:szCs w:val="16"/>
              </w:rPr>
            </w:pPr>
            <w:r w:rsidRPr="00D70ABD">
              <w:rPr>
                <w:color w:val="000000"/>
                <w:sz w:val="16"/>
                <w:szCs w:val="16"/>
              </w:rPr>
              <w:t>Цена (дин)</w:t>
            </w:r>
          </w:p>
        </w:tc>
      </w:tr>
      <w:tr w:rsidR="00D70ABD" w:rsidRPr="00D70ABD" w:rsidTr="0064597B">
        <w:trPr>
          <w:trHeight w:val="675"/>
        </w:trPr>
        <w:tc>
          <w:tcPr>
            <w:tcW w:w="4536" w:type="dxa"/>
            <w:vMerge/>
            <w:tcBorders>
              <w:top w:val="single" w:sz="4" w:space="0" w:color="auto"/>
              <w:left w:val="single" w:sz="4" w:space="0" w:color="auto"/>
              <w:bottom w:val="single" w:sz="4" w:space="0" w:color="auto"/>
              <w:right w:val="single" w:sz="4" w:space="0" w:color="auto"/>
            </w:tcBorders>
            <w:vAlign w:val="center"/>
            <w:hideMark/>
          </w:tcPr>
          <w:p w:rsidR="00D70ABD" w:rsidRPr="00D70ABD" w:rsidRDefault="00D70ABD" w:rsidP="00D70ABD">
            <w:pPr>
              <w:widowControl/>
              <w:autoSpaceDE/>
              <w:autoSpaceDN/>
              <w:adjustRightInd/>
              <w:rPr>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70ABD" w:rsidRPr="00D70ABD" w:rsidRDefault="00D70ABD" w:rsidP="00D70ABD">
            <w:pPr>
              <w:widowControl/>
              <w:autoSpaceDE/>
              <w:autoSpaceDN/>
              <w:adjustRightInd/>
              <w:rPr>
                <w:color w:val="000000"/>
                <w:sz w:val="16"/>
                <w:szCs w:val="16"/>
              </w:rPr>
            </w:pPr>
          </w:p>
        </w:tc>
        <w:tc>
          <w:tcPr>
            <w:tcW w:w="1510" w:type="dxa"/>
            <w:vMerge/>
            <w:tcBorders>
              <w:top w:val="single" w:sz="4" w:space="0" w:color="auto"/>
              <w:left w:val="single" w:sz="4" w:space="0" w:color="auto"/>
              <w:bottom w:val="single" w:sz="4" w:space="0" w:color="auto"/>
              <w:right w:val="single" w:sz="4" w:space="0" w:color="auto"/>
            </w:tcBorders>
            <w:vAlign w:val="center"/>
            <w:hideMark/>
          </w:tcPr>
          <w:p w:rsidR="00D70ABD" w:rsidRPr="00D70ABD" w:rsidRDefault="00D70ABD" w:rsidP="00D70ABD">
            <w:pPr>
              <w:widowControl/>
              <w:autoSpaceDE/>
              <w:autoSpaceDN/>
              <w:adjustRightInd/>
              <w:rPr>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D70ABD" w:rsidRPr="00D70ABD" w:rsidRDefault="00D70ABD" w:rsidP="00D70ABD">
            <w:pPr>
              <w:widowControl/>
              <w:autoSpaceDE/>
              <w:autoSpaceDN/>
              <w:adjustRightInd/>
              <w:rPr>
                <w:color w:val="000000"/>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D70ABD" w:rsidRPr="00D70ABD" w:rsidRDefault="00D70ABD" w:rsidP="00D70ABD">
            <w:pPr>
              <w:widowControl/>
              <w:autoSpaceDE/>
              <w:autoSpaceDN/>
              <w:adjustRightInd/>
              <w:rPr>
                <w:color w:val="000000"/>
                <w:sz w:val="16"/>
                <w:szCs w:val="16"/>
              </w:rPr>
            </w:pPr>
          </w:p>
        </w:tc>
      </w:tr>
      <w:tr w:rsidR="00D70ABD" w:rsidRPr="00D70ABD" w:rsidTr="0064597B">
        <w:trPr>
          <w:trHeight w:val="315"/>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rsidR="00D70ABD" w:rsidRPr="00D70ABD" w:rsidRDefault="00D70ABD" w:rsidP="00D70ABD">
            <w:pPr>
              <w:widowControl/>
              <w:autoSpaceDE/>
              <w:autoSpaceDN/>
              <w:adjustRightInd/>
              <w:rPr>
                <w:color w:val="000000"/>
                <w:sz w:val="16"/>
                <w:szCs w:val="16"/>
              </w:rPr>
            </w:pPr>
            <w:r w:rsidRPr="00D70ABD">
              <w:rPr>
                <w:color w:val="000000"/>
                <w:sz w:val="16"/>
                <w:szCs w:val="16"/>
              </w:rPr>
              <w:t>Вештачко пошумљавање голети и обешумљених површина</w:t>
            </w:r>
          </w:p>
        </w:tc>
        <w:tc>
          <w:tcPr>
            <w:tcW w:w="1134" w:type="dxa"/>
            <w:tcBorders>
              <w:top w:val="nil"/>
              <w:left w:val="nil"/>
              <w:bottom w:val="single" w:sz="4" w:space="0" w:color="auto"/>
              <w:right w:val="single" w:sz="4" w:space="0" w:color="auto"/>
            </w:tcBorders>
            <w:shd w:val="clear" w:color="auto" w:fill="auto"/>
            <w:noWrap/>
            <w:vAlign w:val="center"/>
            <w:hideMark/>
          </w:tcPr>
          <w:p w:rsidR="00D70ABD" w:rsidRPr="00D70ABD" w:rsidRDefault="00D70ABD" w:rsidP="00D70ABD">
            <w:pPr>
              <w:widowControl/>
              <w:autoSpaceDE/>
              <w:autoSpaceDN/>
              <w:adjustRightInd/>
              <w:jc w:val="center"/>
              <w:rPr>
                <w:color w:val="000000"/>
                <w:sz w:val="16"/>
                <w:szCs w:val="16"/>
              </w:rPr>
            </w:pPr>
            <w:r w:rsidRPr="00D70ABD">
              <w:rPr>
                <w:color w:val="000000"/>
                <w:sz w:val="16"/>
                <w:szCs w:val="16"/>
              </w:rPr>
              <w:t>313</w:t>
            </w:r>
          </w:p>
        </w:tc>
        <w:tc>
          <w:tcPr>
            <w:tcW w:w="1510" w:type="dxa"/>
            <w:tcBorders>
              <w:top w:val="nil"/>
              <w:left w:val="nil"/>
              <w:bottom w:val="single" w:sz="4" w:space="0" w:color="auto"/>
              <w:right w:val="single" w:sz="4" w:space="0" w:color="auto"/>
            </w:tcBorders>
            <w:shd w:val="clear" w:color="auto" w:fill="auto"/>
            <w:noWrap/>
            <w:vAlign w:val="center"/>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16,9</w:t>
            </w:r>
          </w:p>
        </w:tc>
        <w:tc>
          <w:tcPr>
            <w:tcW w:w="960" w:type="dxa"/>
            <w:tcBorders>
              <w:top w:val="nil"/>
              <w:left w:val="nil"/>
              <w:bottom w:val="single" w:sz="4" w:space="0" w:color="auto"/>
              <w:right w:val="single" w:sz="4" w:space="0" w:color="auto"/>
            </w:tcBorders>
            <w:shd w:val="clear" w:color="auto" w:fill="auto"/>
            <w:vAlign w:val="center"/>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309731,43</w:t>
            </w:r>
          </w:p>
        </w:tc>
        <w:tc>
          <w:tcPr>
            <w:tcW w:w="1260" w:type="dxa"/>
            <w:tcBorders>
              <w:top w:val="nil"/>
              <w:left w:val="nil"/>
              <w:bottom w:val="single" w:sz="4" w:space="0" w:color="auto"/>
              <w:right w:val="single" w:sz="4" w:space="0" w:color="auto"/>
            </w:tcBorders>
            <w:shd w:val="clear" w:color="auto" w:fill="auto"/>
            <w:noWrap/>
            <w:vAlign w:val="center"/>
            <w:hideMark/>
          </w:tcPr>
          <w:p w:rsidR="00D70ABD" w:rsidRPr="00D70ABD" w:rsidRDefault="00D70ABD" w:rsidP="0064597B">
            <w:pPr>
              <w:widowControl/>
              <w:autoSpaceDE/>
              <w:autoSpaceDN/>
              <w:adjustRightInd/>
              <w:jc w:val="right"/>
              <w:rPr>
                <w:color w:val="000000"/>
                <w:sz w:val="16"/>
                <w:szCs w:val="16"/>
              </w:rPr>
            </w:pPr>
            <w:r w:rsidRPr="00D70ABD">
              <w:rPr>
                <w:color w:val="000000"/>
                <w:sz w:val="16"/>
                <w:szCs w:val="16"/>
              </w:rPr>
              <w:t>5237558,48</w:t>
            </w:r>
          </w:p>
        </w:tc>
      </w:tr>
      <w:tr w:rsidR="00D70ABD" w:rsidRPr="00D70ABD" w:rsidTr="0064597B">
        <w:trPr>
          <w:trHeight w:val="315"/>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rsidR="00D70ABD" w:rsidRPr="00D70ABD" w:rsidRDefault="00D70ABD" w:rsidP="00D70ABD">
            <w:pPr>
              <w:widowControl/>
              <w:autoSpaceDE/>
              <w:autoSpaceDN/>
              <w:adjustRightInd/>
              <w:rPr>
                <w:color w:val="000000"/>
                <w:sz w:val="16"/>
                <w:szCs w:val="16"/>
              </w:rPr>
            </w:pPr>
            <w:r w:rsidRPr="00D70ABD">
              <w:rPr>
                <w:color w:val="000000"/>
                <w:sz w:val="16"/>
                <w:szCs w:val="16"/>
              </w:rPr>
              <w:t>Вештачко пошумљавање тополом дубоком садњом</w:t>
            </w:r>
          </w:p>
        </w:tc>
        <w:tc>
          <w:tcPr>
            <w:tcW w:w="1134" w:type="dxa"/>
            <w:tcBorders>
              <w:top w:val="nil"/>
              <w:left w:val="nil"/>
              <w:bottom w:val="single" w:sz="4" w:space="0" w:color="auto"/>
              <w:right w:val="single" w:sz="4" w:space="0" w:color="auto"/>
            </w:tcBorders>
            <w:shd w:val="clear" w:color="auto" w:fill="auto"/>
            <w:noWrap/>
            <w:vAlign w:val="center"/>
            <w:hideMark/>
          </w:tcPr>
          <w:p w:rsidR="00D70ABD" w:rsidRPr="00D70ABD" w:rsidRDefault="00D70ABD" w:rsidP="00D70ABD">
            <w:pPr>
              <w:widowControl/>
              <w:autoSpaceDE/>
              <w:autoSpaceDN/>
              <w:adjustRightInd/>
              <w:jc w:val="center"/>
              <w:rPr>
                <w:color w:val="000000"/>
                <w:sz w:val="16"/>
                <w:szCs w:val="16"/>
              </w:rPr>
            </w:pPr>
            <w:r w:rsidRPr="00D70ABD">
              <w:rPr>
                <w:color w:val="000000"/>
                <w:sz w:val="16"/>
                <w:szCs w:val="16"/>
              </w:rPr>
              <w:t>319</w:t>
            </w:r>
          </w:p>
        </w:tc>
        <w:tc>
          <w:tcPr>
            <w:tcW w:w="1510" w:type="dxa"/>
            <w:tcBorders>
              <w:top w:val="nil"/>
              <w:left w:val="nil"/>
              <w:bottom w:val="single" w:sz="4" w:space="0" w:color="auto"/>
              <w:right w:val="single" w:sz="4" w:space="0" w:color="auto"/>
            </w:tcBorders>
            <w:shd w:val="clear" w:color="auto" w:fill="auto"/>
            <w:noWrap/>
            <w:vAlign w:val="center"/>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0,5</w:t>
            </w:r>
          </w:p>
        </w:tc>
        <w:tc>
          <w:tcPr>
            <w:tcW w:w="960" w:type="dxa"/>
            <w:tcBorders>
              <w:top w:val="nil"/>
              <w:left w:val="nil"/>
              <w:bottom w:val="single" w:sz="4" w:space="0" w:color="auto"/>
              <w:right w:val="single" w:sz="4" w:space="0" w:color="auto"/>
            </w:tcBorders>
            <w:shd w:val="clear" w:color="auto" w:fill="auto"/>
            <w:vAlign w:val="center"/>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309731,43</w:t>
            </w:r>
          </w:p>
        </w:tc>
        <w:tc>
          <w:tcPr>
            <w:tcW w:w="1260" w:type="dxa"/>
            <w:tcBorders>
              <w:top w:val="nil"/>
              <w:left w:val="nil"/>
              <w:bottom w:val="single" w:sz="4" w:space="0" w:color="auto"/>
              <w:right w:val="single" w:sz="4" w:space="0" w:color="auto"/>
            </w:tcBorders>
            <w:shd w:val="clear" w:color="auto" w:fill="auto"/>
            <w:noWrap/>
            <w:vAlign w:val="center"/>
            <w:hideMark/>
          </w:tcPr>
          <w:p w:rsidR="00D70ABD" w:rsidRPr="00D70ABD" w:rsidRDefault="00D70ABD" w:rsidP="0064597B">
            <w:pPr>
              <w:widowControl/>
              <w:autoSpaceDE/>
              <w:autoSpaceDN/>
              <w:adjustRightInd/>
              <w:jc w:val="right"/>
              <w:rPr>
                <w:color w:val="000000"/>
                <w:sz w:val="16"/>
                <w:szCs w:val="16"/>
              </w:rPr>
            </w:pPr>
            <w:r w:rsidRPr="00D70ABD">
              <w:rPr>
                <w:color w:val="000000"/>
                <w:sz w:val="16"/>
                <w:szCs w:val="16"/>
              </w:rPr>
              <w:t>167254,97</w:t>
            </w:r>
          </w:p>
        </w:tc>
      </w:tr>
      <w:tr w:rsidR="00D70ABD" w:rsidRPr="00D70ABD" w:rsidTr="0064597B">
        <w:trPr>
          <w:trHeight w:val="315"/>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rsidR="00D70ABD" w:rsidRPr="00D70ABD" w:rsidRDefault="00D70ABD" w:rsidP="00D70ABD">
            <w:pPr>
              <w:widowControl/>
              <w:autoSpaceDE/>
              <w:autoSpaceDN/>
              <w:adjustRightInd/>
              <w:rPr>
                <w:color w:val="000000"/>
                <w:sz w:val="16"/>
                <w:szCs w:val="16"/>
              </w:rPr>
            </w:pPr>
            <w:r w:rsidRPr="00D70ABD">
              <w:rPr>
                <w:color w:val="000000"/>
                <w:sz w:val="16"/>
                <w:szCs w:val="16"/>
              </w:rPr>
              <w:t>Попуњавање вештачки подигнутих култура садњом</w:t>
            </w:r>
          </w:p>
        </w:tc>
        <w:tc>
          <w:tcPr>
            <w:tcW w:w="1134" w:type="dxa"/>
            <w:tcBorders>
              <w:top w:val="nil"/>
              <w:left w:val="nil"/>
              <w:bottom w:val="single" w:sz="4" w:space="0" w:color="auto"/>
              <w:right w:val="single" w:sz="4" w:space="0" w:color="auto"/>
            </w:tcBorders>
            <w:shd w:val="clear" w:color="auto" w:fill="auto"/>
            <w:noWrap/>
            <w:vAlign w:val="center"/>
            <w:hideMark/>
          </w:tcPr>
          <w:p w:rsidR="00D70ABD" w:rsidRPr="00D70ABD" w:rsidRDefault="00D70ABD" w:rsidP="00D70ABD">
            <w:pPr>
              <w:widowControl/>
              <w:autoSpaceDE/>
              <w:autoSpaceDN/>
              <w:adjustRightInd/>
              <w:jc w:val="center"/>
              <w:rPr>
                <w:color w:val="000000"/>
                <w:sz w:val="16"/>
                <w:szCs w:val="16"/>
              </w:rPr>
            </w:pPr>
            <w:r w:rsidRPr="00D70ABD">
              <w:rPr>
                <w:color w:val="000000"/>
                <w:sz w:val="16"/>
                <w:szCs w:val="16"/>
              </w:rPr>
              <w:t>414</w:t>
            </w:r>
          </w:p>
        </w:tc>
        <w:tc>
          <w:tcPr>
            <w:tcW w:w="1510" w:type="dxa"/>
            <w:tcBorders>
              <w:top w:val="nil"/>
              <w:left w:val="nil"/>
              <w:bottom w:val="single" w:sz="4" w:space="0" w:color="auto"/>
              <w:right w:val="single" w:sz="4" w:space="0" w:color="auto"/>
            </w:tcBorders>
            <w:shd w:val="clear" w:color="auto" w:fill="auto"/>
            <w:noWrap/>
            <w:vAlign w:val="center"/>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4,2</w:t>
            </w:r>
          </w:p>
        </w:tc>
        <w:tc>
          <w:tcPr>
            <w:tcW w:w="960" w:type="dxa"/>
            <w:tcBorders>
              <w:top w:val="nil"/>
              <w:left w:val="nil"/>
              <w:bottom w:val="single" w:sz="4" w:space="0" w:color="auto"/>
              <w:right w:val="single" w:sz="4" w:space="0" w:color="auto"/>
            </w:tcBorders>
            <w:shd w:val="clear" w:color="auto" w:fill="auto"/>
            <w:vAlign w:val="center"/>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244964,3</w:t>
            </w:r>
          </w:p>
        </w:tc>
        <w:tc>
          <w:tcPr>
            <w:tcW w:w="1260" w:type="dxa"/>
            <w:tcBorders>
              <w:top w:val="nil"/>
              <w:left w:val="nil"/>
              <w:bottom w:val="single" w:sz="4" w:space="0" w:color="auto"/>
              <w:right w:val="single" w:sz="4" w:space="0" w:color="auto"/>
            </w:tcBorders>
            <w:shd w:val="clear" w:color="auto" w:fill="auto"/>
            <w:noWrap/>
            <w:vAlign w:val="center"/>
            <w:hideMark/>
          </w:tcPr>
          <w:p w:rsidR="00D70ABD" w:rsidRPr="00D70ABD" w:rsidRDefault="00D70ABD" w:rsidP="0064597B">
            <w:pPr>
              <w:widowControl/>
              <w:autoSpaceDE/>
              <w:autoSpaceDN/>
              <w:adjustRightInd/>
              <w:jc w:val="right"/>
              <w:rPr>
                <w:color w:val="000000"/>
                <w:sz w:val="16"/>
                <w:szCs w:val="16"/>
              </w:rPr>
            </w:pPr>
            <w:r w:rsidRPr="00D70ABD">
              <w:rPr>
                <w:color w:val="000000"/>
                <w:sz w:val="16"/>
                <w:szCs w:val="16"/>
              </w:rPr>
              <w:t>1018071,63</w:t>
            </w:r>
          </w:p>
        </w:tc>
      </w:tr>
      <w:tr w:rsidR="00D70ABD" w:rsidRPr="00D70ABD" w:rsidTr="0064597B">
        <w:trPr>
          <w:trHeight w:val="315"/>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rsidR="00D70ABD" w:rsidRPr="00D70ABD" w:rsidRDefault="00D70ABD" w:rsidP="00D70ABD">
            <w:pPr>
              <w:widowControl/>
              <w:autoSpaceDE/>
              <w:autoSpaceDN/>
              <w:adjustRightInd/>
              <w:rPr>
                <w:color w:val="000000"/>
                <w:sz w:val="16"/>
                <w:szCs w:val="16"/>
              </w:rPr>
            </w:pPr>
            <w:r w:rsidRPr="00D70ABD">
              <w:rPr>
                <w:color w:val="000000"/>
                <w:sz w:val="16"/>
                <w:szCs w:val="16"/>
              </w:rPr>
              <w:t>Попуњавање вештачки подигнутих плантажа</w:t>
            </w:r>
          </w:p>
        </w:tc>
        <w:tc>
          <w:tcPr>
            <w:tcW w:w="1134" w:type="dxa"/>
            <w:tcBorders>
              <w:top w:val="nil"/>
              <w:left w:val="nil"/>
              <w:bottom w:val="single" w:sz="4" w:space="0" w:color="auto"/>
              <w:right w:val="single" w:sz="4" w:space="0" w:color="auto"/>
            </w:tcBorders>
            <w:shd w:val="clear" w:color="auto" w:fill="auto"/>
            <w:noWrap/>
            <w:vAlign w:val="center"/>
            <w:hideMark/>
          </w:tcPr>
          <w:p w:rsidR="00D70ABD" w:rsidRPr="00D70ABD" w:rsidRDefault="00D70ABD" w:rsidP="00D70ABD">
            <w:pPr>
              <w:widowControl/>
              <w:autoSpaceDE/>
              <w:autoSpaceDN/>
              <w:adjustRightInd/>
              <w:jc w:val="center"/>
              <w:rPr>
                <w:color w:val="000000"/>
                <w:sz w:val="16"/>
                <w:szCs w:val="16"/>
              </w:rPr>
            </w:pPr>
            <w:r w:rsidRPr="00D70ABD">
              <w:rPr>
                <w:color w:val="000000"/>
                <w:sz w:val="16"/>
                <w:szCs w:val="16"/>
              </w:rPr>
              <w:t>415</w:t>
            </w:r>
          </w:p>
        </w:tc>
        <w:tc>
          <w:tcPr>
            <w:tcW w:w="1510" w:type="dxa"/>
            <w:tcBorders>
              <w:top w:val="nil"/>
              <w:left w:val="nil"/>
              <w:bottom w:val="single" w:sz="4" w:space="0" w:color="auto"/>
              <w:right w:val="single" w:sz="4" w:space="0" w:color="auto"/>
            </w:tcBorders>
            <w:shd w:val="clear" w:color="auto" w:fill="auto"/>
            <w:noWrap/>
            <w:vAlign w:val="center"/>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0,1</w:t>
            </w:r>
          </w:p>
        </w:tc>
        <w:tc>
          <w:tcPr>
            <w:tcW w:w="960" w:type="dxa"/>
            <w:tcBorders>
              <w:top w:val="nil"/>
              <w:left w:val="nil"/>
              <w:bottom w:val="single" w:sz="4" w:space="0" w:color="auto"/>
              <w:right w:val="single" w:sz="4" w:space="0" w:color="auto"/>
            </w:tcBorders>
            <w:shd w:val="clear" w:color="auto" w:fill="auto"/>
            <w:vAlign w:val="center"/>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244964,3</w:t>
            </w:r>
          </w:p>
        </w:tc>
        <w:tc>
          <w:tcPr>
            <w:tcW w:w="1260" w:type="dxa"/>
            <w:tcBorders>
              <w:top w:val="nil"/>
              <w:left w:val="nil"/>
              <w:bottom w:val="single" w:sz="4" w:space="0" w:color="auto"/>
              <w:right w:val="single" w:sz="4" w:space="0" w:color="auto"/>
            </w:tcBorders>
            <w:shd w:val="clear" w:color="auto" w:fill="auto"/>
            <w:noWrap/>
            <w:vAlign w:val="center"/>
            <w:hideMark/>
          </w:tcPr>
          <w:p w:rsidR="00D70ABD" w:rsidRPr="00D70ABD" w:rsidRDefault="00D70ABD" w:rsidP="0064597B">
            <w:pPr>
              <w:widowControl/>
              <w:autoSpaceDE/>
              <w:autoSpaceDN/>
              <w:adjustRightInd/>
              <w:jc w:val="right"/>
              <w:rPr>
                <w:color w:val="000000"/>
                <w:sz w:val="16"/>
                <w:szCs w:val="16"/>
              </w:rPr>
            </w:pPr>
            <w:r w:rsidRPr="00D70ABD">
              <w:rPr>
                <w:color w:val="000000"/>
                <w:sz w:val="16"/>
                <w:szCs w:val="16"/>
              </w:rPr>
              <w:t>26456,14</w:t>
            </w:r>
          </w:p>
        </w:tc>
      </w:tr>
      <w:tr w:rsidR="00D70ABD" w:rsidRPr="00D70ABD" w:rsidTr="0064597B">
        <w:trPr>
          <w:trHeight w:val="315"/>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rsidR="00D70ABD" w:rsidRPr="00D70ABD" w:rsidRDefault="00D70ABD" w:rsidP="00D70ABD">
            <w:pPr>
              <w:widowControl/>
              <w:autoSpaceDE/>
              <w:autoSpaceDN/>
              <w:adjustRightInd/>
              <w:rPr>
                <w:color w:val="000000"/>
                <w:sz w:val="16"/>
                <w:szCs w:val="16"/>
              </w:rPr>
            </w:pPr>
            <w:r w:rsidRPr="00D70ABD">
              <w:rPr>
                <w:color w:val="000000"/>
                <w:sz w:val="16"/>
                <w:szCs w:val="16"/>
              </w:rPr>
              <w:t>Окопавање и прашење у културама</w:t>
            </w:r>
          </w:p>
        </w:tc>
        <w:tc>
          <w:tcPr>
            <w:tcW w:w="1134" w:type="dxa"/>
            <w:tcBorders>
              <w:top w:val="nil"/>
              <w:left w:val="nil"/>
              <w:bottom w:val="single" w:sz="4" w:space="0" w:color="auto"/>
              <w:right w:val="single" w:sz="4" w:space="0" w:color="auto"/>
            </w:tcBorders>
            <w:shd w:val="clear" w:color="auto" w:fill="auto"/>
            <w:noWrap/>
            <w:vAlign w:val="center"/>
            <w:hideMark/>
          </w:tcPr>
          <w:p w:rsidR="00D70ABD" w:rsidRPr="00D70ABD" w:rsidRDefault="00D70ABD" w:rsidP="00D70ABD">
            <w:pPr>
              <w:widowControl/>
              <w:autoSpaceDE/>
              <w:autoSpaceDN/>
              <w:adjustRightInd/>
              <w:jc w:val="center"/>
              <w:rPr>
                <w:color w:val="000000"/>
                <w:sz w:val="16"/>
                <w:szCs w:val="16"/>
              </w:rPr>
            </w:pPr>
            <w:r w:rsidRPr="00D70ABD">
              <w:rPr>
                <w:color w:val="000000"/>
                <w:sz w:val="16"/>
                <w:szCs w:val="16"/>
              </w:rPr>
              <w:t>518</w:t>
            </w:r>
          </w:p>
        </w:tc>
        <w:tc>
          <w:tcPr>
            <w:tcW w:w="1510" w:type="dxa"/>
            <w:tcBorders>
              <w:top w:val="nil"/>
              <w:left w:val="nil"/>
              <w:bottom w:val="single" w:sz="4" w:space="0" w:color="auto"/>
              <w:right w:val="single" w:sz="4" w:space="0" w:color="auto"/>
            </w:tcBorders>
            <w:shd w:val="clear" w:color="auto" w:fill="auto"/>
            <w:noWrap/>
            <w:vAlign w:val="center"/>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41,6</w:t>
            </w:r>
          </w:p>
        </w:tc>
        <w:tc>
          <w:tcPr>
            <w:tcW w:w="960" w:type="dxa"/>
            <w:tcBorders>
              <w:top w:val="nil"/>
              <w:left w:val="nil"/>
              <w:bottom w:val="single" w:sz="4" w:space="0" w:color="auto"/>
              <w:right w:val="single" w:sz="4" w:space="0" w:color="auto"/>
            </w:tcBorders>
            <w:shd w:val="clear" w:color="auto" w:fill="auto"/>
            <w:vAlign w:val="center"/>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40361,8</w:t>
            </w:r>
          </w:p>
        </w:tc>
        <w:tc>
          <w:tcPr>
            <w:tcW w:w="1260" w:type="dxa"/>
            <w:tcBorders>
              <w:top w:val="nil"/>
              <w:left w:val="nil"/>
              <w:bottom w:val="single" w:sz="4" w:space="0" w:color="auto"/>
              <w:right w:val="single" w:sz="4" w:space="0" w:color="auto"/>
            </w:tcBorders>
            <w:shd w:val="clear" w:color="auto" w:fill="auto"/>
            <w:noWrap/>
            <w:vAlign w:val="center"/>
            <w:hideMark/>
          </w:tcPr>
          <w:p w:rsidR="00D70ABD" w:rsidRPr="00D70ABD" w:rsidRDefault="00D70ABD" w:rsidP="0064597B">
            <w:pPr>
              <w:widowControl/>
              <w:autoSpaceDE/>
              <w:autoSpaceDN/>
              <w:adjustRightInd/>
              <w:jc w:val="right"/>
              <w:rPr>
                <w:color w:val="000000"/>
                <w:sz w:val="16"/>
                <w:szCs w:val="16"/>
              </w:rPr>
            </w:pPr>
            <w:r w:rsidRPr="00D70ABD">
              <w:rPr>
                <w:color w:val="000000"/>
                <w:sz w:val="16"/>
                <w:szCs w:val="16"/>
              </w:rPr>
              <w:t>1677436,41</w:t>
            </w:r>
          </w:p>
        </w:tc>
      </w:tr>
      <w:tr w:rsidR="00D70ABD" w:rsidRPr="00D70ABD" w:rsidTr="0064597B">
        <w:trPr>
          <w:trHeight w:val="315"/>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rsidR="00D70ABD" w:rsidRPr="00D70ABD" w:rsidRDefault="00D70ABD" w:rsidP="00D70ABD">
            <w:pPr>
              <w:widowControl/>
              <w:autoSpaceDE/>
              <w:autoSpaceDN/>
              <w:adjustRightInd/>
              <w:rPr>
                <w:color w:val="000000"/>
                <w:sz w:val="16"/>
                <w:szCs w:val="16"/>
              </w:rPr>
            </w:pPr>
            <w:r w:rsidRPr="00D70ABD">
              <w:rPr>
                <w:color w:val="000000"/>
                <w:sz w:val="16"/>
                <w:szCs w:val="16"/>
              </w:rPr>
              <w:t>Окопавање у плантажама топола</w:t>
            </w:r>
          </w:p>
        </w:tc>
        <w:tc>
          <w:tcPr>
            <w:tcW w:w="1134" w:type="dxa"/>
            <w:tcBorders>
              <w:top w:val="nil"/>
              <w:left w:val="nil"/>
              <w:bottom w:val="single" w:sz="4" w:space="0" w:color="auto"/>
              <w:right w:val="single" w:sz="4" w:space="0" w:color="auto"/>
            </w:tcBorders>
            <w:shd w:val="clear" w:color="auto" w:fill="auto"/>
            <w:noWrap/>
            <w:vAlign w:val="center"/>
            <w:hideMark/>
          </w:tcPr>
          <w:p w:rsidR="00D70ABD" w:rsidRPr="00D70ABD" w:rsidRDefault="00D70ABD" w:rsidP="00D70ABD">
            <w:pPr>
              <w:widowControl/>
              <w:autoSpaceDE/>
              <w:autoSpaceDN/>
              <w:adjustRightInd/>
              <w:jc w:val="center"/>
              <w:rPr>
                <w:color w:val="000000"/>
                <w:sz w:val="16"/>
                <w:szCs w:val="16"/>
              </w:rPr>
            </w:pPr>
            <w:r w:rsidRPr="00D70ABD">
              <w:rPr>
                <w:color w:val="000000"/>
                <w:sz w:val="16"/>
                <w:szCs w:val="16"/>
              </w:rPr>
              <w:t>519</w:t>
            </w:r>
          </w:p>
        </w:tc>
        <w:tc>
          <w:tcPr>
            <w:tcW w:w="1510" w:type="dxa"/>
            <w:tcBorders>
              <w:top w:val="nil"/>
              <w:left w:val="nil"/>
              <w:bottom w:val="single" w:sz="4" w:space="0" w:color="auto"/>
              <w:right w:val="single" w:sz="4" w:space="0" w:color="auto"/>
            </w:tcBorders>
            <w:shd w:val="clear" w:color="auto" w:fill="auto"/>
            <w:noWrap/>
            <w:vAlign w:val="center"/>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1,1</w:t>
            </w:r>
          </w:p>
        </w:tc>
        <w:tc>
          <w:tcPr>
            <w:tcW w:w="960" w:type="dxa"/>
            <w:tcBorders>
              <w:top w:val="nil"/>
              <w:left w:val="nil"/>
              <w:bottom w:val="single" w:sz="4" w:space="0" w:color="auto"/>
              <w:right w:val="single" w:sz="4" w:space="0" w:color="auto"/>
            </w:tcBorders>
            <w:shd w:val="clear" w:color="auto" w:fill="auto"/>
            <w:vAlign w:val="center"/>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40361,8</w:t>
            </w:r>
          </w:p>
        </w:tc>
        <w:tc>
          <w:tcPr>
            <w:tcW w:w="1260" w:type="dxa"/>
            <w:tcBorders>
              <w:top w:val="nil"/>
              <w:left w:val="nil"/>
              <w:bottom w:val="single" w:sz="4" w:space="0" w:color="auto"/>
              <w:right w:val="single" w:sz="4" w:space="0" w:color="auto"/>
            </w:tcBorders>
            <w:shd w:val="clear" w:color="auto" w:fill="auto"/>
            <w:noWrap/>
            <w:vAlign w:val="center"/>
            <w:hideMark/>
          </w:tcPr>
          <w:p w:rsidR="00D70ABD" w:rsidRPr="00D70ABD" w:rsidRDefault="00D70ABD" w:rsidP="0064597B">
            <w:pPr>
              <w:widowControl/>
              <w:autoSpaceDE/>
              <w:autoSpaceDN/>
              <w:adjustRightInd/>
              <w:jc w:val="right"/>
              <w:rPr>
                <w:color w:val="000000"/>
                <w:sz w:val="16"/>
                <w:szCs w:val="16"/>
              </w:rPr>
            </w:pPr>
            <w:r w:rsidRPr="00D70ABD">
              <w:rPr>
                <w:color w:val="000000"/>
                <w:sz w:val="16"/>
                <w:szCs w:val="16"/>
              </w:rPr>
              <w:t>43590,74</w:t>
            </w:r>
          </w:p>
        </w:tc>
      </w:tr>
      <w:tr w:rsidR="00D70ABD" w:rsidRPr="00D70ABD" w:rsidTr="0064597B">
        <w:trPr>
          <w:trHeight w:val="315"/>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rsidR="00D70ABD" w:rsidRPr="00D70ABD" w:rsidRDefault="00D70ABD" w:rsidP="00D70ABD">
            <w:pPr>
              <w:widowControl/>
              <w:autoSpaceDE/>
              <w:autoSpaceDN/>
              <w:adjustRightInd/>
              <w:rPr>
                <w:color w:val="000000"/>
                <w:sz w:val="16"/>
                <w:szCs w:val="16"/>
              </w:rPr>
            </w:pPr>
            <w:r w:rsidRPr="00D70ABD">
              <w:rPr>
                <w:color w:val="000000"/>
                <w:sz w:val="16"/>
                <w:szCs w:val="16"/>
              </w:rPr>
              <w:t>Прореде у вештачки подигнутим састојинама</w:t>
            </w:r>
          </w:p>
        </w:tc>
        <w:tc>
          <w:tcPr>
            <w:tcW w:w="1134" w:type="dxa"/>
            <w:tcBorders>
              <w:top w:val="nil"/>
              <w:left w:val="nil"/>
              <w:bottom w:val="single" w:sz="4" w:space="0" w:color="auto"/>
              <w:right w:val="single" w:sz="4" w:space="0" w:color="auto"/>
            </w:tcBorders>
            <w:shd w:val="clear" w:color="auto" w:fill="auto"/>
            <w:noWrap/>
            <w:vAlign w:val="center"/>
            <w:hideMark/>
          </w:tcPr>
          <w:p w:rsidR="00D70ABD" w:rsidRPr="00D70ABD" w:rsidRDefault="00D70ABD" w:rsidP="00D70ABD">
            <w:pPr>
              <w:widowControl/>
              <w:autoSpaceDE/>
              <w:autoSpaceDN/>
              <w:adjustRightInd/>
              <w:jc w:val="center"/>
              <w:rPr>
                <w:color w:val="000000"/>
                <w:sz w:val="16"/>
                <w:szCs w:val="16"/>
              </w:rPr>
            </w:pPr>
            <w:r w:rsidRPr="00D70ABD">
              <w:rPr>
                <w:color w:val="000000"/>
                <w:sz w:val="16"/>
                <w:szCs w:val="16"/>
              </w:rPr>
              <w:t>532</w:t>
            </w:r>
          </w:p>
        </w:tc>
        <w:tc>
          <w:tcPr>
            <w:tcW w:w="1510" w:type="dxa"/>
            <w:tcBorders>
              <w:top w:val="nil"/>
              <w:left w:val="nil"/>
              <w:bottom w:val="single" w:sz="4" w:space="0" w:color="auto"/>
              <w:right w:val="single" w:sz="4" w:space="0" w:color="auto"/>
            </w:tcBorders>
            <w:shd w:val="clear" w:color="auto" w:fill="auto"/>
            <w:noWrap/>
            <w:vAlign w:val="center"/>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257,3</w:t>
            </w:r>
          </w:p>
        </w:tc>
        <w:tc>
          <w:tcPr>
            <w:tcW w:w="960" w:type="dxa"/>
            <w:tcBorders>
              <w:top w:val="nil"/>
              <w:left w:val="nil"/>
              <w:bottom w:val="single" w:sz="4" w:space="0" w:color="auto"/>
              <w:right w:val="single" w:sz="4" w:space="0" w:color="auto"/>
            </w:tcBorders>
            <w:shd w:val="clear" w:color="auto" w:fill="auto"/>
            <w:vAlign w:val="center"/>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6376,35</w:t>
            </w:r>
          </w:p>
        </w:tc>
        <w:tc>
          <w:tcPr>
            <w:tcW w:w="1260" w:type="dxa"/>
            <w:tcBorders>
              <w:top w:val="nil"/>
              <w:left w:val="nil"/>
              <w:bottom w:val="single" w:sz="4" w:space="0" w:color="auto"/>
              <w:right w:val="single" w:sz="4" w:space="0" w:color="auto"/>
            </w:tcBorders>
            <w:shd w:val="clear" w:color="auto" w:fill="auto"/>
            <w:noWrap/>
            <w:vAlign w:val="center"/>
            <w:hideMark/>
          </w:tcPr>
          <w:p w:rsidR="00D70ABD" w:rsidRPr="00D70ABD" w:rsidRDefault="00D70ABD" w:rsidP="0064597B">
            <w:pPr>
              <w:widowControl/>
              <w:autoSpaceDE/>
              <w:autoSpaceDN/>
              <w:adjustRightInd/>
              <w:jc w:val="right"/>
              <w:rPr>
                <w:color w:val="000000"/>
                <w:sz w:val="16"/>
                <w:szCs w:val="16"/>
              </w:rPr>
            </w:pPr>
            <w:r w:rsidRPr="00D70ABD">
              <w:rPr>
                <w:color w:val="000000"/>
                <w:sz w:val="16"/>
                <w:szCs w:val="16"/>
              </w:rPr>
              <w:t>1640571,09</w:t>
            </w:r>
          </w:p>
        </w:tc>
      </w:tr>
      <w:tr w:rsidR="00D70ABD" w:rsidRPr="00D70ABD" w:rsidTr="0064597B">
        <w:trPr>
          <w:trHeight w:val="300"/>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rsidR="00D70ABD" w:rsidRPr="00D70ABD" w:rsidRDefault="00D70ABD" w:rsidP="00D70ABD">
            <w:pPr>
              <w:widowControl/>
              <w:autoSpaceDE/>
              <w:autoSpaceDN/>
              <w:adjustRightInd/>
              <w:rPr>
                <w:color w:val="000000"/>
                <w:sz w:val="16"/>
                <w:szCs w:val="16"/>
              </w:rPr>
            </w:pPr>
            <w:r w:rsidRPr="00D70ABD">
              <w:rPr>
                <w:color w:val="000000"/>
                <w:sz w:val="16"/>
                <w:szCs w:val="16"/>
              </w:rPr>
              <w:t>Прореде у изданачким састојинама</w:t>
            </w:r>
          </w:p>
        </w:tc>
        <w:tc>
          <w:tcPr>
            <w:tcW w:w="1134" w:type="dxa"/>
            <w:tcBorders>
              <w:top w:val="nil"/>
              <w:left w:val="nil"/>
              <w:bottom w:val="single" w:sz="4" w:space="0" w:color="auto"/>
              <w:right w:val="single" w:sz="4" w:space="0" w:color="auto"/>
            </w:tcBorders>
            <w:shd w:val="clear" w:color="auto" w:fill="auto"/>
            <w:noWrap/>
            <w:vAlign w:val="center"/>
            <w:hideMark/>
          </w:tcPr>
          <w:p w:rsidR="00D70ABD" w:rsidRPr="00D70ABD" w:rsidRDefault="00D70ABD" w:rsidP="00D70ABD">
            <w:pPr>
              <w:widowControl/>
              <w:autoSpaceDE/>
              <w:autoSpaceDN/>
              <w:adjustRightInd/>
              <w:jc w:val="center"/>
              <w:rPr>
                <w:color w:val="000000"/>
                <w:sz w:val="16"/>
                <w:szCs w:val="16"/>
              </w:rPr>
            </w:pPr>
            <w:r w:rsidRPr="00D70ABD">
              <w:rPr>
                <w:color w:val="000000"/>
                <w:sz w:val="16"/>
                <w:szCs w:val="16"/>
              </w:rPr>
              <w:t>533</w:t>
            </w:r>
          </w:p>
        </w:tc>
        <w:tc>
          <w:tcPr>
            <w:tcW w:w="1510" w:type="dxa"/>
            <w:tcBorders>
              <w:top w:val="nil"/>
              <w:left w:val="nil"/>
              <w:bottom w:val="single" w:sz="4" w:space="0" w:color="auto"/>
              <w:right w:val="single" w:sz="4" w:space="0" w:color="auto"/>
            </w:tcBorders>
            <w:shd w:val="clear" w:color="auto" w:fill="auto"/>
            <w:noWrap/>
            <w:vAlign w:val="center"/>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199,2</w:t>
            </w:r>
          </w:p>
        </w:tc>
        <w:tc>
          <w:tcPr>
            <w:tcW w:w="960" w:type="dxa"/>
            <w:tcBorders>
              <w:top w:val="nil"/>
              <w:left w:val="nil"/>
              <w:bottom w:val="single" w:sz="4" w:space="0" w:color="auto"/>
              <w:right w:val="single" w:sz="4" w:space="0" w:color="auto"/>
            </w:tcBorders>
            <w:shd w:val="clear" w:color="auto" w:fill="auto"/>
            <w:vAlign w:val="center"/>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6405,27</w:t>
            </w:r>
          </w:p>
        </w:tc>
        <w:tc>
          <w:tcPr>
            <w:tcW w:w="1260" w:type="dxa"/>
            <w:tcBorders>
              <w:top w:val="nil"/>
              <w:left w:val="nil"/>
              <w:bottom w:val="single" w:sz="4" w:space="0" w:color="auto"/>
              <w:right w:val="single" w:sz="4" w:space="0" w:color="auto"/>
            </w:tcBorders>
            <w:shd w:val="clear" w:color="auto" w:fill="auto"/>
            <w:noWrap/>
            <w:vAlign w:val="center"/>
            <w:hideMark/>
          </w:tcPr>
          <w:p w:rsidR="00D70ABD" w:rsidRPr="00D70ABD" w:rsidRDefault="00D70ABD" w:rsidP="0064597B">
            <w:pPr>
              <w:widowControl/>
              <w:autoSpaceDE/>
              <w:autoSpaceDN/>
              <w:adjustRightInd/>
              <w:jc w:val="right"/>
              <w:rPr>
                <w:color w:val="000000"/>
                <w:sz w:val="16"/>
                <w:szCs w:val="16"/>
              </w:rPr>
            </w:pPr>
            <w:r w:rsidRPr="00D70ABD">
              <w:rPr>
                <w:color w:val="000000"/>
                <w:sz w:val="16"/>
                <w:szCs w:val="16"/>
              </w:rPr>
              <w:t>1276121,94</w:t>
            </w:r>
          </w:p>
        </w:tc>
      </w:tr>
      <w:tr w:rsidR="00D70ABD" w:rsidRPr="00D70ABD" w:rsidTr="0064597B">
        <w:trPr>
          <w:trHeight w:val="300"/>
        </w:trPr>
        <w:tc>
          <w:tcPr>
            <w:tcW w:w="4536" w:type="dxa"/>
            <w:tcBorders>
              <w:top w:val="nil"/>
              <w:left w:val="single" w:sz="4" w:space="0" w:color="auto"/>
              <w:bottom w:val="single" w:sz="4" w:space="0" w:color="auto"/>
              <w:right w:val="single" w:sz="4" w:space="0" w:color="auto"/>
            </w:tcBorders>
            <w:shd w:val="clear" w:color="auto" w:fill="auto"/>
            <w:noWrap/>
            <w:vAlign w:val="center"/>
            <w:hideMark/>
          </w:tcPr>
          <w:p w:rsidR="00D70ABD" w:rsidRPr="00D70ABD" w:rsidRDefault="00D70ABD" w:rsidP="00D70ABD">
            <w:pPr>
              <w:widowControl/>
              <w:autoSpaceDE/>
              <w:autoSpaceDN/>
              <w:adjustRightInd/>
              <w:rPr>
                <w:color w:val="000000"/>
                <w:sz w:val="16"/>
                <w:szCs w:val="16"/>
              </w:rPr>
            </w:pPr>
            <w:r w:rsidRPr="00D70ABD">
              <w:rPr>
                <w:color w:val="000000"/>
                <w:sz w:val="16"/>
                <w:szCs w:val="16"/>
              </w:rPr>
              <w:t>Санитарне прореде</w:t>
            </w:r>
          </w:p>
        </w:tc>
        <w:tc>
          <w:tcPr>
            <w:tcW w:w="1134" w:type="dxa"/>
            <w:tcBorders>
              <w:top w:val="nil"/>
              <w:left w:val="nil"/>
              <w:bottom w:val="single" w:sz="4" w:space="0" w:color="auto"/>
              <w:right w:val="single" w:sz="4" w:space="0" w:color="auto"/>
            </w:tcBorders>
            <w:shd w:val="clear" w:color="auto" w:fill="auto"/>
            <w:noWrap/>
            <w:vAlign w:val="center"/>
            <w:hideMark/>
          </w:tcPr>
          <w:p w:rsidR="00D70ABD" w:rsidRPr="00D70ABD" w:rsidRDefault="00D70ABD" w:rsidP="00D70ABD">
            <w:pPr>
              <w:widowControl/>
              <w:autoSpaceDE/>
              <w:autoSpaceDN/>
              <w:adjustRightInd/>
              <w:jc w:val="center"/>
              <w:rPr>
                <w:color w:val="000000"/>
                <w:sz w:val="16"/>
                <w:szCs w:val="16"/>
              </w:rPr>
            </w:pPr>
            <w:r w:rsidRPr="00D70ABD">
              <w:rPr>
                <w:color w:val="000000"/>
                <w:sz w:val="16"/>
                <w:szCs w:val="16"/>
              </w:rPr>
              <w:t>535</w:t>
            </w:r>
          </w:p>
        </w:tc>
        <w:tc>
          <w:tcPr>
            <w:tcW w:w="1510" w:type="dxa"/>
            <w:tcBorders>
              <w:top w:val="nil"/>
              <w:left w:val="nil"/>
              <w:bottom w:val="single" w:sz="4" w:space="0" w:color="auto"/>
              <w:right w:val="single" w:sz="4" w:space="0" w:color="auto"/>
            </w:tcBorders>
            <w:shd w:val="clear" w:color="auto" w:fill="auto"/>
            <w:noWrap/>
            <w:vAlign w:val="center"/>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25,8</w:t>
            </w:r>
          </w:p>
        </w:tc>
        <w:tc>
          <w:tcPr>
            <w:tcW w:w="960" w:type="dxa"/>
            <w:tcBorders>
              <w:top w:val="nil"/>
              <w:left w:val="nil"/>
              <w:bottom w:val="single" w:sz="4" w:space="0" w:color="auto"/>
              <w:right w:val="single" w:sz="4" w:space="0" w:color="auto"/>
            </w:tcBorders>
            <w:shd w:val="clear" w:color="auto" w:fill="auto"/>
            <w:vAlign w:val="center"/>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6376,35</w:t>
            </w:r>
          </w:p>
        </w:tc>
        <w:tc>
          <w:tcPr>
            <w:tcW w:w="1260" w:type="dxa"/>
            <w:tcBorders>
              <w:top w:val="nil"/>
              <w:left w:val="nil"/>
              <w:bottom w:val="single" w:sz="4" w:space="0" w:color="auto"/>
              <w:right w:val="single" w:sz="4" w:space="0" w:color="auto"/>
            </w:tcBorders>
            <w:shd w:val="clear" w:color="auto" w:fill="auto"/>
            <w:noWrap/>
            <w:vAlign w:val="center"/>
            <w:hideMark/>
          </w:tcPr>
          <w:p w:rsidR="00D70ABD" w:rsidRPr="00D70ABD" w:rsidRDefault="00D70ABD" w:rsidP="0064597B">
            <w:pPr>
              <w:widowControl/>
              <w:autoSpaceDE/>
              <w:autoSpaceDN/>
              <w:adjustRightInd/>
              <w:jc w:val="right"/>
              <w:rPr>
                <w:color w:val="000000"/>
                <w:sz w:val="16"/>
                <w:szCs w:val="16"/>
              </w:rPr>
            </w:pPr>
            <w:r w:rsidRPr="00D70ABD">
              <w:rPr>
                <w:color w:val="000000"/>
                <w:sz w:val="16"/>
                <w:szCs w:val="16"/>
              </w:rPr>
              <w:t>164382,30</w:t>
            </w:r>
          </w:p>
        </w:tc>
      </w:tr>
      <w:tr w:rsidR="00D70ABD" w:rsidRPr="00D70ABD" w:rsidTr="0064597B">
        <w:trPr>
          <w:trHeight w:val="300"/>
        </w:trPr>
        <w:tc>
          <w:tcPr>
            <w:tcW w:w="4536" w:type="dxa"/>
            <w:tcBorders>
              <w:top w:val="nil"/>
              <w:left w:val="single" w:sz="4" w:space="0" w:color="auto"/>
              <w:bottom w:val="single" w:sz="4" w:space="0" w:color="auto"/>
              <w:right w:val="single" w:sz="4" w:space="0" w:color="auto"/>
            </w:tcBorders>
            <w:shd w:val="clear" w:color="000000" w:fill="BFBFBF"/>
            <w:noWrap/>
            <w:vAlign w:val="center"/>
            <w:hideMark/>
          </w:tcPr>
          <w:p w:rsidR="00D70ABD" w:rsidRPr="00D70ABD" w:rsidRDefault="00D70ABD" w:rsidP="00D70ABD">
            <w:pPr>
              <w:widowControl/>
              <w:autoSpaceDE/>
              <w:autoSpaceDN/>
              <w:adjustRightInd/>
              <w:rPr>
                <w:color w:val="000000"/>
                <w:sz w:val="16"/>
                <w:szCs w:val="16"/>
              </w:rPr>
            </w:pPr>
            <w:r w:rsidRPr="00D70ABD">
              <w:rPr>
                <w:color w:val="000000"/>
                <w:sz w:val="16"/>
                <w:szCs w:val="16"/>
              </w:rPr>
              <w:t>Укупно план гајења</w:t>
            </w:r>
          </w:p>
        </w:tc>
        <w:tc>
          <w:tcPr>
            <w:tcW w:w="1134" w:type="dxa"/>
            <w:tcBorders>
              <w:top w:val="nil"/>
              <w:left w:val="nil"/>
              <w:bottom w:val="single" w:sz="4" w:space="0" w:color="auto"/>
              <w:right w:val="single" w:sz="4" w:space="0" w:color="auto"/>
            </w:tcBorders>
            <w:shd w:val="clear" w:color="000000" w:fill="BFBFBF"/>
            <w:vAlign w:val="center"/>
            <w:hideMark/>
          </w:tcPr>
          <w:p w:rsidR="00D70ABD" w:rsidRPr="00D70ABD" w:rsidRDefault="00D70ABD" w:rsidP="00D70ABD">
            <w:pPr>
              <w:widowControl/>
              <w:autoSpaceDE/>
              <w:autoSpaceDN/>
              <w:adjustRightInd/>
              <w:rPr>
                <w:color w:val="000000"/>
                <w:sz w:val="16"/>
                <w:szCs w:val="16"/>
              </w:rPr>
            </w:pPr>
            <w:r w:rsidRPr="00D70ABD">
              <w:rPr>
                <w:color w:val="000000"/>
                <w:sz w:val="16"/>
                <w:szCs w:val="16"/>
              </w:rPr>
              <w:t> </w:t>
            </w:r>
          </w:p>
        </w:tc>
        <w:tc>
          <w:tcPr>
            <w:tcW w:w="1510" w:type="dxa"/>
            <w:tcBorders>
              <w:top w:val="nil"/>
              <w:left w:val="nil"/>
              <w:bottom w:val="single" w:sz="4" w:space="0" w:color="auto"/>
              <w:right w:val="single" w:sz="4" w:space="0" w:color="auto"/>
            </w:tcBorders>
            <w:shd w:val="clear" w:color="000000" w:fill="BFBFBF"/>
            <w:vAlign w:val="center"/>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546,7</w:t>
            </w:r>
          </w:p>
        </w:tc>
        <w:tc>
          <w:tcPr>
            <w:tcW w:w="960" w:type="dxa"/>
            <w:tcBorders>
              <w:top w:val="nil"/>
              <w:left w:val="nil"/>
              <w:bottom w:val="single" w:sz="4" w:space="0" w:color="auto"/>
              <w:right w:val="single" w:sz="4" w:space="0" w:color="auto"/>
            </w:tcBorders>
            <w:shd w:val="clear" w:color="000000" w:fill="BFBFBF"/>
            <w:vAlign w:val="center"/>
            <w:hideMark/>
          </w:tcPr>
          <w:p w:rsidR="00D70ABD" w:rsidRPr="00D70ABD" w:rsidRDefault="00D70ABD" w:rsidP="00D70ABD">
            <w:pPr>
              <w:widowControl/>
              <w:autoSpaceDE/>
              <w:autoSpaceDN/>
              <w:adjustRightInd/>
              <w:rPr>
                <w:color w:val="000000"/>
                <w:sz w:val="16"/>
                <w:szCs w:val="16"/>
              </w:rPr>
            </w:pPr>
            <w:r w:rsidRPr="00D70ABD">
              <w:rPr>
                <w:color w:val="000000"/>
                <w:sz w:val="16"/>
                <w:szCs w:val="16"/>
              </w:rPr>
              <w:t> </w:t>
            </w:r>
          </w:p>
        </w:tc>
        <w:tc>
          <w:tcPr>
            <w:tcW w:w="1260" w:type="dxa"/>
            <w:tcBorders>
              <w:top w:val="nil"/>
              <w:left w:val="nil"/>
              <w:bottom w:val="single" w:sz="4" w:space="0" w:color="auto"/>
              <w:right w:val="single" w:sz="4" w:space="0" w:color="auto"/>
            </w:tcBorders>
            <w:shd w:val="clear" w:color="000000" w:fill="BFBFBF"/>
            <w:noWrap/>
            <w:vAlign w:val="center"/>
            <w:hideMark/>
          </w:tcPr>
          <w:p w:rsidR="00D70ABD" w:rsidRPr="00D70ABD" w:rsidRDefault="00D70ABD" w:rsidP="0064597B">
            <w:pPr>
              <w:widowControl/>
              <w:autoSpaceDE/>
              <w:autoSpaceDN/>
              <w:adjustRightInd/>
              <w:jc w:val="right"/>
              <w:rPr>
                <w:color w:val="000000"/>
                <w:sz w:val="16"/>
                <w:szCs w:val="16"/>
              </w:rPr>
            </w:pPr>
            <w:r w:rsidRPr="00D70ABD">
              <w:rPr>
                <w:color w:val="000000"/>
                <w:sz w:val="16"/>
                <w:szCs w:val="16"/>
              </w:rPr>
              <w:t>11251443,72</w:t>
            </w:r>
          </w:p>
        </w:tc>
      </w:tr>
    </w:tbl>
    <w:p w:rsidR="006778BF" w:rsidRPr="00AE21B0" w:rsidRDefault="006778BF" w:rsidP="006778BF">
      <w:pPr>
        <w:pStyle w:val="Heading3"/>
      </w:pPr>
      <w:bookmarkStart w:id="207" w:name="_Toc137535387"/>
      <w:r w:rsidRPr="00AE21B0">
        <w:t>9.4.3. Трошкови на заштити шума</w:t>
      </w:r>
      <w:bookmarkEnd w:id="204"/>
      <w:bookmarkEnd w:id="205"/>
      <w:bookmarkEnd w:id="206"/>
      <w:bookmarkEnd w:id="207"/>
    </w:p>
    <w:p w:rsidR="006778BF" w:rsidRPr="00AE21B0" w:rsidRDefault="006778BF" w:rsidP="00CB7709">
      <w:pPr>
        <w:spacing w:after="120"/>
        <w:jc w:val="both"/>
        <w:rPr>
          <w:lang w:val="sr-Cyrl-CS"/>
        </w:rPr>
      </w:pPr>
      <w:r w:rsidRPr="00AE21B0">
        <w:rPr>
          <w:lang w:val="sr-Cyrl-CS"/>
        </w:rPr>
        <w:t xml:space="preserve">Ангажовање чувара шума, теренског возила, активна дежурства = </w:t>
      </w:r>
      <w:r w:rsidRPr="00D7474C">
        <w:rPr>
          <w:lang w:val="sr-Cyrl-CS"/>
        </w:rPr>
        <w:t>3</w:t>
      </w:r>
      <w:r>
        <w:rPr>
          <w:lang w:val="sr-Cyrl-CS"/>
        </w:rPr>
        <w:t>.</w:t>
      </w:r>
      <w:r w:rsidRPr="00D7474C">
        <w:rPr>
          <w:lang w:val="sr-Cyrl-CS"/>
        </w:rPr>
        <w:t>500</w:t>
      </w:r>
      <w:r>
        <w:rPr>
          <w:lang w:val="sr-Cyrl-CS"/>
        </w:rPr>
        <w:t>.</w:t>
      </w:r>
      <w:r w:rsidRPr="00D7474C">
        <w:rPr>
          <w:lang w:val="sr-Cyrl-CS"/>
        </w:rPr>
        <w:t>00</w:t>
      </w:r>
      <w:r w:rsidRPr="00D7474C">
        <w:rPr>
          <w:lang w:val="sr-Latn-CS"/>
        </w:rPr>
        <w:t>0</w:t>
      </w:r>
      <w:r w:rsidRPr="00AE21B0">
        <w:rPr>
          <w:lang w:val="sr-Cyrl-CS"/>
        </w:rPr>
        <w:t xml:space="preserve"> динара.</w:t>
      </w:r>
    </w:p>
    <w:p w:rsidR="006778BF" w:rsidRPr="00E2121D" w:rsidRDefault="006778BF" w:rsidP="006778BF">
      <w:pPr>
        <w:pStyle w:val="Heading3"/>
      </w:pPr>
      <w:bookmarkStart w:id="208" w:name="_Toc533582646"/>
      <w:bookmarkStart w:id="209" w:name="_Toc13473445"/>
      <w:bookmarkStart w:id="210" w:name="_Toc89846956"/>
      <w:bookmarkStart w:id="211" w:name="_Toc137535388"/>
      <w:r w:rsidRPr="00AE21B0">
        <w:t>9.4.4. Трошкови реконструкције и oдржавања шумских саобраћајница</w:t>
      </w:r>
      <w:bookmarkEnd w:id="208"/>
      <w:bookmarkEnd w:id="209"/>
      <w:bookmarkEnd w:id="210"/>
      <w:bookmarkEnd w:id="211"/>
    </w:p>
    <w:p w:rsidR="006778BF" w:rsidRPr="005C31F6" w:rsidRDefault="00D70ABD" w:rsidP="00CB7709">
      <w:pPr>
        <w:spacing w:after="120"/>
        <w:jc w:val="both"/>
        <w:rPr>
          <w:lang w:val="sr-Cyrl-CS"/>
        </w:rPr>
      </w:pPr>
      <w:r>
        <w:rPr>
          <w:lang w:val="sr-Cyrl-RS"/>
        </w:rPr>
        <w:t>Изградња новог пута</w:t>
      </w:r>
      <w:r>
        <w:rPr>
          <w:lang w:val="sr-Cyrl-CS"/>
        </w:rPr>
        <w:t xml:space="preserve"> (3,5 km * 3200000 = 11200000</w:t>
      </w:r>
      <w:r w:rsidR="006778BF" w:rsidRPr="005C31F6">
        <w:rPr>
          <w:lang w:val="sr-Cyrl-CS"/>
        </w:rPr>
        <w:t xml:space="preserve"> дин</w:t>
      </w:r>
      <w:r w:rsidR="00AA6B79" w:rsidRPr="005C31F6">
        <w:rPr>
          <w:lang w:val="sr-Cyrl-CS"/>
        </w:rPr>
        <w:t>.</w:t>
      </w:r>
      <w:r w:rsidR="006778BF" w:rsidRPr="005C31F6">
        <w:rPr>
          <w:lang w:val="sr-Cyrl-CS"/>
        </w:rPr>
        <w:t>)</w:t>
      </w:r>
    </w:p>
    <w:p w:rsidR="006778BF" w:rsidRPr="005C31F6" w:rsidRDefault="006778BF" w:rsidP="00CB7709">
      <w:pPr>
        <w:spacing w:after="120"/>
        <w:jc w:val="both"/>
        <w:rPr>
          <w:lang w:val="sr-Cyrl-RS"/>
        </w:rPr>
      </w:pPr>
      <w:r w:rsidRPr="005C31F6">
        <w:rPr>
          <w:lang w:val="sr-Cyrl-CS"/>
        </w:rPr>
        <w:t>Реконс</w:t>
      </w:r>
      <w:r w:rsidR="005C31F6" w:rsidRPr="005C31F6">
        <w:rPr>
          <w:lang w:val="sr-Cyrl-CS"/>
        </w:rPr>
        <w:t>трукција п</w:t>
      </w:r>
      <w:r w:rsidR="00D70ABD">
        <w:rPr>
          <w:lang w:val="sr-Cyrl-CS"/>
        </w:rPr>
        <w:t>остојећих путева (1,7</w:t>
      </w:r>
      <w:r w:rsidRPr="005C31F6">
        <w:rPr>
          <w:lang w:val="sr-Cyrl-CS"/>
        </w:rPr>
        <w:t xml:space="preserve"> </w:t>
      </w:r>
      <w:r w:rsidRPr="005C31F6">
        <w:rPr>
          <w:lang w:val="sr-Latn-RS"/>
        </w:rPr>
        <w:t>km</w:t>
      </w:r>
      <w:r w:rsidR="0056777F" w:rsidRPr="005C31F6">
        <w:t xml:space="preserve"> * 2</w:t>
      </w:r>
      <w:r w:rsidR="00D70ABD">
        <w:rPr>
          <w:lang w:val="sr-Cyrl-RS"/>
        </w:rPr>
        <w:t>3</w:t>
      </w:r>
      <w:r w:rsidRPr="005C31F6">
        <w:t>00000 =</w:t>
      </w:r>
      <w:r w:rsidR="0056777F" w:rsidRPr="005C31F6">
        <w:rPr>
          <w:lang w:val="sr-Cyrl-RS"/>
        </w:rPr>
        <w:t xml:space="preserve"> </w:t>
      </w:r>
      <w:r w:rsidR="00D70ABD">
        <w:rPr>
          <w:lang w:val="sr-Cyrl-RS"/>
        </w:rPr>
        <w:t>3900000</w:t>
      </w:r>
      <w:r w:rsidRPr="005C31F6">
        <w:rPr>
          <w:lang w:val="sr-Cyrl-CS"/>
        </w:rPr>
        <w:t xml:space="preserve"> </w:t>
      </w:r>
      <w:r w:rsidR="00BC3CB1" w:rsidRPr="005C31F6">
        <w:rPr>
          <w:lang w:val="sr-Cyrl-CS"/>
        </w:rPr>
        <w:t>дин</w:t>
      </w:r>
      <w:r w:rsidR="00AA6B79" w:rsidRPr="005C31F6">
        <w:rPr>
          <w:lang w:val="sr-Cyrl-CS"/>
        </w:rPr>
        <w:t>.</w:t>
      </w:r>
      <w:r w:rsidRPr="005C31F6">
        <w:t>)</w:t>
      </w:r>
    </w:p>
    <w:p w:rsidR="004D2ED9" w:rsidRDefault="004D2ED9" w:rsidP="00CB7709">
      <w:pPr>
        <w:spacing w:after="120"/>
        <w:jc w:val="both"/>
        <w:rPr>
          <w:lang w:val="sr-Cyrl-RS"/>
        </w:rPr>
      </w:pPr>
      <w:r w:rsidRPr="005C31F6">
        <w:rPr>
          <w:lang w:val="sr-Cyrl-RS"/>
        </w:rPr>
        <w:t>Укупно трошкови радо</w:t>
      </w:r>
      <w:r w:rsidR="00D70ABD">
        <w:rPr>
          <w:lang w:val="sr-Cyrl-RS"/>
        </w:rPr>
        <w:t>ва на саобраћајницама 15.110.000</w:t>
      </w:r>
      <w:r w:rsidRPr="005C31F6">
        <w:rPr>
          <w:lang w:val="sr-Cyrl-RS"/>
        </w:rPr>
        <w:t xml:space="preserve"> дин.</w:t>
      </w:r>
    </w:p>
    <w:p w:rsidR="005C5B04" w:rsidRPr="005C5B04" w:rsidRDefault="005C5B04" w:rsidP="00CB7709">
      <w:pPr>
        <w:spacing w:after="120"/>
        <w:jc w:val="both"/>
        <w:rPr>
          <w:lang w:val="sr-Cyrl-RS"/>
        </w:rPr>
      </w:pPr>
      <w:r>
        <w:rPr>
          <w:lang w:val="sr-Cyrl-RS"/>
        </w:rPr>
        <w:t xml:space="preserve">Треба напоменути да држава субвенционише изградњу и реконструкцију путева у шумарству до наведених јединичних износа по </w:t>
      </w:r>
      <w:r w:rsidR="0064597B">
        <w:rPr>
          <w:lang w:val="sr-Cyrl-RS"/>
        </w:rPr>
        <w:t>километру</w:t>
      </w:r>
      <w:r>
        <w:t xml:space="preserve"> </w:t>
      </w:r>
      <w:r>
        <w:rPr>
          <w:lang w:val="sr-Cyrl-RS"/>
        </w:rPr>
        <w:t>пута тако да ове трошкове можемо отписати са списка трошкова газдинства</w:t>
      </w:r>
      <w:r w:rsidR="00FF0359">
        <w:rPr>
          <w:lang w:val="sr-Cyrl-RS"/>
        </w:rPr>
        <w:t xml:space="preserve"> у наредном периоду</w:t>
      </w:r>
      <w:r>
        <w:rPr>
          <w:lang w:val="sr-Cyrl-RS"/>
        </w:rPr>
        <w:t>.</w:t>
      </w:r>
    </w:p>
    <w:p w:rsidR="006778BF" w:rsidRDefault="006778BF" w:rsidP="006778BF">
      <w:pPr>
        <w:pStyle w:val="Heading3"/>
      </w:pPr>
      <w:bookmarkStart w:id="212" w:name="_Toc533582647"/>
      <w:bookmarkStart w:id="213" w:name="_Toc13473446"/>
      <w:bookmarkStart w:id="214" w:name="_Toc89846957"/>
      <w:bookmarkStart w:id="215" w:name="_Toc137535389"/>
      <w:r>
        <w:t>9</w:t>
      </w:r>
      <w:r w:rsidRPr="00AE21B0">
        <w:t>.4.5. Трошкови уређивања шума</w:t>
      </w:r>
      <w:bookmarkEnd w:id="212"/>
      <w:bookmarkEnd w:id="213"/>
      <w:bookmarkEnd w:id="214"/>
      <w:bookmarkEnd w:id="215"/>
    </w:p>
    <w:p w:rsidR="00D70ABD" w:rsidRDefault="00284583" w:rsidP="00D70ABD">
      <w:pPr>
        <w:pStyle w:val="Caption2"/>
      </w:pPr>
      <w:r>
        <w:t xml:space="preserve">Табела </w:t>
      </w:r>
      <w:r w:rsidR="007D05F3">
        <w:fldChar w:fldCharType="begin"/>
      </w:r>
      <w:r w:rsidR="007D05F3">
        <w:instrText xml:space="preserve"> SEQ Табела \* ARABIC </w:instrText>
      </w:r>
      <w:r w:rsidR="007D05F3">
        <w:fldChar w:fldCharType="separate"/>
      </w:r>
      <w:r w:rsidR="00860367">
        <w:rPr>
          <w:noProof/>
        </w:rPr>
        <w:t>56</w:t>
      </w:r>
      <w:r w:rsidR="007D05F3">
        <w:rPr>
          <w:noProof/>
        </w:rPr>
        <w:fldChar w:fldCharType="end"/>
      </w:r>
      <w:r>
        <w:t xml:space="preserve"> - Трошкови уређивања шума</w:t>
      </w:r>
      <w:bookmarkStart w:id="216" w:name="_Toc533582648"/>
      <w:bookmarkStart w:id="217" w:name="_Toc13473447"/>
      <w:bookmarkStart w:id="218" w:name="_Toc89846958"/>
    </w:p>
    <w:tbl>
      <w:tblPr>
        <w:tblW w:w="0" w:type="auto"/>
        <w:tblInd w:w="108" w:type="dxa"/>
        <w:tblLook w:val="04A0" w:firstRow="1" w:lastRow="0" w:firstColumn="1" w:lastColumn="0" w:noHBand="0" w:noVBand="1"/>
      </w:tblPr>
      <w:tblGrid>
        <w:gridCol w:w="5623"/>
        <w:gridCol w:w="1016"/>
        <w:gridCol w:w="891"/>
        <w:gridCol w:w="1017"/>
        <w:gridCol w:w="1052"/>
      </w:tblGrid>
      <w:tr w:rsidR="00D70ABD" w:rsidRPr="00D70ABD" w:rsidTr="00B11A12">
        <w:trPr>
          <w:trHeight w:val="300"/>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D70ABD" w:rsidRPr="00D70ABD" w:rsidRDefault="00D70ABD" w:rsidP="00D70ABD">
            <w:pPr>
              <w:widowControl/>
              <w:autoSpaceDE/>
              <w:autoSpaceDN/>
              <w:adjustRightInd/>
              <w:jc w:val="center"/>
              <w:rPr>
                <w:color w:val="000000"/>
                <w:sz w:val="16"/>
                <w:szCs w:val="16"/>
              </w:rPr>
            </w:pPr>
            <w:r w:rsidRPr="00D70ABD">
              <w:rPr>
                <w:color w:val="000000"/>
                <w:sz w:val="16"/>
                <w:szCs w:val="16"/>
              </w:rPr>
              <w:t>Врста Рада</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rsidR="00D70ABD" w:rsidRPr="00D70ABD" w:rsidRDefault="00D70ABD" w:rsidP="00D70ABD">
            <w:pPr>
              <w:widowControl/>
              <w:autoSpaceDE/>
              <w:autoSpaceDN/>
              <w:adjustRightInd/>
              <w:jc w:val="center"/>
              <w:rPr>
                <w:color w:val="000000"/>
                <w:sz w:val="16"/>
                <w:szCs w:val="16"/>
              </w:rPr>
            </w:pPr>
            <w:r w:rsidRPr="00D70ABD">
              <w:rPr>
                <w:color w:val="000000"/>
                <w:sz w:val="16"/>
                <w:szCs w:val="16"/>
              </w:rPr>
              <w:t>Јединица мере</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rsidR="00D70ABD" w:rsidRPr="00D70ABD" w:rsidRDefault="00D70ABD" w:rsidP="00D70ABD">
            <w:pPr>
              <w:widowControl/>
              <w:autoSpaceDE/>
              <w:autoSpaceDN/>
              <w:adjustRightInd/>
              <w:jc w:val="center"/>
              <w:rPr>
                <w:color w:val="000000"/>
                <w:sz w:val="16"/>
                <w:szCs w:val="16"/>
              </w:rPr>
            </w:pPr>
            <w:r w:rsidRPr="00D70ABD">
              <w:rPr>
                <w:color w:val="000000"/>
                <w:sz w:val="16"/>
                <w:szCs w:val="16"/>
              </w:rPr>
              <w:t>Количина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D70ABD" w:rsidRPr="00D70ABD" w:rsidRDefault="00D70ABD" w:rsidP="00D70ABD">
            <w:pPr>
              <w:widowControl/>
              <w:autoSpaceDE/>
              <w:autoSpaceDN/>
              <w:adjustRightInd/>
              <w:jc w:val="center"/>
              <w:rPr>
                <w:color w:val="000000"/>
                <w:sz w:val="16"/>
                <w:szCs w:val="16"/>
              </w:rPr>
            </w:pPr>
            <w:r w:rsidRPr="00D70ABD">
              <w:rPr>
                <w:color w:val="000000"/>
                <w:sz w:val="16"/>
                <w:szCs w:val="16"/>
              </w:rPr>
              <w:t>Цена (дин/ha)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D70ABD" w:rsidRPr="00D70ABD" w:rsidRDefault="00D70ABD" w:rsidP="00D70ABD">
            <w:pPr>
              <w:widowControl/>
              <w:autoSpaceDE/>
              <w:autoSpaceDN/>
              <w:adjustRightInd/>
              <w:jc w:val="center"/>
              <w:rPr>
                <w:color w:val="000000"/>
                <w:sz w:val="16"/>
                <w:szCs w:val="16"/>
              </w:rPr>
            </w:pPr>
            <w:r w:rsidRPr="00D70ABD">
              <w:rPr>
                <w:color w:val="000000"/>
                <w:sz w:val="16"/>
                <w:szCs w:val="16"/>
              </w:rPr>
              <w:t>Укупно (дин)</w:t>
            </w:r>
          </w:p>
        </w:tc>
      </w:tr>
      <w:tr w:rsidR="00D70ABD" w:rsidRPr="00D70ABD" w:rsidTr="00D70ABD">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0ABD" w:rsidRPr="00D70ABD" w:rsidRDefault="00D70ABD" w:rsidP="00D70ABD">
            <w:pPr>
              <w:widowControl/>
              <w:autoSpaceDE/>
              <w:autoSpaceDN/>
              <w:adjustRightInd/>
              <w:rPr>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70ABD" w:rsidRPr="00D70ABD" w:rsidRDefault="00D70ABD" w:rsidP="00D70ABD">
            <w:pPr>
              <w:widowControl/>
              <w:autoSpaceDE/>
              <w:autoSpaceDN/>
              <w:adjustRightInd/>
              <w:rPr>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70ABD" w:rsidRPr="00D70ABD" w:rsidRDefault="00D70ABD" w:rsidP="00D70ABD">
            <w:pPr>
              <w:widowControl/>
              <w:autoSpaceDE/>
              <w:autoSpaceDN/>
              <w:adjustRightInd/>
              <w:rPr>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0ABD" w:rsidRPr="00D70ABD" w:rsidRDefault="00D70ABD" w:rsidP="00D70ABD">
            <w:pPr>
              <w:widowControl/>
              <w:autoSpaceDE/>
              <w:autoSpaceDN/>
              <w:adjustRightInd/>
              <w:rPr>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0ABD" w:rsidRPr="00D70ABD" w:rsidRDefault="00D70ABD" w:rsidP="00D70ABD">
            <w:pPr>
              <w:widowControl/>
              <w:autoSpaceDE/>
              <w:autoSpaceDN/>
              <w:adjustRightInd/>
              <w:rPr>
                <w:color w:val="000000"/>
                <w:sz w:val="16"/>
                <w:szCs w:val="16"/>
              </w:rPr>
            </w:pPr>
          </w:p>
        </w:tc>
      </w:tr>
      <w:tr w:rsidR="00D70ABD" w:rsidRPr="00D70ABD" w:rsidTr="00D70ABD">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rsidR="00D70ABD" w:rsidRPr="00D70ABD" w:rsidRDefault="00D70ABD" w:rsidP="00D70ABD">
            <w:pPr>
              <w:widowControl/>
              <w:autoSpaceDE/>
              <w:autoSpaceDN/>
              <w:adjustRightInd/>
              <w:rPr>
                <w:color w:val="000000"/>
                <w:sz w:val="16"/>
                <w:szCs w:val="16"/>
              </w:rPr>
            </w:pPr>
            <w:r w:rsidRPr="00D70ABD">
              <w:rPr>
                <w:color w:val="000000"/>
                <w:sz w:val="16"/>
                <w:szCs w:val="16"/>
              </w:rPr>
              <w:t>Припремни радови</w:t>
            </w:r>
          </w:p>
        </w:tc>
        <w:tc>
          <w:tcPr>
            <w:tcW w:w="0" w:type="auto"/>
            <w:tcBorders>
              <w:top w:val="nil"/>
              <w:left w:val="nil"/>
              <w:bottom w:val="single" w:sz="4" w:space="0" w:color="auto"/>
              <w:right w:val="single" w:sz="4" w:space="0" w:color="auto"/>
            </w:tcBorders>
            <w:shd w:val="clear" w:color="000000" w:fill="C0C0C0"/>
            <w:noWrap/>
            <w:vAlign w:val="bottom"/>
            <w:hideMark/>
          </w:tcPr>
          <w:p w:rsidR="00D70ABD" w:rsidRPr="00D70ABD" w:rsidRDefault="00D70ABD" w:rsidP="00D70ABD">
            <w:pPr>
              <w:widowControl/>
              <w:autoSpaceDE/>
              <w:autoSpaceDN/>
              <w:adjustRightInd/>
              <w:rPr>
                <w:color w:val="000000"/>
                <w:sz w:val="16"/>
                <w:szCs w:val="16"/>
              </w:rPr>
            </w:pPr>
            <w:r w:rsidRPr="00D70ABD">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D70ABD" w:rsidRPr="00D70ABD" w:rsidRDefault="00D70ABD" w:rsidP="00D70ABD">
            <w:pPr>
              <w:widowControl/>
              <w:autoSpaceDE/>
              <w:autoSpaceDN/>
              <w:adjustRightInd/>
              <w:rPr>
                <w:color w:val="000000"/>
                <w:sz w:val="16"/>
                <w:szCs w:val="16"/>
              </w:rPr>
            </w:pPr>
            <w:r w:rsidRPr="00D70ABD">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D70ABD" w:rsidRPr="00D70ABD" w:rsidRDefault="00D70ABD" w:rsidP="00D70ABD">
            <w:pPr>
              <w:widowControl/>
              <w:autoSpaceDE/>
              <w:autoSpaceDN/>
              <w:adjustRightInd/>
              <w:rPr>
                <w:color w:val="000000"/>
                <w:sz w:val="16"/>
                <w:szCs w:val="16"/>
              </w:rPr>
            </w:pPr>
            <w:r w:rsidRPr="00D70ABD">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D70ABD" w:rsidRPr="00D70ABD" w:rsidRDefault="00D70ABD" w:rsidP="00D70ABD">
            <w:pPr>
              <w:widowControl/>
              <w:autoSpaceDE/>
              <w:autoSpaceDN/>
              <w:adjustRightInd/>
              <w:rPr>
                <w:color w:val="000000"/>
                <w:sz w:val="16"/>
                <w:szCs w:val="16"/>
              </w:rPr>
            </w:pPr>
            <w:r w:rsidRPr="00D70ABD">
              <w:rPr>
                <w:color w:val="000000"/>
                <w:sz w:val="16"/>
                <w:szCs w:val="16"/>
              </w:rPr>
              <w:t> </w:t>
            </w:r>
          </w:p>
        </w:tc>
      </w:tr>
      <w:tr w:rsidR="00D70ABD" w:rsidRPr="00D70ABD" w:rsidTr="00D70AB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rPr>
                <w:color w:val="000000"/>
                <w:sz w:val="16"/>
                <w:szCs w:val="16"/>
              </w:rPr>
            </w:pPr>
            <w:r w:rsidRPr="00D70ABD">
              <w:rPr>
                <w:color w:val="000000"/>
                <w:sz w:val="16"/>
                <w:szCs w:val="16"/>
              </w:rPr>
              <w:t>Припрема радних карата</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center"/>
              <w:rPr>
                <w:color w:val="000000"/>
                <w:sz w:val="16"/>
                <w:szCs w:val="16"/>
              </w:rPr>
            </w:pPr>
            <w:r w:rsidRPr="00D70ABD">
              <w:rPr>
                <w:color w:val="000000"/>
                <w:sz w:val="16"/>
                <w:szCs w:val="16"/>
              </w:rPr>
              <w:t>ha</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4903</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47,2625</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231728,0</w:t>
            </w:r>
          </w:p>
        </w:tc>
      </w:tr>
      <w:tr w:rsidR="00D70ABD" w:rsidRPr="00D70ABD" w:rsidTr="00D70AB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rPr>
                <w:color w:val="000000"/>
                <w:sz w:val="16"/>
                <w:szCs w:val="16"/>
              </w:rPr>
            </w:pPr>
            <w:r w:rsidRPr="00D70ABD">
              <w:rPr>
                <w:color w:val="000000"/>
                <w:sz w:val="16"/>
                <w:szCs w:val="16"/>
              </w:rPr>
              <w:lastRenderedPageBreak/>
              <w:t>Обележавање спољних граница</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center"/>
              <w:rPr>
                <w:color w:val="000000"/>
                <w:sz w:val="16"/>
                <w:szCs w:val="16"/>
              </w:rPr>
            </w:pPr>
            <w:r w:rsidRPr="00D70ABD">
              <w:rPr>
                <w:color w:val="000000"/>
                <w:sz w:val="16"/>
                <w:szCs w:val="16"/>
              </w:rPr>
              <w:t>km</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829</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8122,725</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6733739,0</w:t>
            </w:r>
          </w:p>
        </w:tc>
      </w:tr>
      <w:tr w:rsidR="00D70ABD" w:rsidRPr="00D70ABD" w:rsidTr="00D70AB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rPr>
                <w:color w:val="000000"/>
                <w:sz w:val="16"/>
                <w:szCs w:val="16"/>
              </w:rPr>
            </w:pPr>
            <w:r w:rsidRPr="00D70ABD">
              <w:rPr>
                <w:color w:val="000000"/>
                <w:sz w:val="16"/>
                <w:szCs w:val="16"/>
              </w:rPr>
              <w:t>Обележавање унутрашњих граница</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center"/>
              <w:rPr>
                <w:color w:val="000000"/>
                <w:sz w:val="16"/>
                <w:szCs w:val="16"/>
              </w:rPr>
            </w:pPr>
            <w:r w:rsidRPr="00D70ABD">
              <w:rPr>
                <w:color w:val="000000"/>
                <w:sz w:val="16"/>
                <w:szCs w:val="16"/>
              </w:rPr>
              <w:t>km</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24</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8122,725</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194945,4</w:t>
            </w:r>
          </w:p>
        </w:tc>
      </w:tr>
      <w:tr w:rsidR="00D70ABD" w:rsidRPr="00D70ABD" w:rsidTr="00D70ABD">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rsidR="00D70ABD" w:rsidRPr="00D70ABD" w:rsidRDefault="00D70ABD" w:rsidP="00D70ABD">
            <w:pPr>
              <w:widowControl/>
              <w:autoSpaceDE/>
              <w:autoSpaceDN/>
              <w:adjustRightInd/>
              <w:rPr>
                <w:color w:val="000000"/>
                <w:sz w:val="16"/>
                <w:szCs w:val="16"/>
              </w:rPr>
            </w:pPr>
            <w:r w:rsidRPr="00D70ABD">
              <w:rPr>
                <w:color w:val="000000"/>
                <w:sz w:val="16"/>
                <w:szCs w:val="16"/>
              </w:rPr>
              <w:t>Издвајање састојина, картирање и кодирање</w:t>
            </w:r>
          </w:p>
        </w:tc>
        <w:tc>
          <w:tcPr>
            <w:tcW w:w="0" w:type="auto"/>
            <w:tcBorders>
              <w:top w:val="nil"/>
              <w:left w:val="nil"/>
              <w:bottom w:val="single" w:sz="4" w:space="0" w:color="auto"/>
              <w:right w:val="single" w:sz="4" w:space="0" w:color="auto"/>
            </w:tcBorders>
            <w:shd w:val="clear" w:color="000000" w:fill="C0C0C0"/>
            <w:noWrap/>
            <w:vAlign w:val="bottom"/>
            <w:hideMark/>
          </w:tcPr>
          <w:p w:rsidR="00D70ABD" w:rsidRPr="00D70ABD" w:rsidRDefault="00D70ABD" w:rsidP="00D70ABD">
            <w:pPr>
              <w:widowControl/>
              <w:autoSpaceDE/>
              <w:autoSpaceDN/>
              <w:adjustRightInd/>
              <w:jc w:val="center"/>
              <w:rPr>
                <w:color w:val="000000"/>
                <w:sz w:val="16"/>
                <w:szCs w:val="16"/>
              </w:rPr>
            </w:pPr>
            <w:r w:rsidRPr="00D70ABD">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D70ABD" w:rsidRPr="00D70ABD" w:rsidRDefault="00D70ABD" w:rsidP="00D70ABD">
            <w:pPr>
              <w:widowControl/>
              <w:autoSpaceDE/>
              <w:autoSpaceDN/>
              <w:adjustRightInd/>
              <w:rPr>
                <w:color w:val="000000"/>
                <w:sz w:val="16"/>
                <w:szCs w:val="16"/>
              </w:rPr>
            </w:pPr>
            <w:r w:rsidRPr="00D70ABD">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D70ABD" w:rsidRPr="00D70ABD" w:rsidRDefault="00D70ABD" w:rsidP="00D70ABD">
            <w:pPr>
              <w:widowControl/>
              <w:autoSpaceDE/>
              <w:autoSpaceDN/>
              <w:adjustRightInd/>
              <w:rPr>
                <w:color w:val="000000"/>
                <w:sz w:val="16"/>
                <w:szCs w:val="16"/>
              </w:rPr>
            </w:pPr>
            <w:r w:rsidRPr="00D70ABD">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D70ABD" w:rsidRPr="00D70ABD" w:rsidRDefault="00D70ABD" w:rsidP="00D70ABD">
            <w:pPr>
              <w:widowControl/>
              <w:autoSpaceDE/>
              <w:autoSpaceDN/>
              <w:adjustRightInd/>
              <w:rPr>
                <w:color w:val="000000"/>
                <w:sz w:val="16"/>
                <w:szCs w:val="16"/>
              </w:rPr>
            </w:pPr>
            <w:r w:rsidRPr="00D70ABD">
              <w:rPr>
                <w:color w:val="000000"/>
                <w:sz w:val="16"/>
                <w:szCs w:val="16"/>
              </w:rPr>
              <w:t> </w:t>
            </w:r>
          </w:p>
        </w:tc>
      </w:tr>
      <w:tr w:rsidR="00D70ABD" w:rsidRPr="00D70ABD" w:rsidTr="00D70AB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rPr>
                <w:color w:val="000000"/>
                <w:sz w:val="16"/>
                <w:szCs w:val="16"/>
              </w:rPr>
            </w:pPr>
            <w:r w:rsidRPr="00D70ABD">
              <w:rPr>
                <w:color w:val="000000"/>
                <w:sz w:val="16"/>
                <w:szCs w:val="16"/>
              </w:rPr>
              <w:t>Изданачке шуме</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center"/>
              <w:rPr>
                <w:color w:val="000000"/>
                <w:sz w:val="16"/>
                <w:szCs w:val="16"/>
              </w:rPr>
            </w:pPr>
            <w:r w:rsidRPr="00D70ABD">
              <w:rPr>
                <w:color w:val="000000"/>
                <w:sz w:val="16"/>
                <w:szCs w:val="16"/>
              </w:rPr>
              <w:t>ha</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659,5</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893,05</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588966,5</w:t>
            </w:r>
          </w:p>
        </w:tc>
      </w:tr>
      <w:tr w:rsidR="00D70ABD" w:rsidRPr="00D70ABD" w:rsidTr="00D70AB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rPr>
                <w:color w:val="000000"/>
                <w:sz w:val="16"/>
                <w:szCs w:val="16"/>
              </w:rPr>
            </w:pPr>
            <w:r w:rsidRPr="00D70ABD">
              <w:rPr>
                <w:color w:val="000000"/>
                <w:sz w:val="16"/>
                <w:szCs w:val="16"/>
              </w:rPr>
              <w:t>Вештачки под. саст.</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center"/>
              <w:rPr>
                <w:color w:val="000000"/>
                <w:sz w:val="16"/>
                <w:szCs w:val="16"/>
              </w:rPr>
            </w:pPr>
            <w:r w:rsidRPr="00D70ABD">
              <w:rPr>
                <w:color w:val="000000"/>
                <w:sz w:val="16"/>
                <w:szCs w:val="16"/>
              </w:rPr>
              <w:t>ha</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489,3</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842,3625</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412168,0</w:t>
            </w:r>
          </w:p>
        </w:tc>
      </w:tr>
      <w:tr w:rsidR="00D70ABD" w:rsidRPr="00D70ABD" w:rsidTr="00D70AB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rPr>
                <w:color w:val="000000"/>
                <w:sz w:val="16"/>
                <w:szCs w:val="16"/>
              </w:rPr>
            </w:pPr>
            <w:r w:rsidRPr="00D70ABD">
              <w:rPr>
                <w:color w:val="000000"/>
                <w:sz w:val="16"/>
                <w:szCs w:val="16"/>
              </w:rPr>
              <w:t>Шикаре и шибљаци</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center"/>
              <w:rPr>
                <w:color w:val="000000"/>
                <w:sz w:val="16"/>
                <w:szCs w:val="16"/>
              </w:rPr>
            </w:pPr>
            <w:r w:rsidRPr="00D70ABD">
              <w:rPr>
                <w:color w:val="000000"/>
                <w:sz w:val="16"/>
                <w:szCs w:val="16"/>
              </w:rPr>
              <w:t>ha</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2725,3</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477,4375</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1301160,4</w:t>
            </w:r>
          </w:p>
        </w:tc>
      </w:tr>
      <w:tr w:rsidR="00D70ABD" w:rsidRPr="00D70ABD" w:rsidTr="00D70AB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rPr>
                <w:color w:val="000000"/>
                <w:sz w:val="16"/>
                <w:szCs w:val="16"/>
              </w:rPr>
            </w:pPr>
            <w:r w:rsidRPr="00D70ABD">
              <w:rPr>
                <w:color w:val="000000"/>
                <w:sz w:val="16"/>
                <w:szCs w:val="16"/>
              </w:rPr>
              <w:t>Необрасло</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center"/>
              <w:rPr>
                <w:color w:val="000000"/>
                <w:sz w:val="16"/>
                <w:szCs w:val="16"/>
              </w:rPr>
            </w:pPr>
            <w:r w:rsidRPr="00D70ABD">
              <w:rPr>
                <w:color w:val="000000"/>
                <w:sz w:val="16"/>
                <w:szCs w:val="16"/>
              </w:rPr>
              <w:t>ha</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1028,9</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468,0625</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481589,5</w:t>
            </w:r>
          </w:p>
        </w:tc>
      </w:tr>
      <w:tr w:rsidR="00D70ABD" w:rsidRPr="00D70ABD" w:rsidTr="00D70ABD">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rsidR="00D70ABD" w:rsidRPr="00D70ABD" w:rsidRDefault="00D70ABD" w:rsidP="00D70ABD">
            <w:pPr>
              <w:widowControl/>
              <w:autoSpaceDE/>
              <w:autoSpaceDN/>
              <w:adjustRightInd/>
              <w:rPr>
                <w:color w:val="000000"/>
                <w:sz w:val="16"/>
                <w:szCs w:val="16"/>
              </w:rPr>
            </w:pPr>
            <w:r w:rsidRPr="00D70ABD">
              <w:rPr>
                <w:color w:val="000000"/>
                <w:sz w:val="16"/>
                <w:szCs w:val="16"/>
              </w:rPr>
              <w:t>Прикупљање таксационих података</w:t>
            </w:r>
          </w:p>
        </w:tc>
        <w:tc>
          <w:tcPr>
            <w:tcW w:w="0" w:type="auto"/>
            <w:tcBorders>
              <w:top w:val="nil"/>
              <w:left w:val="nil"/>
              <w:bottom w:val="single" w:sz="4" w:space="0" w:color="auto"/>
              <w:right w:val="single" w:sz="4" w:space="0" w:color="auto"/>
            </w:tcBorders>
            <w:shd w:val="clear" w:color="000000" w:fill="C0C0C0"/>
            <w:noWrap/>
            <w:vAlign w:val="bottom"/>
            <w:hideMark/>
          </w:tcPr>
          <w:p w:rsidR="00D70ABD" w:rsidRPr="00D70ABD" w:rsidRDefault="00D70ABD" w:rsidP="00D70ABD">
            <w:pPr>
              <w:widowControl/>
              <w:autoSpaceDE/>
              <w:autoSpaceDN/>
              <w:adjustRightInd/>
              <w:jc w:val="center"/>
              <w:rPr>
                <w:color w:val="000000"/>
                <w:sz w:val="16"/>
                <w:szCs w:val="16"/>
              </w:rPr>
            </w:pPr>
            <w:r w:rsidRPr="00D70ABD">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D70ABD" w:rsidRPr="00D70ABD" w:rsidRDefault="00D70ABD" w:rsidP="00D70ABD">
            <w:pPr>
              <w:widowControl/>
              <w:autoSpaceDE/>
              <w:autoSpaceDN/>
              <w:adjustRightInd/>
              <w:rPr>
                <w:color w:val="000000"/>
                <w:sz w:val="16"/>
                <w:szCs w:val="16"/>
              </w:rPr>
            </w:pPr>
            <w:r w:rsidRPr="00D70ABD">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D70ABD" w:rsidRPr="00D70ABD" w:rsidRDefault="00D70ABD" w:rsidP="00D70ABD">
            <w:pPr>
              <w:widowControl/>
              <w:autoSpaceDE/>
              <w:autoSpaceDN/>
              <w:adjustRightInd/>
              <w:rPr>
                <w:color w:val="000000"/>
                <w:sz w:val="16"/>
                <w:szCs w:val="16"/>
              </w:rPr>
            </w:pPr>
            <w:r w:rsidRPr="00D70ABD">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D70ABD" w:rsidRPr="00D70ABD" w:rsidRDefault="00D70ABD" w:rsidP="00D70ABD">
            <w:pPr>
              <w:widowControl/>
              <w:autoSpaceDE/>
              <w:autoSpaceDN/>
              <w:adjustRightInd/>
              <w:rPr>
                <w:color w:val="000000"/>
                <w:sz w:val="16"/>
                <w:szCs w:val="16"/>
              </w:rPr>
            </w:pPr>
            <w:r w:rsidRPr="00D70ABD">
              <w:rPr>
                <w:color w:val="000000"/>
                <w:sz w:val="16"/>
                <w:szCs w:val="16"/>
              </w:rPr>
              <w:t> </w:t>
            </w:r>
          </w:p>
        </w:tc>
      </w:tr>
      <w:tr w:rsidR="00D70ABD" w:rsidRPr="00D70ABD" w:rsidTr="00D70AB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rPr>
                <w:color w:val="000000"/>
                <w:sz w:val="16"/>
                <w:szCs w:val="16"/>
              </w:rPr>
            </w:pPr>
            <w:r w:rsidRPr="00D70ABD">
              <w:rPr>
                <w:color w:val="000000"/>
                <w:sz w:val="16"/>
                <w:szCs w:val="16"/>
              </w:rPr>
              <w:t>Изданачке шуме</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center"/>
              <w:rPr>
                <w:color w:val="000000"/>
                <w:sz w:val="16"/>
                <w:szCs w:val="16"/>
              </w:rPr>
            </w:pPr>
            <w:r w:rsidRPr="00D70ABD">
              <w:rPr>
                <w:color w:val="000000"/>
                <w:sz w:val="16"/>
                <w:szCs w:val="16"/>
              </w:rPr>
              <w:t>ha</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659,5</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1221,2875</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805439,1</w:t>
            </w:r>
          </w:p>
        </w:tc>
      </w:tr>
      <w:tr w:rsidR="00D70ABD" w:rsidRPr="00D70ABD" w:rsidTr="00D70AB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rPr>
                <w:color w:val="000000"/>
                <w:sz w:val="16"/>
                <w:szCs w:val="16"/>
              </w:rPr>
            </w:pPr>
            <w:r w:rsidRPr="00D70ABD">
              <w:rPr>
                <w:color w:val="000000"/>
                <w:sz w:val="16"/>
                <w:szCs w:val="16"/>
              </w:rPr>
              <w:t>Вештачки под. саст.</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center"/>
              <w:rPr>
                <w:color w:val="000000"/>
                <w:sz w:val="16"/>
                <w:szCs w:val="16"/>
              </w:rPr>
            </w:pPr>
            <w:r w:rsidRPr="00D70ABD">
              <w:rPr>
                <w:color w:val="000000"/>
                <w:sz w:val="16"/>
                <w:szCs w:val="16"/>
              </w:rPr>
              <w:t>ha</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986,2</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859,7625</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847897,8</w:t>
            </w:r>
          </w:p>
        </w:tc>
      </w:tr>
      <w:tr w:rsidR="00D70ABD" w:rsidRPr="00D70ABD" w:rsidTr="00D70ABD">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rsidR="00D70ABD" w:rsidRPr="00D70ABD" w:rsidRDefault="00D70ABD" w:rsidP="00D70ABD">
            <w:pPr>
              <w:widowControl/>
              <w:autoSpaceDE/>
              <w:autoSpaceDN/>
              <w:adjustRightInd/>
              <w:rPr>
                <w:color w:val="000000"/>
                <w:sz w:val="16"/>
                <w:szCs w:val="16"/>
              </w:rPr>
            </w:pPr>
            <w:r w:rsidRPr="00D70ABD">
              <w:rPr>
                <w:color w:val="000000"/>
                <w:sz w:val="16"/>
                <w:szCs w:val="16"/>
              </w:rPr>
              <w:t>Компјутерска обрада података</w:t>
            </w:r>
          </w:p>
        </w:tc>
        <w:tc>
          <w:tcPr>
            <w:tcW w:w="0" w:type="auto"/>
            <w:tcBorders>
              <w:top w:val="nil"/>
              <w:left w:val="nil"/>
              <w:bottom w:val="single" w:sz="4" w:space="0" w:color="auto"/>
              <w:right w:val="single" w:sz="4" w:space="0" w:color="auto"/>
            </w:tcBorders>
            <w:shd w:val="clear" w:color="000000" w:fill="C0C0C0"/>
            <w:noWrap/>
            <w:vAlign w:val="bottom"/>
            <w:hideMark/>
          </w:tcPr>
          <w:p w:rsidR="00D70ABD" w:rsidRPr="00D70ABD" w:rsidRDefault="00D70ABD" w:rsidP="00D70ABD">
            <w:pPr>
              <w:widowControl/>
              <w:autoSpaceDE/>
              <w:autoSpaceDN/>
              <w:adjustRightInd/>
              <w:jc w:val="center"/>
              <w:rPr>
                <w:color w:val="000000"/>
                <w:sz w:val="16"/>
                <w:szCs w:val="16"/>
              </w:rPr>
            </w:pPr>
            <w:r w:rsidRPr="00D70ABD">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D70ABD" w:rsidRPr="00D70ABD" w:rsidRDefault="00D70ABD" w:rsidP="00D70ABD">
            <w:pPr>
              <w:widowControl/>
              <w:autoSpaceDE/>
              <w:autoSpaceDN/>
              <w:adjustRightInd/>
              <w:rPr>
                <w:color w:val="000000"/>
                <w:sz w:val="16"/>
                <w:szCs w:val="16"/>
              </w:rPr>
            </w:pPr>
            <w:r w:rsidRPr="00D70ABD">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D70ABD" w:rsidRPr="00D70ABD" w:rsidRDefault="00D70ABD" w:rsidP="00D70ABD">
            <w:pPr>
              <w:widowControl/>
              <w:autoSpaceDE/>
              <w:autoSpaceDN/>
              <w:adjustRightInd/>
              <w:rPr>
                <w:color w:val="000000"/>
                <w:sz w:val="16"/>
                <w:szCs w:val="16"/>
              </w:rPr>
            </w:pPr>
            <w:r w:rsidRPr="00D70ABD">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D70ABD" w:rsidRPr="00D70ABD" w:rsidRDefault="00D70ABD" w:rsidP="00D70ABD">
            <w:pPr>
              <w:widowControl/>
              <w:autoSpaceDE/>
              <w:autoSpaceDN/>
              <w:adjustRightInd/>
              <w:rPr>
                <w:color w:val="000000"/>
                <w:sz w:val="16"/>
                <w:szCs w:val="16"/>
              </w:rPr>
            </w:pPr>
            <w:r w:rsidRPr="00D70ABD">
              <w:rPr>
                <w:color w:val="000000"/>
                <w:sz w:val="16"/>
                <w:szCs w:val="16"/>
              </w:rPr>
              <w:t> </w:t>
            </w:r>
          </w:p>
        </w:tc>
      </w:tr>
      <w:tr w:rsidR="00D70ABD" w:rsidRPr="00D70ABD" w:rsidTr="00D70AB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rPr>
                <w:color w:val="000000"/>
                <w:sz w:val="16"/>
                <w:szCs w:val="16"/>
              </w:rPr>
            </w:pPr>
            <w:r w:rsidRPr="00D70ABD">
              <w:rPr>
                <w:color w:val="000000"/>
                <w:sz w:val="16"/>
                <w:szCs w:val="16"/>
              </w:rPr>
              <w:t>Унос и обрада података</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center"/>
              <w:rPr>
                <w:color w:val="000000"/>
                <w:sz w:val="16"/>
                <w:szCs w:val="16"/>
              </w:rPr>
            </w:pPr>
            <w:r w:rsidRPr="00D70ABD">
              <w:rPr>
                <w:color w:val="000000"/>
                <w:sz w:val="16"/>
                <w:szCs w:val="16"/>
              </w:rPr>
              <w:t>ha</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4903</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84,4125</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413874,5</w:t>
            </w:r>
          </w:p>
        </w:tc>
      </w:tr>
      <w:tr w:rsidR="00D70ABD" w:rsidRPr="00D70ABD" w:rsidTr="00D70AB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rPr>
                <w:color w:val="000000"/>
                <w:sz w:val="16"/>
                <w:szCs w:val="16"/>
              </w:rPr>
            </w:pPr>
            <w:r w:rsidRPr="00D70ABD">
              <w:rPr>
                <w:color w:val="000000"/>
                <w:sz w:val="16"/>
                <w:szCs w:val="16"/>
              </w:rPr>
              <w:t>Логичка контрола, корекције унетих података и израда табеларног дела основе</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center"/>
              <w:rPr>
                <w:color w:val="000000"/>
                <w:sz w:val="16"/>
                <w:szCs w:val="16"/>
              </w:rPr>
            </w:pPr>
            <w:r w:rsidRPr="00D70ABD">
              <w:rPr>
                <w:color w:val="000000"/>
                <w:sz w:val="16"/>
                <w:szCs w:val="16"/>
              </w:rPr>
              <w:t>ha</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4903</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72,2</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353996,6</w:t>
            </w:r>
          </w:p>
        </w:tc>
      </w:tr>
      <w:tr w:rsidR="00D70ABD" w:rsidRPr="00D70ABD" w:rsidTr="00D70AB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rPr>
                <w:color w:val="000000"/>
                <w:sz w:val="16"/>
                <w:szCs w:val="16"/>
              </w:rPr>
            </w:pPr>
            <w:r w:rsidRPr="00D70ABD">
              <w:rPr>
                <w:color w:val="000000"/>
                <w:sz w:val="16"/>
                <w:szCs w:val="16"/>
              </w:rPr>
              <w:t>Израда планова газдовања текстуалног дела основе</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center"/>
              <w:rPr>
                <w:color w:val="000000"/>
                <w:sz w:val="16"/>
                <w:szCs w:val="16"/>
              </w:rPr>
            </w:pPr>
            <w:r w:rsidRPr="00D70ABD">
              <w:rPr>
                <w:color w:val="000000"/>
                <w:sz w:val="16"/>
                <w:szCs w:val="16"/>
              </w:rPr>
              <w:t>ha</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4903</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555,5625</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2723922,9</w:t>
            </w:r>
          </w:p>
        </w:tc>
      </w:tr>
      <w:tr w:rsidR="00D70ABD" w:rsidRPr="00D70ABD" w:rsidTr="00D70AB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rPr>
                <w:color w:val="000000"/>
                <w:sz w:val="16"/>
                <w:szCs w:val="16"/>
              </w:rPr>
            </w:pPr>
            <w:r w:rsidRPr="00D70ABD">
              <w:rPr>
                <w:color w:val="000000"/>
                <w:sz w:val="16"/>
                <w:szCs w:val="16"/>
              </w:rPr>
              <w:t>Израда основне карте</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center"/>
              <w:rPr>
                <w:color w:val="000000"/>
                <w:sz w:val="16"/>
                <w:szCs w:val="16"/>
              </w:rPr>
            </w:pPr>
            <w:r w:rsidRPr="00D70ABD">
              <w:rPr>
                <w:color w:val="000000"/>
                <w:sz w:val="16"/>
                <w:szCs w:val="16"/>
              </w:rPr>
              <w:t>ha</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4903</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54,7</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268194,1</w:t>
            </w:r>
          </w:p>
        </w:tc>
      </w:tr>
      <w:tr w:rsidR="00D70ABD" w:rsidRPr="00D70ABD" w:rsidTr="00D70AB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rPr>
                <w:color w:val="000000"/>
                <w:sz w:val="16"/>
                <w:szCs w:val="16"/>
              </w:rPr>
            </w:pPr>
            <w:r w:rsidRPr="00D70ABD">
              <w:rPr>
                <w:color w:val="000000"/>
                <w:sz w:val="16"/>
                <w:szCs w:val="16"/>
              </w:rPr>
              <w:t>Израда тематских (прегледних) карата</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center"/>
              <w:rPr>
                <w:color w:val="000000"/>
                <w:sz w:val="16"/>
                <w:szCs w:val="16"/>
              </w:rPr>
            </w:pPr>
            <w:r w:rsidRPr="00D70ABD">
              <w:rPr>
                <w:color w:val="000000"/>
                <w:sz w:val="16"/>
                <w:szCs w:val="16"/>
              </w:rPr>
              <w:t>ha</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4903</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46,95</w:t>
            </w:r>
          </w:p>
        </w:tc>
        <w:tc>
          <w:tcPr>
            <w:tcW w:w="0" w:type="auto"/>
            <w:tcBorders>
              <w:top w:val="nil"/>
              <w:left w:val="nil"/>
              <w:bottom w:val="single" w:sz="4" w:space="0" w:color="auto"/>
              <w:right w:val="single" w:sz="4" w:space="0" w:color="auto"/>
            </w:tcBorders>
            <w:shd w:val="clear" w:color="auto" w:fill="auto"/>
            <w:noWrap/>
            <w:vAlign w:val="bottom"/>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230195,9</w:t>
            </w:r>
          </w:p>
        </w:tc>
      </w:tr>
      <w:tr w:rsidR="00D70ABD" w:rsidRPr="00D70ABD" w:rsidTr="00D70ABD">
        <w:trPr>
          <w:trHeight w:val="300"/>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rsidR="00D70ABD" w:rsidRPr="00D70ABD" w:rsidRDefault="00D70ABD" w:rsidP="00D70ABD">
            <w:pPr>
              <w:widowControl/>
              <w:autoSpaceDE/>
              <w:autoSpaceDN/>
              <w:adjustRightInd/>
              <w:rPr>
                <w:color w:val="000000"/>
                <w:sz w:val="16"/>
                <w:szCs w:val="16"/>
              </w:rPr>
            </w:pPr>
            <w:r w:rsidRPr="00D70ABD">
              <w:rPr>
                <w:color w:val="000000"/>
                <w:sz w:val="16"/>
                <w:szCs w:val="16"/>
              </w:rPr>
              <w:t>Укупно за ГЈ</w:t>
            </w:r>
          </w:p>
        </w:tc>
        <w:tc>
          <w:tcPr>
            <w:tcW w:w="0" w:type="auto"/>
            <w:tcBorders>
              <w:top w:val="nil"/>
              <w:left w:val="nil"/>
              <w:bottom w:val="single" w:sz="4" w:space="0" w:color="auto"/>
              <w:right w:val="single" w:sz="4" w:space="0" w:color="auto"/>
            </w:tcBorders>
            <w:shd w:val="clear" w:color="000000" w:fill="C0C0C0"/>
            <w:noWrap/>
            <w:vAlign w:val="center"/>
            <w:hideMark/>
          </w:tcPr>
          <w:p w:rsidR="00D70ABD" w:rsidRPr="00D70ABD" w:rsidRDefault="00D70ABD" w:rsidP="00D70ABD">
            <w:pPr>
              <w:widowControl/>
              <w:autoSpaceDE/>
              <w:autoSpaceDN/>
              <w:adjustRightInd/>
              <w:jc w:val="center"/>
              <w:rPr>
                <w:color w:val="000000"/>
                <w:sz w:val="16"/>
                <w:szCs w:val="16"/>
              </w:rPr>
            </w:pPr>
            <w:r w:rsidRPr="00D70ABD">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D70ABD" w:rsidRPr="00D70ABD" w:rsidRDefault="00D70ABD" w:rsidP="00D70ABD">
            <w:pPr>
              <w:widowControl/>
              <w:autoSpaceDE/>
              <w:autoSpaceDN/>
              <w:adjustRightInd/>
              <w:rPr>
                <w:color w:val="000000"/>
                <w:sz w:val="16"/>
                <w:szCs w:val="16"/>
              </w:rPr>
            </w:pPr>
            <w:r w:rsidRPr="00D70ABD">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D70ABD" w:rsidRPr="00D70ABD" w:rsidRDefault="00D70ABD" w:rsidP="00D70ABD">
            <w:pPr>
              <w:widowControl/>
              <w:autoSpaceDE/>
              <w:autoSpaceDN/>
              <w:adjustRightInd/>
              <w:rPr>
                <w:color w:val="000000"/>
                <w:sz w:val="16"/>
                <w:szCs w:val="16"/>
              </w:rPr>
            </w:pPr>
            <w:r w:rsidRPr="00D70ABD">
              <w:rPr>
                <w:color w:val="000000"/>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D70ABD" w:rsidRPr="00D70ABD" w:rsidRDefault="00D70ABD" w:rsidP="00D70ABD">
            <w:pPr>
              <w:widowControl/>
              <w:autoSpaceDE/>
              <w:autoSpaceDN/>
              <w:adjustRightInd/>
              <w:jc w:val="right"/>
              <w:rPr>
                <w:color w:val="000000"/>
                <w:sz w:val="16"/>
                <w:szCs w:val="16"/>
              </w:rPr>
            </w:pPr>
            <w:r w:rsidRPr="00D70ABD">
              <w:rPr>
                <w:color w:val="000000"/>
                <w:sz w:val="16"/>
                <w:szCs w:val="16"/>
              </w:rPr>
              <w:t>15587817,7</w:t>
            </w:r>
          </w:p>
        </w:tc>
      </w:tr>
    </w:tbl>
    <w:p w:rsidR="006778BF" w:rsidRPr="00C411BE" w:rsidRDefault="006778BF" w:rsidP="006778BF">
      <w:pPr>
        <w:pStyle w:val="Heading3"/>
      </w:pPr>
      <w:bookmarkStart w:id="219" w:name="_Toc137535390"/>
      <w:r w:rsidRPr="00C411BE">
        <w:t>9.4.6. Средства за репродукцију шума</w:t>
      </w:r>
      <w:bookmarkEnd w:id="216"/>
      <w:bookmarkEnd w:id="217"/>
      <w:bookmarkEnd w:id="218"/>
      <w:bookmarkEnd w:id="219"/>
    </w:p>
    <w:p w:rsidR="006778BF" w:rsidRPr="00C411BE" w:rsidRDefault="006778BF" w:rsidP="00C438B5">
      <w:pPr>
        <w:pStyle w:val="ListParagraph"/>
        <w:numPr>
          <w:ilvl w:val="0"/>
          <w:numId w:val="67"/>
        </w:numPr>
        <w:overflowPunct w:val="0"/>
        <w:textAlignment w:val="baseline"/>
        <w:rPr>
          <w:noProof/>
          <w:lang w:val="sr-Cyrl-CS"/>
        </w:rPr>
      </w:pPr>
      <w:r w:rsidRPr="00C411BE">
        <w:rPr>
          <w:noProof/>
          <w:lang w:val="sr-Cyrl-CS"/>
        </w:rPr>
        <w:t>према Закону о шумама 15% од вредности дрвних сортимената на месту утовара</w:t>
      </w:r>
    </w:p>
    <w:p w:rsidR="006778BF" w:rsidRPr="00C411BE" w:rsidRDefault="006778BF" w:rsidP="00C438B5">
      <w:pPr>
        <w:pStyle w:val="ListParagraph"/>
        <w:numPr>
          <w:ilvl w:val="0"/>
          <w:numId w:val="67"/>
        </w:numPr>
        <w:rPr>
          <w:noProof/>
          <w:lang w:val="sr-Cyrl-CS"/>
        </w:rPr>
      </w:pPr>
      <w:r w:rsidRPr="00C411BE">
        <w:rPr>
          <w:noProof/>
          <w:lang w:val="sr-Cyrl-CS"/>
        </w:rPr>
        <w:t>проста репродукција:</w:t>
      </w:r>
      <w:r w:rsidR="002E65F3" w:rsidRPr="00C411BE">
        <w:rPr>
          <w:noProof/>
          <w:lang w:val="sr-Cyrl-CS"/>
        </w:rPr>
        <w:t xml:space="preserve"> </w:t>
      </w:r>
      <w:r w:rsidR="00D70ABD" w:rsidRPr="00D70ABD">
        <w:rPr>
          <w:noProof/>
          <w:lang w:val="sr-Cyrl-CS"/>
        </w:rPr>
        <w:t>108.653.066</w:t>
      </w:r>
      <w:r w:rsidR="00D70ABD">
        <w:rPr>
          <w:noProof/>
          <w:lang w:val="sr-Cyrl-CS"/>
        </w:rPr>
        <w:t xml:space="preserve"> </w:t>
      </w:r>
      <w:r w:rsidR="00147A93" w:rsidRPr="00C411BE">
        <w:rPr>
          <w:noProof/>
        </w:rPr>
        <w:t>*</w:t>
      </w:r>
      <w:r w:rsidRPr="00C411BE">
        <w:rPr>
          <w:noProof/>
          <w:lang w:val="sr-Cyrl-CS"/>
        </w:rPr>
        <w:t xml:space="preserve"> 0,15</w:t>
      </w:r>
      <w:r w:rsidRPr="00C411BE">
        <w:rPr>
          <w:b/>
          <w:noProof/>
          <w:lang w:val="sr-Cyrl-CS"/>
        </w:rPr>
        <w:t xml:space="preserve"> </w:t>
      </w:r>
      <w:r w:rsidRPr="00C411BE">
        <w:rPr>
          <w:noProof/>
          <w:lang w:val="sr-Cyrl-CS"/>
        </w:rPr>
        <w:t xml:space="preserve">= </w:t>
      </w:r>
      <w:r w:rsidR="00D70ABD">
        <w:rPr>
          <w:noProof/>
          <w:lang w:val="sr-Cyrl-CS"/>
        </w:rPr>
        <w:t>16.297.960</w:t>
      </w:r>
      <w:r w:rsidR="002E65F3" w:rsidRPr="00C411BE">
        <w:rPr>
          <w:noProof/>
          <w:lang w:val="sr-Cyrl-CS"/>
        </w:rPr>
        <w:t xml:space="preserve"> </w:t>
      </w:r>
      <w:r w:rsidRPr="00C411BE">
        <w:rPr>
          <w:noProof/>
          <w:lang w:val="sr-Cyrl-CS"/>
        </w:rPr>
        <w:t>дин.</w:t>
      </w:r>
    </w:p>
    <w:p w:rsidR="006778BF" w:rsidRPr="00C411BE" w:rsidRDefault="006778BF" w:rsidP="006778BF">
      <w:pPr>
        <w:pStyle w:val="Heading3"/>
      </w:pPr>
      <w:bookmarkStart w:id="220" w:name="_Toc533582649"/>
      <w:bookmarkStart w:id="221" w:name="_Toc13473448"/>
      <w:bookmarkStart w:id="222" w:name="_Toc89846959"/>
      <w:bookmarkStart w:id="223" w:name="_Toc137535391"/>
      <w:r w:rsidRPr="00C411BE">
        <w:t>9.4.7. Накнада за посечено дрво</w:t>
      </w:r>
      <w:bookmarkEnd w:id="220"/>
      <w:bookmarkEnd w:id="221"/>
      <w:bookmarkEnd w:id="222"/>
      <w:bookmarkEnd w:id="223"/>
    </w:p>
    <w:p w:rsidR="006778BF" w:rsidRPr="00C411BE" w:rsidRDefault="006778BF" w:rsidP="00C438B5">
      <w:pPr>
        <w:pStyle w:val="ListParagraph"/>
        <w:numPr>
          <w:ilvl w:val="0"/>
          <w:numId w:val="68"/>
        </w:numPr>
        <w:overflowPunct w:val="0"/>
        <w:textAlignment w:val="baseline"/>
        <w:rPr>
          <w:noProof/>
          <w:lang w:val="sr-Cyrl-CS"/>
        </w:rPr>
      </w:pPr>
      <w:r w:rsidRPr="00C411BE">
        <w:rPr>
          <w:noProof/>
          <w:lang w:val="sr-Cyrl-CS"/>
        </w:rPr>
        <w:t>према Закону о шумама 3% од вредности дрвних сортимената на месту утовара</w:t>
      </w:r>
    </w:p>
    <w:p w:rsidR="006778BF" w:rsidRPr="00C411BE" w:rsidRDefault="006778BF" w:rsidP="00C438B5">
      <w:pPr>
        <w:pStyle w:val="ListParagraph"/>
        <w:numPr>
          <w:ilvl w:val="0"/>
          <w:numId w:val="68"/>
        </w:numPr>
        <w:overflowPunct w:val="0"/>
        <w:textAlignment w:val="baseline"/>
        <w:rPr>
          <w:noProof/>
        </w:rPr>
      </w:pPr>
      <w:r w:rsidRPr="00C411BE">
        <w:rPr>
          <w:noProof/>
        </w:rPr>
        <w:t>проста репродукција:</w:t>
      </w:r>
      <w:r w:rsidRPr="00C411BE">
        <w:rPr>
          <w:noProof/>
          <w:lang w:val="sr-Cyrl-RS"/>
        </w:rPr>
        <w:t xml:space="preserve"> </w:t>
      </w:r>
      <w:r w:rsidR="00D70ABD" w:rsidRPr="00D70ABD">
        <w:rPr>
          <w:noProof/>
          <w:lang w:val="sr-Cyrl-CS"/>
        </w:rPr>
        <w:t xml:space="preserve">108.653.066 </w:t>
      </w:r>
      <w:r w:rsidR="00147A93" w:rsidRPr="00C411BE">
        <w:rPr>
          <w:noProof/>
        </w:rPr>
        <w:t>*</w:t>
      </w:r>
      <w:r w:rsidRPr="00C411BE">
        <w:rPr>
          <w:noProof/>
        </w:rPr>
        <w:t xml:space="preserve"> 0,03</w:t>
      </w:r>
      <w:r w:rsidRPr="00C411BE">
        <w:rPr>
          <w:b/>
          <w:noProof/>
        </w:rPr>
        <w:t xml:space="preserve"> </w:t>
      </w:r>
      <w:r w:rsidRPr="00C411BE">
        <w:rPr>
          <w:noProof/>
        </w:rPr>
        <w:t xml:space="preserve">= </w:t>
      </w:r>
      <w:r w:rsidR="00D70ABD" w:rsidRPr="00D70ABD">
        <w:rPr>
          <w:noProof/>
        </w:rPr>
        <w:t>3</w:t>
      </w:r>
      <w:r w:rsidR="00D70ABD">
        <w:rPr>
          <w:noProof/>
          <w:lang w:val="sr-Cyrl-RS"/>
        </w:rPr>
        <w:t>.</w:t>
      </w:r>
      <w:r w:rsidR="00D70ABD">
        <w:rPr>
          <w:noProof/>
        </w:rPr>
        <w:t>259.</w:t>
      </w:r>
      <w:r w:rsidR="005C5B04">
        <w:rPr>
          <w:noProof/>
        </w:rPr>
        <w:t>592</w:t>
      </w:r>
      <w:r w:rsidRPr="00C411BE">
        <w:rPr>
          <w:noProof/>
          <w:lang w:val="sr-Cyrl-RS"/>
        </w:rPr>
        <w:t xml:space="preserve"> </w:t>
      </w:r>
      <w:r w:rsidRPr="00C411BE">
        <w:rPr>
          <w:noProof/>
        </w:rPr>
        <w:t>дин.</w:t>
      </w:r>
    </w:p>
    <w:p w:rsidR="006778BF" w:rsidRDefault="006778BF" w:rsidP="00206DC9">
      <w:pPr>
        <w:pStyle w:val="Heading3"/>
        <w:rPr>
          <w:lang w:val="en-US"/>
        </w:rPr>
      </w:pPr>
      <w:bookmarkStart w:id="224" w:name="_Toc533582650"/>
      <w:bookmarkStart w:id="225" w:name="_Toc13473449"/>
      <w:bookmarkStart w:id="226" w:name="_Toc89846960"/>
      <w:bookmarkStart w:id="227" w:name="_Toc137535392"/>
      <w:r w:rsidRPr="00C411BE">
        <w:t>9.4.8. Укупни трошкови пословања</w:t>
      </w:r>
      <w:bookmarkEnd w:id="224"/>
      <w:bookmarkEnd w:id="225"/>
      <w:bookmarkEnd w:id="226"/>
      <w:bookmarkEnd w:id="227"/>
    </w:p>
    <w:p w:rsidR="009E52B1" w:rsidRDefault="009E52B1" w:rsidP="009E52B1">
      <w:pPr>
        <w:pStyle w:val="Caption2"/>
      </w:pPr>
      <w:r>
        <w:t xml:space="preserve">Табела </w:t>
      </w:r>
      <w:r w:rsidR="007D05F3">
        <w:fldChar w:fldCharType="begin"/>
      </w:r>
      <w:r w:rsidR="007D05F3">
        <w:instrText xml:space="preserve"> SEQ Табела \* ARABIC </w:instrText>
      </w:r>
      <w:r w:rsidR="007D05F3">
        <w:fldChar w:fldCharType="separate"/>
      </w:r>
      <w:r w:rsidR="00860367">
        <w:rPr>
          <w:noProof/>
        </w:rPr>
        <w:t>57</w:t>
      </w:r>
      <w:r w:rsidR="007D05F3">
        <w:rPr>
          <w:noProof/>
        </w:rPr>
        <w:fldChar w:fldCharType="end"/>
      </w:r>
      <w:r>
        <w:t xml:space="preserve"> - Укупни трошкови пословања</w:t>
      </w:r>
    </w:p>
    <w:tbl>
      <w:tblPr>
        <w:tblW w:w="6440" w:type="dxa"/>
        <w:tblInd w:w="108" w:type="dxa"/>
        <w:tblLook w:val="04A0" w:firstRow="1" w:lastRow="0" w:firstColumn="1" w:lastColumn="0" w:noHBand="0" w:noVBand="1"/>
      </w:tblPr>
      <w:tblGrid>
        <w:gridCol w:w="4780"/>
        <w:gridCol w:w="1660"/>
      </w:tblGrid>
      <w:tr w:rsidR="00FF0359" w:rsidRPr="00FF0359" w:rsidTr="00FF0359">
        <w:trPr>
          <w:trHeight w:val="300"/>
        </w:trPr>
        <w:tc>
          <w:tcPr>
            <w:tcW w:w="478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F0359" w:rsidRPr="00FF0359" w:rsidRDefault="00FF0359" w:rsidP="00FF0359">
            <w:pPr>
              <w:widowControl/>
              <w:autoSpaceDE/>
              <w:autoSpaceDN/>
              <w:adjustRightInd/>
              <w:jc w:val="center"/>
              <w:rPr>
                <w:color w:val="000000"/>
                <w:sz w:val="18"/>
                <w:szCs w:val="18"/>
              </w:rPr>
            </w:pPr>
            <w:bookmarkStart w:id="228" w:name="_Toc533582651"/>
            <w:bookmarkStart w:id="229" w:name="_Toc13473450"/>
            <w:bookmarkStart w:id="230" w:name="_Toc89846961"/>
            <w:r w:rsidRPr="00FF0359">
              <w:rPr>
                <w:color w:val="000000"/>
                <w:sz w:val="18"/>
                <w:szCs w:val="18"/>
              </w:rPr>
              <w:t>Врста трошкова</w:t>
            </w:r>
          </w:p>
        </w:tc>
        <w:tc>
          <w:tcPr>
            <w:tcW w:w="166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F0359" w:rsidRPr="00FF0359" w:rsidRDefault="00FF0359" w:rsidP="00FF0359">
            <w:pPr>
              <w:widowControl/>
              <w:autoSpaceDE/>
              <w:autoSpaceDN/>
              <w:adjustRightInd/>
              <w:jc w:val="center"/>
              <w:rPr>
                <w:color w:val="000000"/>
                <w:sz w:val="18"/>
                <w:szCs w:val="18"/>
              </w:rPr>
            </w:pPr>
            <w:r w:rsidRPr="00FF0359">
              <w:rPr>
                <w:color w:val="000000"/>
                <w:sz w:val="18"/>
                <w:szCs w:val="18"/>
              </w:rPr>
              <w:t>Свега (дин)</w:t>
            </w:r>
          </w:p>
        </w:tc>
      </w:tr>
      <w:tr w:rsidR="00FF0359" w:rsidRPr="00FF0359" w:rsidTr="00FF0359">
        <w:trPr>
          <w:trHeight w:val="300"/>
        </w:trPr>
        <w:tc>
          <w:tcPr>
            <w:tcW w:w="4780" w:type="dxa"/>
            <w:vMerge/>
            <w:tcBorders>
              <w:top w:val="single" w:sz="4" w:space="0" w:color="auto"/>
              <w:left w:val="single" w:sz="4" w:space="0" w:color="auto"/>
              <w:bottom w:val="single" w:sz="4" w:space="0" w:color="auto"/>
              <w:right w:val="single" w:sz="4" w:space="0" w:color="auto"/>
            </w:tcBorders>
            <w:vAlign w:val="center"/>
            <w:hideMark/>
          </w:tcPr>
          <w:p w:rsidR="00FF0359" w:rsidRPr="00FF0359" w:rsidRDefault="00FF0359" w:rsidP="00FF0359">
            <w:pPr>
              <w:widowControl/>
              <w:autoSpaceDE/>
              <w:autoSpaceDN/>
              <w:adjustRightInd/>
              <w:rPr>
                <w:color w:val="000000"/>
                <w:sz w:val="18"/>
                <w:szCs w:val="18"/>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FF0359" w:rsidRPr="00FF0359" w:rsidRDefault="00FF0359" w:rsidP="00FF0359">
            <w:pPr>
              <w:widowControl/>
              <w:autoSpaceDE/>
              <w:autoSpaceDN/>
              <w:adjustRightInd/>
              <w:rPr>
                <w:color w:val="000000"/>
                <w:sz w:val="18"/>
                <w:szCs w:val="18"/>
              </w:rPr>
            </w:pPr>
          </w:p>
        </w:tc>
      </w:tr>
      <w:tr w:rsidR="00FF0359" w:rsidRPr="00FF0359" w:rsidTr="00FF0359">
        <w:trPr>
          <w:trHeight w:val="300"/>
        </w:trPr>
        <w:tc>
          <w:tcPr>
            <w:tcW w:w="4780" w:type="dxa"/>
            <w:tcBorders>
              <w:top w:val="nil"/>
              <w:left w:val="single" w:sz="4" w:space="0" w:color="auto"/>
              <w:bottom w:val="single" w:sz="4" w:space="0" w:color="auto"/>
              <w:right w:val="single" w:sz="4" w:space="0" w:color="auto"/>
            </w:tcBorders>
            <w:shd w:val="clear" w:color="auto" w:fill="auto"/>
            <w:noWrap/>
            <w:vAlign w:val="center"/>
            <w:hideMark/>
          </w:tcPr>
          <w:p w:rsidR="00FF0359" w:rsidRPr="00FF0359" w:rsidRDefault="00FF0359" w:rsidP="00FF0359">
            <w:pPr>
              <w:widowControl/>
              <w:autoSpaceDE/>
              <w:autoSpaceDN/>
              <w:adjustRightInd/>
              <w:rPr>
                <w:color w:val="000000"/>
                <w:sz w:val="18"/>
                <w:szCs w:val="18"/>
              </w:rPr>
            </w:pPr>
            <w:r w:rsidRPr="00FF0359">
              <w:rPr>
                <w:color w:val="000000"/>
                <w:sz w:val="18"/>
                <w:szCs w:val="18"/>
              </w:rPr>
              <w:t>производња дрвних сортимената</w:t>
            </w:r>
          </w:p>
        </w:tc>
        <w:tc>
          <w:tcPr>
            <w:tcW w:w="1660" w:type="dxa"/>
            <w:tcBorders>
              <w:top w:val="nil"/>
              <w:left w:val="nil"/>
              <w:bottom w:val="single" w:sz="4" w:space="0" w:color="auto"/>
              <w:right w:val="single" w:sz="4" w:space="0" w:color="auto"/>
            </w:tcBorders>
            <w:shd w:val="clear" w:color="auto" w:fill="auto"/>
            <w:noWrap/>
            <w:vAlign w:val="center"/>
            <w:hideMark/>
          </w:tcPr>
          <w:p w:rsidR="00FF0359" w:rsidRPr="00FF0359" w:rsidRDefault="00FF0359" w:rsidP="00FF0359">
            <w:pPr>
              <w:widowControl/>
              <w:autoSpaceDE/>
              <w:autoSpaceDN/>
              <w:adjustRightInd/>
              <w:jc w:val="right"/>
              <w:rPr>
                <w:color w:val="000000"/>
                <w:sz w:val="18"/>
                <w:szCs w:val="18"/>
              </w:rPr>
            </w:pPr>
            <w:r w:rsidRPr="00FF0359">
              <w:rPr>
                <w:color w:val="000000"/>
                <w:sz w:val="18"/>
                <w:szCs w:val="18"/>
              </w:rPr>
              <w:t>46428817</w:t>
            </w:r>
          </w:p>
        </w:tc>
      </w:tr>
      <w:tr w:rsidR="00FF0359" w:rsidRPr="00FF0359" w:rsidTr="00FF0359">
        <w:trPr>
          <w:trHeight w:val="300"/>
        </w:trPr>
        <w:tc>
          <w:tcPr>
            <w:tcW w:w="4780" w:type="dxa"/>
            <w:tcBorders>
              <w:top w:val="nil"/>
              <w:left w:val="single" w:sz="4" w:space="0" w:color="auto"/>
              <w:bottom w:val="single" w:sz="4" w:space="0" w:color="auto"/>
              <w:right w:val="single" w:sz="4" w:space="0" w:color="auto"/>
            </w:tcBorders>
            <w:shd w:val="clear" w:color="auto" w:fill="auto"/>
            <w:noWrap/>
            <w:vAlign w:val="center"/>
            <w:hideMark/>
          </w:tcPr>
          <w:p w:rsidR="00FF0359" w:rsidRPr="00FF0359" w:rsidRDefault="00FF0359" w:rsidP="00FF0359">
            <w:pPr>
              <w:widowControl/>
              <w:autoSpaceDE/>
              <w:autoSpaceDN/>
              <w:adjustRightInd/>
              <w:rPr>
                <w:color w:val="000000"/>
                <w:sz w:val="18"/>
                <w:szCs w:val="18"/>
              </w:rPr>
            </w:pPr>
            <w:r w:rsidRPr="00FF0359">
              <w:rPr>
                <w:color w:val="000000"/>
                <w:sz w:val="18"/>
                <w:szCs w:val="18"/>
              </w:rPr>
              <w:t>радови на гајењу шума</w:t>
            </w:r>
          </w:p>
        </w:tc>
        <w:tc>
          <w:tcPr>
            <w:tcW w:w="1660" w:type="dxa"/>
            <w:tcBorders>
              <w:top w:val="nil"/>
              <w:left w:val="nil"/>
              <w:bottom w:val="single" w:sz="4" w:space="0" w:color="auto"/>
              <w:right w:val="single" w:sz="4" w:space="0" w:color="auto"/>
            </w:tcBorders>
            <w:shd w:val="clear" w:color="auto" w:fill="auto"/>
            <w:noWrap/>
            <w:vAlign w:val="center"/>
            <w:hideMark/>
          </w:tcPr>
          <w:p w:rsidR="00FF0359" w:rsidRPr="00FF0359" w:rsidRDefault="00FF0359" w:rsidP="00FF0359">
            <w:pPr>
              <w:widowControl/>
              <w:autoSpaceDE/>
              <w:autoSpaceDN/>
              <w:adjustRightInd/>
              <w:jc w:val="right"/>
              <w:rPr>
                <w:color w:val="000000"/>
                <w:sz w:val="18"/>
                <w:szCs w:val="18"/>
              </w:rPr>
            </w:pPr>
            <w:r w:rsidRPr="00FF0359">
              <w:rPr>
                <w:color w:val="000000"/>
                <w:sz w:val="18"/>
                <w:szCs w:val="18"/>
              </w:rPr>
              <w:t>11251443</w:t>
            </w:r>
          </w:p>
        </w:tc>
      </w:tr>
      <w:tr w:rsidR="00FF0359" w:rsidRPr="00FF0359" w:rsidTr="00FF0359">
        <w:trPr>
          <w:trHeight w:val="300"/>
        </w:trPr>
        <w:tc>
          <w:tcPr>
            <w:tcW w:w="4780" w:type="dxa"/>
            <w:tcBorders>
              <w:top w:val="nil"/>
              <w:left w:val="single" w:sz="4" w:space="0" w:color="auto"/>
              <w:bottom w:val="single" w:sz="4" w:space="0" w:color="auto"/>
              <w:right w:val="single" w:sz="4" w:space="0" w:color="auto"/>
            </w:tcBorders>
            <w:shd w:val="clear" w:color="auto" w:fill="auto"/>
            <w:noWrap/>
            <w:vAlign w:val="center"/>
            <w:hideMark/>
          </w:tcPr>
          <w:p w:rsidR="00FF0359" w:rsidRPr="00FF0359" w:rsidRDefault="00FF0359" w:rsidP="00FF0359">
            <w:pPr>
              <w:widowControl/>
              <w:autoSpaceDE/>
              <w:autoSpaceDN/>
              <w:adjustRightInd/>
              <w:rPr>
                <w:color w:val="000000"/>
                <w:sz w:val="18"/>
                <w:szCs w:val="18"/>
              </w:rPr>
            </w:pPr>
            <w:r w:rsidRPr="00FF0359">
              <w:rPr>
                <w:color w:val="000000"/>
                <w:sz w:val="18"/>
                <w:szCs w:val="18"/>
              </w:rPr>
              <w:t>изградња и одржавања шум.саобраћајница</w:t>
            </w:r>
          </w:p>
        </w:tc>
        <w:tc>
          <w:tcPr>
            <w:tcW w:w="1660" w:type="dxa"/>
            <w:tcBorders>
              <w:top w:val="nil"/>
              <w:left w:val="nil"/>
              <w:bottom w:val="single" w:sz="4" w:space="0" w:color="auto"/>
              <w:right w:val="single" w:sz="4" w:space="0" w:color="auto"/>
            </w:tcBorders>
            <w:shd w:val="clear" w:color="auto" w:fill="auto"/>
            <w:noWrap/>
            <w:vAlign w:val="center"/>
            <w:hideMark/>
          </w:tcPr>
          <w:p w:rsidR="00FF0359" w:rsidRPr="00FF0359" w:rsidRDefault="00FF0359" w:rsidP="00FF0359">
            <w:pPr>
              <w:widowControl/>
              <w:autoSpaceDE/>
              <w:autoSpaceDN/>
              <w:adjustRightInd/>
              <w:jc w:val="right"/>
              <w:rPr>
                <w:color w:val="000000"/>
                <w:sz w:val="18"/>
                <w:szCs w:val="18"/>
              </w:rPr>
            </w:pPr>
            <w:r w:rsidRPr="00FF0359">
              <w:rPr>
                <w:color w:val="000000"/>
                <w:sz w:val="18"/>
                <w:szCs w:val="18"/>
              </w:rPr>
              <w:t>0</w:t>
            </w:r>
          </w:p>
        </w:tc>
      </w:tr>
      <w:tr w:rsidR="00FF0359" w:rsidRPr="00FF0359" w:rsidTr="00FF0359">
        <w:trPr>
          <w:trHeight w:val="300"/>
        </w:trPr>
        <w:tc>
          <w:tcPr>
            <w:tcW w:w="4780" w:type="dxa"/>
            <w:tcBorders>
              <w:top w:val="nil"/>
              <w:left w:val="single" w:sz="4" w:space="0" w:color="auto"/>
              <w:bottom w:val="single" w:sz="4" w:space="0" w:color="auto"/>
              <w:right w:val="single" w:sz="4" w:space="0" w:color="auto"/>
            </w:tcBorders>
            <w:shd w:val="clear" w:color="auto" w:fill="auto"/>
            <w:noWrap/>
            <w:vAlign w:val="center"/>
            <w:hideMark/>
          </w:tcPr>
          <w:p w:rsidR="00FF0359" w:rsidRPr="00FF0359" w:rsidRDefault="00FF0359" w:rsidP="00FF0359">
            <w:pPr>
              <w:widowControl/>
              <w:autoSpaceDE/>
              <w:autoSpaceDN/>
              <w:adjustRightInd/>
              <w:rPr>
                <w:color w:val="000000"/>
                <w:sz w:val="18"/>
                <w:szCs w:val="18"/>
              </w:rPr>
            </w:pPr>
            <w:r w:rsidRPr="00FF0359">
              <w:rPr>
                <w:color w:val="000000"/>
                <w:sz w:val="18"/>
                <w:szCs w:val="18"/>
              </w:rPr>
              <w:t>радови на заштити шума</w:t>
            </w:r>
          </w:p>
        </w:tc>
        <w:tc>
          <w:tcPr>
            <w:tcW w:w="1660" w:type="dxa"/>
            <w:tcBorders>
              <w:top w:val="nil"/>
              <w:left w:val="nil"/>
              <w:bottom w:val="single" w:sz="4" w:space="0" w:color="auto"/>
              <w:right w:val="single" w:sz="4" w:space="0" w:color="auto"/>
            </w:tcBorders>
            <w:shd w:val="clear" w:color="auto" w:fill="auto"/>
            <w:noWrap/>
            <w:vAlign w:val="center"/>
            <w:hideMark/>
          </w:tcPr>
          <w:p w:rsidR="00FF0359" w:rsidRPr="00FF0359" w:rsidRDefault="00FF0359" w:rsidP="00FF0359">
            <w:pPr>
              <w:widowControl/>
              <w:autoSpaceDE/>
              <w:autoSpaceDN/>
              <w:adjustRightInd/>
              <w:jc w:val="right"/>
              <w:rPr>
                <w:color w:val="000000"/>
                <w:sz w:val="18"/>
                <w:szCs w:val="18"/>
              </w:rPr>
            </w:pPr>
            <w:r w:rsidRPr="00FF0359">
              <w:rPr>
                <w:color w:val="000000"/>
                <w:sz w:val="18"/>
                <w:szCs w:val="18"/>
              </w:rPr>
              <w:t>3500000</w:t>
            </w:r>
          </w:p>
        </w:tc>
      </w:tr>
      <w:tr w:rsidR="00FF0359" w:rsidRPr="00FF0359" w:rsidTr="00FF0359">
        <w:trPr>
          <w:trHeight w:val="300"/>
        </w:trPr>
        <w:tc>
          <w:tcPr>
            <w:tcW w:w="4780" w:type="dxa"/>
            <w:tcBorders>
              <w:top w:val="nil"/>
              <w:left w:val="single" w:sz="4" w:space="0" w:color="auto"/>
              <w:bottom w:val="single" w:sz="4" w:space="0" w:color="auto"/>
              <w:right w:val="single" w:sz="4" w:space="0" w:color="auto"/>
            </w:tcBorders>
            <w:shd w:val="clear" w:color="auto" w:fill="auto"/>
            <w:noWrap/>
            <w:vAlign w:val="center"/>
            <w:hideMark/>
          </w:tcPr>
          <w:p w:rsidR="00FF0359" w:rsidRPr="00FF0359" w:rsidRDefault="00FF0359" w:rsidP="00FF0359">
            <w:pPr>
              <w:widowControl/>
              <w:autoSpaceDE/>
              <w:autoSpaceDN/>
              <w:adjustRightInd/>
              <w:rPr>
                <w:color w:val="000000"/>
                <w:sz w:val="18"/>
                <w:szCs w:val="18"/>
              </w:rPr>
            </w:pPr>
            <w:r w:rsidRPr="00FF0359">
              <w:rPr>
                <w:color w:val="000000"/>
                <w:sz w:val="18"/>
                <w:szCs w:val="18"/>
              </w:rPr>
              <w:t>уређивање шума</w:t>
            </w:r>
          </w:p>
        </w:tc>
        <w:tc>
          <w:tcPr>
            <w:tcW w:w="1660" w:type="dxa"/>
            <w:tcBorders>
              <w:top w:val="nil"/>
              <w:left w:val="nil"/>
              <w:bottom w:val="single" w:sz="4" w:space="0" w:color="auto"/>
              <w:right w:val="single" w:sz="4" w:space="0" w:color="auto"/>
            </w:tcBorders>
            <w:shd w:val="clear" w:color="auto" w:fill="auto"/>
            <w:noWrap/>
            <w:vAlign w:val="center"/>
            <w:hideMark/>
          </w:tcPr>
          <w:p w:rsidR="00FF0359" w:rsidRPr="00FF0359" w:rsidRDefault="00FF0359" w:rsidP="00FF0359">
            <w:pPr>
              <w:widowControl/>
              <w:autoSpaceDE/>
              <w:autoSpaceDN/>
              <w:adjustRightInd/>
              <w:jc w:val="right"/>
              <w:rPr>
                <w:color w:val="000000"/>
                <w:sz w:val="18"/>
                <w:szCs w:val="18"/>
              </w:rPr>
            </w:pPr>
            <w:r w:rsidRPr="00FF0359">
              <w:rPr>
                <w:color w:val="000000"/>
                <w:sz w:val="18"/>
                <w:szCs w:val="18"/>
              </w:rPr>
              <w:t>15587818</w:t>
            </w:r>
          </w:p>
        </w:tc>
      </w:tr>
      <w:tr w:rsidR="00FF0359" w:rsidRPr="00FF0359" w:rsidTr="00FF0359">
        <w:trPr>
          <w:trHeight w:val="300"/>
        </w:trPr>
        <w:tc>
          <w:tcPr>
            <w:tcW w:w="4780" w:type="dxa"/>
            <w:tcBorders>
              <w:top w:val="nil"/>
              <w:left w:val="single" w:sz="4" w:space="0" w:color="auto"/>
              <w:bottom w:val="single" w:sz="4" w:space="0" w:color="auto"/>
              <w:right w:val="single" w:sz="4" w:space="0" w:color="auto"/>
            </w:tcBorders>
            <w:shd w:val="clear" w:color="auto" w:fill="auto"/>
            <w:noWrap/>
            <w:vAlign w:val="center"/>
            <w:hideMark/>
          </w:tcPr>
          <w:p w:rsidR="00FF0359" w:rsidRPr="00FF0359" w:rsidRDefault="00FF0359" w:rsidP="00FF0359">
            <w:pPr>
              <w:widowControl/>
              <w:autoSpaceDE/>
              <w:autoSpaceDN/>
              <w:adjustRightInd/>
              <w:rPr>
                <w:color w:val="000000"/>
                <w:sz w:val="18"/>
                <w:szCs w:val="18"/>
              </w:rPr>
            </w:pPr>
            <w:r w:rsidRPr="00FF0359">
              <w:rPr>
                <w:color w:val="000000"/>
                <w:sz w:val="18"/>
                <w:szCs w:val="18"/>
              </w:rPr>
              <w:t>научно-истраживачког рад</w:t>
            </w:r>
          </w:p>
        </w:tc>
        <w:tc>
          <w:tcPr>
            <w:tcW w:w="1660" w:type="dxa"/>
            <w:tcBorders>
              <w:top w:val="nil"/>
              <w:left w:val="nil"/>
              <w:bottom w:val="single" w:sz="4" w:space="0" w:color="auto"/>
              <w:right w:val="single" w:sz="4" w:space="0" w:color="auto"/>
            </w:tcBorders>
            <w:shd w:val="clear" w:color="auto" w:fill="auto"/>
            <w:noWrap/>
            <w:vAlign w:val="center"/>
            <w:hideMark/>
          </w:tcPr>
          <w:p w:rsidR="00FF0359" w:rsidRPr="00FF0359" w:rsidRDefault="00FF0359" w:rsidP="00FF0359">
            <w:pPr>
              <w:widowControl/>
              <w:autoSpaceDE/>
              <w:autoSpaceDN/>
              <w:adjustRightInd/>
              <w:jc w:val="right"/>
              <w:rPr>
                <w:color w:val="000000"/>
                <w:sz w:val="18"/>
                <w:szCs w:val="18"/>
              </w:rPr>
            </w:pPr>
            <w:r w:rsidRPr="00FF0359">
              <w:rPr>
                <w:color w:val="000000"/>
                <w:sz w:val="18"/>
                <w:szCs w:val="18"/>
              </w:rPr>
              <w:t>0</w:t>
            </w:r>
          </w:p>
        </w:tc>
      </w:tr>
      <w:tr w:rsidR="00FF0359" w:rsidRPr="00FF0359" w:rsidTr="00FF0359">
        <w:trPr>
          <w:trHeight w:val="300"/>
        </w:trPr>
        <w:tc>
          <w:tcPr>
            <w:tcW w:w="4780" w:type="dxa"/>
            <w:tcBorders>
              <w:top w:val="nil"/>
              <w:left w:val="single" w:sz="4" w:space="0" w:color="auto"/>
              <w:bottom w:val="single" w:sz="4" w:space="0" w:color="auto"/>
              <w:right w:val="single" w:sz="4" w:space="0" w:color="auto"/>
            </w:tcBorders>
            <w:shd w:val="clear" w:color="auto" w:fill="auto"/>
            <w:noWrap/>
            <w:vAlign w:val="center"/>
            <w:hideMark/>
          </w:tcPr>
          <w:p w:rsidR="00FF0359" w:rsidRPr="00FF0359" w:rsidRDefault="00FF0359" w:rsidP="00FF0359">
            <w:pPr>
              <w:widowControl/>
              <w:autoSpaceDE/>
              <w:autoSpaceDN/>
              <w:adjustRightInd/>
              <w:rPr>
                <w:color w:val="000000"/>
                <w:sz w:val="18"/>
                <w:szCs w:val="18"/>
              </w:rPr>
            </w:pPr>
            <w:r w:rsidRPr="00FF0359">
              <w:rPr>
                <w:color w:val="000000"/>
                <w:sz w:val="18"/>
                <w:szCs w:val="18"/>
              </w:rPr>
              <w:t>средства за репродукцију шума</w:t>
            </w:r>
          </w:p>
        </w:tc>
        <w:tc>
          <w:tcPr>
            <w:tcW w:w="1660" w:type="dxa"/>
            <w:tcBorders>
              <w:top w:val="nil"/>
              <w:left w:val="nil"/>
              <w:bottom w:val="single" w:sz="4" w:space="0" w:color="auto"/>
              <w:right w:val="single" w:sz="4" w:space="0" w:color="auto"/>
            </w:tcBorders>
            <w:shd w:val="clear" w:color="auto" w:fill="auto"/>
            <w:noWrap/>
            <w:vAlign w:val="center"/>
            <w:hideMark/>
          </w:tcPr>
          <w:p w:rsidR="00FF0359" w:rsidRPr="00FF0359" w:rsidRDefault="00FF0359" w:rsidP="00FF0359">
            <w:pPr>
              <w:widowControl/>
              <w:autoSpaceDE/>
              <w:autoSpaceDN/>
              <w:adjustRightInd/>
              <w:jc w:val="right"/>
              <w:rPr>
                <w:color w:val="000000"/>
                <w:sz w:val="18"/>
                <w:szCs w:val="18"/>
              </w:rPr>
            </w:pPr>
            <w:r w:rsidRPr="00FF0359">
              <w:rPr>
                <w:color w:val="000000"/>
                <w:sz w:val="18"/>
                <w:szCs w:val="18"/>
              </w:rPr>
              <w:t>16297960</w:t>
            </w:r>
          </w:p>
        </w:tc>
      </w:tr>
      <w:tr w:rsidR="00FF0359" w:rsidRPr="00FF0359" w:rsidTr="00FF0359">
        <w:trPr>
          <w:trHeight w:val="300"/>
        </w:trPr>
        <w:tc>
          <w:tcPr>
            <w:tcW w:w="4780" w:type="dxa"/>
            <w:tcBorders>
              <w:top w:val="nil"/>
              <w:left w:val="single" w:sz="4" w:space="0" w:color="auto"/>
              <w:bottom w:val="single" w:sz="4" w:space="0" w:color="auto"/>
              <w:right w:val="single" w:sz="4" w:space="0" w:color="auto"/>
            </w:tcBorders>
            <w:shd w:val="clear" w:color="000000" w:fill="FFFFFF"/>
            <w:noWrap/>
            <w:vAlign w:val="center"/>
            <w:hideMark/>
          </w:tcPr>
          <w:p w:rsidR="00FF0359" w:rsidRPr="00FF0359" w:rsidRDefault="00FF0359" w:rsidP="00FF0359">
            <w:pPr>
              <w:widowControl/>
              <w:autoSpaceDE/>
              <w:autoSpaceDN/>
              <w:adjustRightInd/>
              <w:rPr>
                <w:color w:val="000000"/>
                <w:sz w:val="18"/>
                <w:szCs w:val="18"/>
              </w:rPr>
            </w:pPr>
            <w:r w:rsidRPr="00FF0359">
              <w:rPr>
                <w:color w:val="000000"/>
                <w:sz w:val="18"/>
                <w:szCs w:val="18"/>
              </w:rPr>
              <w:t>накнадa за посечено дрво</w:t>
            </w:r>
          </w:p>
        </w:tc>
        <w:tc>
          <w:tcPr>
            <w:tcW w:w="1660" w:type="dxa"/>
            <w:tcBorders>
              <w:top w:val="nil"/>
              <w:left w:val="nil"/>
              <w:bottom w:val="single" w:sz="4" w:space="0" w:color="auto"/>
              <w:right w:val="single" w:sz="4" w:space="0" w:color="auto"/>
            </w:tcBorders>
            <w:shd w:val="clear" w:color="auto" w:fill="auto"/>
            <w:noWrap/>
            <w:vAlign w:val="center"/>
            <w:hideMark/>
          </w:tcPr>
          <w:p w:rsidR="00FF0359" w:rsidRPr="00FF0359" w:rsidRDefault="00FF0359" w:rsidP="00FF0359">
            <w:pPr>
              <w:widowControl/>
              <w:autoSpaceDE/>
              <w:autoSpaceDN/>
              <w:adjustRightInd/>
              <w:jc w:val="right"/>
              <w:rPr>
                <w:color w:val="000000"/>
                <w:sz w:val="18"/>
                <w:szCs w:val="18"/>
              </w:rPr>
            </w:pPr>
            <w:r w:rsidRPr="00FF0359">
              <w:rPr>
                <w:color w:val="000000"/>
                <w:sz w:val="18"/>
                <w:szCs w:val="18"/>
              </w:rPr>
              <w:t>3259592</w:t>
            </w:r>
          </w:p>
        </w:tc>
      </w:tr>
      <w:tr w:rsidR="00FF0359" w:rsidRPr="00FF0359" w:rsidTr="00FF0359">
        <w:trPr>
          <w:trHeight w:val="300"/>
        </w:trPr>
        <w:tc>
          <w:tcPr>
            <w:tcW w:w="4780" w:type="dxa"/>
            <w:tcBorders>
              <w:top w:val="nil"/>
              <w:left w:val="single" w:sz="4" w:space="0" w:color="auto"/>
              <w:bottom w:val="single" w:sz="4" w:space="0" w:color="auto"/>
              <w:right w:val="single" w:sz="4" w:space="0" w:color="auto"/>
            </w:tcBorders>
            <w:shd w:val="clear" w:color="000000" w:fill="D9D9D9"/>
            <w:noWrap/>
            <w:vAlign w:val="center"/>
            <w:hideMark/>
          </w:tcPr>
          <w:p w:rsidR="00FF0359" w:rsidRPr="00FF0359" w:rsidRDefault="00FF0359" w:rsidP="00FF0359">
            <w:pPr>
              <w:widowControl/>
              <w:autoSpaceDE/>
              <w:autoSpaceDN/>
              <w:adjustRightInd/>
              <w:rPr>
                <w:color w:val="000000"/>
                <w:sz w:val="18"/>
                <w:szCs w:val="18"/>
              </w:rPr>
            </w:pPr>
            <w:r w:rsidRPr="00FF0359">
              <w:rPr>
                <w:color w:val="000000"/>
                <w:sz w:val="18"/>
                <w:szCs w:val="18"/>
              </w:rPr>
              <w:t>Укупно</w:t>
            </w:r>
          </w:p>
        </w:tc>
        <w:tc>
          <w:tcPr>
            <w:tcW w:w="1660" w:type="dxa"/>
            <w:tcBorders>
              <w:top w:val="nil"/>
              <w:left w:val="nil"/>
              <w:bottom w:val="single" w:sz="4" w:space="0" w:color="auto"/>
              <w:right w:val="single" w:sz="4" w:space="0" w:color="auto"/>
            </w:tcBorders>
            <w:shd w:val="clear" w:color="000000" w:fill="D9D9D9"/>
            <w:noWrap/>
            <w:vAlign w:val="bottom"/>
            <w:hideMark/>
          </w:tcPr>
          <w:p w:rsidR="00FF0359" w:rsidRPr="00FF0359" w:rsidRDefault="00FF0359" w:rsidP="00FF0359">
            <w:pPr>
              <w:widowControl/>
              <w:autoSpaceDE/>
              <w:autoSpaceDN/>
              <w:adjustRightInd/>
              <w:jc w:val="right"/>
              <w:rPr>
                <w:color w:val="000000"/>
                <w:sz w:val="18"/>
                <w:szCs w:val="18"/>
              </w:rPr>
            </w:pPr>
            <w:r w:rsidRPr="00FF0359">
              <w:rPr>
                <w:color w:val="000000"/>
                <w:sz w:val="18"/>
                <w:szCs w:val="18"/>
              </w:rPr>
              <w:t>96325630,0</w:t>
            </w:r>
          </w:p>
        </w:tc>
      </w:tr>
    </w:tbl>
    <w:p w:rsidR="006778BF" w:rsidRDefault="006778BF" w:rsidP="006778BF">
      <w:pPr>
        <w:pStyle w:val="Heading2"/>
      </w:pPr>
      <w:bookmarkStart w:id="231" w:name="_Toc137535393"/>
      <w:r w:rsidRPr="00AE21B0">
        <w:lastRenderedPageBreak/>
        <w:t>9.5. Расподела укупног прихода</w:t>
      </w:r>
      <w:bookmarkEnd w:id="228"/>
      <w:bookmarkEnd w:id="229"/>
      <w:bookmarkEnd w:id="230"/>
      <w:bookmarkEnd w:id="231"/>
    </w:p>
    <w:p w:rsidR="009E52B1" w:rsidRPr="009E52B1" w:rsidRDefault="009E52B1" w:rsidP="009E52B1">
      <w:pPr>
        <w:pStyle w:val="Caption2"/>
        <w:rPr>
          <w:lang w:val="sr-Latn-CS"/>
        </w:rPr>
      </w:pPr>
      <w:r>
        <w:t xml:space="preserve">Табела </w:t>
      </w:r>
      <w:r w:rsidR="007D05F3">
        <w:fldChar w:fldCharType="begin"/>
      </w:r>
      <w:r w:rsidR="007D05F3">
        <w:instrText xml:space="preserve"> SEQ Табела \* ARABIC </w:instrText>
      </w:r>
      <w:r w:rsidR="007D05F3">
        <w:fldChar w:fldCharType="separate"/>
      </w:r>
      <w:r w:rsidR="00860367">
        <w:rPr>
          <w:noProof/>
        </w:rPr>
        <w:t>58</w:t>
      </w:r>
      <w:r w:rsidR="007D05F3">
        <w:rPr>
          <w:noProof/>
        </w:rPr>
        <w:fldChar w:fldCharType="end"/>
      </w:r>
      <w:r>
        <w:t xml:space="preserve"> – Очекивана добит реализацијом планова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20"/>
        <w:gridCol w:w="1842"/>
      </w:tblGrid>
      <w:tr w:rsidR="006778BF" w:rsidRPr="00102C10" w:rsidTr="009E52B1">
        <w:trPr>
          <w:cantSplit/>
          <w:trHeight w:val="20"/>
        </w:trPr>
        <w:tc>
          <w:tcPr>
            <w:tcW w:w="2220" w:type="dxa"/>
            <w:vMerge w:val="restart"/>
            <w:shd w:val="clear" w:color="auto" w:fill="BFBFBF" w:themeFill="background1" w:themeFillShade="BF"/>
            <w:vAlign w:val="center"/>
          </w:tcPr>
          <w:p w:rsidR="006778BF" w:rsidRPr="00102C10" w:rsidRDefault="00082084" w:rsidP="006778BF">
            <w:pPr>
              <w:spacing w:before="20" w:after="20"/>
              <w:jc w:val="center"/>
              <w:rPr>
                <w:noProof/>
                <w:sz w:val="18"/>
                <w:szCs w:val="18"/>
              </w:rPr>
            </w:pPr>
            <w:r w:rsidRPr="00102C10">
              <w:rPr>
                <w:noProof/>
                <w:sz w:val="18"/>
                <w:szCs w:val="18"/>
              </w:rPr>
              <w:t xml:space="preserve">Приход </w:t>
            </w:r>
            <w:r w:rsidRPr="00102C10">
              <w:rPr>
                <w:noProof/>
                <w:sz w:val="18"/>
                <w:szCs w:val="18"/>
                <w:lang w:val="sr-Cyrl-RS"/>
              </w:rPr>
              <w:t>и</w:t>
            </w:r>
            <w:r w:rsidR="006778BF" w:rsidRPr="00102C10">
              <w:rPr>
                <w:noProof/>
                <w:sz w:val="18"/>
                <w:szCs w:val="18"/>
              </w:rPr>
              <w:t xml:space="preserve"> трошак</w:t>
            </w:r>
          </w:p>
        </w:tc>
        <w:tc>
          <w:tcPr>
            <w:tcW w:w="1842" w:type="dxa"/>
            <w:shd w:val="clear" w:color="auto" w:fill="BFBFBF" w:themeFill="background1" w:themeFillShade="BF"/>
            <w:vAlign w:val="center"/>
          </w:tcPr>
          <w:p w:rsidR="006778BF" w:rsidRPr="00102C10" w:rsidRDefault="006778BF" w:rsidP="006778BF">
            <w:pPr>
              <w:spacing w:before="20" w:after="20"/>
              <w:jc w:val="center"/>
              <w:rPr>
                <w:noProof/>
                <w:sz w:val="18"/>
                <w:szCs w:val="18"/>
              </w:rPr>
            </w:pPr>
            <w:r w:rsidRPr="00102C10">
              <w:rPr>
                <w:noProof/>
                <w:sz w:val="18"/>
                <w:szCs w:val="18"/>
              </w:rPr>
              <w:t>Свега</w:t>
            </w:r>
          </w:p>
        </w:tc>
      </w:tr>
      <w:tr w:rsidR="006778BF" w:rsidRPr="00102C10" w:rsidTr="009E52B1">
        <w:trPr>
          <w:cantSplit/>
          <w:trHeight w:val="20"/>
        </w:trPr>
        <w:tc>
          <w:tcPr>
            <w:tcW w:w="2220" w:type="dxa"/>
            <w:vMerge/>
            <w:shd w:val="clear" w:color="auto" w:fill="BFBFBF" w:themeFill="background1" w:themeFillShade="BF"/>
            <w:vAlign w:val="center"/>
          </w:tcPr>
          <w:p w:rsidR="006778BF" w:rsidRPr="00102C10" w:rsidRDefault="006778BF" w:rsidP="006778BF">
            <w:pPr>
              <w:rPr>
                <w:noProof/>
                <w:sz w:val="18"/>
                <w:szCs w:val="18"/>
              </w:rPr>
            </w:pPr>
          </w:p>
        </w:tc>
        <w:tc>
          <w:tcPr>
            <w:tcW w:w="1842" w:type="dxa"/>
            <w:shd w:val="clear" w:color="auto" w:fill="BFBFBF" w:themeFill="background1" w:themeFillShade="BF"/>
          </w:tcPr>
          <w:p w:rsidR="006778BF" w:rsidRPr="00102C10" w:rsidRDefault="006778BF" w:rsidP="006778BF">
            <w:pPr>
              <w:spacing w:before="20" w:after="20"/>
              <w:jc w:val="center"/>
              <w:rPr>
                <w:noProof/>
                <w:sz w:val="18"/>
                <w:szCs w:val="18"/>
              </w:rPr>
            </w:pPr>
            <w:r w:rsidRPr="00102C10">
              <w:rPr>
                <w:noProof/>
                <w:sz w:val="18"/>
                <w:szCs w:val="18"/>
              </w:rPr>
              <w:t>(дин)</w:t>
            </w:r>
          </w:p>
        </w:tc>
      </w:tr>
      <w:tr w:rsidR="006778BF" w:rsidRPr="00102C10" w:rsidTr="009E52B1">
        <w:trPr>
          <w:trHeight w:val="20"/>
        </w:trPr>
        <w:tc>
          <w:tcPr>
            <w:tcW w:w="2220" w:type="dxa"/>
            <w:vAlign w:val="bottom"/>
          </w:tcPr>
          <w:p w:rsidR="006778BF" w:rsidRPr="00102C10" w:rsidRDefault="006778BF" w:rsidP="006778BF">
            <w:pPr>
              <w:spacing w:before="20" w:after="20"/>
              <w:rPr>
                <w:noProof/>
                <w:sz w:val="18"/>
                <w:szCs w:val="18"/>
              </w:rPr>
            </w:pPr>
            <w:r w:rsidRPr="00102C10">
              <w:rPr>
                <w:noProof/>
                <w:sz w:val="18"/>
                <w:szCs w:val="18"/>
              </w:rPr>
              <w:t>Укупан приход</w:t>
            </w:r>
          </w:p>
        </w:tc>
        <w:tc>
          <w:tcPr>
            <w:tcW w:w="1842" w:type="dxa"/>
            <w:vAlign w:val="bottom"/>
          </w:tcPr>
          <w:p w:rsidR="006778BF" w:rsidRPr="00102C10" w:rsidRDefault="00FF0359" w:rsidP="006778BF">
            <w:pPr>
              <w:jc w:val="right"/>
              <w:rPr>
                <w:sz w:val="18"/>
                <w:szCs w:val="18"/>
                <w:lang w:val="sr-Cyrl-RS"/>
              </w:rPr>
            </w:pPr>
            <w:r w:rsidRPr="00FF0359">
              <w:rPr>
                <w:noProof/>
                <w:sz w:val="18"/>
                <w:szCs w:val="18"/>
                <w:lang w:val="sr-Cyrl-RS"/>
              </w:rPr>
              <w:t>108.653.066</w:t>
            </w:r>
          </w:p>
        </w:tc>
      </w:tr>
      <w:tr w:rsidR="006778BF" w:rsidRPr="00102C10" w:rsidTr="009E52B1">
        <w:trPr>
          <w:trHeight w:val="20"/>
        </w:trPr>
        <w:tc>
          <w:tcPr>
            <w:tcW w:w="2220" w:type="dxa"/>
            <w:vAlign w:val="bottom"/>
          </w:tcPr>
          <w:p w:rsidR="006778BF" w:rsidRPr="00102C10" w:rsidRDefault="006778BF" w:rsidP="006778BF">
            <w:pPr>
              <w:spacing w:before="20" w:after="20"/>
              <w:rPr>
                <w:noProof/>
                <w:sz w:val="18"/>
                <w:szCs w:val="18"/>
              </w:rPr>
            </w:pPr>
            <w:r w:rsidRPr="00102C10">
              <w:rPr>
                <w:noProof/>
                <w:sz w:val="18"/>
                <w:szCs w:val="18"/>
              </w:rPr>
              <w:t>Укупни трошкови</w:t>
            </w:r>
          </w:p>
        </w:tc>
        <w:tc>
          <w:tcPr>
            <w:tcW w:w="1842" w:type="dxa"/>
            <w:shd w:val="clear" w:color="auto" w:fill="FFFFFF"/>
            <w:vAlign w:val="bottom"/>
          </w:tcPr>
          <w:p w:rsidR="006778BF" w:rsidRPr="00102C10" w:rsidRDefault="00FF0359" w:rsidP="00082084">
            <w:pPr>
              <w:jc w:val="right"/>
              <w:rPr>
                <w:sz w:val="18"/>
                <w:szCs w:val="18"/>
                <w:lang w:val="sr-Cyrl-RS"/>
              </w:rPr>
            </w:pPr>
            <w:r>
              <w:rPr>
                <w:color w:val="000000"/>
                <w:sz w:val="18"/>
                <w:szCs w:val="18"/>
              </w:rPr>
              <w:t>96</w:t>
            </w:r>
            <w:r>
              <w:rPr>
                <w:color w:val="000000"/>
                <w:sz w:val="18"/>
                <w:szCs w:val="18"/>
                <w:lang w:val="sr-Cyrl-RS"/>
              </w:rPr>
              <w:t>.</w:t>
            </w:r>
            <w:r>
              <w:rPr>
                <w:color w:val="000000"/>
                <w:sz w:val="18"/>
                <w:szCs w:val="18"/>
              </w:rPr>
              <w:t>325</w:t>
            </w:r>
            <w:r>
              <w:rPr>
                <w:color w:val="000000"/>
                <w:sz w:val="18"/>
                <w:szCs w:val="18"/>
                <w:lang w:val="sr-Cyrl-RS"/>
              </w:rPr>
              <w:t>.</w:t>
            </w:r>
            <w:r>
              <w:rPr>
                <w:color w:val="000000"/>
                <w:sz w:val="18"/>
                <w:szCs w:val="18"/>
              </w:rPr>
              <w:t>630</w:t>
            </w:r>
          </w:p>
        </w:tc>
      </w:tr>
      <w:tr w:rsidR="006778BF" w:rsidRPr="00082084" w:rsidTr="009E52B1">
        <w:trPr>
          <w:trHeight w:val="20"/>
        </w:trPr>
        <w:tc>
          <w:tcPr>
            <w:tcW w:w="2220" w:type="dxa"/>
            <w:shd w:val="clear" w:color="auto" w:fill="BFBFBF" w:themeFill="background1" w:themeFillShade="BF"/>
            <w:vAlign w:val="bottom"/>
          </w:tcPr>
          <w:p w:rsidR="006778BF" w:rsidRPr="00102C10" w:rsidRDefault="006778BF" w:rsidP="006778BF">
            <w:pPr>
              <w:spacing w:before="20" w:after="20"/>
              <w:rPr>
                <w:noProof/>
                <w:sz w:val="18"/>
                <w:szCs w:val="18"/>
              </w:rPr>
            </w:pPr>
            <w:r w:rsidRPr="00102C10">
              <w:rPr>
                <w:noProof/>
                <w:sz w:val="18"/>
                <w:szCs w:val="18"/>
              </w:rPr>
              <w:t>Добит</w:t>
            </w:r>
          </w:p>
        </w:tc>
        <w:tc>
          <w:tcPr>
            <w:tcW w:w="1842" w:type="dxa"/>
            <w:shd w:val="clear" w:color="auto" w:fill="BFBFBF" w:themeFill="background1" w:themeFillShade="BF"/>
            <w:vAlign w:val="bottom"/>
          </w:tcPr>
          <w:p w:rsidR="006778BF" w:rsidRPr="001302D8" w:rsidRDefault="00FF0359" w:rsidP="00284583">
            <w:pPr>
              <w:keepNext/>
              <w:jc w:val="right"/>
              <w:rPr>
                <w:sz w:val="18"/>
                <w:szCs w:val="18"/>
                <w:lang w:val="sr-Cyrl-RS"/>
              </w:rPr>
            </w:pPr>
            <w:r>
              <w:rPr>
                <w:sz w:val="18"/>
                <w:szCs w:val="18"/>
                <w:lang w:val="sr-Cyrl-RS"/>
              </w:rPr>
              <w:t>12.327.</w:t>
            </w:r>
            <w:r w:rsidRPr="00FF0359">
              <w:rPr>
                <w:sz w:val="18"/>
                <w:szCs w:val="18"/>
                <w:lang w:val="sr-Cyrl-RS"/>
              </w:rPr>
              <w:t>436</w:t>
            </w:r>
          </w:p>
        </w:tc>
      </w:tr>
    </w:tbl>
    <w:p w:rsidR="002E65F3" w:rsidRDefault="002E65F3" w:rsidP="006778BF">
      <w:pPr>
        <w:ind w:firstLine="720"/>
        <w:jc w:val="both"/>
        <w:rPr>
          <w:noProof/>
          <w:lang w:val="sr-Cyrl-RS"/>
        </w:rPr>
      </w:pPr>
    </w:p>
    <w:p w:rsidR="006778BF" w:rsidRPr="0032504F" w:rsidRDefault="006778BF" w:rsidP="006778BF">
      <w:pPr>
        <w:ind w:firstLine="720"/>
        <w:jc w:val="both"/>
        <w:rPr>
          <w:noProof/>
        </w:rPr>
      </w:pPr>
      <w:r w:rsidRPr="00102C10">
        <w:rPr>
          <w:noProof/>
        </w:rPr>
        <w:t xml:space="preserve">Финансијски ефекти планираних радова су изражени приходом у вредности од </w:t>
      </w:r>
      <w:r w:rsidR="00FF0359" w:rsidRPr="00FF0359">
        <w:rPr>
          <w:lang w:val="sr-Cyrl-RS"/>
        </w:rPr>
        <w:t>108.653.066</w:t>
      </w:r>
      <w:r w:rsidR="00FF0359">
        <w:rPr>
          <w:lang w:val="sr-Cyrl-RS"/>
        </w:rPr>
        <w:t xml:space="preserve"> </w:t>
      </w:r>
      <w:r w:rsidRPr="00102C10">
        <w:rPr>
          <w:noProof/>
        </w:rPr>
        <w:t xml:space="preserve">динара и трошком од </w:t>
      </w:r>
      <w:r w:rsidR="00FF0359" w:rsidRPr="00FF0359">
        <w:rPr>
          <w:lang w:val="sr-Cyrl-RS"/>
        </w:rPr>
        <w:t>96.325.630</w:t>
      </w:r>
      <w:r w:rsidR="00FF0359">
        <w:rPr>
          <w:lang w:val="sr-Cyrl-RS"/>
        </w:rPr>
        <w:t xml:space="preserve"> </w:t>
      </w:r>
      <w:r w:rsidRPr="00102C10">
        <w:rPr>
          <w:noProof/>
        </w:rPr>
        <w:t xml:space="preserve">динара, што укупно значи добит од </w:t>
      </w:r>
      <w:r w:rsidR="00FF0359" w:rsidRPr="00FF0359">
        <w:rPr>
          <w:b/>
          <w:noProof/>
          <w:lang w:val="sr-Cyrl-RS"/>
        </w:rPr>
        <w:t>12.327.436</w:t>
      </w:r>
      <w:r w:rsidR="00FF0359">
        <w:rPr>
          <w:b/>
          <w:noProof/>
          <w:lang w:val="sr-Cyrl-RS"/>
        </w:rPr>
        <w:t xml:space="preserve"> </w:t>
      </w:r>
      <w:r w:rsidRPr="00102C10">
        <w:rPr>
          <w:noProof/>
        </w:rPr>
        <w:t>динара код комплетне реализације планова газдовања предвиђених основом газдовања шумама.</w:t>
      </w:r>
    </w:p>
    <w:p w:rsidR="006778BF" w:rsidRDefault="006778BF" w:rsidP="006778BF">
      <w:pPr>
        <w:ind w:firstLine="720"/>
        <w:jc w:val="both"/>
        <w:rPr>
          <w:noProof/>
          <w:lang w:val="sr-Cyrl-RS"/>
        </w:rPr>
      </w:pPr>
      <w:r w:rsidRPr="0032504F">
        <w:rPr>
          <w:noProof/>
        </w:rPr>
        <w:t>При изради економско–финансијске анализе коришћени су ценовници ЈП Србијашуме</w:t>
      </w:r>
      <w:r>
        <w:rPr>
          <w:noProof/>
          <w:lang w:val="sr-Cyrl-RS"/>
        </w:rPr>
        <w:t>,</w:t>
      </w:r>
      <w:r w:rsidRPr="0032504F">
        <w:rPr>
          <w:noProof/>
        </w:rPr>
        <w:t xml:space="preserve"> </w:t>
      </w:r>
      <w:r>
        <w:rPr>
          <w:noProof/>
          <w:lang w:val="sr-Cyrl-RS"/>
        </w:rPr>
        <w:t>а</w:t>
      </w:r>
      <w:r w:rsidRPr="0032504F">
        <w:rPr>
          <w:noProof/>
        </w:rPr>
        <w:t>ктуелне цене по видовима радова на гајењу шума и коришћењу шума. Цене израде ове основе газдовања шумама узете су из важећег ценовника, а трошкови на заштити шума одређени су паушално према досадашњим искуствима за ове послове. Свака промена вредности динара и промена продајних цена и цена коштања појединих радова ће довести до промена у билансу средстава и захтеваће корекцију економско-финансијске</w:t>
      </w:r>
      <w:r w:rsidRPr="0032504F">
        <w:rPr>
          <w:noProof/>
          <w:lang w:val="sr-Cyrl-RS"/>
        </w:rPr>
        <w:t xml:space="preserve"> анализе. Ова анализа је урађена са претпоставком да се сви планирани радови у потпуности изврше.</w:t>
      </w:r>
    </w:p>
    <w:p w:rsidR="006778BF" w:rsidRDefault="006778BF" w:rsidP="006778BF">
      <w:pPr>
        <w:widowControl/>
        <w:autoSpaceDE/>
        <w:autoSpaceDN/>
        <w:adjustRightInd/>
        <w:rPr>
          <w:noProof/>
          <w:lang w:val="sr-Cyrl-RS"/>
        </w:rPr>
      </w:pPr>
      <w:r>
        <w:rPr>
          <w:noProof/>
          <w:lang w:val="sr-Cyrl-RS"/>
        </w:rPr>
        <w:br w:type="page"/>
      </w:r>
    </w:p>
    <w:p w:rsidR="00B96577" w:rsidRPr="00B96577" w:rsidRDefault="001E5B07" w:rsidP="007C2422">
      <w:pPr>
        <w:pStyle w:val="Heading1"/>
        <w:rPr>
          <w:lang w:eastAsia="sr-Latn-RS"/>
        </w:rPr>
      </w:pPr>
      <w:bookmarkStart w:id="232" w:name="_Toc137535394"/>
      <w:r>
        <w:rPr>
          <w:lang w:val="pl-PL" w:eastAsia="sr-Latn-RS"/>
        </w:rPr>
        <w:lastRenderedPageBreak/>
        <w:t>10.</w:t>
      </w:r>
      <w:r w:rsidR="00B96577" w:rsidRPr="00B96577">
        <w:rPr>
          <w:lang w:val="pl-PL" w:eastAsia="sr-Latn-RS"/>
        </w:rPr>
        <w:t xml:space="preserve"> Н</w:t>
      </w:r>
      <w:r w:rsidR="00B96577" w:rsidRPr="00B96577">
        <w:rPr>
          <w:lang w:eastAsia="sr-Latn-RS"/>
        </w:rPr>
        <w:t>АЧИН ИЗРАДЕ ОСНОВЕ</w:t>
      </w:r>
      <w:bookmarkEnd w:id="111"/>
      <w:bookmarkEnd w:id="112"/>
      <w:bookmarkEnd w:id="232"/>
    </w:p>
    <w:p w:rsidR="00B96577" w:rsidRPr="00B96577" w:rsidRDefault="00B96577" w:rsidP="007C2422">
      <w:pPr>
        <w:pStyle w:val="Heading2"/>
        <w:rPr>
          <w:lang w:eastAsia="sr-Latn-RS"/>
        </w:rPr>
      </w:pPr>
      <w:bookmarkStart w:id="233" w:name="_Toc231352339"/>
      <w:bookmarkStart w:id="234" w:name="_Toc533582653"/>
      <w:bookmarkStart w:id="235" w:name="_Toc13473452"/>
      <w:bookmarkStart w:id="236" w:name="_Toc137535395"/>
      <w:r w:rsidRPr="00B96577">
        <w:rPr>
          <w:lang w:eastAsia="sr-Latn-RS"/>
        </w:rPr>
        <w:t xml:space="preserve">10.1. </w:t>
      </w:r>
      <w:bookmarkEnd w:id="233"/>
      <w:r w:rsidRPr="00B96577">
        <w:rPr>
          <w:lang w:eastAsia="sr-Latn-RS"/>
        </w:rPr>
        <w:t>Прикупљање теренских података</w:t>
      </w:r>
      <w:bookmarkEnd w:id="234"/>
      <w:bookmarkEnd w:id="235"/>
      <w:bookmarkEnd w:id="236"/>
    </w:p>
    <w:p w:rsidR="00B96577" w:rsidRPr="00B96577" w:rsidRDefault="00B96577" w:rsidP="007D6750">
      <w:pPr>
        <w:ind w:firstLine="720"/>
        <w:jc w:val="both"/>
        <w:rPr>
          <w:lang w:val="sr-Cyrl-CS" w:eastAsia="sr-Latn-RS"/>
        </w:rPr>
      </w:pPr>
      <w:r w:rsidRPr="00B96577">
        <w:rPr>
          <w:lang w:val="sr-Cyrl-CS" w:eastAsia="sr-Latn-RS"/>
        </w:rPr>
        <w:t>Припремни радови</w:t>
      </w:r>
    </w:p>
    <w:p w:rsidR="00B96577" w:rsidRPr="00B96577" w:rsidRDefault="00B96577" w:rsidP="00B96577">
      <w:pPr>
        <w:jc w:val="both"/>
        <w:rPr>
          <w:lang w:val="sr-Latn-CS" w:eastAsia="sr-Latn-RS"/>
        </w:rPr>
      </w:pPr>
    </w:p>
    <w:p w:rsidR="00B96577" w:rsidRPr="00B96577" w:rsidRDefault="00B96577" w:rsidP="00B96577">
      <w:pPr>
        <w:jc w:val="both"/>
        <w:rPr>
          <w:lang w:val="sr-Latn-CS" w:eastAsia="sr-Latn-RS"/>
        </w:rPr>
      </w:pPr>
      <w:r w:rsidRPr="00B96577">
        <w:rPr>
          <w:lang w:val="sr-Latn-CS" w:eastAsia="sr-Latn-RS"/>
        </w:rPr>
        <w:t xml:space="preserve"> </w:t>
      </w:r>
      <w:r w:rsidRPr="00B96577">
        <w:rPr>
          <w:lang w:val="sr-Latn-CS" w:eastAsia="sr-Latn-RS"/>
        </w:rPr>
        <w:tab/>
      </w:r>
      <w:r w:rsidR="00324815">
        <w:rPr>
          <w:lang w:val="sr-Cyrl-CS" w:eastAsia="sr-Latn-RS"/>
        </w:rPr>
        <w:t>На ос</w:t>
      </w:r>
      <w:r w:rsidR="0085643D">
        <w:rPr>
          <w:lang w:val="sr-Cyrl-CS" w:eastAsia="sr-Latn-RS"/>
        </w:rPr>
        <w:t>новној карти</w:t>
      </w:r>
      <w:r w:rsidR="001318AC">
        <w:rPr>
          <w:lang w:val="sr-Cyrl-CS" w:eastAsia="sr-Latn-RS"/>
        </w:rPr>
        <w:t xml:space="preserve"> из 2022</w:t>
      </w:r>
      <w:r w:rsidRPr="00B96577">
        <w:rPr>
          <w:lang w:val="sr-Cyrl-CS" w:eastAsia="sr-Latn-RS"/>
        </w:rPr>
        <w:t xml:space="preserve">. године на основу катастарских података из листова непокретности извршене су измене и допуне државног поседа и добијена је радна карта за ново уређивање шума. </w:t>
      </w:r>
    </w:p>
    <w:p w:rsidR="007D6750" w:rsidRDefault="00B96577" w:rsidP="00B96577">
      <w:pPr>
        <w:jc w:val="both"/>
        <w:rPr>
          <w:lang w:val="sr-Latn-CS" w:eastAsia="sr-Latn-RS"/>
        </w:rPr>
      </w:pPr>
      <w:r w:rsidRPr="00B96577">
        <w:rPr>
          <w:lang w:val="sr-Latn-CS" w:eastAsia="sr-Latn-RS"/>
        </w:rPr>
        <w:t xml:space="preserve"> </w:t>
      </w:r>
      <w:r w:rsidRPr="00B96577">
        <w:rPr>
          <w:lang w:val="sr-Latn-CS" w:eastAsia="sr-Latn-RS"/>
        </w:rPr>
        <w:tab/>
      </w:r>
    </w:p>
    <w:p w:rsidR="00B96577" w:rsidRPr="00B96577" w:rsidRDefault="00B96577" w:rsidP="007D6750">
      <w:pPr>
        <w:ind w:firstLine="720"/>
        <w:jc w:val="both"/>
        <w:rPr>
          <w:lang w:val="sr-Cyrl-CS" w:eastAsia="sr-Latn-RS"/>
        </w:rPr>
      </w:pPr>
      <w:r w:rsidRPr="00B96577">
        <w:rPr>
          <w:lang w:val="sr-Cyrl-CS" w:eastAsia="sr-Latn-RS"/>
        </w:rPr>
        <w:t>Радови на терену</w:t>
      </w:r>
    </w:p>
    <w:p w:rsidR="00B96577" w:rsidRPr="00B96577" w:rsidRDefault="00B96577" w:rsidP="00B96577">
      <w:pPr>
        <w:jc w:val="both"/>
        <w:rPr>
          <w:lang w:val="sr-Cyrl-CS" w:eastAsia="sr-Latn-RS"/>
        </w:rPr>
      </w:pPr>
    </w:p>
    <w:p w:rsidR="00B96577" w:rsidRPr="00B96577" w:rsidRDefault="00B96577" w:rsidP="00B96577">
      <w:pPr>
        <w:jc w:val="both"/>
        <w:rPr>
          <w:lang w:val="sr-Cyrl-CS" w:eastAsia="sr-Latn-RS"/>
        </w:rPr>
      </w:pPr>
      <w:r w:rsidRPr="00B96577">
        <w:rPr>
          <w:lang w:val="sr-Latn-CS" w:eastAsia="sr-Latn-RS"/>
        </w:rPr>
        <w:tab/>
      </w:r>
      <w:r w:rsidRPr="00B96577">
        <w:rPr>
          <w:lang w:val="sr-Cyrl-CS" w:eastAsia="sr-Latn-RS"/>
        </w:rPr>
        <w:t>Теренски радови на обележавању граница, издвајању и опису станишта и састојина и прикупљању дендрометријских података за израду Основе газдовања шумама су извршени у току 2</w:t>
      </w:r>
      <w:r w:rsidR="00D64921">
        <w:rPr>
          <w:lang w:val="sr-Cyrl-CS" w:eastAsia="sr-Latn-RS"/>
        </w:rPr>
        <w:t>02</w:t>
      </w:r>
      <w:r w:rsidR="001318AC">
        <w:rPr>
          <w:lang w:val="sr-Cyrl-RS" w:eastAsia="sr-Latn-RS"/>
        </w:rPr>
        <w:t>2</w:t>
      </w:r>
      <w:r w:rsidRPr="00B96577">
        <w:rPr>
          <w:lang w:val="sr-Cyrl-CS" w:eastAsia="sr-Latn-RS"/>
        </w:rPr>
        <w:t>. године</w:t>
      </w:r>
    </w:p>
    <w:p w:rsidR="00B96577" w:rsidRPr="00B96577" w:rsidRDefault="00B96577" w:rsidP="00B96577">
      <w:pPr>
        <w:jc w:val="both"/>
        <w:rPr>
          <w:lang w:val="sr-Latn-CS" w:eastAsia="sr-Latn-RS"/>
        </w:rPr>
      </w:pPr>
      <w:r w:rsidRPr="00B96577">
        <w:rPr>
          <w:lang w:val="sr-Latn-CS" w:eastAsia="sr-Latn-RS"/>
        </w:rPr>
        <w:tab/>
      </w:r>
      <w:r w:rsidRPr="00B96577">
        <w:rPr>
          <w:lang w:val="sr-Cyrl-CS" w:eastAsia="sr-Latn-RS"/>
        </w:rPr>
        <w:t>Обележавање спољних и унутрашњих граница је извршено у складу са важећим прописима.</w:t>
      </w:r>
      <w:r w:rsidRPr="00B96577">
        <w:rPr>
          <w:lang w:val="sr-Latn-CS" w:eastAsia="sr-Latn-RS"/>
        </w:rPr>
        <w:t xml:space="preserve"> </w:t>
      </w:r>
    </w:p>
    <w:p w:rsidR="00B96577" w:rsidRPr="00B96577" w:rsidRDefault="00B96577" w:rsidP="00B96577">
      <w:pPr>
        <w:ind w:firstLine="720"/>
        <w:jc w:val="both"/>
        <w:rPr>
          <w:lang w:val="sr-Latn-CS" w:eastAsia="sr-Latn-RS"/>
        </w:rPr>
      </w:pPr>
      <w:r w:rsidRPr="00B96577">
        <w:rPr>
          <w:lang w:val="sr-Cyrl-CS" w:eastAsia="sr-Latn-RS"/>
        </w:rPr>
        <w:t>Издвајање састојина (одсека) је извршено на класичан начин на основу разлика у:</w:t>
      </w:r>
    </w:p>
    <w:p w:rsidR="00B96577" w:rsidRPr="00B96577" w:rsidRDefault="00B96577" w:rsidP="00C438B5">
      <w:pPr>
        <w:widowControl/>
        <w:numPr>
          <w:ilvl w:val="0"/>
          <w:numId w:val="3"/>
        </w:numPr>
        <w:autoSpaceDE/>
        <w:autoSpaceDN/>
        <w:adjustRightInd/>
        <w:spacing w:line="276" w:lineRule="auto"/>
        <w:ind w:left="1080" w:hanging="360"/>
        <w:jc w:val="both"/>
        <w:rPr>
          <w:lang w:val="sr-Latn-CS" w:eastAsia="sr-Latn-RS"/>
        </w:rPr>
      </w:pPr>
      <w:r w:rsidRPr="00B96577">
        <w:rPr>
          <w:lang w:val="sr-Cyrl-CS" w:eastAsia="sr-Latn-RS"/>
        </w:rPr>
        <w:t>Намени</w:t>
      </w:r>
    </w:p>
    <w:p w:rsidR="00B96577" w:rsidRPr="00B96577" w:rsidRDefault="00B96577" w:rsidP="00C438B5">
      <w:pPr>
        <w:widowControl/>
        <w:numPr>
          <w:ilvl w:val="0"/>
          <w:numId w:val="3"/>
        </w:numPr>
        <w:autoSpaceDE/>
        <w:autoSpaceDN/>
        <w:adjustRightInd/>
        <w:spacing w:line="276" w:lineRule="auto"/>
        <w:ind w:left="1080" w:hanging="360"/>
        <w:jc w:val="both"/>
        <w:rPr>
          <w:lang w:val="sr-Latn-CS" w:eastAsia="sr-Latn-RS"/>
        </w:rPr>
      </w:pPr>
      <w:r w:rsidRPr="00B96577">
        <w:rPr>
          <w:lang w:val="sr-Cyrl-CS" w:eastAsia="sr-Latn-RS"/>
        </w:rPr>
        <w:t>Врсти дрвећа</w:t>
      </w:r>
    </w:p>
    <w:p w:rsidR="00B96577" w:rsidRPr="00B96577" w:rsidRDefault="00B96577" w:rsidP="00C438B5">
      <w:pPr>
        <w:widowControl/>
        <w:numPr>
          <w:ilvl w:val="0"/>
          <w:numId w:val="3"/>
        </w:numPr>
        <w:autoSpaceDE/>
        <w:autoSpaceDN/>
        <w:adjustRightInd/>
        <w:spacing w:line="276" w:lineRule="auto"/>
        <w:ind w:left="1080" w:hanging="360"/>
        <w:jc w:val="both"/>
        <w:rPr>
          <w:lang w:val="sr-Latn-CS" w:eastAsia="sr-Latn-RS"/>
        </w:rPr>
      </w:pPr>
      <w:r w:rsidRPr="00B96577">
        <w:rPr>
          <w:lang w:val="sr-Cyrl-CS" w:eastAsia="sr-Latn-RS"/>
        </w:rPr>
        <w:t>Састојинској припадности</w:t>
      </w:r>
    </w:p>
    <w:p w:rsidR="00B96577" w:rsidRPr="00B96577" w:rsidRDefault="00B96577" w:rsidP="00C438B5">
      <w:pPr>
        <w:widowControl/>
        <w:numPr>
          <w:ilvl w:val="0"/>
          <w:numId w:val="3"/>
        </w:numPr>
        <w:autoSpaceDE/>
        <w:autoSpaceDN/>
        <w:adjustRightInd/>
        <w:spacing w:line="276" w:lineRule="auto"/>
        <w:ind w:left="1080" w:hanging="360"/>
        <w:jc w:val="both"/>
        <w:rPr>
          <w:lang w:val="sr-Latn-CS" w:eastAsia="sr-Latn-RS"/>
        </w:rPr>
      </w:pPr>
      <w:r w:rsidRPr="00B96577">
        <w:rPr>
          <w:lang w:val="sr-Cyrl-CS" w:eastAsia="sr-Latn-RS"/>
        </w:rPr>
        <w:t>Развојној фази</w:t>
      </w:r>
    </w:p>
    <w:p w:rsidR="00B96577" w:rsidRPr="00B96577" w:rsidRDefault="00B96577" w:rsidP="00C438B5">
      <w:pPr>
        <w:widowControl/>
        <w:numPr>
          <w:ilvl w:val="0"/>
          <w:numId w:val="3"/>
        </w:numPr>
        <w:autoSpaceDE/>
        <w:autoSpaceDN/>
        <w:adjustRightInd/>
        <w:spacing w:line="276" w:lineRule="auto"/>
        <w:ind w:left="1080" w:hanging="360"/>
        <w:jc w:val="both"/>
        <w:rPr>
          <w:lang w:val="sr-Latn-CS" w:eastAsia="sr-Latn-RS"/>
        </w:rPr>
      </w:pPr>
      <w:r w:rsidRPr="00B96577">
        <w:rPr>
          <w:lang w:val="sr-Cyrl-CS" w:eastAsia="sr-Latn-RS"/>
        </w:rPr>
        <w:t>Очуваности</w:t>
      </w:r>
    </w:p>
    <w:p w:rsidR="00B96577" w:rsidRPr="00B96577" w:rsidRDefault="00B96577" w:rsidP="00C438B5">
      <w:pPr>
        <w:widowControl/>
        <w:numPr>
          <w:ilvl w:val="0"/>
          <w:numId w:val="3"/>
        </w:numPr>
        <w:autoSpaceDE/>
        <w:autoSpaceDN/>
        <w:adjustRightInd/>
        <w:spacing w:line="276" w:lineRule="auto"/>
        <w:ind w:left="1080" w:hanging="360"/>
        <w:jc w:val="both"/>
        <w:rPr>
          <w:lang w:val="sr-Latn-CS" w:eastAsia="sr-Latn-RS"/>
        </w:rPr>
      </w:pPr>
      <w:r w:rsidRPr="00B96577">
        <w:rPr>
          <w:lang w:val="sr-Cyrl-CS" w:eastAsia="sr-Latn-RS"/>
        </w:rPr>
        <w:t>Систему газдовања</w:t>
      </w:r>
    </w:p>
    <w:p w:rsidR="00B96577" w:rsidRPr="00B96577" w:rsidRDefault="00B96577" w:rsidP="00C438B5">
      <w:pPr>
        <w:widowControl/>
        <w:numPr>
          <w:ilvl w:val="0"/>
          <w:numId w:val="3"/>
        </w:numPr>
        <w:autoSpaceDE/>
        <w:autoSpaceDN/>
        <w:adjustRightInd/>
        <w:spacing w:line="276" w:lineRule="auto"/>
        <w:ind w:left="1080" w:hanging="360"/>
        <w:jc w:val="both"/>
        <w:rPr>
          <w:lang w:val="sr-Latn-CS" w:eastAsia="sr-Latn-RS"/>
        </w:rPr>
      </w:pPr>
      <w:r w:rsidRPr="00B96577">
        <w:rPr>
          <w:lang w:val="sr-Cyrl-CS" w:eastAsia="sr-Latn-RS"/>
        </w:rPr>
        <w:t>Узгојној потреби</w:t>
      </w:r>
    </w:p>
    <w:p w:rsidR="00B96577" w:rsidRPr="00B96577" w:rsidRDefault="00B96577" w:rsidP="00B96577">
      <w:pPr>
        <w:ind w:left="720"/>
        <w:jc w:val="both"/>
        <w:rPr>
          <w:lang w:val="sr-Latn-CS" w:eastAsia="sr-Latn-RS"/>
        </w:rPr>
      </w:pPr>
    </w:p>
    <w:p w:rsidR="00B96577" w:rsidRPr="00B96577" w:rsidRDefault="00B96577" w:rsidP="00B96577">
      <w:pPr>
        <w:ind w:firstLine="720"/>
        <w:jc w:val="both"/>
        <w:rPr>
          <w:lang w:val="sr-Latn-CS" w:eastAsia="sr-Latn-RS"/>
        </w:rPr>
      </w:pPr>
      <w:r w:rsidRPr="00B96577">
        <w:rPr>
          <w:lang w:val="sr-Cyrl-CS" w:eastAsia="sr-Latn-RS"/>
        </w:rPr>
        <w:t xml:space="preserve">Издвајање састојина на основу разлика у наведеним елементима извршено је у сваком одељењу, одсеци су снимљени </w:t>
      </w:r>
      <w:r w:rsidRPr="00B96577">
        <w:rPr>
          <w:lang w:val="sr-Latn-RS" w:eastAsia="sr-Latn-RS"/>
        </w:rPr>
        <w:t>GPS</w:t>
      </w:r>
      <w:r w:rsidRPr="00B96577">
        <w:rPr>
          <w:lang w:val="sr-Cyrl-CS" w:eastAsia="sr-Latn-RS"/>
        </w:rPr>
        <w:t xml:space="preserve"> уређајем и пренешени на радну карту, такође су снимљене све чистине и путеви.</w:t>
      </w:r>
      <w:r w:rsidRPr="00B96577">
        <w:rPr>
          <w:lang w:val="sr-Latn-CS" w:eastAsia="sr-Latn-RS"/>
        </w:rPr>
        <w:t xml:space="preserve"> </w:t>
      </w:r>
    </w:p>
    <w:p w:rsidR="00B96577" w:rsidRPr="00B96577" w:rsidRDefault="00B96577" w:rsidP="00B96577">
      <w:pPr>
        <w:ind w:firstLine="720"/>
        <w:jc w:val="both"/>
        <w:rPr>
          <w:lang w:val="sr-Latn-CS" w:eastAsia="sr-Latn-RS"/>
        </w:rPr>
      </w:pPr>
    </w:p>
    <w:p w:rsidR="00B96577" w:rsidRPr="00B96577" w:rsidRDefault="00B96577" w:rsidP="00B96577">
      <w:pPr>
        <w:ind w:firstLine="720"/>
        <w:jc w:val="both"/>
        <w:rPr>
          <w:lang w:val="sr-Latn-CS" w:eastAsia="sr-Latn-RS"/>
        </w:rPr>
      </w:pPr>
      <w:r w:rsidRPr="00B96577">
        <w:rPr>
          <w:lang w:val="sr-Cyrl-CS" w:eastAsia="sr-Latn-RS"/>
        </w:rPr>
        <w:t>Опис станишта – ради се за сваку издвојену инвентурну јединицу (одсек,</w:t>
      </w:r>
      <w:r w:rsidR="002600A5">
        <w:rPr>
          <w:lang w:val="sr-Cyrl-CS" w:eastAsia="sr-Latn-RS"/>
        </w:rPr>
        <w:t xml:space="preserve"> чистину) тј. уносе се следећи подаци:</w:t>
      </w:r>
    </w:p>
    <w:p w:rsidR="00B96577" w:rsidRPr="00B96577" w:rsidRDefault="00B96577" w:rsidP="00C438B5">
      <w:pPr>
        <w:widowControl/>
        <w:numPr>
          <w:ilvl w:val="0"/>
          <w:numId w:val="4"/>
        </w:numPr>
        <w:autoSpaceDE/>
        <w:autoSpaceDN/>
        <w:adjustRightInd/>
        <w:spacing w:line="276" w:lineRule="auto"/>
        <w:ind w:left="1080" w:hanging="360"/>
        <w:jc w:val="both"/>
        <w:rPr>
          <w:lang w:val="sr-Latn-CS" w:eastAsia="sr-Latn-RS"/>
        </w:rPr>
      </w:pPr>
      <w:r w:rsidRPr="00B96577">
        <w:rPr>
          <w:lang w:val="sr-Cyrl-CS" w:eastAsia="sr-Latn-RS"/>
        </w:rPr>
        <w:t>Врсти земљишта</w:t>
      </w:r>
    </w:p>
    <w:p w:rsidR="00B96577" w:rsidRPr="00B96577" w:rsidRDefault="00B96577" w:rsidP="00C438B5">
      <w:pPr>
        <w:widowControl/>
        <w:numPr>
          <w:ilvl w:val="0"/>
          <w:numId w:val="4"/>
        </w:numPr>
        <w:autoSpaceDE/>
        <w:autoSpaceDN/>
        <w:adjustRightInd/>
        <w:spacing w:line="276" w:lineRule="auto"/>
        <w:ind w:left="1080" w:hanging="360"/>
        <w:jc w:val="both"/>
        <w:rPr>
          <w:lang w:val="sr-Latn-CS" w:eastAsia="sr-Latn-RS"/>
        </w:rPr>
      </w:pPr>
      <w:r w:rsidRPr="00B96577">
        <w:rPr>
          <w:lang w:val="sr-Cyrl-CS" w:eastAsia="sr-Latn-RS"/>
        </w:rPr>
        <w:t>Надморској висини (у метрима „од-до“)</w:t>
      </w:r>
    </w:p>
    <w:p w:rsidR="00B96577" w:rsidRPr="00B96577" w:rsidRDefault="00B96577" w:rsidP="00C438B5">
      <w:pPr>
        <w:widowControl/>
        <w:numPr>
          <w:ilvl w:val="0"/>
          <w:numId w:val="4"/>
        </w:numPr>
        <w:autoSpaceDE/>
        <w:autoSpaceDN/>
        <w:adjustRightInd/>
        <w:spacing w:line="276" w:lineRule="auto"/>
        <w:ind w:left="1080" w:hanging="360"/>
        <w:jc w:val="both"/>
        <w:rPr>
          <w:lang w:val="sr-Latn-CS" w:eastAsia="sr-Latn-RS"/>
        </w:rPr>
      </w:pPr>
      <w:r w:rsidRPr="00B96577">
        <w:rPr>
          <w:lang w:val="sr-Cyrl-CS" w:eastAsia="sr-Latn-RS"/>
        </w:rPr>
        <w:t>Нагибу терена (интензитет, врста)</w:t>
      </w:r>
    </w:p>
    <w:p w:rsidR="00B96577" w:rsidRPr="00B96577" w:rsidRDefault="00B96577" w:rsidP="00C438B5">
      <w:pPr>
        <w:widowControl/>
        <w:numPr>
          <w:ilvl w:val="0"/>
          <w:numId w:val="4"/>
        </w:numPr>
        <w:autoSpaceDE/>
        <w:autoSpaceDN/>
        <w:adjustRightInd/>
        <w:spacing w:line="276" w:lineRule="auto"/>
        <w:ind w:left="1080" w:hanging="360"/>
        <w:jc w:val="both"/>
        <w:rPr>
          <w:lang w:val="sr-Latn-CS" w:eastAsia="sr-Latn-RS"/>
        </w:rPr>
      </w:pPr>
      <w:r w:rsidRPr="00B96577">
        <w:rPr>
          <w:lang w:val="sr-Cyrl-CS" w:eastAsia="sr-Latn-RS"/>
        </w:rPr>
        <w:t>Експозицији</w:t>
      </w:r>
    </w:p>
    <w:p w:rsidR="00B96577" w:rsidRPr="00B96577" w:rsidRDefault="00B96577" w:rsidP="00C438B5">
      <w:pPr>
        <w:widowControl/>
        <w:numPr>
          <w:ilvl w:val="0"/>
          <w:numId w:val="4"/>
        </w:numPr>
        <w:autoSpaceDE/>
        <w:autoSpaceDN/>
        <w:adjustRightInd/>
        <w:spacing w:line="276" w:lineRule="auto"/>
        <w:ind w:left="1080" w:hanging="360"/>
        <w:jc w:val="both"/>
        <w:rPr>
          <w:lang w:val="sr-Latn-CS" w:eastAsia="sr-Latn-RS"/>
        </w:rPr>
      </w:pPr>
      <w:r w:rsidRPr="00B96577">
        <w:rPr>
          <w:lang w:val="sr-Cyrl-CS" w:eastAsia="sr-Latn-RS"/>
        </w:rPr>
        <w:t>Облику терена</w:t>
      </w:r>
    </w:p>
    <w:p w:rsidR="00B96577" w:rsidRPr="00B96577" w:rsidRDefault="00B96577" w:rsidP="00C438B5">
      <w:pPr>
        <w:widowControl/>
        <w:numPr>
          <w:ilvl w:val="0"/>
          <w:numId w:val="4"/>
        </w:numPr>
        <w:autoSpaceDE/>
        <w:autoSpaceDN/>
        <w:adjustRightInd/>
        <w:spacing w:line="276" w:lineRule="auto"/>
        <w:ind w:left="1080" w:hanging="360"/>
        <w:jc w:val="both"/>
        <w:rPr>
          <w:lang w:val="sr-Latn-CS" w:eastAsia="sr-Latn-RS"/>
        </w:rPr>
      </w:pPr>
      <w:r w:rsidRPr="00B96577">
        <w:rPr>
          <w:lang w:val="sr-Cyrl-CS" w:eastAsia="sr-Latn-RS"/>
        </w:rPr>
        <w:t>Рељефу терена</w:t>
      </w:r>
    </w:p>
    <w:p w:rsidR="00B96577" w:rsidRPr="00B96577" w:rsidRDefault="00B96577" w:rsidP="00C438B5">
      <w:pPr>
        <w:widowControl/>
        <w:numPr>
          <w:ilvl w:val="0"/>
          <w:numId w:val="4"/>
        </w:numPr>
        <w:autoSpaceDE/>
        <w:autoSpaceDN/>
        <w:adjustRightInd/>
        <w:spacing w:line="276" w:lineRule="auto"/>
        <w:ind w:left="1080" w:hanging="360"/>
        <w:jc w:val="both"/>
        <w:rPr>
          <w:lang w:val="sr-Latn-CS" w:eastAsia="sr-Latn-RS"/>
        </w:rPr>
      </w:pPr>
      <w:r w:rsidRPr="00B96577">
        <w:rPr>
          <w:lang w:val="sr-Cyrl-CS" w:eastAsia="sr-Latn-RS"/>
        </w:rPr>
        <w:t>Матичном супстрату (врсти стена, структури)</w:t>
      </w:r>
    </w:p>
    <w:p w:rsidR="00B96577" w:rsidRPr="00B96577" w:rsidRDefault="00B96577" w:rsidP="00C438B5">
      <w:pPr>
        <w:widowControl/>
        <w:numPr>
          <w:ilvl w:val="0"/>
          <w:numId w:val="4"/>
        </w:numPr>
        <w:autoSpaceDE/>
        <w:autoSpaceDN/>
        <w:adjustRightInd/>
        <w:spacing w:line="276" w:lineRule="auto"/>
        <w:ind w:left="1080" w:hanging="360"/>
        <w:jc w:val="both"/>
        <w:rPr>
          <w:lang w:val="sr-Latn-CS" w:eastAsia="sr-Latn-RS"/>
        </w:rPr>
      </w:pPr>
      <w:r w:rsidRPr="00B96577">
        <w:rPr>
          <w:lang w:val="sr-Cyrl-CS" w:eastAsia="sr-Latn-RS"/>
        </w:rPr>
        <w:t>Земљишту (типу земљишта, дубини, влажности, текстури, скелетности, степену угрожености од ерозије, степену еродибилности)</w:t>
      </w:r>
    </w:p>
    <w:p w:rsidR="00B96577" w:rsidRPr="00B96577" w:rsidRDefault="00B96577" w:rsidP="00C438B5">
      <w:pPr>
        <w:widowControl/>
        <w:numPr>
          <w:ilvl w:val="0"/>
          <w:numId w:val="4"/>
        </w:numPr>
        <w:autoSpaceDE/>
        <w:autoSpaceDN/>
        <w:adjustRightInd/>
        <w:spacing w:line="276" w:lineRule="auto"/>
        <w:ind w:left="1080" w:hanging="360"/>
        <w:jc w:val="both"/>
        <w:rPr>
          <w:lang w:val="sr-Latn-CS" w:eastAsia="sr-Latn-RS"/>
        </w:rPr>
      </w:pPr>
      <w:r w:rsidRPr="00B96577">
        <w:rPr>
          <w:lang w:val="sr-Cyrl-CS" w:eastAsia="sr-Latn-RS"/>
        </w:rPr>
        <w:t>Мртвом покривачу</w:t>
      </w:r>
    </w:p>
    <w:p w:rsidR="00B96577" w:rsidRPr="00B96577" w:rsidRDefault="00B96577" w:rsidP="00C438B5">
      <w:pPr>
        <w:widowControl/>
        <w:numPr>
          <w:ilvl w:val="0"/>
          <w:numId w:val="4"/>
        </w:numPr>
        <w:autoSpaceDE/>
        <w:autoSpaceDN/>
        <w:adjustRightInd/>
        <w:spacing w:line="276" w:lineRule="auto"/>
        <w:ind w:left="1080" w:hanging="360"/>
        <w:jc w:val="both"/>
        <w:rPr>
          <w:lang w:val="sr-Latn-CS" w:eastAsia="sr-Latn-RS"/>
        </w:rPr>
      </w:pPr>
      <w:r w:rsidRPr="00B96577">
        <w:rPr>
          <w:lang w:val="sr-Cyrl-CS" w:eastAsia="sr-Latn-RS"/>
        </w:rPr>
        <w:t>Процесу хумификације</w:t>
      </w:r>
    </w:p>
    <w:p w:rsidR="00B96577" w:rsidRPr="00B96577" w:rsidRDefault="00B96577" w:rsidP="00C438B5">
      <w:pPr>
        <w:widowControl/>
        <w:numPr>
          <w:ilvl w:val="0"/>
          <w:numId w:val="4"/>
        </w:numPr>
        <w:autoSpaceDE/>
        <w:autoSpaceDN/>
        <w:adjustRightInd/>
        <w:spacing w:line="276" w:lineRule="auto"/>
        <w:ind w:left="1080" w:hanging="360"/>
        <w:jc w:val="both"/>
        <w:rPr>
          <w:lang w:val="sr-Latn-CS" w:eastAsia="sr-Latn-RS"/>
        </w:rPr>
      </w:pPr>
      <w:r w:rsidRPr="00B96577">
        <w:rPr>
          <w:lang w:val="sr-Cyrl-CS" w:eastAsia="sr-Latn-RS"/>
        </w:rPr>
        <w:t>Приземној вегетацији (покровност, врста)</w:t>
      </w:r>
    </w:p>
    <w:p w:rsidR="00B96577" w:rsidRPr="00B96577" w:rsidRDefault="00B96577" w:rsidP="00C438B5">
      <w:pPr>
        <w:widowControl/>
        <w:numPr>
          <w:ilvl w:val="0"/>
          <w:numId w:val="4"/>
        </w:numPr>
        <w:autoSpaceDE/>
        <w:autoSpaceDN/>
        <w:adjustRightInd/>
        <w:spacing w:line="276" w:lineRule="auto"/>
        <w:ind w:left="1080" w:hanging="360"/>
        <w:jc w:val="both"/>
        <w:rPr>
          <w:lang w:val="sr-Latn-CS" w:eastAsia="sr-Latn-RS"/>
        </w:rPr>
      </w:pPr>
      <w:r w:rsidRPr="00B96577">
        <w:rPr>
          <w:lang w:val="sr-Cyrl-CS" w:eastAsia="sr-Latn-RS"/>
        </w:rPr>
        <w:t>Корову и закоровљености</w:t>
      </w:r>
    </w:p>
    <w:p w:rsidR="00B96577" w:rsidRPr="00B96577" w:rsidRDefault="00B96577" w:rsidP="00C438B5">
      <w:pPr>
        <w:widowControl/>
        <w:numPr>
          <w:ilvl w:val="0"/>
          <w:numId w:val="4"/>
        </w:numPr>
        <w:autoSpaceDE/>
        <w:autoSpaceDN/>
        <w:adjustRightInd/>
        <w:spacing w:line="276" w:lineRule="auto"/>
        <w:ind w:left="1080" w:hanging="360"/>
        <w:jc w:val="both"/>
        <w:rPr>
          <w:lang w:val="sr-Latn-CS" w:eastAsia="sr-Latn-RS"/>
        </w:rPr>
      </w:pPr>
      <w:r w:rsidRPr="00B96577">
        <w:rPr>
          <w:lang w:val="sr-Cyrl-CS" w:eastAsia="sr-Latn-RS"/>
        </w:rPr>
        <w:t>Жбуњу</w:t>
      </w:r>
    </w:p>
    <w:p w:rsidR="00B96577" w:rsidRPr="00B96577" w:rsidRDefault="00B96577" w:rsidP="00C438B5">
      <w:pPr>
        <w:widowControl/>
        <w:numPr>
          <w:ilvl w:val="0"/>
          <w:numId w:val="4"/>
        </w:numPr>
        <w:autoSpaceDE/>
        <w:autoSpaceDN/>
        <w:adjustRightInd/>
        <w:spacing w:line="276" w:lineRule="auto"/>
        <w:ind w:left="1080" w:hanging="360"/>
        <w:jc w:val="both"/>
        <w:rPr>
          <w:lang w:val="sr-Latn-CS" w:eastAsia="sr-Latn-RS"/>
        </w:rPr>
      </w:pPr>
      <w:r w:rsidRPr="00B96577">
        <w:rPr>
          <w:lang w:val="sr-Cyrl-CS" w:eastAsia="sr-Latn-RS"/>
        </w:rPr>
        <w:t>Еколошкој припадности (комплексу, ценолошкој групи, групи еколошких јединица)</w:t>
      </w:r>
    </w:p>
    <w:p w:rsidR="00B96577" w:rsidRPr="00B96577" w:rsidRDefault="00B96577" w:rsidP="00B96577">
      <w:pPr>
        <w:jc w:val="both"/>
        <w:rPr>
          <w:lang w:val="sr-Latn-CS" w:eastAsia="sr-Latn-RS"/>
        </w:rPr>
      </w:pPr>
    </w:p>
    <w:p w:rsidR="00B96577" w:rsidRPr="00B96577" w:rsidRDefault="00B96577" w:rsidP="00B96577">
      <w:pPr>
        <w:ind w:firstLine="720"/>
        <w:jc w:val="both"/>
        <w:rPr>
          <w:lang w:val="sr-Latn-CS" w:eastAsia="sr-Latn-RS"/>
        </w:rPr>
      </w:pPr>
      <w:r w:rsidRPr="00B96577">
        <w:rPr>
          <w:lang w:val="sr-Cyrl-CS" w:eastAsia="sr-Latn-RS"/>
        </w:rPr>
        <w:t>Опис састојине – ради се за сваки издвојени одсек (састојину) и уносе се подаци о:</w:t>
      </w:r>
    </w:p>
    <w:p w:rsidR="00B96577" w:rsidRPr="00B96577" w:rsidRDefault="00B96577" w:rsidP="00C438B5">
      <w:pPr>
        <w:widowControl/>
        <w:numPr>
          <w:ilvl w:val="0"/>
          <w:numId w:val="5"/>
        </w:numPr>
        <w:autoSpaceDE/>
        <w:autoSpaceDN/>
        <w:adjustRightInd/>
        <w:spacing w:line="276" w:lineRule="auto"/>
        <w:ind w:left="1080" w:hanging="360"/>
        <w:jc w:val="both"/>
        <w:rPr>
          <w:lang w:val="sr-Latn-CS" w:eastAsia="sr-Latn-RS"/>
        </w:rPr>
      </w:pPr>
      <w:r w:rsidRPr="00B96577">
        <w:rPr>
          <w:lang w:val="sr-Cyrl-CS" w:eastAsia="sr-Latn-RS"/>
        </w:rPr>
        <w:t>Врсти дрвећа</w:t>
      </w:r>
    </w:p>
    <w:p w:rsidR="00B96577" w:rsidRPr="00B96577" w:rsidRDefault="00B96577" w:rsidP="00C438B5">
      <w:pPr>
        <w:widowControl/>
        <w:numPr>
          <w:ilvl w:val="0"/>
          <w:numId w:val="5"/>
        </w:numPr>
        <w:autoSpaceDE/>
        <w:autoSpaceDN/>
        <w:adjustRightInd/>
        <w:spacing w:line="276" w:lineRule="auto"/>
        <w:ind w:left="1080" w:hanging="360"/>
        <w:jc w:val="both"/>
        <w:rPr>
          <w:lang w:val="sr-Latn-CS" w:eastAsia="sr-Latn-RS"/>
        </w:rPr>
      </w:pPr>
      <w:r w:rsidRPr="00B96577">
        <w:rPr>
          <w:lang w:val="sr-Cyrl-CS" w:eastAsia="sr-Latn-RS"/>
        </w:rPr>
        <w:t>Старости врста дрвећа (код једнодобних састојина)</w:t>
      </w:r>
    </w:p>
    <w:p w:rsidR="00B96577" w:rsidRPr="00B96577" w:rsidRDefault="00B96577" w:rsidP="00C438B5">
      <w:pPr>
        <w:widowControl/>
        <w:numPr>
          <w:ilvl w:val="0"/>
          <w:numId w:val="5"/>
        </w:numPr>
        <w:autoSpaceDE/>
        <w:autoSpaceDN/>
        <w:adjustRightInd/>
        <w:spacing w:line="276" w:lineRule="auto"/>
        <w:ind w:left="1080" w:hanging="360"/>
        <w:jc w:val="both"/>
        <w:rPr>
          <w:lang w:val="sr-Latn-CS" w:eastAsia="sr-Latn-RS"/>
        </w:rPr>
      </w:pPr>
      <w:r w:rsidRPr="00B96577">
        <w:rPr>
          <w:lang w:val="sr-Cyrl-CS" w:eastAsia="sr-Latn-RS"/>
        </w:rPr>
        <w:t>Састојинској припадности</w:t>
      </w:r>
    </w:p>
    <w:p w:rsidR="00B96577" w:rsidRPr="00B96577" w:rsidRDefault="00B96577" w:rsidP="00C438B5">
      <w:pPr>
        <w:widowControl/>
        <w:numPr>
          <w:ilvl w:val="0"/>
          <w:numId w:val="5"/>
        </w:numPr>
        <w:autoSpaceDE/>
        <w:autoSpaceDN/>
        <w:adjustRightInd/>
        <w:spacing w:line="276" w:lineRule="auto"/>
        <w:ind w:left="1080" w:hanging="360"/>
        <w:jc w:val="both"/>
        <w:rPr>
          <w:lang w:val="sr-Latn-CS" w:eastAsia="sr-Latn-RS"/>
        </w:rPr>
      </w:pPr>
      <w:r w:rsidRPr="00B96577">
        <w:rPr>
          <w:lang w:val="sr-Cyrl-CS" w:eastAsia="sr-Latn-RS"/>
        </w:rPr>
        <w:t>Пореклу састојине</w:t>
      </w:r>
    </w:p>
    <w:p w:rsidR="00B96577" w:rsidRPr="00B96577" w:rsidRDefault="00B96577" w:rsidP="00C438B5">
      <w:pPr>
        <w:widowControl/>
        <w:numPr>
          <w:ilvl w:val="0"/>
          <w:numId w:val="5"/>
        </w:numPr>
        <w:autoSpaceDE/>
        <w:autoSpaceDN/>
        <w:adjustRightInd/>
        <w:spacing w:line="276" w:lineRule="auto"/>
        <w:ind w:left="1080" w:hanging="360"/>
        <w:jc w:val="both"/>
        <w:rPr>
          <w:lang w:val="sr-Latn-CS" w:eastAsia="sr-Latn-RS"/>
        </w:rPr>
      </w:pPr>
      <w:r w:rsidRPr="00B96577">
        <w:rPr>
          <w:lang w:val="sr-Cyrl-CS" w:eastAsia="sr-Latn-RS"/>
        </w:rPr>
        <w:t>Структурном облику</w:t>
      </w:r>
    </w:p>
    <w:p w:rsidR="00B96577" w:rsidRPr="00B96577" w:rsidRDefault="00B96577" w:rsidP="00C438B5">
      <w:pPr>
        <w:widowControl/>
        <w:numPr>
          <w:ilvl w:val="0"/>
          <w:numId w:val="5"/>
        </w:numPr>
        <w:autoSpaceDE/>
        <w:autoSpaceDN/>
        <w:adjustRightInd/>
        <w:spacing w:line="276" w:lineRule="auto"/>
        <w:ind w:left="1080" w:hanging="360"/>
        <w:jc w:val="both"/>
        <w:rPr>
          <w:lang w:val="sr-Latn-CS" w:eastAsia="sr-Latn-RS"/>
        </w:rPr>
      </w:pPr>
      <w:r w:rsidRPr="00B96577">
        <w:rPr>
          <w:lang w:val="sr-Cyrl-CS" w:eastAsia="sr-Latn-RS"/>
        </w:rPr>
        <w:t>Очуваности састојине</w:t>
      </w:r>
    </w:p>
    <w:p w:rsidR="00B96577" w:rsidRPr="00B96577" w:rsidRDefault="00B96577" w:rsidP="00C438B5">
      <w:pPr>
        <w:widowControl/>
        <w:numPr>
          <w:ilvl w:val="0"/>
          <w:numId w:val="5"/>
        </w:numPr>
        <w:autoSpaceDE/>
        <w:autoSpaceDN/>
        <w:adjustRightInd/>
        <w:spacing w:line="276" w:lineRule="auto"/>
        <w:ind w:left="1080" w:hanging="360"/>
        <w:jc w:val="both"/>
        <w:rPr>
          <w:lang w:val="sr-Latn-CS" w:eastAsia="sr-Latn-RS"/>
        </w:rPr>
      </w:pPr>
      <w:r w:rsidRPr="00B96577">
        <w:rPr>
          <w:lang w:val="sr-Cyrl-CS" w:eastAsia="sr-Latn-RS"/>
        </w:rPr>
        <w:t>Мешовитости</w:t>
      </w:r>
    </w:p>
    <w:p w:rsidR="00B96577" w:rsidRPr="00B96577" w:rsidRDefault="00B96577" w:rsidP="00C438B5">
      <w:pPr>
        <w:widowControl/>
        <w:numPr>
          <w:ilvl w:val="0"/>
          <w:numId w:val="5"/>
        </w:numPr>
        <w:autoSpaceDE/>
        <w:autoSpaceDN/>
        <w:adjustRightInd/>
        <w:spacing w:line="276" w:lineRule="auto"/>
        <w:ind w:left="1080" w:hanging="360"/>
        <w:jc w:val="both"/>
        <w:rPr>
          <w:lang w:val="sr-Latn-CS" w:eastAsia="sr-Latn-RS"/>
        </w:rPr>
      </w:pPr>
      <w:r w:rsidRPr="00B96577">
        <w:rPr>
          <w:lang w:val="sr-Cyrl-CS" w:eastAsia="sr-Latn-RS"/>
        </w:rPr>
        <w:t>Врсти смеше</w:t>
      </w:r>
    </w:p>
    <w:p w:rsidR="00B96577" w:rsidRPr="00B96577" w:rsidRDefault="00B96577" w:rsidP="00C438B5">
      <w:pPr>
        <w:widowControl/>
        <w:numPr>
          <w:ilvl w:val="0"/>
          <w:numId w:val="5"/>
        </w:numPr>
        <w:autoSpaceDE/>
        <w:autoSpaceDN/>
        <w:adjustRightInd/>
        <w:spacing w:line="276" w:lineRule="auto"/>
        <w:ind w:left="1080" w:hanging="360"/>
        <w:jc w:val="both"/>
        <w:rPr>
          <w:lang w:val="sr-Latn-CS" w:eastAsia="sr-Latn-RS"/>
        </w:rPr>
      </w:pPr>
      <w:r w:rsidRPr="00B96577">
        <w:rPr>
          <w:lang w:val="sr-Cyrl-CS" w:eastAsia="sr-Latn-RS"/>
        </w:rPr>
        <w:t>Ск</w:t>
      </w:r>
      <w:r w:rsidRPr="00B96577">
        <w:rPr>
          <w:lang w:val="sr-Latn-RS" w:eastAsia="sr-Latn-RS"/>
        </w:rPr>
        <w:t>ло</w:t>
      </w:r>
      <w:r w:rsidRPr="00B96577">
        <w:rPr>
          <w:lang w:val="sr-Cyrl-CS" w:eastAsia="sr-Latn-RS"/>
        </w:rPr>
        <w:t>пу</w:t>
      </w:r>
    </w:p>
    <w:p w:rsidR="00B96577" w:rsidRPr="00B96577" w:rsidRDefault="00B96577" w:rsidP="00C438B5">
      <w:pPr>
        <w:widowControl/>
        <w:numPr>
          <w:ilvl w:val="0"/>
          <w:numId w:val="5"/>
        </w:numPr>
        <w:autoSpaceDE/>
        <w:autoSpaceDN/>
        <w:adjustRightInd/>
        <w:spacing w:line="276" w:lineRule="auto"/>
        <w:ind w:left="1080" w:hanging="360"/>
        <w:jc w:val="both"/>
        <w:rPr>
          <w:lang w:val="sr-Latn-CS" w:eastAsia="sr-Latn-RS"/>
        </w:rPr>
      </w:pPr>
      <w:r w:rsidRPr="00B96577">
        <w:rPr>
          <w:lang w:val="sr-Cyrl-CS" w:eastAsia="sr-Latn-RS"/>
        </w:rPr>
        <w:lastRenderedPageBreak/>
        <w:t>Развојној фази</w:t>
      </w:r>
      <w:r w:rsidRPr="00B96577">
        <w:rPr>
          <w:lang w:val="sr-Latn-CS" w:eastAsia="sr-Latn-RS"/>
        </w:rPr>
        <w:t xml:space="preserve"> </w:t>
      </w:r>
    </w:p>
    <w:p w:rsidR="00B96577" w:rsidRPr="00B96577" w:rsidRDefault="00B96577" w:rsidP="00C438B5">
      <w:pPr>
        <w:widowControl/>
        <w:numPr>
          <w:ilvl w:val="0"/>
          <w:numId w:val="5"/>
        </w:numPr>
        <w:autoSpaceDE/>
        <w:autoSpaceDN/>
        <w:adjustRightInd/>
        <w:spacing w:line="276" w:lineRule="auto"/>
        <w:ind w:left="1080" w:hanging="360"/>
        <w:jc w:val="both"/>
        <w:rPr>
          <w:lang w:val="sr-Latn-CS" w:eastAsia="sr-Latn-RS"/>
        </w:rPr>
      </w:pPr>
      <w:r w:rsidRPr="00B96577">
        <w:rPr>
          <w:lang w:val="sr-Cyrl-CS" w:eastAsia="sr-Latn-RS"/>
        </w:rPr>
        <w:t>Размеру смеше</w:t>
      </w:r>
      <w:r w:rsidRPr="00B96577">
        <w:rPr>
          <w:lang w:val="sr-Latn-CS" w:eastAsia="sr-Latn-RS"/>
        </w:rPr>
        <w:t xml:space="preserve"> </w:t>
      </w:r>
    </w:p>
    <w:p w:rsidR="00B96577" w:rsidRPr="00B96577" w:rsidRDefault="00B96577" w:rsidP="00C438B5">
      <w:pPr>
        <w:widowControl/>
        <w:numPr>
          <w:ilvl w:val="0"/>
          <w:numId w:val="5"/>
        </w:numPr>
        <w:autoSpaceDE/>
        <w:autoSpaceDN/>
        <w:adjustRightInd/>
        <w:spacing w:line="276" w:lineRule="auto"/>
        <w:ind w:left="1080" w:hanging="360"/>
        <w:jc w:val="both"/>
        <w:rPr>
          <w:lang w:val="sr-Latn-CS" w:eastAsia="sr-Latn-RS"/>
        </w:rPr>
      </w:pPr>
      <w:r w:rsidRPr="00B96577">
        <w:rPr>
          <w:lang w:val="sr-Cyrl-CS" w:eastAsia="sr-Latn-RS"/>
        </w:rPr>
        <w:t>Квалитету стабала</w:t>
      </w:r>
    </w:p>
    <w:p w:rsidR="00B96577" w:rsidRPr="00B96577" w:rsidRDefault="00B96577" w:rsidP="00C438B5">
      <w:pPr>
        <w:widowControl/>
        <w:numPr>
          <w:ilvl w:val="0"/>
          <w:numId w:val="5"/>
        </w:numPr>
        <w:autoSpaceDE/>
        <w:autoSpaceDN/>
        <w:adjustRightInd/>
        <w:spacing w:line="276" w:lineRule="auto"/>
        <w:ind w:left="1080" w:hanging="360"/>
        <w:jc w:val="both"/>
        <w:rPr>
          <w:lang w:val="sr-Latn-CS" w:eastAsia="sr-Latn-RS"/>
        </w:rPr>
      </w:pPr>
      <w:r w:rsidRPr="00B96577">
        <w:rPr>
          <w:lang w:val="sr-Cyrl-CS" w:eastAsia="sr-Latn-RS"/>
        </w:rPr>
        <w:t>Квалитету сечиве запремине</w:t>
      </w:r>
    </w:p>
    <w:p w:rsidR="00B96577" w:rsidRPr="00B96577" w:rsidRDefault="00B96577" w:rsidP="00C438B5">
      <w:pPr>
        <w:widowControl/>
        <w:numPr>
          <w:ilvl w:val="0"/>
          <w:numId w:val="5"/>
        </w:numPr>
        <w:autoSpaceDE/>
        <w:autoSpaceDN/>
        <w:adjustRightInd/>
        <w:spacing w:line="276" w:lineRule="auto"/>
        <w:ind w:left="1080" w:hanging="360"/>
        <w:jc w:val="both"/>
        <w:rPr>
          <w:lang w:val="sr-Latn-CS" w:eastAsia="sr-Latn-RS"/>
        </w:rPr>
      </w:pPr>
      <w:r w:rsidRPr="00B96577">
        <w:rPr>
          <w:lang w:val="sr-Cyrl-CS" w:eastAsia="sr-Latn-RS"/>
        </w:rPr>
        <w:t>Угроженошћу од штетних утицаја (узроку и степену)</w:t>
      </w:r>
    </w:p>
    <w:p w:rsidR="00B96577" w:rsidRPr="00B96577" w:rsidRDefault="00B96577" w:rsidP="00C438B5">
      <w:pPr>
        <w:widowControl/>
        <w:numPr>
          <w:ilvl w:val="0"/>
          <w:numId w:val="5"/>
        </w:numPr>
        <w:autoSpaceDE/>
        <w:autoSpaceDN/>
        <w:adjustRightInd/>
        <w:spacing w:line="276" w:lineRule="auto"/>
        <w:ind w:left="1080" w:hanging="360"/>
        <w:jc w:val="both"/>
        <w:rPr>
          <w:lang w:val="sr-Latn-CS" w:eastAsia="sr-Latn-RS"/>
        </w:rPr>
      </w:pPr>
      <w:r w:rsidRPr="00B96577">
        <w:rPr>
          <w:lang w:val="sr-Cyrl-CS" w:eastAsia="sr-Latn-RS"/>
        </w:rPr>
        <w:t>Негованости састојине</w:t>
      </w:r>
    </w:p>
    <w:p w:rsidR="00B96577" w:rsidRPr="00B96577" w:rsidRDefault="00B96577" w:rsidP="00C438B5">
      <w:pPr>
        <w:widowControl/>
        <w:numPr>
          <w:ilvl w:val="0"/>
          <w:numId w:val="5"/>
        </w:numPr>
        <w:autoSpaceDE/>
        <w:autoSpaceDN/>
        <w:adjustRightInd/>
        <w:spacing w:line="276" w:lineRule="auto"/>
        <w:ind w:left="1080" w:hanging="360"/>
        <w:jc w:val="both"/>
        <w:rPr>
          <w:lang w:val="sr-Latn-CS" w:eastAsia="sr-Latn-RS"/>
        </w:rPr>
      </w:pPr>
      <w:r w:rsidRPr="00B96577">
        <w:rPr>
          <w:lang w:val="sr-Cyrl-CS" w:eastAsia="sr-Latn-RS"/>
        </w:rPr>
        <w:t>Подмлатку (врсти дрвећа, старости, бројности, квалитету, састојинским условима, оштећењима, узроку оштећења)</w:t>
      </w:r>
    </w:p>
    <w:p w:rsidR="00B96577" w:rsidRPr="00B96577" w:rsidRDefault="00B96577" w:rsidP="00B96577">
      <w:pPr>
        <w:ind w:firstLine="720"/>
        <w:jc w:val="both"/>
        <w:rPr>
          <w:lang w:val="sr-Latn-CS" w:eastAsia="sr-Latn-RS"/>
        </w:rPr>
      </w:pPr>
      <w:r w:rsidRPr="00B96577">
        <w:rPr>
          <w:lang w:val="sr-Cyrl-CS" w:eastAsia="sr-Latn-RS"/>
        </w:rPr>
        <w:t>Поред ових података за сваку инвентурну јединицу утврђује се:</w:t>
      </w:r>
    </w:p>
    <w:p w:rsidR="00B96577" w:rsidRPr="00B96577" w:rsidRDefault="00B96577" w:rsidP="00C438B5">
      <w:pPr>
        <w:widowControl/>
        <w:numPr>
          <w:ilvl w:val="0"/>
          <w:numId w:val="6"/>
        </w:numPr>
        <w:autoSpaceDE/>
        <w:autoSpaceDN/>
        <w:adjustRightInd/>
        <w:spacing w:line="276" w:lineRule="auto"/>
        <w:ind w:left="1080" w:hanging="360"/>
        <w:jc w:val="both"/>
        <w:rPr>
          <w:lang w:val="sr-Latn-CS" w:eastAsia="sr-Latn-RS"/>
        </w:rPr>
      </w:pPr>
      <w:r w:rsidRPr="00B96577">
        <w:rPr>
          <w:lang w:val="sr-Cyrl-CS" w:eastAsia="sr-Latn-RS"/>
        </w:rPr>
        <w:t>Намена површина (глобална и основна)</w:t>
      </w:r>
    </w:p>
    <w:p w:rsidR="00B96577" w:rsidRPr="00B96577" w:rsidRDefault="00B96577" w:rsidP="00C438B5">
      <w:pPr>
        <w:widowControl/>
        <w:numPr>
          <w:ilvl w:val="0"/>
          <w:numId w:val="6"/>
        </w:numPr>
        <w:autoSpaceDE/>
        <w:autoSpaceDN/>
        <w:adjustRightInd/>
        <w:spacing w:line="276" w:lineRule="auto"/>
        <w:ind w:left="1080" w:hanging="360"/>
        <w:jc w:val="both"/>
        <w:rPr>
          <w:lang w:val="sr-Latn-CS" w:eastAsia="sr-Latn-RS"/>
        </w:rPr>
      </w:pPr>
      <w:r w:rsidRPr="00B96577">
        <w:rPr>
          <w:lang w:val="sr-Cyrl-CS" w:eastAsia="sr-Latn-RS"/>
        </w:rPr>
        <w:t>Припадност газдинској групи</w:t>
      </w:r>
    </w:p>
    <w:p w:rsidR="00B96577" w:rsidRPr="00B96577" w:rsidRDefault="00B96577" w:rsidP="00C438B5">
      <w:pPr>
        <w:widowControl/>
        <w:numPr>
          <w:ilvl w:val="0"/>
          <w:numId w:val="6"/>
        </w:numPr>
        <w:autoSpaceDE/>
        <w:autoSpaceDN/>
        <w:adjustRightInd/>
        <w:spacing w:line="276" w:lineRule="auto"/>
        <w:ind w:left="1080" w:hanging="360"/>
        <w:jc w:val="both"/>
        <w:rPr>
          <w:lang w:val="sr-Latn-CS" w:eastAsia="sr-Latn-RS"/>
        </w:rPr>
      </w:pPr>
      <w:r w:rsidRPr="00B96577">
        <w:rPr>
          <w:lang w:val="sr-Cyrl-CS" w:eastAsia="sr-Latn-RS"/>
        </w:rPr>
        <w:t>Систем газдовања</w:t>
      </w:r>
    </w:p>
    <w:p w:rsidR="00B96577" w:rsidRPr="00B96577" w:rsidRDefault="00B96577" w:rsidP="00C438B5">
      <w:pPr>
        <w:widowControl/>
        <w:numPr>
          <w:ilvl w:val="0"/>
          <w:numId w:val="6"/>
        </w:numPr>
        <w:autoSpaceDE/>
        <w:autoSpaceDN/>
        <w:adjustRightInd/>
        <w:spacing w:line="276" w:lineRule="auto"/>
        <w:ind w:left="1080" w:hanging="360"/>
        <w:jc w:val="both"/>
        <w:rPr>
          <w:lang w:val="sr-Latn-CS" w:eastAsia="sr-Latn-RS"/>
        </w:rPr>
      </w:pPr>
      <w:r w:rsidRPr="00B96577">
        <w:rPr>
          <w:lang w:val="sr-Cyrl-CS" w:eastAsia="sr-Latn-RS"/>
        </w:rPr>
        <w:t>Потребна врста сече</w:t>
      </w:r>
    </w:p>
    <w:p w:rsidR="00B96577" w:rsidRPr="00B96577" w:rsidRDefault="00B96577" w:rsidP="00C438B5">
      <w:pPr>
        <w:widowControl/>
        <w:numPr>
          <w:ilvl w:val="0"/>
          <w:numId w:val="6"/>
        </w:numPr>
        <w:autoSpaceDE/>
        <w:autoSpaceDN/>
        <w:adjustRightInd/>
        <w:spacing w:line="276" w:lineRule="auto"/>
        <w:ind w:left="1080" w:hanging="360"/>
        <w:jc w:val="both"/>
        <w:rPr>
          <w:lang w:val="sr-Latn-CS" w:eastAsia="sr-Latn-RS"/>
        </w:rPr>
      </w:pPr>
      <w:r w:rsidRPr="00B96577">
        <w:rPr>
          <w:lang w:val="sr-Cyrl-CS" w:eastAsia="sr-Latn-RS"/>
        </w:rPr>
        <w:t>Узгојне потребе</w:t>
      </w:r>
    </w:p>
    <w:p w:rsidR="00B96577" w:rsidRPr="00B96577" w:rsidRDefault="00B96577" w:rsidP="00C438B5">
      <w:pPr>
        <w:widowControl/>
        <w:numPr>
          <w:ilvl w:val="0"/>
          <w:numId w:val="6"/>
        </w:numPr>
        <w:autoSpaceDE/>
        <w:autoSpaceDN/>
        <w:adjustRightInd/>
        <w:spacing w:line="276" w:lineRule="auto"/>
        <w:ind w:left="1080" w:hanging="360"/>
        <w:jc w:val="both"/>
        <w:rPr>
          <w:lang w:val="sr-Latn-CS" w:eastAsia="sr-Latn-RS"/>
        </w:rPr>
      </w:pPr>
      <w:r w:rsidRPr="00B96577">
        <w:rPr>
          <w:lang w:val="sr-Cyrl-CS" w:eastAsia="sr-Latn-RS"/>
        </w:rPr>
        <w:t>Узгојни радови</w:t>
      </w:r>
    </w:p>
    <w:p w:rsidR="00B96577" w:rsidRPr="00B96577" w:rsidRDefault="00B96577" w:rsidP="00C438B5">
      <w:pPr>
        <w:widowControl/>
        <w:numPr>
          <w:ilvl w:val="0"/>
          <w:numId w:val="6"/>
        </w:numPr>
        <w:autoSpaceDE/>
        <w:autoSpaceDN/>
        <w:adjustRightInd/>
        <w:spacing w:line="276" w:lineRule="auto"/>
        <w:ind w:left="1080" w:hanging="360"/>
        <w:jc w:val="both"/>
        <w:rPr>
          <w:lang w:val="sr-Latn-CS" w:eastAsia="sr-Latn-RS"/>
        </w:rPr>
      </w:pPr>
      <w:r w:rsidRPr="00B96577">
        <w:rPr>
          <w:lang w:val="sr-Cyrl-CS" w:eastAsia="sr-Latn-RS"/>
        </w:rPr>
        <w:t>Начин и интензитет премера</w:t>
      </w:r>
      <w:r w:rsidRPr="00B96577">
        <w:rPr>
          <w:lang w:val="sr-Latn-CS" w:eastAsia="sr-Latn-RS"/>
        </w:rPr>
        <w:t>.</w:t>
      </w:r>
    </w:p>
    <w:p w:rsidR="00B96577" w:rsidRPr="00B96577" w:rsidRDefault="00B96577" w:rsidP="00B96577">
      <w:pPr>
        <w:jc w:val="both"/>
        <w:rPr>
          <w:lang w:val="sr-Latn-CS" w:eastAsia="sr-Latn-RS"/>
        </w:rPr>
      </w:pPr>
    </w:p>
    <w:p w:rsidR="00B96577" w:rsidRPr="00B96577" w:rsidRDefault="00B96577" w:rsidP="00B96577">
      <w:pPr>
        <w:ind w:firstLine="720"/>
        <w:jc w:val="both"/>
        <w:rPr>
          <w:lang w:val="sr-Latn-CS" w:eastAsia="sr-Latn-RS"/>
        </w:rPr>
      </w:pPr>
      <w:r w:rsidRPr="00B96577">
        <w:rPr>
          <w:lang w:val="sr-Cyrl-CS" w:eastAsia="sr-Latn-RS"/>
        </w:rPr>
        <w:t>Премер састојина – извршен је на основу стручно техничких упутстава.</w:t>
      </w:r>
    </w:p>
    <w:p w:rsidR="00B96577" w:rsidRPr="00B96577" w:rsidRDefault="00B96577" w:rsidP="00B96577">
      <w:pPr>
        <w:ind w:firstLine="720"/>
        <w:jc w:val="both"/>
        <w:rPr>
          <w:lang w:val="sr-Latn-CS" w:eastAsia="sr-Latn-RS"/>
        </w:rPr>
      </w:pPr>
      <w:r w:rsidRPr="00B96577">
        <w:rPr>
          <w:lang w:val="sr-Cyrl-CS" w:eastAsia="sr-Latn-RS"/>
        </w:rPr>
        <w:t>Обележавање (обнављање) спољних и унутрашњих граница газдинске јединице урадили су техничари и инжењери из ШГ „Пирот“.</w:t>
      </w:r>
      <w:r w:rsidRPr="00B96577">
        <w:rPr>
          <w:lang w:val="sr-Latn-CS" w:eastAsia="sr-Latn-RS"/>
        </w:rPr>
        <w:t xml:space="preserve"> </w:t>
      </w:r>
    </w:p>
    <w:p w:rsidR="00B96577" w:rsidRPr="00B96577" w:rsidRDefault="00F6780B" w:rsidP="00C438B5">
      <w:pPr>
        <w:widowControl/>
        <w:numPr>
          <w:ilvl w:val="0"/>
          <w:numId w:val="7"/>
        </w:numPr>
        <w:autoSpaceDE/>
        <w:autoSpaceDN/>
        <w:adjustRightInd/>
        <w:spacing w:after="200" w:line="276" w:lineRule="auto"/>
        <w:jc w:val="both"/>
        <w:rPr>
          <w:color w:val="000000"/>
          <w:lang w:val="sr-Latn-CS" w:eastAsia="sr-Latn-RS"/>
        </w:rPr>
      </w:pPr>
      <w:r>
        <w:rPr>
          <w:lang w:val="sr-Cyrl-CS" w:eastAsia="sr-Latn-RS"/>
        </w:rPr>
        <w:t>Техничари</w:t>
      </w:r>
      <w:r w:rsidR="00B96577" w:rsidRPr="00B96577">
        <w:rPr>
          <w:lang w:val="sr-Cyrl-CS" w:eastAsia="sr-Latn-RS"/>
        </w:rPr>
        <w:t>: Алексов Миљан</w:t>
      </w:r>
      <w:r w:rsidR="001318AC">
        <w:rPr>
          <w:color w:val="000000"/>
          <w:lang w:val="sr-Cyrl-CS" w:eastAsia="sr-Latn-RS"/>
        </w:rPr>
        <w:t>.</w:t>
      </w:r>
    </w:p>
    <w:p w:rsidR="00B96577" w:rsidRPr="00B96577" w:rsidRDefault="00F6780B" w:rsidP="00C438B5">
      <w:pPr>
        <w:widowControl/>
        <w:numPr>
          <w:ilvl w:val="0"/>
          <w:numId w:val="7"/>
        </w:numPr>
        <w:autoSpaceDE/>
        <w:autoSpaceDN/>
        <w:adjustRightInd/>
        <w:spacing w:after="200" w:line="276" w:lineRule="auto"/>
        <w:jc w:val="both"/>
        <w:rPr>
          <w:lang w:val="sr-Latn-CS" w:eastAsia="sr-Latn-RS"/>
        </w:rPr>
      </w:pPr>
      <w:r>
        <w:rPr>
          <w:lang w:val="sr-Cyrl-CS" w:eastAsia="sr-Latn-RS"/>
        </w:rPr>
        <w:t>Инжењери</w:t>
      </w:r>
      <w:r w:rsidR="00B96577" w:rsidRPr="00B96577">
        <w:rPr>
          <w:lang w:val="sr-Cyrl-CS" w:eastAsia="sr-Latn-RS"/>
        </w:rPr>
        <w:t>: Јовановић Мирољуб, Марко Пауновић.</w:t>
      </w:r>
    </w:p>
    <w:p w:rsidR="00B96577" w:rsidRPr="00B96577" w:rsidRDefault="00B96577" w:rsidP="00B96577">
      <w:pPr>
        <w:ind w:firstLine="720"/>
        <w:jc w:val="both"/>
        <w:rPr>
          <w:lang w:val="sr-Latn-CS" w:eastAsia="sr-Latn-RS"/>
        </w:rPr>
      </w:pPr>
      <w:r w:rsidRPr="00B96577">
        <w:rPr>
          <w:lang w:val="sr-Cyrl-CS" w:eastAsia="sr-Latn-RS"/>
        </w:rPr>
        <w:t>Издвајање (картирање) састојина, опис станишта и састојина и одређивање начина и интензитета премера ура</w:t>
      </w:r>
      <w:r w:rsidR="00CA48A1">
        <w:rPr>
          <w:lang w:val="sr-Cyrl-CS" w:eastAsia="sr-Latn-RS"/>
        </w:rPr>
        <w:t>ди</w:t>
      </w:r>
      <w:r w:rsidR="00CA48A1">
        <w:rPr>
          <w:lang w:val="sr-Cyrl-RS" w:eastAsia="sr-Latn-RS"/>
        </w:rPr>
        <w:t>ли</w:t>
      </w:r>
      <w:r w:rsidR="00CA48A1">
        <w:rPr>
          <w:lang w:val="sr-Cyrl-CS" w:eastAsia="sr-Latn-RS"/>
        </w:rPr>
        <w:t xml:space="preserve"> су</w:t>
      </w:r>
      <w:r w:rsidR="00D7474C">
        <w:rPr>
          <w:lang w:val="sr-Cyrl-CS" w:eastAsia="sr-Latn-RS"/>
        </w:rPr>
        <w:t xml:space="preserve"> инжењер</w:t>
      </w:r>
      <w:r w:rsidR="00CA48A1">
        <w:rPr>
          <w:lang w:val="sr-Cyrl-CS" w:eastAsia="sr-Latn-RS"/>
        </w:rPr>
        <w:t>и</w:t>
      </w:r>
      <w:r w:rsidR="00D7474C">
        <w:rPr>
          <w:lang w:val="sr-Cyrl-CS" w:eastAsia="sr-Latn-RS"/>
        </w:rPr>
        <w:t xml:space="preserve"> Марко Пауновић</w:t>
      </w:r>
      <w:r w:rsidR="00CA48A1">
        <w:rPr>
          <w:lang w:val="sr-Cyrl-CS" w:eastAsia="sr-Latn-RS"/>
        </w:rPr>
        <w:t xml:space="preserve"> и Мирољуб Јовановић</w:t>
      </w:r>
      <w:r w:rsidRPr="00B96577">
        <w:rPr>
          <w:lang w:val="sr-Cyrl-CS" w:eastAsia="sr-Latn-RS"/>
        </w:rPr>
        <w:t>.</w:t>
      </w:r>
    </w:p>
    <w:p w:rsidR="00B96577" w:rsidRPr="00B96577" w:rsidRDefault="00CA48A1" w:rsidP="00B96577">
      <w:pPr>
        <w:ind w:firstLine="720"/>
        <w:jc w:val="both"/>
        <w:rPr>
          <w:lang w:val="sr-Latn-CS" w:eastAsia="sr-Latn-RS"/>
        </w:rPr>
      </w:pPr>
      <w:r>
        <w:rPr>
          <w:lang w:val="sr-Cyrl-CS" w:eastAsia="sr-Latn-RS"/>
        </w:rPr>
        <w:t>Премер састојина су извршили</w:t>
      </w:r>
      <w:r w:rsidR="00B96577" w:rsidRPr="00B96577">
        <w:rPr>
          <w:lang w:val="sr-Cyrl-CS" w:eastAsia="sr-Latn-RS"/>
        </w:rPr>
        <w:t>:</w:t>
      </w:r>
    </w:p>
    <w:p w:rsidR="00B96577" w:rsidRPr="00B96577" w:rsidRDefault="00B96577" w:rsidP="00C438B5">
      <w:pPr>
        <w:widowControl/>
        <w:numPr>
          <w:ilvl w:val="0"/>
          <w:numId w:val="8"/>
        </w:numPr>
        <w:autoSpaceDE/>
        <w:autoSpaceDN/>
        <w:adjustRightInd/>
        <w:spacing w:after="200" w:line="276" w:lineRule="auto"/>
        <w:jc w:val="both"/>
        <w:rPr>
          <w:color w:val="000000"/>
          <w:lang w:val="sr-Latn-CS" w:eastAsia="sr-Latn-RS"/>
        </w:rPr>
      </w:pPr>
      <w:r w:rsidRPr="00B96577">
        <w:rPr>
          <w:lang w:val="sr-Cyrl-CS" w:eastAsia="sr-Latn-RS"/>
        </w:rPr>
        <w:t>Техни</w:t>
      </w:r>
      <w:r w:rsidR="00CA48A1">
        <w:rPr>
          <w:lang w:val="sr-Cyrl-CS" w:eastAsia="sr-Latn-RS"/>
        </w:rPr>
        <w:t>чари</w:t>
      </w:r>
      <w:r w:rsidRPr="00B96577">
        <w:rPr>
          <w:lang w:val="sr-Cyrl-CS" w:eastAsia="sr-Latn-RS"/>
        </w:rPr>
        <w:t>: Алексов Миљан</w:t>
      </w:r>
      <w:r w:rsidR="001318AC">
        <w:rPr>
          <w:lang w:val="sr-Cyrl-CS" w:eastAsia="sr-Latn-RS"/>
        </w:rPr>
        <w:t>.</w:t>
      </w:r>
    </w:p>
    <w:p w:rsidR="00B96577" w:rsidRPr="00B96577" w:rsidRDefault="00CA48A1" w:rsidP="00C438B5">
      <w:pPr>
        <w:widowControl/>
        <w:numPr>
          <w:ilvl w:val="0"/>
          <w:numId w:val="8"/>
        </w:numPr>
        <w:autoSpaceDE/>
        <w:autoSpaceDN/>
        <w:adjustRightInd/>
        <w:spacing w:after="200" w:line="276" w:lineRule="auto"/>
        <w:jc w:val="both"/>
        <w:rPr>
          <w:lang w:val="sr-Latn-CS" w:eastAsia="sr-Latn-RS"/>
        </w:rPr>
      </w:pPr>
      <w:r>
        <w:rPr>
          <w:lang w:val="sr-Cyrl-CS" w:eastAsia="sr-Latn-RS"/>
        </w:rPr>
        <w:t>Инжењери</w:t>
      </w:r>
      <w:r w:rsidR="001318AC">
        <w:rPr>
          <w:lang w:val="sr-Cyrl-CS" w:eastAsia="sr-Latn-RS"/>
        </w:rPr>
        <w:t>: Марко Пауновић, Мирољуб Јовановић</w:t>
      </w:r>
      <w:r w:rsidR="00B96577" w:rsidRPr="00B96577">
        <w:rPr>
          <w:lang w:val="sr-Cyrl-CS" w:eastAsia="sr-Latn-RS"/>
        </w:rPr>
        <w:t>.</w:t>
      </w:r>
    </w:p>
    <w:p w:rsidR="00B96577" w:rsidRPr="00B96577" w:rsidRDefault="00B96577" w:rsidP="007C2422">
      <w:pPr>
        <w:pStyle w:val="Heading2"/>
        <w:rPr>
          <w:lang w:eastAsia="sr-Latn-RS"/>
        </w:rPr>
      </w:pPr>
      <w:bookmarkStart w:id="237" w:name="_Toc231352340"/>
      <w:bookmarkStart w:id="238" w:name="_Toc533582654"/>
      <w:bookmarkStart w:id="239" w:name="_Toc13473453"/>
      <w:bookmarkStart w:id="240" w:name="_Toc137535396"/>
      <w:r w:rsidRPr="00B96577">
        <w:rPr>
          <w:lang w:eastAsia="sr-Latn-RS"/>
        </w:rPr>
        <w:t xml:space="preserve">10.2. </w:t>
      </w:r>
      <w:bookmarkEnd w:id="237"/>
      <w:r w:rsidRPr="00B96577">
        <w:rPr>
          <w:lang w:eastAsia="sr-Latn-RS"/>
        </w:rPr>
        <w:t>Обрада података</w:t>
      </w:r>
      <w:bookmarkEnd w:id="238"/>
      <w:bookmarkEnd w:id="239"/>
      <w:bookmarkEnd w:id="240"/>
    </w:p>
    <w:p w:rsidR="00B96577" w:rsidRPr="00B96577" w:rsidRDefault="00B96577" w:rsidP="00B96577">
      <w:pPr>
        <w:widowControl/>
        <w:autoSpaceDE/>
        <w:adjustRightInd/>
        <w:ind w:firstLine="720"/>
        <w:jc w:val="both"/>
        <w:rPr>
          <w:lang w:val="sr-Latn-CS" w:eastAsia="sr-Latn-RS"/>
        </w:rPr>
      </w:pPr>
      <w:r w:rsidRPr="00B96577">
        <w:rPr>
          <w:lang w:val="sr-Cyrl-CS" w:eastAsia="sr-Latn-RS"/>
        </w:rPr>
        <w:t xml:space="preserve">Извршена је компјутерска обрада података по јединственом програму за државне шуме којима газдује ЈП „Србијашуме“, Београд. </w:t>
      </w:r>
    </w:p>
    <w:p w:rsidR="00B96577" w:rsidRPr="00B96577" w:rsidRDefault="00B96577" w:rsidP="00B96577">
      <w:pPr>
        <w:ind w:firstLine="720"/>
        <w:jc w:val="both"/>
        <w:rPr>
          <w:lang w:val="sr-Latn-CS" w:eastAsia="sr-Latn-RS"/>
        </w:rPr>
      </w:pPr>
      <w:r w:rsidRPr="00B96577">
        <w:rPr>
          <w:lang w:val="sr-Cyrl-CS" w:eastAsia="sr-Latn-RS"/>
        </w:rPr>
        <w:t>Компјутерску обраду података су извршили шумарски инжењери Јовановић Мирољуб</w:t>
      </w:r>
      <w:r w:rsidRPr="00B96577">
        <w:rPr>
          <w:lang w:val="sr-Latn-CS" w:eastAsia="sr-Latn-RS"/>
        </w:rPr>
        <w:t xml:space="preserve"> </w:t>
      </w:r>
      <w:r w:rsidRPr="00B96577">
        <w:rPr>
          <w:lang w:val="sr-Cyrl-RS" w:eastAsia="sr-Latn-RS"/>
        </w:rPr>
        <w:t xml:space="preserve">и Марко Пауновић </w:t>
      </w:r>
      <w:r w:rsidRPr="00B96577">
        <w:rPr>
          <w:lang w:val="sr-Latn-CS" w:eastAsia="sr-Latn-RS"/>
        </w:rPr>
        <w:t xml:space="preserve">– </w:t>
      </w:r>
      <w:r w:rsidRPr="00B96577">
        <w:rPr>
          <w:lang w:val="sr-Cyrl-CS" w:eastAsia="sr-Latn-RS"/>
        </w:rPr>
        <w:t>обрађени у ШГ „Пирот“</w:t>
      </w:r>
      <w:r w:rsidRPr="00B96577">
        <w:rPr>
          <w:lang w:val="sr-Latn-CS" w:eastAsia="sr-Latn-RS"/>
        </w:rPr>
        <w:t>.</w:t>
      </w:r>
    </w:p>
    <w:p w:rsidR="00B96577" w:rsidRPr="00B96577" w:rsidRDefault="00B96577" w:rsidP="00B96577">
      <w:pPr>
        <w:widowControl/>
        <w:autoSpaceDE/>
        <w:adjustRightInd/>
        <w:ind w:firstLine="720"/>
        <w:jc w:val="both"/>
        <w:rPr>
          <w:lang w:val="sr-Latn-CS" w:eastAsia="sr-Latn-RS"/>
        </w:rPr>
      </w:pPr>
      <w:r w:rsidRPr="00B96577">
        <w:rPr>
          <w:lang w:val="sr-Cyrl-CS" w:eastAsia="sr-Latn-RS"/>
        </w:rPr>
        <w:t xml:space="preserve">Унос теренских података извршио је шумарски техничар </w:t>
      </w:r>
      <w:r w:rsidRPr="00B96577">
        <w:rPr>
          <w:color w:val="000000"/>
          <w:lang w:val="sr-Cyrl-CS" w:eastAsia="sr-Latn-RS"/>
        </w:rPr>
        <w:t xml:space="preserve">Алексов Миљан </w:t>
      </w:r>
      <w:r w:rsidRPr="00B96577">
        <w:rPr>
          <w:color w:val="000000"/>
          <w:lang w:val="sr-Latn-CS" w:eastAsia="sr-Latn-RS"/>
        </w:rPr>
        <w:t xml:space="preserve"> -</w:t>
      </w:r>
      <w:r w:rsidRPr="00B96577">
        <w:rPr>
          <w:lang w:val="sr-Latn-CS" w:eastAsia="sr-Latn-RS"/>
        </w:rPr>
        <w:t xml:space="preserve"> </w:t>
      </w:r>
      <w:r w:rsidRPr="00B96577">
        <w:rPr>
          <w:lang w:val="sr-Cyrl-CS" w:eastAsia="sr-Latn-RS"/>
        </w:rPr>
        <w:t>унети у ШГ „Пирот“.</w:t>
      </w:r>
    </w:p>
    <w:p w:rsidR="00B96577" w:rsidRPr="00B96577" w:rsidRDefault="00B96577" w:rsidP="007C2422">
      <w:pPr>
        <w:pStyle w:val="Heading2"/>
        <w:rPr>
          <w:lang w:eastAsia="sr-Latn-RS"/>
        </w:rPr>
      </w:pPr>
      <w:bookmarkStart w:id="241" w:name="_Toc231352341"/>
      <w:bookmarkStart w:id="242" w:name="_Toc533582655"/>
      <w:bookmarkStart w:id="243" w:name="_Toc13473454"/>
      <w:bookmarkStart w:id="244" w:name="_Toc137535397"/>
      <w:r w:rsidRPr="00B96577">
        <w:rPr>
          <w:lang w:eastAsia="sr-Latn-RS"/>
        </w:rPr>
        <w:t xml:space="preserve">10.3. </w:t>
      </w:r>
      <w:bookmarkEnd w:id="241"/>
      <w:r w:rsidRPr="00B96577">
        <w:rPr>
          <w:lang w:eastAsia="sr-Latn-RS"/>
        </w:rPr>
        <w:t>Израда карата</w:t>
      </w:r>
      <w:bookmarkEnd w:id="242"/>
      <w:bookmarkEnd w:id="243"/>
      <w:bookmarkEnd w:id="244"/>
    </w:p>
    <w:p w:rsidR="00B96577" w:rsidRPr="00B96577" w:rsidRDefault="00B96577" w:rsidP="00B96577">
      <w:pPr>
        <w:ind w:firstLine="720"/>
        <w:jc w:val="both"/>
        <w:rPr>
          <w:lang w:val="sr-Latn-CS" w:eastAsia="sr-Latn-RS"/>
        </w:rPr>
      </w:pPr>
      <w:r w:rsidRPr="00B96577">
        <w:rPr>
          <w:lang w:val="sr-Cyrl-CS" w:eastAsia="sr-Latn-RS"/>
        </w:rPr>
        <w:t>На основу радне карте на коју су уцртане издвојене састојине и чистине, и на основу утврђеног стања шума, урађене су следеће карте као саставни део Основе газдовања шумама :</w:t>
      </w:r>
    </w:p>
    <w:p w:rsidR="00B96577" w:rsidRPr="00B96577" w:rsidRDefault="00B96577" w:rsidP="00C438B5">
      <w:pPr>
        <w:widowControl/>
        <w:numPr>
          <w:ilvl w:val="0"/>
          <w:numId w:val="9"/>
        </w:numPr>
        <w:autoSpaceDE/>
        <w:autoSpaceDN/>
        <w:adjustRightInd/>
        <w:ind w:left="720" w:firstLine="0"/>
        <w:jc w:val="both"/>
        <w:rPr>
          <w:lang w:val="sr-Latn-CS" w:eastAsia="sr-Latn-RS"/>
        </w:rPr>
      </w:pPr>
      <w:r w:rsidRPr="00B96577">
        <w:rPr>
          <w:lang w:val="sr-Cyrl-CS" w:eastAsia="sr-Latn-RS"/>
        </w:rPr>
        <w:t>Прегледна карта , Р = 1 : 50.000</w:t>
      </w:r>
    </w:p>
    <w:p w:rsidR="00B96577" w:rsidRPr="00B96577" w:rsidRDefault="00B96577" w:rsidP="00C438B5">
      <w:pPr>
        <w:widowControl/>
        <w:numPr>
          <w:ilvl w:val="0"/>
          <w:numId w:val="9"/>
        </w:numPr>
        <w:autoSpaceDE/>
        <w:autoSpaceDN/>
        <w:adjustRightInd/>
        <w:ind w:left="720" w:firstLine="0"/>
        <w:jc w:val="both"/>
        <w:rPr>
          <w:lang w:val="sr-Latn-CS" w:eastAsia="sr-Latn-RS"/>
        </w:rPr>
      </w:pPr>
      <w:r w:rsidRPr="00B96577">
        <w:rPr>
          <w:lang w:val="sr-Cyrl-CS" w:eastAsia="sr-Latn-RS"/>
        </w:rPr>
        <w:t>Основна карта , Р = 1 : 10.000</w:t>
      </w:r>
    </w:p>
    <w:p w:rsidR="00B96577" w:rsidRPr="00B96577" w:rsidRDefault="00B96577" w:rsidP="00C438B5">
      <w:pPr>
        <w:widowControl/>
        <w:numPr>
          <w:ilvl w:val="0"/>
          <w:numId w:val="9"/>
        </w:numPr>
        <w:autoSpaceDE/>
        <w:autoSpaceDN/>
        <w:adjustRightInd/>
        <w:ind w:left="720" w:firstLine="0"/>
        <w:jc w:val="both"/>
        <w:rPr>
          <w:lang w:val="sr-Latn-CS" w:eastAsia="sr-Latn-RS"/>
        </w:rPr>
      </w:pPr>
      <w:r w:rsidRPr="00B96577">
        <w:rPr>
          <w:lang w:val="sr-Cyrl-CS" w:eastAsia="sr-Latn-RS"/>
        </w:rPr>
        <w:t>Основна карта са вертикалном представом, Р = 1 : 10.000</w:t>
      </w:r>
    </w:p>
    <w:p w:rsidR="00B96577" w:rsidRPr="00B96577" w:rsidRDefault="00B96577" w:rsidP="00C438B5">
      <w:pPr>
        <w:widowControl/>
        <w:numPr>
          <w:ilvl w:val="0"/>
          <w:numId w:val="9"/>
        </w:numPr>
        <w:autoSpaceDE/>
        <w:autoSpaceDN/>
        <w:adjustRightInd/>
        <w:ind w:left="720" w:firstLine="0"/>
        <w:jc w:val="both"/>
        <w:rPr>
          <w:lang w:val="sr-Latn-CS" w:eastAsia="sr-Latn-RS"/>
        </w:rPr>
      </w:pPr>
      <w:r w:rsidRPr="00B96577">
        <w:rPr>
          <w:lang w:val="sr-Cyrl-CS" w:eastAsia="sr-Latn-RS"/>
        </w:rPr>
        <w:t>Карта намене површина Р = 1 : 25.000</w:t>
      </w:r>
    </w:p>
    <w:p w:rsidR="00B96577" w:rsidRPr="00B96577" w:rsidRDefault="00B96577" w:rsidP="00C438B5">
      <w:pPr>
        <w:widowControl/>
        <w:numPr>
          <w:ilvl w:val="0"/>
          <w:numId w:val="9"/>
        </w:numPr>
        <w:autoSpaceDE/>
        <w:autoSpaceDN/>
        <w:adjustRightInd/>
        <w:ind w:left="720" w:firstLine="0"/>
        <w:jc w:val="both"/>
        <w:rPr>
          <w:lang w:val="sr-Latn-CS" w:eastAsia="sr-Latn-RS"/>
        </w:rPr>
      </w:pPr>
      <w:r w:rsidRPr="00B96577">
        <w:rPr>
          <w:lang w:val="sr-Cyrl-CS" w:eastAsia="sr-Latn-RS"/>
        </w:rPr>
        <w:t>Састојинска карта Р = 1 : 25.000</w:t>
      </w:r>
    </w:p>
    <w:p w:rsidR="00B96577" w:rsidRPr="00B96577" w:rsidRDefault="00B96577" w:rsidP="00C438B5">
      <w:pPr>
        <w:widowControl/>
        <w:numPr>
          <w:ilvl w:val="0"/>
          <w:numId w:val="9"/>
        </w:numPr>
        <w:autoSpaceDE/>
        <w:autoSpaceDN/>
        <w:adjustRightInd/>
        <w:ind w:left="720" w:firstLine="0"/>
        <w:jc w:val="both"/>
        <w:rPr>
          <w:lang w:val="sr-Latn-CS" w:eastAsia="sr-Latn-RS"/>
        </w:rPr>
      </w:pPr>
      <w:r w:rsidRPr="00B96577">
        <w:rPr>
          <w:lang w:val="sr-Cyrl-CS" w:eastAsia="sr-Latn-RS"/>
        </w:rPr>
        <w:t>Карта газдинских класа Р = 1 : 25.000</w:t>
      </w:r>
    </w:p>
    <w:p w:rsidR="00B96577" w:rsidRPr="00B96577" w:rsidRDefault="00B96577" w:rsidP="00C438B5">
      <w:pPr>
        <w:widowControl/>
        <w:numPr>
          <w:ilvl w:val="0"/>
          <w:numId w:val="9"/>
        </w:numPr>
        <w:autoSpaceDE/>
        <w:autoSpaceDN/>
        <w:adjustRightInd/>
        <w:ind w:left="720" w:firstLine="0"/>
        <w:jc w:val="both"/>
        <w:rPr>
          <w:lang w:val="sr-Latn-CS" w:eastAsia="sr-Latn-RS"/>
        </w:rPr>
      </w:pPr>
      <w:r w:rsidRPr="00B96577">
        <w:rPr>
          <w:lang w:val="sr-Cyrl-CS" w:eastAsia="sr-Latn-RS"/>
        </w:rPr>
        <w:t>Карта премера Р = 1 : 10.000</w:t>
      </w:r>
    </w:p>
    <w:p w:rsidR="00B96577" w:rsidRPr="00B96577" w:rsidRDefault="00B96577" w:rsidP="00C438B5">
      <w:pPr>
        <w:widowControl/>
        <w:numPr>
          <w:ilvl w:val="0"/>
          <w:numId w:val="9"/>
        </w:numPr>
        <w:autoSpaceDE/>
        <w:autoSpaceDN/>
        <w:adjustRightInd/>
        <w:ind w:left="720" w:firstLine="0"/>
        <w:jc w:val="both"/>
        <w:rPr>
          <w:lang w:val="sr-Latn-CS" w:eastAsia="sr-Latn-RS"/>
        </w:rPr>
      </w:pPr>
      <w:r w:rsidRPr="00B96577">
        <w:rPr>
          <w:lang w:val="sr-Cyrl-CS" w:eastAsia="sr-Latn-RS"/>
        </w:rPr>
        <w:t xml:space="preserve">Привредна карта Р = </w:t>
      </w:r>
      <w:r w:rsidRPr="00B96577">
        <w:rPr>
          <w:lang w:val="sr-Latn-CS" w:eastAsia="sr-Latn-RS"/>
        </w:rPr>
        <w:t>1 : 10</w:t>
      </w:r>
      <w:r w:rsidRPr="00B96577">
        <w:rPr>
          <w:lang w:val="sr-Latn-RS" w:eastAsia="sr-Latn-RS"/>
        </w:rPr>
        <w:t>.</w:t>
      </w:r>
      <w:r w:rsidRPr="00B96577">
        <w:rPr>
          <w:lang w:val="sr-Latn-CS" w:eastAsia="sr-Latn-RS"/>
        </w:rPr>
        <w:t>000</w:t>
      </w:r>
    </w:p>
    <w:p w:rsidR="00B96577" w:rsidRPr="00B96577" w:rsidRDefault="00B96577" w:rsidP="00B96577">
      <w:pPr>
        <w:ind w:firstLine="720"/>
        <w:jc w:val="both"/>
        <w:rPr>
          <w:lang w:val="sr-Latn-CS" w:eastAsia="sr-Latn-RS"/>
        </w:rPr>
      </w:pPr>
      <w:r w:rsidRPr="00B96577">
        <w:rPr>
          <w:lang w:val="sr-Cyrl-CS" w:eastAsia="sr-Latn-RS"/>
        </w:rPr>
        <w:t>Наведене карте су израђене у ШГ „Пирот“.</w:t>
      </w:r>
    </w:p>
    <w:p w:rsidR="00B96577" w:rsidRDefault="00B96577" w:rsidP="00B96577">
      <w:pPr>
        <w:ind w:firstLine="720"/>
        <w:jc w:val="both"/>
        <w:rPr>
          <w:lang w:val="sr-Latn-CS" w:eastAsia="sr-Latn-RS"/>
        </w:rPr>
      </w:pPr>
    </w:p>
    <w:p w:rsidR="00F51B42" w:rsidRDefault="00F51B42" w:rsidP="00B96577">
      <w:pPr>
        <w:ind w:firstLine="720"/>
        <w:jc w:val="both"/>
        <w:rPr>
          <w:lang w:val="sr-Latn-CS" w:eastAsia="sr-Latn-RS"/>
        </w:rPr>
      </w:pPr>
    </w:p>
    <w:p w:rsidR="00F51B42" w:rsidRDefault="00F51B42" w:rsidP="00B96577">
      <w:pPr>
        <w:ind w:firstLine="720"/>
        <w:jc w:val="both"/>
        <w:rPr>
          <w:lang w:val="sr-Latn-CS" w:eastAsia="sr-Latn-RS"/>
        </w:rPr>
      </w:pPr>
    </w:p>
    <w:p w:rsidR="00B96577" w:rsidRPr="00B96577" w:rsidRDefault="00B96577" w:rsidP="007C2422">
      <w:pPr>
        <w:pStyle w:val="Heading2"/>
        <w:rPr>
          <w:lang w:eastAsia="sr-Latn-RS"/>
        </w:rPr>
      </w:pPr>
      <w:bookmarkStart w:id="245" w:name="_Toc231352342"/>
      <w:bookmarkStart w:id="246" w:name="_Toc533582656"/>
      <w:bookmarkStart w:id="247" w:name="_Toc13473455"/>
      <w:bookmarkStart w:id="248" w:name="_Toc137535398"/>
      <w:r w:rsidRPr="00B96577">
        <w:rPr>
          <w:lang w:eastAsia="sr-Latn-RS"/>
        </w:rPr>
        <w:lastRenderedPageBreak/>
        <w:t xml:space="preserve">10.4. </w:t>
      </w:r>
      <w:bookmarkEnd w:id="245"/>
      <w:r w:rsidRPr="00B96577">
        <w:rPr>
          <w:lang w:eastAsia="sr-Latn-RS"/>
        </w:rPr>
        <w:t>Израда текстуалног дела Основе газдовања шумама</w:t>
      </w:r>
      <w:bookmarkEnd w:id="246"/>
      <w:bookmarkEnd w:id="247"/>
      <w:bookmarkEnd w:id="248"/>
    </w:p>
    <w:p w:rsidR="00B96577" w:rsidRPr="00B96577" w:rsidRDefault="00B96577" w:rsidP="00B96577">
      <w:pPr>
        <w:ind w:firstLine="720"/>
        <w:jc w:val="both"/>
        <w:rPr>
          <w:lang w:val="sr-Latn-CS" w:eastAsia="sr-Latn-RS"/>
        </w:rPr>
      </w:pPr>
      <w:r w:rsidRPr="00B96577">
        <w:rPr>
          <w:lang w:val="sr-Cyrl-CS" w:eastAsia="sr-Latn-RS"/>
        </w:rPr>
        <w:t>У текстуалном делу обрађен је одређен број поглавља у складу са Правилником о садршини и начину израде Основа газдовања шумама, и то :</w:t>
      </w:r>
    </w:p>
    <w:p w:rsidR="00B96577" w:rsidRPr="00B96577" w:rsidRDefault="00B96577" w:rsidP="00C438B5">
      <w:pPr>
        <w:widowControl/>
        <w:numPr>
          <w:ilvl w:val="0"/>
          <w:numId w:val="10"/>
        </w:numPr>
        <w:autoSpaceDE/>
        <w:autoSpaceDN/>
        <w:adjustRightInd/>
        <w:spacing w:line="276" w:lineRule="auto"/>
        <w:ind w:left="1080" w:hanging="360"/>
        <w:jc w:val="both"/>
        <w:rPr>
          <w:lang w:val="sr-Latn-CS" w:eastAsia="sr-Latn-RS"/>
        </w:rPr>
      </w:pPr>
      <w:r w:rsidRPr="00B96577">
        <w:rPr>
          <w:lang w:val="sr-Cyrl-CS" w:eastAsia="sr-Latn-RS"/>
        </w:rPr>
        <w:t>Увод</w:t>
      </w:r>
    </w:p>
    <w:p w:rsidR="00B96577" w:rsidRPr="00B96577" w:rsidRDefault="00B96577" w:rsidP="00C438B5">
      <w:pPr>
        <w:widowControl/>
        <w:numPr>
          <w:ilvl w:val="0"/>
          <w:numId w:val="10"/>
        </w:numPr>
        <w:autoSpaceDE/>
        <w:autoSpaceDN/>
        <w:adjustRightInd/>
        <w:spacing w:line="276" w:lineRule="auto"/>
        <w:ind w:left="1080" w:hanging="360"/>
        <w:jc w:val="both"/>
        <w:rPr>
          <w:lang w:val="sr-Latn-CS" w:eastAsia="sr-Latn-RS"/>
        </w:rPr>
      </w:pPr>
      <w:r w:rsidRPr="00B96577">
        <w:rPr>
          <w:lang w:val="sr-Cyrl-CS" w:eastAsia="sr-Latn-RS"/>
        </w:rPr>
        <w:t>Просторне и поседовне прилике</w:t>
      </w:r>
    </w:p>
    <w:p w:rsidR="00B96577" w:rsidRPr="00B96577" w:rsidRDefault="00B96577" w:rsidP="00C438B5">
      <w:pPr>
        <w:widowControl/>
        <w:numPr>
          <w:ilvl w:val="0"/>
          <w:numId w:val="10"/>
        </w:numPr>
        <w:autoSpaceDE/>
        <w:autoSpaceDN/>
        <w:adjustRightInd/>
        <w:spacing w:line="276" w:lineRule="auto"/>
        <w:ind w:left="1080" w:hanging="360"/>
        <w:jc w:val="both"/>
        <w:rPr>
          <w:lang w:val="sr-Latn-CS" w:eastAsia="sr-Latn-RS"/>
        </w:rPr>
      </w:pPr>
      <w:r w:rsidRPr="00B96577">
        <w:rPr>
          <w:lang w:val="sr-Cyrl-CS" w:eastAsia="sr-Latn-RS"/>
        </w:rPr>
        <w:t>Еколошке основе газдовања</w:t>
      </w:r>
    </w:p>
    <w:p w:rsidR="00B96577" w:rsidRPr="00B96577" w:rsidRDefault="00B96577" w:rsidP="00C438B5">
      <w:pPr>
        <w:widowControl/>
        <w:numPr>
          <w:ilvl w:val="0"/>
          <w:numId w:val="10"/>
        </w:numPr>
        <w:autoSpaceDE/>
        <w:autoSpaceDN/>
        <w:adjustRightInd/>
        <w:spacing w:line="276" w:lineRule="auto"/>
        <w:ind w:left="1080" w:hanging="360"/>
        <w:jc w:val="both"/>
        <w:rPr>
          <w:lang w:val="sr-Latn-CS" w:eastAsia="sr-Latn-RS"/>
        </w:rPr>
      </w:pPr>
      <w:r w:rsidRPr="00B96577">
        <w:rPr>
          <w:lang w:val="sr-Cyrl-CS" w:eastAsia="sr-Latn-RS"/>
        </w:rPr>
        <w:t>Привредне карактеристике</w:t>
      </w:r>
    </w:p>
    <w:p w:rsidR="00B96577" w:rsidRPr="00B96577" w:rsidRDefault="00B96577" w:rsidP="00C438B5">
      <w:pPr>
        <w:widowControl/>
        <w:numPr>
          <w:ilvl w:val="0"/>
          <w:numId w:val="10"/>
        </w:numPr>
        <w:autoSpaceDE/>
        <w:autoSpaceDN/>
        <w:adjustRightInd/>
        <w:spacing w:line="276" w:lineRule="auto"/>
        <w:ind w:left="1080" w:hanging="360"/>
        <w:jc w:val="both"/>
        <w:rPr>
          <w:lang w:val="sr-Latn-CS" w:eastAsia="sr-Latn-RS"/>
        </w:rPr>
      </w:pPr>
      <w:r w:rsidRPr="00B96577">
        <w:rPr>
          <w:lang w:val="sr-Cyrl-CS" w:eastAsia="sr-Latn-RS"/>
        </w:rPr>
        <w:t>Функције шума (намена површина)</w:t>
      </w:r>
    </w:p>
    <w:p w:rsidR="00B96577" w:rsidRPr="00B96577" w:rsidRDefault="00B96577" w:rsidP="00C438B5">
      <w:pPr>
        <w:widowControl/>
        <w:numPr>
          <w:ilvl w:val="0"/>
          <w:numId w:val="10"/>
        </w:numPr>
        <w:autoSpaceDE/>
        <w:autoSpaceDN/>
        <w:adjustRightInd/>
        <w:spacing w:line="276" w:lineRule="auto"/>
        <w:ind w:left="1080" w:hanging="360"/>
        <w:jc w:val="both"/>
        <w:rPr>
          <w:lang w:val="sr-Latn-CS" w:eastAsia="sr-Latn-RS"/>
        </w:rPr>
      </w:pPr>
      <w:r w:rsidRPr="00B96577">
        <w:rPr>
          <w:lang w:val="sr-Cyrl-CS" w:eastAsia="sr-Latn-RS"/>
        </w:rPr>
        <w:t>Стање шума и шумских станишта</w:t>
      </w:r>
    </w:p>
    <w:p w:rsidR="00B96577" w:rsidRPr="00B96577" w:rsidRDefault="00B96577" w:rsidP="00C438B5">
      <w:pPr>
        <w:widowControl/>
        <w:numPr>
          <w:ilvl w:val="0"/>
          <w:numId w:val="10"/>
        </w:numPr>
        <w:autoSpaceDE/>
        <w:autoSpaceDN/>
        <w:adjustRightInd/>
        <w:spacing w:line="276" w:lineRule="auto"/>
        <w:ind w:left="1080" w:hanging="360"/>
        <w:jc w:val="both"/>
        <w:rPr>
          <w:lang w:val="sr-Latn-CS" w:eastAsia="sr-Latn-RS"/>
        </w:rPr>
      </w:pPr>
      <w:r w:rsidRPr="00B96577">
        <w:rPr>
          <w:lang w:val="sr-Cyrl-CS" w:eastAsia="sr-Latn-RS"/>
        </w:rPr>
        <w:t>Досадашње газдовање</w:t>
      </w:r>
    </w:p>
    <w:p w:rsidR="00B96577" w:rsidRPr="00B96577" w:rsidRDefault="00B96577" w:rsidP="00C438B5">
      <w:pPr>
        <w:widowControl/>
        <w:numPr>
          <w:ilvl w:val="0"/>
          <w:numId w:val="10"/>
        </w:numPr>
        <w:autoSpaceDE/>
        <w:autoSpaceDN/>
        <w:adjustRightInd/>
        <w:spacing w:line="276" w:lineRule="auto"/>
        <w:ind w:left="1080" w:hanging="360"/>
        <w:jc w:val="both"/>
        <w:rPr>
          <w:lang w:val="sr-Latn-CS" w:eastAsia="sr-Latn-RS"/>
        </w:rPr>
      </w:pPr>
      <w:r w:rsidRPr="00B96577">
        <w:rPr>
          <w:lang w:val="sr-Cyrl-CS" w:eastAsia="sr-Latn-RS"/>
        </w:rPr>
        <w:t>Планирање унапређивања стања и оптималног коришћења шума (циљеви, мере и планови газдовања шумама)</w:t>
      </w:r>
    </w:p>
    <w:p w:rsidR="00B96577" w:rsidRPr="00B96577" w:rsidRDefault="00B96577" w:rsidP="00C438B5">
      <w:pPr>
        <w:widowControl/>
        <w:numPr>
          <w:ilvl w:val="0"/>
          <w:numId w:val="10"/>
        </w:numPr>
        <w:autoSpaceDE/>
        <w:autoSpaceDN/>
        <w:adjustRightInd/>
        <w:spacing w:line="276" w:lineRule="auto"/>
        <w:ind w:left="1080" w:hanging="360"/>
        <w:jc w:val="both"/>
        <w:rPr>
          <w:lang w:val="sr-Latn-CS" w:eastAsia="sr-Latn-RS"/>
        </w:rPr>
      </w:pPr>
      <w:r w:rsidRPr="00B96577">
        <w:rPr>
          <w:lang w:val="sr-Cyrl-CS" w:eastAsia="sr-Latn-RS"/>
        </w:rPr>
        <w:t>Смернице за спровођење планова газдовања</w:t>
      </w:r>
    </w:p>
    <w:p w:rsidR="00B96577" w:rsidRPr="00B96577" w:rsidRDefault="00B96577" w:rsidP="00C438B5">
      <w:pPr>
        <w:widowControl/>
        <w:numPr>
          <w:ilvl w:val="0"/>
          <w:numId w:val="10"/>
        </w:numPr>
        <w:autoSpaceDE/>
        <w:autoSpaceDN/>
        <w:adjustRightInd/>
        <w:spacing w:line="276" w:lineRule="auto"/>
        <w:ind w:left="1080" w:hanging="360"/>
        <w:jc w:val="both"/>
        <w:rPr>
          <w:lang w:val="sr-Latn-CS" w:eastAsia="sr-Latn-RS"/>
        </w:rPr>
      </w:pPr>
      <w:r w:rsidRPr="00B96577">
        <w:rPr>
          <w:lang w:val="sr-Cyrl-CS" w:eastAsia="sr-Latn-RS"/>
        </w:rPr>
        <w:t>Економско – финансијска анализа</w:t>
      </w:r>
    </w:p>
    <w:p w:rsidR="00B96577" w:rsidRPr="00B96577" w:rsidRDefault="00B96577" w:rsidP="00C438B5">
      <w:pPr>
        <w:widowControl/>
        <w:numPr>
          <w:ilvl w:val="0"/>
          <w:numId w:val="11"/>
        </w:numPr>
        <w:autoSpaceDE/>
        <w:autoSpaceDN/>
        <w:adjustRightInd/>
        <w:spacing w:line="276" w:lineRule="auto"/>
        <w:ind w:left="1080" w:hanging="360"/>
        <w:jc w:val="both"/>
        <w:rPr>
          <w:lang w:val="sr-Latn-CS" w:eastAsia="sr-Latn-RS"/>
        </w:rPr>
      </w:pPr>
      <w:r w:rsidRPr="00B96577">
        <w:rPr>
          <w:lang w:val="sr-Cyrl-CS" w:eastAsia="sr-Latn-RS"/>
        </w:rPr>
        <w:t>Начин израде Основе газдовања шумама</w:t>
      </w:r>
    </w:p>
    <w:p w:rsidR="00B96577" w:rsidRPr="00B96577" w:rsidRDefault="00B96577" w:rsidP="00C438B5">
      <w:pPr>
        <w:widowControl/>
        <w:numPr>
          <w:ilvl w:val="0"/>
          <w:numId w:val="11"/>
        </w:numPr>
        <w:autoSpaceDE/>
        <w:autoSpaceDN/>
        <w:adjustRightInd/>
        <w:spacing w:line="276" w:lineRule="auto"/>
        <w:ind w:left="1080" w:hanging="360"/>
        <w:jc w:val="both"/>
        <w:rPr>
          <w:lang w:val="sr-Latn-CS" w:eastAsia="sr-Latn-RS"/>
        </w:rPr>
      </w:pPr>
      <w:r w:rsidRPr="00B96577">
        <w:rPr>
          <w:lang w:val="sr-Cyrl-CS" w:eastAsia="sr-Latn-RS"/>
        </w:rPr>
        <w:t>Завршне одредбе.</w:t>
      </w:r>
    </w:p>
    <w:p w:rsidR="00B96577" w:rsidRPr="00B96577" w:rsidRDefault="00B96577" w:rsidP="00B96577">
      <w:pPr>
        <w:jc w:val="both"/>
        <w:rPr>
          <w:lang w:val="sr-Latn-CS" w:eastAsia="sr-Latn-RS"/>
        </w:rPr>
      </w:pPr>
    </w:p>
    <w:p w:rsidR="00F51B42" w:rsidRDefault="00CA48A1" w:rsidP="00B96577">
      <w:pPr>
        <w:ind w:firstLine="720"/>
        <w:rPr>
          <w:color w:val="000000"/>
          <w:lang w:val="sr-Cyrl-CS" w:eastAsia="sr-Latn-RS"/>
        </w:rPr>
      </w:pPr>
      <w:r>
        <w:rPr>
          <w:lang w:val="sr-Cyrl-CS" w:eastAsia="sr-Latn-RS"/>
        </w:rPr>
        <w:t>Текстуални део о</w:t>
      </w:r>
      <w:r w:rsidR="00B96577" w:rsidRPr="00B96577">
        <w:rPr>
          <w:lang w:val="sr-Cyrl-CS" w:eastAsia="sr-Latn-RS"/>
        </w:rPr>
        <w:t>снове гадовања шумама су урадили инжењери Јовановић Мирољуб и Марко Пауновић</w:t>
      </w:r>
      <w:r w:rsidR="00B96577" w:rsidRPr="00B96577">
        <w:rPr>
          <w:color w:val="000000"/>
          <w:lang w:val="sr-Cyrl-CS" w:eastAsia="sr-Latn-RS"/>
        </w:rPr>
        <w:t>.</w:t>
      </w:r>
    </w:p>
    <w:p w:rsidR="00F51B42" w:rsidRDefault="00F51B42">
      <w:pPr>
        <w:widowControl/>
        <w:autoSpaceDE/>
        <w:autoSpaceDN/>
        <w:adjustRightInd/>
        <w:rPr>
          <w:color w:val="000000"/>
          <w:lang w:val="sr-Cyrl-CS" w:eastAsia="sr-Latn-RS"/>
        </w:rPr>
      </w:pPr>
      <w:r>
        <w:rPr>
          <w:color w:val="000000"/>
          <w:lang w:val="sr-Cyrl-CS" w:eastAsia="sr-Latn-RS"/>
        </w:rPr>
        <w:br w:type="page"/>
      </w:r>
    </w:p>
    <w:p w:rsidR="00B96577" w:rsidRPr="00B96577" w:rsidRDefault="001E5B07" w:rsidP="007C2422">
      <w:pPr>
        <w:pStyle w:val="Heading1"/>
        <w:rPr>
          <w:lang w:eastAsia="sr-Latn-RS"/>
        </w:rPr>
      </w:pPr>
      <w:bookmarkStart w:id="249" w:name="_Toc533582657"/>
      <w:bookmarkStart w:id="250" w:name="_Toc13473456"/>
      <w:bookmarkStart w:id="251" w:name="_Toc137535399"/>
      <w:r>
        <w:rPr>
          <w:lang w:val="pl-PL" w:eastAsia="sr-Latn-RS"/>
        </w:rPr>
        <w:lastRenderedPageBreak/>
        <w:t>11.</w:t>
      </w:r>
      <w:r w:rsidR="00B96577" w:rsidRPr="00B96577">
        <w:rPr>
          <w:lang w:val="pl-PL" w:eastAsia="sr-Latn-RS"/>
        </w:rPr>
        <w:t xml:space="preserve"> </w:t>
      </w:r>
      <w:r w:rsidR="00B96577" w:rsidRPr="00B96577">
        <w:rPr>
          <w:lang w:eastAsia="sr-Latn-RS"/>
        </w:rPr>
        <w:t>ЗАВРШНЕ ОДРЕДБЕ</w:t>
      </w:r>
      <w:bookmarkEnd w:id="249"/>
      <w:bookmarkEnd w:id="250"/>
      <w:bookmarkEnd w:id="251"/>
    </w:p>
    <w:p w:rsidR="00B96577" w:rsidRPr="00B96577" w:rsidRDefault="00B96577" w:rsidP="00B96577">
      <w:pPr>
        <w:widowControl/>
        <w:autoSpaceDE/>
        <w:autoSpaceDN/>
        <w:adjustRightInd/>
        <w:spacing w:after="120"/>
        <w:jc w:val="both"/>
        <w:rPr>
          <w:lang w:val="sr-Latn-CS" w:eastAsia="sr-Latn-RS"/>
        </w:rPr>
      </w:pPr>
      <w:r w:rsidRPr="00B96577">
        <w:rPr>
          <w:lang w:val="sr-Latn-CS" w:eastAsia="sr-Latn-RS"/>
        </w:rPr>
        <w:t xml:space="preserve">             </w:t>
      </w:r>
      <w:r w:rsidRPr="00B96577">
        <w:rPr>
          <w:lang w:val="sr-Cyrl-CS" w:eastAsia="sr-Latn-RS"/>
        </w:rPr>
        <w:t>Усаглашавање ове Основе газдовања шумама са законским прописима вршено је за све време израде, а нарочито се водило рачуна о усаглашавању са одредбама Закона о шумама и Правилника о садржини и начину израде основа газдовања шумама</w:t>
      </w:r>
      <w:r w:rsidRPr="00B96577">
        <w:rPr>
          <w:lang w:val="sr-Latn-CS" w:eastAsia="sr-Latn-RS"/>
        </w:rPr>
        <w:t>.</w:t>
      </w:r>
    </w:p>
    <w:p w:rsidR="00B96577" w:rsidRDefault="00B96577" w:rsidP="00B96577">
      <w:pPr>
        <w:widowControl/>
        <w:autoSpaceDE/>
        <w:autoSpaceDN/>
        <w:adjustRightInd/>
        <w:spacing w:after="120"/>
        <w:jc w:val="both"/>
        <w:rPr>
          <w:lang w:val="sr-Cyrl-CS" w:eastAsia="sr-Latn-RS"/>
        </w:rPr>
      </w:pPr>
      <w:r w:rsidRPr="00B96577">
        <w:rPr>
          <w:lang w:val="sr-Latn-CS" w:eastAsia="sr-Latn-RS"/>
        </w:rPr>
        <w:t xml:space="preserve">              </w:t>
      </w:r>
      <w:r w:rsidRPr="00B96577">
        <w:rPr>
          <w:lang w:val="sr-Cyrl-CS" w:eastAsia="sr-Latn-RS"/>
        </w:rPr>
        <w:t>Узете су у обзир одредбе које се односе на газдовање шумама у следећим законима и правилницима:</w:t>
      </w:r>
    </w:p>
    <w:p w:rsidR="00B96577" w:rsidRPr="0022239F" w:rsidRDefault="00B96577" w:rsidP="00C438B5">
      <w:pPr>
        <w:widowControl/>
        <w:numPr>
          <w:ilvl w:val="0"/>
          <w:numId w:val="12"/>
        </w:numPr>
        <w:autoSpaceDE/>
        <w:autoSpaceDN/>
        <w:adjustRightInd/>
        <w:spacing w:after="200" w:line="276" w:lineRule="auto"/>
        <w:contextualSpacing/>
        <w:rPr>
          <w:lang w:val="sr-Latn-CS" w:eastAsia="sr-Latn-RS"/>
        </w:rPr>
      </w:pPr>
      <w:r w:rsidRPr="0022239F">
        <w:rPr>
          <w:lang w:val="sr-Latn-CS" w:eastAsia="sr-Latn-RS"/>
        </w:rPr>
        <w:t>Закона о шумама (</w:t>
      </w:r>
      <w:r w:rsidR="0022239F" w:rsidRPr="0022239F">
        <w:rPr>
          <w:rFonts w:eastAsia="Calibri"/>
          <w:iCs/>
          <w:lang w:val="sr-Latn-RS"/>
        </w:rPr>
        <w:t>Сл. гласник РС</w:t>
      </w:r>
      <w:r w:rsidR="0022239F" w:rsidRPr="0022239F">
        <w:rPr>
          <w:lang w:val="sr-Cyrl-CS"/>
        </w:rPr>
        <w:t>, бр. 30/10, бр. 93/12, бр. 89/15, бр. 95/18</w:t>
      </w:r>
      <w:r w:rsidRPr="0022239F">
        <w:rPr>
          <w:lang w:val="sr-Latn-CS" w:eastAsia="sr-Latn-RS"/>
        </w:rPr>
        <w:t>)</w:t>
      </w:r>
      <w:r w:rsidRPr="0022239F">
        <w:rPr>
          <w:lang w:val="sr-Cyrl-RS" w:eastAsia="sr-Latn-RS"/>
        </w:rPr>
        <w:t>,</w:t>
      </w:r>
    </w:p>
    <w:p w:rsidR="00B96577" w:rsidRPr="0022239F" w:rsidRDefault="00B96577" w:rsidP="00C438B5">
      <w:pPr>
        <w:widowControl/>
        <w:numPr>
          <w:ilvl w:val="0"/>
          <w:numId w:val="12"/>
        </w:numPr>
        <w:autoSpaceDE/>
        <w:autoSpaceDN/>
        <w:adjustRightInd/>
        <w:spacing w:after="200" w:line="276" w:lineRule="auto"/>
        <w:contextualSpacing/>
        <w:rPr>
          <w:lang w:val="sr-Cyrl-RS" w:eastAsia="sr-Latn-RS"/>
        </w:rPr>
      </w:pPr>
      <w:r w:rsidRPr="0022239F">
        <w:rPr>
          <w:lang w:val="sr-Cyrl-RS" w:eastAsia="sr-Latn-RS"/>
        </w:rPr>
        <w:t>Закона о заштити животне средине (Сл.гл.РС.бр. 135/04),</w:t>
      </w:r>
    </w:p>
    <w:p w:rsidR="00B96577" w:rsidRPr="0022239F" w:rsidRDefault="00B96577" w:rsidP="00C438B5">
      <w:pPr>
        <w:widowControl/>
        <w:numPr>
          <w:ilvl w:val="0"/>
          <w:numId w:val="12"/>
        </w:numPr>
        <w:autoSpaceDE/>
        <w:autoSpaceDN/>
        <w:adjustRightInd/>
        <w:spacing w:after="200" w:line="276" w:lineRule="auto"/>
        <w:contextualSpacing/>
        <w:rPr>
          <w:lang w:val="sr-Cyrl-RS" w:eastAsia="sr-Latn-RS"/>
        </w:rPr>
      </w:pPr>
      <w:r w:rsidRPr="0022239F">
        <w:rPr>
          <w:lang w:val="sr-Cyrl-RS" w:eastAsia="sr-Latn-RS"/>
        </w:rPr>
        <w:t>Закона о планирању и изградњи (Сл.гл.РС.бр. 72/09),</w:t>
      </w:r>
    </w:p>
    <w:p w:rsidR="00B96577" w:rsidRPr="0022239F" w:rsidRDefault="00B96577" w:rsidP="00C438B5">
      <w:pPr>
        <w:widowControl/>
        <w:numPr>
          <w:ilvl w:val="0"/>
          <w:numId w:val="12"/>
        </w:numPr>
        <w:autoSpaceDE/>
        <w:autoSpaceDN/>
        <w:adjustRightInd/>
        <w:spacing w:after="200" w:line="276" w:lineRule="auto"/>
        <w:contextualSpacing/>
        <w:rPr>
          <w:lang w:val="sr-Cyrl-RS" w:eastAsia="sr-Latn-RS"/>
        </w:rPr>
      </w:pPr>
      <w:r w:rsidRPr="0022239F">
        <w:rPr>
          <w:lang w:val="sr-Cyrl-RS" w:eastAsia="sr-Latn-RS"/>
        </w:rPr>
        <w:t>Закона о репродуктивном материјалу шумског дрвећа (Сл.гл.РС.бр. 8/05),</w:t>
      </w:r>
    </w:p>
    <w:p w:rsidR="00B96577" w:rsidRPr="0022239F" w:rsidRDefault="00B96577" w:rsidP="00C438B5">
      <w:pPr>
        <w:widowControl/>
        <w:numPr>
          <w:ilvl w:val="0"/>
          <w:numId w:val="12"/>
        </w:numPr>
        <w:autoSpaceDE/>
        <w:autoSpaceDN/>
        <w:adjustRightInd/>
        <w:spacing w:after="200" w:line="276" w:lineRule="auto"/>
        <w:contextualSpacing/>
        <w:rPr>
          <w:lang w:val="sr-Cyrl-RS" w:eastAsia="sr-Latn-RS"/>
        </w:rPr>
      </w:pPr>
      <w:r w:rsidRPr="0022239F">
        <w:rPr>
          <w:lang w:val="sr-Cyrl-RS" w:eastAsia="sr-Latn-RS"/>
        </w:rPr>
        <w:t>Закон о изменама и допунама Закона о репродуктивном материјалу шумског</w:t>
      </w:r>
    </w:p>
    <w:p w:rsidR="00B96577" w:rsidRPr="0022239F" w:rsidRDefault="00B96577" w:rsidP="00B96577">
      <w:pPr>
        <w:widowControl/>
        <w:autoSpaceDE/>
        <w:autoSpaceDN/>
        <w:adjustRightInd/>
        <w:spacing w:after="200" w:line="276" w:lineRule="auto"/>
        <w:ind w:left="720"/>
        <w:contextualSpacing/>
        <w:rPr>
          <w:lang w:val="sr-Cyrl-RS" w:eastAsia="sr-Latn-RS"/>
        </w:rPr>
      </w:pPr>
      <w:r w:rsidRPr="0022239F">
        <w:rPr>
          <w:lang w:val="sr-Cyrl-RS" w:eastAsia="sr-Latn-RS"/>
        </w:rPr>
        <w:t>дрвећа (Сл.гл.РС.бр. 41/09),</w:t>
      </w:r>
    </w:p>
    <w:p w:rsidR="00B96577" w:rsidRPr="0022239F" w:rsidRDefault="00B96577" w:rsidP="00C438B5">
      <w:pPr>
        <w:widowControl/>
        <w:numPr>
          <w:ilvl w:val="0"/>
          <w:numId w:val="12"/>
        </w:numPr>
        <w:autoSpaceDE/>
        <w:autoSpaceDN/>
        <w:adjustRightInd/>
        <w:spacing w:after="200" w:line="276" w:lineRule="auto"/>
        <w:contextualSpacing/>
        <w:rPr>
          <w:lang w:val="sr-Cyrl-RS" w:eastAsia="sr-Latn-RS"/>
        </w:rPr>
      </w:pPr>
      <w:r w:rsidRPr="0022239F">
        <w:rPr>
          <w:lang w:val="sr-Cyrl-RS" w:eastAsia="sr-Latn-RS"/>
        </w:rPr>
        <w:t>Закона о заштити од пожара (Сл.гл.РС.бр. 111/09),</w:t>
      </w:r>
    </w:p>
    <w:p w:rsidR="00B96577" w:rsidRPr="0022239F" w:rsidRDefault="00B96577" w:rsidP="00C438B5">
      <w:pPr>
        <w:widowControl/>
        <w:numPr>
          <w:ilvl w:val="0"/>
          <w:numId w:val="12"/>
        </w:numPr>
        <w:autoSpaceDE/>
        <w:autoSpaceDN/>
        <w:adjustRightInd/>
        <w:spacing w:after="200" w:line="276" w:lineRule="auto"/>
        <w:contextualSpacing/>
        <w:rPr>
          <w:lang w:val="sr-Cyrl-RS" w:eastAsia="sr-Latn-RS"/>
        </w:rPr>
      </w:pPr>
      <w:r w:rsidRPr="0022239F">
        <w:rPr>
          <w:lang w:val="sr-Cyrl-RS" w:eastAsia="sr-Latn-RS"/>
        </w:rPr>
        <w:t>Закона о дивљачи и ловству (Сл.гл.РС.бр. 18/10),</w:t>
      </w:r>
    </w:p>
    <w:p w:rsidR="00B96577" w:rsidRPr="0022239F" w:rsidRDefault="00B96577" w:rsidP="00C438B5">
      <w:pPr>
        <w:widowControl/>
        <w:numPr>
          <w:ilvl w:val="0"/>
          <w:numId w:val="12"/>
        </w:numPr>
        <w:autoSpaceDE/>
        <w:autoSpaceDN/>
        <w:adjustRightInd/>
        <w:spacing w:after="200" w:line="276" w:lineRule="auto"/>
        <w:contextualSpacing/>
        <w:rPr>
          <w:lang w:val="sr-Cyrl-RS" w:eastAsia="sr-Latn-RS"/>
        </w:rPr>
      </w:pPr>
      <w:r w:rsidRPr="0022239F">
        <w:rPr>
          <w:lang w:val="sr-Cyrl-RS" w:eastAsia="sr-Latn-RS"/>
        </w:rPr>
        <w:t>Закона о водама (Сл.гл.РС.бр. 30/10),</w:t>
      </w:r>
    </w:p>
    <w:p w:rsidR="00B96577" w:rsidRPr="0022239F" w:rsidRDefault="00B96577" w:rsidP="00C438B5">
      <w:pPr>
        <w:widowControl/>
        <w:numPr>
          <w:ilvl w:val="0"/>
          <w:numId w:val="12"/>
        </w:numPr>
        <w:autoSpaceDE/>
        <w:autoSpaceDN/>
        <w:adjustRightInd/>
        <w:spacing w:after="200" w:line="276" w:lineRule="auto"/>
        <w:contextualSpacing/>
        <w:rPr>
          <w:lang w:val="sr-Cyrl-RS" w:eastAsia="sr-Latn-RS"/>
        </w:rPr>
      </w:pPr>
      <w:r w:rsidRPr="0022239F">
        <w:rPr>
          <w:lang w:val="sr-Cyrl-RS" w:eastAsia="sr-Latn-RS"/>
        </w:rPr>
        <w:t>Закона о искоришћавању и заштити изворишта водоснабдевања (Сл.гл.РС.бр.</w:t>
      </w:r>
    </w:p>
    <w:p w:rsidR="00B96577" w:rsidRPr="0022239F" w:rsidRDefault="00B96577" w:rsidP="00B96577">
      <w:pPr>
        <w:widowControl/>
        <w:autoSpaceDE/>
        <w:autoSpaceDN/>
        <w:adjustRightInd/>
        <w:spacing w:after="200" w:line="276" w:lineRule="auto"/>
        <w:ind w:left="720"/>
        <w:contextualSpacing/>
        <w:rPr>
          <w:lang w:val="sr-Latn-RS" w:eastAsia="sr-Latn-RS"/>
        </w:rPr>
      </w:pPr>
      <w:r w:rsidRPr="0022239F">
        <w:rPr>
          <w:lang w:val="sr-Latn-RS" w:eastAsia="sr-Latn-RS"/>
        </w:rPr>
        <w:t>46/91),</w:t>
      </w:r>
    </w:p>
    <w:p w:rsidR="00B96577" w:rsidRPr="0022239F" w:rsidRDefault="00B96577" w:rsidP="00C438B5">
      <w:pPr>
        <w:widowControl/>
        <w:numPr>
          <w:ilvl w:val="0"/>
          <w:numId w:val="12"/>
        </w:numPr>
        <w:autoSpaceDE/>
        <w:autoSpaceDN/>
        <w:adjustRightInd/>
        <w:spacing w:after="200" w:line="276" w:lineRule="auto"/>
        <w:contextualSpacing/>
        <w:rPr>
          <w:lang w:val="sr-Latn-RS" w:eastAsia="sr-Latn-RS"/>
        </w:rPr>
      </w:pPr>
      <w:r w:rsidRPr="0022239F">
        <w:rPr>
          <w:lang w:val="sr-Latn-RS" w:eastAsia="sr-Latn-RS"/>
        </w:rPr>
        <w:t>Закона о рибарству (Сл.гл.РС.бр. 38/94),</w:t>
      </w:r>
    </w:p>
    <w:p w:rsidR="00B96577" w:rsidRPr="0022239F" w:rsidRDefault="00B96577" w:rsidP="00C438B5">
      <w:pPr>
        <w:widowControl/>
        <w:numPr>
          <w:ilvl w:val="0"/>
          <w:numId w:val="12"/>
        </w:numPr>
        <w:autoSpaceDE/>
        <w:autoSpaceDN/>
        <w:adjustRightInd/>
        <w:spacing w:after="200" w:line="276" w:lineRule="auto"/>
        <w:contextualSpacing/>
        <w:rPr>
          <w:lang w:val="sr-Latn-RS" w:eastAsia="sr-Latn-RS"/>
        </w:rPr>
      </w:pPr>
      <w:r w:rsidRPr="0022239F">
        <w:rPr>
          <w:lang w:val="sr-Latn-RS" w:eastAsia="sr-Latn-RS"/>
        </w:rPr>
        <w:t>Закон о просторном плану Републике Србије од 2010. до 2020. године</w:t>
      </w:r>
    </w:p>
    <w:p w:rsidR="00B96577" w:rsidRPr="0022239F" w:rsidRDefault="00B96577" w:rsidP="00B96577">
      <w:pPr>
        <w:widowControl/>
        <w:autoSpaceDE/>
        <w:autoSpaceDN/>
        <w:adjustRightInd/>
        <w:spacing w:after="200" w:line="276" w:lineRule="auto"/>
        <w:ind w:left="720"/>
        <w:contextualSpacing/>
        <w:rPr>
          <w:lang w:val="sr-Latn-RS" w:eastAsia="sr-Latn-RS"/>
        </w:rPr>
      </w:pPr>
      <w:r w:rsidRPr="0022239F">
        <w:rPr>
          <w:lang w:val="sr-Latn-RS" w:eastAsia="sr-Latn-RS"/>
        </w:rPr>
        <w:t>(Сл.гл.РС.бр. 88/10),</w:t>
      </w:r>
    </w:p>
    <w:p w:rsidR="00B96577" w:rsidRPr="0022239F" w:rsidRDefault="00B96577" w:rsidP="00C438B5">
      <w:pPr>
        <w:widowControl/>
        <w:numPr>
          <w:ilvl w:val="0"/>
          <w:numId w:val="12"/>
        </w:numPr>
        <w:autoSpaceDE/>
        <w:autoSpaceDN/>
        <w:adjustRightInd/>
        <w:spacing w:after="200" w:line="276" w:lineRule="auto"/>
        <w:contextualSpacing/>
        <w:rPr>
          <w:lang w:val="sr-Latn-RS" w:eastAsia="sr-Latn-RS"/>
        </w:rPr>
      </w:pPr>
      <w:r w:rsidRPr="0022239F">
        <w:rPr>
          <w:lang w:val="sr-Latn-RS" w:eastAsia="sr-Latn-RS"/>
        </w:rPr>
        <w:t xml:space="preserve">Закон о заштити природе </w:t>
      </w:r>
      <w:r w:rsidR="0022239F" w:rsidRPr="0022239F">
        <w:rPr>
          <w:lang w:val="sr-Cyrl-CS"/>
        </w:rPr>
        <w:t>(Сл.гл.РС, број 36/2009, 88/2010, 91/2010 – испр. и 14/2016, 95/2018, 71/2021),</w:t>
      </w:r>
    </w:p>
    <w:p w:rsidR="00B96577" w:rsidRPr="0022239F" w:rsidRDefault="00B96577" w:rsidP="00C438B5">
      <w:pPr>
        <w:widowControl/>
        <w:numPr>
          <w:ilvl w:val="0"/>
          <w:numId w:val="12"/>
        </w:numPr>
        <w:autoSpaceDE/>
        <w:autoSpaceDN/>
        <w:adjustRightInd/>
        <w:spacing w:after="200" w:line="276" w:lineRule="auto"/>
        <w:contextualSpacing/>
        <w:rPr>
          <w:lang w:val="sr-Latn-RS" w:eastAsia="sr-Latn-RS"/>
        </w:rPr>
      </w:pPr>
      <w:r w:rsidRPr="0022239F">
        <w:rPr>
          <w:lang w:val="sr-Latn-RS" w:eastAsia="sr-Latn-RS"/>
        </w:rPr>
        <w:t>Закон о државном премеру и катастру (Сл.гл.РС.бр. 72/09),</w:t>
      </w:r>
    </w:p>
    <w:p w:rsidR="00B96577" w:rsidRPr="0022239F" w:rsidRDefault="00B96577" w:rsidP="00C438B5">
      <w:pPr>
        <w:widowControl/>
        <w:numPr>
          <w:ilvl w:val="0"/>
          <w:numId w:val="12"/>
        </w:numPr>
        <w:autoSpaceDE/>
        <w:autoSpaceDN/>
        <w:adjustRightInd/>
        <w:spacing w:after="200" w:line="276" w:lineRule="auto"/>
        <w:contextualSpacing/>
        <w:rPr>
          <w:lang w:val="sr-Latn-RS" w:eastAsia="sr-Latn-RS"/>
        </w:rPr>
      </w:pPr>
      <w:r w:rsidRPr="0022239F">
        <w:rPr>
          <w:lang w:val="sr-Latn-RS" w:eastAsia="sr-Latn-RS"/>
        </w:rPr>
        <w:t>Закон о изменама и допунама Закона о државном премеру и катастру</w:t>
      </w:r>
    </w:p>
    <w:p w:rsidR="00B96577" w:rsidRPr="0022239F" w:rsidRDefault="00B96577" w:rsidP="00B96577">
      <w:pPr>
        <w:widowControl/>
        <w:autoSpaceDE/>
        <w:autoSpaceDN/>
        <w:adjustRightInd/>
        <w:spacing w:after="200" w:line="276" w:lineRule="auto"/>
        <w:ind w:left="720"/>
        <w:contextualSpacing/>
        <w:rPr>
          <w:lang w:val="sr-Latn-RS" w:eastAsia="sr-Latn-RS"/>
        </w:rPr>
      </w:pPr>
      <w:r w:rsidRPr="0022239F">
        <w:rPr>
          <w:lang w:val="sr-Latn-RS" w:eastAsia="sr-Latn-RS"/>
        </w:rPr>
        <w:t>(Сл.гл.РС.бр. 18/10),</w:t>
      </w:r>
    </w:p>
    <w:p w:rsidR="00B96577" w:rsidRPr="0022239F" w:rsidRDefault="00B96577" w:rsidP="00C438B5">
      <w:pPr>
        <w:widowControl/>
        <w:numPr>
          <w:ilvl w:val="0"/>
          <w:numId w:val="12"/>
        </w:numPr>
        <w:autoSpaceDE/>
        <w:autoSpaceDN/>
        <w:adjustRightInd/>
        <w:spacing w:after="200" w:line="276" w:lineRule="auto"/>
        <w:contextualSpacing/>
        <w:rPr>
          <w:lang w:val="sr-Latn-RS" w:eastAsia="sr-Latn-RS"/>
        </w:rPr>
      </w:pPr>
      <w:r w:rsidRPr="0022239F">
        <w:rPr>
          <w:lang w:val="sr-Latn-RS" w:eastAsia="sr-Latn-RS"/>
        </w:rPr>
        <w:t>Закон о стратешкој процени утицаја на животну средину (Сл.гл.РС.бр. 135/04),</w:t>
      </w:r>
    </w:p>
    <w:p w:rsidR="00B96577" w:rsidRPr="0022239F" w:rsidRDefault="00B96577" w:rsidP="00C438B5">
      <w:pPr>
        <w:widowControl/>
        <w:numPr>
          <w:ilvl w:val="0"/>
          <w:numId w:val="12"/>
        </w:numPr>
        <w:autoSpaceDE/>
        <w:autoSpaceDN/>
        <w:adjustRightInd/>
        <w:spacing w:after="200" w:line="276" w:lineRule="auto"/>
        <w:contextualSpacing/>
        <w:rPr>
          <w:lang w:val="sr-Latn-RS" w:eastAsia="sr-Latn-RS"/>
        </w:rPr>
      </w:pPr>
      <w:r w:rsidRPr="0022239F">
        <w:rPr>
          <w:lang w:val="sr-Latn-RS" w:eastAsia="sr-Latn-RS"/>
        </w:rPr>
        <w:t>Закон о изменама и допунама Закона о стратешкој процени утицаја на животну</w:t>
      </w:r>
    </w:p>
    <w:p w:rsidR="00B96577" w:rsidRPr="0022239F" w:rsidRDefault="00B96577" w:rsidP="00B96577">
      <w:pPr>
        <w:widowControl/>
        <w:autoSpaceDE/>
        <w:autoSpaceDN/>
        <w:adjustRightInd/>
        <w:spacing w:after="200" w:line="276" w:lineRule="auto"/>
        <w:ind w:left="720"/>
        <w:contextualSpacing/>
        <w:rPr>
          <w:lang w:val="sr-Latn-RS" w:eastAsia="sr-Latn-RS"/>
        </w:rPr>
      </w:pPr>
      <w:r w:rsidRPr="0022239F">
        <w:rPr>
          <w:lang w:val="sr-Latn-RS" w:eastAsia="sr-Latn-RS"/>
        </w:rPr>
        <w:t>средину (Сл.гл.РС.бр. 88/10),</w:t>
      </w:r>
    </w:p>
    <w:p w:rsidR="00B96577" w:rsidRPr="0022239F" w:rsidRDefault="00B96577" w:rsidP="00C438B5">
      <w:pPr>
        <w:widowControl/>
        <w:numPr>
          <w:ilvl w:val="0"/>
          <w:numId w:val="12"/>
        </w:numPr>
        <w:autoSpaceDE/>
        <w:autoSpaceDN/>
        <w:adjustRightInd/>
        <w:spacing w:after="200" w:line="276" w:lineRule="auto"/>
        <w:contextualSpacing/>
        <w:rPr>
          <w:lang w:val="sr-Latn-RS" w:eastAsia="sr-Latn-RS"/>
        </w:rPr>
      </w:pPr>
      <w:r w:rsidRPr="0022239F">
        <w:rPr>
          <w:lang w:val="sr-Latn-RS" w:eastAsia="sr-Latn-RS"/>
        </w:rPr>
        <w:t>Закон о процени утицаја на животну средину (Сл.гл.РС.бр. 135/04),</w:t>
      </w:r>
    </w:p>
    <w:p w:rsidR="00B96577" w:rsidRPr="0022239F" w:rsidRDefault="00B96577" w:rsidP="00C438B5">
      <w:pPr>
        <w:widowControl/>
        <w:numPr>
          <w:ilvl w:val="0"/>
          <w:numId w:val="12"/>
        </w:numPr>
        <w:autoSpaceDE/>
        <w:autoSpaceDN/>
        <w:adjustRightInd/>
        <w:spacing w:after="200" w:line="276" w:lineRule="auto"/>
        <w:contextualSpacing/>
        <w:rPr>
          <w:lang w:val="sr-Latn-RS" w:eastAsia="sr-Latn-RS"/>
        </w:rPr>
      </w:pPr>
      <w:r w:rsidRPr="0022239F">
        <w:rPr>
          <w:lang w:val="sr-Latn-RS" w:eastAsia="sr-Latn-RS"/>
        </w:rPr>
        <w:t>Закон о одбрани (Сл.гл.РС.бр. 116/07),</w:t>
      </w:r>
    </w:p>
    <w:p w:rsidR="00B96577" w:rsidRPr="0022239F" w:rsidRDefault="00B96577" w:rsidP="00C438B5">
      <w:pPr>
        <w:widowControl/>
        <w:numPr>
          <w:ilvl w:val="0"/>
          <w:numId w:val="12"/>
        </w:numPr>
        <w:autoSpaceDE/>
        <w:autoSpaceDN/>
        <w:adjustRightInd/>
        <w:spacing w:after="200" w:line="276" w:lineRule="auto"/>
        <w:contextualSpacing/>
        <w:rPr>
          <w:lang w:val="sr-Latn-RS" w:eastAsia="sr-Latn-RS"/>
        </w:rPr>
      </w:pPr>
      <w:r w:rsidRPr="0022239F">
        <w:rPr>
          <w:lang w:val="sr-Latn-RS" w:eastAsia="sr-Latn-RS"/>
        </w:rPr>
        <w:t>Закон о изменама и допунама Закона о одбрани (Сл.гл.РС.бр. 88/09),</w:t>
      </w:r>
    </w:p>
    <w:p w:rsidR="00B96577" w:rsidRPr="0022239F" w:rsidRDefault="00B96577" w:rsidP="00C438B5">
      <w:pPr>
        <w:widowControl/>
        <w:numPr>
          <w:ilvl w:val="0"/>
          <w:numId w:val="12"/>
        </w:numPr>
        <w:autoSpaceDE/>
        <w:autoSpaceDN/>
        <w:adjustRightInd/>
        <w:spacing w:after="200" w:line="276" w:lineRule="auto"/>
        <w:contextualSpacing/>
        <w:rPr>
          <w:lang w:val="sr-Latn-RS" w:eastAsia="sr-Latn-RS"/>
        </w:rPr>
      </w:pPr>
      <w:r w:rsidRPr="0022239F">
        <w:rPr>
          <w:lang w:val="sr-Latn-RS" w:eastAsia="sr-Latn-RS"/>
        </w:rPr>
        <w:t>Закон о пољопривредном земљишту (Сл.гл.РС.бр. 23/06),</w:t>
      </w:r>
    </w:p>
    <w:p w:rsidR="00B96577" w:rsidRPr="0022239F" w:rsidRDefault="00B96577" w:rsidP="00C438B5">
      <w:pPr>
        <w:widowControl/>
        <w:numPr>
          <w:ilvl w:val="0"/>
          <w:numId w:val="12"/>
        </w:numPr>
        <w:autoSpaceDE/>
        <w:autoSpaceDN/>
        <w:adjustRightInd/>
        <w:spacing w:after="200" w:line="276" w:lineRule="auto"/>
        <w:contextualSpacing/>
        <w:rPr>
          <w:lang w:val="sr-Latn-RS" w:eastAsia="sr-Latn-RS"/>
        </w:rPr>
      </w:pPr>
      <w:r w:rsidRPr="0022239F">
        <w:rPr>
          <w:lang w:val="sr-Latn-RS" w:eastAsia="sr-Latn-RS"/>
        </w:rPr>
        <w:t>Закон о изменама и допунама Закона о пољопривредном земљишту (Сл.гл.РС.бр.</w:t>
      </w:r>
    </w:p>
    <w:p w:rsidR="00B96577" w:rsidRPr="0022239F" w:rsidRDefault="00B96577" w:rsidP="00B96577">
      <w:pPr>
        <w:widowControl/>
        <w:autoSpaceDE/>
        <w:autoSpaceDN/>
        <w:adjustRightInd/>
        <w:spacing w:after="200" w:line="276" w:lineRule="auto"/>
        <w:ind w:left="720"/>
        <w:contextualSpacing/>
        <w:rPr>
          <w:lang w:val="sr-Latn-RS" w:eastAsia="sr-Latn-RS"/>
        </w:rPr>
      </w:pPr>
      <w:r w:rsidRPr="0022239F">
        <w:rPr>
          <w:lang w:val="sr-Latn-RS" w:eastAsia="sr-Latn-RS"/>
        </w:rPr>
        <w:t>41/09),</w:t>
      </w:r>
    </w:p>
    <w:p w:rsidR="00B96577" w:rsidRPr="0022239F" w:rsidRDefault="00B96577" w:rsidP="00C438B5">
      <w:pPr>
        <w:widowControl/>
        <w:numPr>
          <w:ilvl w:val="0"/>
          <w:numId w:val="12"/>
        </w:numPr>
        <w:autoSpaceDE/>
        <w:autoSpaceDN/>
        <w:adjustRightInd/>
        <w:spacing w:after="200" w:line="276" w:lineRule="auto"/>
        <w:contextualSpacing/>
        <w:rPr>
          <w:lang w:val="sr-Latn-RS" w:eastAsia="sr-Latn-RS"/>
        </w:rPr>
      </w:pPr>
      <w:r w:rsidRPr="0022239F">
        <w:rPr>
          <w:lang w:val="sr-Latn-RS" w:eastAsia="sr-Latn-RS"/>
        </w:rPr>
        <w:t>Закон о стандардизацији (Сл.гл.РС.бр. 36/09),</w:t>
      </w:r>
    </w:p>
    <w:p w:rsidR="00B96577" w:rsidRPr="0022239F" w:rsidRDefault="00B96577" w:rsidP="00C438B5">
      <w:pPr>
        <w:widowControl/>
        <w:numPr>
          <w:ilvl w:val="0"/>
          <w:numId w:val="12"/>
        </w:numPr>
        <w:autoSpaceDE/>
        <w:autoSpaceDN/>
        <w:adjustRightInd/>
        <w:spacing w:after="200" w:line="276" w:lineRule="auto"/>
        <w:contextualSpacing/>
        <w:rPr>
          <w:lang w:val="sr-Latn-RS" w:eastAsia="sr-Latn-RS"/>
        </w:rPr>
      </w:pPr>
      <w:r w:rsidRPr="0022239F">
        <w:rPr>
          <w:lang w:val="sr-Latn-RS" w:eastAsia="sr-Latn-RS"/>
        </w:rPr>
        <w:t>Водопривредна основа Републике Србије (Сл.гл.РС.бр. 11/2002),</w:t>
      </w:r>
    </w:p>
    <w:p w:rsidR="00B96577" w:rsidRPr="0022239F" w:rsidRDefault="00B96577" w:rsidP="00C438B5">
      <w:pPr>
        <w:widowControl/>
        <w:numPr>
          <w:ilvl w:val="0"/>
          <w:numId w:val="12"/>
        </w:numPr>
        <w:autoSpaceDE/>
        <w:autoSpaceDN/>
        <w:adjustRightInd/>
        <w:spacing w:after="200" w:line="276" w:lineRule="auto"/>
        <w:contextualSpacing/>
        <w:rPr>
          <w:lang w:val="sr-Latn-RS" w:eastAsia="sr-Latn-RS"/>
        </w:rPr>
      </w:pPr>
      <w:r w:rsidRPr="0022239F">
        <w:rPr>
          <w:lang w:val="sr-Latn-RS" w:eastAsia="sr-Latn-RS"/>
        </w:rPr>
        <w:t>Правилника о садржини основа и програма газдовања шумама, годишњег</w:t>
      </w:r>
    </w:p>
    <w:p w:rsidR="00B96577" w:rsidRPr="0022239F" w:rsidRDefault="00B96577" w:rsidP="00B96577">
      <w:pPr>
        <w:widowControl/>
        <w:autoSpaceDE/>
        <w:autoSpaceDN/>
        <w:adjustRightInd/>
        <w:spacing w:after="200" w:line="276" w:lineRule="auto"/>
        <w:ind w:left="720"/>
        <w:contextualSpacing/>
        <w:rPr>
          <w:lang w:val="sr-Latn-RS" w:eastAsia="sr-Latn-RS"/>
        </w:rPr>
      </w:pPr>
      <w:r w:rsidRPr="0022239F">
        <w:rPr>
          <w:lang w:val="sr-Latn-RS" w:eastAsia="sr-Latn-RS"/>
        </w:rPr>
        <w:t>извођачког плана и привременог годишњег плана газдовања приватним шумама</w:t>
      </w:r>
    </w:p>
    <w:p w:rsidR="00B96577" w:rsidRPr="0022239F" w:rsidRDefault="00B96577" w:rsidP="00B96577">
      <w:pPr>
        <w:widowControl/>
        <w:autoSpaceDE/>
        <w:autoSpaceDN/>
        <w:adjustRightInd/>
        <w:spacing w:after="200" w:line="276" w:lineRule="auto"/>
        <w:ind w:left="720"/>
        <w:contextualSpacing/>
        <w:rPr>
          <w:lang w:val="sr-Latn-RS" w:eastAsia="sr-Latn-RS"/>
        </w:rPr>
      </w:pPr>
      <w:r w:rsidRPr="0022239F">
        <w:rPr>
          <w:lang w:val="sr-Latn-RS" w:eastAsia="sr-Latn-RS"/>
        </w:rPr>
        <w:t>(</w:t>
      </w:r>
      <w:r w:rsidR="0022239F" w:rsidRPr="0022239F">
        <w:rPr>
          <w:lang w:val="sr-Cyrl-CS"/>
        </w:rPr>
        <w:t>Сл. гл. РС број 122 од 12. децембра 2003, 145 од 29. децембра 2014</w:t>
      </w:r>
      <w:r w:rsidRPr="0022239F">
        <w:rPr>
          <w:lang w:val="sr-Latn-RS" w:eastAsia="sr-Latn-RS"/>
        </w:rPr>
        <w:t>),</w:t>
      </w:r>
    </w:p>
    <w:p w:rsidR="00B96577" w:rsidRPr="0022239F" w:rsidRDefault="00B96577" w:rsidP="00C438B5">
      <w:pPr>
        <w:widowControl/>
        <w:numPr>
          <w:ilvl w:val="0"/>
          <w:numId w:val="12"/>
        </w:numPr>
        <w:autoSpaceDE/>
        <w:autoSpaceDN/>
        <w:adjustRightInd/>
        <w:spacing w:after="200" w:line="276" w:lineRule="auto"/>
        <w:contextualSpacing/>
        <w:rPr>
          <w:lang w:val="sr-Latn-RS" w:eastAsia="sr-Latn-RS"/>
        </w:rPr>
      </w:pPr>
      <w:r w:rsidRPr="0022239F">
        <w:rPr>
          <w:lang w:val="sr-Latn-RS" w:eastAsia="sr-Latn-RS"/>
        </w:rPr>
        <w:t>Правилник о садржини захтева за издавање водних аката и садржини мишљења у</w:t>
      </w:r>
    </w:p>
    <w:p w:rsidR="00B96577" w:rsidRPr="0022239F" w:rsidRDefault="00B96577" w:rsidP="00B96577">
      <w:pPr>
        <w:widowControl/>
        <w:autoSpaceDE/>
        <w:autoSpaceDN/>
        <w:adjustRightInd/>
        <w:spacing w:after="200" w:line="276" w:lineRule="auto"/>
        <w:ind w:left="720"/>
        <w:contextualSpacing/>
        <w:rPr>
          <w:lang w:val="sr-Latn-RS" w:eastAsia="sr-Latn-RS"/>
        </w:rPr>
      </w:pPr>
      <w:r w:rsidRPr="0022239F">
        <w:rPr>
          <w:lang w:val="sr-Latn-RS" w:eastAsia="sr-Latn-RS"/>
        </w:rPr>
        <w:t>поступку издавања водних услова (Сл.гл.РС.бр. 122/03),</w:t>
      </w:r>
    </w:p>
    <w:p w:rsidR="00B96577" w:rsidRPr="0022239F" w:rsidRDefault="00B96577" w:rsidP="00C438B5">
      <w:pPr>
        <w:widowControl/>
        <w:numPr>
          <w:ilvl w:val="0"/>
          <w:numId w:val="12"/>
        </w:numPr>
        <w:autoSpaceDE/>
        <w:autoSpaceDN/>
        <w:adjustRightInd/>
        <w:spacing w:after="200" w:line="276" w:lineRule="auto"/>
        <w:contextualSpacing/>
        <w:rPr>
          <w:lang w:val="sr-Latn-RS" w:eastAsia="sr-Latn-RS"/>
        </w:rPr>
      </w:pPr>
      <w:r w:rsidRPr="0022239F">
        <w:rPr>
          <w:lang w:val="sr-Latn-RS" w:eastAsia="sr-Latn-RS"/>
        </w:rPr>
        <w:t>Одлука о утврђивању граница водних подручја (Сл.гл.РС.бр. 13/10),</w:t>
      </w:r>
    </w:p>
    <w:p w:rsidR="00B96577" w:rsidRPr="0022239F" w:rsidRDefault="00B96577" w:rsidP="00C438B5">
      <w:pPr>
        <w:widowControl/>
        <w:numPr>
          <w:ilvl w:val="0"/>
          <w:numId w:val="12"/>
        </w:numPr>
        <w:autoSpaceDE/>
        <w:autoSpaceDN/>
        <w:adjustRightInd/>
        <w:spacing w:after="200" w:line="276" w:lineRule="auto"/>
        <w:contextualSpacing/>
        <w:rPr>
          <w:lang w:val="sr-Latn-RS" w:eastAsia="sr-Latn-RS"/>
        </w:rPr>
      </w:pPr>
      <w:r w:rsidRPr="0022239F">
        <w:rPr>
          <w:lang w:val="sr-Latn-RS" w:eastAsia="sr-Latn-RS"/>
        </w:rPr>
        <w:t>Одлука о утврђивању Пописа вода I реда (Сл.гл.РС.бр. 149/10),</w:t>
      </w:r>
    </w:p>
    <w:p w:rsidR="00B96577" w:rsidRPr="0022239F" w:rsidRDefault="00B96577" w:rsidP="00C438B5">
      <w:pPr>
        <w:widowControl/>
        <w:numPr>
          <w:ilvl w:val="0"/>
          <w:numId w:val="12"/>
        </w:numPr>
        <w:autoSpaceDE/>
        <w:autoSpaceDN/>
        <w:adjustRightInd/>
        <w:spacing w:after="200" w:line="276" w:lineRule="auto"/>
        <w:contextualSpacing/>
        <w:rPr>
          <w:lang w:val="sr-Latn-RS" w:eastAsia="sr-Latn-RS"/>
        </w:rPr>
      </w:pPr>
      <w:r w:rsidRPr="0022239F">
        <w:rPr>
          <w:lang w:val="sr-Latn-RS" w:eastAsia="sr-Latn-RS"/>
        </w:rPr>
        <w:t>Правилник о условима и критеријумима за доделу и коришћење средстава за</w:t>
      </w:r>
    </w:p>
    <w:p w:rsidR="00B96577" w:rsidRPr="0022239F" w:rsidRDefault="00B96577" w:rsidP="00B96577">
      <w:pPr>
        <w:widowControl/>
        <w:autoSpaceDE/>
        <w:autoSpaceDN/>
        <w:adjustRightInd/>
        <w:spacing w:after="200" w:line="276" w:lineRule="auto"/>
        <w:ind w:left="720"/>
        <w:contextualSpacing/>
        <w:rPr>
          <w:lang w:val="sr-Latn-RS" w:eastAsia="sr-Latn-RS"/>
        </w:rPr>
      </w:pPr>
      <w:r w:rsidRPr="0022239F">
        <w:rPr>
          <w:lang w:val="sr-Latn-RS" w:eastAsia="sr-Latn-RS"/>
        </w:rPr>
        <w:t>заштиту и унапређење шума (Сл.гл.РС.бр. 26/10),</w:t>
      </w:r>
    </w:p>
    <w:p w:rsidR="00B96577" w:rsidRPr="0022239F" w:rsidRDefault="00B96577" w:rsidP="00C438B5">
      <w:pPr>
        <w:widowControl/>
        <w:numPr>
          <w:ilvl w:val="0"/>
          <w:numId w:val="12"/>
        </w:numPr>
        <w:autoSpaceDE/>
        <w:autoSpaceDN/>
        <w:adjustRightInd/>
        <w:spacing w:after="200" w:line="276" w:lineRule="auto"/>
        <w:contextualSpacing/>
        <w:rPr>
          <w:lang w:val="sr-Latn-RS" w:eastAsia="sr-Latn-RS"/>
        </w:rPr>
      </w:pPr>
      <w:r w:rsidRPr="0022239F">
        <w:rPr>
          <w:lang w:val="sr-Latn-RS" w:eastAsia="sr-Latn-RS"/>
        </w:rPr>
        <w:t>Правилник о шумском реду (Сл.гл.РС.бр. 38/11),</w:t>
      </w:r>
    </w:p>
    <w:p w:rsidR="00B96577" w:rsidRPr="0022239F" w:rsidRDefault="00B96577" w:rsidP="00C438B5">
      <w:pPr>
        <w:widowControl/>
        <w:numPr>
          <w:ilvl w:val="0"/>
          <w:numId w:val="12"/>
        </w:numPr>
        <w:autoSpaceDE/>
        <w:autoSpaceDN/>
        <w:adjustRightInd/>
        <w:spacing w:after="200" w:line="276" w:lineRule="auto"/>
        <w:contextualSpacing/>
        <w:rPr>
          <w:lang w:val="sr-Latn-RS" w:eastAsia="sr-Latn-RS"/>
        </w:rPr>
      </w:pPr>
      <w:r w:rsidRPr="0022239F">
        <w:rPr>
          <w:lang w:val="sr-Latn-RS" w:eastAsia="sr-Latn-RS"/>
        </w:rPr>
        <w:t>Правилник о изменама и допунама Правилника о шумском реду (Сл.гл.РС.бр.</w:t>
      </w:r>
    </w:p>
    <w:p w:rsidR="00B96577" w:rsidRPr="0022239F" w:rsidRDefault="00B96577" w:rsidP="00B96577">
      <w:pPr>
        <w:widowControl/>
        <w:autoSpaceDE/>
        <w:autoSpaceDN/>
        <w:adjustRightInd/>
        <w:spacing w:after="200" w:line="276" w:lineRule="auto"/>
        <w:ind w:left="720"/>
        <w:contextualSpacing/>
        <w:rPr>
          <w:lang w:val="sr-Latn-RS" w:eastAsia="sr-Latn-RS"/>
        </w:rPr>
      </w:pPr>
      <w:r w:rsidRPr="0022239F">
        <w:rPr>
          <w:lang w:val="sr-Latn-RS" w:eastAsia="sr-Latn-RS"/>
        </w:rPr>
        <w:t>8/10),</w:t>
      </w:r>
    </w:p>
    <w:p w:rsidR="00B96577" w:rsidRPr="0022239F" w:rsidRDefault="00B96577" w:rsidP="00C438B5">
      <w:pPr>
        <w:widowControl/>
        <w:numPr>
          <w:ilvl w:val="0"/>
          <w:numId w:val="12"/>
        </w:numPr>
        <w:autoSpaceDE/>
        <w:autoSpaceDN/>
        <w:adjustRightInd/>
        <w:spacing w:after="200" w:line="276" w:lineRule="auto"/>
        <w:contextualSpacing/>
        <w:rPr>
          <w:lang w:val="sr-Latn-RS" w:eastAsia="sr-Latn-RS"/>
        </w:rPr>
      </w:pPr>
      <w:r w:rsidRPr="0022239F">
        <w:rPr>
          <w:lang w:val="sr-Latn-RS" w:eastAsia="sr-Latn-RS"/>
        </w:rPr>
        <w:t>Правилник о критеријумима за издвајање типова станишта, о типовима</w:t>
      </w:r>
    </w:p>
    <w:p w:rsidR="00B96577" w:rsidRPr="0022239F" w:rsidRDefault="00B96577" w:rsidP="00B96577">
      <w:pPr>
        <w:widowControl/>
        <w:autoSpaceDE/>
        <w:autoSpaceDN/>
        <w:adjustRightInd/>
        <w:spacing w:after="200" w:line="276" w:lineRule="auto"/>
        <w:ind w:left="720"/>
        <w:contextualSpacing/>
        <w:rPr>
          <w:lang w:val="sr-Latn-RS" w:eastAsia="sr-Latn-RS"/>
        </w:rPr>
      </w:pPr>
      <w:r w:rsidRPr="0022239F">
        <w:rPr>
          <w:lang w:val="sr-Latn-RS" w:eastAsia="sr-Latn-RS"/>
        </w:rPr>
        <w:t>станишта, осетљивим, угроженим, ретким и заштићеним приоритетним</w:t>
      </w:r>
    </w:p>
    <w:p w:rsidR="00B96577" w:rsidRPr="0022239F" w:rsidRDefault="00B96577" w:rsidP="00B96577">
      <w:pPr>
        <w:widowControl/>
        <w:autoSpaceDE/>
        <w:autoSpaceDN/>
        <w:adjustRightInd/>
        <w:spacing w:after="200" w:line="276" w:lineRule="auto"/>
        <w:ind w:left="720"/>
        <w:contextualSpacing/>
        <w:rPr>
          <w:lang w:val="sr-Latn-RS" w:eastAsia="sr-Latn-RS"/>
        </w:rPr>
      </w:pPr>
      <w:r w:rsidRPr="0022239F">
        <w:rPr>
          <w:lang w:val="sr-Latn-RS" w:eastAsia="sr-Latn-RS"/>
        </w:rPr>
        <w:t>типовима станишта и о мерама заштите за њихово очување (Сл.гл.РС.бр. 35/10),</w:t>
      </w:r>
    </w:p>
    <w:p w:rsidR="00B96577" w:rsidRPr="0022239F" w:rsidRDefault="00B96577" w:rsidP="00C438B5">
      <w:pPr>
        <w:widowControl/>
        <w:numPr>
          <w:ilvl w:val="0"/>
          <w:numId w:val="12"/>
        </w:numPr>
        <w:autoSpaceDE/>
        <w:autoSpaceDN/>
        <w:adjustRightInd/>
        <w:spacing w:after="200" w:line="276" w:lineRule="auto"/>
        <w:contextualSpacing/>
        <w:rPr>
          <w:lang w:val="sr-Latn-RS" w:eastAsia="sr-Latn-RS"/>
        </w:rPr>
      </w:pPr>
      <w:r w:rsidRPr="0022239F">
        <w:rPr>
          <w:lang w:val="sr-Latn-RS" w:eastAsia="sr-Latn-RS"/>
        </w:rPr>
        <w:t>Правилник о проглашењу и заштити строго заштићених дивљих врста биљака,</w:t>
      </w:r>
    </w:p>
    <w:p w:rsidR="00B96577" w:rsidRPr="0022239F" w:rsidRDefault="00B96577" w:rsidP="00B96577">
      <w:pPr>
        <w:widowControl/>
        <w:autoSpaceDE/>
        <w:autoSpaceDN/>
        <w:adjustRightInd/>
        <w:spacing w:after="200" w:line="276" w:lineRule="auto"/>
        <w:ind w:left="720"/>
        <w:contextualSpacing/>
        <w:rPr>
          <w:lang w:val="sr-Latn-RS" w:eastAsia="sr-Latn-RS"/>
        </w:rPr>
      </w:pPr>
      <w:r w:rsidRPr="0022239F">
        <w:rPr>
          <w:lang w:val="sr-Latn-RS" w:eastAsia="sr-Latn-RS"/>
        </w:rPr>
        <w:t>животиња и гљива (Сл.гл.РС.бр. 46/10),</w:t>
      </w:r>
    </w:p>
    <w:p w:rsidR="00B96577" w:rsidRPr="0022239F" w:rsidRDefault="00B96577" w:rsidP="00C438B5">
      <w:pPr>
        <w:widowControl/>
        <w:numPr>
          <w:ilvl w:val="0"/>
          <w:numId w:val="12"/>
        </w:numPr>
        <w:autoSpaceDE/>
        <w:autoSpaceDN/>
        <w:adjustRightInd/>
        <w:spacing w:after="200" w:line="276" w:lineRule="auto"/>
        <w:contextualSpacing/>
        <w:rPr>
          <w:lang w:val="sr-Latn-RS" w:eastAsia="sr-Latn-RS"/>
        </w:rPr>
      </w:pPr>
      <w:r w:rsidRPr="0022239F">
        <w:rPr>
          <w:lang w:val="sr-Latn-RS" w:eastAsia="sr-Latn-RS"/>
        </w:rPr>
        <w:lastRenderedPageBreak/>
        <w:t>Указ о проглашењу Закона о потврђивању Конвенције о међународном промету</w:t>
      </w:r>
    </w:p>
    <w:p w:rsidR="00B96577" w:rsidRPr="0022239F" w:rsidRDefault="00B96577" w:rsidP="00B96577">
      <w:pPr>
        <w:widowControl/>
        <w:autoSpaceDE/>
        <w:autoSpaceDN/>
        <w:adjustRightInd/>
        <w:spacing w:after="200" w:line="276" w:lineRule="auto"/>
        <w:ind w:left="720"/>
        <w:contextualSpacing/>
        <w:rPr>
          <w:lang w:val="sr-Latn-RS" w:eastAsia="sr-Latn-RS"/>
        </w:rPr>
      </w:pPr>
      <w:r w:rsidRPr="0022239F">
        <w:rPr>
          <w:lang w:val="sr-Latn-RS" w:eastAsia="sr-Latn-RS"/>
        </w:rPr>
        <w:t>угрожених врста дивље фауне и флоре (Сл.гл.СРЈ – Међународни уговори бр.</w:t>
      </w:r>
    </w:p>
    <w:p w:rsidR="00B96577" w:rsidRPr="0022239F" w:rsidRDefault="00B96577" w:rsidP="00B96577">
      <w:pPr>
        <w:widowControl/>
        <w:autoSpaceDE/>
        <w:autoSpaceDN/>
        <w:adjustRightInd/>
        <w:spacing w:after="200" w:line="276" w:lineRule="auto"/>
        <w:ind w:left="720"/>
        <w:contextualSpacing/>
        <w:rPr>
          <w:lang w:val="sr-Latn-RS" w:eastAsia="sr-Latn-RS"/>
        </w:rPr>
      </w:pPr>
      <w:r w:rsidRPr="0022239F">
        <w:rPr>
          <w:lang w:val="sr-Latn-RS" w:eastAsia="sr-Latn-RS"/>
        </w:rPr>
        <w:t>11/2001 од 09.11.2001. год.),</w:t>
      </w:r>
    </w:p>
    <w:p w:rsidR="00B96577" w:rsidRPr="0022239F" w:rsidRDefault="00B96577" w:rsidP="00C438B5">
      <w:pPr>
        <w:widowControl/>
        <w:numPr>
          <w:ilvl w:val="0"/>
          <w:numId w:val="12"/>
        </w:numPr>
        <w:autoSpaceDE/>
        <w:autoSpaceDN/>
        <w:adjustRightInd/>
        <w:spacing w:after="200" w:line="276" w:lineRule="auto"/>
        <w:contextualSpacing/>
        <w:rPr>
          <w:lang w:val="sr-Latn-RS" w:eastAsia="sr-Latn-RS"/>
        </w:rPr>
      </w:pPr>
      <w:r w:rsidRPr="0022239F">
        <w:rPr>
          <w:lang w:val="sr-Latn-RS" w:eastAsia="sr-Latn-RS"/>
        </w:rPr>
        <w:t>Уредба о стављању под контролу коришћења и промета дивље флоре и фауне</w:t>
      </w:r>
    </w:p>
    <w:p w:rsidR="00B96577" w:rsidRPr="0022239F" w:rsidRDefault="00B96577" w:rsidP="00B96577">
      <w:pPr>
        <w:widowControl/>
        <w:autoSpaceDE/>
        <w:autoSpaceDN/>
        <w:adjustRightInd/>
        <w:spacing w:after="200" w:line="276" w:lineRule="auto"/>
        <w:ind w:left="720"/>
        <w:contextualSpacing/>
        <w:rPr>
          <w:lang w:val="sr-Latn-RS" w:eastAsia="sr-Latn-RS"/>
        </w:rPr>
      </w:pPr>
      <w:r w:rsidRPr="0022239F">
        <w:rPr>
          <w:lang w:val="sr-Latn-RS" w:eastAsia="sr-Latn-RS"/>
        </w:rPr>
        <w:t>(Сл.гл.РС.бр. 31/2005, 45/2005),</w:t>
      </w:r>
    </w:p>
    <w:p w:rsidR="00B96577" w:rsidRPr="0022239F" w:rsidRDefault="00B96577" w:rsidP="00C438B5">
      <w:pPr>
        <w:widowControl/>
        <w:numPr>
          <w:ilvl w:val="0"/>
          <w:numId w:val="12"/>
        </w:numPr>
        <w:autoSpaceDE/>
        <w:autoSpaceDN/>
        <w:adjustRightInd/>
        <w:spacing w:after="200" w:line="276" w:lineRule="auto"/>
        <w:contextualSpacing/>
        <w:rPr>
          <w:lang w:val="sr-Latn-RS" w:eastAsia="sr-Latn-RS"/>
        </w:rPr>
      </w:pPr>
      <w:r w:rsidRPr="0022239F">
        <w:rPr>
          <w:lang w:val="sr-Latn-RS" w:eastAsia="sr-Latn-RS"/>
        </w:rPr>
        <w:t>Уредба о изменама Уредбе о стављању под контролу коришћења и промета</w:t>
      </w:r>
    </w:p>
    <w:p w:rsidR="00B96577" w:rsidRPr="0022239F" w:rsidRDefault="00B96577" w:rsidP="00B96577">
      <w:pPr>
        <w:widowControl/>
        <w:autoSpaceDE/>
        <w:autoSpaceDN/>
        <w:adjustRightInd/>
        <w:spacing w:after="200" w:line="276" w:lineRule="auto"/>
        <w:ind w:left="720"/>
        <w:contextualSpacing/>
        <w:rPr>
          <w:lang w:val="sr-Latn-RS" w:eastAsia="sr-Latn-RS"/>
        </w:rPr>
      </w:pPr>
      <w:r w:rsidRPr="0022239F">
        <w:rPr>
          <w:lang w:val="sr-Latn-RS" w:eastAsia="sr-Latn-RS"/>
        </w:rPr>
        <w:t>дивље флоре и фауне (Сл.гл.РС.бр. 22/2007),</w:t>
      </w:r>
    </w:p>
    <w:p w:rsidR="00B96577" w:rsidRPr="0022239F" w:rsidRDefault="00B96577" w:rsidP="00C438B5">
      <w:pPr>
        <w:widowControl/>
        <w:numPr>
          <w:ilvl w:val="0"/>
          <w:numId w:val="12"/>
        </w:numPr>
        <w:autoSpaceDE/>
        <w:autoSpaceDN/>
        <w:adjustRightInd/>
        <w:spacing w:after="200" w:line="276" w:lineRule="auto"/>
        <w:contextualSpacing/>
        <w:rPr>
          <w:lang w:val="sr-Latn-RS" w:eastAsia="sr-Latn-RS"/>
        </w:rPr>
      </w:pPr>
      <w:r w:rsidRPr="0022239F">
        <w:rPr>
          <w:lang w:val="sr-Latn-RS" w:eastAsia="sr-Latn-RS"/>
        </w:rPr>
        <w:t>Уредба о квалификацији вода (Сл.гл.РС.бр. 5/68),</w:t>
      </w:r>
    </w:p>
    <w:p w:rsidR="00B96577" w:rsidRPr="0022239F" w:rsidRDefault="00B96577" w:rsidP="00C438B5">
      <w:pPr>
        <w:widowControl/>
        <w:numPr>
          <w:ilvl w:val="0"/>
          <w:numId w:val="12"/>
        </w:numPr>
        <w:autoSpaceDE/>
        <w:autoSpaceDN/>
        <w:adjustRightInd/>
        <w:spacing w:after="200" w:line="276" w:lineRule="auto"/>
        <w:contextualSpacing/>
        <w:rPr>
          <w:lang w:val="sr-Latn-RS" w:eastAsia="sr-Latn-RS"/>
        </w:rPr>
      </w:pPr>
      <w:r w:rsidRPr="0022239F">
        <w:rPr>
          <w:lang w:val="sr-Latn-RS" w:eastAsia="sr-Latn-RS"/>
        </w:rPr>
        <w:t>Уредба о категоризацији вод</w:t>
      </w:r>
      <w:r w:rsidR="0022239F" w:rsidRPr="0022239F">
        <w:rPr>
          <w:lang w:val="sr-Latn-RS" w:eastAsia="sr-Latn-RS"/>
        </w:rPr>
        <w:t>отока (Сл.гл.РС.бр. 5/68),</w:t>
      </w:r>
    </w:p>
    <w:p w:rsidR="0022239F" w:rsidRPr="0022239F" w:rsidRDefault="0022239F" w:rsidP="00C438B5">
      <w:pPr>
        <w:widowControl/>
        <w:numPr>
          <w:ilvl w:val="0"/>
          <w:numId w:val="12"/>
        </w:numPr>
        <w:autoSpaceDE/>
        <w:autoSpaceDN/>
        <w:adjustRightInd/>
        <w:spacing w:after="200" w:line="276" w:lineRule="auto"/>
        <w:contextualSpacing/>
        <w:rPr>
          <w:lang w:val="sr-Latn-RS" w:eastAsia="sr-Latn-RS"/>
        </w:rPr>
      </w:pPr>
      <w:r w:rsidRPr="0022239F">
        <w:rPr>
          <w:lang w:val="sr-Latn-RS" w:eastAsia="sr-Latn-RS"/>
        </w:rPr>
        <w:t>Уредбе о заштити парка природе Стара планина (Сл. гласник РС, бр. 23/2009.)</w:t>
      </w:r>
      <w:r w:rsidRPr="0022239F">
        <w:rPr>
          <w:lang w:val="sr-Cyrl-RS" w:eastAsia="sr-Latn-RS"/>
        </w:rPr>
        <w:t>.</w:t>
      </w:r>
    </w:p>
    <w:p w:rsidR="00B96577" w:rsidRPr="00B96577" w:rsidRDefault="00B96577" w:rsidP="00B96577">
      <w:pPr>
        <w:widowControl/>
        <w:autoSpaceDE/>
        <w:autoSpaceDN/>
        <w:adjustRightInd/>
        <w:spacing w:after="200" w:line="276" w:lineRule="auto"/>
        <w:ind w:left="720"/>
        <w:contextualSpacing/>
        <w:rPr>
          <w:lang w:val="sr-Latn-RS" w:eastAsia="sr-Latn-RS"/>
        </w:rPr>
      </w:pPr>
    </w:p>
    <w:p w:rsidR="00B96577" w:rsidRPr="00B96577" w:rsidRDefault="00B96577" w:rsidP="00B96577">
      <w:pPr>
        <w:jc w:val="both"/>
        <w:rPr>
          <w:lang w:val="sr-Latn-CS" w:eastAsia="sr-Latn-RS"/>
        </w:rPr>
      </w:pPr>
      <w:r w:rsidRPr="00B96577">
        <w:rPr>
          <w:lang w:val="sr-Latn-CS" w:eastAsia="sr-Latn-RS"/>
        </w:rPr>
        <w:t xml:space="preserve">              </w:t>
      </w:r>
      <w:r w:rsidR="00C81562">
        <w:rPr>
          <w:lang w:val="sr-Cyrl-CS" w:eastAsia="sr-Latn-RS"/>
        </w:rPr>
        <w:t>При спровођењу ове o</w:t>
      </w:r>
      <w:r w:rsidRPr="00B96577">
        <w:rPr>
          <w:lang w:val="sr-Cyrl-CS" w:eastAsia="sr-Latn-RS"/>
        </w:rPr>
        <w:t>снове газдовања шумама, шумско газдинство односно шумска управа која газдује шумама ове газдинске јединице обавезни су да се придржавају одредби наведених закона, при чему ће сарађивати са органима који врше контролу радова (републичким шумарским инспектором и републичким инспектором за заштиту животне средине).</w:t>
      </w:r>
    </w:p>
    <w:p w:rsidR="00B96577" w:rsidRPr="00B96577" w:rsidRDefault="00C81562" w:rsidP="00B96577">
      <w:pPr>
        <w:ind w:firstLine="720"/>
        <w:jc w:val="both"/>
        <w:rPr>
          <w:lang w:val="sr-Latn-CS" w:eastAsia="sr-Latn-RS"/>
        </w:rPr>
      </w:pPr>
      <w:r>
        <w:rPr>
          <w:lang w:val="sr-Cyrl-CS" w:eastAsia="sr-Latn-RS"/>
        </w:rPr>
        <w:t>Важност ове o</w:t>
      </w:r>
      <w:r w:rsidR="00B96577" w:rsidRPr="00B96577">
        <w:rPr>
          <w:lang w:val="sr-Cyrl-CS" w:eastAsia="sr-Latn-RS"/>
        </w:rPr>
        <w:t>снове газдовања шумама је</w:t>
      </w:r>
      <w:r w:rsidR="007D6750">
        <w:rPr>
          <w:lang w:val="sr-Latn-CS" w:eastAsia="sr-Latn-RS"/>
        </w:rPr>
        <w:t xml:space="preserve">  од 01.01.</w:t>
      </w:r>
      <w:r w:rsidR="0038337D">
        <w:rPr>
          <w:lang w:val="sr-Latn-CS" w:eastAsia="sr-Latn-RS"/>
        </w:rPr>
        <w:t>202</w:t>
      </w:r>
      <w:r w:rsidR="001318AC">
        <w:rPr>
          <w:lang w:val="sr-Cyrl-RS" w:eastAsia="sr-Latn-RS"/>
        </w:rPr>
        <w:t>4</w:t>
      </w:r>
      <w:r w:rsidR="001318AC">
        <w:rPr>
          <w:lang w:val="sr-Cyrl-CS" w:eastAsia="sr-Latn-RS"/>
        </w:rPr>
        <w:t>. до 31.12.2033</w:t>
      </w:r>
      <w:r w:rsidR="00B96577" w:rsidRPr="00B96577">
        <w:rPr>
          <w:lang w:val="sr-Cyrl-CS" w:eastAsia="sr-Latn-RS"/>
        </w:rPr>
        <w:t>. године.</w:t>
      </w:r>
    </w:p>
    <w:p w:rsidR="00B96577" w:rsidRPr="00B96577" w:rsidRDefault="00B96577" w:rsidP="00B96577">
      <w:pPr>
        <w:rPr>
          <w:lang w:val="sr-Latn-CS" w:eastAsia="sr-Latn-RS"/>
        </w:rPr>
      </w:pPr>
    </w:p>
    <w:p w:rsidR="00B96577" w:rsidRPr="00B96577" w:rsidRDefault="00B96577" w:rsidP="00B96577">
      <w:pPr>
        <w:rPr>
          <w:lang w:val="sr-Latn-CS" w:eastAsia="sr-Latn-RS"/>
        </w:rPr>
      </w:pPr>
    </w:p>
    <w:p w:rsidR="00B96577" w:rsidRPr="00B96577" w:rsidRDefault="00B96577" w:rsidP="00B96577">
      <w:pPr>
        <w:rPr>
          <w:lang w:val="sr-Latn-CS" w:eastAsia="sr-Latn-RS"/>
        </w:rPr>
      </w:pPr>
    </w:p>
    <w:tbl>
      <w:tblPr>
        <w:tblW w:w="0" w:type="auto"/>
        <w:jc w:val="center"/>
        <w:tblLayout w:type="fixed"/>
        <w:tblCellMar>
          <w:left w:w="107" w:type="dxa"/>
          <w:right w:w="107" w:type="dxa"/>
        </w:tblCellMar>
        <w:tblLook w:val="0000" w:firstRow="0" w:lastRow="0" w:firstColumn="0" w:lastColumn="0" w:noHBand="0" w:noVBand="0"/>
      </w:tblPr>
      <w:tblGrid>
        <w:gridCol w:w="3434"/>
        <w:gridCol w:w="1977"/>
        <w:gridCol w:w="3434"/>
      </w:tblGrid>
      <w:tr w:rsidR="00B96577" w:rsidRPr="00B96577" w:rsidTr="00B96577">
        <w:trPr>
          <w:cantSplit/>
          <w:jc w:val="center"/>
        </w:trPr>
        <w:tc>
          <w:tcPr>
            <w:tcW w:w="3434" w:type="dxa"/>
            <w:vAlign w:val="center"/>
          </w:tcPr>
          <w:p w:rsidR="00B96577" w:rsidRPr="00B96577" w:rsidRDefault="00B96577" w:rsidP="00B96577">
            <w:pPr>
              <w:widowControl/>
              <w:autoSpaceDE/>
              <w:autoSpaceDN/>
              <w:adjustRightInd/>
              <w:spacing w:before="40" w:after="40"/>
              <w:ind w:left="720" w:hanging="720"/>
              <w:jc w:val="center"/>
              <w:rPr>
                <w:lang w:val="sr-Latn-RS" w:eastAsia="sr-Latn-RS"/>
              </w:rPr>
            </w:pPr>
            <w:r w:rsidRPr="00B96577">
              <w:rPr>
                <w:lang w:val="sr-Cyrl-CS" w:eastAsia="sr-Latn-RS"/>
              </w:rPr>
              <w:t>Пројектанти :</w:t>
            </w:r>
          </w:p>
          <w:p w:rsidR="00B96577" w:rsidRPr="00B96577" w:rsidRDefault="00B96577" w:rsidP="00B96577">
            <w:pPr>
              <w:widowControl/>
              <w:autoSpaceDE/>
              <w:autoSpaceDN/>
              <w:adjustRightInd/>
              <w:spacing w:before="40" w:after="40"/>
              <w:ind w:left="720" w:hanging="720"/>
              <w:jc w:val="center"/>
              <w:rPr>
                <w:lang w:val="sr-Latn-RS" w:eastAsia="sr-Latn-RS"/>
              </w:rPr>
            </w:pPr>
          </w:p>
        </w:tc>
        <w:tc>
          <w:tcPr>
            <w:tcW w:w="1977" w:type="dxa"/>
            <w:vMerge w:val="restart"/>
            <w:vAlign w:val="center"/>
          </w:tcPr>
          <w:p w:rsidR="00B96577" w:rsidRPr="00B96577" w:rsidRDefault="00B96577" w:rsidP="00B96577">
            <w:pPr>
              <w:widowControl/>
              <w:autoSpaceDE/>
              <w:autoSpaceDN/>
              <w:adjustRightInd/>
              <w:spacing w:before="40" w:after="40"/>
              <w:ind w:left="720" w:hanging="720"/>
              <w:jc w:val="center"/>
              <w:rPr>
                <w:lang w:val="sr-Latn-RS" w:eastAsia="sr-Latn-RS"/>
              </w:rPr>
            </w:pPr>
            <w:r w:rsidRPr="00B96577">
              <w:rPr>
                <w:lang w:val="sr-Latn-RS" w:eastAsia="sr-Latn-RS"/>
              </w:rPr>
              <w:t>M.</w:t>
            </w:r>
            <w:r w:rsidRPr="00B96577">
              <w:rPr>
                <w:lang w:val="sr-Cyrl-CS" w:eastAsia="sr-Latn-RS"/>
              </w:rPr>
              <w:t>П</w:t>
            </w:r>
            <w:r w:rsidRPr="00B96577">
              <w:rPr>
                <w:lang w:val="sr-Latn-RS" w:eastAsia="sr-Latn-RS"/>
              </w:rPr>
              <w:t>.</w:t>
            </w:r>
          </w:p>
        </w:tc>
        <w:tc>
          <w:tcPr>
            <w:tcW w:w="3434" w:type="dxa"/>
          </w:tcPr>
          <w:p w:rsidR="00B96577" w:rsidRPr="00B96577" w:rsidRDefault="00B96577" w:rsidP="00B96577">
            <w:pPr>
              <w:widowControl/>
              <w:autoSpaceDE/>
              <w:autoSpaceDN/>
              <w:adjustRightInd/>
              <w:spacing w:before="40" w:after="40"/>
              <w:ind w:left="720" w:hanging="720"/>
              <w:jc w:val="center"/>
              <w:rPr>
                <w:lang w:val="sr-Latn-RS" w:eastAsia="sr-Latn-RS"/>
              </w:rPr>
            </w:pPr>
            <w:r w:rsidRPr="00B96577">
              <w:rPr>
                <w:lang w:val="sr-Cyrl-CS" w:eastAsia="sr-Latn-RS"/>
              </w:rPr>
              <w:t>Директор</w:t>
            </w:r>
          </w:p>
        </w:tc>
      </w:tr>
      <w:tr w:rsidR="00B96577" w:rsidRPr="00B96577" w:rsidTr="00C81562">
        <w:trPr>
          <w:cantSplit/>
          <w:jc w:val="center"/>
        </w:trPr>
        <w:tc>
          <w:tcPr>
            <w:tcW w:w="3434" w:type="dxa"/>
            <w:tcBorders>
              <w:top w:val="nil"/>
              <w:left w:val="nil"/>
              <w:bottom w:val="single" w:sz="4" w:space="0" w:color="auto"/>
              <w:right w:val="nil"/>
            </w:tcBorders>
            <w:vAlign w:val="center"/>
          </w:tcPr>
          <w:p w:rsidR="00B96577" w:rsidRPr="00B96577" w:rsidRDefault="00B96577" w:rsidP="00B96577">
            <w:pPr>
              <w:widowControl/>
              <w:autoSpaceDE/>
              <w:autoSpaceDN/>
              <w:adjustRightInd/>
              <w:spacing w:before="40" w:after="40"/>
              <w:ind w:left="590" w:hanging="720"/>
              <w:jc w:val="center"/>
              <w:rPr>
                <w:lang w:val="sr-Latn-RS" w:eastAsia="sr-Latn-RS"/>
              </w:rPr>
            </w:pPr>
            <w:r w:rsidRPr="00B96577">
              <w:rPr>
                <w:lang w:val="sr-Latn-RS" w:eastAsia="sr-Latn-RS"/>
              </w:rPr>
              <w:t xml:space="preserve">  </w:t>
            </w:r>
            <w:r w:rsidRPr="00B96577">
              <w:rPr>
                <w:lang w:val="sr-Cyrl-CS" w:eastAsia="sr-Latn-RS"/>
              </w:rPr>
              <w:t>Јовановић Мирољуб, дипл.инж.шум.</w:t>
            </w:r>
          </w:p>
          <w:p w:rsidR="00B96577" w:rsidRPr="00B96577" w:rsidRDefault="00B96577" w:rsidP="00B96577">
            <w:pPr>
              <w:widowControl/>
              <w:autoSpaceDE/>
              <w:autoSpaceDN/>
              <w:adjustRightInd/>
              <w:spacing w:before="40" w:after="40"/>
              <w:jc w:val="both"/>
              <w:rPr>
                <w:lang w:val="sr-Latn-RS" w:eastAsia="sr-Latn-RS"/>
              </w:rPr>
            </w:pPr>
          </w:p>
        </w:tc>
        <w:tc>
          <w:tcPr>
            <w:tcW w:w="1977" w:type="dxa"/>
            <w:vMerge/>
            <w:vAlign w:val="center"/>
          </w:tcPr>
          <w:p w:rsidR="00B96577" w:rsidRPr="00B96577" w:rsidRDefault="00B96577" w:rsidP="00B96577">
            <w:pPr>
              <w:widowControl/>
              <w:autoSpaceDE/>
              <w:autoSpaceDN/>
              <w:adjustRightInd/>
              <w:rPr>
                <w:lang w:val="sr-Latn-RS" w:eastAsia="sr-Latn-RS"/>
              </w:rPr>
            </w:pPr>
          </w:p>
        </w:tc>
        <w:tc>
          <w:tcPr>
            <w:tcW w:w="3434" w:type="dxa"/>
            <w:tcBorders>
              <w:top w:val="nil"/>
              <w:left w:val="nil"/>
              <w:bottom w:val="single" w:sz="4" w:space="0" w:color="auto"/>
              <w:right w:val="nil"/>
            </w:tcBorders>
          </w:tcPr>
          <w:p w:rsidR="00B96577" w:rsidRPr="00B96577" w:rsidRDefault="00B96577" w:rsidP="00B96577">
            <w:pPr>
              <w:widowControl/>
              <w:autoSpaceDE/>
              <w:autoSpaceDN/>
              <w:adjustRightInd/>
              <w:spacing w:before="40" w:after="40"/>
              <w:ind w:left="720" w:hanging="720"/>
              <w:jc w:val="center"/>
              <w:rPr>
                <w:lang w:val="sr-Latn-RS" w:eastAsia="sr-Latn-RS"/>
              </w:rPr>
            </w:pPr>
            <w:r w:rsidRPr="00B96577">
              <w:rPr>
                <w:lang w:val="sr-Cyrl-RS" w:eastAsia="sr-Latn-RS"/>
              </w:rPr>
              <w:t>Петровић Игор</w:t>
            </w:r>
            <w:r w:rsidRPr="00B96577">
              <w:rPr>
                <w:lang w:val="sr-Latn-RS" w:eastAsia="sr-Latn-RS"/>
              </w:rPr>
              <w:t>,</w:t>
            </w:r>
            <w:r w:rsidR="000B71BD">
              <w:rPr>
                <w:lang w:val="sr-Cyrl-CS" w:eastAsia="sr-Latn-RS"/>
              </w:rPr>
              <w:t xml:space="preserve"> маст</w:t>
            </w:r>
            <w:r w:rsidRPr="00B96577">
              <w:rPr>
                <w:lang w:val="sr-Cyrl-CS" w:eastAsia="sr-Latn-RS"/>
              </w:rPr>
              <w:t>.инж.шум.</w:t>
            </w:r>
          </w:p>
          <w:p w:rsidR="00B96577" w:rsidRPr="00B96577" w:rsidRDefault="00B96577" w:rsidP="00B96577">
            <w:pPr>
              <w:widowControl/>
              <w:autoSpaceDE/>
              <w:autoSpaceDN/>
              <w:adjustRightInd/>
              <w:spacing w:before="40" w:after="40"/>
              <w:ind w:left="720" w:hanging="720"/>
              <w:jc w:val="center"/>
              <w:rPr>
                <w:lang w:val="sr-Latn-RS" w:eastAsia="sr-Latn-RS"/>
              </w:rPr>
            </w:pPr>
          </w:p>
          <w:p w:rsidR="00B96577" w:rsidRPr="00B96577" w:rsidRDefault="00B96577" w:rsidP="00B96577">
            <w:pPr>
              <w:widowControl/>
              <w:autoSpaceDE/>
              <w:autoSpaceDN/>
              <w:adjustRightInd/>
              <w:spacing w:before="40" w:after="40"/>
              <w:ind w:left="720" w:hanging="720"/>
              <w:jc w:val="center"/>
              <w:rPr>
                <w:lang w:val="sr-Latn-RS" w:eastAsia="sr-Latn-RS"/>
              </w:rPr>
            </w:pPr>
          </w:p>
        </w:tc>
      </w:tr>
      <w:tr w:rsidR="00B96577" w:rsidRPr="00B96577" w:rsidTr="00C81562">
        <w:trPr>
          <w:cantSplit/>
          <w:jc w:val="center"/>
        </w:trPr>
        <w:tc>
          <w:tcPr>
            <w:tcW w:w="3434" w:type="dxa"/>
            <w:tcBorders>
              <w:top w:val="single" w:sz="4" w:space="0" w:color="auto"/>
              <w:left w:val="nil"/>
              <w:bottom w:val="single" w:sz="4" w:space="0" w:color="auto"/>
              <w:right w:val="nil"/>
            </w:tcBorders>
            <w:vAlign w:val="center"/>
          </w:tcPr>
          <w:p w:rsidR="00B96577" w:rsidRPr="00B96577" w:rsidRDefault="00B96577" w:rsidP="00B96577">
            <w:pPr>
              <w:widowControl/>
              <w:autoSpaceDE/>
              <w:autoSpaceDN/>
              <w:adjustRightInd/>
              <w:spacing w:before="40" w:after="40"/>
              <w:ind w:left="720" w:hanging="720"/>
              <w:jc w:val="center"/>
              <w:rPr>
                <w:lang w:val="sr-Latn-RS" w:eastAsia="sr-Latn-RS"/>
              </w:rPr>
            </w:pPr>
          </w:p>
          <w:p w:rsidR="00B96577" w:rsidRPr="00B96577" w:rsidRDefault="00B96577" w:rsidP="00B96577">
            <w:pPr>
              <w:tabs>
                <w:tab w:val="left" w:pos="50"/>
              </w:tabs>
              <w:rPr>
                <w:lang w:val="sr-Latn-CS" w:eastAsia="sr-Latn-RS"/>
              </w:rPr>
            </w:pPr>
            <w:r w:rsidRPr="00B96577">
              <w:rPr>
                <w:lang w:val="sr-Latn-CS" w:eastAsia="sr-Latn-RS"/>
              </w:rPr>
              <w:t xml:space="preserve"> </w:t>
            </w:r>
            <w:r w:rsidRPr="00B96577">
              <w:rPr>
                <w:color w:val="000000"/>
                <w:lang w:val="sr-Cyrl-CS" w:eastAsia="sr-Latn-RS"/>
              </w:rPr>
              <w:t>Пауновић Марко</w:t>
            </w:r>
            <w:r w:rsidRPr="00B96577">
              <w:rPr>
                <w:lang w:val="sr-Cyrl-CS" w:eastAsia="sr-Latn-RS"/>
              </w:rPr>
              <w:t>, дипл.инж.шум.</w:t>
            </w:r>
          </w:p>
          <w:p w:rsidR="00B96577" w:rsidRPr="00B96577" w:rsidRDefault="00B96577" w:rsidP="00B96577">
            <w:pPr>
              <w:rPr>
                <w:lang w:val="sr-Latn-CS" w:eastAsia="sr-Latn-RS"/>
              </w:rPr>
            </w:pPr>
          </w:p>
          <w:p w:rsidR="00B96577" w:rsidRPr="00B96577" w:rsidRDefault="00B96577" w:rsidP="00B96577">
            <w:pPr>
              <w:widowControl/>
              <w:autoSpaceDE/>
              <w:autoSpaceDN/>
              <w:adjustRightInd/>
              <w:spacing w:before="40" w:after="40"/>
              <w:ind w:left="720" w:hanging="720"/>
              <w:jc w:val="center"/>
              <w:rPr>
                <w:lang w:val="sr-Latn-CS" w:eastAsia="sr-Latn-RS"/>
              </w:rPr>
            </w:pPr>
          </w:p>
        </w:tc>
        <w:tc>
          <w:tcPr>
            <w:tcW w:w="1977" w:type="dxa"/>
            <w:vMerge/>
            <w:vAlign w:val="center"/>
          </w:tcPr>
          <w:p w:rsidR="00B96577" w:rsidRPr="00B96577" w:rsidRDefault="00B96577" w:rsidP="00B96577">
            <w:pPr>
              <w:widowControl/>
              <w:autoSpaceDE/>
              <w:autoSpaceDN/>
              <w:adjustRightInd/>
              <w:rPr>
                <w:lang w:val="sr-Latn-CS" w:eastAsia="sr-Latn-RS"/>
              </w:rPr>
            </w:pPr>
          </w:p>
        </w:tc>
        <w:tc>
          <w:tcPr>
            <w:tcW w:w="3434" w:type="dxa"/>
            <w:tcBorders>
              <w:top w:val="single" w:sz="4" w:space="0" w:color="auto"/>
              <w:left w:val="nil"/>
              <w:bottom w:val="nil"/>
              <w:right w:val="nil"/>
            </w:tcBorders>
          </w:tcPr>
          <w:p w:rsidR="00B96577" w:rsidRPr="00B96577" w:rsidRDefault="00B96577" w:rsidP="00B96577">
            <w:pPr>
              <w:widowControl/>
              <w:autoSpaceDE/>
              <w:autoSpaceDN/>
              <w:adjustRightInd/>
              <w:spacing w:before="120" w:after="120"/>
              <w:ind w:left="720" w:hanging="720"/>
              <w:jc w:val="center"/>
              <w:rPr>
                <w:lang w:val="sr-Latn-CS" w:eastAsia="sr-Latn-RS"/>
              </w:rPr>
            </w:pPr>
          </w:p>
        </w:tc>
      </w:tr>
    </w:tbl>
    <w:p w:rsidR="00B96577" w:rsidRPr="00B96577" w:rsidRDefault="00B96577" w:rsidP="00B96577">
      <w:pPr>
        <w:widowControl/>
        <w:autoSpaceDE/>
        <w:autoSpaceDN/>
        <w:adjustRightInd/>
        <w:ind w:firstLine="720"/>
        <w:rPr>
          <w:lang w:val="sr-Latn-CS" w:eastAsia="sr-Latn-RS"/>
        </w:rPr>
      </w:pPr>
    </w:p>
    <w:p w:rsidR="00B96577" w:rsidRPr="00B96577" w:rsidRDefault="00B96577" w:rsidP="00B96577">
      <w:pPr>
        <w:overflowPunct w:val="0"/>
        <w:textAlignment w:val="baseline"/>
        <w:rPr>
          <w:lang w:val="sr-Latn-CS" w:eastAsia="sr-Latn-RS"/>
        </w:rPr>
      </w:pPr>
    </w:p>
    <w:sectPr w:rsidR="00B96577" w:rsidRPr="00B96577" w:rsidSect="00B90B43">
      <w:pgSz w:w="11907" w:h="16839" w:code="9"/>
      <w:pgMar w:top="1140" w:right="1140" w:bottom="1140"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2A37" w:rsidRDefault="00D72A37">
      <w:r>
        <w:separator/>
      </w:r>
    </w:p>
    <w:p w:rsidR="00D72A37" w:rsidRDefault="00D72A37"/>
    <w:p w:rsidR="00D72A37" w:rsidRDefault="00D72A37"/>
    <w:p w:rsidR="00D72A37" w:rsidRDefault="00D72A37" w:rsidP="0097509C"/>
    <w:p w:rsidR="00D72A37" w:rsidRDefault="00D72A37"/>
    <w:p w:rsidR="00D72A37" w:rsidRDefault="00D72A37"/>
  </w:endnote>
  <w:endnote w:type="continuationSeparator" w:id="0">
    <w:p w:rsidR="00D72A37" w:rsidRDefault="00D72A37">
      <w:r>
        <w:continuationSeparator/>
      </w:r>
    </w:p>
    <w:p w:rsidR="00D72A37" w:rsidRDefault="00D72A37"/>
    <w:p w:rsidR="00D72A37" w:rsidRDefault="00D72A37"/>
    <w:p w:rsidR="00D72A37" w:rsidRDefault="00D72A37" w:rsidP="0097509C"/>
    <w:p w:rsidR="00D72A37" w:rsidRDefault="00D72A37"/>
    <w:p w:rsidR="00D72A37" w:rsidRDefault="00D72A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Console">
    <w:panose1 w:val="020B0609040504020204"/>
    <w:charset w:val="CC"/>
    <w:family w:val="modern"/>
    <w:pitch w:val="fixed"/>
    <w:sig w:usb0="8000028F" w:usb1="00001800" w:usb2="00000000" w:usb3="00000000" w:csb0="0000001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YU L Times">
    <w:altName w:val="Courier New"/>
    <w:charset w:val="00"/>
    <w:family w:val="roman"/>
    <w:pitch w:val="variable"/>
    <w:sig w:usb0="00000001" w:usb1="00000000" w:usb2="00000000" w:usb3="00000000" w:csb0="00000009"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YuTimes">
    <w:panose1 w:val="00000000000000000000"/>
    <w:charset w:val="00"/>
    <w:family w:val="auto"/>
    <w:pitch w:val="variable"/>
    <w:sig w:usb0="00000083" w:usb1="00000000" w:usb2="00000000" w:usb3="00000000" w:csb0="00000009"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367" w:rsidRDefault="00860367" w:rsidP="00206B9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60367" w:rsidRDefault="00860367">
    <w:pPr>
      <w:pStyle w:val="Footer"/>
    </w:pPr>
  </w:p>
  <w:p w:rsidR="00860367" w:rsidRDefault="00860367"/>
  <w:p w:rsidR="00860367" w:rsidRDefault="00860367" w:rsidP="0020782E"/>
  <w:p w:rsidR="00860367" w:rsidRDefault="00860367" w:rsidP="0097509C"/>
  <w:p w:rsidR="00860367" w:rsidRDefault="00860367"/>
  <w:p w:rsidR="00860367" w:rsidRDefault="00860367"/>
  <w:p w:rsidR="00860367" w:rsidRDefault="00860367"/>
  <w:p w:rsidR="00860367" w:rsidRDefault="0086036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367" w:rsidRDefault="00860367">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344505">
      <w:rPr>
        <w:caps/>
        <w:noProof/>
        <w:color w:val="5B9BD5" w:themeColor="accent1"/>
      </w:rPr>
      <w:t>2</w:t>
    </w:r>
    <w:r>
      <w:rPr>
        <w:caps/>
        <w:noProof/>
        <w:color w:val="5B9BD5" w:themeColor="accent1"/>
      </w:rPr>
      <w:fldChar w:fldCharType="end"/>
    </w:r>
  </w:p>
  <w:p w:rsidR="00860367" w:rsidRDefault="00860367"/>
  <w:p w:rsidR="00860367" w:rsidRDefault="0086036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2A37" w:rsidRDefault="00D72A37">
      <w:r>
        <w:separator/>
      </w:r>
    </w:p>
    <w:p w:rsidR="00D72A37" w:rsidRDefault="00D72A37"/>
    <w:p w:rsidR="00D72A37" w:rsidRDefault="00D72A37"/>
    <w:p w:rsidR="00D72A37" w:rsidRDefault="00D72A37" w:rsidP="0097509C"/>
    <w:p w:rsidR="00D72A37" w:rsidRDefault="00D72A37"/>
    <w:p w:rsidR="00D72A37" w:rsidRDefault="00D72A37"/>
  </w:footnote>
  <w:footnote w:type="continuationSeparator" w:id="0">
    <w:p w:rsidR="00D72A37" w:rsidRDefault="00D72A37">
      <w:r>
        <w:continuationSeparator/>
      </w:r>
    </w:p>
    <w:p w:rsidR="00D72A37" w:rsidRDefault="00D72A37"/>
    <w:p w:rsidR="00D72A37" w:rsidRDefault="00D72A37"/>
    <w:p w:rsidR="00D72A37" w:rsidRDefault="00D72A37" w:rsidP="0097509C"/>
    <w:p w:rsidR="00D72A37" w:rsidRDefault="00D72A37"/>
    <w:p w:rsidR="00D72A37" w:rsidRDefault="00D72A3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160A3"/>
    <w:multiLevelType w:val="hybridMultilevel"/>
    <w:tmpl w:val="2DBE44C8"/>
    <w:lvl w:ilvl="0" w:tplc="FC3E9FD4">
      <w:start w:val="1"/>
      <w:numFmt w:val="decimal"/>
      <w:lvlText w:val="%1."/>
      <w:lvlJc w:val="left"/>
      <w:pPr>
        <w:ind w:left="1287" w:hanging="360"/>
      </w:pPr>
      <w:rPr>
        <w:rFonts w:hint="default"/>
      </w:rPr>
    </w:lvl>
    <w:lvl w:ilvl="1" w:tplc="241A0003" w:tentative="1">
      <w:start w:val="1"/>
      <w:numFmt w:val="bullet"/>
      <w:lvlText w:val="o"/>
      <w:lvlJc w:val="left"/>
      <w:pPr>
        <w:ind w:left="2007" w:hanging="360"/>
      </w:pPr>
      <w:rPr>
        <w:rFonts w:ascii="Courier New" w:hAnsi="Courier New" w:cs="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cs="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cs="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1">
    <w:nsid w:val="01FA6F9C"/>
    <w:multiLevelType w:val="hybridMultilevel"/>
    <w:tmpl w:val="E9DC40C8"/>
    <w:lvl w:ilvl="0" w:tplc="68749584">
      <w:numFmt w:val="bullet"/>
      <w:lvlText w:val="•"/>
      <w:lvlJc w:val="left"/>
      <w:pPr>
        <w:tabs>
          <w:tab w:val="num" w:pos="1083"/>
        </w:tabs>
        <w:ind w:left="1083" w:hanging="363"/>
      </w:pPr>
      <w:rPr>
        <w:rFonts w:ascii="Times New Roman" w:eastAsia="Times New Roman" w:hAnsi="Times New Roman" w:cs="Times New Roman" w:hint="default"/>
      </w:rPr>
    </w:lvl>
    <w:lvl w:ilvl="1" w:tplc="04090003" w:tentative="1">
      <w:start w:val="1"/>
      <w:numFmt w:val="bullet"/>
      <w:lvlText w:val="o"/>
      <w:lvlJc w:val="left"/>
      <w:pPr>
        <w:tabs>
          <w:tab w:val="num" w:pos="1010"/>
        </w:tabs>
        <w:ind w:left="1010" w:hanging="360"/>
      </w:pPr>
      <w:rPr>
        <w:rFonts w:ascii="Courier New" w:hAnsi="Courier New" w:cs="Courier New" w:hint="default"/>
      </w:rPr>
    </w:lvl>
    <w:lvl w:ilvl="2" w:tplc="04090005" w:tentative="1">
      <w:start w:val="1"/>
      <w:numFmt w:val="bullet"/>
      <w:lvlText w:val=""/>
      <w:lvlJc w:val="left"/>
      <w:pPr>
        <w:tabs>
          <w:tab w:val="num" w:pos="1730"/>
        </w:tabs>
        <w:ind w:left="1730" w:hanging="360"/>
      </w:pPr>
      <w:rPr>
        <w:rFonts w:ascii="Wingdings" w:hAnsi="Wingdings" w:hint="default"/>
      </w:rPr>
    </w:lvl>
    <w:lvl w:ilvl="3" w:tplc="04090001" w:tentative="1">
      <w:start w:val="1"/>
      <w:numFmt w:val="bullet"/>
      <w:lvlText w:val=""/>
      <w:lvlJc w:val="left"/>
      <w:pPr>
        <w:tabs>
          <w:tab w:val="num" w:pos="2450"/>
        </w:tabs>
        <w:ind w:left="2450" w:hanging="360"/>
      </w:pPr>
      <w:rPr>
        <w:rFonts w:ascii="Symbol" w:hAnsi="Symbol" w:hint="default"/>
      </w:rPr>
    </w:lvl>
    <w:lvl w:ilvl="4" w:tplc="04090003" w:tentative="1">
      <w:start w:val="1"/>
      <w:numFmt w:val="bullet"/>
      <w:lvlText w:val="o"/>
      <w:lvlJc w:val="left"/>
      <w:pPr>
        <w:tabs>
          <w:tab w:val="num" w:pos="3170"/>
        </w:tabs>
        <w:ind w:left="3170" w:hanging="360"/>
      </w:pPr>
      <w:rPr>
        <w:rFonts w:ascii="Courier New" w:hAnsi="Courier New" w:cs="Courier New" w:hint="default"/>
      </w:rPr>
    </w:lvl>
    <w:lvl w:ilvl="5" w:tplc="04090005" w:tentative="1">
      <w:start w:val="1"/>
      <w:numFmt w:val="bullet"/>
      <w:lvlText w:val=""/>
      <w:lvlJc w:val="left"/>
      <w:pPr>
        <w:tabs>
          <w:tab w:val="num" w:pos="3890"/>
        </w:tabs>
        <w:ind w:left="3890" w:hanging="360"/>
      </w:pPr>
      <w:rPr>
        <w:rFonts w:ascii="Wingdings" w:hAnsi="Wingdings" w:hint="default"/>
      </w:rPr>
    </w:lvl>
    <w:lvl w:ilvl="6" w:tplc="04090001" w:tentative="1">
      <w:start w:val="1"/>
      <w:numFmt w:val="bullet"/>
      <w:lvlText w:val=""/>
      <w:lvlJc w:val="left"/>
      <w:pPr>
        <w:tabs>
          <w:tab w:val="num" w:pos="4610"/>
        </w:tabs>
        <w:ind w:left="4610" w:hanging="360"/>
      </w:pPr>
      <w:rPr>
        <w:rFonts w:ascii="Symbol" w:hAnsi="Symbol" w:hint="default"/>
      </w:rPr>
    </w:lvl>
    <w:lvl w:ilvl="7" w:tplc="04090003" w:tentative="1">
      <w:start w:val="1"/>
      <w:numFmt w:val="bullet"/>
      <w:lvlText w:val="o"/>
      <w:lvlJc w:val="left"/>
      <w:pPr>
        <w:tabs>
          <w:tab w:val="num" w:pos="5330"/>
        </w:tabs>
        <w:ind w:left="5330" w:hanging="360"/>
      </w:pPr>
      <w:rPr>
        <w:rFonts w:ascii="Courier New" w:hAnsi="Courier New" w:cs="Courier New" w:hint="default"/>
      </w:rPr>
    </w:lvl>
    <w:lvl w:ilvl="8" w:tplc="04090005" w:tentative="1">
      <w:start w:val="1"/>
      <w:numFmt w:val="bullet"/>
      <w:lvlText w:val=""/>
      <w:lvlJc w:val="left"/>
      <w:pPr>
        <w:tabs>
          <w:tab w:val="num" w:pos="6050"/>
        </w:tabs>
        <w:ind w:left="6050" w:hanging="360"/>
      </w:pPr>
      <w:rPr>
        <w:rFonts w:ascii="Wingdings" w:hAnsi="Wingdings" w:hint="default"/>
      </w:rPr>
    </w:lvl>
  </w:abstractNum>
  <w:abstractNum w:abstractNumId="2">
    <w:nsid w:val="04950ADD"/>
    <w:multiLevelType w:val="hybridMultilevel"/>
    <w:tmpl w:val="C60A0410"/>
    <w:lvl w:ilvl="0" w:tplc="68749584">
      <w:numFmt w:val="bullet"/>
      <w:lvlText w:val="•"/>
      <w:lvlJc w:val="left"/>
      <w:pPr>
        <w:tabs>
          <w:tab w:val="num" w:pos="1083"/>
        </w:tabs>
        <w:ind w:left="1083" w:hanging="363"/>
      </w:pPr>
      <w:rPr>
        <w:rFonts w:ascii="Times New Roman" w:eastAsia="Times New Roman" w:hAnsi="Times New Roman" w:cs="Times New Roman" w:hint="default"/>
      </w:rPr>
    </w:lvl>
    <w:lvl w:ilvl="1" w:tplc="04090003" w:tentative="1">
      <w:start w:val="1"/>
      <w:numFmt w:val="bullet"/>
      <w:lvlText w:val="o"/>
      <w:lvlJc w:val="left"/>
      <w:pPr>
        <w:tabs>
          <w:tab w:val="num" w:pos="1010"/>
        </w:tabs>
        <w:ind w:left="1010" w:hanging="360"/>
      </w:pPr>
      <w:rPr>
        <w:rFonts w:ascii="Courier New" w:hAnsi="Courier New" w:cs="Courier New" w:hint="default"/>
      </w:rPr>
    </w:lvl>
    <w:lvl w:ilvl="2" w:tplc="04090005" w:tentative="1">
      <w:start w:val="1"/>
      <w:numFmt w:val="bullet"/>
      <w:lvlText w:val=""/>
      <w:lvlJc w:val="left"/>
      <w:pPr>
        <w:tabs>
          <w:tab w:val="num" w:pos="1730"/>
        </w:tabs>
        <w:ind w:left="1730" w:hanging="360"/>
      </w:pPr>
      <w:rPr>
        <w:rFonts w:ascii="Wingdings" w:hAnsi="Wingdings" w:hint="default"/>
      </w:rPr>
    </w:lvl>
    <w:lvl w:ilvl="3" w:tplc="04090001" w:tentative="1">
      <w:start w:val="1"/>
      <w:numFmt w:val="bullet"/>
      <w:lvlText w:val=""/>
      <w:lvlJc w:val="left"/>
      <w:pPr>
        <w:tabs>
          <w:tab w:val="num" w:pos="2450"/>
        </w:tabs>
        <w:ind w:left="2450" w:hanging="360"/>
      </w:pPr>
      <w:rPr>
        <w:rFonts w:ascii="Symbol" w:hAnsi="Symbol" w:hint="default"/>
      </w:rPr>
    </w:lvl>
    <w:lvl w:ilvl="4" w:tplc="04090003" w:tentative="1">
      <w:start w:val="1"/>
      <w:numFmt w:val="bullet"/>
      <w:lvlText w:val="o"/>
      <w:lvlJc w:val="left"/>
      <w:pPr>
        <w:tabs>
          <w:tab w:val="num" w:pos="3170"/>
        </w:tabs>
        <w:ind w:left="3170" w:hanging="360"/>
      </w:pPr>
      <w:rPr>
        <w:rFonts w:ascii="Courier New" w:hAnsi="Courier New" w:cs="Courier New" w:hint="default"/>
      </w:rPr>
    </w:lvl>
    <w:lvl w:ilvl="5" w:tplc="04090005" w:tentative="1">
      <w:start w:val="1"/>
      <w:numFmt w:val="bullet"/>
      <w:lvlText w:val=""/>
      <w:lvlJc w:val="left"/>
      <w:pPr>
        <w:tabs>
          <w:tab w:val="num" w:pos="3890"/>
        </w:tabs>
        <w:ind w:left="3890" w:hanging="360"/>
      </w:pPr>
      <w:rPr>
        <w:rFonts w:ascii="Wingdings" w:hAnsi="Wingdings" w:hint="default"/>
      </w:rPr>
    </w:lvl>
    <w:lvl w:ilvl="6" w:tplc="04090001" w:tentative="1">
      <w:start w:val="1"/>
      <w:numFmt w:val="bullet"/>
      <w:lvlText w:val=""/>
      <w:lvlJc w:val="left"/>
      <w:pPr>
        <w:tabs>
          <w:tab w:val="num" w:pos="4610"/>
        </w:tabs>
        <w:ind w:left="4610" w:hanging="360"/>
      </w:pPr>
      <w:rPr>
        <w:rFonts w:ascii="Symbol" w:hAnsi="Symbol" w:hint="default"/>
      </w:rPr>
    </w:lvl>
    <w:lvl w:ilvl="7" w:tplc="04090003" w:tentative="1">
      <w:start w:val="1"/>
      <w:numFmt w:val="bullet"/>
      <w:lvlText w:val="o"/>
      <w:lvlJc w:val="left"/>
      <w:pPr>
        <w:tabs>
          <w:tab w:val="num" w:pos="5330"/>
        </w:tabs>
        <w:ind w:left="5330" w:hanging="360"/>
      </w:pPr>
      <w:rPr>
        <w:rFonts w:ascii="Courier New" w:hAnsi="Courier New" w:cs="Courier New" w:hint="default"/>
      </w:rPr>
    </w:lvl>
    <w:lvl w:ilvl="8" w:tplc="04090005" w:tentative="1">
      <w:start w:val="1"/>
      <w:numFmt w:val="bullet"/>
      <w:lvlText w:val=""/>
      <w:lvlJc w:val="left"/>
      <w:pPr>
        <w:tabs>
          <w:tab w:val="num" w:pos="6050"/>
        </w:tabs>
        <w:ind w:left="6050" w:hanging="360"/>
      </w:pPr>
      <w:rPr>
        <w:rFonts w:ascii="Wingdings" w:hAnsi="Wingdings" w:hint="default"/>
      </w:rPr>
    </w:lvl>
  </w:abstractNum>
  <w:abstractNum w:abstractNumId="3">
    <w:nsid w:val="053B6768"/>
    <w:multiLevelType w:val="hybridMultilevel"/>
    <w:tmpl w:val="2DBE44C8"/>
    <w:lvl w:ilvl="0" w:tplc="FC3E9FD4">
      <w:start w:val="1"/>
      <w:numFmt w:val="decimal"/>
      <w:lvlText w:val="%1."/>
      <w:lvlJc w:val="left"/>
      <w:pPr>
        <w:ind w:left="1287" w:hanging="360"/>
      </w:pPr>
      <w:rPr>
        <w:rFonts w:hint="default"/>
      </w:rPr>
    </w:lvl>
    <w:lvl w:ilvl="1" w:tplc="241A0003" w:tentative="1">
      <w:start w:val="1"/>
      <w:numFmt w:val="bullet"/>
      <w:lvlText w:val="o"/>
      <w:lvlJc w:val="left"/>
      <w:pPr>
        <w:ind w:left="2007" w:hanging="360"/>
      </w:pPr>
      <w:rPr>
        <w:rFonts w:ascii="Courier New" w:hAnsi="Courier New" w:cs="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cs="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cs="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4">
    <w:nsid w:val="05F94DEF"/>
    <w:multiLevelType w:val="hybridMultilevel"/>
    <w:tmpl w:val="37D2C3F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5">
    <w:nsid w:val="093D2D1A"/>
    <w:multiLevelType w:val="hybridMultilevel"/>
    <w:tmpl w:val="F222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7345E6"/>
    <w:multiLevelType w:val="hybridMultilevel"/>
    <w:tmpl w:val="9EA4A96A"/>
    <w:lvl w:ilvl="0" w:tplc="FFFFFFFF">
      <w:start w:val="1"/>
      <w:numFmt w:val="bullet"/>
      <w:lvlText w:val="-"/>
      <w:lvlJc w:val="left"/>
      <w:pPr>
        <w:ind w:left="720" w:hanging="360"/>
      </w:pPr>
      <w:rPr>
        <w:rFonts w:ascii="Lucida Console" w:hAnsi="Lucida Console"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
    <w:nsid w:val="11466B66"/>
    <w:multiLevelType w:val="hybridMultilevel"/>
    <w:tmpl w:val="F1A87340"/>
    <w:lvl w:ilvl="0" w:tplc="FC3E9FD4">
      <w:start w:val="1"/>
      <w:numFmt w:val="decimal"/>
      <w:lvlText w:val="%1."/>
      <w:lvlJc w:val="left"/>
      <w:pPr>
        <w:ind w:left="1287"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
    <w:nsid w:val="11616E42"/>
    <w:multiLevelType w:val="hybridMultilevel"/>
    <w:tmpl w:val="2DBE44C8"/>
    <w:lvl w:ilvl="0" w:tplc="FC3E9FD4">
      <w:start w:val="1"/>
      <w:numFmt w:val="decimal"/>
      <w:lvlText w:val="%1."/>
      <w:lvlJc w:val="left"/>
      <w:pPr>
        <w:ind w:left="1287" w:hanging="360"/>
      </w:pPr>
      <w:rPr>
        <w:rFonts w:hint="default"/>
      </w:rPr>
    </w:lvl>
    <w:lvl w:ilvl="1" w:tplc="241A0003" w:tentative="1">
      <w:start w:val="1"/>
      <w:numFmt w:val="bullet"/>
      <w:lvlText w:val="o"/>
      <w:lvlJc w:val="left"/>
      <w:pPr>
        <w:ind w:left="2007" w:hanging="360"/>
      </w:pPr>
      <w:rPr>
        <w:rFonts w:ascii="Courier New" w:hAnsi="Courier New" w:cs="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cs="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cs="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9">
    <w:nsid w:val="12976EE5"/>
    <w:multiLevelType w:val="hybridMultilevel"/>
    <w:tmpl w:val="7E0E6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6E357D"/>
    <w:multiLevelType w:val="hybridMultilevel"/>
    <w:tmpl w:val="8ED05052"/>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1">
    <w:nsid w:val="17332B5D"/>
    <w:multiLevelType w:val="multilevel"/>
    <w:tmpl w:val="4D86844C"/>
    <w:lvl w:ilvl="0">
      <w:start w:val="1"/>
      <w:numFmt w:val="decimal"/>
      <w:lvlText w:val="%1."/>
      <w:lvlJc w:val="left"/>
      <w:pPr>
        <w:ind w:left="720" w:hanging="360"/>
      </w:pPr>
    </w:lvl>
    <w:lvl w:ilvl="1">
      <w:start w:val="2"/>
      <w:numFmt w:val="decimal"/>
      <w:isLgl/>
      <w:lvlText w:val="%1.%2."/>
      <w:lvlJc w:val="left"/>
      <w:pPr>
        <w:tabs>
          <w:tab w:val="num" w:pos="1140"/>
        </w:tabs>
        <w:ind w:left="1140" w:hanging="60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620"/>
        </w:tabs>
        <w:ind w:left="1620" w:hanging="720"/>
      </w:pPr>
      <w:rPr>
        <w:rFonts w:hint="default"/>
      </w:rPr>
    </w:lvl>
    <w:lvl w:ilvl="4">
      <w:start w:val="1"/>
      <w:numFmt w:val="decimal"/>
      <w:isLgl/>
      <w:lvlText w:val="%1.%2.%3.%4.%5."/>
      <w:lvlJc w:val="left"/>
      <w:pPr>
        <w:tabs>
          <w:tab w:val="num" w:pos="2160"/>
        </w:tabs>
        <w:ind w:left="2160" w:hanging="1080"/>
      </w:pPr>
      <w:rPr>
        <w:rFonts w:hint="default"/>
      </w:rPr>
    </w:lvl>
    <w:lvl w:ilvl="5">
      <w:start w:val="1"/>
      <w:numFmt w:val="decimal"/>
      <w:isLgl/>
      <w:lvlText w:val="%1.%2.%3.%4.%5.%6."/>
      <w:lvlJc w:val="left"/>
      <w:pPr>
        <w:tabs>
          <w:tab w:val="num" w:pos="2340"/>
        </w:tabs>
        <w:ind w:left="2340" w:hanging="1080"/>
      </w:pPr>
      <w:rPr>
        <w:rFonts w:hint="default"/>
      </w:rPr>
    </w:lvl>
    <w:lvl w:ilvl="6">
      <w:start w:val="1"/>
      <w:numFmt w:val="decimal"/>
      <w:isLgl/>
      <w:lvlText w:val="%1.%2.%3.%4.%5.%6.%7."/>
      <w:lvlJc w:val="left"/>
      <w:pPr>
        <w:tabs>
          <w:tab w:val="num" w:pos="2520"/>
        </w:tabs>
        <w:ind w:left="2520" w:hanging="1080"/>
      </w:pPr>
      <w:rPr>
        <w:rFonts w:hint="default"/>
      </w:rPr>
    </w:lvl>
    <w:lvl w:ilvl="7">
      <w:start w:val="1"/>
      <w:numFmt w:val="decimal"/>
      <w:isLgl/>
      <w:lvlText w:val="%1.%2.%3.%4.%5.%6.%7.%8."/>
      <w:lvlJc w:val="left"/>
      <w:pPr>
        <w:tabs>
          <w:tab w:val="num" w:pos="3060"/>
        </w:tabs>
        <w:ind w:left="3060" w:hanging="1440"/>
      </w:pPr>
      <w:rPr>
        <w:rFonts w:hint="default"/>
      </w:rPr>
    </w:lvl>
    <w:lvl w:ilvl="8">
      <w:start w:val="1"/>
      <w:numFmt w:val="decimal"/>
      <w:isLgl/>
      <w:lvlText w:val="%1.%2.%3.%4.%5.%6.%7.%8.%9."/>
      <w:lvlJc w:val="left"/>
      <w:pPr>
        <w:tabs>
          <w:tab w:val="num" w:pos="3240"/>
        </w:tabs>
        <w:ind w:left="3240" w:hanging="1440"/>
      </w:pPr>
      <w:rPr>
        <w:rFonts w:hint="default"/>
      </w:rPr>
    </w:lvl>
  </w:abstractNum>
  <w:abstractNum w:abstractNumId="12">
    <w:nsid w:val="17A377B8"/>
    <w:multiLevelType w:val="hybridMultilevel"/>
    <w:tmpl w:val="24E81C50"/>
    <w:lvl w:ilvl="0" w:tplc="68749584">
      <w:numFmt w:val="bullet"/>
      <w:lvlText w:val="•"/>
      <w:lvlJc w:val="left"/>
      <w:pPr>
        <w:tabs>
          <w:tab w:val="num" w:pos="1083"/>
        </w:tabs>
        <w:ind w:left="1083" w:hanging="363"/>
      </w:pPr>
      <w:rPr>
        <w:rFonts w:ascii="Times New Roman" w:eastAsia="Times New Roman" w:hAnsi="Times New Roman" w:cs="Times New Roman" w:hint="default"/>
      </w:rPr>
    </w:lvl>
    <w:lvl w:ilvl="1" w:tplc="04090003" w:tentative="1">
      <w:start w:val="1"/>
      <w:numFmt w:val="bullet"/>
      <w:lvlText w:val="o"/>
      <w:lvlJc w:val="left"/>
      <w:pPr>
        <w:tabs>
          <w:tab w:val="num" w:pos="1443"/>
        </w:tabs>
        <w:ind w:left="1443" w:hanging="360"/>
      </w:pPr>
      <w:rPr>
        <w:rFonts w:ascii="Courier New" w:hAnsi="Courier New" w:cs="Courier New" w:hint="default"/>
      </w:rPr>
    </w:lvl>
    <w:lvl w:ilvl="2" w:tplc="04090005" w:tentative="1">
      <w:start w:val="1"/>
      <w:numFmt w:val="bullet"/>
      <w:lvlText w:val=""/>
      <w:lvlJc w:val="left"/>
      <w:pPr>
        <w:tabs>
          <w:tab w:val="num" w:pos="2163"/>
        </w:tabs>
        <w:ind w:left="2163" w:hanging="360"/>
      </w:pPr>
      <w:rPr>
        <w:rFonts w:ascii="Wingdings" w:hAnsi="Wingdings" w:hint="default"/>
      </w:rPr>
    </w:lvl>
    <w:lvl w:ilvl="3" w:tplc="04090001" w:tentative="1">
      <w:start w:val="1"/>
      <w:numFmt w:val="bullet"/>
      <w:lvlText w:val=""/>
      <w:lvlJc w:val="left"/>
      <w:pPr>
        <w:tabs>
          <w:tab w:val="num" w:pos="2883"/>
        </w:tabs>
        <w:ind w:left="2883" w:hanging="360"/>
      </w:pPr>
      <w:rPr>
        <w:rFonts w:ascii="Symbol" w:hAnsi="Symbol" w:hint="default"/>
      </w:rPr>
    </w:lvl>
    <w:lvl w:ilvl="4" w:tplc="04090003" w:tentative="1">
      <w:start w:val="1"/>
      <w:numFmt w:val="bullet"/>
      <w:lvlText w:val="o"/>
      <w:lvlJc w:val="left"/>
      <w:pPr>
        <w:tabs>
          <w:tab w:val="num" w:pos="3603"/>
        </w:tabs>
        <w:ind w:left="3603" w:hanging="360"/>
      </w:pPr>
      <w:rPr>
        <w:rFonts w:ascii="Courier New" w:hAnsi="Courier New" w:cs="Courier New" w:hint="default"/>
      </w:rPr>
    </w:lvl>
    <w:lvl w:ilvl="5" w:tplc="04090005" w:tentative="1">
      <w:start w:val="1"/>
      <w:numFmt w:val="bullet"/>
      <w:lvlText w:val=""/>
      <w:lvlJc w:val="left"/>
      <w:pPr>
        <w:tabs>
          <w:tab w:val="num" w:pos="4323"/>
        </w:tabs>
        <w:ind w:left="4323" w:hanging="360"/>
      </w:pPr>
      <w:rPr>
        <w:rFonts w:ascii="Wingdings" w:hAnsi="Wingdings" w:hint="default"/>
      </w:rPr>
    </w:lvl>
    <w:lvl w:ilvl="6" w:tplc="04090001" w:tentative="1">
      <w:start w:val="1"/>
      <w:numFmt w:val="bullet"/>
      <w:lvlText w:val=""/>
      <w:lvlJc w:val="left"/>
      <w:pPr>
        <w:tabs>
          <w:tab w:val="num" w:pos="5043"/>
        </w:tabs>
        <w:ind w:left="5043" w:hanging="360"/>
      </w:pPr>
      <w:rPr>
        <w:rFonts w:ascii="Symbol" w:hAnsi="Symbol" w:hint="default"/>
      </w:rPr>
    </w:lvl>
    <w:lvl w:ilvl="7" w:tplc="04090003" w:tentative="1">
      <w:start w:val="1"/>
      <w:numFmt w:val="bullet"/>
      <w:lvlText w:val="o"/>
      <w:lvlJc w:val="left"/>
      <w:pPr>
        <w:tabs>
          <w:tab w:val="num" w:pos="5763"/>
        </w:tabs>
        <w:ind w:left="5763" w:hanging="360"/>
      </w:pPr>
      <w:rPr>
        <w:rFonts w:ascii="Courier New" w:hAnsi="Courier New" w:cs="Courier New" w:hint="default"/>
      </w:rPr>
    </w:lvl>
    <w:lvl w:ilvl="8" w:tplc="04090005" w:tentative="1">
      <w:start w:val="1"/>
      <w:numFmt w:val="bullet"/>
      <w:lvlText w:val=""/>
      <w:lvlJc w:val="left"/>
      <w:pPr>
        <w:tabs>
          <w:tab w:val="num" w:pos="6483"/>
        </w:tabs>
        <w:ind w:left="6483" w:hanging="360"/>
      </w:pPr>
      <w:rPr>
        <w:rFonts w:ascii="Wingdings" w:hAnsi="Wingdings" w:hint="default"/>
      </w:rPr>
    </w:lvl>
  </w:abstractNum>
  <w:abstractNum w:abstractNumId="13">
    <w:nsid w:val="1C053596"/>
    <w:multiLevelType w:val="hybridMultilevel"/>
    <w:tmpl w:val="0E785C44"/>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4">
    <w:nsid w:val="1FC62309"/>
    <w:multiLevelType w:val="hybridMultilevel"/>
    <w:tmpl w:val="993E5558"/>
    <w:lvl w:ilvl="0" w:tplc="BC10371A">
      <w:start w:val="5"/>
      <w:numFmt w:val="bullet"/>
      <w:lvlText w:val="-"/>
      <w:lvlJc w:val="left"/>
      <w:pPr>
        <w:ind w:left="720" w:hanging="360"/>
      </w:pPr>
      <w:rPr>
        <w:rFonts w:ascii="Times New Roman" w:eastAsia="Times New Roman" w:hAnsi="Times New Roman" w:cs="Times New Roman"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5">
    <w:nsid w:val="23AF2935"/>
    <w:multiLevelType w:val="multilevel"/>
    <w:tmpl w:val="4B7C2764"/>
    <w:lvl w:ilvl="0">
      <w:start w:val="1"/>
      <w:numFmt w:val="decimal"/>
      <w:lvlText w:val="%1."/>
      <w:lvlJc w:val="left"/>
      <w:pPr>
        <w:ind w:left="720" w:hanging="360"/>
      </w:p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25043203"/>
    <w:multiLevelType w:val="hybridMultilevel"/>
    <w:tmpl w:val="91840946"/>
    <w:lvl w:ilvl="0" w:tplc="BC10371A">
      <w:start w:val="5"/>
      <w:numFmt w:val="bullet"/>
      <w:lvlText w:val="-"/>
      <w:lvlJc w:val="left"/>
      <w:pPr>
        <w:ind w:left="720" w:hanging="360"/>
      </w:pPr>
      <w:rPr>
        <w:rFonts w:ascii="Times New Roman" w:eastAsia="Times New Roman" w:hAnsi="Times New Roman" w:cs="Times New Roman"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7">
    <w:nsid w:val="288F30F0"/>
    <w:multiLevelType w:val="hybridMultilevel"/>
    <w:tmpl w:val="34BC8C8E"/>
    <w:lvl w:ilvl="0" w:tplc="BC10371A">
      <w:start w:val="5"/>
      <w:numFmt w:val="bullet"/>
      <w:lvlText w:val="-"/>
      <w:lvlJc w:val="left"/>
      <w:pPr>
        <w:ind w:left="720" w:hanging="360"/>
      </w:pPr>
      <w:rPr>
        <w:rFonts w:ascii="Times New Roman" w:eastAsia="Times New Roman" w:hAnsi="Times New Roman" w:cs="Times New Roman"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8">
    <w:nsid w:val="29A734BB"/>
    <w:multiLevelType w:val="hybridMultilevel"/>
    <w:tmpl w:val="66227C58"/>
    <w:lvl w:ilvl="0" w:tplc="BC10371A">
      <w:start w:val="5"/>
      <w:numFmt w:val="bullet"/>
      <w:lvlText w:val="-"/>
      <w:lvlJc w:val="left"/>
      <w:pPr>
        <w:ind w:left="720" w:hanging="360"/>
      </w:pPr>
      <w:rPr>
        <w:rFonts w:ascii="Times New Roman" w:eastAsia="Times New Roman" w:hAnsi="Times New Roman" w:cs="Times New Roman"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9">
    <w:nsid w:val="2A622817"/>
    <w:multiLevelType w:val="hybridMultilevel"/>
    <w:tmpl w:val="7A9C5638"/>
    <w:lvl w:ilvl="0" w:tplc="68749584">
      <w:numFmt w:val="bullet"/>
      <w:lvlText w:val="•"/>
      <w:lvlJc w:val="left"/>
      <w:pPr>
        <w:tabs>
          <w:tab w:val="num" w:pos="1083"/>
        </w:tabs>
        <w:ind w:left="1083" w:hanging="363"/>
      </w:pPr>
      <w:rPr>
        <w:rFonts w:ascii="Times New Roman" w:eastAsia="Times New Roman" w:hAnsi="Times New Roman" w:cs="Times New Roman" w:hint="default"/>
      </w:rPr>
    </w:lvl>
    <w:lvl w:ilvl="1" w:tplc="04090003" w:tentative="1">
      <w:start w:val="1"/>
      <w:numFmt w:val="bullet"/>
      <w:lvlText w:val="o"/>
      <w:lvlJc w:val="left"/>
      <w:pPr>
        <w:tabs>
          <w:tab w:val="num" w:pos="1010"/>
        </w:tabs>
        <w:ind w:left="1010" w:hanging="360"/>
      </w:pPr>
      <w:rPr>
        <w:rFonts w:ascii="Courier New" w:hAnsi="Courier New" w:cs="Courier New" w:hint="default"/>
      </w:rPr>
    </w:lvl>
    <w:lvl w:ilvl="2" w:tplc="04090005" w:tentative="1">
      <w:start w:val="1"/>
      <w:numFmt w:val="bullet"/>
      <w:lvlText w:val=""/>
      <w:lvlJc w:val="left"/>
      <w:pPr>
        <w:tabs>
          <w:tab w:val="num" w:pos="1730"/>
        </w:tabs>
        <w:ind w:left="1730" w:hanging="360"/>
      </w:pPr>
      <w:rPr>
        <w:rFonts w:ascii="Wingdings" w:hAnsi="Wingdings" w:hint="default"/>
      </w:rPr>
    </w:lvl>
    <w:lvl w:ilvl="3" w:tplc="04090001" w:tentative="1">
      <w:start w:val="1"/>
      <w:numFmt w:val="bullet"/>
      <w:lvlText w:val=""/>
      <w:lvlJc w:val="left"/>
      <w:pPr>
        <w:tabs>
          <w:tab w:val="num" w:pos="2450"/>
        </w:tabs>
        <w:ind w:left="2450" w:hanging="360"/>
      </w:pPr>
      <w:rPr>
        <w:rFonts w:ascii="Symbol" w:hAnsi="Symbol" w:hint="default"/>
      </w:rPr>
    </w:lvl>
    <w:lvl w:ilvl="4" w:tplc="04090003" w:tentative="1">
      <w:start w:val="1"/>
      <w:numFmt w:val="bullet"/>
      <w:lvlText w:val="o"/>
      <w:lvlJc w:val="left"/>
      <w:pPr>
        <w:tabs>
          <w:tab w:val="num" w:pos="3170"/>
        </w:tabs>
        <w:ind w:left="3170" w:hanging="360"/>
      </w:pPr>
      <w:rPr>
        <w:rFonts w:ascii="Courier New" w:hAnsi="Courier New" w:cs="Courier New" w:hint="default"/>
      </w:rPr>
    </w:lvl>
    <w:lvl w:ilvl="5" w:tplc="04090005" w:tentative="1">
      <w:start w:val="1"/>
      <w:numFmt w:val="bullet"/>
      <w:lvlText w:val=""/>
      <w:lvlJc w:val="left"/>
      <w:pPr>
        <w:tabs>
          <w:tab w:val="num" w:pos="3890"/>
        </w:tabs>
        <w:ind w:left="3890" w:hanging="360"/>
      </w:pPr>
      <w:rPr>
        <w:rFonts w:ascii="Wingdings" w:hAnsi="Wingdings" w:hint="default"/>
      </w:rPr>
    </w:lvl>
    <w:lvl w:ilvl="6" w:tplc="04090001" w:tentative="1">
      <w:start w:val="1"/>
      <w:numFmt w:val="bullet"/>
      <w:lvlText w:val=""/>
      <w:lvlJc w:val="left"/>
      <w:pPr>
        <w:tabs>
          <w:tab w:val="num" w:pos="4610"/>
        </w:tabs>
        <w:ind w:left="4610" w:hanging="360"/>
      </w:pPr>
      <w:rPr>
        <w:rFonts w:ascii="Symbol" w:hAnsi="Symbol" w:hint="default"/>
      </w:rPr>
    </w:lvl>
    <w:lvl w:ilvl="7" w:tplc="04090003" w:tentative="1">
      <w:start w:val="1"/>
      <w:numFmt w:val="bullet"/>
      <w:lvlText w:val="o"/>
      <w:lvlJc w:val="left"/>
      <w:pPr>
        <w:tabs>
          <w:tab w:val="num" w:pos="5330"/>
        </w:tabs>
        <w:ind w:left="5330" w:hanging="360"/>
      </w:pPr>
      <w:rPr>
        <w:rFonts w:ascii="Courier New" w:hAnsi="Courier New" w:cs="Courier New" w:hint="default"/>
      </w:rPr>
    </w:lvl>
    <w:lvl w:ilvl="8" w:tplc="04090005" w:tentative="1">
      <w:start w:val="1"/>
      <w:numFmt w:val="bullet"/>
      <w:lvlText w:val=""/>
      <w:lvlJc w:val="left"/>
      <w:pPr>
        <w:tabs>
          <w:tab w:val="num" w:pos="6050"/>
        </w:tabs>
        <w:ind w:left="6050" w:hanging="360"/>
      </w:pPr>
      <w:rPr>
        <w:rFonts w:ascii="Wingdings" w:hAnsi="Wingdings" w:hint="default"/>
      </w:rPr>
    </w:lvl>
  </w:abstractNum>
  <w:abstractNum w:abstractNumId="20">
    <w:nsid w:val="2F6E517A"/>
    <w:multiLevelType w:val="hybridMultilevel"/>
    <w:tmpl w:val="0C78D73E"/>
    <w:lvl w:ilvl="0" w:tplc="FFFFFFFF">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
    <w:nsid w:val="30C41C42"/>
    <w:multiLevelType w:val="hybridMultilevel"/>
    <w:tmpl w:val="8F82DC46"/>
    <w:lvl w:ilvl="0" w:tplc="BC10371A">
      <w:start w:val="5"/>
      <w:numFmt w:val="bullet"/>
      <w:lvlText w:val="-"/>
      <w:lvlJc w:val="left"/>
      <w:pPr>
        <w:ind w:left="720" w:hanging="360"/>
      </w:pPr>
      <w:rPr>
        <w:rFonts w:ascii="Times New Roman" w:eastAsia="Times New Roman" w:hAnsi="Times New Roman" w:cs="Times New Roman"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2">
    <w:nsid w:val="31124B7E"/>
    <w:multiLevelType w:val="hybridMultilevel"/>
    <w:tmpl w:val="B09CEE08"/>
    <w:lvl w:ilvl="0" w:tplc="BC10371A">
      <w:start w:val="5"/>
      <w:numFmt w:val="bullet"/>
      <w:lvlText w:val="-"/>
      <w:lvlJc w:val="left"/>
      <w:pPr>
        <w:ind w:left="720" w:hanging="360"/>
      </w:pPr>
      <w:rPr>
        <w:rFonts w:ascii="Times New Roman" w:eastAsia="Times New Roman" w:hAnsi="Times New Roman" w:cs="Times New Roman"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3">
    <w:nsid w:val="32AE7807"/>
    <w:multiLevelType w:val="hybridMultilevel"/>
    <w:tmpl w:val="012E9616"/>
    <w:lvl w:ilvl="0" w:tplc="FFFFFFFF">
      <w:start w:val="1"/>
      <w:numFmt w:val="bullet"/>
      <w:lvlText w:val="-"/>
      <w:lvlJc w:val="left"/>
      <w:pPr>
        <w:ind w:left="2160" w:hanging="360"/>
      </w:pPr>
      <w:rPr>
        <w:rFonts w:ascii="Times New Roman" w:eastAsia="Times New Roman" w:hAnsi="Times New Roman" w:cs="Times New Roman" w:hint="default"/>
      </w:rPr>
    </w:lvl>
    <w:lvl w:ilvl="1" w:tplc="FFFFFFFF">
      <w:start w:val="1"/>
      <w:numFmt w:val="bullet"/>
      <w:lvlText w:val="-"/>
      <w:lvlJc w:val="left"/>
      <w:pPr>
        <w:ind w:left="2880" w:hanging="360"/>
      </w:pPr>
      <w:rPr>
        <w:rFonts w:ascii="Times New Roman" w:eastAsia="Times New Roman" w:hAnsi="Times New Roman" w:cs="Times New Roman" w:hint="default"/>
      </w:rPr>
    </w:lvl>
    <w:lvl w:ilvl="2" w:tplc="241A0005" w:tentative="1">
      <w:start w:val="1"/>
      <w:numFmt w:val="bullet"/>
      <w:lvlText w:val=""/>
      <w:lvlJc w:val="left"/>
      <w:pPr>
        <w:ind w:left="3600" w:hanging="360"/>
      </w:pPr>
      <w:rPr>
        <w:rFonts w:ascii="Wingdings" w:hAnsi="Wingdings" w:hint="default"/>
      </w:rPr>
    </w:lvl>
    <w:lvl w:ilvl="3" w:tplc="241A0001" w:tentative="1">
      <w:start w:val="1"/>
      <w:numFmt w:val="bullet"/>
      <w:lvlText w:val=""/>
      <w:lvlJc w:val="left"/>
      <w:pPr>
        <w:ind w:left="4320" w:hanging="360"/>
      </w:pPr>
      <w:rPr>
        <w:rFonts w:ascii="Symbol" w:hAnsi="Symbol" w:hint="default"/>
      </w:rPr>
    </w:lvl>
    <w:lvl w:ilvl="4" w:tplc="241A0003" w:tentative="1">
      <w:start w:val="1"/>
      <w:numFmt w:val="bullet"/>
      <w:lvlText w:val="o"/>
      <w:lvlJc w:val="left"/>
      <w:pPr>
        <w:ind w:left="5040" w:hanging="360"/>
      </w:pPr>
      <w:rPr>
        <w:rFonts w:ascii="Courier New" w:hAnsi="Courier New" w:cs="Courier New" w:hint="default"/>
      </w:rPr>
    </w:lvl>
    <w:lvl w:ilvl="5" w:tplc="241A0005" w:tentative="1">
      <w:start w:val="1"/>
      <w:numFmt w:val="bullet"/>
      <w:lvlText w:val=""/>
      <w:lvlJc w:val="left"/>
      <w:pPr>
        <w:ind w:left="5760" w:hanging="360"/>
      </w:pPr>
      <w:rPr>
        <w:rFonts w:ascii="Wingdings" w:hAnsi="Wingdings" w:hint="default"/>
      </w:rPr>
    </w:lvl>
    <w:lvl w:ilvl="6" w:tplc="241A0001" w:tentative="1">
      <w:start w:val="1"/>
      <w:numFmt w:val="bullet"/>
      <w:lvlText w:val=""/>
      <w:lvlJc w:val="left"/>
      <w:pPr>
        <w:ind w:left="6480" w:hanging="360"/>
      </w:pPr>
      <w:rPr>
        <w:rFonts w:ascii="Symbol" w:hAnsi="Symbol" w:hint="default"/>
      </w:rPr>
    </w:lvl>
    <w:lvl w:ilvl="7" w:tplc="241A0003" w:tentative="1">
      <w:start w:val="1"/>
      <w:numFmt w:val="bullet"/>
      <w:lvlText w:val="o"/>
      <w:lvlJc w:val="left"/>
      <w:pPr>
        <w:ind w:left="7200" w:hanging="360"/>
      </w:pPr>
      <w:rPr>
        <w:rFonts w:ascii="Courier New" w:hAnsi="Courier New" w:cs="Courier New" w:hint="default"/>
      </w:rPr>
    </w:lvl>
    <w:lvl w:ilvl="8" w:tplc="241A0005" w:tentative="1">
      <w:start w:val="1"/>
      <w:numFmt w:val="bullet"/>
      <w:lvlText w:val=""/>
      <w:lvlJc w:val="left"/>
      <w:pPr>
        <w:ind w:left="7920" w:hanging="360"/>
      </w:pPr>
      <w:rPr>
        <w:rFonts w:ascii="Wingdings" w:hAnsi="Wingdings" w:hint="default"/>
      </w:rPr>
    </w:lvl>
  </w:abstractNum>
  <w:abstractNum w:abstractNumId="24">
    <w:nsid w:val="3356155E"/>
    <w:multiLevelType w:val="hybridMultilevel"/>
    <w:tmpl w:val="E7C4D6BA"/>
    <w:lvl w:ilvl="0" w:tplc="BC10371A">
      <w:start w:val="5"/>
      <w:numFmt w:val="bullet"/>
      <w:lvlText w:val="-"/>
      <w:lvlJc w:val="left"/>
      <w:pPr>
        <w:ind w:left="720" w:hanging="360"/>
      </w:pPr>
      <w:rPr>
        <w:rFonts w:ascii="Times New Roman" w:eastAsia="Times New Roman" w:hAnsi="Times New Roman" w:cs="Times New Roman"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5">
    <w:nsid w:val="35DE4AC3"/>
    <w:multiLevelType w:val="hybridMultilevel"/>
    <w:tmpl w:val="A28C6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5F24CDC"/>
    <w:multiLevelType w:val="hybridMultilevel"/>
    <w:tmpl w:val="C7BAC9B2"/>
    <w:lvl w:ilvl="0" w:tplc="68749584">
      <w:numFmt w:val="bullet"/>
      <w:lvlText w:val="•"/>
      <w:lvlJc w:val="left"/>
      <w:pPr>
        <w:tabs>
          <w:tab w:val="num" w:pos="1083"/>
        </w:tabs>
        <w:ind w:left="1083" w:hanging="363"/>
      </w:pPr>
      <w:rPr>
        <w:rFonts w:ascii="Times New Roman" w:eastAsia="Times New Roman" w:hAnsi="Times New Roman" w:cs="Times New Roman" w:hint="default"/>
      </w:rPr>
    </w:lvl>
    <w:lvl w:ilvl="1" w:tplc="04090003" w:tentative="1">
      <w:start w:val="1"/>
      <w:numFmt w:val="bullet"/>
      <w:lvlText w:val="o"/>
      <w:lvlJc w:val="left"/>
      <w:pPr>
        <w:tabs>
          <w:tab w:val="num" w:pos="1010"/>
        </w:tabs>
        <w:ind w:left="1010" w:hanging="360"/>
      </w:pPr>
      <w:rPr>
        <w:rFonts w:ascii="Courier New" w:hAnsi="Courier New" w:cs="Courier New" w:hint="default"/>
      </w:rPr>
    </w:lvl>
    <w:lvl w:ilvl="2" w:tplc="04090005" w:tentative="1">
      <w:start w:val="1"/>
      <w:numFmt w:val="bullet"/>
      <w:lvlText w:val=""/>
      <w:lvlJc w:val="left"/>
      <w:pPr>
        <w:tabs>
          <w:tab w:val="num" w:pos="1730"/>
        </w:tabs>
        <w:ind w:left="1730" w:hanging="360"/>
      </w:pPr>
      <w:rPr>
        <w:rFonts w:ascii="Wingdings" w:hAnsi="Wingdings" w:hint="default"/>
      </w:rPr>
    </w:lvl>
    <w:lvl w:ilvl="3" w:tplc="04090001" w:tentative="1">
      <w:start w:val="1"/>
      <w:numFmt w:val="bullet"/>
      <w:lvlText w:val=""/>
      <w:lvlJc w:val="left"/>
      <w:pPr>
        <w:tabs>
          <w:tab w:val="num" w:pos="2450"/>
        </w:tabs>
        <w:ind w:left="2450" w:hanging="360"/>
      </w:pPr>
      <w:rPr>
        <w:rFonts w:ascii="Symbol" w:hAnsi="Symbol" w:hint="default"/>
      </w:rPr>
    </w:lvl>
    <w:lvl w:ilvl="4" w:tplc="04090003" w:tentative="1">
      <w:start w:val="1"/>
      <w:numFmt w:val="bullet"/>
      <w:lvlText w:val="o"/>
      <w:lvlJc w:val="left"/>
      <w:pPr>
        <w:tabs>
          <w:tab w:val="num" w:pos="3170"/>
        </w:tabs>
        <w:ind w:left="3170" w:hanging="360"/>
      </w:pPr>
      <w:rPr>
        <w:rFonts w:ascii="Courier New" w:hAnsi="Courier New" w:cs="Courier New" w:hint="default"/>
      </w:rPr>
    </w:lvl>
    <w:lvl w:ilvl="5" w:tplc="04090005" w:tentative="1">
      <w:start w:val="1"/>
      <w:numFmt w:val="bullet"/>
      <w:lvlText w:val=""/>
      <w:lvlJc w:val="left"/>
      <w:pPr>
        <w:tabs>
          <w:tab w:val="num" w:pos="3890"/>
        </w:tabs>
        <w:ind w:left="3890" w:hanging="360"/>
      </w:pPr>
      <w:rPr>
        <w:rFonts w:ascii="Wingdings" w:hAnsi="Wingdings" w:hint="default"/>
      </w:rPr>
    </w:lvl>
    <w:lvl w:ilvl="6" w:tplc="04090001" w:tentative="1">
      <w:start w:val="1"/>
      <w:numFmt w:val="bullet"/>
      <w:lvlText w:val=""/>
      <w:lvlJc w:val="left"/>
      <w:pPr>
        <w:tabs>
          <w:tab w:val="num" w:pos="4610"/>
        </w:tabs>
        <w:ind w:left="4610" w:hanging="360"/>
      </w:pPr>
      <w:rPr>
        <w:rFonts w:ascii="Symbol" w:hAnsi="Symbol" w:hint="default"/>
      </w:rPr>
    </w:lvl>
    <w:lvl w:ilvl="7" w:tplc="04090003" w:tentative="1">
      <w:start w:val="1"/>
      <w:numFmt w:val="bullet"/>
      <w:lvlText w:val="o"/>
      <w:lvlJc w:val="left"/>
      <w:pPr>
        <w:tabs>
          <w:tab w:val="num" w:pos="5330"/>
        </w:tabs>
        <w:ind w:left="5330" w:hanging="360"/>
      </w:pPr>
      <w:rPr>
        <w:rFonts w:ascii="Courier New" w:hAnsi="Courier New" w:cs="Courier New" w:hint="default"/>
      </w:rPr>
    </w:lvl>
    <w:lvl w:ilvl="8" w:tplc="04090005" w:tentative="1">
      <w:start w:val="1"/>
      <w:numFmt w:val="bullet"/>
      <w:lvlText w:val=""/>
      <w:lvlJc w:val="left"/>
      <w:pPr>
        <w:tabs>
          <w:tab w:val="num" w:pos="6050"/>
        </w:tabs>
        <w:ind w:left="6050" w:hanging="360"/>
      </w:pPr>
      <w:rPr>
        <w:rFonts w:ascii="Wingdings" w:hAnsi="Wingdings" w:hint="default"/>
      </w:rPr>
    </w:lvl>
  </w:abstractNum>
  <w:abstractNum w:abstractNumId="27">
    <w:nsid w:val="36FB0305"/>
    <w:multiLevelType w:val="hybridMultilevel"/>
    <w:tmpl w:val="EDC2AC74"/>
    <w:lvl w:ilvl="0" w:tplc="BC10371A">
      <w:start w:val="5"/>
      <w:numFmt w:val="bullet"/>
      <w:lvlText w:val="-"/>
      <w:lvlJc w:val="left"/>
      <w:pPr>
        <w:ind w:left="720" w:hanging="360"/>
      </w:pPr>
      <w:rPr>
        <w:rFonts w:ascii="Times New Roman" w:eastAsia="Times New Roman" w:hAnsi="Times New Roman" w:cs="Times New Roman"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8">
    <w:nsid w:val="390D6B04"/>
    <w:multiLevelType w:val="hybridMultilevel"/>
    <w:tmpl w:val="B1A6A008"/>
    <w:lvl w:ilvl="0" w:tplc="241A0001">
      <w:start w:val="1"/>
      <w:numFmt w:val="bullet"/>
      <w:lvlText w:val=""/>
      <w:lvlJc w:val="left"/>
      <w:pPr>
        <w:ind w:left="1150" w:hanging="360"/>
      </w:pPr>
      <w:rPr>
        <w:rFonts w:ascii="Symbol" w:hAnsi="Symbol" w:hint="default"/>
      </w:rPr>
    </w:lvl>
    <w:lvl w:ilvl="1" w:tplc="241A0003">
      <w:start w:val="1"/>
      <w:numFmt w:val="bullet"/>
      <w:lvlText w:val="o"/>
      <w:lvlJc w:val="left"/>
      <w:pPr>
        <w:ind w:left="1870" w:hanging="360"/>
      </w:pPr>
      <w:rPr>
        <w:rFonts w:ascii="Courier New" w:hAnsi="Courier New" w:cs="Courier New" w:hint="default"/>
      </w:rPr>
    </w:lvl>
    <w:lvl w:ilvl="2" w:tplc="241A0005">
      <w:start w:val="1"/>
      <w:numFmt w:val="bullet"/>
      <w:lvlText w:val=""/>
      <w:lvlJc w:val="left"/>
      <w:pPr>
        <w:ind w:left="2590" w:hanging="360"/>
      </w:pPr>
      <w:rPr>
        <w:rFonts w:ascii="Wingdings" w:hAnsi="Wingdings" w:hint="default"/>
      </w:rPr>
    </w:lvl>
    <w:lvl w:ilvl="3" w:tplc="241A0001">
      <w:start w:val="1"/>
      <w:numFmt w:val="bullet"/>
      <w:lvlText w:val=""/>
      <w:lvlJc w:val="left"/>
      <w:pPr>
        <w:ind w:left="3310" w:hanging="360"/>
      </w:pPr>
      <w:rPr>
        <w:rFonts w:ascii="Symbol" w:hAnsi="Symbol" w:hint="default"/>
      </w:rPr>
    </w:lvl>
    <w:lvl w:ilvl="4" w:tplc="241A0003">
      <w:start w:val="1"/>
      <w:numFmt w:val="bullet"/>
      <w:lvlText w:val="o"/>
      <w:lvlJc w:val="left"/>
      <w:pPr>
        <w:ind w:left="4030" w:hanging="360"/>
      </w:pPr>
      <w:rPr>
        <w:rFonts w:ascii="Courier New" w:hAnsi="Courier New" w:cs="Courier New" w:hint="default"/>
      </w:rPr>
    </w:lvl>
    <w:lvl w:ilvl="5" w:tplc="241A0005">
      <w:start w:val="1"/>
      <w:numFmt w:val="bullet"/>
      <w:lvlText w:val=""/>
      <w:lvlJc w:val="left"/>
      <w:pPr>
        <w:ind w:left="4750" w:hanging="360"/>
      </w:pPr>
      <w:rPr>
        <w:rFonts w:ascii="Wingdings" w:hAnsi="Wingdings" w:hint="default"/>
      </w:rPr>
    </w:lvl>
    <w:lvl w:ilvl="6" w:tplc="241A0001">
      <w:start w:val="1"/>
      <w:numFmt w:val="bullet"/>
      <w:lvlText w:val=""/>
      <w:lvlJc w:val="left"/>
      <w:pPr>
        <w:ind w:left="5470" w:hanging="360"/>
      </w:pPr>
      <w:rPr>
        <w:rFonts w:ascii="Symbol" w:hAnsi="Symbol" w:hint="default"/>
      </w:rPr>
    </w:lvl>
    <w:lvl w:ilvl="7" w:tplc="241A0003">
      <w:start w:val="1"/>
      <w:numFmt w:val="bullet"/>
      <w:lvlText w:val="o"/>
      <w:lvlJc w:val="left"/>
      <w:pPr>
        <w:ind w:left="6190" w:hanging="360"/>
      </w:pPr>
      <w:rPr>
        <w:rFonts w:ascii="Courier New" w:hAnsi="Courier New" w:cs="Courier New" w:hint="default"/>
      </w:rPr>
    </w:lvl>
    <w:lvl w:ilvl="8" w:tplc="241A0005">
      <w:start w:val="1"/>
      <w:numFmt w:val="bullet"/>
      <w:lvlText w:val=""/>
      <w:lvlJc w:val="left"/>
      <w:pPr>
        <w:ind w:left="6910" w:hanging="360"/>
      </w:pPr>
      <w:rPr>
        <w:rFonts w:ascii="Wingdings" w:hAnsi="Wingdings" w:hint="default"/>
      </w:rPr>
    </w:lvl>
  </w:abstractNum>
  <w:abstractNum w:abstractNumId="29">
    <w:nsid w:val="395D667B"/>
    <w:multiLevelType w:val="hybridMultilevel"/>
    <w:tmpl w:val="899CCA1E"/>
    <w:lvl w:ilvl="0" w:tplc="E2DC9992">
      <w:start w:val="1"/>
      <w:numFmt w:val="bullet"/>
      <w:lvlText w:val="-"/>
      <w:lvlJc w:val="left"/>
      <w:pPr>
        <w:ind w:left="720" w:hanging="360"/>
      </w:pPr>
      <w:rPr>
        <w:rFonts w:ascii="Lucida Console" w:hAnsi="Lucida Conso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DFD550D"/>
    <w:multiLevelType w:val="hybridMultilevel"/>
    <w:tmpl w:val="579EB4B6"/>
    <w:lvl w:ilvl="0" w:tplc="FFFFFFFF">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1">
    <w:nsid w:val="3F1971B7"/>
    <w:multiLevelType w:val="hybridMultilevel"/>
    <w:tmpl w:val="7EC269A4"/>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2">
    <w:nsid w:val="451F6738"/>
    <w:multiLevelType w:val="hybridMultilevel"/>
    <w:tmpl w:val="5E207F4E"/>
    <w:lvl w:ilvl="0" w:tplc="BC10371A">
      <w:start w:val="5"/>
      <w:numFmt w:val="bullet"/>
      <w:lvlText w:val="-"/>
      <w:lvlJc w:val="left"/>
      <w:pPr>
        <w:ind w:left="720" w:hanging="360"/>
      </w:pPr>
      <w:rPr>
        <w:rFonts w:ascii="Times New Roman" w:eastAsia="Times New Roman" w:hAnsi="Times New Roman" w:cs="Times New Roman"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3">
    <w:nsid w:val="4610213A"/>
    <w:multiLevelType w:val="hybridMultilevel"/>
    <w:tmpl w:val="D55EF7AC"/>
    <w:lvl w:ilvl="0" w:tplc="BC10371A">
      <w:start w:val="5"/>
      <w:numFmt w:val="bullet"/>
      <w:lvlText w:val="-"/>
      <w:lvlJc w:val="left"/>
      <w:pPr>
        <w:ind w:left="720" w:hanging="360"/>
      </w:pPr>
      <w:rPr>
        <w:rFonts w:ascii="Times New Roman" w:eastAsia="Times New Roman" w:hAnsi="Times New Roman" w:cs="Times New Roman"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4">
    <w:nsid w:val="4739243C"/>
    <w:multiLevelType w:val="multilevel"/>
    <w:tmpl w:val="0D26CF6C"/>
    <w:lvl w:ilvl="0">
      <w:start w:val="1"/>
      <w:numFmt w:val="decimal"/>
      <w:pStyle w:val="ListParagraph"/>
      <w:lvlText w:val="%1."/>
      <w:lvlJc w:val="left"/>
      <w:pPr>
        <w:ind w:left="1440" w:hanging="360"/>
      </w:pPr>
      <w:rPr>
        <w:rFonts w:hint="default"/>
        <w:color w:val="auto"/>
      </w:rPr>
    </w:lvl>
    <w:lvl w:ilvl="1">
      <w:start w:val="3"/>
      <w:numFmt w:val="decimal"/>
      <w:isLgl/>
      <w:lvlText w:val="%1.%2."/>
      <w:lvlJc w:val="left"/>
      <w:pPr>
        <w:ind w:left="1710" w:hanging="63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160" w:hanging="108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35">
    <w:nsid w:val="477F1A5D"/>
    <w:multiLevelType w:val="hybridMultilevel"/>
    <w:tmpl w:val="122C6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EA00305"/>
    <w:multiLevelType w:val="hybridMultilevel"/>
    <w:tmpl w:val="F46A13DA"/>
    <w:lvl w:ilvl="0" w:tplc="BC10371A">
      <w:start w:val="5"/>
      <w:numFmt w:val="bullet"/>
      <w:lvlText w:val="-"/>
      <w:lvlJc w:val="left"/>
      <w:pPr>
        <w:ind w:left="720" w:hanging="360"/>
      </w:pPr>
      <w:rPr>
        <w:rFonts w:ascii="Times New Roman" w:eastAsia="Times New Roman" w:hAnsi="Times New Roman" w:cs="Times New Roman"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7">
    <w:nsid w:val="53AD52EF"/>
    <w:multiLevelType w:val="hybridMultilevel"/>
    <w:tmpl w:val="80FCE970"/>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38">
    <w:nsid w:val="54700770"/>
    <w:multiLevelType w:val="hybridMultilevel"/>
    <w:tmpl w:val="1596968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9">
    <w:nsid w:val="54A7573C"/>
    <w:multiLevelType w:val="hybridMultilevel"/>
    <w:tmpl w:val="D14AC1D4"/>
    <w:lvl w:ilvl="0" w:tplc="BC10371A">
      <w:start w:val="5"/>
      <w:numFmt w:val="bullet"/>
      <w:lvlText w:val="-"/>
      <w:lvlJc w:val="left"/>
      <w:pPr>
        <w:ind w:left="720" w:hanging="360"/>
      </w:pPr>
      <w:rPr>
        <w:rFonts w:ascii="Times New Roman" w:eastAsia="Times New Roman" w:hAnsi="Times New Roman" w:cs="Times New Roman"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0">
    <w:nsid w:val="55154025"/>
    <w:multiLevelType w:val="hybridMultilevel"/>
    <w:tmpl w:val="1BC0EB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56107E21"/>
    <w:multiLevelType w:val="hybridMultilevel"/>
    <w:tmpl w:val="14F43C7E"/>
    <w:lvl w:ilvl="0" w:tplc="68749584">
      <w:numFmt w:val="bullet"/>
      <w:lvlText w:val="•"/>
      <w:lvlJc w:val="left"/>
      <w:pPr>
        <w:tabs>
          <w:tab w:val="num" w:pos="1083"/>
        </w:tabs>
        <w:ind w:left="1083" w:hanging="363"/>
      </w:pPr>
      <w:rPr>
        <w:rFonts w:ascii="Times New Roman" w:eastAsia="Times New Roman" w:hAnsi="Times New Roman" w:cs="Times New Roman" w:hint="default"/>
      </w:rPr>
    </w:lvl>
    <w:lvl w:ilvl="1" w:tplc="04090003" w:tentative="1">
      <w:start w:val="1"/>
      <w:numFmt w:val="bullet"/>
      <w:lvlText w:val="o"/>
      <w:lvlJc w:val="left"/>
      <w:pPr>
        <w:tabs>
          <w:tab w:val="num" w:pos="1010"/>
        </w:tabs>
        <w:ind w:left="1010" w:hanging="360"/>
      </w:pPr>
      <w:rPr>
        <w:rFonts w:ascii="Courier New" w:hAnsi="Courier New" w:cs="Courier New" w:hint="default"/>
      </w:rPr>
    </w:lvl>
    <w:lvl w:ilvl="2" w:tplc="04090005" w:tentative="1">
      <w:start w:val="1"/>
      <w:numFmt w:val="bullet"/>
      <w:lvlText w:val=""/>
      <w:lvlJc w:val="left"/>
      <w:pPr>
        <w:tabs>
          <w:tab w:val="num" w:pos="1730"/>
        </w:tabs>
        <w:ind w:left="1730" w:hanging="360"/>
      </w:pPr>
      <w:rPr>
        <w:rFonts w:ascii="Wingdings" w:hAnsi="Wingdings" w:hint="default"/>
      </w:rPr>
    </w:lvl>
    <w:lvl w:ilvl="3" w:tplc="04090001" w:tentative="1">
      <w:start w:val="1"/>
      <w:numFmt w:val="bullet"/>
      <w:lvlText w:val=""/>
      <w:lvlJc w:val="left"/>
      <w:pPr>
        <w:tabs>
          <w:tab w:val="num" w:pos="2450"/>
        </w:tabs>
        <w:ind w:left="2450" w:hanging="360"/>
      </w:pPr>
      <w:rPr>
        <w:rFonts w:ascii="Symbol" w:hAnsi="Symbol" w:hint="default"/>
      </w:rPr>
    </w:lvl>
    <w:lvl w:ilvl="4" w:tplc="04090003" w:tentative="1">
      <w:start w:val="1"/>
      <w:numFmt w:val="bullet"/>
      <w:lvlText w:val="o"/>
      <w:lvlJc w:val="left"/>
      <w:pPr>
        <w:tabs>
          <w:tab w:val="num" w:pos="3170"/>
        </w:tabs>
        <w:ind w:left="3170" w:hanging="360"/>
      </w:pPr>
      <w:rPr>
        <w:rFonts w:ascii="Courier New" w:hAnsi="Courier New" w:cs="Courier New" w:hint="default"/>
      </w:rPr>
    </w:lvl>
    <w:lvl w:ilvl="5" w:tplc="04090005" w:tentative="1">
      <w:start w:val="1"/>
      <w:numFmt w:val="bullet"/>
      <w:lvlText w:val=""/>
      <w:lvlJc w:val="left"/>
      <w:pPr>
        <w:tabs>
          <w:tab w:val="num" w:pos="3890"/>
        </w:tabs>
        <w:ind w:left="3890" w:hanging="360"/>
      </w:pPr>
      <w:rPr>
        <w:rFonts w:ascii="Wingdings" w:hAnsi="Wingdings" w:hint="default"/>
      </w:rPr>
    </w:lvl>
    <w:lvl w:ilvl="6" w:tplc="04090001" w:tentative="1">
      <w:start w:val="1"/>
      <w:numFmt w:val="bullet"/>
      <w:lvlText w:val=""/>
      <w:lvlJc w:val="left"/>
      <w:pPr>
        <w:tabs>
          <w:tab w:val="num" w:pos="4610"/>
        </w:tabs>
        <w:ind w:left="4610" w:hanging="360"/>
      </w:pPr>
      <w:rPr>
        <w:rFonts w:ascii="Symbol" w:hAnsi="Symbol" w:hint="default"/>
      </w:rPr>
    </w:lvl>
    <w:lvl w:ilvl="7" w:tplc="04090003" w:tentative="1">
      <w:start w:val="1"/>
      <w:numFmt w:val="bullet"/>
      <w:lvlText w:val="o"/>
      <w:lvlJc w:val="left"/>
      <w:pPr>
        <w:tabs>
          <w:tab w:val="num" w:pos="5330"/>
        </w:tabs>
        <w:ind w:left="5330" w:hanging="360"/>
      </w:pPr>
      <w:rPr>
        <w:rFonts w:ascii="Courier New" w:hAnsi="Courier New" w:cs="Courier New" w:hint="default"/>
      </w:rPr>
    </w:lvl>
    <w:lvl w:ilvl="8" w:tplc="04090005" w:tentative="1">
      <w:start w:val="1"/>
      <w:numFmt w:val="bullet"/>
      <w:lvlText w:val=""/>
      <w:lvlJc w:val="left"/>
      <w:pPr>
        <w:tabs>
          <w:tab w:val="num" w:pos="6050"/>
        </w:tabs>
        <w:ind w:left="6050" w:hanging="360"/>
      </w:pPr>
      <w:rPr>
        <w:rFonts w:ascii="Wingdings" w:hAnsi="Wingdings" w:hint="default"/>
      </w:rPr>
    </w:lvl>
  </w:abstractNum>
  <w:abstractNum w:abstractNumId="42">
    <w:nsid w:val="56F542EA"/>
    <w:multiLevelType w:val="hybridMultilevel"/>
    <w:tmpl w:val="847023A6"/>
    <w:lvl w:ilvl="0" w:tplc="FFFFFFFF">
      <w:start w:val="1"/>
      <w:numFmt w:val="bullet"/>
      <w:lvlText w:val="-"/>
      <w:lvlJc w:val="left"/>
      <w:pPr>
        <w:tabs>
          <w:tab w:val="num" w:pos="1134"/>
        </w:tabs>
        <w:ind w:left="1134" w:hanging="397"/>
      </w:pPr>
      <w:rPr>
        <w:rFonts w:ascii="Lucida Console" w:hAnsi="Lucida Console"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3">
    <w:nsid w:val="57B73CE9"/>
    <w:multiLevelType w:val="hybridMultilevel"/>
    <w:tmpl w:val="D004B2FC"/>
    <w:lvl w:ilvl="0" w:tplc="68749584">
      <w:numFmt w:val="bullet"/>
      <w:lvlText w:val="•"/>
      <w:lvlJc w:val="left"/>
      <w:pPr>
        <w:tabs>
          <w:tab w:val="num" w:pos="1083"/>
        </w:tabs>
        <w:ind w:left="1083" w:hanging="363"/>
      </w:pPr>
      <w:rPr>
        <w:rFonts w:ascii="Times New Roman" w:eastAsia="Times New Roman" w:hAnsi="Times New Roman" w:cs="Times New Roman" w:hint="default"/>
      </w:rPr>
    </w:lvl>
    <w:lvl w:ilvl="1" w:tplc="04090003" w:tentative="1">
      <w:start w:val="1"/>
      <w:numFmt w:val="bullet"/>
      <w:lvlText w:val="o"/>
      <w:lvlJc w:val="left"/>
      <w:pPr>
        <w:tabs>
          <w:tab w:val="num" w:pos="1010"/>
        </w:tabs>
        <w:ind w:left="1010" w:hanging="360"/>
      </w:pPr>
      <w:rPr>
        <w:rFonts w:ascii="Courier New" w:hAnsi="Courier New" w:cs="Courier New" w:hint="default"/>
      </w:rPr>
    </w:lvl>
    <w:lvl w:ilvl="2" w:tplc="04090005" w:tentative="1">
      <w:start w:val="1"/>
      <w:numFmt w:val="bullet"/>
      <w:lvlText w:val=""/>
      <w:lvlJc w:val="left"/>
      <w:pPr>
        <w:tabs>
          <w:tab w:val="num" w:pos="1730"/>
        </w:tabs>
        <w:ind w:left="1730" w:hanging="360"/>
      </w:pPr>
      <w:rPr>
        <w:rFonts w:ascii="Wingdings" w:hAnsi="Wingdings" w:hint="default"/>
      </w:rPr>
    </w:lvl>
    <w:lvl w:ilvl="3" w:tplc="04090001" w:tentative="1">
      <w:start w:val="1"/>
      <w:numFmt w:val="bullet"/>
      <w:lvlText w:val=""/>
      <w:lvlJc w:val="left"/>
      <w:pPr>
        <w:tabs>
          <w:tab w:val="num" w:pos="2450"/>
        </w:tabs>
        <w:ind w:left="2450" w:hanging="360"/>
      </w:pPr>
      <w:rPr>
        <w:rFonts w:ascii="Symbol" w:hAnsi="Symbol" w:hint="default"/>
      </w:rPr>
    </w:lvl>
    <w:lvl w:ilvl="4" w:tplc="04090003" w:tentative="1">
      <w:start w:val="1"/>
      <w:numFmt w:val="bullet"/>
      <w:lvlText w:val="o"/>
      <w:lvlJc w:val="left"/>
      <w:pPr>
        <w:tabs>
          <w:tab w:val="num" w:pos="3170"/>
        </w:tabs>
        <w:ind w:left="3170" w:hanging="360"/>
      </w:pPr>
      <w:rPr>
        <w:rFonts w:ascii="Courier New" w:hAnsi="Courier New" w:cs="Courier New" w:hint="default"/>
      </w:rPr>
    </w:lvl>
    <w:lvl w:ilvl="5" w:tplc="04090005" w:tentative="1">
      <w:start w:val="1"/>
      <w:numFmt w:val="bullet"/>
      <w:lvlText w:val=""/>
      <w:lvlJc w:val="left"/>
      <w:pPr>
        <w:tabs>
          <w:tab w:val="num" w:pos="3890"/>
        </w:tabs>
        <w:ind w:left="3890" w:hanging="360"/>
      </w:pPr>
      <w:rPr>
        <w:rFonts w:ascii="Wingdings" w:hAnsi="Wingdings" w:hint="default"/>
      </w:rPr>
    </w:lvl>
    <w:lvl w:ilvl="6" w:tplc="04090001" w:tentative="1">
      <w:start w:val="1"/>
      <w:numFmt w:val="bullet"/>
      <w:lvlText w:val=""/>
      <w:lvlJc w:val="left"/>
      <w:pPr>
        <w:tabs>
          <w:tab w:val="num" w:pos="4610"/>
        </w:tabs>
        <w:ind w:left="4610" w:hanging="360"/>
      </w:pPr>
      <w:rPr>
        <w:rFonts w:ascii="Symbol" w:hAnsi="Symbol" w:hint="default"/>
      </w:rPr>
    </w:lvl>
    <w:lvl w:ilvl="7" w:tplc="04090003" w:tentative="1">
      <w:start w:val="1"/>
      <w:numFmt w:val="bullet"/>
      <w:lvlText w:val="o"/>
      <w:lvlJc w:val="left"/>
      <w:pPr>
        <w:tabs>
          <w:tab w:val="num" w:pos="5330"/>
        </w:tabs>
        <w:ind w:left="5330" w:hanging="360"/>
      </w:pPr>
      <w:rPr>
        <w:rFonts w:ascii="Courier New" w:hAnsi="Courier New" w:cs="Courier New" w:hint="default"/>
      </w:rPr>
    </w:lvl>
    <w:lvl w:ilvl="8" w:tplc="04090005" w:tentative="1">
      <w:start w:val="1"/>
      <w:numFmt w:val="bullet"/>
      <w:lvlText w:val=""/>
      <w:lvlJc w:val="left"/>
      <w:pPr>
        <w:tabs>
          <w:tab w:val="num" w:pos="6050"/>
        </w:tabs>
        <w:ind w:left="6050" w:hanging="360"/>
      </w:pPr>
      <w:rPr>
        <w:rFonts w:ascii="Wingdings" w:hAnsi="Wingdings" w:hint="default"/>
      </w:rPr>
    </w:lvl>
  </w:abstractNum>
  <w:abstractNum w:abstractNumId="44">
    <w:nsid w:val="5B190661"/>
    <w:multiLevelType w:val="hybridMultilevel"/>
    <w:tmpl w:val="C3F64126"/>
    <w:lvl w:ilvl="0" w:tplc="68749584">
      <w:numFmt w:val="bullet"/>
      <w:lvlText w:val="•"/>
      <w:lvlJc w:val="left"/>
      <w:pPr>
        <w:tabs>
          <w:tab w:val="num" w:pos="1083"/>
        </w:tabs>
        <w:ind w:left="1083" w:hanging="363"/>
      </w:pPr>
      <w:rPr>
        <w:rFonts w:ascii="Times New Roman" w:eastAsia="Times New Roman" w:hAnsi="Times New Roman" w:cs="Times New Roman" w:hint="default"/>
      </w:rPr>
    </w:lvl>
    <w:lvl w:ilvl="1" w:tplc="04090003" w:tentative="1">
      <w:start w:val="1"/>
      <w:numFmt w:val="bullet"/>
      <w:lvlText w:val="o"/>
      <w:lvlJc w:val="left"/>
      <w:pPr>
        <w:tabs>
          <w:tab w:val="num" w:pos="1010"/>
        </w:tabs>
        <w:ind w:left="1010" w:hanging="360"/>
      </w:pPr>
      <w:rPr>
        <w:rFonts w:ascii="Courier New" w:hAnsi="Courier New" w:cs="Courier New" w:hint="default"/>
      </w:rPr>
    </w:lvl>
    <w:lvl w:ilvl="2" w:tplc="04090005" w:tentative="1">
      <w:start w:val="1"/>
      <w:numFmt w:val="bullet"/>
      <w:lvlText w:val=""/>
      <w:lvlJc w:val="left"/>
      <w:pPr>
        <w:tabs>
          <w:tab w:val="num" w:pos="1730"/>
        </w:tabs>
        <w:ind w:left="1730" w:hanging="360"/>
      </w:pPr>
      <w:rPr>
        <w:rFonts w:ascii="Wingdings" w:hAnsi="Wingdings" w:hint="default"/>
      </w:rPr>
    </w:lvl>
    <w:lvl w:ilvl="3" w:tplc="04090001" w:tentative="1">
      <w:start w:val="1"/>
      <w:numFmt w:val="bullet"/>
      <w:lvlText w:val=""/>
      <w:lvlJc w:val="left"/>
      <w:pPr>
        <w:tabs>
          <w:tab w:val="num" w:pos="2450"/>
        </w:tabs>
        <w:ind w:left="2450" w:hanging="360"/>
      </w:pPr>
      <w:rPr>
        <w:rFonts w:ascii="Symbol" w:hAnsi="Symbol" w:hint="default"/>
      </w:rPr>
    </w:lvl>
    <w:lvl w:ilvl="4" w:tplc="04090003" w:tentative="1">
      <w:start w:val="1"/>
      <w:numFmt w:val="bullet"/>
      <w:lvlText w:val="o"/>
      <w:lvlJc w:val="left"/>
      <w:pPr>
        <w:tabs>
          <w:tab w:val="num" w:pos="3170"/>
        </w:tabs>
        <w:ind w:left="3170" w:hanging="360"/>
      </w:pPr>
      <w:rPr>
        <w:rFonts w:ascii="Courier New" w:hAnsi="Courier New" w:cs="Courier New" w:hint="default"/>
      </w:rPr>
    </w:lvl>
    <w:lvl w:ilvl="5" w:tplc="04090005" w:tentative="1">
      <w:start w:val="1"/>
      <w:numFmt w:val="bullet"/>
      <w:lvlText w:val=""/>
      <w:lvlJc w:val="left"/>
      <w:pPr>
        <w:tabs>
          <w:tab w:val="num" w:pos="3890"/>
        </w:tabs>
        <w:ind w:left="3890" w:hanging="360"/>
      </w:pPr>
      <w:rPr>
        <w:rFonts w:ascii="Wingdings" w:hAnsi="Wingdings" w:hint="default"/>
      </w:rPr>
    </w:lvl>
    <w:lvl w:ilvl="6" w:tplc="04090001" w:tentative="1">
      <w:start w:val="1"/>
      <w:numFmt w:val="bullet"/>
      <w:lvlText w:val=""/>
      <w:lvlJc w:val="left"/>
      <w:pPr>
        <w:tabs>
          <w:tab w:val="num" w:pos="4610"/>
        </w:tabs>
        <w:ind w:left="4610" w:hanging="360"/>
      </w:pPr>
      <w:rPr>
        <w:rFonts w:ascii="Symbol" w:hAnsi="Symbol" w:hint="default"/>
      </w:rPr>
    </w:lvl>
    <w:lvl w:ilvl="7" w:tplc="04090003" w:tentative="1">
      <w:start w:val="1"/>
      <w:numFmt w:val="bullet"/>
      <w:lvlText w:val="o"/>
      <w:lvlJc w:val="left"/>
      <w:pPr>
        <w:tabs>
          <w:tab w:val="num" w:pos="5330"/>
        </w:tabs>
        <w:ind w:left="5330" w:hanging="360"/>
      </w:pPr>
      <w:rPr>
        <w:rFonts w:ascii="Courier New" w:hAnsi="Courier New" w:cs="Courier New" w:hint="default"/>
      </w:rPr>
    </w:lvl>
    <w:lvl w:ilvl="8" w:tplc="04090005" w:tentative="1">
      <w:start w:val="1"/>
      <w:numFmt w:val="bullet"/>
      <w:lvlText w:val=""/>
      <w:lvlJc w:val="left"/>
      <w:pPr>
        <w:tabs>
          <w:tab w:val="num" w:pos="6050"/>
        </w:tabs>
        <w:ind w:left="6050" w:hanging="360"/>
      </w:pPr>
      <w:rPr>
        <w:rFonts w:ascii="Wingdings" w:hAnsi="Wingdings" w:hint="default"/>
      </w:rPr>
    </w:lvl>
  </w:abstractNum>
  <w:abstractNum w:abstractNumId="45">
    <w:nsid w:val="5B8C4179"/>
    <w:multiLevelType w:val="hybridMultilevel"/>
    <w:tmpl w:val="F08CCC3C"/>
    <w:lvl w:ilvl="0" w:tplc="E2DC9992">
      <w:start w:val="1"/>
      <w:numFmt w:val="bullet"/>
      <w:lvlText w:val="-"/>
      <w:lvlJc w:val="left"/>
      <w:pPr>
        <w:ind w:left="720" w:hanging="360"/>
      </w:pPr>
      <w:rPr>
        <w:rFonts w:ascii="Lucida Console" w:hAnsi="Lucida Console"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6">
    <w:nsid w:val="5D2D416E"/>
    <w:multiLevelType w:val="hybridMultilevel"/>
    <w:tmpl w:val="D986764C"/>
    <w:lvl w:ilvl="0" w:tplc="BC10371A">
      <w:start w:val="5"/>
      <w:numFmt w:val="bullet"/>
      <w:lvlText w:val="-"/>
      <w:lvlJc w:val="left"/>
      <w:pPr>
        <w:ind w:left="720" w:hanging="360"/>
      </w:pPr>
      <w:rPr>
        <w:rFonts w:ascii="Times New Roman" w:eastAsia="Times New Roman" w:hAnsi="Times New Roman" w:cs="Times New Roman"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7">
    <w:nsid w:val="5FBF702F"/>
    <w:multiLevelType w:val="hybridMultilevel"/>
    <w:tmpl w:val="4BEE6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18B689E"/>
    <w:multiLevelType w:val="hybridMultilevel"/>
    <w:tmpl w:val="97FE6A76"/>
    <w:lvl w:ilvl="0" w:tplc="FFFFFFFF">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9">
    <w:nsid w:val="67F14782"/>
    <w:multiLevelType w:val="hybridMultilevel"/>
    <w:tmpl w:val="F2D09C76"/>
    <w:lvl w:ilvl="0" w:tplc="BC10371A">
      <w:start w:val="5"/>
      <w:numFmt w:val="bullet"/>
      <w:lvlText w:val="-"/>
      <w:lvlJc w:val="left"/>
      <w:pPr>
        <w:ind w:left="720" w:hanging="360"/>
      </w:pPr>
      <w:rPr>
        <w:rFonts w:ascii="Times New Roman" w:eastAsia="Times New Roman" w:hAnsi="Times New Roman" w:cs="Times New Roman"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686F4043"/>
    <w:multiLevelType w:val="hybridMultilevel"/>
    <w:tmpl w:val="148A315E"/>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51">
    <w:nsid w:val="68F378D6"/>
    <w:multiLevelType w:val="hybridMultilevel"/>
    <w:tmpl w:val="0EAAD7C2"/>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52">
    <w:nsid w:val="6C6352F9"/>
    <w:multiLevelType w:val="hybridMultilevel"/>
    <w:tmpl w:val="A8BCD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C636C2E"/>
    <w:multiLevelType w:val="hybridMultilevel"/>
    <w:tmpl w:val="F7229B12"/>
    <w:lvl w:ilvl="0" w:tplc="68749584">
      <w:numFmt w:val="bullet"/>
      <w:lvlText w:val="•"/>
      <w:lvlJc w:val="left"/>
      <w:pPr>
        <w:tabs>
          <w:tab w:val="num" w:pos="1083"/>
        </w:tabs>
        <w:ind w:left="1083" w:hanging="363"/>
      </w:pPr>
      <w:rPr>
        <w:rFonts w:ascii="Times New Roman" w:eastAsia="Times New Roman" w:hAnsi="Times New Roman" w:cs="Times New Roman" w:hint="default"/>
      </w:rPr>
    </w:lvl>
    <w:lvl w:ilvl="1" w:tplc="04090003" w:tentative="1">
      <w:start w:val="1"/>
      <w:numFmt w:val="bullet"/>
      <w:lvlText w:val="o"/>
      <w:lvlJc w:val="left"/>
      <w:pPr>
        <w:tabs>
          <w:tab w:val="num" w:pos="1010"/>
        </w:tabs>
        <w:ind w:left="1010" w:hanging="360"/>
      </w:pPr>
      <w:rPr>
        <w:rFonts w:ascii="Courier New" w:hAnsi="Courier New" w:cs="Courier New" w:hint="default"/>
      </w:rPr>
    </w:lvl>
    <w:lvl w:ilvl="2" w:tplc="04090005" w:tentative="1">
      <w:start w:val="1"/>
      <w:numFmt w:val="bullet"/>
      <w:lvlText w:val=""/>
      <w:lvlJc w:val="left"/>
      <w:pPr>
        <w:tabs>
          <w:tab w:val="num" w:pos="1730"/>
        </w:tabs>
        <w:ind w:left="1730" w:hanging="360"/>
      </w:pPr>
      <w:rPr>
        <w:rFonts w:ascii="Wingdings" w:hAnsi="Wingdings" w:hint="default"/>
      </w:rPr>
    </w:lvl>
    <w:lvl w:ilvl="3" w:tplc="04090001" w:tentative="1">
      <w:start w:val="1"/>
      <w:numFmt w:val="bullet"/>
      <w:lvlText w:val=""/>
      <w:lvlJc w:val="left"/>
      <w:pPr>
        <w:tabs>
          <w:tab w:val="num" w:pos="2450"/>
        </w:tabs>
        <w:ind w:left="2450" w:hanging="360"/>
      </w:pPr>
      <w:rPr>
        <w:rFonts w:ascii="Symbol" w:hAnsi="Symbol" w:hint="default"/>
      </w:rPr>
    </w:lvl>
    <w:lvl w:ilvl="4" w:tplc="04090003" w:tentative="1">
      <w:start w:val="1"/>
      <w:numFmt w:val="bullet"/>
      <w:lvlText w:val="o"/>
      <w:lvlJc w:val="left"/>
      <w:pPr>
        <w:tabs>
          <w:tab w:val="num" w:pos="3170"/>
        </w:tabs>
        <w:ind w:left="3170" w:hanging="360"/>
      </w:pPr>
      <w:rPr>
        <w:rFonts w:ascii="Courier New" w:hAnsi="Courier New" w:cs="Courier New" w:hint="default"/>
      </w:rPr>
    </w:lvl>
    <w:lvl w:ilvl="5" w:tplc="04090005" w:tentative="1">
      <w:start w:val="1"/>
      <w:numFmt w:val="bullet"/>
      <w:lvlText w:val=""/>
      <w:lvlJc w:val="left"/>
      <w:pPr>
        <w:tabs>
          <w:tab w:val="num" w:pos="3890"/>
        </w:tabs>
        <w:ind w:left="3890" w:hanging="360"/>
      </w:pPr>
      <w:rPr>
        <w:rFonts w:ascii="Wingdings" w:hAnsi="Wingdings" w:hint="default"/>
      </w:rPr>
    </w:lvl>
    <w:lvl w:ilvl="6" w:tplc="04090001" w:tentative="1">
      <w:start w:val="1"/>
      <w:numFmt w:val="bullet"/>
      <w:lvlText w:val=""/>
      <w:lvlJc w:val="left"/>
      <w:pPr>
        <w:tabs>
          <w:tab w:val="num" w:pos="4610"/>
        </w:tabs>
        <w:ind w:left="4610" w:hanging="360"/>
      </w:pPr>
      <w:rPr>
        <w:rFonts w:ascii="Symbol" w:hAnsi="Symbol" w:hint="default"/>
      </w:rPr>
    </w:lvl>
    <w:lvl w:ilvl="7" w:tplc="04090003" w:tentative="1">
      <w:start w:val="1"/>
      <w:numFmt w:val="bullet"/>
      <w:lvlText w:val="o"/>
      <w:lvlJc w:val="left"/>
      <w:pPr>
        <w:tabs>
          <w:tab w:val="num" w:pos="5330"/>
        </w:tabs>
        <w:ind w:left="5330" w:hanging="360"/>
      </w:pPr>
      <w:rPr>
        <w:rFonts w:ascii="Courier New" w:hAnsi="Courier New" w:cs="Courier New" w:hint="default"/>
      </w:rPr>
    </w:lvl>
    <w:lvl w:ilvl="8" w:tplc="04090005" w:tentative="1">
      <w:start w:val="1"/>
      <w:numFmt w:val="bullet"/>
      <w:lvlText w:val=""/>
      <w:lvlJc w:val="left"/>
      <w:pPr>
        <w:tabs>
          <w:tab w:val="num" w:pos="6050"/>
        </w:tabs>
        <w:ind w:left="6050" w:hanging="360"/>
      </w:pPr>
      <w:rPr>
        <w:rFonts w:ascii="Wingdings" w:hAnsi="Wingdings" w:hint="default"/>
      </w:rPr>
    </w:lvl>
  </w:abstractNum>
  <w:abstractNum w:abstractNumId="54">
    <w:nsid w:val="6DD712A0"/>
    <w:multiLevelType w:val="hybridMultilevel"/>
    <w:tmpl w:val="7742B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13544A9"/>
    <w:multiLevelType w:val="hybridMultilevel"/>
    <w:tmpl w:val="9B268B58"/>
    <w:lvl w:ilvl="0" w:tplc="BC10371A">
      <w:start w:val="5"/>
      <w:numFmt w:val="bullet"/>
      <w:lvlText w:val="-"/>
      <w:lvlJc w:val="left"/>
      <w:pPr>
        <w:ind w:left="720" w:hanging="360"/>
      </w:pPr>
      <w:rPr>
        <w:rFonts w:ascii="Times New Roman" w:eastAsia="Times New Roman" w:hAnsi="Times New Roman" w:cs="Times New Roman"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6">
    <w:nsid w:val="739D0EF3"/>
    <w:multiLevelType w:val="hybridMultilevel"/>
    <w:tmpl w:val="5AE8ED9C"/>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57">
    <w:nsid w:val="7660049A"/>
    <w:multiLevelType w:val="hybridMultilevel"/>
    <w:tmpl w:val="7766E732"/>
    <w:lvl w:ilvl="0" w:tplc="BC10371A">
      <w:start w:val="5"/>
      <w:numFmt w:val="bullet"/>
      <w:lvlText w:val="-"/>
      <w:lvlJc w:val="left"/>
      <w:pPr>
        <w:ind w:left="1080" w:hanging="360"/>
      </w:pPr>
      <w:rPr>
        <w:rFonts w:ascii="Times New Roman" w:eastAsia="Times New Roman" w:hAnsi="Times New Roman" w:cs="Times New Roman" w:hint="default"/>
        <w:color w:val="auto"/>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58">
    <w:nsid w:val="772E6F34"/>
    <w:multiLevelType w:val="hybridMultilevel"/>
    <w:tmpl w:val="BC7A1CC2"/>
    <w:lvl w:ilvl="0" w:tplc="E2DC9992">
      <w:start w:val="1"/>
      <w:numFmt w:val="bullet"/>
      <w:lvlText w:val="-"/>
      <w:lvlJc w:val="left"/>
      <w:pPr>
        <w:ind w:left="1422" w:hanging="360"/>
      </w:pPr>
      <w:rPr>
        <w:rFonts w:ascii="Lucida Console" w:hAnsi="Lucida Console" w:hint="default"/>
      </w:rPr>
    </w:lvl>
    <w:lvl w:ilvl="1" w:tplc="241A0003" w:tentative="1">
      <w:start w:val="1"/>
      <w:numFmt w:val="bullet"/>
      <w:lvlText w:val="o"/>
      <w:lvlJc w:val="left"/>
      <w:pPr>
        <w:ind w:left="2142" w:hanging="360"/>
      </w:pPr>
      <w:rPr>
        <w:rFonts w:ascii="Courier New" w:hAnsi="Courier New" w:cs="Courier New" w:hint="default"/>
      </w:rPr>
    </w:lvl>
    <w:lvl w:ilvl="2" w:tplc="241A0005" w:tentative="1">
      <w:start w:val="1"/>
      <w:numFmt w:val="bullet"/>
      <w:lvlText w:val=""/>
      <w:lvlJc w:val="left"/>
      <w:pPr>
        <w:ind w:left="2862" w:hanging="360"/>
      </w:pPr>
      <w:rPr>
        <w:rFonts w:ascii="Wingdings" w:hAnsi="Wingdings" w:hint="default"/>
      </w:rPr>
    </w:lvl>
    <w:lvl w:ilvl="3" w:tplc="241A0001" w:tentative="1">
      <w:start w:val="1"/>
      <w:numFmt w:val="bullet"/>
      <w:lvlText w:val=""/>
      <w:lvlJc w:val="left"/>
      <w:pPr>
        <w:ind w:left="3582" w:hanging="360"/>
      </w:pPr>
      <w:rPr>
        <w:rFonts w:ascii="Symbol" w:hAnsi="Symbol" w:hint="default"/>
      </w:rPr>
    </w:lvl>
    <w:lvl w:ilvl="4" w:tplc="241A0003" w:tentative="1">
      <w:start w:val="1"/>
      <w:numFmt w:val="bullet"/>
      <w:lvlText w:val="o"/>
      <w:lvlJc w:val="left"/>
      <w:pPr>
        <w:ind w:left="4302" w:hanging="360"/>
      </w:pPr>
      <w:rPr>
        <w:rFonts w:ascii="Courier New" w:hAnsi="Courier New" w:cs="Courier New" w:hint="default"/>
      </w:rPr>
    </w:lvl>
    <w:lvl w:ilvl="5" w:tplc="241A0005" w:tentative="1">
      <w:start w:val="1"/>
      <w:numFmt w:val="bullet"/>
      <w:lvlText w:val=""/>
      <w:lvlJc w:val="left"/>
      <w:pPr>
        <w:ind w:left="5022" w:hanging="360"/>
      </w:pPr>
      <w:rPr>
        <w:rFonts w:ascii="Wingdings" w:hAnsi="Wingdings" w:hint="default"/>
      </w:rPr>
    </w:lvl>
    <w:lvl w:ilvl="6" w:tplc="241A0001" w:tentative="1">
      <w:start w:val="1"/>
      <w:numFmt w:val="bullet"/>
      <w:lvlText w:val=""/>
      <w:lvlJc w:val="left"/>
      <w:pPr>
        <w:ind w:left="5742" w:hanging="360"/>
      </w:pPr>
      <w:rPr>
        <w:rFonts w:ascii="Symbol" w:hAnsi="Symbol" w:hint="default"/>
      </w:rPr>
    </w:lvl>
    <w:lvl w:ilvl="7" w:tplc="241A0003" w:tentative="1">
      <w:start w:val="1"/>
      <w:numFmt w:val="bullet"/>
      <w:lvlText w:val="o"/>
      <w:lvlJc w:val="left"/>
      <w:pPr>
        <w:ind w:left="6462" w:hanging="360"/>
      </w:pPr>
      <w:rPr>
        <w:rFonts w:ascii="Courier New" w:hAnsi="Courier New" w:cs="Courier New" w:hint="default"/>
      </w:rPr>
    </w:lvl>
    <w:lvl w:ilvl="8" w:tplc="241A0005" w:tentative="1">
      <w:start w:val="1"/>
      <w:numFmt w:val="bullet"/>
      <w:lvlText w:val=""/>
      <w:lvlJc w:val="left"/>
      <w:pPr>
        <w:ind w:left="7182" w:hanging="360"/>
      </w:pPr>
      <w:rPr>
        <w:rFonts w:ascii="Wingdings" w:hAnsi="Wingdings" w:hint="default"/>
      </w:rPr>
    </w:lvl>
  </w:abstractNum>
  <w:abstractNum w:abstractNumId="59">
    <w:nsid w:val="77901E8A"/>
    <w:multiLevelType w:val="hybridMultilevel"/>
    <w:tmpl w:val="80220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7FD08A4"/>
    <w:multiLevelType w:val="hybridMultilevel"/>
    <w:tmpl w:val="D9C6049E"/>
    <w:lvl w:ilvl="0" w:tplc="0809000F">
      <w:start w:val="1"/>
      <w:numFmt w:val="decimal"/>
      <w:lvlText w:val="%1."/>
      <w:lvlJc w:val="left"/>
      <w:pPr>
        <w:ind w:left="720" w:hanging="360"/>
      </w:pPr>
    </w:lvl>
    <w:lvl w:ilvl="1" w:tplc="663EB34E">
      <w:start w:val="1"/>
      <w:numFmt w:val="decimal"/>
      <w:lvlText w:val="%2)"/>
      <w:lvlJc w:val="left"/>
      <w:pPr>
        <w:ind w:left="1440" w:hanging="360"/>
      </w:pPr>
      <w:rPr>
        <w:rFonts w:hint="default"/>
      </w:r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1">
    <w:nsid w:val="781A3D9E"/>
    <w:multiLevelType w:val="hybridMultilevel"/>
    <w:tmpl w:val="381CE1D4"/>
    <w:lvl w:ilvl="0" w:tplc="FFFFFFFF">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2">
    <w:nsid w:val="79155E3C"/>
    <w:multiLevelType w:val="hybridMultilevel"/>
    <w:tmpl w:val="EDF8C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AA570E5"/>
    <w:multiLevelType w:val="hybridMultilevel"/>
    <w:tmpl w:val="29E82410"/>
    <w:lvl w:ilvl="0" w:tplc="0424306C">
      <w:start w:val="1"/>
      <w:numFmt w:val="decimal"/>
      <w:lvlText w:val="%1."/>
      <w:lvlJc w:val="left"/>
      <w:pPr>
        <w:ind w:left="900" w:hanging="360"/>
      </w:pPr>
      <w:rPr>
        <w:rFonts w:hint="default"/>
      </w:rPr>
    </w:lvl>
    <w:lvl w:ilvl="1" w:tplc="241A0019" w:tentative="1">
      <w:start w:val="1"/>
      <w:numFmt w:val="lowerLetter"/>
      <w:lvlText w:val="%2."/>
      <w:lvlJc w:val="left"/>
      <w:pPr>
        <w:ind w:left="1620" w:hanging="360"/>
      </w:pPr>
    </w:lvl>
    <w:lvl w:ilvl="2" w:tplc="241A001B" w:tentative="1">
      <w:start w:val="1"/>
      <w:numFmt w:val="lowerRoman"/>
      <w:lvlText w:val="%3."/>
      <w:lvlJc w:val="right"/>
      <w:pPr>
        <w:ind w:left="2340" w:hanging="180"/>
      </w:pPr>
    </w:lvl>
    <w:lvl w:ilvl="3" w:tplc="241A000F" w:tentative="1">
      <w:start w:val="1"/>
      <w:numFmt w:val="decimal"/>
      <w:lvlText w:val="%4."/>
      <w:lvlJc w:val="left"/>
      <w:pPr>
        <w:ind w:left="3060" w:hanging="360"/>
      </w:pPr>
    </w:lvl>
    <w:lvl w:ilvl="4" w:tplc="241A0019" w:tentative="1">
      <w:start w:val="1"/>
      <w:numFmt w:val="lowerLetter"/>
      <w:lvlText w:val="%5."/>
      <w:lvlJc w:val="left"/>
      <w:pPr>
        <w:ind w:left="3780" w:hanging="360"/>
      </w:pPr>
    </w:lvl>
    <w:lvl w:ilvl="5" w:tplc="241A001B" w:tentative="1">
      <w:start w:val="1"/>
      <w:numFmt w:val="lowerRoman"/>
      <w:lvlText w:val="%6."/>
      <w:lvlJc w:val="right"/>
      <w:pPr>
        <w:ind w:left="4500" w:hanging="180"/>
      </w:pPr>
    </w:lvl>
    <w:lvl w:ilvl="6" w:tplc="241A000F" w:tentative="1">
      <w:start w:val="1"/>
      <w:numFmt w:val="decimal"/>
      <w:lvlText w:val="%7."/>
      <w:lvlJc w:val="left"/>
      <w:pPr>
        <w:ind w:left="5220" w:hanging="360"/>
      </w:pPr>
    </w:lvl>
    <w:lvl w:ilvl="7" w:tplc="241A0019" w:tentative="1">
      <w:start w:val="1"/>
      <w:numFmt w:val="lowerLetter"/>
      <w:lvlText w:val="%8."/>
      <w:lvlJc w:val="left"/>
      <w:pPr>
        <w:ind w:left="5940" w:hanging="360"/>
      </w:pPr>
    </w:lvl>
    <w:lvl w:ilvl="8" w:tplc="241A001B" w:tentative="1">
      <w:start w:val="1"/>
      <w:numFmt w:val="lowerRoman"/>
      <w:lvlText w:val="%9."/>
      <w:lvlJc w:val="right"/>
      <w:pPr>
        <w:ind w:left="6660" w:hanging="180"/>
      </w:pPr>
    </w:lvl>
  </w:abstractNum>
  <w:abstractNum w:abstractNumId="64">
    <w:nsid w:val="7B6E6DBB"/>
    <w:multiLevelType w:val="hybridMultilevel"/>
    <w:tmpl w:val="F7BEDB8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num w:numId="1">
    <w:abstractNumId w:val="11"/>
  </w:num>
  <w:num w:numId="2">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num>
  <w:num w:numId="13">
    <w:abstractNumId w:val="48"/>
  </w:num>
  <w:num w:numId="14">
    <w:abstractNumId w:val="34"/>
  </w:num>
  <w:num w:numId="15">
    <w:abstractNumId w:val="30"/>
  </w:num>
  <w:num w:numId="16">
    <w:abstractNumId w:val="20"/>
  </w:num>
  <w:num w:numId="17">
    <w:abstractNumId w:val="23"/>
  </w:num>
  <w:num w:numId="18">
    <w:abstractNumId w:val="61"/>
  </w:num>
  <w:num w:numId="19">
    <w:abstractNumId w:val="8"/>
    <w:lvlOverride w:ilvl="0">
      <w:startOverride w:val="1"/>
    </w:lvlOverride>
  </w:num>
  <w:num w:numId="20">
    <w:abstractNumId w:val="8"/>
    <w:lvlOverride w:ilvl="0">
      <w:startOverride w:val="1"/>
    </w:lvlOverride>
  </w:num>
  <w:num w:numId="21">
    <w:abstractNumId w:val="8"/>
    <w:lvlOverride w:ilvl="0">
      <w:startOverride w:val="1"/>
    </w:lvlOverride>
  </w:num>
  <w:num w:numId="22">
    <w:abstractNumId w:val="37"/>
  </w:num>
  <w:num w:numId="23">
    <w:abstractNumId w:val="64"/>
  </w:num>
  <w:num w:numId="24">
    <w:abstractNumId w:val="28"/>
  </w:num>
  <w:num w:numId="25">
    <w:abstractNumId w:val="13"/>
  </w:num>
  <w:num w:numId="26">
    <w:abstractNumId w:val="4"/>
  </w:num>
  <w:num w:numId="27">
    <w:abstractNumId w:val="56"/>
  </w:num>
  <w:num w:numId="28">
    <w:abstractNumId w:val="10"/>
  </w:num>
  <w:num w:numId="29">
    <w:abstractNumId w:val="50"/>
  </w:num>
  <w:num w:numId="30">
    <w:abstractNumId w:val="51"/>
  </w:num>
  <w:num w:numId="31">
    <w:abstractNumId w:val="52"/>
  </w:num>
  <w:num w:numId="32">
    <w:abstractNumId w:val="35"/>
  </w:num>
  <w:num w:numId="33">
    <w:abstractNumId w:val="40"/>
  </w:num>
  <w:num w:numId="34">
    <w:abstractNumId w:val="60"/>
  </w:num>
  <w:num w:numId="35">
    <w:abstractNumId w:val="31"/>
  </w:num>
  <w:num w:numId="36">
    <w:abstractNumId w:val="47"/>
  </w:num>
  <w:num w:numId="37">
    <w:abstractNumId w:val="54"/>
  </w:num>
  <w:num w:numId="38">
    <w:abstractNumId w:val="25"/>
  </w:num>
  <w:num w:numId="39">
    <w:abstractNumId w:val="9"/>
  </w:num>
  <w:num w:numId="40">
    <w:abstractNumId w:val="0"/>
  </w:num>
  <w:num w:numId="41">
    <w:abstractNumId w:val="3"/>
  </w:num>
  <w:num w:numId="42">
    <w:abstractNumId w:val="7"/>
  </w:num>
  <w:num w:numId="43">
    <w:abstractNumId w:val="63"/>
  </w:num>
  <w:num w:numId="44">
    <w:abstractNumId w:val="58"/>
  </w:num>
  <w:num w:numId="45">
    <w:abstractNumId w:val="45"/>
  </w:num>
  <w:num w:numId="46">
    <w:abstractNumId w:val="34"/>
    <w:lvlOverride w:ilvl="0">
      <w:startOverride w:val="1"/>
    </w:lvlOverride>
  </w:num>
  <w:num w:numId="47">
    <w:abstractNumId w:val="16"/>
  </w:num>
  <w:num w:numId="48">
    <w:abstractNumId w:val="18"/>
  </w:num>
  <w:num w:numId="49">
    <w:abstractNumId w:val="22"/>
  </w:num>
  <w:num w:numId="50">
    <w:abstractNumId w:val="24"/>
  </w:num>
  <w:num w:numId="51">
    <w:abstractNumId w:val="17"/>
  </w:num>
  <w:num w:numId="52">
    <w:abstractNumId w:val="32"/>
  </w:num>
  <w:num w:numId="53">
    <w:abstractNumId w:val="15"/>
  </w:num>
  <w:num w:numId="54">
    <w:abstractNumId w:val="6"/>
  </w:num>
  <w:num w:numId="55">
    <w:abstractNumId w:val="27"/>
  </w:num>
  <w:num w:numId="56">
    <w:abstractNumId w:val="57"/>
  </w:num>
  <w:num w:numId="57">
    <w:abstractNumId w:val="21"/>
  </w:num>
  <w:num w:numId="58">
    <w:abstractNumId w:val="49"/>
  </w:num>
  <w:num w:numId="59">
    <w:abstractNumId w:val="55"/>
  </w:num>
  <w:num w:numId="60">
    <w:abstractNumId w:val="36"/>
  </w:num>
  <w:num w:numId="61">
    <w:abstractNumId w:val="39"/>
  </w:num>
  <w:num w:numId="62">
    <w:abstractNumId w:val="14"/>
  </w:num>
  <w:num w:numId="63">
    <w:abstractNumId w:val="46"/>
  </w:num>
  <w:num w:numId="64">
    <w:abstractNumId w:val="33"/>
  </w:num>
  <w:num w:numId="65">
    <w:abstractNumId w:val="34"/>
    <w:lvlOverride w:ilvl="0">
      <w:startOverride w:val="1"/>
    </w:lvlOverride>
  </w:num>
  <w:num w:numId="66">
    <w:abstractNumId w:val="3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2"/>
  </w:num>
  <w:num w:numId="68">
    <w:abstractNumId w:val="5"/>
  </w:num>
  <w:num w:numId="69">
    <w:abstractNumId w:val="38"/>
  </w:num>
  <w:num w:numId="70">
    <w:abstractNumId w:val="3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9"/>
  </w:num>
  <w:num w:numId="72">
    <w:abstractNumId w:val="3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activeWritingStyle w:appName="MSWord" w:lang="en-US"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8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9BD"/>
    <w:rsid w:val="000007EB"/>
    <w:rsid w:val="000012D1"/>
    <w:rsid w:val="00003FBB"/>
    <w:rsid w:val="00003FFA"/>
    <w:rsid w:val="00004746"/>
    <w:rsid w:val="0000495E"/>
    <w:rsid w:val="00006547"/>
    <w:rsid w:val="0000654B"/>
    <w:rsid w:val="0000687C"/>
    <w:rsid w:val="00006E25"/>
    <w:rsid w:val="0000733A"/>
    <w:rsid w:val="000078AD"/>
    <w:rsid w:val="000079DB"/>
    <w:rsid w:val="00007B6A"/>
    <w:rsid w:val="00010E23"/>
    <w:rsid w:val="00011FF2"/>
    <w:rsid w:val="000120EA"/>
    <w:rsid w:val="000129B1"/>
    <w:rsid w:val="00012D7A"/>
    <w:rsid w:val="000171C0"/>
    <w:rsid w:val="00020F6A"/>
    <w:rsid w:val="000213D8"/>
    <w:rsid w:val="000223DC"/>
    <w:rsid w:val="000237AB"/>
    <w:rsid w:val="00023FD1"/>
    <w:rsid w:val="00025FE0"/>
    <w:rsid w:val="000267C4"/>
    <w:rsid w:val="00026878"/>
    <w:rsid w:val="00027B8C"/>
    <w:rsid w:val="00027D40"/>
    <w:rsid w:val="00030D71"/>
    <w:rsid w:val="00030FE4"/>
    <w:rsid w:val="00032C16"/>
    <w:rsid w:val="00033087"/>
    <w:rsid w:val="00033F05"/>
    <w:rsid w:val="000364F8"/>
    <w:rsid w:val="000411D0"/>
    <w:rsid w:val="00042359"/>
    <w:rsid w:val="000431DB"/>
    <w:rsid w:val="00043295"/>
    <w:rsid w:val="00043AA8"/>
    <w:rsid w:val="00045480"/>
    <w:rsid w:val="0004664C"/>
    <w:rsid w:val="0004691C"/>
    <w:rsid w:val="00050EB1"/>
    <w:rsid w:val="00051E02"/>
    <w:rsid w:val="000521BD"/>
    <w:rsid w:val="00052B40"/>
    <w:rsid w:val="000536A8"/>
    <w:rsid w:val="000539FC"/>
    <w:rsid w:val="00054CD7"/>
    <w:rsid w:val="000553D1"/>
    <w:rsid w:val="00055F20"/>
    <w:rsid w:val="0005661E"/>
    <w:rsid w:val="000570C6"/>
    <w:rsid w:val="0006067F"/>
    <w:rsid w:val="00061829"/>
    <w:rsid w:val="00061E6B"/>
    <w:rsid w:val="000622E5"/>
    <w:rsid w:val="00063407"/>
    <w:rsid w:val="0006448E"/>
    <w:rsid w:val="00064771"/>
    <w:rsid w:val="0006478F"/>
    <w:rsid w:val="00065707"/>
    <w:rsid w:val="00066B23"/>
    <w:rsid w:val="000679CA"/>
    <w:rsid w:val="0007162F"/>
    <w:rsid w:val="000729CA"/>
    <w:rsid w:val="000736E5"/>
    <w:rsid w:val="00073790"/>
    <w:rsid w:val="000741B4"/>
    <w:rsid w:val="000749D8"/>
    <w:rsid w:val="000750DB"/>
    <w:rsid w:val="00075AD8"/>
    <w:rsid w:val="0007693F"/>
    <w:rsid w:val="000771B1"/>
    <w:rsid w:val="00082084"/>
    <w:rsid w:val="000847F0"/>
    <w:rsid w:val="0008496D"/>
    <w:rsid w:val="00085C24"/>
    <w:rsid w:val="00086350"/>
    <w:rsid w:val="000866E7"/>
    <w:rsid w:val="00087666"/>
    <w:rsid w:val="000902ED"/>
    <w:rsid w:val="000907A2"/>
    <w:rsid w:val="00093594"/>
    <w:rsid w:val="000951CE"/>
    <w:rsid w:val="000956DB"/>
    <w:rsid w:val="0009772E"/>
    <w:rsid w:val="000A041C"/>
    <w:rsid w:val="000A18BA"/>
    <w:rsid w:val="000A1CFE"/>
    <w:rsid w:val="000A3822"/>
    <w:rsid w:val="000A3B01"/>
    <w:rsid w:val="000A4C42"/>
    <w:rsid w:val="000A5940"/>
    <w:rsid w:val="000A6BE0"/>
    <w:rsid w:val="000B0D3A"/>
    <w:rsid w:val="000B13F6"/>
    <w:rsid w:val="000B1928"/>
    <w:rsid w:val="000B3060"/>
    <w:rsid w:val="000B35F2"/>
    <w:rsid w:val="000B39C6"/>
    <w:rsid w:val="000B3B0D"/>
    <w:rsid w:val="000B46AF"/>
    <w:rsid w:val="000B4D7E"/>
    <w:rsid w:val="000B525E"/>
    <w:rsid w:val="000B57E3"/>
    <w:rsid w:val="000B5B56"/>
    <w:rsid w:val="000B71BD"/>
    <w:rsid w:val="000C0379"/>
    <w:rsid w:val="000C059C"/>
    <w:rsid w:val="000C0718"/>
    <w:rsid w:val="000C1362"/>
    <w:rsid w:val="000C1D77"/>
    <w:rsid w:val="000C351F"/>
    <w:rsid w:val="000C546D"/>
    <w:rsid w:val="000C5D81"/>
    <w:rsid w:val="000C63C4"/>
    <w:rsid w:val="000C761C"/>
    <w:rsid w:val="000C7E0B"/>
    <w:rsid w:val="000D0240"/>
    <w:rsid w:val="000D086C"/>
    <w:rsid w:val="000D15B2"/>
    <w:rsid w:val="000D1E26"/>
    <w:rsid w:val="000D44CC"/>
    <w:rsid w:val="000D4793"/>
    <w:rsid w:val="000D5DA6"/>
    <w:rsid w:val="000D77AD"/>
    <w:rsid w:val="000D7A2A"/>
    <w:rsid w:val="000E0018"/>
    <w:rsid w:val="000E0325"/>
    <w:rsid w:val="000E176E"/>
    <w:rsid w:val="000E1E91"/>
    <w:rsid w:val="000E2C33"/>
    <w:rsid w:val="000E41D2"/>
    <w:rsid w:val="000E5351"/>
    <w:rsid w:val="000E5375"/>
    <w:rsid w:val="000E5F65"/>
    <w:rsid w:val="000E7449"/>
    <w:rsid w:val="000E79BC"/>
    <w:rsid w:val="000F05F9"/>
    <w:rsid w:val="000F0D7D"/>
    <w:rsid w:val="000F0ED5"/>
    <w:rsid w:val="000F10A7"/>
    <w:rsid w:val="000F3267"/>
    <w:rsid w:val="000F3285"/>
    <w:rsid w:val="000F4AC0"/>
    <w:rsid w:val="000F4BDB"/>
    <w:rsid w:val="000F4D31"/>
    <w:rsid w:val="000F4F08"/>
    <w:rsid w:val="000F5651"/>
    <w:rsid w:val="001011C8"/>
    <w:rsid w:val="0010158F"/>
    <w:rsid w:val="00102C10"/>
    <w:rsid w:val="001036F5"/>
    <w:rsid w:val="00103D2C"/>
    <w:rsid w:val="00104B60"/>
    <w:rsid w:val="00104DB0"/>
    <w:rsid w:val="00105FED"/>
    <w:rsid w:val="00106531"/>
    <w:rsid w:val="00107A79"/>
    <w:rsid w:val="00107A81"/>
    <w:rsid w:val="00107EB7"/>
    <w:rsid w:val="00107EDC"/>
    <w:rsid w:val="00110D31"/>
    <w:rsid w:val="0011118E"/>
    <w:rsid w:val="001124B6"/>
    <w:rsid w:val="00112D35"/>
    <w:rsid w:val="00113AE9"/>
    <w:rsid w:val="00113F6C"/>
    <w:rsid w:val="00114FF3"/>
    <w:rsid w:val="00115DC5"/>
    <w:rsid w:val="00116B2C"/>
    <w:rsid w:val="001176EB"/>
    <w:rsid w:val="00117925"/>
    <w:rsid w:val="001206B9"/>
    <w:rsid w:val="00120E1C"/>
    <w:rsid w:val="001215BB"/>
    <w:rsid w:val="00121878"/>
    <w:rsid w:val="0012193C"/>
    <w:rsid w:val="00122A07"/>
    <w:rsid w:val="0012329E"/>
    <w:rsid w:val="00123933"/>
    <w:rsid w:val="00124518"/>
    <w:rsid w:val="00124D49"/>
    <w:rsid w:val="00125394"/>
    <w:rsid w:val="00125BF6"/>
    <w:rsid w:val="00126786"/>
    <w:rsid w:val="00127502"/>
    <w:rsid w:val="001302D8"/>
    <w:rsid w:val="001317BE"/>
    <w:rsid w:val="001318AC"/>
    <w:rsid w:val="00131C50"/>
    <w:rsid w:val="0013278F"/>
    <w:rsid w:val="001327C8"/>
    <w:rsid w:val="00132D25"/>
    <w:rsid w:val="00133BDA"/>
    <w:rsid w:val="00134132"/>
    <w:rsid w:val="00135637"/>
    <w:rsid w:val="001357FD"/>
    <w:rsid w:val="001375D8"/>
    <w:rsid w:val="00140EE9"/>
    <w:rsid w:val="001450F9"/>
    <w:rsid w:val="001453CA"/>
    <w:rsid w:val="001459A2"/>
    <w:rsid w:val="00145A16"/>
    <w:rsid w:val="00147A93"/>
    <w:rsid w:val="001501C1"/>
    <w:rsid w:val="00150A28"/>
    <w:rsid w:val="0015121E"/>
    <w:rsid w:val="00151393"/>
    <w:rsid w:val="00151AFA"/>
    <w:rsid w:val="00151D17"/>
    <w:rsid w:val="001521D8"/>
    <w:rsid w:val="0015391B"/>
    <w:rsid w:val="00154775"/>
    <w:rsid w:val="00160948"/>
    <w:rsid w:val="001614F6"/>
    <w:rsid w:val="00161A98"/>
    <w:rsid w:val="00162535"/>
    <w:rsid w:val="00167D93"/>
    <w:rsid w:val="00170E4F"/>
    <w:rsid w:val="00171CD1"/>
    <w:rsid w:val="00172E98"/>
    <w:rsid w:val="00173A70"/>
    <w:rsid w:val="001746D5"/>
    <w:rsid w:val="00174B59"/>
    <w:rsid w:val="0017506C"/>
    <w:rsid w:val="00175BE0"/>
    <w:rsid w:val="00175F25"/>
    <w:rsid w:val="0017692E"/>
    <w:rsid w:val="00177345"/>
    <w:rsid w:val="00177614"/>
    <w:rsid w:val="0017784B"/>
    <w:rsid w:val="00177B9B"/>
    <w:rsid w:val="00182F56"/>
    <w:rsid w:val="00184017"/>
    <w:rsid w:val="00184F6C"/>
    <w:rsid w:val="001903B5"/>
    <w:rsid w:val="00190525"/>
    <w:rsid w:val="00190597"/>
    <w:rsid w:val="001905E3"/>
    <w:rsid w:val="001910AD"/>
    <w:rsid w:val="00191396"/>
    <w:rsid w:val="00193AE4"/>
    <w:rsid w:val="001956C8"/>
    <w:rsid w:val="00196377"/>
    <w:rsid w:val="00197C66"/>
    <w:rsid w:val="001A00AB"/>
    <w:rsid w:val="001A1304"/>
    <w:rsid w:val="001A3780"/>
    <w:rsid w:val="001A56DF"/>
    <w:rsid w:val="001A5B06"/>
    <w:rsid w:val="001A6A3A"/>
    <w:rsid w:val="001A6D55"/>
    <w:rsid w:val="001B02ED"/>
    <w:rsid w:val="001B0D08"/>
    <w:rsid w:val="001B1FBF"/>
    <w:rsid w:val="001B2091"/>
    <w:rsid w:val="001B26A5"/>
    <w:rsid w:val="001B3A58"/>
    <w:rsid w:val="001B3E22"/>
    <w:rsid w:val="001B420B"/>
    <w:rsid w:val="001B4C54"/>
    <w:rsid w:val="001B53B8"/>
    <w:rsid w:val="001B6385"/>
    <w:rsid w:val="001C003D"/>
    <w:rsid w:val="001C14F8"/>
    <w:rsid w:val="001C15E8"/>
    <w:rsid w:val="001C20FC"/>
    <w:rsid w:val="001C2413"/>
    <w:rsid w:val="001C3354"/>
    <w:rsid w:val="001C3966"/>
    <w:rsid w:val="001C43CF"/>
    <w:rsid w:val="001C636D"/>
    <w:rsid w:val="001C791B"/>
    <w:rsid w:val="001D1251"/>
    <w:rsid w:val="001D12B2"/>
    <w:rsid w:val="001D3FEB"/>
    <w:rsid w:val="001D48A5"/>
    <w:rsid w:val="001D55F5"/>
    <w:rsid w:val="001D7AFC"/>
    <w:rsid w:val="001E1007"/>
    <w:rsid w:val="001E1478"/>
    <w:rsid w:val="001E172A"/>
    <w:rsid w:val="001E2486"/>
    <w:rsid w:val="001E35AD"/>
    <w:rsid w:val="001E5877"/>
    <w:rsid w:val="001E5B07"/>
    <w:rsid w:val="001E6FD9"/>
    <w:rsid w:val="001E764F"/>
    <w:rsid w:val="001E7BDB"/>
    <w:rsid w:val="001F2B31"/>
    <w:rsid w:val="001F2E30"/>
    <w:rsid w:val="001F30C0"/>
    <w:rsid w:val="001F4405"/>
    <w:rsid w:val="001F4E5D"/>
    <w:rsid w:val="001F5469"/>
    <w:rsid w:val="001F5CC1"/>
    <w:rsid w:val="001F70B9"/>
    <w:rsid w:val="0020050E"/>
    <w:rsid w:val="00201879"/>
    <w:rsid w:val="00202E47"/>
    <w:rsid w:val="002035A4"/>
    <w:rsid w:val="00203899"/>
    <w:rsid w:val="002043D6"/>
    <w:rsid w:val="00205A30"/>
    <w:rsid w:val="00206454"/>
    <w:rsid w:val="002068CA"/>
    <w:rsid w:val="00206B95"/>
    <w:rsid w:val="00206DC9"/>
    <w:rsid w:val="002070D4"/>
    <w:rsid w:val="0020782E"/>
    <w:rsid w:val="00207B93"/>
    <w:rsid w:val="00210F68"/>
    <w:rsid w:val="002118DA"/>
    <w:rsid w:val="00211DC1"/>
    <w:rsid w:val="00213914"/>
    <w:rsid w:val="00214D1A"/>
    <w:rsid w:val="002159BD"/>
    <w:rsid w:val="002202B1"/>
    <w:rsid w:val="002205BF"/>
    <w:rsid w:val="002206DB"/>
    <w:rsid w:val="0022239F"/>
    <w:rsid w:val="00222B9A"/>
    <w:rsid w:val="00222CA4"/>
    <w:rsid w:val="00222E86"/>
    <w:rsid w:val="00222F6B"/>
    <w:rsid w:val="002239C9"/>
    <w:rsid w:val="00223B6B"/>
    <w:rsid w:val="00226552"/>
    <w:rsid w:val="00227572"/>
    <w:rsid w:val="00230314"/>
    <w:rsid w:val="002308EB"/>
    <w:rsid w:val="00230915"/>
    <w:rsid w:val="002310F1"/>
    <w:rsid w:val="00232375"/>
    <w:rsid w:val="0023271D"/>
    <w:rsid w:val="00233CA7"/>
    <w:rsid w:val="00234C0F"/>
    <w:rsid w:val="00234F5D"/>
    <w:rsid w:val="0024015E"/>
    <w:rsid w:val="00240C69"/>
    <w:rsid w:val="002411C8"/>
    <w:rsid w:val="00241BBE"/>
    <w:rsid w:val="00241DAB"/>
    <w:rsid w:val="00242744"/>
    <w:rsid w:val="00242DC9"/>
    <w:rsid w:val="00242E85"/>
    <w:rsid w:val="002432D0"/>
    <w:rsid w:val="002444F0"/>
    <w:rsid w:val="00245ABA"/>
    <w:rsid w:val="00245EC6"/>
    <w:rsid w:val="00246A94"/>
    <w:rsid w:val="00247D4C"/>
    <w:rsid w:val="00250030"/>
    <w:rsid w:val="002512DF"/>
    <w:rsid w:val="00252248"/>
    <w:rsid w:val="00253655"/>
    <w:rsid w:val="002554D7"/>
    <w:rsid w:val="00255F31"/>
    <w:rsid w:val="0025652F"/>
    <w:rsid w:val="00256E32"/>
    <w:rsid w:val="00256EA9"/>
    <w:rsid w:val="00257C5E"/>
    <w:rsid w:val="002600A5"/>
    <w:rsid w:val="0026027A"/>
    <w:rsid w:val="00260466"/>
    <w:rsid w:val="002606E8"/>
    <w:rsid w:val="00260A55"/>
    <w:rsid w:val="00260C1F"/>
    <w:rsid w:val="00260EE4"/>
    <w:rsid w:val="00261408"/>
    <w:rsid w:val="00261A35"/>
    <w:rsid w:val="00264D67"/>
    <w:rsid w:val="002653C3"/>
    <w:rsid w:val="002720A2"/>
    <w:rsid w:val="00273C82"/>
    <w:rsid w:val="002751EE"/>
    <w:rsid w:val="002753CA"/>
    <w:rsid w:val="0027555D"/>
    <w:rsid w:val="00275F48"/>
    <w:rsid w:val="00276AF6"/>
    <w:rsid w:val="00280FF9"/>
    <w:rsid w:val="002810A5"/>
    <w:rsid w:val="0028339D"/>
    <w:rsid w:val="00283A78"/>
    <w:rsid w:val="00284583"/>
    <w:rsid w:val="0028623A"/>
    <w:rsid w:val="0028624A"/>
    <w:rsid w:val="0028625C"/>
    <w:rsid w:val="00286ED4"/>
    <w:rsid w:val="002876D4"/>
    <w:rsid w:val="00290137"/>
    <w:rsid w:val="00290266"/>
    <w:rsid w:val="002912A0"/>
    <w:rsid w:val="0029220E"/>
    <w:rsid w:val="00292DE2"/>
    <w:rsid w:val="00292F17"/>
    <w:rsid w:val="00294992"/>
    <w:rsid w:val="00296172"/>
    <w:rsid w:val="00296730"/>
    <w:rsid w:val="00296D08"/>
    <w:rsid w:val="00296FFE"/>
    <w:rsid w:val="00297C7F"/>
    <w:rsid w:val="002A0799"/>
    <w:rsid w:val="002A1D08"/>
    <w:rsid w:val="002A2BD8"/>
    <w:rsid w:val="002A3674"/>
    <w:rsid w:val="002A4CA2"/>
    <w:rsid w:val="002A5B4E"/>
    <w:rsid w:val="002A5DFB"/>
    <w:rsid w:val="002A6AB6"/>
    <w:rsid w:val="002A79AE"/>
    <w:rsid w:val="002B0768"/>
    <w:rsid w:val="002B136C"/>
    <w:rsid w:val="002B2F0A"/>
    <w:rsid w:val="002B4E5D"/>
    <w:rsid w:val="002B6F2A"/>
    <w:rsid w:val="002B723C"/>
    <w:rsid w:val="002B7751"/>
    <w:rsid w:val="002C02A5"/>
    <w:rsid w:val="002C0863"/>
    <w:rsid w:val="002C1240"/>
    <w:rsid w:val="002C3A7D"/>
    <w:rsid w:val="002C4188"/>
    <w:rsid w:val="002C50D8"/>
    <w:rsid w:val="002C52E2"/>
    <w:rsid w:val="002C59FA"/>
    <w:rsid w:val="002C5B83"/>
    <w:rsid w:val="002C6148"/>
    <w:rsid w:val="002C674E"/>
    <w:rsid w:val="002C71C6"/>
    <w:rsid w:val="002C7F8F"/>
    <w:rsid w:val="002D0280"/>
    <w:rsid w:val="002D0717"/>
    <w:rsid w:val="002D4300"/>
    <w:rsid w:val="002D51DE"/>
    <w:rsid w:val="002D593C"/>
    <w:rsid w:val="002D6B01"/>
    <w:rsid w:val="002D6CF9"/>
    <w:rsid w:val="002D7137"/>
    <w:rsid w:val="002E0597"/>
    <w:rsid w:val="002E0D4E"/>
    <w:rsid w:val="002E2A6E"/>
    <w:rsid w:val="002E616B"/>
    <w:rsid w:val="002E64BE"/>
    <w:rsid w:val="002E65F3"/>
    <w:rsid w:val="002E7AD9"/>
    <w:rsid w:val="002F00FD"/>
    <w:rsid w:val="002F1538"/>
    <w:rsid w:val="002F227C"/>
    <w:rsid w:val="002F3070"/>
    <w:rsid w:val="002F3686"/>
    <w:rsid w:val="002F7096"/>
    <w:rsid w:val="003017F1"/>
    <w:rsid w:val="00301CB2"/>
    <w:rsid w:val="00302F07"/>
    <w:rsid w:val="003032BC"/>
    <w:rsid w:val="003034D8"/>
    <w:rsid w:val="00304665"/>
    <w:rsid w:val="00306579"/>
    <w:rsid w:val="0030772E"/>
    <w:rsid w:val="00307A31"/>
    <w:rsid w:val="00310205"/>
    <w:rsid w:val="00311D92"/>
    <w:rsid w:val="0031319B"/>
    <w:rsid w:val="00313D3D"/>
    <w:rsid w:val="0031488A"/>
    <w:rsid w:val="00314CBB"/>
    <w:rsid w:val="0031501F"/>
    <w:rsid w:val="003177F6"/>
    <w:rsid w:val="00320831"/>
    <w:rsid w:val="0032267D"/>
    <w:rsid w:val="0032284C"/>
    <w:rsid w:val="00323E88"/>
    <w:rsid w:val="00324815"/>
    <w:rsid w:val="0032504F"/>
    <w:rsid w:val="00325052"/>
    <w:rsid w:val="00326345"/>
    <w:rsid w:val="00326C07"/>
    <w:rsid w:val="00326EA3"/>
    <w:rsid w:val="00331260"/>
    <w:rsid w:val="00331A1C"/>
    <w:rsid w:val="003341A4"/>
    <w:rsid w:val="00336491"/>
    <w:rsid w:val="00336BEC"/>
    <w:rsid w:val="00336E57"/>
    <w:rsid w:val="00337296"/>
    <w:rsid w:val="00337539"/>
    <w:rsid w:val="00340AE3"/>
    <w:rsid w:val="003419B6"/>
    <w:rsid w:val="00341C10"/>
    <w:rsid w:val="00341E6A"/>
    <w:rsid w:val="0034240F"/>
    <w:rsid w:val="00344236"/>
    <w:rsid w:val="0034438D"/>
    <w:rsid w:val="00344505"/>
    <w:rsid w:val="00344BC7"/>
    <w:rsid w:val="00344C46"/>
    <w:rsid w:val="003454DC"/>
    <w:rsid w:val="00345FC0"/>
    <w:rsid w:val="00346276"/>
    <w:rsid w:val="003474B5"/>
    <w:rsid w:val="00350464"/>
    <w:rsid w:val="00350A8D"/>
    <w:rsid w:val="003518FC"/>
    <w:rsid w:val="00351D72"/>
    <w:rsid w:val="00352764"/>
    <w:rsid w:val="0035406D"/>
    <w:rsid w:val="00354321"/>
    <w:rsid w:val="00354995"/>
    <w:rsid w:val="00354A35"/>
    <w:rsid w:val="0035540A"/>
    <w:rsid w:val="0036106F"/>
    <w:rsid w:val="00363A3A"/>
    <w:rsid w:val="00364A8C"/>
    <w:rsid w:val="00367D30"/>
    <w:rsid w:val="0037087C"/>
    <w:rsid w:val="00370DCC"/>
    <w:rsid w:val="0037155A"/>
    <w:rsid w:val="00374202"/>
    <w:rsid w:val="003746F0"/>
    <w:rsid w:val="00376220"/>
    <w:rsid w:val="00376647"/>
    <w:rsid w:val="00377B1A"/>
    <w:rsid w:val="00380517"/>
    <w:rsid w:val="003809B5"/>
    <w:rsid w:val="00380F0D"/>
    <w:rsid w:val="00381170"/>
    <w:rsid w:val="00382063"/>
    <w:rsid w:val="003825D7"/>
    <w:rsid w:val="0038337D"/>
    <w:rsid w:val="00383429"/>
    <w:rsid w:val="003836D5"/>
    <w:rsid w:val="00383D80"/>
    <w:rsid w:val="00384B1D"/>
    <w:rsid w:val="0038610B"/>
    <w:rsid w:val="00386127"/>
    <w:rsid w:val="00391300"/>
    <w:rsid w:val="0039206A"/>
    <w:rsid w:val="003920D8"/>
    <w:rsid w:val="0039295C"/>
    <w:rsid w:val="00394628"/>
    <w:rsid w:val="00395D42"/>
    <w:rsid w:val="00395FAD"/>
    <w:rsid w:val="00396669"/>
    <w:rsid w:val="00397842"/>
    <w:rsid w:val="003A0553"/>
    <w:rsid w:val="003A543E"/>
    <w:rsid w:val="003A5A49"/>
    <w:rsid w:val="003A6FE5"/>
    <w:rsid w:val="003A7063"/>
    <w:rsid w:val="003A7B95"/>
    <w:rsid w:val="003A7B9C"/>
    <w:rsid w:val="003B0A3B"/>
    <w:rsid w:val="003B21AD"/>
    <w:rsid w:val="003B28F3"/>
    <w:rsid w:val="003B2BB5"/>
    <w:rsid w:val="003B3079"/>
    <w:rsid w:val="003B382E"/>
    <w:rsid w:val="003B5147"/>
    <w:rsid w:val="003B5A03"/>
    <w:rsid w:val="003B6B3A"/>
    <w:rsid w:val="003C0A57"/>
    <w:rsid w:val="003C21F2"/>
    <w:rsid w:val="003C262E"/>
    <w:rsid w:val="003C2C4F"/>
    <w:rsid w:val="003C2D71"/>
    <w:rsid w:val="003C3A1A"/>
    <w:rsid w:val="003C4DAC"/>
    <w:rsid w:val="003C6A78"/>
    <w:rsid w:val="003C75F0"/>
    <w:rsid w:val="003C79DC"/>
    <w:rsid w:val="003D11A4"/>
    <w:rsid w:val="003D1C2F"/>
    <w:rsid w:val="003D2EF3"/>
    <w:rsid w:val="003D37B0"/>
    <w:rsid w:val="003D48B8"/>
    <w:rsid w:val="003D5836"/>
    <w:rsid w:val="003D72E3"/>
    <w:rsid w:val="003E06C4"/>
    <w:rsid w:val="003E20F8"/>
    <w:rsid w:val="003E24BB"/>
    <w:rsid w:val="003E2B40"/>
    <w:rsid w:val="003E4804"/>
    <w:rsid w:val="003E4C52"/>
    <w:rsid w:val="003E4CCF"/>
    <w:rsid w:val="003E4E2B"/>
    <w:rsid w:val="003E540D"/>
    <w:rsid w:val="003E5E91"/>
    <w:rsid w:val="003E6590"/>
    <w:rsid w:val="003E7118"/>
    <w:rsid w:val="003F1979"/>
    <w:rsid w:val="003F29FB"/>
    <w:rsid w:val="003F5BB6"/>
    <w:rsid w:val="003F6218"/>
    <w:rsid w:val="004024AA"/>
    <w:rsid w:val="00402D6F"/>
    <w:rsid w:val="00403206"/>
    <w:rsid w:val="0040395F"/>
    <w:rsid w:val="004046BA"/>
    <w:rsid w:val="00405C48"/>
    <w:rsid w:val="00405D9B"/>
    <w:rsid w:val="004061CA"/>
    <w:rsid w:val="004068DB"/>
    <w:rsid w:val="0040692B"/>
    <w:rsid w:val="00406BBE"/>
    <w:rsid w:val="004103BA"/>
    <w:rsid w:val="00410C9A"/>
    <w:rsid w:val="0041110B"/>
    <w:rsid w:val="0041155E"/>
    <w:rsid w:val="004133C0"/>
    <w:rsid w:val="00414A11"/>
    <w:rsid w:val="0041608D"/>
    <w:rsid w:val="004164B7"/>
    <w:rsid w:val="004166EA"/>
    <w:rsid w:val="00416A62"/>
    <w:rsid w:val="00416C31"/>
    <w:rsid w:val="00416CC9"/>
    <w:rsid w:val="00416D95"/>
    <w:rsid w:val="00417BDF"/>
    <w:rsid w:val="0042069B"/>
    <w:rsid w:val="00424A5A"/>
    <w:rsid w:val="00424FFA"/>
    <w:rsid w:val="0042744A"/>
    <w:rsid w:val="0043307C"/>
    <w:rsid w:val="00433192"/>
    <w:rsid w:val="0043328E"/>
    <w:rsid w:val="00434CAF"/>
    <w:rsid w:val="00435A62"/>
    <w:rsid w:val="00435D82"/>
    <w:rsid w:val="00436253"/>
    <w:rsid w:val="00436B95"/>
    <w:rsid w:val="00436C83"/>
    <w:rsid w:val="00437515"/>
    <w:rsid w:val="00437AF0"/>
    <w:rsid w:val="00440330"/>
    <w:rsid w:val="004406F5"/>
    <w:rsid w:val="004411E3"/>
    <w:rsid w:val="004424B5"/>
    <w:rsid w:val="004429F7"/>
    <w:rsid w:val="00442A87"/>
    <w:rsid w:val="00442B40"/>
    <w:rsid w:val="00444C7B"/>
    <w:rsid w:val="00445518"/>
    <w:rsid w:val="00445F9A"/>
    <w:rsid w:val="00446190"/>
    <w:rsid w:val="0044649D"/>
    <w:rsid w:val="0044669C"/>
    <w:rsid w:val="0044683A"/>
    <w:rsid w:val="00447B48"/>
    <w:rsid w:val="00447CA2"/>
    <w:rsid w:val="00447D6B"/>
    <w:rsid w:val="00450003"/>
    <w:rsid w:val="00450088"/>
    <w:rsid w:val="004512D0"/>
    <w:rsid w:val="00451D85"/>
    <w:rsid w:val="0045256F"/>
    <w:rsid w:val="0045281F"/>
    <w:rsid w:val="00452E3D"/>
    <w:rsid w:val="004533FD"/>
    <w:rsid w:val="0045392C"/>
    <w:rsid w:val="00454202"/>
    <w:rsid w:val="00454A88"/>
    <w:rsid w:val="0045503C"/>
    <w:rsid w:val="0045607B"/>
    <w:rsid w:val="00456BC2"/>
    <w:rsid w:val="00460137"/>
    <w:rsid w:val="00460762"/>
    <w:rsid w:val="00460D59"/>
    <w:rsid w:val="004624BB"/>
    <w:rsid w:val="00464D04"/>
    <w:rsid w:val="00465A59"/>
    <w:rsid w:val="004661A3"/>
    <w:rsid w:val="004663BD"/>
    <w:rsid w:val="004670B8"/>
    <w:rsid w:val="0046767A"/>
    <w:rsid w:val="004678C5"/>
    <w:rsid w:val="00471229"/>
    <w:rsid w:val="004715C4"/>
    <w:rsid w:val="00472948"/>
    <w:rsid w:val="00472952"/>
    <w:rsid w:val="00473319"/>
    <w:rsid w:val="004748F4"/>
    <w:rsid w:val="00474E2D"/>
    <w:rsid w:val="00474F03"/>
    <w:rsid w:val="004758AA"/>
    <w:rsid w:val="00477114"/>
    <w:rsid w:val="00477B21"/>
    <w:rsid w:val="004811D1"/>
    <w:rsid w:val="004823BD"/>
    <w:rsid w:val="004825B9"/>
    <w:rsid w:val="004847C1"/>
    <w:rsid w:val="00491276"/>
    <w:rsid w:val="0049219B"/>
    <w:rsid w:val="00492201"/>
    <w:rsid w:val="004932E6"/>
    <w:rsid w:val="00493C90"/>
    <w:rsid w:val="00494D79"/>
    <w:rsid w:val="004958A0"/>
    <w:rsid w:val="00495B7B"/>
    <w:rsid w:val="00496D13"/>
    <w:rsid w:val="0049755B"/>
    <w:rsid w:val="0049796B"/>
    <w:rsid w:val="004A01F4"/>
    <w:rsid w:val="004A0BA2"/>
    <w:rsid w:val="004A1364"/>
    <w:rsid w:val="004A14E6"/>
    <w:rsid w:val="004A17A1"/>
    <w:rsid w:val="004A1A10"/>
    <w:rsid w:val="004A3243"/>
    <w:rsid w:val="004A3AC2"/>
    <w:rsid w:val="004A6BD2"/>
    <w:rsid w:val="004B09BE"/>
    <w:rsid w:val="004B2731"/>
    <w:rsid w:val="004B3079"/>
    <w:rsid w:val="004C1DD3"/>
    <w:rsid w:val="004C2A60"/>
    <w:rsid w:val="004C3099"/>
    <w:rsid w:val="004C3841"/>
    <w:rsid w:val="004C4FFC"/>
    <w:rsid w:val="004C52B6"/>
    <w:rsid w:val="004C54C6"/>
    <w:rsid w:val="004C6983"/>
    <w:rsid w:val="004D16EE"/>
    <w:rsid w:val="004D2ED9"/>
    <w:rsid w:val="004D3D94"/>
    <w:rsid w:val="004D45AA"/>
    <w:rsid w:val="004D5DEE"/>
    <w:rsid w:val="004D717B"/>
    <w:rsid w:val="004E3526"/>
    <w:rsid w:val="004E3CC3"/>
    <w:rsid w:val="004E4859"/>
    <w:rsid w:val="004E56A2"/>
    <w:rsid w:val="004E718D"/>
    <w:rsid w:val="004F0024"/>
    <w:rsid w:val="004F06C4"/>
    <w:rsid w:val="004F1B95"/>
    <w:rsid w:val="004F2AA4"/>
    <w:rsid w:val="004F3B28"/>
    <w:rsid w:val="004F4510"/>
    <w:rsid w:val="004F4DE9"/>
    <w:rsid w:val="004F55D8"/>
    <w:rsid w:val="004F76AB"/>
    <w:rsid w:val="004F7A80"/>
    <w:rsid w:val="004F7D1E"/>
    <w:rsid w:val="00500C0F"/>
    <w:rsid w:val="00502FA7"/>
    <w:rsid w:val="00503581"/>
    <w:rsid w:val="00503EED"/>
    <w:rsid w:val="00504A2D"/>
    <w:rsid w:val="00504B44"/>
    <w:rsid w:val="00504F02"/>
    <w:rsid w:val="005057C9"/>
    <w:rsid w:val="00506092"/>
    <w:rsid w:val="00507F1A"/>
    <w:rsid w:val="005109D0"/>
    <w:rsid w:val="0051168C"/>
    <w:rsid w:val="00511758"/>
    <w:rsid w:val="00512613"/>
    <w:rsid w:val="00512D6D"/>
    <w:rsid w:val="005136CF"/>
    <w:rsid w:val="00514A2D"/>
    <w:rsid w:val="00516250"/>
    <w:rsid w:val="00516369"/>
    <w:rsid w:val="00516E63"/>
    <w:rsid w:val="005214EF"/>
    <w:rsid w:val="0052221C"/>
    <w:rsid w:val="00522635"/>
    <w:rsid w:val="00522A74"/>
    <w:rsid w:val="00524D4F"/>
    <w:rsid w:val="00525BB6"/>
    <w:rsid w:val="0052673E"/>
    <w:rsid w:val="00533117"/>
    <w:rsid w:val="00533637"/>
    <w:rsid w:val="00533C8F"/>
    <w:rsid w:val="0053533C"/>
    <w:rsid w:val="00540618"/>
    <w:rsid w:val="00541365"/>
    <w:rsid w:val="0054165D"/>
    <w:rsid w:val="00541663"/>
    <w:rsid w:val="00541AB5"/>
    <w:rsid w:val="00541ACE"/>
    <w:rsid w:val="00541DC7"/>
    <w:rsid w:val="00542592"/>
    <w:rsid w:val="0054294C"/>
    <w:rsid w:val="00542FA0"/>
    <w:rsid w:val="0054344C"/>
    <w:rsid w:val="00544172"/>
    <w:rsid w:val="005444FE"/>
    <w:rsid w:val="0054562D"/>
    <w:rsid w:val="00545A0B"/>
    <w:rsid w:val="00545BC8"/>
    <w:rsid w:val="005467BF"/>
    <w:rsid w:val="00547458"/>
    <w:rsid w:val="0054796D"/>
    <w:rsid w:val="00547AEF"/>
    <w:rsid w:val="00550165"/>
    <w:rsid w:val="00550480"/>
    <w:rsid w:val="0055069F"/>
    <w:rsid w:val="00550C39"/>
    <w:rsid w:val="00551255"/>
    <w:rsid w:val="0055130C"/>
    <w:rsid w:val="0055133D"/>
    <w:rsid w:val="00551602"/>
    <w:rsid w:val="00552C18"/>
    <w:rsid w:val="00553D48"/>
    <w:rsid w:val="00555367"/>
    <w:rsid w:val="00557F2B"/>
    <w:rsid w:val="005610C7"/>
    <w:rsid w:val="005617C1"/>
    <w:rsid w:val="005619D2"/>
    <w:rsid w:val="00562207"/>
    <w:rsid w:val="005627EC"/>
    <w:rsid w:val="005630D1"/>
    <w:rsid w:val="0056315B"/>
    <w:rsid w:val="00564DB6"/>
    <w:rsid w:val="00565BFD"/>
    <w:rsid w:val="0056648C"/>
    <w:rsid w:val="00566B51"/>
    <w:rsid w:val="0056777F"/>
    <w:rsid w:val="00570C99"/>
    <w:rsid w:val="00571432"/>
    <w:rsid w:val="00572574"/>
    <w:rsid w:val="00572CB3"/>
    <w:rsid w:val="005735F8"/>
    <w:rsid w:val="0057404A"/>
    <w:rsid w:val="005757CE"/>
    <w:rsid w:val="00580116"/>
    <w:rsid w:val="00581556"/>
    <w:rsid w:val="005839FF"/>
    <w:rsid w:val="00583BC6"/>
    <w:rsid w:val="005844CD"/>
    <w:rsid w:val="005844F8"/>
    <w:rsid w:val="00584F9E"/>
    <w:rsid w:val="0058535B"/>
    <w:rsid w:val="005916E1"/>
    <w:rsid w:val="00592174"/>
    <w:rsid w:val="0059219C"/>
    <w:rsid w:val="005951F6"/>
    <w:rsid w:val="00596537"/>
    <w:rsid w:val="00596A7C"/>
    <w:rsid w:val="0059727B"/>
    <w:rsid w:val="005973E4"/>
    <w:rsid w:val="005A269C"/>
    <w:rsid w:val="005A29A4"/>
    <w:rsid w:val="005A2B0F"/>
    <w:rsid w:val="005A3BC4"/>
    <w:rsid w:val="005A42F1"/>
    <w:rsid w:val="005A449B"/>
    <w:rsid w:val="005A672E"/>
    <w:rsid w:val="005A6F2D"/>
    <w:rsid w:val="005B1E11"/>
    <w:rsid w:val="005B1E97"/>
    <w:rsid w:val="005B4270"/>
    <w:rsid w:val="005B4305"/>
    <w:rsid w:val="005B4B68"/>
    <w:rsid w:val="005B5EC2"/>
    <w:rsid w:val="005B702A"/>
    <w:rsid w:val="005B7605"/>
    <w:rsid w:val="005C0CE0"/>
    <w:rsid w:val="005C2B6F"/>
    <w:rsid w:val="005C31F6"/>
    <w:rsid w:val="005C3823"/>
    <w:rsid w:val="005C4263"/>
    <w:rsid w:val="005C5B03"/>
    <w:rsid w:val="005C5B04"/>
    <w:rsid w:val="005C68CB"/>
    <w:rsid w:val="005C72D6"/>
    <w:rsid w:val="005C7CAA"/>
    <w:rsid w:val="005C7E74"/>
    <w:rsid w:val="005D0218"/>
    <w:rsid w:val="005D3948"/>
    <w:rsid w:val="005D4FFB"/>
    <w:rsid w:val="005D501B"/>
    <w:rsid w:val="005D589E"/>
    <w:rsid w:val="005D68DD"/>
    <w:rsid w:val="005D6D94"/>
    <w:rsid w:val="005D6EC3"/>
    <w:rsid w:val="005D7054"/>
    <w:rsid w:val="005D72DE"/>
    <w:rsid w:val="005D7C3B"/>
    <w:rsid w:val="005D7E11"/>
    <w:rsid w:val="005E01EF"/>
    <w:rsid w:val="005E1083"/>
    <w:rsid w:val="005E1998"/>
    <w:rsid w:val="005E1AF7"/>
    <w:rsid w:val="005E1F7F"/>
    <w:rsid w:val="005E2A9C"/>
    <w:rsid w:val="005E35B1"/>
    <w:rsid w:val="005E4061"/>
    <w:rsid w:val="005E472C"/>
    <w:rsid w:val="005E4A95"/>
    <w:rsid w:val="005E69FD"/>
    <w:rsid w:val="005E6B8D"/>
    <w:rsid w:val="005F12F3"/>
    <w:rsid w:val="005F2824"/>
    <w:rsid w:val="005F32CC"/>
    <w:rsid w:val="005F334C"/>
    <w:rsid w:val="005F4B94"/>
    <w:rsid w:val="005F627D"/>
    <w:rsid w:val="005F659C"/>
    <w:rsid w:val="005F6919"/>
    <w:rsid w:val="005F70C0"/>
    <w:rsid w:val="005F720A"/>
    <w:rsid w:val="00602B5C"/>
    <w:rsid w:val="00603160"/>
    <w:rsid w:val="00604657"/>
    <w:rsid w:val="006049E7"/>
    <w:rsid w:val="00604F45"/>
    <w:rsid w:val="006068FF"/>
    <w:rsid w:val="0060740E"/>
    <w:rsid w:val="00607586"/>
    <w:rsid w:val="00607E12"/>
    <w:rsid w:val="00611E03"/>
    <w:rsid w:val="00612400"/>
    <w:rsid w:val="00613F9D"/>
    <w:rsid w:val="006156C4"/>
    <w:rsid w:val="00615C39"/>
    <w:rsid w:val="00616455"/>
    <w:rsid w:val="006164B5"/>
    <w:rsid w:val="00620588"/>
    <w:rsid w:val="00623569"/>
    <w:rsid w:val="0062514A"/>
    <w:rsid w:val="00626DE4"/>
    <w:rsid w:val="00630C7F"/>
    <w:rsid w:val="00630CA6"/>
    <w:rsid w:val="00632B1B"/>
    <w:rsid w:val="006330D0"/>
    <w:rsid w:val="006334BA"/>
    <w:rsid w:val="00633648"/>
    <w:rsid w:val="00633F4D"/>
    <w:rsid w:val="00635573"/>
    <w:rsid w:val="0063781D"/>
    <w:rsid w:val="00640047"/>
    <w:rsid w:val="00640B94"/>
    <w:rsid w:val="00641154"/>
    <w:rsid w:val="006415C7"/>
    <w:rsid w:val="006424C3"/>
    <w:rsid w:val="0064307E"/>
    <w:rsid w:val="0064325B"/>
    <w:rsid w:val="00644A16"/>
    <w:rsid w:val="00644CB9"/>
    <w:rsid w:val="0064597B"/>
    <w:rsid w:val="0065053A"/>
    <w:rsid w:val="00650799"/>
    <w:rsid w:val="00650938"/>
    <w:rsid w:val="00655B7D"/>
    <w:rsid w:val="00656435"/>
    <w:rsid w:val="00656E21"/>
    <w:rsid w:val="00657585"/>
    <w:rsid w:val="0065794E"/>
    <w:rsid w:val="006606A3"/>
    <w:rsid w:val="00660D86"/>
    <w:rsid w:val="00662224"/>
    <w:rsid w:val="00663272"/>
    <w:rsid w:val="00664FBE"/>
    <w:rsid w:val="00666C64"/>
    <w:rsid w:val="00667BC8"/>
    <w:rsid w:val="006702E9"/>
    <w:rsid w:val="006705CC"/>
    <w:rsid w:val="00672E73"/>
    <w:rsid w:val="00673FAC"/>
    <w:rsid w:val="00674CDE"/>
    <w:rsid w:val="00674F9D"/>
    <w:rsid w:val="006754CB"/>
    <w:rsid w:val="00675A86"/>
    <w:rsid w:val="00675BE0"/>
    <w:rsid w:val="006778BF"/>
    <w:rsid w:val="0068293D"/>
    <w:rsid w:val="00682AA9"/>
    <w:rsid w:val="0068317B"/>
    <w:rsid w:val="006831B5"/>
    <w:rsid w:val="00683E41"/>
    <w:rsid w:val="00684B38"/>
    <w:rsid w:val="00685AC4"/>
    <w:rsid w:val="00685EC0"/>
    <w:rsid w:val="00686678"/>
    <w:rsid w:val="00686C78"/>
    <w:rsid w:val="00687511"/>
    <w:rsid w:val="006909A7"/>
    <w:rsid w:val="00690C80"/>
    <w:rsid w:val="00691102"/>
    <w:rsid w:val="006946BB"/>
    <w:rsid w:val="00694ADB"/>
    <w:rsid w:val="00695BA0"/>
    <w:rsid w:val="00695CD9"/>
    <w:rsid w:val="00696BAA"/>
    <w:rsid w:val="00696DC5"/>
    <w:rsid w:val="00696F21"/>
    <w:rsid w:val="00697A8A"/>
    <w:rsid w:val="006A0364"/>
    <w:rsid w:val="006A4A6A"/>
    <w:rsid w:val="006A4C46"/>
    <w:rsid w:val="006A64C6"/>
    <w:rsid w:val="006A7862"/>
    <w:rsid w:val="006B0A49"/>
    <w:rsid w:val="006B114C"/>
    <w:rsid w:val="006B2668"/>
    <w:rsid w:val="006B2DAA"/>
    <w:rsid w:val="006B3752"/>
    <w:rsid w:val="006B3C7A"/>
    <w:rsid w:val="006B533D"/>
    <w:rsid w:val="006B67E3"/>
    <w:rsid w:val="006B736C"/>
    <w:rsid w:val="006B794A"/>
    <w:rsid w:val="006B7AA8"/>
    <w:rsid w:val="006C21E9"/>
    <w:rsid w:val="006C2210"/>
    <w:rsid w:val="006C29A1"/>
    <w:rsid w:val="006C2C97"/>
    <w:rsid w:val="006C3884"/>
    <w:rsid w:val="006C3F41"/>
    <w:rsid w:val="006C4C10"/>
    <w:rsid w:val="006C66DC"/>
    <w:rsid w:val="006C6F76"/>
    <w:rsid w:val="006C706A"/>
    <w:rsid w:val="006D0231"/>
    <w:rsid w:val="006D0C24"/>
    <w:rsid w:val="006D140E"/>
    <w:rsid w:val="006D181E"/>
    <w:rsid w:val="006D285D"/>
    <w:rsid w:val="006D3493"/>
    <w:rsid w:val="006D3EA0"/>
    <w:rsid w:val="006D643D"/>
    <w:rsid w:val="006D685F"/>
    <w:rsid w:val="006D7466"/>
    <w:rsid w:val="006D770E"/>
    <w:rsid w:val="006E1460"/>
    <w:rsid w:val="006E37DD"/>
    <w:rsid w:val="006E4830"/>
    <w:rsid w:val="006E4D57"/>
    <w:rsid w:val="006E56EB"/>
    <w:rsid w:val="006E69CA"/>
    <w:rsid w:val="006E72C7"/>
    <w:rsid w:val="006E7795"/>
    <w:rsid w:val="006E7E68"/>
    <w:rsid w:val="006F0210"/>
    <w:rsid w:val="006F04DE"/>
    <w:rsid w:val="006F0635"/>
    <w:rsid w:val="006F1DFF"/>
    <w:rsid w:val="006F4BC6"/>
    <w:rsid w:val="006F4D4E"/>
    <w:rsid w:val="006F5D15"/>
    <w:rsid w:val="00701849"/>
    <w:rsid w:val="00702764"/>
    <w:rsid w:val="00703A64"/>
    <w:rsid w:val="007067E2"/>
    <w:rsid w:val="007068EB"/>
    <w:rsid w:val="00707F26"/>
    <w:rsid w:val="0071029C"/>
    <w:rsid w:val="00710D7C"/>
    <w:rsid w:val="007115EE"/>
    <w:rsid w:val="00711DDC"/>
    <w:rsid w:val="00711EB3"/>
    <w:rsid w:val="0071277F"/>
    <w:rsid w:val="00712827"/>
    <w:rsid w:val="00712CB7"/>
    <w:rsid w:val="007158A0"/>
    <w:rsid w:val="00715971"/>
    <w:rsid w:val="00715A24"/>
    <w:rsid w:val="00716727"/>
    <w:rsid w:val="007210F4"/>
    <w:rsid w:val="00721465"/>
    <w:rsid w:val="00721B52"/>
    <w:rsid w:val="007220C4"/>
    <w:rsid w:val="00722CCD"/>
    <w:rsid w:val="007234A0"/>
    <w:rsid w:val="00723DA9"/>
    <w:rsid w:val="007245AD"/>
    <w:rsid w:val="00724D4F"/>
    <w:rsid w:val="00725A44"/>
    <w:rsid w:val="0072753A"/>
    <w:rsid w:val="007277AB"/>
    <w:rsid w:val="00727F28"/>
    <w:rsid w:val="00731629"/>
    <w:rsid w:val="00732D17"/>
    <w:rsid w:val="00732E5F"/>
    <w:rsid w:val="00732F40"/>
    <w:rsid w:val="007330A8"/>
    <w:rsid w:val="007330FC"/>
    <w:rsid w:val="00733ABA"/>
    <w:rsid w:val="00736961"/>
    <w:rsid w:val="00737B1B"/>
    <w:rsid w:val="00740038"/>
    <w:rsid w:val="007412EE"/>
    <w:rsid w:val="00742BF2"/>
    <w:rsid w:val="00742CFF"/>
    <w:rsid w:val="00742DB9"/>
    <w:rsid w:val="00744349"/>
    <w:rsid w:val="0074498A"/>
    <w:rsid w:val="00746ABE"/>
    <w:rsid w:val="00746B35"/>
    <w:rsid w:val="00747DC9"/>
    <w:rsid w:val="00750005"/>
    <w:rsid w:val="00750E74"/>
    <w:rsid w:val="00750FF6"/>
    <w:rsid w:val="00751044"/>
    <w:rsid w:val="00752B71"/>
    <w:rsid w:val="00754031"/>
    <w:rsid w:val="007544CE"/>
    <w:rsid w:val="00760CFA"/>
    <w:rsid w:val="00763DA3"/>
    <w:rsid w:val="007644C4"/>
    <w:rsid w:val="00764DBC"/>
    <w:rsid w:val="00770558"/>
    <w:rsid w:val="00770A87"/>
    <w:rsid w:val="00770F2C"/>
    <w:rsid w:val="00773722"/>
    <w:rsid w:val="00773CB9"/>
    <w:rsid w:val="00774394"/>
    <w:rsid w:val="007753CE"/>
    <w:rsid w:val="007766AD"/>
    <w:rsid w:val="00777394"/>
    <w:rsid w:val="00777B80"/>
    <w:rsid w:val="00781998"/>
    <w:rsid w:val="007832E6"/>
    <w:rsid w:val="007834FF"/>
    <w:rsid w:val="00784A87"/>
    <w:rsid w:val="00785445"/>
    <w:rsid w:val="0078556F"/>
    <w:rsid w:val="007903A3"/>
    <w:rsid w:val="00790D48"/>
    <w:rsid w:val="00792650"/>
    <w:rsid w:val="00792EBA"/>
    <w:rsid w:val="00793687"/>
    <w:rsid w:val="007945F2"/>
    <w:rsid w:val="007951D6"/>
    <w:rsid w:val="00796105"/>
    <w:rsid w:val="007978A6"/>
    <w:rsid w:val="007A08E2"/>
    <w:rsid w:val="007A0908"/>
    <w:rsid w:val="007A3E20"/>
    <w:rsid w:val="007A43B4"/>
    <w:rsid w:val="007A6194"/>
    <w:rsid w:val="007A644C"/>
    <w:rsid w:val="007A7FB4"/>
    <w:rsid w:val="007B0B9F"/>
    <w:rsid w:val="007B0CBA"/>
    <w:rsid w:val="007B102E"/>
    <w:rsid w:val="007B12A0"/>
    <w:rsid w:val="007B1CE1"/>
    <w:rsid w:val="007B1D60"/>
    <w:rsid w:val="007B241C"/>
    <w:rsid w:val="007B24D0"/>
    <w:rsid w:val="007B270F"/>
    <w:rsid w:val="007B3547"/>
    <w:rsid w:val="007B4A70"/>
    <w:rsid w:val="007B596F"/>
    <w:rsid w:val="007B6BFD"/>
    <w:rsid w:val="007B7034"/>
    <w:rsid w:val="007C02BD"/>
    <w:rsid w:val="007C05F9"/>
    <w:rsid w:val="007C14B2"/>
    <w:rsid w:val="007C2422"/>
    <w:rsid w:val="007C39C5"/>
    <w:rsid w:val="007C4274"/>
    <w:rsid w:val="007C4EF9"/>
    <w:rsid w:val="007C596B"/>
    <w:rsid w:val="007C613C"/>
    <w:rsid w:val="007C7753"/>
    <w:rsid w:val="007C77A4"/>
    <w:rsid w:val="007C7EA9"/>
    <w:rsid w:val="007D05F3"/>
    <w:rsid w:val="007D1464"/>
    <w:rsid w:val="007D335F"/>
    <w:rsid w:val="007D4C11"/>
    <w:rsid w:val="007D4EAC"/>
    <w:rsid w:val="007D5C29"/>
    <w:rsid w:val="007D627E"/>
    <w:rsid w:val="007D641D"/>
    <w:rsid w:val="007D6750"/>
    <w:rsid w:val="007E0C71"/>
    <w:rsid w:val="007E0F29"/>
    <w:rsid w:val="007E103B"/>
    <w:rsid w:val="007E1E8B"/>
    <w:rsid w:val="007E2575"/>
    <w:rsid w:val="007E2644"/>
    <w:rsid w:val="007E3D1A"/>
    <w:rsid w:val="007E4617"/>
    <w:rsid w:val="007E5510"/>
    <w:rsid w:val="007E554B"/>
    <w:rsid w:val="007E6447"/>
    <w:rsid w:val="007E7BC5"/>
    <w:rsid w:val="007E7E4D"/>
    <w:rsid w:val="007E7F60"/>
    <w:rsid w:val="007F0D86"/>
    <w:rsid w:val="007F1B16"/>
    <w:rsid w:val="007F33F0"/>
    <w:rsid w:val="007F53DC"/>
    <w:rsid w:val="007F794D"/>
    <w:rsid w:val="007F7DFF"/>
    <w:rsid w:val="008003C0"/>
    <w:rsid w:val="008005B0"/>
    <w:rsid w:val="00800651"/>
    <w:rsid w:val="00800BD3"/>
    <w:rsid w:val="0080112B"/>
    <w:rsid w:val="00801F0C"/>
    <w:rsid w:val="008052D2"/>
    <w:rsid w:val="008062A4"/>
    <w:rsid w:val="00806AF8"/>
    <w:rsid w:val="00810849"/>
    <w:rsid w:val="00810964"/>
    <w:rsid w:val="008109F9"/>
    <w:rsid w:val="00811402"/>
    <w:rsid w:val="0081153A"/>
    <w:rsid w:val="00811A65"/>
    <w:rsid w:val="0081225C"/>
    <w:rsid w:val="0081261D"/>
    <w:rsid w:val="00812B1E"/>
    <w:rsid w:val="00812E9D"/>
    <w:rsid w:val="00814B3D"/>
    <w:rsid w:val="008163A3"/>
    <w:rsid w:val="00817771"/>
    <w:rsid w:val="00817CAE"/>
    <w:rsid w:val="00820F52"/>
    <w:rsid w:val="00821FA2"/>
    <w:rsid w:val="00823027"/>
    <w:rsid w:val="00823187"/>
    <w:rsid w:val="0082350D"/>
    <w:rsid w:val="008237F7"/>
    <w:rsid w:val="0082403C"/>
    <w:rsid w:val="0082488F"/>
    <w:rsid w:val="00825038"/>
    <w:rsid w:val="00825DAA"/>
    <w:rsid w:val="008262C0"/>
    <w:rsid w:val="00826E6F"/>
    <w:rsid w:val="00830792"/>
    <w:rsid w:val="008307C7"/>
    <w:rsid w:val="00832720"/>
    <w:rsid w:val="008331AD"/>
    <w:rsid w:val="0083396F"/>
    <w:rsid w:val="00833A88"/>
    <w:rsid w:val="00833FA9"/>
    <w:rsid w:val="008341D4"/>
    <w:rsid w:val="00836508"/>
    <w:rsid w:val="00837E8A"/>
    <w:rsid w:val="0084155A"/>
    <w:rsid w:val="0084212E"/>
    <w:rsid w:val="0084299C"/>
    <w:rsid w:val="008433A6"/>
    <w:rsid w:val="00843C8C"/>
    <w:rsid w:val="00844276"/>
    <w:rsid w:val="008442A2"/>
    <w:rsid w:val="00844B00"/>
    <w:rsid w:val="00844B83"/>
    <w:rsid w:val="00844F26"/>
    <w:rsid w:val="008451D6"/>
    <w:rsid w:val="00845F24"/>
    <w:rsid w:val="008500D7"/>
    <w:rsid w:val="00851684"/>
    <w:rsid w:val="008525E2"/>
    <w:rsid w:val="008526EB"/>
    <w:rsid w:val="0085376B"/>
    <w:rsid w:val="00853B5D"/>
    <w:rsid w:val="008556B9"/>
    <w:rsid w:val="0085643D"/>
    <w:rsid w:val="00857011"/>
    <w:rsid w:val="00857470"/>
    <w:rsid w:val="00857A95"/>
    <w:rsid w:val="00860367"/>
    <w:rsid w:val="00860C7C"/>
    <w:rsid w:val="00861311"/>
    <w:rsid w:val="008613B6"/>
    <w:rsid w:val="00862087"/>
    <w:rsid w:val="00862546"/>
    <w:rsid w:val="00862C6E"/>
    <w:rsid w:val="00863168"/>
    <w:rsid w:val="0086325C"/>
    <w:rsid w:val="00863F9A"/>
    <w:rsid w:val="008640AC"/>
    <w:rsid w:val="00864B61"/>
    <w:rsid w:val="00864D18"/>
    <w:rsid w:val="00865322"/>
    <w:rsid w:val="00865B9C"/>
    <w:rsid w:val="00865CE9"/>
    <w:rsid w:val="00871800"/>
    <w:rsid w:val="0087369A"/>
    <w:rsid w:val="00873CD5"/>
    <w:rsid w:val="00874D90"/>
    <w:rsid w:val="00877080"/>
    <w:rsid w:val="00877E97"/>
    <w:rsid w:val="008814A9"/>
    <w:rsid w:val="008815FC"/>
    <w:rsid w:val="00881817"/>
    <w:rsid w:val="00881966"/>
    <w:rsid w:val="00881A6A"/>
    <w:rsid w:val="00882761"/>
    <w:rsid w:val="008854D1"/>
    <w:rsid w:val="008854E0"/>
    <w:rsid w:val="0088797A"/>
    <w:rsid w:val="00887AA5"/>
    <w:rsid w:val="008925ED"/>
    <w:rsid w:val="00892B2D"/>
    <w:rsid w:val="008935FA"/>
    <w:rsid w:val="008938EA"/>
    <w:rsid w:val="00893A18"/>
    <w:rsid w:val="00893D00"/>
    <w:rsid w:val="0089550E"/>
    <w:rsid w:val="00896ED1"/>
    <w:rsid w:val="0089729D"/>
    <w:rsid w:val="008974A0"/>
    <w:rsid w:val="008974A1"/>
    <w:rsid w:val="00897811"/>
    <w:rsid w:val="00897E3D"/>
    <w:rsid w:val="008A018D"/>
    <w:rsid w:val="008A0459"/>
    <w:rsid w:val="008A11C3"/>
    <w:rsid w:val="008A2285"/>
    <w:rsid w:val="008A23BA"/>
    <w:rsid w:val="008A244A"/>
    <w:rsid w:val="008A269C"/>
    <w:rsid w:val="008A3287"/>
    <w:rsid w:val="008B0CC1"/>
    <w:rsid w:val="008B20FA"/>
    <w:rsid w:val="008B2EDD"/>
    <w:rsid w:val="008B2F78"/>
    <w:rsid w:val="008B32B7"/>
    <w:rsid w:val="008B4A98"/>
    <w:rsid w:val="008B5B07"/>
    <w:rsid w:val="008B5CE8"/>
    <w:rsid w:val="008B64B9"/>
    <w:rsid w:val="008B6A12"/>
    <w:rsid w:val="008B72ED"/>
    <w:rsid w:val="008C1AE7"/>
    <w:rsid w:val="008C3B71"/>
    <w:rsid w:val="008C3C49"/>
    <w:rsid w:val="008C55AB"/>
    <w:rsid w:val="008C5F16"/>
    <w:rsid w:val="008C68AB"/>
    <w:rsid w:val="008C6A92"/>
    <w:rsid w:val="008C6AC4"/>
    <w:rsid w:val="008C6AED"/>
    <w:rsid w:val="008C6C05"/>
    <w:rsid w:val="008C765C"/>
    <w:rsid w:val="008C7DCC"/>
    <w:rsid w:val="008C7EC6"/>
    <w:rsid w:val="008D0FDA"/>
    <w:rsid w:val="008D14DA"/>
    <w:rsid w:val="008D2B83"/>
    <w:rsid w:val="008D35CC"/>
    <w:rsid w:val="008D4A8A"/>
    <w:rsid w:val="008D4EF2"/>
    <w:rsid w:val="008D4FA7"/>
    <w:rsid w:val="008D53B3"/>
    <w:rsid w:val="008D566F"/>
    <w:rsid w:val="008D5814"/>
    <w:rsid w:val="008D5CFB"/>
    <w:rsid w:val="008D63D7"/>
    <w:rsid w:val="008D66E4"/>
    <w:rsid w:val="008D6D55"/>
    <w:rsid w:val="008D6FA6"/>
    <w:rsid w:val="008D7F3C"/>
    <w:rsid w:val="008E09E4"/>
    <w:rsid w:val="008E1654"/>
    <w:rsid w:val="008E2DAF"/>
    <w:rsid w:val="008E36B7"/>
    <w:rsid w:val="008E455C"/>
    <w:rsid w:val="008E519C"/>
    <w:rsid w:val="008F0460"/>
    <w:rsid w:val="008F1F0F"/>
    <w:rsid w:val="008F457B"/>
    <w:rsid w:val="008F5211"/>
    <w:rsid w:val="008F5BBE"/>
    <w:rsid w:val="008F673A"/>
    <w:rsid w:val="008F6DCC"/>
    <w:rsid w:val="008F7DA6"/>
    <w:rsid w:val="00900606"/>
    <w:rsid w:val="009012E9"/>
    <w:rsid w:val="00901AD7"/>
    <w:rsid w:val="00904E79"/>
    <w:rsid w:val="00904F94"/>
    <w:rsid w:val="0090501D"/>
    <w:rsid w:val="00905327"/>
    <w:rsid w:val="009072A4"/>
    <w:rsid w:val="00907382"/>
    <w:rsid w:val="0090796D"/>
    <w:rsid w:val="009103E4"/>
    <w:rsid w:val="00910D5B"/>
    <w:rsid w:val="00912AB1"/>
    <w:rsid w:val="00913C65"/>
    <w:rsid w:val="009155BB"/>
    <w:rsid w:val="00915BB8"/>
    <w:rsid w:val="00916351"/>
    <w:rsid w:val="00916414"/>
    <w:rsid w:val="009173EC"/>
    <w:rsid w:val="00923741"/>
    <w:rsid w:val="009239BC"/>
    <w:rsid w:val="009246CE"/>
    <w:rsid w:val="00924760"/>
    <w:rsid w:val="009249F5"/>
    <w:rsid w:val="00926CF9"/>
    <w:rsid w:val="00927F6A"/>
    <w:rsid w:val="0093017A"/>
    <w:rsid w:val="009307D2"/>
    <w:rsid w:val="00930938"/>
    <w:rsid w:val="00931EB1"/>
    <w:rsid w:val="0093280B"/>
    <w:rsid w:val="0093292D"/>
    <w:rsid w:val="00932C79"/>
    <w:rsid w:val="00932FCD"/>
    <w:rsid w:val="00933104"/>
    <w:rsid w:val="009349A3"/>
    <w:rsid w:val="0093506C"/>
    <w:rsid w:val="00937779"/>
    <w:rsid w:val="0093798D"/>
    <w:rsid w:val="00937FDC"/>
    <w:rsid w:val="00940B77"/>
    <w:rsid w:val="00940F77"/>
    <w:rsid w:val="00942700"/>
    <w:rsid w:val="00942C02"/>
    <w:rsid w:val="00942E87"/>
    <w:rsid w:val="0094330D"/>
    <w:rsid w:val="00943453"/>
    <w:rsid w:val="009449CA"/>
    <w:rsid w:val="0094581C"/>
    <w:rsid w:val="00946754"/>
    <w:rsid w:val="00947682"/>
    <w:rsid w:val="009505D6"/>
    <w:rsid w:val="00950CA5"/>
    <w:rsid w:val="0095166D"/>
    <w:rsid w:val="009516A7"/>
    <w:rsid w:val="00951FAF"/>
    <w:rsid w:val="00952DA0"/>
    <w:rsid w:val="00953034"/>
    <w:rsid w:val="00953D33"/>
    <w:rsid w:val="00953ED1"/>
    <w:rsid w:val="009548DB"/>
    <w:rsid w:val="009555EC"/>
    <w:rsid w:val="00955CFF"/>
    <w:rsid w:val="00955E65"/>
    <w:rsid w:val="009561BC"/>
    <w:rsid w:val="0095699F"/>
    <w:rsid w:val="00956BB7"/>
    <w:rsid w:val="009618CF"/>
    <w:rsid w:val="0096212E"/>
    <w:rsid w:val="0096215E"/>
    <w:rsid w:val="00962255"/>
    <w:rsid w:val="009627C5"/>
    <w:rsid w:val="0096418A"/>
    <w:rsid w:val="00964251"/>
    <w:rsid w:val="00964A82"/>
    <w:rsid w:val="009654B3"/>
    <w:rsid w:val="00965522"/>
    <w:rsid w:val="00965FE6"/>
    <w:rsid w:val="00966973"/>
    <w:rsid w:val="009669BB"/>
    <w:rsid w:val="00967022"/>
    <w:rsid w:val="0096795C"/>
    <w:rsid w:val="009718F6"/>
    <w:rsid w:val="00973C3B"/>
    <w:rsid w:val="00974914"/>
    <w:rsid w:val="0097509C"/>
    <w:rsid w:val="00976C1D"/>
    <w:rsid w:val="009777A1"/>
    <w:rsid w:val="00977A11"/>
    <w:rsid w:val="00981459"/>
    <w:rsid w:val="0098261D"/>
    <w:rsid w:val="00982949"/>
    <w:rsid w:val="00983933"/>
    <w:rsid w:val="00983B33"/>
    <w:rsid w:val="00983BA9"/>
    <w:rsid w:val="00984D75"/>
    <w:rsid w:val="00984EA9"/>
    <w:rsid w:val="0098606D"/>
    <w:rsid w:val="00986375"/>
    <w:rsid w:val="00986557"/>
    <w:rsid w:val="00986BD5"/>
    <w:rsid w:val="00986DA4"/>
    <w:rsid w:val="009902EF"/>
    <w:rsid w:val="00992716"/>
    <w:rsid w:val="00992DB9"/>
    <w:rsid w:val="00993B1A"/>
    <w:rsid w:val="00995E8F"/>
    <w:rsid w:val="0099638A"/>
    <w:rsid w:val="0099684F"/>
    <w:rsid w:val="009A065B"/>
    <w:rsid w:val="009A15DF"/>
    <w:rsid w:val="009A23A1"/>
    <w:rsid w:val="009A2D0F"/>
    <w:rsid w:val="009A563E"/>
    <w:rsid w:val="009A593E"/>
    <w:rsid w:val="009A6250"/>
    <w:rsid w:val="009A6B00"/>
    <w:rsid w:val="009A6EE8"/>
    <w:rsid w:val="009B1392"/>
    <w:rsid w:val="009B16AD"/>
    <w:rsid w:val="009B24EC"/>
    <w:rsid w:val="009B5B6D"/>
    <w:rsid w:val="009B5DCD"/>
    <w:rsid w:val="009B6317"/>
    <w:rsid w:val="009B63ED"/>
    <w:rsid w:val="009B6EDA"/>
    <w:rsid w:val="009B6F84"/>
    <w:rsid w:val="009B7532"/>
    <w:rsid w:val="009B76EA"/>
    <w:rsid w:val="009C36ED"/>
    <w:rsid w:val="009C3A91"/>
    <w:rsid w:val="009C413A"/>
    <w:rsid w:val="009C5CB7"/>
    <w:rsid w:val="009C66D8"/>
    <w:rsid w:val="009C6D28"/>
    <w:rsid w:val="009C72F0"/>
    <w:rsid w:val="009C7817"/>
    <w:rsid w:val="009D1635"/>
    <w:rsid w:val="009D1CFE"/>
    <w:rsid w:val="009D28DF"/>
    <w:rsid w:val="009D35F8"/>
    <w:rsid w:val="009D3AFC"/>
    <w:rsid w:val="009D4739"/>
    <w:rsid w:val="009D4B5D"/>
    <w:rsid w:val="009D4D99"/>
    <w:rsid w:val="009D70D4"/>
    <w:rsid w:val="009D723C"/>
    <w:rsid w:val="009D73B6"/>
    <w:rsid w:val="009D7BE3"/>
    <w:rsid w:val="009E2125"/>
    <w:rsid w:val="009E2BA2"/>
    <w:rsid w:val="009E52B1"/>
    <w:rsid w:val="009E5D0C"/>
    <w:rsid w:val="009F04DD"/>
    <w:rsid w:val="009F08F1"/>
    <w:rsid w:val="009F0FCB"/>
    <w:rsid w:val="009F2B7B"/>
    <w:rsid w:val="009F2F2F"/>
    <w:rsid w:val="009F3B23"/>
    <w:rsid w:val="009F3EEF"/>
    <w:rsid w:val="009F4465"/>
    <w:rsid w:val="009F56B7"/>
    <w:rsid w:val="009F7CDE"/>
    <w:rsid w:val="00A01DDF"/>
    <w:rsid w:val="00A032C7"/>
    <w:rsid w:val="00A034AB"/>
    <w:rsid w:val="00A1168E"/>
    <w:rsid w:val="00A14BA1"/>
    <w:rsid w:val="00A14D01"/>
    <w:rsid w:val="00A15741"/>
    <w:rsid w:val="00A15A42"/>
    <w:rsid w:val="00A16E85"/>
    <w:rsid w:val="00A17C3F"/>
    <w:rsid w:val="00A204FE"/>
    <w:rsid w:val="00A20549"/>
    <w:rsid w:val="00A2236F"/>
    <w:rsid w:val="00A2350F"/>
    <w:rsid w:val="00A23999"/>
    <w:rsid w:val="00A239A2"/>
    <w:rsid w:val="00A23EDD"/>
    <w:rsid w:val="00A24303"/>
    <w:rsid w:val="00A24A8E"/>
    <w:rsid w:val="00A24E84"/>
    <w:rsid w:val="00A25B63"/>
    <w:rsid w:val="00A27093"/>
    <w:rsid w:val="00A30430"/>
    <w:rsid w:val="00A334A1"/>
    <w:rsid w:val="00A339F2"/>
    <w:rsid w:val="00A346BD"/>
    <w:rsid w:val="00A35080"/>
    <w:rsid w:val="00A3762F"/>
    <w:rsid w:val="00A40A0F"/>
    <w:rsid w:val="00A418B0"/>
    <w:rsid w:val="00A43448"/>
    <w:rsid w:val="00A45CE8"/>
    <w:rsid w:val="00A462DF"/>
    <w:rsid w:val="00A474C6"/>
    <w:rsid w:val="00A47DAD"/>
    <w:rsid w:val="00A50623"/>
    <w:rsid w:val="00A51033"/>
    <w:rsid w:val="00A52C10"/>
    <w:rsid w:val="00A5328B"/>
    <w:rsid w:val="00A53588"/>
    <w:rsid w:val="00A55D1F"/>
    <w:rsid w:val="00A60A49"/>
    <w:rsid w:val="00A60EAA"/>
    <w:rsid w:val="00A65258"/>
    <w:rsid w:val="00A65B57"/>
    <w:rsid w:val="00A6628D"/>
    <w:rsid w:val="00A66E91"/>
    <w:rsid w:val="00A67893"/>
    <w:rsid w:val="00A70071"/>
    <w:rsid w:val="00A71637"/>
    <w:rsid w:val="00A717FF"/>
    <w:rsid w:val="00A724B6"/>
    <w:rsid w:val="00A74586"/>
    <w:rsid w:val="00A754EC"/>
    <w:rsid w:val="00A76AEE"/>
    <w:rsid w:val="00A76D99"/>
    <w:rsid w:val="00A77B6D"/>
    <w:rsid w:val="00A80CAA"/>
    <w:rsid w:val="00A8143C"/>
    <w:rsid w:val="00A82C6D"/>
    <w:rsid w:val="00A8402D"/>
    <w:rsid w:val="00A85726"/>
    <w:rsid w:val="00A86791"/>
    <w:rsid w:val="00A8684A"/>
    <w:rsid w:val="00A86A85"/>
    <w:rsid w:val="00A86E25"/>
    <w:rsid w:val="00A90354"/>
    <w:rsid w:val="00A91D8D"/>
    <w:rsid w:val="00A92B99"/>
    <w:rsid w:val="00A93693"/>
    <w:rsid w:val="00A949C5"/>
    <w:rsid w:val="00A966F9"/>
    <w:rsid w:val="00A96EB5"/>
    <w:rsid w:val="00A97C00"/>
    <w:rsid w:val="00AA030A"/>
    <w:rsid w:val="00AA2451"/>
    <w:rsid w:val="00AA2FE0"/>
    <w:rsid w:val="00AA38E4"/>
    <w:rsid w:val="00AA4F6B"/>
    <w:rsid w:val="00AA5DA4"/>
    <w:rsid w:val="00AA606D"/>
    <w:rsid w:val="00AA60D3"/>
    <w:rsid w:val="00AA6B79"/>
    <w:rsid w:val="00AB0F36"/>
    <w:rsid w:val="00AB1DD1"/>
    <w:rsid w:val="00AB1ED4"/>
    <w:rsid w:val="00AB2621"/>
    <w:rsid w:val="00AB2C72"/>
    <w:rsid w:val="00AB4044"/>
    <w:rsid w:val="00AB4684"/>
    <w:rsid w:val="00AB6E16"/>
    <w:rsid w:val="00AB6E36"/>
    <w:rsid w:val="00AB7F97"/>
    <w:rsid w:val="00AC0287"/>
    <w:rsid w:val="00AC17A5"/>
    <w:rsid w:val="00AC17D9"/>
    <w:rsid w:val="00AC4D2F"/>
    <w:rsid w:val="00AC4F98"/>
    <w:rsid w:val="00AC5333"/>
    <w:rsid w:val="00AC6D83"/>
    <w:rsid w:val="00AC7273"/>
    <w:rsid w:val="00AC776C"/>
    <w:rsid w:val="00AC78DE"/>
    <w:rsid w:val="00AD01AE"/>
    <w:rsid w:val="00AD0A57"/>
    <w:rsid w:val="00AD129E"/>
    <w:rsid w:val="00AD1F4E"/>
    <w:rsid w:val="00AD2721"/>
    <w:rsid w:val="00AD4581"/>
    <w:rsid w:val="00AD52D7"/>
    <w:rsid w:val="00AD5598"/>
    <w:rsid w:val="00AD58A8"/>
    <w:rsid w:val="00AD621E"/>
    <w:rsid w:val="00AD7889"/>
    <w:rsid w:val="00AD7F3C"/>
    <w:rsid w:val="00AE04A8"/>
    <w:rsid w:val="00AE0F10"/>
    <w:rsid w:val="00AE2BA0"/>
    <w:rsid w:val="00AE2BF3"/>
    <w:rsid w:val="00AE3435"/>
    <w:rsid w:val="00AE4CD8"/>
    <w:rsid w:val="00AE4D91"/>
    <w:rsid w:val="00AE7182"/>
    <w:rsid w:val="00AF0216"/>
    <w:rsid w:val="00AF0289"/>
    <w:rsid w:val="00AF0B21"/>
    <w:rsid w:val="00AF0BB2"/>
    <w:rsid w:val="00AF1FBF"/>
    <w:rsid w:val="00AF226A"/>
    <w:rsid w:val="00AF2F7D"/>
    <w:rsid w:val="00AF5120"/>
    <w:rsid w:val="00AF55C5"/>
    <w:rsid w:val="00B00448"/>
    <w:rsid w:val="00B01AD7"/>
    <w:rsid w:val="00B0295D"/>
    <w:rsid w:val="00B03BF6"/>
    <w:rsid w:val="00B03D2D"/>
    <w:rsid w:val="00B06CC5"/>
    <w:rsid w:val="00B103BD"/>
    <w:rsid w:val="00B10E09"/>
    <w:rsid w:val="00B11084"/>
    <w:rsid w:val="00B114E2"/>
    <w:rsid w:val="00B11A12"/>
    <w:rsid w:val="00B12300"/>
    <w:rsid w:val="00B12882"/>
    <w:rsid w:val="00B204FC"/>
    <w:rsid w:val="00B20651"/>
    <w:rsid w:val="00B210AC"/>
    <w:rsid w:val="00B2324A"/>
    <w:rsid w:val="00B246FE"/>
    <w:rsid w:val="00B2539D"/>
    <w:rsid w:val="00B25A37"/>
    <w:rsid w:val="00B25ACF"/>
    <w:rsid w:val="00B26A5D"/>
    <w:rsid w:val="00B27571"/>
    <w:rsid w:val="00B278EC"/>
    <w:rsid w:val="00B3069A"/>
    <w:rsid w:val="00B30C0E"/>
    <w:rsid w:val="00B313B1"/>
    <w:rsid w:val="00B3348F"/>
    <w:rsid w:val="00B340B5"/>
    <w:rsid w:val="00B34553"/>
    <w:rsid w:val="00B35760"/>
    <w:rsid w:val="00B35B48"/>
    <w:rsid w:val="00B40EF2"/>
    <w:rsid w:val="00B411E0"/>
    <w:rsid w:val="00B416AA"/>
    <w:rsid w:val="00B42571"/>
    <w:rsid w:val="00B440BF"/>
    <w:rsid w:val="00B44654"/>
    <w:rsid w:val="00B45207"/>
    <w:rsid w:val="00B477A3"/>
    <w:rsid w:val="00B505E1"/>
    <w:rsid w:val="00B511A8"/>
    <w:rsid w:val="00B512FA"/>
    <w:rsid w:val="00B52407"/>
    <w:rsid w:val="00B52D8F"/>
    <w:rsid w:val="00B53EB9"/>
    <w:rsid w:val="00B54A70"/>
    <w:rsid w:val="00B54B99"/>
    <w:rsid w:val="00B54D7C"/>
    <w:rsid w:val="00B5584D"/>
    <w:rsid w:val="00B56064"/>
    <w:rsid w:val="00B57BF0"/>
    <w:rsid w:val="00B60543"/>
    <w:rsid w:val="00B60DC5"/>
    <w:rsid w:val="00B61614"/>
    <w:rsid w:val="00B639CA"/>
    <w:rsid w:val="00B63AAB"/>
    <w:rsid w:val="00B645B5"/>
    <w:rsid w:val="00B65723"/>
    <w:rsid w:val="00B6618D"/>
    <w:rsid w:val="00B66362"/>
    <w:rsid w:val="00B66E9D"/>
    <w:rsid w:val="00B66F9D"/>
    <w:rsid w:val="00B7047B"/>
    <w:rsid w:val="00B714E7"/>
    <w:rsid w:val="00B71A56"/>
    <w:rsid w:val="00B72255"/>
    <w:rsid w:val="00B722AE"/>
    <w:rsid w:val="00B72703"/>
    <w:rsid w:val="00B73208"/>
    <w:rsid w:val="00B735C2"/>
    <w:rsid w:val="00B74C02"/>
    <w:rsid w:val="00B77BED"/>
    <w:rsid w:val="00B81369"/>
    <w:rsid w:val="00B818B9"/>
    <w:rsid w:val="00B81CFB"/>
    <w:rsid w:val="00B82176"/>
    <w:rsid w:val="00B824D9"/>
    <w:rsid w:val="00B8256C"/>
    <w:rsid w:val="00B83777"/>
    <w:rsid w:val="00B83A66"/>
    <w:rsid w:val="00B8554B"/>
    <w:rsid w:val="00B867FB"/>
    <w:rsid w:val="00B87196"/>
    <w:rsid w:val="00B87799"/>
    <w:rsid w:val="00B877C3"/>
    <w:rsid w:val="00B877E4"/>
    <w:rsid w:val="00B87CA3"/>
    <w:rsid w:val="00B87DA8"/>
    <w:rsid w:val="00B90B43"/>
    <w:rsid w:val="00B90E08"/>
    <w:rsid w:val="00B914D0"/>
    <w:rsid w:val="00B91863"/>
    <w:rsid w:val="00B91EE4"/>
    <w:rsid w:val="00B92792"/>
    <w:rsid w:val="00B930DF"/>
    <w:rsid w:val="00B94806"/>
    <w:rsid w:val="00B95F3A"/>
    <w:rsid w:val="00B96577"/>
    <w:rsid w:val="00B97982"/>
    <w:rsid w:val="00BA0385"/>
    <w:rsid w:val="00BA0B18"/>
    <w:rsid w:val="00BA0B61"/>
    <w:rsid w:val="00BA210D"/>
    <w:rsid w:val="00BA3056"/>
    <w:rsid w:val="00BA36A3"/>
    <w:rsid w:val="00BA5136"/>
    <w:rsid w:val="00BA6BF7"/>
    <w:rsid w:val="00BA6E56"/>
    <w:rsid w:val="00BB1052"/>
    <w:rsid w:val="00BB11FF"/>
    <w:rsid w:val="00BB16E9"/>
    <w:rsid w:val="00BB1770"/>
    <w:rsid w:val="00BB281B"/>
    <w:rsid w:val="00BB2A8D"/>
    <w:rsid w:val="00BB3245"/>
    <w:rsid w:val="00BB4A8D"/>
    <w:rsid w:val="00BB5535"/>
    <w:rsid w:val="00BB744C"/>
    <w:rsid w:val="00BB7BF6"/>
    <w:rsid w:val="00BC0050"/>
    <w:rsid w:val="00BC171D"/>
    <w:rsid w:val="00BC3CB1"/>
    <w:rsid w:val="00BC43EE"/>
    <w:rsid w:val="00BC514F"/>
    <w:rsid w:val="00BC5DF7"/>
    <w:rsid w:val="00BC6D2E"/>
    <w:rsid w:val="00BC6E34"/>
    <w:rsid w:val="00BC735D"/>
    <w:rsid w:val="00BD0AEC"/>
    <w:rsid w:val="00BD0D57"/>
    <w:rsid w:val="00BD32C3"/>
    <w:rsid w:val="00BD39C3"/>
    <w:rsid w:val="00BD4004"/>
    <w:rsid w:val="00BD4294"/>
    <w:rsid w:val="00BD4334"/>
    <w:rsid w:val="00BD4CFF"/>
    <w:rsid w:val="00BD6810"/>
    <w:rsid w:val="00BD6E8B"/>
    <w:rsid w:val="00BD7404"/>
    <w:rsid w:val="00BD7CA8"/>
    <w:rsid w:val="00BE088B"/>
    <w:rsid w:val="00BE0B08"/>
    <w:rsid w:val="00BE22A3"/>
    <w:rsid w:val="00BE2DBC"/>
    <w:rsid w:val="00BE4695"/>
    <w:rsid w:val="00BE7173"/>
    <w:rsid w:val="00BE75EA"/>
    <w:rsid w:val="00BE7BFA"/>
    <w:rsid w:val="00BF08C3"/>
    <w:rsid w:val="00BF0C9A"/>
    <w:rsid w:val="00BF1752"/>
    <w:rsid w:val="00BF181D"/>
    <w:rsid w:val="00BF1E37"/>
    <w:rsid w:val="00BF2122"/>
    <w:rsid w:val="00BF29FD"/>
    <w:rsid w:val="00BF2F9B"/>
    <w:rsid w:val="00BF345A"/>
    <w:rsid w:val="00BF3BAB"/>
    <w:rsid w:val="00BF4A44"/>
    <w:rsid w:val="00BF51DB"/>
    <w:rsid w:val="00BF7719"/>
    <w:rsid w:val="00BF77F0"/>
    <w:rsid w:val="00BF7FC4"/>
    <w:rsid w:val="00C00179"/>
    <w:rsid w:val="00C0126F"/>
    <w:rsid w:val="00C015C9"/>
    <w:rsid w:val="00C03BA9"/>
    <w:rsid w:val="00C053A2"/>
    <w:rsid w:val="00C055EE"/>
    <w:rsid w:val="00C0566A"/>
    <w:rsid w:val="00C05F6F"/>
    <w:rsid w:val="00C07EF1"/>
    <w:rsid w:val="00C1110D"/>
    <w:rsid w:val="00C114DB"/>
    <w:rsid w:val="00C13621"/>
    <w:rsid w:val="00C14373"/>
    <w:rsid w:val="00C156C2"/>
    <w:rsid w:val="00C17286"/>
    <w:rsid w:val="00C17E20"/>
    <w:rsid w:val="00C17F81"/>
    <w:rsid w:val="00C22B7D"/>
    <w:rsid w:val="00C22C65"/>
    <w:rsid w:val="00C23592"/>
    <w:rsid w:val="00C23A75"/>
    <w:rsid w:val="00C242F7"/>
    <w:rsid w:val="00C24A53"/>
    <w:rsid w:val="00C24B38"/>
    <w:rsid w:val="00C2507E"/>
    <w:rsid w:val="00C25A9B"/>
    <w:rsid w:val="00C26923"/>
    <w:rsid w:val="00C26CEF"/>
    <w:rsid w:val="00C2759A"/>
    <w:rsid w:val="00C30417"/>
    <w:rsid w:val="00C307A0"/>
    <w:rsid w:val="00C30CF1"/>
    <w:rsid w:val="00C32E7D"/>
    <w:rsid w:val="00C34412"/>
    <w:rsid w:val="00C34C78"/>
    <w:rsid w:val="00C357EC"/>
    <w:rsid w:val="00C3606D"/>
    <w:rsid w:val="00C37043"/>
    <w:rsid w:val="00C3743B"/>
    <w:rsid w:val="00C37F87"/>
    <w:rsid w:val="00C40DB5"/>
    <w:rsid w:val="00C411BE"/>
    <w:rsid w:val="00C41681"/>
    <w:rsid w:val="00C435A4"/>
    <w:rsid w:val="00C438B5"/>
    <w:rsid w:val="00C4491F"/>
    <w:rsid w:val="00C45D92"/>
    <w:rsid w:val="00C47597"/>
    <w:rsid w:val="00C475BF"/>
    <w:rsid w:val="00C47752"/>
    <w:rsid w:val="00C5120F"/>
    <w:rsid w:val="00C5138E"/>
    <w:rsid w:val="00C515D6"/>
    <w:rsid w:val="00C51810"/>
    <w:rsid w:val="00C524F3"/>
    <w:rsid w:val="00C53FB9"/>
    <w:rsid w:val="00C546F8"/>
    <w:rsid w:val="00C5714F"/>
    <w:rsid w:val="00C61485"/>
    <w:rsid w:val="00C61945"/>
    <w:rsid w:val="00C61F8B"/>
    <w:rsid w:val="00C6246B"/>
    <w:rsid w:val="00C642AC"/>
    <w:rsid w:val="00C65339"/>
    <w:rsid w:val="00C67BBE"/>
    <w:rsid w:val="00C7080A"/>
    <w:rsid w:val="00C713EA"/>
    <w:rsid w:val="00C717A8"/>
    <w:rsid w:val="00C72AD2"/>
    <w:rsid w:val="00C72B4E"/>
    <w:rsid w:val="00C73012"/>
    <w:rsid w:val="00C74B25"/>
    <w:rsid w:val="00C75C61"/>
    <w:rsid w:val="00C775DA"/>
    <w:rsid w:val="00C77AD5"/>
    <w:rsid w:val="00C77CB2"/>
    <w:rsid w:val="00C804DB"/>
    <w:rsid w:val="00C809FE"/>
    <w:rsid w:val="00C80C55"/>
    <w:rsid w:val="00C8113A"/>
    <w:rsid w:val="00C81491"/>
    <w:rsid w:val="00C81562"/>
    <w:rsid w:val="00C81690"/>
    <w:rsid w:val="00C83DCC"/>
    <w:rsid w:val="00C8495A"/>
    <w:rsid w:val="00C852FC"/>
    <w:rsid w:val="00C8572E"/>
    <w:rsid w:val="00C85A9A"/>
    <w:rsid w:val="00C85D75"/>
    <w:rsid w:val="00C85DF2"/>
    <w:rsid w:val="00C8664F"/>
    <w:rsid w:val="00C87BE8"/>
    <w:rsid w:val="00C9071D"/>
    <w:rsid w:val="00C91F2B"/>
    <w:rsid w:val="00C92356"/>
    <w:rsid w:val="00C93262"/>
    <w:rsid w:val="00C938CF"/>
    <w:rsid w:val="00C938E6"/>
    <w:rsid w:val="00C9396F"/>
    <w:rsid w:val="00C94B62"/>
    <w:rsid w:val="00C964AF"/>
    <w:rsid w:val="00C97508"/>
    <w:rsid w:val="00C97C41"/>
    <w:rsid w:val="00CA1B2C"/>
    <w:rsid w:val="00CA2959"/>
    <w:rsid w:val="00CA3088"/>
    <w:rsid w:val="00CA3A6D"/>
    <w:rsid w:val="00CA4890"/>
    <w:rsid w:val="00CA48A1"/>
    <w:rsid w:val="00CA5265"/>
    <w:rsid w:val="00CA5317"/>
    <w:rsid w:val="00CA5AB9"/>
    <w:rsid w:val="00CA650A"/>
    <w:rsid w:val="00CA6F24"/>
    <w:rsid w:val="00CA7706"/>
    <w:rsid w:val="00CB00D2"/>
    <w:rsid w:val="00CB1011"/>
    <w:rsid w:val="00CB1345"/>
    <w:rsid w:val="00CB29AB"/>
    <w:rsid w:val="00CB4BA2"/>
    <w:rsid w:val="00CB5F32"/>
    <w:rsid w:val="00CB5F4C"/>
    <w:rsid w:val="00CB709D"/>
    <w:rsid w:val="00CB7709"/>
    <w:rsid w:val="00CC0355"/>
    <w:rsid w:val="00CC096C"/>
    <w:rsid w:val="00CC0BB4"/>
    <w:rsid w:val="00CC0BE8"/>
    <w:rsid w:val="00CC0BF8"/>
    <w:rsid w:val="00CC4927"/>
    <w:rsid w:val="00CD0CE8"/>
    <w:rsid w:val="00CD1658"/>
    <w:rsid w:val="00CD21FE"/>
    <w:rsid w:val="00CD23ED"/>
    <w:rsid w:val="00CD26B1"/>
    <w:rsid w:val="00CD4103"/>
    <w:rsid w:val="00CD4D06"/>
    <w:rsid w:val="00CD4DF1"/>
    <w:rsid w:val="00CD5A2C"/>
    <w:rsid w:val="00CD6D3F"/>
    <w:rsid w:val="00CD7C07"/>
    <w:rsid w:val="00CD7C0C"/>
    <w:rsid w:val="00CE3C49"/>
    <w:rsid w:val="00CE5C62"/>
    <w:rsid w:val="00CE7891"/>
    <w:rsid w:val="00CF05B6"/>
    <w:rsid w:val="00CF1EB4"/>
    <w:rsid w:val="00CF2E27"/>
    <w:rsid w:val="00CF300F"/>
    <w:rsid w:val="00CF301B"/>
    <w:rsid w:val="00CF581E"/>
    <w:rsid w:val="00CF6BBA"/>
    <w:rsid w:val="00CF6BED"/>
    <w:rsid w:val="00CF753F"/>
    <w:rsid w:val="00CF786F"/>
    <w:rsid w:val="00D00EEB"/>
    <w:rsid w:val="00D01443"/>
    <w:rsid w:val="00D021D5"/>
    <w:rsid w:val="00D0384A"/>
    <w:rsid w:val="00D04860"/>
    <w:rsid w:val="00D04DFA"/>
    <w:rsid w:val="00D07A94"/>
    <w:rsid w:val="00D1075F"/>
    <w:rsid w:val="00D11642"/>
    <w:rsid w:val="00D11F12"/>
    <w:rsid w:val="00D11F14"/>
    <w:rsid w:val="00D1503C"/>
    <w:rsid w:val="00D16A04"/>
    <w:rsid w:val="00D17E22"/>
    <w:rsid w:val="00D20954"/>
    <w:rsid w:val="00D20BAF"/>
    <w:rsid w:val="00D221B7"/>
    <w:rsid w:val="00D222CD"/>
    <w:rsid w:val="00D22419"/>
    <w:rsid w:val="00D23049"/>
    <w:rsid w:val="00D2350E"/>
    <w:rsid w:val="00D2387F"/>
    <w:rsid w:val="00D2472F"/>
    <w:rsid w:val="00D2531C"/>
    <w:rsid w:val="00D2540A"/>
    <w:rsid w:val="00D262DE"/>
    <w:rsid w:val="00D30CAF"/>
    <w:rsid w:val="00D31083"/>
    <w:rsid w:val="00D33068"/>
    <w:rsid w:val="00D33657"/>
    <w:rsid w:val="00D3382C"/>
    <w:rsid w:val="00D3399B"/>
    <w:rsid w:val="00D37864"/>
    <w:rsid w:val="00D37ECF"/>
    <w:rsid w:val="00D41127"/>
    <w:rsid w:val="00D4199C"/>
    <w:rsid w:val="00D4222E"/>
    <w:rsid w:val="00D425F6"/>
    <w:rsid w:val="00D42A0C"/>
    <w:rsid w:val="00D42A69"/>
    <w:rsid w:val="00D438B0"/>
    <w:rsid w:val="00D45E86"/>
    <w:rsid w:val="00D46AFE"/>
    <w:rsid w:val="00D46BD4"/>
    <w:rsid w:val="00D46FC5"/>
    <w:rsid w:val="00D4717F"/>
    <w:rsid w:val="00D502C0"/>
    <w:rsid w:val="00D52430"/>
    <w:rsid w:val="00D533D2"/>
    <w:rsid w:val="00D53525"/>
    <w:rsid w:val="00D53526"/>
    <w:rsid w:val="00D5582E"/>
    <w:rsid w:val="00D55E45"/>
    <w:rsid w:val="00D564AD"/>
    <w:rsid w:val="00D56BB6"/>
    <w:rsid w:val="00D60528"/>
    <w:rsid w:val="00D606E4"/>
    <w:rsid w:val="00D60FB6"/>
    <w:rsid w:val="00D6139D"/>
    <w:rsid w:val="00D61996"/>
    <w:rsid w:val="00D61DFC"/>
    <w:rsid w:val="00D6201C"/>
    <w:rsid w:val="00D64921"/>
    <w:rsid w:val="00D656C5"/>
    <w:rsid w:val="00D65D7B"/>
    <w:rsid w:val="00D67DF8"/>
    <w:rsid w:val="00D70ABD"/>
    <w:rsid w:val="00D72A37"/>
    <w:rsid w:val="00D73B62"/>
    <w:rsid w:val="00D73F12"/>
    <w:rsid w:val="00D7474C"/>
    <w:rsid w:val="00D74DF5"/>
    <w:rsid w:val="00D74ECF"/>
    <w:rsid w:val="00D74F0A"/>
    <w:rsid w:val="00D766C6"/>
    <w:rsid w:val="00D76BA3"/>
    <w:rsid w:val="00D775DA"/>
    <w:rsid w:val="00D80232"/>
    <w:rsid w:val="00D80B62"/>
    <w:rsid w:val="00D80D67"/>
    <w:rsid w:val="00D81478"/>
    <w:rsid w:val="00D81CE0"/>
    <w:rsid w:val="00D82F09"/>
    <w:rsid w:val="00D85725"/>
    <w:rsid w:val="00D859E9"/>
    <w:rsid w:val="00D8657E"/>
    <w:rsid w:val="00D86F62"/>
    <w:rsid w:val="00D873C2"/>
    <w:rsid w:val="00D90851"/>
    <w:rsid w:val="00D90BC4"/>
    <w:rsid w:val="00D913A7"/>
    <w:rsid w:val="00D9181E"/>
    <w:rsid w:val="00D91E94"/>
    <w:rsid w:val="00D92310"/>
    <w:rsid w:val="00D929FC"/>
    <w:rsid w:val="00D936DC"/>
    <w:rsid w:val="00D962CB"/>
    <w:rsid w:val="00D96629"/>
    <w:rsid w:val="00D97191"/>
    <w:rsid w:val="00D979E0"/>
    <w:rsid w:val="00DA04FB"/>
    <w:rsid w:val="00DA05A8"/>
    <w:rsid w:val="00DA073C"/>
    <w:rsid w:val="00DA090B"/>
    <w:rsid w:val="00DA0CD1"/>
    <w:rsid w:val="00DA2853"/>
    <w:rsid w:val="00DA527F"/>
    <w:rsid w:val="00DA6B85"/>
    <w:rsid w:val="00DA7C26"/>
    <w:rsid w:val="00DB2479"/>
    <w:rsid w:val="00DB2D92"/>
    <w:rsid w:val="00DB31AC"/>
    <w:rsid w:val="00DB412F"/>
    <w:rsid w:val="00DB62C4"/>
    <w:rsid w:val="00DB6547"/>
    <w:rsid w:val="00DB6A6E"/>
    <w:rsid w:val="00DB6EA7"/>
    <w:rsid w:val="00DB7112"/>
    <w:rsid w:val="00DB79F8"/>
    <w:rsid w:val="00DC0753"/>
    <w:rsid w:val="00DC161C"/>
    <w:rsid w:val="00DC1F22"/>
    <w:rsid w:val="00DC2948"/>
    <w:rsid w:val="00DC2D2E"/>
    <w:rsid w:val="00DC34AD"/>
    <w:rsid w:val="00DC4679"/>
    <w:rsid w:val="00DC5A4D"/>
    <w:rsid w:val="00DC5F5C"/>
    <w:rsid w:val="00DC6B14"/>
    <w:rsid w:val="00DC72E1"/>
    <w:rsid w:val="00DD0466"/>
    <w:rsid w:val="00DD2555"/>
    <w:rsid w:val="00DD4CBF"/>
    <w:rsid w:val="00DD51DB"/>
    <w:rsid w:val="00DD5406"/>
    <w:rsid w:val="00DD5894"/>
    <w:rsid w:val="00DD750E"/>
    <w:rsid w:val="00DD755E"/>
    <w:rsid w:val="00DE09A5"/>
    <w:rsid w:val="00DE0F29"/>
    <w:rsid w:val="00DE1E97"/>
    <w:rsid w:val="00DE2DDD"/>
    <w:rsid w:val="00DE318B"/>
    <w:rsid w:val="00DE34B2"/>
    <w:rsid w:val="00DE41C2"/>
    <w:rsid w:val="00DE4D1E"/>
    <w:rsid w:val="00DE5F40"/>
    <w:rsid w:val="00DE6825"/>
    <w:rsid w:val="00DE6A7F"/>
    <w:rsid w:val="00DF05A5"/>
    <w:rsid w:val="00DF2F63"/>
    <w:rsid w:val="00DF35D0"/>
    <w:rsid w:val="00DF4445"/>
    <w:rsid w:val="00DF5244"/>
    <w:rsid w:val="00DF53D0"/>
    <w:rsid w:val="00DF6320"/>
    <w:rsid w:val="00DF762E"/>
    <w:rsid w:val="00E001D5"/>
    <w:rsid w:val="00E0230E"/>
    <w:rsid w:val="00E0247B"/>
    <w:rsid w:val="00E0283D"/>
    <w:rsid w:val="00E03AC8"/>
    <w:rsid w:val="00E03BB4"/>
    <w:rsid w:val="00E050F9"/>
    <w:rsid w:val="00E05152"/>
    <w:rsid w:val="00E058E5"/>
    <w:rsid w:val="00E05F88"/>
    <w:rsid w:val="00E0645A"/>
    <w:rsid w:val="00E06FEE"/>
    <w:rsid w:val="00E07220"/>
    <w:rsid w:val="00E1077C"/>
    <w:rsid w:val="00E10CF6"/>
    <w:rsid w:val="00E1138E"/>
    <w:rsid w:val="00E11C1A"/>
    <w:rsid w:val="00E12711"/>
    <w:rsid w:val="00E1457A"/>
    <w:rsid w:val="00E145A3"/>
    <w:rsid w:val="00E1469A"/>
    <w:rsid w:val="00E15B9B"/>
    <w:rsid w:val="00E16384"/>
    <w:rsid w:val="00E17256"/>
    <w:rsid w:val="00E21829"/>
    <w:rsid w:val="00E2395F"/>
    <w:rsid w:val="00E250E4"/>
    <w:rsid w:val="00E25465"/>
    <w:rsid w:val="00E258D9"/>
    <w:rsid w:val="00E25EFA"/>
    <w:rsid w:val="00E261CC"/>
    <w:rsid w:val="00E30694"/>
    <w:rsid w:val="00E3090F"/>
    <w:rsid w:val="00E310A2"/>
    <w:rsid w:val="00E327AD"/>
    <w:rsid w:val="00E348B5"/>
    <w:rsid w:val="00E34C02"/>
    <w:rsid w:val="00E36339"/>
    <w:rsid w:val="00E400DE"/>
    <w:rsid w:val="00E410B9"/>
    <w:rsid w:val="00E41248"/>
    <w:rsid w:val="00E41FD3"/>
    <w:rsid w:val="00E42F32"/>
    <w:rsid w:val="00E4318A"/>
    <w:rsid w:val="00E43C86"/>
    <w:rsid w:val="00E44414"/>
    <w:rsid w:val="00E44C8A"/>
    <w:rsid w:val="00E4579A"/>
    <w:rsid w:val="00E459C6"/>
    <w:rsid w:val="00E45D1B"/>
    <w:rsid w:val="00E506B8"/>
    <w:rsid w:val="00E5144B"/>
    <w:rsid w:val="00E51852"/>
    <w:rsid w:val="00E51B74"/>
    <w:rsid w:val="00E5230D"/>
    <w:rsid w:val="00E529FC"/>
    <w:rsid w:val="00E55CEA"/>
    <w:rsid w:val="00E5774E"/>
    <w:rsid w:val="00E60352"/>
    <w:rsid w:val="00E62B6B"/>
    <w:rsid w:val="00E65EAF"/>
    <w:rsid w:val="00E66491"/>
    <w:rsid w:val="00E66DC3"/>
    <w:rsid w:val="00E678A4"/>
    <w:rsid w:val="00E70DB4"/>
    <w:rsid w:val="00E71238"/>
    <w:rsid w:val="00E73DC5"/>
    <w:rsid w:val="00E74354"/>
    <w:rsid w:val="00E76038"/>
    <w:rsid w:val="00E76F0C"/>
    <w:rsid w:val="00E76F19"/>
    <w:rsid w:val="00E8129B"/>
    <w:rsid w:val="00E812DE"/>
    <w:rsid w:val="00E81B70"/>
    <w:rsid w:val="00E81F75"/>
    <w:rsid w:val="00E83210"/>
    <w:rsid w:val="00E838FC"/>
    <w:rsid w:val="00E83F7B"/>
    <w:rsid w:val="00E85750"/>
    <w:rsid w:val="00E86884"/>
    <w:rsid w:val="00E87101"/>
    <w:rsid w:val="00E875DE"/>
    <w:rsid w:val="00E92638"/>
    <w:rsid w:val="00E92725"/>
    <w:rsid w:val="00E93793"/>
    <w:rsid w:val="00E93B35"/>
    <w:rsid w:val="00E94A72"/>
    <w:rsid w:val="00E94CCF"/>
    <w:rsid w:val="00E96274"/>
    <w:rsid w:val="00E9721D"/>
    <w:rsid w:val="00E975DD"/>
    <w:rsid w:val="00EA08E4"/>
    <w:rsid w:val="00EA0991"/>
    <w:rsid w:val="00EA0A58"/>
    <w:rsid w:val="00EA0C8F"/>
    <w:rsid w:val="00EA2D56"/>
    <w:rsid w:val="00EA35BA"/>
    <w:rsid w:val="00EA3D96"/>
    <w:rsid w:val="00EA4150"/>
    <w:rsid w:val="00EA45C7"/>
    <w:rsid w:val="00EA7474"/>
    <w:rsid w:val="00EA79DD"/>
    <w:rsid w:val="00EB057F"/>
    <w:rsid w:val="00EB1B04"/>
    <w:rsid w:val="00EB2A24"/>
    <w:rsid w:val="00EB3CD4"/>
    <w:rsid w:val="00EB3DDC"/>
    <w:rsid w:val="00EB4509"/>
    <w:rsid w:val="00EB4A08"/>
    <w:rsid w:val="00EB605B"/>
    <w:rsid w:val="00EB612A"/>
    <w:rsid w:val="00EB75B4"/>
    <w:rsid w:val="00EC0940"/>
    <w:rsid w:val="00EC0A27"/>
    <w:rsid w:val="00EC2202"/>
    <w:rsid w:val="00EC3F8B"/>
    <w:rsid w:val="00EC453E"/>
    <w:rsid w:val="00EC5187"/>
    <w:rsid w:val="00EC5AFA"/>
    <w:rsid w:val="00EC6818"/>
    <w:rsid w:val="00EC70ED"/>
    <w:rsid w:val="00EC7A5C"/>
    <w:rsid w:val="00ED0215"/>
    <w:rsid w:val="00ED2B86"/>
    <w:rsid w:val="00ED4283"/>
    <w:rsid w:val="00ED4796"/>
    <w:rsid w:val="00ED67F0"/>
    <w:rsid w:val="00ED7F69"/>
    <w:rsid w:val="00EE138C"/>
    <w:rsid w:val="00EE255C"/>
    <w:rsid w:val="00EE2A6D"/>
    <w:rsid w:val="00EE2B6C"/>
    <w:rsid w:val="00EE2EA6"/>
    <w:rsid w:val="00EE6A78"/>
    <w:rsid w:val="00EE7235"/>
    <w:rsid w:val="00EF2491"/>
    <w:rsid w:val="00EF2CAC"/>
    <w:rsid w:val="00EF3337"/>
    <w:rsid w:val="00EF40F6"/>
    <w:rsid w:val="00EF4150"/>
    <w:rsid w:val="00EF585B"/>
    <w:rsid w:val="00EF6E14"/>
    <w:rsid w:val="00EF7310"/>
    <w:rsid w:val="00F012ED"/>
    <w:rsid w:val="00F013DF"/>
    <w:rsid w:val="00F01B3B"/>
    <w:rsid w:val="00F025C4"/>
    <w:rsid w:val="00F03F41"/>
    <w:rsid w:val="00F04160"/>
    <w:rsid w:val="00F05990"/>
    <w:rsid w:val="00F06222"/>
    <w:rsid w:val="00F0674B"/>
    <w:rsid w:val="00F071B9"/>
    <w:rsid w:val="00F073B6"/>
    <w:rsid w:val="00F07A95"/>
    <w:rsid w:val="00F11359"/>
    <w:rsid w:val="00F14FC8"/>
    <w:rsid w:val="00F1645C"/>
    <w:rsid w:val="00F20485"/>
    <w:rsid w:val="00F21734"/>
    <w:rsid w:val="00F23215"/>
    <w:rsid w:val="00F24AD0"/>
    <w:rsid w:val="00F24BB7"/>
    <w:rsid w:val="00F25151"/>
    <w:rsid w:val="00F25A01"/>
    <w:rsid w:val="00F27440"/>
    <w:rsid w:val="00F303F1"/>
    <w:rsid w:val="00F316E4"/>
    <w:rsid w:val="00F3230F"/>
    <w:rsid w:val="00F344EA"/>
    <w:rsid w:val="00F356CC"/>
    <w:rsid w:val="00F357D2"/>
    <w:rsid w:val="00F371AB"/>
    <w:rsid w:val="00F37357"/>
    <w:rsid w:val="00F37958"/>
    <w:rsid w:val="00F37C18"/>
    <w:rsid w:val="00F37DCE"/>
    <w:rsid w:val="00F37EAF"/>
    <w:rsid w:val="00F4043F"/>
    <w:rsid w:val="00F41FAD"/>
    <w:rsid w:val="00F4259B"/>
    <w:rsid w:val="00F42A39"/>
    <w:rsid w:val="00F43D29"/>
    <w:rsid w:val="00F444B4"/>
    <w:rsid w:val="00F4567E"/>
    <w:rsid w:val="00F472EC"/>
    <w:rsid w:val="00F51B42"/>
    <w:rsid w:val="00F522E4"/>
    <w:rsid w:val="00F522FD"/>
    <w:rsid w:val="00F53253"/>
    <w:rsid w:val="00F534B1"/>
    <w:rsid w:val="00F61714"/>
    <w:rsid w:val="00F61912"/>
    <w:rsid w:val="00F63AD6"/>
    <w:rsid w:val="00F63AFC"/>
    <w:rsid w:val="00F63B6E"/>
    <w:rsid w:val="00F641B7"/>
    <w:rsid w:val="00F646AF"/>
    <w:rsid w:val="00F65F32"/>
    <w:rsid w:val="00F66937"/>
    <w:rsid w:val="00F6780B"/>
    <w:rsid w:val="00F7020E"/>
    <w:rsid w:val="00F7044F"/>
    <w:rsid w:val="00F70D57"/>
    <w:rsid w:val="00F70EED"/>
    <w:rsid w:val="00F70F24"/>
    <w:rsid w:val="00F71777"/>
    <w:rsid w:val="00F72173"/>
    <w:rsid w:val="00F722C2"/>
    <w:rsid w:val="00F731AE"/>
    <w:rsid w:val="00F73308"/>
    <w:rsid w:val="00F73FB6"/>
    <w:rsid w:val="00F74619"/>
    <w:rsid w:val="00F74AB6"/>
    <w:rsid w:val="00F74F19"/>
    <w:rsid w:val="00F7522F"/>
    <w:rsid w:val="00F765EA"/>
    <w:rsid w:val="00F77659"/>
    <w:rsid w:val="00F77791"/>
    <w:rsid w:val="00F77E03"/>
    <w:rsid w:val="00F80727"/>
    <w:rsid w:val="00F81E08"/>
    <w:rsid w:val="00F83C6E"/>
    <w:rsid w:val="00F84164"/>
    <w:rsid w:val="00F8469B"/>
    <w:rsid w:val="00F8695F"/>
    <w:rsid w:val="00F87C5C"/>
    <w:rsid w:val="00F90F77"/>
    <w:rsid w:val="00F9164F"/>
    <w:rsid w:val="00F93A58"/>
    <w:rsid w:val="00F95B46"/>
    <w:rsid w:val="00F962B7"/>
    <w:rsid w:val="00F96461"/>
    <w:rsid w:val="00F96948"/>
    <w:rsid w:val="00F96D7C"/>
    <w:rsid w:val="00F97384"/>
    <w:rsid w:val="00F97710"/>
    <w:rsid w:val="00FA08BD"/>
    <w:rsid w:val="00FA1C00"/>
    <w:rsid w:val="00FA4B7E"/>
    <w:rsid w:val="00FA54CA"/>
    <w:rsid w:val="00FA55F1"/>
    <w:rsid w:val="00FB0F13"/>
    <w:rsid w:val="00FB10E5"/>
    <w:rsid w:val="00FB131E"/>
    <w:rsid w:val="00FB16D2"/>
    <w:rsid w:val="00FB1EE0"/>
    <w:rsid w:val="00FB2648"/>
    <w:rsid w:val="00FB2B12"/>
    <w:rsid w:val="00FB4F23"/>
    <w:rsid w:val="00FB61F1"/>
    <w:rsid w:val="00FB6AA1"/>
    <w:rsid w:val="00FB76C0"/>
    <w:rsid w:val="00FC20C5"/>
    <w:rsid w:val="00FC22F5"/>
    <w:rsid w:val="00FC50BC"/>
    <w:rsid w:val="00FC5C9F"/>
    <w:rsid w:val="00FD0179"/>
    <w:rsid w:val="00FD07FF"/>
    <w:rsid w:val="00FD119D"/>
    <w:rsid w:val="00FD47ED"/>
    <w:rsid w:val="00FD4EEE"/>
    <w:rsid w:val="00FD522D"/>
    <w:rsid w:val="00FD557A"/>
    <w:rsid w:val="00FD5E9F"/>
    <w:rsid w:val="00FD69AF"/>
    <w:rsid w:val="00FD7CF1"/>
    <w:rsid w:val="00FE173D"/>
    <w:rsid w:val="00FE1CF8"/>
    <w:rsid w:val="00FE2D19"/>
    <w:rsid w:val="00FE3CC5"/>
    <w:rsid w:val="00FE5178"/>
    <w:rsid w:val="00FE5BE5"/>
    <w:rsid w:val="00FE6199"/>
    <w:rsid w:val="00FE62EF"/>
    <w:rsid w:val="00FE6BCF"/>
    <w:rsid w:val="00FE732F"/>
    <w:rsid w:val="00FF011D"/>
    <w:rsid w:val="00FF0359"/>
    <w:rsid w:val="00FF0450"/>
    <w:rsid w:val="00FF0675"/>
    <w:rsid w:val="00FF4003"/>
    <w:rsid w:val="00FF4534"/>
    <w:rsid w:val="00FF4E91"/>
    <w:rsid w:val="00FF507A"/>
    <w:rsid w:val="00FF5DF4"/>
    <w:rsid w:val="00FF7739"/>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r-Latn-RS" w:eastAsia="sr-Latn-R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uiPriority="1"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20" w:unhideWhenUsed="0" w:qFormat="1"/>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59BD"/>
    <w:pPr>
      <w:widowControl w:val="0"/>
      <w:autoSpaceDE w:val="0"/>
      <w:autoSpaceDN w:val="0"/>
      <w:adjustRightInd w:val="0"/>
    </w:pPr>
    <w:rPr>
      <w:lang w:val="en-US" w:eastAsia="en-US"/>
    </w:rPr>
  </w:style>
  <w:style w:type="paragraph" w:styleId="Heading1">
    <w:name w:val="heading 1"/>
    <w:basedOn w:val="Heading3"/>
    <w:next w:val="Normal"/>
    <w:link w:val="Heading1Char"/>
    <w:autoRedefine/>
    <w:qFormat/>
    <w:rsid w:val="0011118E"/>
    <w:pPr>
      <w:shd w:val="clear" w:color="auto" w:fill="000000"/>
      <w:spacing w:before="100" w:beforeAutospacing="1"/>
      <w:outlineLvl w:val="0"/>
    </w:pPr>
    <w:rPr>
      <w:rFonts w:ascii="Arial" w:hAnsi="Arial" w:cs="Arial"/>
      <w:bCs/>
      <w:sz w:val="40"/>
      <w:szCs w:val="40"/>
    </w:rPr>
  </w:style>
  <w:style w:type="paragraph" w:styleId="Heading2">
    <w:name w:val="heading 2"/>
    <w:basedOn w:val="Heading3"/>
    <w:next w:val="Normal"/>
    <w:link w:val="Heading2Char"/>
    <w:qFormat/>
    <w:rsid w:val="0097509C"/>
    <w:pPr>
      <w:pBdr>
        <w:bottom w:val="single" w:sz="4" w:space="1" w:color="auto"/>
      </w:pBdr>
      <w:spacing w:before="360" w:after="360"/>
      <w:jc w:val="both"/>
      <w:outlineLvl w:val="1"/>
    </w:pPr>
    <w:rPr>
      <w:rFonts w:ascii="Arial" w:hAnsi="Arial" w:cs="Arial"/>
      <w:bCs/>
      <w:i/>
      <w:sz w:val="32"/>
      <w:szCs w:val="32"/>
      <w:lang w:val="sr-Latn-CS"/>
    </w:rPr>
  </w:style>
  <w:style w:type="paragraph" w:styleId="Heading3">
    <w:name w:val="heading 3"/>
    <w:basedOn w:val="Normal"/>
    <w:next w:val="Normal"/>
    <w:link w:val="Heading3Char"/>
    <w:autoRedefine/>
    <w:qFormat/>
    <w:rsid w:val="005E1F7F"/>
    <w:pPr>
      <w:keepNext/>
      <w:spacing w:before="240" w:after="240"/>
      <w:outlineLvl w:val="2"/>
    </w:pPr>
    <w:rPr>
      <w:b/>
      <w:noProof/>
      <w:sz w:val="24"/>
      <w:szCs w:val="24"/>
      <w:lang w:val="sr-Cyrl-RS"/>
    </w:rPr>
  </w:style>
  <w:style w:type="paragraph" w:styleId="Heading4">
    <w:name w:val="heading 4"/>
    <w:basedOn w:val="Normal"/>
    <w:next w:val="Normal"/>
    <w:link w:val="Heading4Char"/>
    <w:autoRedefine/>
    <w:qFormat/>
    <w:rsid w:val="00064771"/>
    <w:pPr>
      <w:spacing w:before="120" w:after="120"/>
      <w:jc w:val="both"/>
      <w:outlineLvl w:val="3"/>
    </w:pPr>
    <w:rPr>
      <w:b/>
      <w:noProof/>
      <w:lang w:val="sr-Cyrl-CS"/>
    </w:rPr>
  </w:style>
  <w:style w:type="paragraph" w:styleId="Heading5">
    <w:name w:val="heading 5"/>
    <w:basedOn w:val="Normal"/>
    <w:next w:val="Normal"/>
    <w:link w:val="Heading5Char"/>
    <w:uiPriority w:val="1"/>
    <w:unhideWhenUsed/>
    <w:qFormat/>
    <w:rsid w:val="00B96577"/>
    <w:pPr>
      <w:keepNext/>
      <w:keepLines/>
      <w:widowControl/>
      <w:autoSpaceDE/>
      <w:autoSpaceDN/>
      <w:adjustRightInd/>
      <w:spacing w:before="200" w:line="276" w:lineRule="auto"/>
      <w:outlineLvl w:val="4"/>
    </w:pPr>
    <w:rPr>
      <w:rFonts w:ascii="Cambria" w:hAnsi="Cambria"/>
      <w:color w:val="243F60"/>
      <w:sz w:val="22"/>
      <w:szCs w:val="22"/>
    </w:rPr>
  </w:style>
  <w:style w:type="paragraph" w:styleId="Heading7">
    <w:name w:val="heading 7"/>
    <w:basedOn w:val="Normal"/>
    <w:next w:val="Normal"/>
    <w:link w:val="Heading7Char"/>
    <w:qFormat/>
    <w:rsid w:val="00B96577"/>
    <w:pPr>
      <w:spacing w:before="240" w:after="60"/>
      <w:outlineLvl w:val="6"/>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il2">
    <w:name w:val="Stil 2"/>
    <w:basedOn w:val="Normal"/>
    <w:next w:val="Normal"/>
    <w:rsid w:val="002159BD"/>
    <w:pPr>
      <w:keepNext/>
      <w:widowControl/>
      <w:pBdr>
        <w:bottom w:val="single" w:sz="6" w:space="1" w:color="auto"/>
      </w:pBdr>
      <w:autoSpaceDE/>
      <w:autoSpaceDN/>
      <w:adjustRightInd/>
      <w:spacing w:before="480" w:after="360"/>
      <w:ind w:left="720"/>
      <w:jc w:val="both"/>
    </w:pPr>
    <w:rPr>
      <w:rFonts w:ascii="Arial" w:hAnsi="Arial"/>
      <w:b/>
      <w:i/>
      <w:kern w:val="32"/>
      <w:sz w:val="32"/>
    </w:rPr>
  </w:style>
  <w:style w:type="table" w:styleId="TableGrid">
    <w:name w:val="Table Grid"/>
    <w:basedOn w:val="TableNormal"/>
    <w:uiPriority w:val="39"/>
    <w:rsid w:val="002159BD"/>
    <w:pPr>
      <w:widowControl w:val="0"/>
      <w:overflowPunct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27">
    <w:name w:val="Hang 1.27"/>
    <w:basedOn w:val="Normal"/>
    <w:link w:val="Hang127Char2"/>
    <w:rsid w:val="002159BD"/>
    <w:pPr>
      <w:widowControl/>
      <w:autoSpaceDE/>
      <w:autoSpaceDN/>
      <w:adjustRightInd/>
      <w:spacing w:after="120"/>
      <w:ind w:left="720" w:hanging="720"/>
      <w:jc w:val="both"/>
    </w:pPr>
  </w:style>
  <w:style w:type="character" w:customStyle="1" w:styleId="Hang127Char2">
    <w:name w:val="Hang 1.27 Char2"/>
    <w:link w:val="Hang127"/>
    <w:locked/>
    <w:rsid w:val="002159BD"/>
    <w:rPr>
      <w:lang w:val="en-US" w:eastAsia="en-US" w:bidi="ar-SA"/>
    </w:rPr>
  </w:style>
  <w:style w:type="paragraph" w:styleId="NormalWeb">
    <w:name w:val="Normal (Web)"/>
    <w:basedOn w:val="Normal"/>
    <w:rsid w:val="002159BD"/>
    <w:pPr>
      <w:widowControl/>
      <w:autoSpaceDE/>
      <w:autoSpaceDN/>
      <w:adjustRightInd/>
      <w:spacing w:before="100" w:beforeAutospacing="1" w:after="100" w:afterAutospacing="1"/>
    </w:pPr>
    <w:rPr>
      <w:sz w:val="24"/>
      <w:szCs w:val="24"/>
    </w:rPr>
  </w:style>
  <w:style w:type="paragraph" w:customStyle="1" w:styleId="Stil4">
    <w:name w:val="Stil 4"/>
    <w:basedOn w:val="Normal"/>
    <w:next w:val="Normal"/>
    <w:rsid w:val="0008496D"/>
    <w:pPr>
      <w:keepNext/>
      <w:widowControl/>
      <w:autoSpaceDE/>
      <w:autoSpaceDN/>
      <w:adjustRightInd/>
      <w:spacing w:before="480" w:after="360"/>
      <w:ind w:left="720"/>
      <w:jc w:val="both"/>
    </w:pPr>
    <w:rPr>
      <w:b/>
      <w:i/>
    </w:rPr>
  </w:style>
  <w:style w:type="paragraph" w:styleId="BodyText3">
    <w:name w:val="Body Text 3"/>
    <w:basedOn w:val="Normal"/>
    <w:link w:val="BodyText3Char"/>
    <w:rsid w:val="0008496D"/>
    <w:pPr>
      <w:suppressAutoHyphens/>
      <w:overflowPunct w:val="0"/>
      <w:autoSpaceDN/>
      <w:adjustRightInd/>
      <w:jc w:val="both"/>
      <w:textAlignment w:val="baseline"/>
    </w:pPr>
    <w:rPr>
      <w:rFonts w:ascii="YU L Times" w:hAnsi="YU L Times"/>
      <w:lang w:eastAsia="ar-SA"/>
    </w:rPr>
  </w:style>
  <w:style w:type="paragraph" w:customStyle="1" w:styleId="Stil1">
    <w:name w:val="Stil 1"/>
    <w:basedOn w:val="Normal"/>
    <w:next w:val="Normal"/>
    <w:rsid w:val="00550C39"/>
    <w:pPr>
      <w:keepNext/>
      <w:widowControl/>
      <w:shd w:val="solid" w:color="auto" w:fill="auto"/>
      <w:autoSpaceDE/>
      <w:autoSpaceDN/>
      <w:adjustRightInd/>
      <w:spacing w:before="240" w:after="120"/>
      <w:jc w:val="both"/>
    </w:pPr>
    <w:rPr>
      <w:rFonts w:ascii="Arial" w:hAnsi="Arial"/>
      <w:b/>
      <w:kern w:val="32"/>
      <w:sz w:val="40"/>
    </w:rPr>
  </w:style>
  <w:style w:type="paragraph" w:customStyle="1" w:styleId="Stil3">
    <w:name w:val="Stil 3"/>
    <w:basedOn w:val="Normal"/>
    <w:next w:val="Hang127"/>
    <w:link w:val="Stil3Char"/>
    <w:rsid w:val="00550C39"/>
    <w:pPr>
      <w:keepNext/>
      <w:widowControl/>
      <w:autoSpaceDE/>
      <w:autoSpaceDN/>
      <w:adjustRightInd/>
      <w:spacing w:before="480" w:after="360"/>
      <w:ind w:left="720"/>
      <w:jc w:val="both"/>
    </w:pPr>
    <w:rPr>
      <w:b/>
      <w:sz w:val="24"/>
    </w:rPr>
  </w:style>
  <w:style w:type="paragraph" w:styleId="Footer">
    <w:name w:val="footer"/>
    <w:basedOn w:val="Normal"/>
    <w:link w:val="FooterChar"/>
    <w:uiPriority w:val="99"/>
    <w:rsid w:val="00234C0F"/>
    <w:pPr>
      <w:tabs>
        <w:tab w:val="center" w:pos="4320"/>
        <w:tab w:val="right" w:pos="8640"/>
      </w:tabs>
    </w:pPr>
  </w:style>
  <w:style w:type="character" w:styleId="PageNumber">
    <w:name w:val="page number"/>
    <w:basedOn w:val="DefaultParagraphFont"/>
    <w:rsid w:val="00234C0F"/>
  </w:style>
  <w:style w:type="paragraph" w:styleId="Header">
    <w:name w:val="header"/>
    <w:basedOn w:val="Normal"/>
    <w:link w:val="HeaderChar"/>
    <w:uiPriority w:val="99"/>
    <w:rsid w:val="00234C0F"/>
    <w:pPr>
      <w:tabs>
        <w:tab w:val="center" w:pos="4320"/>
        <w:tab w:val="right" w:pos="8640"/>
      </w:tabs>
    </w:pPr>
  </w:style>
  <w:style w:type="character" w:customStyle="1" w:styleId="Heading2Char">
    <w:name w:val="Heading 2 Char"/>
    <w:link w:val="Heading2"/>
    <w:rsid w:val="0097509C"/>
    <w:rPr>
      <w:rFonts w:ascii="Arial" w:hAnsi="Arial" w:cs="Arial"/>
      <w:b/>
      <w:i/>
      <w:sz w:val="32"/>
      <w:szCs w:val="32"/>
      <w:lang w:val="sr-Latn-CS" w:eastAsia="en-US"/>
    </w:rPr>
  </w:style>
  <w:style w:type="character" w:customStyle="1" w:styleId="Heading3Char">
    <w:name w:val="Heading 3 Char"/>
    <w:link w:val="Heading3"/>
    <w:rsid w:val="005E1F7F"/>
    <w:rPr>
      <w:b/>
      <w:noProof/>
      <w:sz w:val="24"/>
      <w:szCs w:val="24"/>
      <w:lang w:val="sr-Cyrl-RS" w:eastAsia="en-US"/>
    </w:rPr>
  </w:style>
  <w:style w:type="numbering" w:customStyle="1" w:styleId="NoList1">
    <w:name w:val="No List1"/>
    <w:next w:val="NoList"/>
    <w:uiPriority w:val="99"/>
    <w:semiHidden/>
    <w:rsid w:val="00B96577"/>
  </w:style>
  <w:style w:type="character" w:customStyle="1" w:styleId="BodyText3Char">
    <w:name w:val="Body Text 3 Char"/>
    <w:link w:val="BodyText3"/>
    <w:rsid w:val="00B96577"/>
    <w:rPr>
      <w:rFonts w:ascii="YU L Times" w:hAnsi="YU L Times"/>
      <w:lang w:eastAsia="ar-SA"/>
    </w:rPr>
  </w:style>
  <w:style w:type="character" w:customStyle="1" w:styleId="FooterChar">
    <w:name w:val="Footer Char"/>
    <w:link w:val="Footer"/>
    <w:uiPriority w:val="99"/>
    <w:rsid w:val="00B96577"/>
  </w:style>
  <w:style w:type="character" w:customStyle="1" w:styleId="HeaderChar">
    <w:name w:val="Header Char"/>
    <w:link w:val="Header"/>
    <w:uiPriority w:val="99"/>
    <w:rsid w:val="00B96577"/>
  </w:style>
  <w:style w:type="paragraph" w:styleId="ListParagraph">
    <w:name w:val="List Paragraph"/>
    <w:basedOn w:val="Normal"/>
    <w:uiPriority w:val="34"/>
    <w:qFormat/>
    <w:rsid w:val="00C65339"/>
    <w:pPr>
      <w:widowControl/>
      <w:numPr>
        <w:numId w:val="14"/>
      </w:numPr>
      <w:autoSpaceDE/>
      <w:autoSpaceDN/>
      <w:adjustRightInd/>
      <w:spacing w:before="120" w:after="120" w:line="276" w:lineRule="auto"/>
      <w:contextualSpacing/>
      <w:jc w:val="both"/>
    </w:pPr>
    <w:rPr>
      <w:szCs w:val="22"/>
    </w:rPr>
  </w:style>
  <w:style w:type="character" w:customStyle="1" w:styleId="Heading1Char">
    <w:name w:val="Heading 1 Char"/>
    <w:link w:val="Heading1"/>
    <w:rsid w:val="0011118E"/>
    <w:rPr>
      <w:rFonts w:ascii="Arial" w:hAnsi="Arial" w:cs="Arial"/>
      <w:b/>
      <w:noProof/>
      <w:sz w:val="40"/>
      <w:szCs w:val="40"/>
      <w:shd w:val="clear" w:color="auto" w:fill="000000"/>
      <w:lang w:val="de-DE" w:eastAsia="en-US"/>
    </w:rPr>
  </w:style>
  <w:style w:type="character" w:customStyle="1" w:styleId="Heading4Char">
    <w:name w:val="Heading 4 Char"/>
    <w:link w:val="Heading4"/>
    <w:rsid w:val="00064771"/>
    <w:rPr>
      <w:b/>
      <w:noProof/>
      <w:lang w:val="sr-Cyrl-CS" w:eastAsia="en-US"/>
    </w:rPr>
  </w:style>
  <w:style w:type="character" w:customStyle="1" w:styleId="Heading5Char">
    <w:name w:val="Heading 5 Char"/>
    <w:link w:val="Heading5"/>
    <w:uiPriority w:val="1"/>
    <w:rsid w:val="00B96577"/>
    <w:rPr>
      <w:rFonts w:ascii="Cambria" w:hAnsi="Cambria"/>
      <w:color w:val="243F60"/>
      <w:sz w:val="22"/>
      <w:szCs w:val="22"/>
    </w:rPr>
  </w:style>
  <w:style w:type="character" w:customStyle="1" w:styleId="Heading7Char">
    <w:name w:val="Heading 7 Char"/>
    <w:link w:val="Heading7"/>
    <w:rsid w:val="00B96577"/>
    <w:rPr>
      <w:sz w:val="24"/>
      <w:szCs w:val="24"/>
    </w:rPr>
  </w:style>
  <w:style w:type="paragraph" w:styleId="FootnoteText">
    <w:name w:val="footnote text"/>
    <w:basedOn w:val="Normal"/>
    <w:link w:val="FootnoteTextChar"/>
    <w:rsid w:val="00B96577"/>
    <w:pPr>
      <w:widowControl/>
      <w:autoSpaceDE/>
      <w:autoSpaceDN/>
      <w:adjustRightInd/>
      <w:jc w:val="both"/>
    </w:pPr>
  </w:style>
  <w:style w:type="character" w:customStyle="1" w:styleId="FootnoteTextChar">
    <w:name w:val="Footnote Text Char"/>
    <w:basedOn w:val="DefaultParagraphFont"/>
    <w:link w:val="FootnoteText"/>
    <w:rsid w:val="00B96577"/>
  </w:style>
  <w:style w:type="paragraph" w:styleId="TOC1">
    <w:name w:val="toc 1"/>
    <w:basedOn w:val="Normal"/>
    <w:next w:val="Normal"/>
    <w:autoRedefine/>
    <w:uiPriority w:val="39"/>
    <w:qFormat/>
    <w:rsid w:val="00B96577"/>
    <w:pPr>
      <w:overflowPunct w:val="0"/>
      <w:textAlignment w:val="baseline"/>
    </w:pPr>
  </w:style>
  <w:style w:type="paragraph" w:styleId="TOC2">
    <w:name w:val="toc 2"/>
    <w:basedOn w:val="Normal"/>
    <w:next w:val="Normal"/>
    <w:autoRedefine/>
    <w:uiPriority w:val="39"/>
    <w:qFormat/>
    <w:rsid w:val="00B96577"/>
    <w:pPr>
      <w:overflowPunct w:val="0"/>
      <w:ind w:left="200"/>
      <w:textAlignment w:val="baseline"/>
    </w:pPr>
  </w:style>
  <w:style w:type="paragraph" w:styleId="TOC3">
    <w:name w:val="toc 3"/>
    <w:basedOn w:val="Normal"/>
    <w:next w:val="Normal"/>
    <w:autoRedefine/>
    <w:uiPriority w:val="39"/>
    <w:qFormat/>
    <w:rsid w:val="00B96577"/>
    <w:pPr>
      <w:overflowPunct w:val="0"/>
      <w:ind w:left="400"/>
      <w:textAlignment w:val="baseline"/>
    </w:pPr>
  </w:style>
  <w:style w:type="paragraph" w:styleId="TOC4">
    <w:name w:val="toc 4"/>
    <w:basedOn w:val="Normal"/>
    <w:next w:val="Normal"/>
    <w:autoRedefine/>
    <w:uiPriority w:val="39"/>
    <w:rsid w:val="00B96577"/>
    <w:pPr>
      <w:overflowPunct w:val="0"/>
      <w:ind w:left="600"/>
      <w:textAlignment w:val="baseline"/>
    </w:pPr>
  </w:style>
  <w:style w:type="paragraph" w:styleId="TOC5">
    <w:name w:val="toc 5"/>
    <w:basedOn w:val="Normal"/>
    <w:next w:val="Normal"/>
    <w:autoRedefine/>
    <w:uiPriority w:val="39"/>
    <w:rsid w:val="00B96577"/>
    <w:pPr>
      <w:widowControl/>
      <w:autoSpaceDE/>
      <w:autoSpaceDN/>
      <w:adjustRightInd/>
      <w:ind w:left="960"/>
    </w:pPr>
    <w:rPr>
      <w:sz w:val="24"/>
      <w:szCs w:val="24"/>
    </w:rPr>
  </w:style>
  <w:style w:type="paragraph" w:styleId="TOC6">
    <w:name w:val="toc 6"/>
    <w:basedOn w:val="Normal"/>
    <w:next w:val="Normal"/>
    <w:autoRedefine/>
    <w:uiPriority w:val="39"/>
    <w:rsid w:val="00B96577"/>
    <w:pPr>
      <w:widowControl/>
      <w:autoSpaceDE/>
      <w:autoSpaceDN/>
      <w:adjustRightInd/>
      <w:ind w:left="1200"/>
    </w:pPr>
    <w:rPr>
      <w:sz w:val="24"/>
      <w:szCs w:val="24"/>
    </w:rPr>
  </w:style>
  <w:style w:type="paragraph" w:styleId="TOC7">
    <w:name w:val="toc 7"/>
    <w:basedOn w:val="Normal"/>
    <w:next w:val="Normal"/>
    <w:autoRedefine/>
    <w:uiPriority w:val="39"/>
    <w:rsid w:val="00B96577"/>
    <w:pPr>
      <w:widowControl/>
      <w:autoSpaceDE/>
      <w:autoSpaceDN/>
      <w:adjustRightInd/>
      <w:ind w:left="1440"/>
    </w:pPr>
    <w:rPr>
      <w:sz w:val="24"/>
      <w:szCs w:val="24"/>
    </w:rPr>
  </w:style>
  <w:style w:type="paragraph" w:styleId="TOC8">
    <w:name w:val="toc 8"/>
    <w:basedOn w:val="Normal"/>
    <w:next w:val="Normal"/>
    <w:autoRedefine/>
    <w:uiPriority w:val="39"/>
    <w:rsid w:val="00B96577"/>
    <w:pPr>
      <w:widowControl/>
      <w:autoSpaceDE/>
      <w:autoSpaceDN/>
      <w:adjustRightInd/>
      <w:ind w:left="1680"/>
    </w:pPr>
    <w:rPr>
      <w:sz w:val="24"/>
      <w:szCs w:val="24"/>
    </w:rPr>
  </w:style>
  <w:style w:type="paragraph" w:styleId="TOC9">
    <w:name w:val="toc 9"/>
    <w:basedOn w:val="Normal"/>
    <w:next w:val="Normal"/>
    <w:autoRedefine/>
    <w:uiPriority w:val="39"/>
    <w:rsid w:val="00B96577"/>
    <w:pPr>
      <w:widowControl/>
      <w:autoSpaceDE/>
      <w:autoSpaceDN/>
      <w:adjustRightInd/>
      <w:ind w:left="1920"/>
    </w:pPr>
    <w:rPr>
      <w:sz w:val="24"/>
      <w:szCs w:val="24"/>
    </w:rPr>
  </w:style>
  <w:style w:type="character" w:styleId="Hyperlink">
    <w:name w:val="Hyperlink"/>
    <w:uiPriority w:val="99"/>
    <w:rsid w:val="00B96577"/>
    <w:rPr>
      <w:color w:val="0000FF"/>
      <w:u w:val="single"/>
    </w:rPr>
  </w:style>
  <w:style w:type="numbering" w:customStyle="1" w:styleId="NoList11">
    <w:name w:val="No List11"/>
    <w:next w:val="NoList"/>
    <w:semiHidden/>
    <w:rsid w:val="00B96577"/>
  </w:style>
  <w:style w:type="character" w:customStyle="1" w:styleId="BodyTextChar">
    <w:name w:val="Body Text Char"/>
    <w:link w:val="BodyText"/>
    <w:locked/>
    <w:rsid w:val="00B96577"/>
    <w:rPr>
      <w:lang w:eastAsia="ar-SA"/>
    </w:rPr>
  </w:style>
  <w:style w:type="paragraph" w:styleId="BodyText">
    <w:name w:val="Body Text"/>
    <w:basedOn w:val="Normal"/>
    <w:link w:val="BodyTextChar"/>
    <w:qFormat/>
    <w:rsid w:val="00B96577"/>
    <w:pPr>
      <w:suppressAutoHyphens/>
      <w:overflowPunct w:val="0"/>
      <w:autoSpaceDN/>
      <w:adjustRightInd/>
      <w:spacing w:after="120"/>
    </w:pPr>
    <w:rPr>
      <w:lang w:eastAsia="ar-SA"/>
    </w:rPr>
  </w:style>
  <w:style w:type="character" w:customStyle="1" w:styleId="BodyTextChar1">
    <w:name w:val="Body Text Char1"/>
    <w:basedOn w:val="DefaultParagraphFont"/>
    <w:uiPriority w:val="99"/>
    <w:rsid w:val="00B96577"/>
  </w:style>
  <w:style w:type="paragraph" w:customStyle="1" w:styleId="Clan">
    <w:name w:val="Clan"/>
    <w:basedOn w:val="Normal"/>
    <w:rsid w:val="00B96577"/>
    <w:pPr>
      <w:keepNext/>
      <w:widowControl/>
      <w:tabs>
        <w:tab w:val="left" w:pos="1080"/>
      </w:tabs>
      <w:autoSpaceDE/>
      <w:autoSpaceDN/>
      <w:adjustRightInd/>
      <w:spacing w:before="120" w:after="120"/>
      <w:ind w:left="720" w:right="720"/>
      <w:jc w:val="center"/>
    </w:pPr>
    <w:rPr>
      <w:rFonts w:ascii="Arial" w:hAnsi="Arial"/>
      <w:b/>
      <w:sz w:val="22"/>
      <w:lang w:val="sr-Cyrl-CS"/>
    </w:rPr>
  </w:style>
  <w:style w:type="paragraph" w:customStyle="1" w:styleId="p11">
    <w:name w:val="p11"/>
    <w:basedOn w:val="Normal"/>
    <w:rsid w:val="00B96577"/>
    <w:pPr>
      <w:widowControl/>
      <w:autoSpaceDE/>
      <w:autoSpaceDN/>
      <w:adjustRightInd/>
      <w:spacing w:before="100" w:beforeAutospacing="1" w:after="100" w:afterAutospacing="1"/>
    </w:pPr>
    <w:rPr>
      <w:color w:val="004B18"/>
      <w:sz w:val="18"/>
      <w:szCs w:val="18"/>
    </w:rPr>
  </w:style>
  <w:style w:type="character" w:customStyle="1" w:styleId="CharChar32">
    <w:name w:val="Char Char32"/>
    <w:locked/>
    <w:rsid w:val="00B96577"/>
    <w:rPr>
      <w:b/>
      <w:bCs/>
      <w:sz w:val="24"/>
      <w:szCs w:val="24"/>
      <w:lang w:val="en-US" w:eastAsia="en-US" w:bidi="ar-SA"/>
    </w:rPr>
  </w:style>
  <w:style w:type="character" w:styleId="FollowedHyperlink">
    <w:name w:val="FollowedHyperlink"/>
    <w:uiPriority w:val="99"/>
    <w:rsid w:val="00B96577"/>
    <w:rPr>
      <w:color w:val="800080"/>
      <w:u w:val="single"/>
    </w:rPr>
  </w:style>
  <w:style w:type="character" w:customStyle="1" w:styleId="CommentTextChar">
    <w:name w:val="Comment Text Char"/>
    <w:link w:val="CommentText"/>
    <w:locked/>
    <w:rsid w:val="00B96577"/>
    <w:rPr>
      <w:rFonts w:ascii="Calibri" w:hAnsi="Calibri"/>
    </w:rPr>
  </w:style>
  <w:style w:type="paragraph" w:styleId="CommentText">
    <w:name w:val="annotation text"/>
    <w:basedOn w:val="Normal"/>
    <w:link w:val="CommentTextChar"/>
    <w:rsid w:val="00B96577"/>
    <w:pPr>
      <w:widowControl/>
      <w:autoSpaceDE/>
      <w:autoSpaceDN/>
      <w:adjustRightInd/>
      <w:spacing w:after="200"/>
    </w:pPr>
    <w:rPr>
      <w:rFonts w:ascii="Calibri" w:hAnsi="Calibri"/>
    </w:rPr>
  </w:style>
  <w:style w:type="character" w:customStyle="1" w:styleId="CommentTextChar1">
    <w:name w:val="Comment Text Char1"/>
    <w:basedOn w:val="DefaultParagraphFont"/>
    <w:rsid w:val="00B96577"/>
  </w:style>
  <w:style w:type="character" w:customStyle="1" w:styleId="CharChar25">
    <w:name w:val="Char Char25"/>
    <w:locked/>
    <w:rsid w:val="00B96577"/>
    <w:rPr>
      <w:lang w:val="en-US" w:eastAsia="en-US" w:bidi="ar-SA"/>
    </w:rPr>
  </w:style>
  <w:style w:type="character" w:customStyle="1" w:styleId="CharChar29">
    <w:name w:val="Char Char29"/>
    <w:locked/>
    <w:rsid w:val="00B96577"/>
    <w:rPr>
      <w:lang w:val="en-US" w:eastAsia="ar-SA" w:bidi="ar-SA"/>
    </w:rPr>
  </w:style>
  <w:style w:type="character" w:customStyle="1" w:styleId="BodyText3Char1">
    <w:name w:val="Body Text 3 Char1"/>
    <w:rsid w:val="00B96577"/>
    <w:rPr>
      <w:sz w:val="16"/>
      <w:szCs w:val="16"/>
    </w:rPr>
  </w:style>
  <w:style w:type="character" w:customStyle="1" w:styleId="CommentSubjectChar">
    <w:name w:val="Comment Subject Char"/>
    <w:link w:val="CommentSubject"/>
    <w:locked/>
    <w:rsid w:val="00B96577"/>
    <w:rPr>
      <w:rFonts w:ascii="Calibri" w:hAnsi="Calibri"/>
      <w:b/>
      <w:bCs/>
    </w:rPr>
  </w:style>
  <w:style w:type="paragraph" w:styleId="CommentSubject">
    <w:name w:val="annotation subject"/>
    <w:basedOn w:val="CommentText"/>
    <w:next w:val="CommentText"/>
    <w:link w:val="CommentSubjectChar"/>
    <w:rsid w:val="00B96577"/>
    <w:rPr>
      <w:b/>
      <w:bCs/>
    </w:rPr>
  </w:style>
  <w:style w:type="character" w:customStyle="1" w:styleId="CommentSubjectChar1">
    <w:name w:val="Comment Subject Char1"/>
    <w:rsid w:val="00B96577"/>
    <w:rPr>
      <w:b/>
      <w:bCs/>
    </w:rPr>
  </w:style>
  <w:style w:type="character" w:customStyle="1" w:styleId="Stil3Char">
    <w:name w:val="Stil 3 Char"/>
    <w:link w:val="Stil3"/>
    <w:locked/>
    <w:rsid w:val="00B96577"/>
    <w:rPr>
      <w:b/>
      <w:sz w:val="24"/>
    </w:rPr>
  </w:style>
  <w:style w:type="paragraph" w:customStyle="1" w:styleId="xl26">
    <w:name w:val="xl26"/>
    <w:basedOn w:val="Normal"/>
    <w:rsid w:val="00B96577"/>
    <w:pPr>
      <w:widowControl/>
      <w:pBdr>
        <w:top w:val="single" w:sz="4" w:space="0" w:color="auto"/>
        <w:left w:val="single" w:sz="4" w:space="0" w:color="auto"/>
        <w:right w:val="single" w:sz="4" w:space="0" w:color="auto"/>
      </w:pBdr>
      <w:shd w:val="clear" w:color="auto" w:fill="C0C0C0"/>
      <w:autoSpaceDE/>
      <w:autoSpaceDN/>
      <w:adjustRightInd/>
      <w:spacing w:before="100" w:beforeAutospacing="1" w:after="100" w:afterAutospacing="1"/>
      <w:jc w:val="center"/>
    </w:pPr>
    <w:rPr>
      <w:color w:val="000000"/>
      <w:sz w:val="24"/>
      <w:szCs w:val="24"/>
    </w:rPr>
  </w:style>
  <w:style w:type="paragraph" w:customStyle="1" w:styleId="WW-CommentText">
    <w:name w:val="WW-Comment Text"/>
    <w:basedOn w:val="Normal"/>
    <w:rsid w:val="00B96577"/>
    <w:pPr>
      <w:suppressAutoHyphens/>
      <w:overflowPunct w:val="0"/>
      <w:autoSpaceDN/>
      <w:adjustRightInd/>
    </w:pPr>
    <w:rPr>
      <w:lang w:eastAsia="ar-SA"/>
    </w:rPr>
  </w:style>
  <w:style w:type="paragraph" w:customStyle="1" w:styleId="xl65">
    <w:name w:val="xl65"/>
    <w:basedOn w:val="Normal"/>
    <w:rsid w:val="00B96577"/>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66">
    <w:name w:val="xl66"/>
    <w:basedOn w:val="Normal"/>
    <w:rsid w:val="00B96577"/>
    <w:pPr>
      <w:widowControl/>
      <w:autoSpaceDE/>
      <w:autoSpaceDN/>
      <w:adjustRightInd/>
      <w:spacing w:before="100" w:beforeAutospacing="1" w:after="100" w:afterAutospacing="1"/>
    </w:pPr>
    <w:rPr>
      <w:sz w:val="24"/>
      <w:szCs w:val="24"/>
    </w:rPr>
  </w:style>
  <w:style w:type="paragraph" w:customStyle="1" w:styleId="xl67">
    <w:name w:val="xl67"/>
    <w:basedOn w:val="Normal"/>
    <w:rsid w:val="00B96577"/>
    <w:pPr>
      <w:widowControl/>
      <w:autoSpaceDE/>
      <w:autoSpaceDN/>
      <w:adjustRightInd/>
      <w:spacing w:before="100" w:beforeAutospacing="1" w:after="100" w:afterAutospacing="1"/>
    </w:pPr>
    <w:rPr>
      <w:sz w:val="24"/>
      <w:szCs w:val="24"/>
    </w:rPr>
  </w:style>
  <w:style w:type="paragraph" w:customStyle="1" w:styleId="xl68">
    <w:name w:val="xl68"/>
    <w:basedOn w:val="Normal"/>
    <w:rsid w:val="00B96577"/>
    <w:pPr>
      <w:widowControl/>
      <w:autoSpaceDE/>
      <w:autoSpaceDN/>
      <w:adjustRightInd/>
      <w:spacing w:before="100" w:beforeAutospacing="1" w:after="100" w:afterAutospacing="1"/>
    </w:pPr>
    <w:rPr>
      <w:b/>
      <w:bCs/>
      <w:sz w:val="24"/>
      <w:szCs w:val="24"/>
    </w:rPr>
  </w:style>
  <w:style w:type="paragraph" w:customStyle="1" w:styleId="xl69">
    <w:name w:val="xl69"/>
    <w:basedOn w:val="Normal"/>
    <w:rsid w:val="00B96577"/>
    <w:pPr>
      <w:widowControl/>
      <w:autoSpaceDE/>
      <w:autoSpaceDN/>
      <w:adjustRightInd/>
      <w:spacing w:before="100" w:beforeAutospacing="1" w:after="100" w:afterAutospacing="1"/>
    </w:pPr>
    <w:rPr>
      <w:sz w:val="24"/>
      <w:szCs w:val="24"/>
    </w:rPr>
  </w:style>
  <w:style w:type="paragraph" w:customStyle="1" w:styleId="xl70">
    <w:name w:val="xl70"/>
    <w:basedOn w:val="Normal"/>
    <w:rsid w:val="00B96577"/>
    <w:pPr>
      <w:widowControl/>
      <w:pBdr>
        <w:top w:val="single" w:sz="4" w:space="0" w:color="auto"/>
        <w:left w:val="single" w:sz="4" w:space="0" w:color="auto"/>
        <w:bottom w:val="single" w:sz="4" w:space="0" w:color="auto"/>
        <w:right w:val="single" w:sz="4" w:space="0" w:color="auto"/>
      </w:pBdr>
      <w:shd w:val="clear" w:color="auto" w:fill="FFFF00"/>
      <w:autoSpaceDE/>
      <w:autoSpaceDN/>
      <w:adjustRightInd/>
      <w:spacing w:before="100" w:beforeAutospacing="1" w:after="100" w:afterAutospacing="1"/>
    </w:pPr>
    <w:rPr>
      <w:b/>
      <w:bCs/>
      <w:sz w:val="24"/>
      <w:szCs w:val="24"/>
    </w:rPr>
  </w:style>
  <w:style w:type="paragraph" w:customStyle="1" w:styleId="xl71">
    <w:name w:val="xl71"/>
    <w:basedOn w:val="Normal"/>
    <w:rsid w:val="00B96577"/>
    <w:pPr>
      <w:widowControl/>
      <w:pBdr>
        <w:top w:val="single" w:sz="4" w:space="0" w:color="auto"/>
        <w:left w:val="single" w:sz="4" w:space="0" w:color="auto"/>
        <w:bottom w:val="single" w:sz="4" w:space="0" w:color="auto"/>
        <w:right w:val="single" w:sz="4" w:space="0" w:color="auto"/>
      </w:pBdr>
      <w:shd w:val="clear" w:color="auto" w:fill="00FF00"/>
      <w:autoSpaceDE/>
      <w:autoSpaceDN/>
      <w:adjustRightInd/>
      <w:spacing w:before="100" w:beforeAutospacing="1" w:after="100" w:afterAutospacing="1"/>
      <w:jc w:val="center"/>
    </w:pPr>
    <w:rPr>
      <w:b/>
      <w:bCs/>
      <w:sz w:val="24"/>
      <w:szCs w:val="24"/>
    </w:rPr>
  </w:style>
  <w:style w:type="paragraph" w:customStyle="1" w:styleId="xl72">
    <w:name w:val="xl72"/>
    <w:basedOn w:val="Normal"/>
    <w:rsid w:val="00B96577"/>
    <w:pPr>
      <w:widowControl/>
      <w:pBdr>
        <w:top w:val="single" w:sz="4" w:space="0" w:color="auto"/>
        <w:bottom w:val="single" w:sz="4" w:space="0" w:color="auto"/>
        <w:right w:val="single" w:sz="4" w:space="0" w:color="auto"/>
      </w:pBdr>
      <w:shd w:val="clear" w:color="auto" w:fill="00FF00"/>
      <w:autoSpaceDE/>
      <w:autoSpaceDN/>
      <w:adjustRightInd/>
      <w:spacing w:before="100" w:beforeAutospacing="1" w:after="100" w:afterAutospacing="1"/>
      <w:jc w:val="center"/>
    </w:pPr>
    <w:rPr>
      <w:b/>
      <w:bCs/>
      <w:sz w:val="24"/>
      <w:szCs w:val="24"/>
    </w:rPr>
  </w:style>
  <w:style w:type="paragraph" w:customStyle="1" w:styleId="xl73">
    <w:name w:val="xl73"/>
    <w:basedOn w:val="Normal"/>
    <w:rsid w:val="00B96577"/>
    <w:pPr>
      <w:widowControl/>
      <w:pBdr>
        <w:top w:val="single" w:sz="4" w:space="0" w:color="auto"/>
        <w:left w:val="single" w:sz="4" w:space="0" w:color="auto"/>
        <w:bottom w:val="single" w:sz="4" w:space="0" w:color="auto"/>
        <w:right w:val="single" w:sz="4" w:space="0" w:color="auto"/>
      </w:pBdr>
      <w:shd w:val="clear" w:color="auto" w:fill="FF0000"/>
      <w:autoSpaceDE/>
      <w:autoSpaceDN/>
      <w:adjustRightInd/>
      <w:spacing w:before="100" w:beforeAutospacing="1" w:after="100" w:afterAutospacing="1"/>
    </w:pPr>
    <w:rPr>
      <w:b/>
      <w:bCs/>
      <w:sz w:val="24"/>
      <w:szCs w:val="24"/>
    </w:rPr>
  </w:style>
  <w:style w:type="paragraph" w:customStyle="1" w:styleId="xl74">
    <w:name w:val="xl74"/>
    <w:basedOn w:val="Normal"/>
    <w:rsid w:val="00B96577"/>
    <w:pPr>
      <w:widowControl/>
      <w:pBdr>
        <w:top w:val="single" w:sz="4" w:space="0" w:color="auto"/>
        <w:left w:val="single" w:sz="4" w:space="0" w:color="auto"/>
        <w:bottom w:val="single" w:sz="4" w:space="0" w:color="auto"/>
      </w:pBdr>
      <w:shd w:val="clear" w:color="auto" w:fill="00FF00"/>
      <w:autoSpaceDE/>
      <w:autoSpaceDN/>
      <w:adjustRightInd/>
      <w:spacing w:before="100" w:beforeAutospacing="1" w:after="100" w:afterAutospacing="1"/>
      <w:jc w:val="center"/>
    </w:pPr>
    <w:rPr>
      <w:b/>
      <w:bCs/>
      <w:sz w:val="24"/>
      <w:szCs w:val="24"/>
    </w:rPr>
  </w:style>
  <w:style w:type="paragraph" w:customStyle="1" w:styleId="xl75">
    <w:name w:val="xl75"/>
    <w:basedOn w:val="Normal"/>
    <w:rsid w:val="00B96577"/>
    <w:pPr>
      <w:widowControl/>
      <w:pBdr>
        <w:top w:val="single" w:sz="8" w:space="0" w:color="auto"/>
        <w:bottom w:val="single" w:sz="4" w:space="0" w:color="auto"/>
        <w:right w:val="single" w:sz="8" w:space="0" w:color="auto"/>
      </w:pBdr>
      <w:shd w:val="clear" w:color="auto" w:fill="00FF00"/>
      <w:autoSpaceDE/>
      <w:autoSpaceDN/>
      <w:adjustRightInd/>
      <w:spacing w:before="100" w:beforeAutospacing="1" w:after="100" w:afterAutospacing="1"/>
      <w:jc w:val="center"/>
    </w:pPr>
    <w:rPr>
      <w:b/>
      <w:bCs/>
      <w:sz w:val="24"/>
      <w:szCs w:val="24"/>
    </w:rPr>
  </w:style>
  <w:style w:type="paragraph" w:customStyle="1" w:styleId="xl76">
    <w:name w:val="xl76"/>
    <w:basedOn w:val="Normal"/>
    <w:rsid w:val="00B96577"/>
    <w:pPr>
      <w:widowControl/>
      <w:pBdr>
        <w:top w:val="single" w:sz="4" w:space="0" w:color="auto"/>
        <w:left w:val="single" w:sz="8" w:space="0" w:color="auto"/>
        <w:bottom w:val="single" w:sz="8" w:space="0" w:color="auto"/>
        <w:right w:val="single" w:sz="4" w:space="0" w:color="auto"/>
      </w:pBdr>
      <w:shd w:val="clear" w:color="auto" w:fill="00FF00"/>
      <w:autoSpaceDE/>
      <w:autoSpaceDN/>
      <w:adjustRightInd/>
      <w:spacing w:before="100" w:beforeAutospacing="1" w:after="100" w:afterAutospacing="1"/>
      <w:jc w:val="center"/>
    </w:pPr>
    <w:rPr>
      <w:b/>
      <w:bCs/>
      <w:sz w:val="24"/>
      <w:szCs w:val="24"/>
    </w:rPr>
  </w:style>
  <w:style w:type="paragraph" w:customStyle="1" w:styleId="xl77">
    <w:name w:val="xl77"/>
    <w:basedOn w:val="Normal"/>
    <w:rsid w:val="00B96577"/>
    <w:pPr>
      <w:widowControl/>
      <w:pBdr>
        <w:top w:val="single" w:sz="4" w:space="0" w:color="auto"/>
        <w:left w:val="single" w:sz="4" w:space="0" w:color="auto"/>
        <w:bottom w:val="single" w:sz="8" w:space="0" w:color="auto"/>
        <w:right w:val="single" w:sz="4" w:space="0" w:color="auto"/>
      </w:pBdr>
      <w:shd w:val="clear" w:color="auto" w:fill="00FF00"/>
      <w:autoSpaceDE/>
      <w:autoSpaceDN/>
      <w:adjustRightInd/>
      <w:spacing w:before="100" w:beforeAutospacing="1" w:after="100" w:afterAutospacing="1"/>
      <w:jc w:val="center"/>
    </w:pPr>
    <w:rPr>
      <w:b/>
      <w:bCs/>
      <w:sz w:val="24"/>
      <w:szCs w:val="24"/>
    </w:rPr>
  </w:style>
  <w:style w:type="paragraph" w:customStyle="1" w:styleId="xl78">
    <w:name w:val="xl78"/>
    <w:basedOn w:val="Normal"/>
    <w:rsid w:val="00B96577"/>
    <w:pPr>
      <w:widowControl/>
      <w:pBdr>
        <w:top w:val="single" w:sz="4" w:space="0" w:color="auto"/>
        <w:left w:val="single" w:sz="4" w:space="0" w:color="auto"/>
        <w:bottom w:val="single" w:sz="8" w:space="0" w:color="auto"/>
        <w:right w:val="single" w:sz="8" w:space="0" w:color="auto"/>
      </w:pBdr>
      <w:shd w:val="clear" w:color="auto" w:fill="00FF00"/>
      <w:autoSpaceDE/>
      <w:autoSpaceDN/>
      <w:adjustRightInd/>
      <w:spacing w:before="100" w:beforeAutospacing="1" w:after="100" w:afterAutospacing="1"/>
      <w:jc w:val="center"/>
    </w:pPr>
    <w:rPr>
      <w:b/>
      <w:bCs/>
      <w:sz w:val="24"/>
      <w:szCs w:val="24"/>
    </w:rPr>
  </w:style>
  <w:style w:type="paragraph" w:customStyle="1" w:styleId="xl79">
    <w:name w:val="xl79"/>
    <w:basedOn w:val="Normal"/>
    <w:rsid w:val="00B96577"/>
    <w:pPr>
      <w:widowControl/>
      <w:pBdr>
        <w:top w:val="single" w:sz="8" w:space="0" w:color="auto"/>
        <w:left w:val="single" w:sz="4" w:space="0" w:color="auto"/>
        <w:bottom w:val="single" w:sz="4" w:space="0" w:color="auto"/>
        <w:right w:val="single" w:sz="4" w:space="0" w:color="auto"/>
      </w:pBdr>
      <w:shd w:val="clear" w:color="auto" w:fill="00FF00"/>
      <w:autoSpaceDE/>
      <w:autoSpaceDN/>
      <w:adjustRightInd/>
      <w:spacing w:before="100" w:beforeAutospacing="1" w:after="100" w:afterAutospacing="1"/>
      <w:jc w:val="center"/>
    </w:pPr>
    <w:rPr>
      <w:b/>
      <w:bCs/>
      <w:sz w:val="24"/>
      <w:szCs w:val="24"/>
    </w:rPr>
  </w:style>
  <w:style w:type="paragraph" w:customStyle="1" w:styleId="xl80">
    <w:name w:val="xl80"/>
    <w:basedOn w:val="Normal"/>
    <w:rsid w:val="00B96577"/>
    <w:pPr>
      <w:widowControl/>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pPr>
    <w:rPr>
      <w:sz w:val="24"/>
      <w:szCs w:val="24"/>
    </w:rPr>
  </w:style>
  <w:style w:type="paragraph" w:customStyle="1" w:styleId="xl81">
    <w:name w:val="xl81"/>
    <w:basedOn w:val="Normal"/>
    <w:rsid w:val="00B96577"/>
    <w:pPr>
      <w:widowControl/>
      <w:pBdr>
        <w:top w:val="single" w:sz="8" w:space="0" w:color="auto"/>
        <w:left w:val="single" w:sz="4" w:space="0" w:color="auto"/>
        <w:bottom w:val="single" w:sz="4" w:space="0" w:color="auto"/>
      </w:pBdr>
      <w:shd w:val="clear" w:color="auto" w:fill="00FF00"/>
      <w:autoSpaceDE/>
      <w:autoSpaceDN/>
      <w:adjustRightInd/>
      <w:spacing w:before="100" w:beforeAutospacing="1" w:after="100" w:afterAutospacing="1"/>
      <w:jc w:val="center"/>
    </w:pPr>
    <w:rPr>
      <w:b/>
      <w:bCs/>
      <w:sz w:val="24"/>
      <w:szCs w:val="24"/>
    </w:rPr>
  </w:style>
  <w:style w:type="paragraph" w:customStyle="1" w:styleId="xl82">
    <w:name w:val="xl82"/>
    <w:basedOn w:val="Normal"/>
    <w:rsid w:val="00B96577"/>
    <w:pPr>
      <w:widowControl/>
      <w:pBdr>
        <w:top w:val="single" w:sz="8" w:space="0" w:color="auto"/>
        <w:bottom w:val="single" w:sz="4" w:space="0" w:color="auto"/>
        <w:right w:val="single" w:sz="4" w:space="0" w:color="auto"/>
      </w:pBdr>
      <w:shd w:val="clear" w:color="auto" w:fill="00FF00"/>
      <w:autoSpaceDE/>
      <w:autoSpaceDN/>
      <w:adjustRightInd/>
      <w:spacing w:before="100" w:beforeAutospacing="1" w:after="100" w:afterAutospacing="1"/>
      <w:jc w:val="center"/>
    </w:pPr>
    <w:rPr>
      <w:b/>
      <w:bCs/>
      <w:sz w:val="24"/>
      <w:szCs w:val="24"/>
    </w:rPr>
  </w:style>
  <w:style w:type="paragraph" w:customStyle="1" w:styleId="xl83">
    <w:name w:val="xl83"/>
    <w:basedOn w:val="Normal"/>
    <w:rsid w:val="00B96577"/>
    <w:pPr>
      <w:widowControl/>
      <w:pBdr>
        <w:top w:val="single" w:sz="4" w:space="0" w:color="auto"/>
        <w:left w:val="single" w:sz="4" w:space="0" w:color="auto"/>
        <w:bottom w:val="single" w:sz="4" w:space="0" w:color="auto"/>
      </w:pBdr>
      <w:autoSpaceDE/>
      <w:autoSpaceDN/>
      <w:adjustRightInd/>
      <w:spacing w:before="100" w:beforeAutospacing="1" w:after="100" w:afterAutospacing="1"/>
    </w:pPr>
    <w:rPr>
      <w:sz w:val="24"/>
      <w:szCs w:val="24"/>
    </w:rPr>
  </w:style>
  <w:style w:type="paragraph" w:customStyle="1" w:styleId="xl84">
    <w:name w:val="xl84"/>
    <w:basedOn w:val="Normal"/>
    <w:rsid w:val="00B96577"/>
    <w:pPr>
      <w:widowControl/>
      <w:pBdr>
        <w:top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5">
    <w:name w:val="xl85"/>
    <w:basedOn w:val="Normal"/>
    <w:rsid w:val="00B96577"/>
    <w:pPr>
      <w:widowControl/>
      <w:pBdr>
        <w:top w:val="single" w:sz="8" w:space="0" w:color="auto"/>
        <w:left w:val="single" w:sz="8"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6">
    <w:name w:val="xl86"/>
    <w:basedOn w:val="Normal"/>
    <w:rsid w:val="00B96577"/>
    <w:pPr>
      <w:widowControl/>
      <w:pBdr>
        <w:top w:val="single" w:sz="8" w:space="0" w:color="auto"/>
        <w:left w:val="single" w:sz="4" w:space="0" w:color="auto"/>
        <w:bottom w:val="single" w:sz="4" w:space="0" w:color="auto"/>
        <w:right w:val="single" w:sz="8" w:space="0" w:color="auto"/>
      </w:pBdr>
      <w:autoSpaceDE/>
      <w:autoSpaceDN/>
      <w:adjustRightInd/>
      <w:spacing w:before="100" w:beforeAutospacing="1" w:after="100" w:afterAutospacing="1"/>
    </w:pPr>
    <w:rPr>
      <w:sz w:val="24"/>
      <w:szCs w:val="24"/>
    </w:rPr>
  </w:style>
  <w:style w:type="paragraph" w:customStyle="1" w:styleId="xl87">
    <w:name w:val="xl87"/>
    <w:basedOn w:val="Normal"/>
    <w:rsid w:val="00B96577"/>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8">
    <w:name w:val="xl88"/>
    <w:basedOn w:val="Normal"/>
    <w:rsid w:val="00B96577"/>
    <w:pPr>
      <w:widowControl/>
      <w:pBdr>
        <w:top w:val="single" w:sz="4" w:space="0" w:color="auto"/>
        <w:left w:val="single" w:sz="4" w:space="0" w:color="auto"/>
        <w:bottom w:val="single" w:sz="4" w:space="0" w:color="auto"/>
      </w:pBdr>
      <w:autoSpaceDE/>
      <w:autoSpaceDN/>
      <w:adjustRightInd/>
      <w:spacing w:before="100" w:beforeAutospacing="1" w:after="100" w:afterAutospacing="1"/>
    </w:pPr>
    <w:rPr>
      <w:sz w:val="24"/>
      <w:szCs w:val="24"/>
    </w:rPr>
  </w:style>
  <w:style w:type="paragraph" w:customStyle="1" w:styleId="xl89">
    <w:name w:val="xl89"/>
    <w:basedOn w:val="Normal"/>
    <w:rsid w:val="00B96577"/>
    <w:pPr>
      <w:widowControl/>
      <w:pBdr>
        <w:top w:val="single" w:sz="8" w:space="0" w:color="auto"/>
        <w:left w:val="single" w:sz="8"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0">
    <w:name w:val="xl90"/>
    <w:basedOn w:val="Normal"/>
    <w:rsid w:val="00B96577"/>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1">
    <w:name w:val="xl91"/>
    <w:basedOn w:val="Normal"/>
    <w:rsid w:val="00B96577"/>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2">
    <w:name w:val="xl92"/>
    <w:basedOn w:val="Normal"/>
    <w:rsid w:val="00B96577"/>
    <w:pPr>
      <w:widowControl/>
      <w:pBdr>
        <w:top w:val="single" w:sz="4" w:space="0" w:color="auto"/>
        <w:bottom w:val="single" w:sz="4" w:space="0" w:color="auto"/>
        <w:right w:val="single" w:sz="8" w:space="0" w:color="auto"/>
      </w:pBdr>
      <w:autoSpaceDE/>
      <w:autoSpaceDN/>
      <w:adjustRightInd/>
      <w:spacing w:before="100" w:beforeAutospacing="1" w:after="100" w:afterAutospacing="1"/>
    </w:pPr>
    <w:rPr>
      <w:sz w:val="24"/>
      <w:szCs w:val="24"/>
    </w:rPr>
  </w:style>
  <w:style w:type="paragraph" w:customStyle="1" w:styleId="xl93">
    <w:name w:val="xl93"/>
    <w:basedOn w:val="Normal"/>
    <w:rsid w:val="00B96577"/>
    <w:pPr>
      <w:widowControl/>
      <w:pBdr>
        <w:top w:val="single" w:sz="4" w:space="0" w:color="auto"/>
        <w:left w:val="single" w:sz="4" w:space="0" w:color="auto"/>
      </w:pBdr>
      <w:autoSpaceDE/>
      <w:autoSpaceDN/>
      <w:adjustRightInd/>
      <w:spacing w:before="100" w:beforeAutospacing="1" w:after="100" w:afterAutospacing="1"/>
    </w:pPr>
    <w:rPr>
      <w:sz w:val="24"/>
      <w:szCs w:val="24"/>
    </w:rPr>
  </w:style>
  <w:style w:type="paragraph" w:customStyle="1" w:styleId="xl94">
    <w:name w:val="xl94"/>
    <w:basedOn w:val="Normal"/>
    <w:rsid w:val="00B96577"/>
    <w:pPr>
      <w:widowControl/>
      <w:pBdr>
        <w:top w:val="single" w:sz="4" w:space="0" w:color="auto"/>
        <w:left w:val="single" w:sz="8" w:space="0" w:color="auto"/>
        <w:right w:val="single" w:sz="4" w:space="0" w:color="auto"/>
      </w:pBdr>
      <w:autoSpaceDE/>
      <w:autoSpaceDN/>
      <w:adjustRightInd/>
      <w:spacing w:before="100" w:beforeAutospacing="1" w:after="100" w:afterAutospacing="1"/>
    </w:pPr>
    <w:rPr>
      <w:sz w:val="24"/>
      <w:szCs w:val="24"/>
    </w:rPr>
  </w:style>
  <w:style w:type="paragraph" w:customStyle="1" w:styleId="xl95">
    <w:name w:val="xl95"/>
    <w:basedOn w:val="Normal"/>
    <w:rsid w:val="00B96577"/>
    <w:pPr>
      <w:widowControl/>
      <w:pBdr>
        <w:top w:val="single" w:sz="4" w:space="0" w:color="auto"/>
        <w:left w:val="single" w:sz="4" w:space="0" w:color="auto"/>
        <w:right w:val="single" w:sz="8" w:space="0" w:color="auto"/>
      </w:pBdr>
      <w:autoSpaceDE/>
      <w:autoSpaceDN/>
      <w:adjustRightInd/>
      <w:spacing w:before="100" w:beforeAutospacing="1" w:after="100" w:afterAutospacing="1"/>
    </w:pPr>
    <w:rPr>
      <w:sz w:val="24"/>
      <w:szCs w:val="24"/>
    </w:rPr>
  </w:style>
  <w:style w:type="paragraph" w:customStyle="1" w:styleId="xl96">
    <w:name w:val="xl96"/>
    <w:basedOn w:val="Normal"/>
    <w:rsid w:val="00B96577"/>
    <w:pPr>
      <w:widowControl/>
      <w:pBdr>
        <w:top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7">
    <w:name w:val="xl97"/>
    <w:basedOn w:val="Normal"/>
    <w:rsid w:val="00B96577"/>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8">
    <w:name w:val="xl98"/>
    <w:basedOn w:val="Normal"/>
    <w:rsid w:val="00B96577"/>
    <w:pPr>
      <w:widowControl/>
      <w:pBdr>
        <w:top w:val="single" w:sz="4" w:space="0" w:color="auto"/>
        <w:left w:val="single" w:sz="4" w:space="0" w:color="auto"/>
      </w:pBdr>
      <w:autoSpaceDE/>
      <w:autoSpaceDN/>
      <w:adjustRightInd/>
      <w:spacing w:before="100" w:beforeAutospacing="1" w:after="100" w:afterAutospacing="1"/>
    </w:pPr>
    <w:rPr>
      <w:sz w:val="24"/>
      <w:szCs w:val="24"/>
    </w:rPr>
  </w:style>
  <w:style w:type="paragraph" w:customStyle="1" w:styleId="xl99">
    <w:name w:val="xl99"/>
    <w:basedOn w:val="Normal"/>
    <w:rsid w:val="00B96577"/>
    <w:pPr>
      <w:widowControl/>
      <w:pBdr>
        <w:top w:val="single" w:sz="4" w:space="0" w:color="auto"/>
        <w:left w:val="single" w:sz="8" w:space="0" w:color="auto"/>
        <w:right w:val="single" w:sz="4" w:space="0" w:color="auto"/>
      </w:pBdr>
      <w:autoSpaceDE/>
      <w:autoSpaceDN/>
      <w:adjustRightInd/>
      <w:spacing w:before="100" w:beforeAutospacing="1" w:after="100" w:afterAutospacing="1"/>
    </w:pPr>
    <w:rPr>
      <w:sz w:val="24"/>
      <w:szCs w:val="24"/>
    </w:rPr>
  </w:style>
  <w:style w:type="paragraph" w:customStyle="1" w:styleId="xl100">
    <w:name w:val="xl100"/>
    <w:basedOn w:val="Normal"/>
    <w:rsid w:val="00B96577"/>
    <w:pPr>
      <w:widowControl/>
      <w:pBdr>
        <w:top w:val="single" w:sz="4" w:space="0" w:color="auto"/>
        <w:left w:val="single" w:sz="4" w:space="0" w:color="auto"/>
        <w:bottom w:val="single" w:sz="4" w:space="0" w:color="auto"/>
        <w:right w:val="single" w:sz="8" w:space="0" w:color="auto"/>
      </w:pBdr>
      <w:shd w:val="clear" w:color="auto" w:fill="FFFF00"/>
      <w:autoSpaceDE/>
      <w:autoSpaceDN/>
      <w:adjustRightInd/>
      <w:spacing w:before="100" w:beforeAutospacing="1" w:after="100" w:afterAutospacing="1"/>
    </w:pPr>
    <w:rPr>
      <w:b/>
      <w:bCs/>
      <w:sz w:val="24"/>
      <w:szCs w:val="24"/>
    </w:rPr>
  </w:style>
  <w:style w:type="paragraph" w:customStyle="1" w:styleId="xl101">
    <w:name w:val="xl101"/>
    <w:basedOn w:val="Normal"/>
    <w:rsid w:val="00B96577"/>
    <w:pPr>
      <w:widowControl/>
      <w:pBdr>
        <w:top w:val="single" w:sz="4" w:space="0" w:color="auto"/>
        <w:left w:val="single" w:sz="4" w:space="0" w:color="auto"/>
        <w:bottom w:val="single" w:sz="4" w:space="0" w:color="auto"/>
        <w:right w:val="single" w:sz="8" w:space="0" w:color="auto"/>
      </w:pBdr>
      <w:shd w:val="clear" w:color="auto" w:fill="FF0000"/>
      <w:autoSpaceDE/>
      <w:autoSpaceDN/>
      <w:adjustRightInd/>
      <w:spacing w:before="100" w:beforeAutospacing="1" w:after="100" w:afterAutospacing="1"/>
    </w:pPr>
    <w:rPr>
      <w:b/>
      <w:bCs/>
      <w:sz w:val="24"/>
      <w:szCs w:val="24"/>
    </w:rPr>
  </w:style>
  <w:style w:type="paragraph" w:customStyle="1" w:styleId="xl102">
    <w:name w:val="xl102"/>
    <w:basedOn w:val="Normal"/>
    <w:rsid w:val="00B96577"/>
    <w:pPr>
      <w:widowControl/>
      <w:pBdr>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03">
    <w:name w:val="xl103"/>
    <w:basedOn w:val="Normal"/>
    <w:rsid w:val="00B96577"/>
    <w:pPr>
      <w:widowControl/>
      <w:pBdr>
        <w:left w:val="single" w:sz="4" w:space="0" w:color="auto"/>
        <w:bottom w:val="single" w:sz="4" w:space="0" w:color="auto"/>
        <w:right w:val="single" w:sz="8" w:space="0" w:color="auto"/>
      </w:pBdr>
      <w:autoSpaceDE/>
      <w:autoSpaceDN/>
      <w:adjustRightInd/>
      <w:spacing w:before="100" w:beforeAutospacing="1" w:after="100" w:afterAutospacing="1"/>
    </w:pPr>
    <w:rPr>
      <w:sz w:val="24"/>
      <w:szCs w:val="24"/>
    </w:rPr>
  </w:style>
  <w:style w:type="paragraph" w:customStyle="1" w:styleId="xl104">
    <w:name w:val="xl104"/>
    <w:basedOn w:val="Normal"/>
    <w:rsid w:val="00B96577"/>
    <w:pPr>
      <w:widowControl/>
      <w:pBdr>
        <w:top w:val="single" w:sz="4" w:space="0" w:color="auto"/>
        <w:bottom w:val="single" w:sz="8" w:space="0" w:color="auto"/>
        <w:right w:val="single" w:sz="4" w:space="0" w:color="auto"/>
      </w:pBdr>
      <w:shd w:val="clear" w:color="auto" w:fill="00FF00"/>
      <w:autoSpaceDE/>
      <w:autoSpaceDN/>
      <w:adjustRightInd/>
      <w:spacing w:before="100" w:beforeAutospacing="1" w:after="100" w:afterAutospacing="1"/>
      <w:jc w:val="center"/>
    </w:pPr>
    <w:rPr>
      <w:b/>
      <w:bCs/>
      <w:sz w:val="24"/>
      <w:szCs w:val="24"/>
    </w:rPr>
  </w:style>
  <w:style w:type="paragraph" w:customStyle="1" w:styleId="xl105">
    <w:name w:val="xl105"/>
    <w:basedOn w:val="Normal"/>
    <w:rsid w:val="00B96577"/>
    <w:pPr>
      <w:widowControl/>
      <w:pBdr>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06">
    <w:name w:val="xl106"/>
    <w:basedOn w:val="Normal"/>
    <w:rsid w:val="00B96577"/>
    <w:pPr>
      <w:widowControl/>
      <w:pBdr>
        <w:top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07">
    <w:name w:val="xl107"/>
    <w:basedOn w:val="Normal"/>
    <w:rsid w:val="00B96577"/>
    <w:pPr>
      <w:widowControl/>
      <w:pBdr>
        <w:top w:val="single" w:sz="4" w:space="0" w:color="auto"/>
        <w:bottom w:val="single" w:sz="4" w:space="0" w:color="auto"/>
        <w:right w:val="single" w:sz="4" w:space="0" w:color="auto"/>
      </w:pBdr>
      <w:shd w:val="clear" w:color="auto" w:fill="FFFF00"/>
      <w:autoSpaceDE/>
      <w:autoSpaceDN/>
      <w:adjustRightInd/>
      <w:spacing w:before="100" w:beforeAutospacing="1" w:after="100" w:afterAutospacing="1"/>
    </w:pPr>
    <w:rPr>
      <w:b/>
      <w:bCs/>
      <w:sz w:val="24"/>
      <w:szCs w:val="24"/>
    </w:rPr>
  </w:style>
  <w:style w:type="paragraph" w:customStyle="1" w:styleId="xl108">
    <w:name w:val="xl108"/>
    <w:basedOn w:val="Normal"/>
    <w:rsid w:val="00B96577"/>
    <w:pPr>
      <w:widowControl/>
      <w:pBdr>
        <w:top w:val="single" w:sz="4" w:space="0" w:color="auto"/>
        <w:bottom w:val="single" w:sz="4" w:space="0" w:color="auto"/>
        <w:right w:val="single" w:sz="4" w:space="0" w:color="auto"/>
      </w:pBdr>
      <w:shd w:val="clear" w:color="auto" w:fill="FF0000"/>
      <w:autoSpaceDE/>
      <w:autoSpaceDN/>
      <w:adjustRightInd/>
      <w:spacing w:before="100" w:beforeAutospacing="1" w:after="100" w:afterAutospacing="1"/>
    </w:pPr>
    <w:rPr>
      <w:b/>
      <w:bCs/>
      <w:sz w:val="24"/>
      <w:szCs w:val="24"/>
    </w:rPr>
  </w:style>
  <w:style w:type="paragraph" w:customStyle="1" w:styleId="xl109">
    <w:name w:val="xl109"/>
    <w:basedOn w:val="Normal"/>
    <w:rsid w:val="00B96577"/>
    <w:pPr>
      <w:widowControl/>
      <w:pBdr>
        <w:left w:val="single" w:sz="8" w:space="0" w:color="auto"/>
        <w:bottom w:val="single" w:sz="4" w:space="0" w:color="auto"/>
        <w:right w:val="single" w:sz="8" w:space="0" w:color="auto"/>
      </w:pBdr>
      <w:autoSpaceDE/>
      <w:autoSpaceDN/>
      <w:adjustRightInd/>
      <w:spacing w:before="100" w:beforeAutospacing="1" w:after="100" w:afterAutospacing="1"/>
    </w:pPr>
    <w:rPr>
      <w:sz w:val="24"/>
      <w:szCs w:val="24"/>
    </w:rPr>
  </w:style>
  <w:style w:type="paragraph" w:customStyle="1" w:styleId="xl110">
    <w:name w:val="xl110"/>
    <w:basedOn w:val="Normal"/>
    <w:rsid w:val="00B96577"/>
    <w:pPr>
      <w:widowControl/>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pPr>
    <w:rPr>
      <w:sz w:val="24"/>
      <w:szCs w:val="24"/>
    </w:rPr>
  </w:style>
  <w:style w:type="paragraph" w:customStyle="1" w:styleId="xl111">
    <w:name w:val="xl111"/>
    <w:basedOn w:val="Normal"/>
    <w:rsid w:val="00B96577"/>
    <w:pPr>
      <w:widowControl/>
      <w:pBdr>
        <w:top w:val="single" w:sz="4" w:space="0" w:color="auto"/>
        <w:left w:val="single" w:sz="8" w:space="0" w:color="auto"/>
        <w:bottom w:val="single" w:sz="4" w:space="0" w:color="auto"/>
        <w:right w:val="single" w:sz="8" w:space="0" w:color="auto"/>
      </w:pBdr>
      <w:shd w:val="clear" w:color="auto" w:fill="FFFF00"/>
      <w:autoSpaceDE/>
      <w:autoSpaceDN/>
      <w:adjustRightInd/>
      <w:spacing w:before="100" w:beforeAutospacing="1" w:after="100" w:afterAutospacing="1"/>
    </w:pPr>
    <w:rPr>
      <w:b/>
      <w:bCs/>
      <w:sz w:val="24"/>
      <w:szCs w:val="24"/>
    </w:rPr>
  </w:style>
  <w:style w:type="paragraph" w:customStyle="1" w:styleId="xl112">
    <w:name w:val="xl112"/>
    <w:basedOn w:val="Normal"/>
    <w:rsid w:val="00B96577"/>
    <w:pPr>
      <w:widowControl/>
      <w:pBdr>
        <w:top w:val="single" w:sz="4" w:space="0" w:color="auto"/>
        <w:left w:val="single" w:sz="8" w:space="0" w:color="auto"/>
        <w:bottom w:val="single" w:sz="4" w:space="0" w:color="auto"/>
        <w:right w:val="single" w:sz="8" w:space="0" w:color="auto"/>
      </w:pBdr>
      <w:shd w:val="clear" w:color="auto" w:fill="FFFF00"/>
      <w:autoSpaceDE/>
      <w:autoSpaceDN/>
      <w:adjustRightInd/>
      <w:spacing w:before="100" w:beforeAutospacing="1" w:after="100" w:afterAutospacing="1"/>
    </w:pPr>
    <w:rPr>
      <w:sz w:val="24"/>
      <w:szCs w:val="24"/>
    </w:rPr>
  </w:style>
  <w:style w:type="paragraph" w:customStyle="1" w:styleId="xl113">
    <w:name w:val="xl113"/>
    <w:basedOn w:val="Normal"/>
    <w:rsid w:val="00B96577"/>
    <w:pPr>
      <w:widowControl/>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jc w:val="right"/>
    </w:pPr>
    <w:rPr>
      <w:b/>
      <w:bCs/>
      <w:sz w:val="24"/>
      <w:szCs w:val="24"/>
    </w:rPr>
  </w:style>
  <w:style w:type="paragraph" w:customStyle="1" w:styleId="xl114">
    <w:name w:val="xl114"/>
    <w:basedOn w:val="Normal"/>
    <w:rsid w:val="00B96577"/>
    <w:pPr>
      <w:widowControl/>
      <w:pBdr>
        <w:top w:val="single" w:sz="4" w:space="0" w:color="auto"/>
        <w:left w:val="single" w:sz="8" w:space="0" w:color="auto"/>
        <w:bottom w:val="single" w:sz="4" w:space="0" w:color="auto"/>
        <w:right w:val="single" w:sz="8" w:space="0" w:color="auto"/>
      </w:pBdr>
      <w:shd w:val="clear" w:color="auto" w:fill="FF0000"/>
      <w:autoSpaceDE/>
      <w:autoSpaceDN/>
      <w:adjustRightInd/>
      <w:spacing w:before="100" w:beforeAutospacing="1" w:after="100" w:afterAutospacing="1"/>
    </w:pPr>
    <w:rPr>
      <w:b/>
      <w:bCs/>
      <w:sz w:val="24"/>
      <w:szCs w:val="24"/>
    </w:rPr>
  </w:style>
  <w:style w:type="paragraph" w:customStyle="1" w:styleId="xl115">
    <w:name w:val="xl115"/>
    <w:basedOn w:val="Normal"/>
    <w:rsid w:val="00B96577"/>
    <w:pPr>
      <w:widowControl/>
      <w:pBdr>
        <w:top w:val="single" w:sz="4" w:space="0" w:color="auto"/>
        <w:left w:val="single" w:sz="4" w:space="0" w:color="auto"/>
        <w:bottom w:val="single" w:sz="8" w:space="0" w:color="auto"/>
      </w:pBdr>
      <w:shd w:val="clear" w:color="auto" w:fill="00FF00"/>
      <w:autoSpaceDE/>
      <w:autoSpaceDN/>
      <w:adjustRightInd/>
      <w:spacing w:before="100" w:beforeAutospacing="1" w:after="100" w:afterAutospacing="1"/>
      <w:jc w:val="center"/>
    </w:pPr>
    <w:rPr>
      <w:b/>
      <w:bCs/>
      <w:sz w:val="24"/>
      <w:szCs w:val="24"/>
    </w:rPr>
  </w:style>
  <w:style w:type="paragraph" w:customStyle="1" w:styleId="xl116">
    <w:name w:val="xl116"/>
    <w:basedOn w:val="Normal"/>
    <w:rsid w:val="00B96577"/>
    <w:pPr>
      <w:widowControl/>
      <w:pBdr>
        <w:left w:val="single" w:sz="4" w:space="0" w:color="auto"/>
        <w:bottom w:val="single" w:sz="4" w:space="0" w:color="auto"/>
      </w:pBdr>
      <w:autoSpaceDE/>
      <w:autoSpaceDN/>
      <w:adjustRightInd/>
      <w:spacing w:before="100" w:beforeAutospacing="1" w:after="100" w:afterAutospacing="1"/>
    </w:pPr>
    <w:rPr>
      <w:sz w:val="24"/>
      <w:szCs w:val="24"/>
    </w:rPr>
  </w:style>
  <w:style w:type="paragraph" w:customStyle="1" w:styleId="xl117">
    <w:name w:val="xl117"/>
    <w:basedOn w:val="Normal"/>
    <w:rsid w:val="00B96577"/>
    <w:pPr>
      <w:widowControl/>
      <w:pBdr>
        <w:top w:val="single" w:sz="4" w:space="0" w:color="auto"/>
        <w:left w:val="single" w:sz="4" w:space="0" w:color="auto"/>
        <w:bottom w:val="single" w:sz="4" w:space="0" w:color="auto"/>
      </w:pBdr>
      <w:shd w:val="clear" w:color="auto" w:fill="FFFF00"/>
      <w:autoSpaceDE/>
      <w:autoSpaceDN/>
      <w:adjustRightInd/>
      <w:spacing w:before="100" w:beforeAutospacing="1" w:after="100" w:afterAutospacing="1"/>
    </w:pPr>
    <w:rPr>
      <w:b/>
      <w:bCs/>
      <w:sz w:val="24"/>
      <w:szCs w:val="24"/>
    </w:rPr>
  </w:style>
  <w:style w:type="paragraph" w:customStyle="1" w:styleId="xl118">
    <w:name w:val="xl118"/>
    <w:basedOn w:val="Normal"/>
    <w:rsid w:val="00B96577"/>
    <w:pPr>
      <w:widowControl/>
      <w:pBdr>
        <w:top w:val="single" w:sz="4" w:space="0" w:color="auto"/>
        <w:left w:val="single" w:sz="4" w:space="0" w:color="auto"/>
        <w:bottom w:val="single" w:sz="4" w:space="0" w:color="auto"/>
      </w:pBdr>
      <w:shd w:val="clear" w:color="auto" w:fill="FF0000"/>
      <w:autoSpaceDE/>
      <w:autoSpaceDN/>
      <w:adjustRightInd/>
      <w:spacing w:before="100" w:beforeAutospacing="1" w:after="100" w:afterAutospacing="1"/>
    </w:pPr>
    <w:rPr>
      <w:b/>
      <w:bCs/>
      <w:sz w:val="24"/>
      <w:szCs w:val="24"/>
    </w:rPr>
  </w:style>
  <w:style w:type="paragraph" w:customStyle="1" w:styleId="xl119">
    <w:name w:val="xl119"/>
    <w:basedOn w:val="Normal"/>
    <w:rsid w:val="00B96577"/>
    <w:pPr>
      <w:widowControl/>
      <w:pBdr>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20">
    <w:name w:val="xl120"/>
    <w:basedOn w:val="Normal"/>
    <w:rsid w:val="00B96577"/>
    <w:pPr>
      <w:widowControl/>
      <w:pBdr>
        <w:top w:val="single" w:sz="4" w:space="0" w:color="auto"/>
        <w:bottom w:val="single" w:sz="4" w:space="0" w:color="auto"/>
        <w:right w:val="single" w:sz="4" w:space="0" w:color="auto"/>
      </w:pBdr>
      <w:shd w:val="clear" w:color="auto" w:fill="FFFF00"/>
      <w:autoSpaceDE/>
      <w:autoSpaceDN/>
      <w:adjustRightInd/>
      <w:spacing w:before="100" w:beforeAutospacing="1" w:after="100" w:afterAutospacing="1"/>
    </w:pPr>
    <w:rPr>
      <w:b/>
      <w:bCs/>
      <w:sz w:val="24"/>
      <w:szCs w:val="24"/>
    </w:rPr>
  </w:style>
  <w:style w:type="paragraph" w:customStyle="1" w:styleId="xl121">
    <w:name w:val="xl121"/>
    <w:basedOn w:val="Normal"/>
    <w:rsid w:val="00B96577"/>
    <w:pPr>
      <w:widowControl/>
      <w:pBdr>
        <w:top w:val="single" w:sz="4" w:space="0" w:color="auto"/>
        <w:bottom w:val="single" w:sz="4" w:space="0" w:color="auto"/>
        <w:right w:val="single" w:sz="4" w:space="0" w:color="auto"/>
      </w:pBdr>
      <w:shd w:val="clear" w:color="auto" w:fill="FF0000"/>
      <w:autoSpaceDE/>
      <w:autoSpaceDN/>
      <w:adjustRightInd/>
      <w:spacing w:before="100" w:beforeAutospacing="1" w:after="100" w:afterAutospacing="1"/>
    </w:pPr>
    <w:rPr>
      <w:b/>
      <w:bCs/>
      <w:sz w:val="24"/>
      <w:szCs w:val="24"/>
    </w:rPr>
  </w:style>
  <w:style w:type="paragraph" w:customStyle="1" w:styleId="xl122">
    <w:name w:val="xl122"/>
    <w:basedOn w:val="Normal"/>
    <w:rsid w:val="00B96577"/>
    <w:pPr>
      <w:widowControl/>
      <w:pBdr>
        <w:left w:val="single" w:sz="8"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23">
    <w:name w:val="xl123"/>
    <w:basedOn w:val="Normal"/>
    <w:rsid w:val="00B96577"/>
    <w:pPr>
      <w:widowControl/>
      <w:pBdr>
        <w:top w:val="single" w:sz="4" w:space="0" w:color="auto"/>
        <w:left w:val="single" w:sz="8" w:space="0" w:color="auto"/>
        <w:bottom w:val="single" w:sz="4" w:space="0" w:color="auto"/>
        <w:right w:val="single" w:sz="4" w:space="0" w:color="auto"/>
      </w:pBdr>
      <w:shd w:val="clear" w:color="auto" w:fill="FFFF00"/>
      <w:autoSpaceDE/>
      <w:autoSpaceDN/>
      <w:adjustRightInd/>
      <w:spacing w:before="100" w:beforeAutospacing="1" w:after="100" w:afterAutospacing="1"/>
    </w:pPr>
    <w:rPr>
      <w:b/>
      <w:bCs/>
      <w:sz w:val="24"/>
      <w:szCs w:val="24"/>
    </w:rPr>
  </w:style>
  <w:style w:type="paragraph" w:customStyle="1" w:styleId="xl124">
    <w:name w:val="xl124"/>
    <w:basedOn w:val="Normal"/>
    <w:rsid w:val="00B96577"/>
    <w:pPr>
      <w:widowControl/>
      <w:pBdr>
        <w:top w:val="single" w:sz="4" w:space="0" w:color="auto"/>
        <w:left w:val="single" w:sz="8" w:space="0" w:color="auto"/>
        <w:bottom w:val="single" w:sz="4" w:space="0" w:color="auto"/>
        <w:right w:val="single" w:sz="4" w:space="0" w:color="auto"/>
      </w:pBdr>
      <w:shd w:val="clear" w:color="auto" w:fill="FF0000"/>
      <w:autoSpaceDE/>
      <w:autoSpaceDN/>
      <w:adjustRightInd/>
      <w:spacing w:before="100" w:beforeAutospacing="1" w:after="100" w:afterAutospacing="1"/>
    </w:pPr>
    <w:rPr>
      <w:b/>
      <w:bCs/>
      <w:sz w:val="24"/>
      <w:szCs w:val="24"/>
    </w:rPr>
  </w:style>
  <w:style w:type="paragraph" w:customStyle="1" w:styleId="xl125">
    <w:name w:val="xl125"/>
    <w:basedOn w:val="Normal"/>
    <w:rsid w:val="00B96577"/>
    <w:pPr>
      <w:widowControl/>
      <w:pBdr>
        <w:left w:val="single" w:sz="4" w:space="0" w:color="auto"/>
        <w:bottom w:val="single" w:sz="4" w:space="0" w:color="auto"/>
      </w:pBdr>
      <w:autoSpaceDE/>
      <w:autoSpaceDN/>
      <w:adjustRightInd/>
      <w:spacing w:before="100" w:beforeAutospacing="1" w:after="100" w:afterAutospacing="1"/>
    </w:pPr>
    <w:rPr>
      <w:sz w:val="24"/>
      <w:szCs w:val="24"/>
    </w:rPr>
  </w:style>
  <w:style w:type="paragraph" w:customStyle="1" w:styleId="xl126">
    <w:name w:val="xl126"/>
    <w:basedOn w:val="Normal"/>
    <w:rsid w:val="00B96577"/>
    <w:pPr>
      <w:widowControl/>
      <w:pBdr>
        <w:top w:val="single" w:sz="4" w:space="0" w:color="auto"/>
        <w:left w:val="single" w:sz="4" w:space="0" w:color="auto"/>
        <w:bottom w:val="single" w:sz="4" w:space="0" w:color="auto"/>
      </w:pBdr>
      <w:shd w:val="clear" w:color="auto" w:fill="FFFF00"/>
      <w:autoSpaceDE/>
      <w:autoSpaceDN/>
      <w:adjustRightInd/>
      <w:spacing w:before="100" w:beforeAutospacing="1" w:after="100" w:afterAutospacing="1"/>
    </w:pPr>
    <w:rPr>
      <w:b/>
      <w:bCs/>
      <w:sz w:val="24"/>
      <w:szCs w:val="24"/>
    </w:rPr>
  </w:style>
  <w:style w:type="paragraph" w:customStyle="1" w:styleId="xl127">
    <w:name w:val="xl127"/>
    <w:basedOn w:val="Normal"/>
    <w:rsid w:val="00B96577"/>
    <w:pPr>
      <w:widowControl/>
      <w:pBdr>
        <w:top w:val="single" w:sz="4" w:space="0" w:color="auto"/>
        <w:left w:val="single" w:sz="4" w:space="0" w:color="auto"/>
        <w:bottom w:val="single" w:sz="4" w:space="0" w:color="auto"/>
      </w:pBdr>
      <w:shd w:val="clear" w:color="auto" w:fill="FF0000"/>
      <w:autoSpaceDE/>
      <w:autoSpaceDN/>
      <w:adjustRightInd/>
      <w:spacing w:before="100" w:beforeAutospacing="1" w:after="100" w:afterAutospacing="1"/>
    </w:pPr>
    <w:rPr>
      <w:b/>
      <w:bCs/>
      <w:sz w:val="24"/>
      <w:szCs w:val="24"/>
    </w:rPr>
  </w:style>
  <w:style w:type="paragraph" w:customStyle="1" w:styleId="xl128">
    <w:name w:val="xl128"/>
    <w:basedOn w:val="Normal"/>
    <w:rsid w:val="00B96577"/>
    <w:pPr>
      <w:widowControl/>
      <w:pBdr>
        <w:left w:val="single" w:sz="8"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29">
    <w:name w:val="xl129"/>
    <w:basedOn w:val="Normal"/>
    <w:rsid w:val="00B96577"/>
    <w:pPr>
      <w:widowControl/>
      <w:pBdr>
        <w:top w:val="single" w:sz="4" w:space="0" w:color="auto"/>
        <w:left w:val="single" w:sz="8" w:space="0" w:color="auto"/>
        <w:bottom w:val="single" w:sz="4" w:space="0" w:color="auto"/>
        <w:right w:val="single" w:sz="4" w:space="0" w:color="auto"/>
      </w:pBdr>
      <w:shd w:val="clear" w:color="auto" w:fill="FFFF00"/>
      <w:autoSpaceDE/>
      <w:autoSpaceDN/>
      <w:adjustRightInd/>
      <w:spacing w:before="100" w:beforeAutospacing="1" w:after="100" w:afterAutospacing="1"/>
    </w:pPr>
    <w:rPr>
      <w:b/>
      <w:bCs/>
      <w:sz w:val="24"/>
      <w:szCs w:val="24"/>
    </w:rPr>
  </w:style>
  <w:style w:type="paragraph" w:customStyle="1" w:styleId="xl130">
    <w:name w:val="xl130"/>
    <w:basedOn w:val="Normal"/>
    <w:rsid w:val="00B96577"/>
    <w:pPr>
      <w:widowControl/>
      <w:pBdr>
        <w:top w:val="single" w:sz="4" w:space="0" w:color="auto"/>
        <w:left w:val="single" w:sz="8" w:space="0" w:color="auto"/>
        <w:bottom w:val="single" w:sz="4" w:space="0" w:color="auto"/>
        <w:right w:val="single" w:sz="4" w:space="0" w:color="auto"/>
      </w:pBdr>
      <w:shd w:val="clear" w:color="auto" w:fill="FF0000"/>
      <w:autoSpaceDE/>
      <w:autoSpaceDN/>
      <w:adjustRightInd/>
      <w:spacing w:before="100" w:beforeAutospacing="1" w:after="100" w:afterAutospacing="1"/>
    </w:pPr>
    <w:rPr>
      <w:b/>
      <w:bCs/>
      <w:sz w:val="24"/>
      <w:szCs w:val="24"/>
    </w:rPr>
  </w:style>
  <w:style w:type="paragraph" w:customStyle="1" w:styleId="xl131">
    <w:name w:val="xl131"/>
    <w:basedOn w:val="Normal"/>
    <w:rsid w:val="00B96577"/>
    <w:pPr>
      <w:widowControl/>
      <w:pBdr>
        <w:top w:val="single" w:sz="4" w:space="0" w:color="auto"/>
        <w:bottom w:val="single" w:sz="8" w:space="0" w:color="auto"/>
        <w:right w:val="single" w:sz="8" w:space="0" w:color="auto"/>
      </w:pBdr>
      <w:shd w:val="clear" w:color="auto" w:fill="00FF00"/>
      <w:autoSpaceDE/>
      <w:autoSpaceDN/>
      <w:adjustRightInd/>
      <w:spacing w:before="100" w:beforeAutospacing="1" w:after="100" w:afterAutospacing="1"/>
      <w:jc w:val="center"/>
    </w:pPr>
    <w:rPr>
      <w:b/>
      <w:bCs/>
      <w:sz w:val="24"/>
      <w:szCs w:val="24"/>
    </w:rPr>
  </w:style>
  <w:style w:type="paragraph" w:customStyle="1" w:styleId="xl132">
    <w:name w:val="xl132"/>
    <w:basedOn w:val="Normal"/>
    <w:rsid w:val="00B96577"/>
    <w:pPr>
      <w:widowControl/>
      <w:pBdr>
        <w:bottom w:val="single" w:sz="4" w:space="0" w:color="auto"/>
        <w:right w:val="single" w:sz="8" w:space="0" w:color="auto"/>
      </w:pBdr>
      <w:autoSpaceDE/>
      <w:autoSpaceDN/>
      <w:adjustRightInd/>
      <w:spacing w:before="100" w:beforeAutospacing="1" w:after="100" w:afterAutospacing="1"/>
    </w:pPr>
    <w:rPr>
      <w:sz w:val="24"/>
      <w:szCs w:val="24"/>
    </w:rPr>
  </w:style>
  <w:style w:type="paragraph" w:customStyle="1" w:styleId="xl133">
    <w:name w:val="xl133"/>
    <w:basedOn w:val="Normal"/>
    <w:rsid w:val="00B96577"/>
    <w:pPr>
      <w:widowControl/>
      <w:pBdr>
        <w:top w:val="single" w:sz="4" w:space="0" w:color="auto"/>
        <w:bottom w:val="single" w:sz="4" w:space="0" w:color="auto"/>
        <w:right w:val="single" w:sz="8" w:space="0" w:color="auto"/>
      </w:pBdr>
      <w:shd w:val="clear" w:color="auto" w:fill="FFFF00"/>
      <w:autoSpaceDE/>
      <w:autoSpaceDN/>
      <w:adjustRightInd/>
      <w:spacing w:before="100" w:beforeAutospacing="1" w:after="100" w:afterAutospacing="1"/>
    </w:pPr>
    <w:rPr>
      <w:b/>
      <w:bCs/>
      <w:sz w:val="24"/>
      <w:szCs w:val="24"/>
    </w:rPr>
  </w:style>
  <w:style w:type="paragraph" w:customStyle="1" w:styleId="xl134">
    <w:name w:val="xl134"/>
    <w:basedOn w:val="Normal"/>
    <w:rsid w:val="00B96577"/>
    <w:pPr>
      <w:widowControl/>
      <w:pBdr>
        <w:top w:val="single" w:sz="4" w:space="0" w:color="auto"/>
        <w:bottom w:val="single" w:sz="4" w:space="0" w:color="auto"/>
        <w:right w:val="single" w:sz="8" w:space="0" w:color="auto"/>
      </w:pBdr>
      <w:shd w:val="clear" w:color="auto" w:fill="FF0000"/>
      <w:autoSpaceDE/>
      <w:autoSpaceDN/>
      <w:adjustRightInd/>
      <w:spacing w:before="100" w:beforeAutospacing="1" w:after="100" w:afterAutospacing="1"/>
    </w:pPr>
    <w:rPr>
      <w:b/>
      <w:bCs/>
      <w:sz w:val="24"/>
      <w:szCs w:val="24"/>
    </w:rPr>
  </w:style>
  <w:style w:type="paragraph" w:customStyle="1" w:styleId="xl135">
    <w:name w:val="xl135"/>
    <w:basedOn w:val="Normal"/>
    <w:rsid w:val="00B96577"/>
    <w:pPr>
      <w:widowControl/>
      <w:pBdr>
        <w:top w:val="single" w:sz="4" w:space="0" w:color="auto"/>
        <w:left w:val="single" w:sz="8" w:space="0" w:color="auto"/>
        <w:right w:val="single" w:sz="8" w:space="0" w:color="auto"/>
      </w:pBdr>
      <w:shd w:val="clear" w:color="auto" w:fill="FF0000"/>
      <w:autoSpaceDE/>
      <w:autoSpaceDN/>
      <w:adjustRightInd/>
      <w:spacing w:before="100" w:beforeAutospacing="1" w:after="100" w:afterAutospacing="1"/>
    </w:pPr>
    <w:rPr>
      <w:b/>
      <w:bCs/>
      <w:sz w:val="24"/>
      <w:szCs w:val="24"/>
    </w:rPr>
  </w:style>
  <w:style w:type="paragraph" w:customStyle="1" w:styleId="xl136">
    <w:name w:val="xl136"/>
    <w:basedOn w:val="Normal"/>
    <w:rsid w:val="00B96577"/>
    <w:pPr>
      <w:widowControl/>
      <w:pBdr>
        <w:top w:val="single" w:sz="4" w:space="0" w:color="auto"/>
        <w:right w:val="single" w:sz="4" w:space="0" w:color="auto"/>
      </w:pBdr>
      <w:shd w:val="clear" w:color="auto" w:fill="FF0000"/>
      <w:autoSpaceDE/>
      <w:autoSpaceDN/>
      <w:adjustRightInd/>
      <w:spacing w:before="100" w:beforeAutospacing="1" w:after="100" w:afterAutospacing="1"/>
    </w:pPr>
    <w:rPr>
      <w:b/>
      <w:bCs/>
      <w:sz w:val="24"/>
      <w:szCs w:val="24"/>
    </w:rPr>
  </w:style>
  <w:style w:type="paragraph" w:customStyle="1" w:styleId="xl137">
    <w:name w:val="xl137"/>
    <w:basedOn w:val="Normal"/>
    <w:rsid w:val="00B96577"/>
    <w:pPr>
      <w:widowControl/>
      <w:pBdr>
        <w:top w:val="single" w:sz="4" w:space="0" w:color="auto"/>
        <w:left w:val="single" w:sz="4" w:space="0" w:color="auto"/>
      </w:pBdr>
      <w:shd w:val="clear" w:color="auto" w:fill="FF0000"/>
      <w:autoSpaceDE/>
      <w:autoSpaceDN/>
      <w:adjustRightInd/>
      <w:spacing w:before="100" w:beforeAutospacing="1" w:after="100" w:afterAutospacing="1"/>
    </w:pPr>
    <w:rPr>
      <w:b/>
      <w:bCs/>
      <w:sz w:val="24"/>
      <w:szCs w:val="24"/>
    </w:rPr>
  </w:style>
  <w:style w:type="paragraph" w:customStyle="1" w:styleId="xl138">
    <w:name w:val="xl138"/>
    <w:basedOn w:val="Normal"/>
    <w:rsid w:val="00B96577"/>
    <w:pPr>
      <w:widowControl/>
      <w:pBdr>
        <w:top w:val="single" w:sz="4" w:space="0" w:color="auto"/>
        <w:left w:val="single" w:sz="8" w:space="0" w:color="auto"/>
        <w:right w:val="single" w:sz="4" w:space="0" w:color="auto"/>
      </w:pBdr>
      <w:shd w:val="clear" w:color="auto" w:fill="FF0000"/>
      <w:autoSpaceDE/>
      <w:autoSpaceDN/>
      <w:adjustRightInd/>
      <w:spacing w:before="100" w:beforeAutospacing="1" w:after="100" w:afterAutospacing="1"/>
    </w:pPr>
    <w:rPr>
      <w:b/>
      <w:bCs/>
      <w:sz w:val="24"/>
      <w:szCs w:val="24"/>
    </w:rPr>
  </w:style>
  <w:style w:type="paragraph" w:customStyle="1" w:styleId="xl139">
    <w:name w:val="xl139"/>
    <w:basedOn w:val="Normal"/>
    <w:rsid w:val="00B96577"/>
    <w:pPr>
      <w:widowControl/>
      <w:pBdr>
        <w:top w:val="single" w:sz="4" w:space="0" w:color="auto"/>
        <w:left w:val="single" w:sz="4" w:space="0" w:color="auto"/>
        <w:right w:val="single" w:sz="8" w:space="0" w:color="auto"/>
      </w:pBdr>
      <w:shd w:val="clear" w:color="auto" w:fill="FF0000"/>
      <w:autoSpaceDE/>
      <w:autoSpaceDN/>
      <w:adjustRightInd/>
      <w:spacing w:before="100" w:beforeAutospacing="1" w:after="100" w:afterAutospacing="1"/>
    </w:pPr>
    <w:rPr>
      <w:b/>
      <w:bCs/>
      <w:sz w:val="24"/>
      <w:szCs w:val="24"/>
    </w:rPr>
  </w:style>
  <w:style w:type="paragraph" w:customStyle="1" w:styleId="xl140">
    <w:name w:val="xl140"/>
    <w:basedOn w:val="Normal"/>
    <w:rsid w:val="00B96577"/>
    <w:pPr>
      <w:widowControl/>
      <w:pBdr>
        <w:top w:val="single" w:sz="4" w:space="0" w:color="auto"/>
        <w:right w:val="single" w:sz="4" w:space="0" w:color="auto"/>
      </w:pBdr>
      <w:shd w:val="clear" w:color="auto" w:fill="FF0000"/>
      <w:autoSpaceDE/>
      <w:autoSpaceDN/>
      <w:adjustRightInd/>
      <w:spacing w:before="100" w:beforeAutospacing="1" w:after="100" w:afterAutospacing="1"/>
    </w:pPr>
    <w:rPr>
      <w:b/>
      <w:bCs/>
      <w:sz w:val="24"/>
      <w:szCs w:val="24"/>
    </w:rPr>
  </w:style>
  <w:style w:type="paragraph" w:customStyle="1" w:styleId="xl141">
    <w:name w:val="xl141"/>
    <w:basedOn w:val="Normal"/>
    <w:rsid w:val="00B96577"/>
    <w:pPr>
      <w:widowControl/>
      <w:pBdr>
        <w:top w:val="single" w:sz="4" w:space="0" w:color="auto"/>
        <w:left w:val="single" w:sz="4" w:space="0" w:color="auto"/>
        <w:right w:val="single" w:sz="4" w:space="0" w:color="auto"/>
      </w:pBdr>
      <w:shd w:val="clear" w:color="auto" w:fill="FF0000"/>
      <w:autoSpaceDE/>
      <w:autoSpaceDN/>
      <w:adjustRightInd/>
      <w:spacing w:before="100" w:beforeAutospacing="1" w:after="100" w:afterAutospacing="1"/>
    </w:pPr>
    <w:rPr>
      <w:b/>
      <w:bCs/>
      <w:sz w:val="24"/>
      <w:szCs w:val="24"/>
    </w:rPr>
  </w:style>
  <w:style w:type="paragraph" w:customStyle="1" w:styleId="xl142">
    <w:name w:val="xl142"/>
    <w:basedOn w:val="Normal"/>
    <w:rsid w:val="00B96577"/>
    <w:pPr>
      <w:widowControl/>
      <w:pBdr>
        <w:top w:val="single" w:sz="4" w:space="0" w:color="auto"/>
        <w:left w:val="single" w:sz="4" w:space="0" w:color="auto"/>
      </w:pBdr>
      <w:shd w:val="clear" w:color="auto" w:fill="FF0000"/>
      <w:autoSpaceDE/>
      <w:autoSpaceDN/>
      <w:adjustRightInd/>
      <w:spacing w:before="100" w:beforeAutospacing="1" w:after="100" w:afterAutospacing="1"/>
    </w:pPr>
    <w:rPr>
      <w:b/>
      <w:bCs/>
      <w:sz w:val="24"/>
      <w:szCs w:val="24"/>
    </w:rPr>
  </w:style>
  <w:style w:type="paragraph" w:customStyle="1" w:styleId="xl143">
    <w:name w:val="xl143"/>
    <w:basedOn w:val="Normal"/>
    <w:rsid w:val="00B96577"/>
    <w:pPr>
      <w:widowControl/>
      <w:pBdr>
        <w:top w:val="single" w:sz="4" w:space="0" w:color="auto"/>
        <w:left w:val="single" w:sz="8" w:space="0" w:color="auto"/>
        <w:right w:val="single" w:sz="4" w:space="0" w:color="auto"/>
      </w:pBdr>
      <w:shd w:val="clear" w:color="auto" w:fill="FF0000"/>
      <w:autoSpaceDE/>
      <w:autoSpaceDN/>
      <w:adjustRightInd/>
      <w:spacing w:before="100" w:beforeAutospacing="1" w:after="100" w:afterAutospacing="1"/>
    </w:pPr>
    <w:rPr>
      <w:b/>
      <w:bCs/>
      <w:sz w:val="24"/>
      <w:szCs w:val="24"/>
    </w:rPr>
  </w:style>
  <w:style w:type="paragraph" w:customStyle="1" w:styleId="xl144">
    <w:name w:val="xl144"/>
    <w:basedOn w:val="Normal"/>
    <w:rsid w:val="00B96577"/>
    <w:pPr>
      <w:widowControl/>
      <w:pBdr>
        <w:top w:val="single" w:sz="4" w:space="0" w:color="auto"/>
        <w:right w:val="single" w:sz="8" w:space="0" w:color="auto"/>
      </w:pBdr>
      <w:shd w:val="clear" w:color="auto" w:fill="FF0000"/>
      <w:autoSpaceDE/>
      <w:autoSpaceDN/>
      <w:adjustRightInd/>
      <w:spacing w:before="100" w:beforeAutospacing="1" w:after="100" w:afterAutospacing="1"/>
    </w:pPr>
    <w:rPr>
      <w:b/>
      <w:bCs/>
      <w:sz w:val="24"/>
      <w:szCs w:val="24"/>
    </w:rPr>
  </w:style>
  <w:style w:type="paragraph" w:customStyle="1" w:styleId="xl145">
    <w:name w:val="xl145"/>
    <w:basedOn w:val="Normal"/>
    <w:rsid w:val="00B96577"/>
    <w:pPr>
      <w:widowControl/>
      <w:pBdr>
        <w:top w:val="single" w:sz="8" w:space="0" w:color="auto"/>
        <w:left w:val="single" w:sz="8" w:space="0" w:color="auto"/>
        <w:bottom w:val="single" w:sz="8" w:space="0" w:color="auto"/>
        <w:right w:val="single" w:sz="8" w:space="0" w:color="auto"/>
      </w:pBdr>
      <w:shd w:val="clear" w:color="auto" w:fill="00FF00"/>
      <w:autoSpaceDE/>
      <w:autoSpaceDN/>
      <w:adjustRightInd/>
      <w:spacing w:before="100" w:beforeAutospacing="1" w:after="100" w:afterAutospacing="1"/>
    </w:pPr>
    <w:rPr>
      <w:b/>
      <w:bCs/>
      <w:sz w:val="24"/>
      <w:szCs w:val="24"/>
    </w:rPr>
  </w:style>
  <w:style w:type="paragraph" w:customStyle="1" w:styleId="xl146">
    <w:name w:val="xl146"/>
    <w:basedOn w:val="Normal"/>
    <w:rsid w:val="00B96577"/>
    <w:pPr>
      <w:widowControl/>
      <w:pBdr>
        <w:top w:val="single" w:sz="8" w:space="0" w:color="auto"/>
        <w:bottom w:val="single" w:sz="8" w:space="0" w:color="auto"/>
        <w:right w:val="single" w:sz="4" w:space="0" w:color="auto"/>
      </w:pBdr>
      <w:shd w:val="clear" w:color="auto" w:fill="00FF00"/>
      <w:autoSpaceDE/>
      <w:autoSpaceDN/>
      <w:adjustRightInd/>
      <w:spacing w:before="100" w:beforeAutospacing="1" w:after="100" w:afterAutospacing="1"/>
    </w:pPr>
    <w:rPr>
      <w:b/>
      <w:bCs/>
      <w:sz w:val="24"/>
      <w:szCs w:val="24"/>
    </w:rPr>
  </w:style>
  <w:style w:type="paragraph" w:customStyle="1" w:styleId="xl147">
    <w:name w:val="xl147"/>
    <w:basedOn w:val="Normal"/>
    <w:rsid w:val="00B96577"/>
    <w:pPr>
      <w:widowControl/>
      <w:pBdr>
        <w:top w:val="single" w:sz="8" w:space="0" w:color="auto"/>
        <w:left w:val="single" w:sz="4" w:space="0" w:color="auto"/>
        <w:bottom w:val="single" w:sz="8" w:space="0" w:color="auto"/>
      </w:pBdr>
      <w:shd w:val="clear" w:color="auto" w:fill="00FF00"/>
      <w:autoSpaceDE/>
      <w:autoSpaceDN/>
      <w:adjustRightInd/>
      <w:spacing w:before="100" w:beforeAutospacing="1" w:after="100" w:afterAutospacing="1"/>
    </w:pPr>
    <w:rPr>
      <w:b/>
      <w:bCs/>
      <w:sz w:val="24"/>
      <w:szCs w:val="24"/>
    </w:rPr>
  </w:style>
  <w:style w:type="paragraph" w:customStyle="1" w:styleId="xl148">
    <w:name w:val="xl148"/>
    <w:basedOn w:val="Normal"/>
    <w:rsid w:val="00B96577"/>
    <w:pPr>
      <w:widowControl/>
      <w:pBdr>
        <w:top w:val="single" w:sz="8" w:space="0" w:color="auto"/>
        <w:left w:val="single" w:sz="8" w:space="0" w:color="auto"/>
        <w:bottom w:val="single" w:sz="8" w:space="0" w:color="auto"/>
        <w:right w:val="single" w:sz="4" w:space="0" w:color="auto"/>
      </w:pBdr>
      <w:shd w:val="clear" w:color="auto" w:fill="00FF00"/>
      <w:autoSpaceDE/>
      <w:autoSpaceDN/>
      <w:adjustRightInd/>
      <w:spacing w:before="100" w:beforeAutospacing="1" w:after="100" w:afterAutospacing="1"/>
    </w:pPr>
    <w:rPr>
      <w:b/>
      <w:bCs/>
      <w:sz w:val="24"/>
      <w:szCs w:val="24"/>
    </w:rPr>
  </w:style>
  <w:style w:type="paragraph" w:customStyle="1" w:styleId="xl149">
    <w:name w:val="xl149"/>
    <w:basedOn w:val="Normal"/>
    <w:rsid w:val="00B96577"/>
    <w:pPr>
      <w:widowControl/>
      <w:pBdr>
        <w:top w:val="single" w:sz="8" w:space="0" w:color="auto"/>
        <w:left w:val="single" w:sz="4" w:space="0" w:color="auto"/>
        <w:bottom w:val="single" w:sz="8" w:space="0" w:color="auto"/>
        <w:right w:val="single" w:sz="8" w:space="0" w:color="auto"/>
      </w:pBdr>
      <w:shd w:val="clear" w:color="auto" w:fill="00FF00"/>
      <w:autoSpaceDE/>
      <w:autoSpaceDN/>
      <w:adjustRightInd/>
      <w:spacing w:before="100" w:beforeAutospacing="1" w:after="100" w:afterAutospacing="1"/>
    </w:pPr>
    <w:rPr>
      <w:b/>
      <w:bCs/>
      <w:sz w:val="24"/>
      <w:szCs w:val="24"/>
    </w:rPr>
  </w:style>
  <w:style w:type="paragraph" w:customStyle="1" w:styleId="xl150">
    <w:name w:val="xl150"/>
    <w:basedOn w:val="Normal"/>
    <w:rsid w:val="00B96577"/>
    <w:pPr>
      <w:widowControl/>
      <w:pBdr>
        <w:top w:val="single" w:sz="8" w:space="0" w:color="auto"/>
        <w:bottom w:val="single" w:sz="8" w:space="0" w:color="auto"/>
        <w:right w:val="single" w:sz="4" w:space="0" w:color="auto"/>
      </w:pBdr>
      <w:shd w:val="clear" w:color="auto" w:fill="00FF00"/>
      <w:autoSpaceDE/>
      <w:autoSpaceDN/>
      <w:adjustRightInd/>
      <w:spacing w:before="100" w:beforeAutospacing="1" w:after="100" w:afterAutospacing="1"/>
    </w:pPr>
    <w:rPr>
      <w:b/>
      <w:bCs/>
      <w:sz w:val="24"/>
      <w:szCs w:val="24"/>
    </w:rPr>
  </w:style>
  <w:style w:type="paragraph" w:customStyle="1" w:styleId="xl151">
    <w:name w:val="xl151"/>
    <w:basedOn w:val="Normal"/>
    <w:rsid w:val="00B96577"/>
    <w:pPr>
      <w:widowControl/>
      <w:pBdr>
        <w:top w:val="single" w:sz="8" w:space="0" w:color="auto"/>
        <w:left w:val="single" w:sz="4" w:space="0" w:color="auto"/>
        <w:bottom w:val="single" w:sz="8" w:space="0" w:color="auto"/>
        <w:right w:val="single" w:sz="4" w:space="0" w:color="auto"/>
      </w:pBdr>
      <w:shd w:val="clear" w:color="auto" w:fill="00FF00"/>
      <w:autoSpaceDE/>
      <w:autoSpaceDN/>
      <w:adjustRightInd/>
      <w:spacing w:before="100" w:beforeAutospacing="1" w:after="100" w:afterAutospacing="1"/>
    </w:pPr>
    <w:rPr>
      <w:b/>
      <w:bCs/>
      <w:sz w:val="24"/>
      <w:szCs w:val="24"/>
    </w:rPr>
  </w:style>
  <w:style w:type="paragraph" w:customStyle="1" w:styleId="xl152">
    <w:name w:val="xl152"/>
    <w:basedOn w:val="Normal"/>
    <w:rsid w:val="00B96577"/>
    <w:pPr>
      <w:widowControl/>
      <w:pBdr>
        <w:top w:val="single" w:sz="8" w:space="0" w:color="auto"/>
        <w:left w:val="single" w:sz="4" w:space="0" w:color="auto"/>
        <w:bottom w:val="single" w:sz="8" w:space="0" w:color="auto"/>
      </w:pBdr>
      <w:shd w:val="clear" w:color="auto" w:fill="00FF00"/>
      <w:autoSpaceDE/>
      <w:autoSpaceDN/>
      <w:adjustRightInd/>
      <w:spacing w:before="100" w:beforeAutospacing="1" w:after="100" w:afterAutospacing="1"/>
    </w:pPr>
    <w:rPr>
      <w:b/>
      <w:bCs/>
      <w:sz w:val="24"/>
      <w:szCs w:val="24"/>
    </w:rPr>
  </w:style>
  <w:style w:type="paragraph" w:customStyle="1" w:styleId="xl153">
    <w:name w:val="xl153"/>
    <w:basedOn w:val="Normal"/>
    <w:rsid w:val="00B96577"/>
    <w:pPr>
      <w:widowControl/>
      <w:pBdr>
        <w:top w:val="single" w:sz="8" w:space="0" w:color="auto"/>
        <w:left w:val="single" w:sz="8" w:space="0" w:color="auto"/>
        <w:bottom w:val="single" w:sz="8" w:space="0" w:color="auto"/>
        <w:right w:val="single" w:sz="4" w:space="0" w:color="auto"/>
      </w:pBdr>
      <w:shd w:val="clear" w:color="auto" w:fill="00FF00"/>
      <w:autoSpaceDE/>
      <w:autoSpaceDN/>
      <w:adjustRightInd/>
      <w:spacing w:before="100" w:beforeAutospacing="1" w:after="100" w:afterAutospacing="1"/>
    </w:pPr>
    <w:rPr>
      <w:b/>
      <w:bCs/>
      <w:sz w:val="24"/>
      <w:szCs w:val="24"/>
    </w:rPr>
  </w:style>
  <w:style w:type="paragraph" w:customStyle="1" w:styleId="xl154">
    <w:name w:val="xl154"/>
    <w:basedOn w:val="Normal"/>
    <w:rsid w:val="00B96577"/>
    <w:pPr>
      <w:widowControl/>
      <w:pBdr>
        <w:top w:val="single" w:sz="8" w:space="0" w:color="auto"/>
        <w:bottom w:val="single" w:sz="8" w:space="0" w:color="auto"/>
        <w:right w:val="single" w:sz="8" w:space="0" w:color="auto"/>
      </w:pBdr>
      <w:shd w:val="clear" w:color="auto" w:fill="00FF00"/>
      <w:autoSpaceDE/>
      <w:autoSpaceDN/>
      <w:adjustRightInd/>
      <w:spacing w:before="100" w:beforeAutospacing="1" w:after="100" w:afterAutospacing="1"/>
    </w:pPr>
    <w:rPr>
      <w:b/>
      <w:bCs/>
      <w:sz w:val="24"/>
      <w:szCs w:val="24"/>
    </w:rPr>
  </w:style>
  <w:style w:type="paragraph" w:customStyle="1" w:styleId="xl155">
    <w:name w:val="xl155"/>
    <w:basedOn w:val="Normal"/>
    <w:rsid w:val="00B96577"/>
    <w:pPr>
      <w:widowControl/>
      <w:pBdr>
        <w:top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56">
    <w:name w:val="xl156"/>
    <w:basedOn w:val="Normal"/>
    <w:rsid w:val="00B96577"/>
    <w:pPr>
      <w:widowControl/>
      <w:pBdr>
        <w:top w:val="single" w:sz="8" w:space="0" w:color="auto"/>
        <w:left w:val="single" w:sz="8" w:space="0" w:color="auto"/>
        <w:bottom w:val="single" w:sz="4" w:space="0" w:color="auto"/>
        <w:right w:val="single" w:sz="8" w:space="0" w:color="auto"/>
      </w:pBdr>
      <w:autoSpaceDE/>
      <w:autoSpaceDN/>
      <w:adjustRightInd/>
      <w:spacing w:before="100" w:beforeAutospacing="1" w:after="100" w:afterAutospacing="1"/>
    </w:pPr>
    <w:rPr>
      <w:sz w:val="24"/>
      <w:szCs w:val="24"/>
    </w:rPr>
  </w:style>
  <w:style w:type="paragraph" w:customStyle="1" w:styleId="xl157">
    <w:name w:val="xl157"/>
    <w:basedOn w:val="Normal"/>
    <w:rsid w:val="00B96577"/>
    <w:pPr>
      <w:widowControl/>
      <w:pBdr>
        <w:top w:val="single" w:sz="4" w:space="0" w:color="auto"/>
        <w:left w:val="single" w:sz="8" w:space="0" w:color="auto"/>
        <w:right w:val="single" w:sz="8" w:space="0" w:color="auto"/>
      </w:pBdr>
      <w:autoSpaceDE/>
      <w:autoSpaceDN/>
      <w:adjustRightInd/>
      <w:spacing w:before="100" w:beforeAutospacing="1" w:after="100" w:afterAutospacing="1"/>
    </w:pPr>
    <w:rPr>
      <w:sz w:val="24"/>
      <w:szCs w:val="24"/>
    </w:rPr>
  </w:style>
  <w:style w:type="paragraph" w:customStyle="1" w:styleId="xl158">
    <w:name w:val="xl158"/>
    <w:basedOn w:val="Normal"/>
    <w:rsid w:val="00B96577"/>
    <w:pPr>
      <w:widowControl/>
      <w:pBdr>
        <w:top w:val="single" w:sz="8" w:space="0" w:color="auto"/>
        <w:left w:val="single" w:sz="8" w:space="0" w:color="auto"/>
        <w:bottom w:val="single" w:sz="4" w:space="0" w:color="auto"/>
        <w:right w:val="single" w:sz="8" w:space="0" w:color="auto"/>
      </w:pBdr>
      <w:shd w:val="clear" w:color="auto" w:fill="00FF00"/>
      <w:autoSpaceDE/>
      <w:autoSpaceDN/>
      <w:adjustRightInd/>
      <w:spacing w:before="100" w:beforeAutospacing="1" w:after="100" w:afterAutospacing="1"/>
      <w:jc w:val="center"/>
    </w:pPr>
    <w:rPr>
      <w:b/>
      <w:bCs/>
      <w:sz w:val="24"/>
      <w:szCs w:val="24"/>
    </w:rPr>
  </w:style>
  <w:style w:type="paragraph" w:customStyle="1" w:styleId="xl159">
    <w:name w:val="xl159"/>
    <w:basedOn w:val="Normal"/>
    <w:rsid w:val="00B96577"/>
    <w:pPr>
      <w:widowControl/>
      <w:pBdr>
        <w:top w:val="single" w:sz="4" w:space="0" w:color="auto"/>
        <w:left w:val="single" w:sz="8" w:space="0" w:color="auto"/>
        <w:bottom w:val="single" w:sz="8" w:space="0" w:color="auto"/>
        <w:right w:val="single" w:sz="8" w:space="0" w:color="auto"/>
      </w:pBdr>
      <w:shd w:val="clear" w:color="auto" w:fill="00FF00"/>
      <w:autoSpaceDE/>
      <w:autoSpaceDN/>
      <w:adjustRightInd/>
      <w:spacing w:before="100" w:beforeAutospacing="1" w:after="100" w:afterAutospacing="1"/>
      <w:jc w:val="center"/>
    </w:pPr>
    <w:rPr>
      <w:b/>
      <w:bCs/>
      <w:sz w:val="24"/>
      <w:szCs w:val="24"/>
    </w:rPr>
  </w:style>
  <w:style w:type="paragraph" w:customStyle="1" w:styleId="xl160">
    <w:name w:val="xl160"/>
    <w:basedOn w:val="Normal"/>
    <w:rsid w:val="00B96577"/>
    <w:pPr>
      <w:widowControl/>
      <w:pBdr>
        <w:top w:val="single" w:sz="8" w:space="0" w:color="auto"/>
        <w:left w:val="single" w:sz="8" w:space="0" w:color="auto"/>
        <w:bottom w:val="single" w:sz="4" w:space="0" w:color="auto"/>
        <w:right w:val="single" w:sz="8" w:space="0" w:color="auto"/>
      </w:pBdr>
      <w:autoSpaceDE/>
      <w:autoSpaceDN/>
      <w:adjustRightInd/>
      <w:spacing w:before="100" w:beforeAutospacing="1" w:after="100" w:afterAutospacing="1"/>
    </w:pPr>
    <w:rPr>
      <w:sz w:val="24"/>
      <w:szCs w:val="24"/>
    </w:rPr>
  </w:style>
  <w:style w:type="paragraph" w:customStyle="1" w:styleId="xl161">
    <w:name w:val="xl161"/>
    <w:basedOn w:val="Normal"/>
    <w:rsid w:val="00B96577"/>
    <w:pPr>
      <w:widowControl/>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pPr>
    <w:rPr>
      <w:sz w:val="24"/>
      <w:szCs w:val="24"/>
    </w:rPr>
  </w:style>
  <w:style w:type="paragraph" w:customStyle="1" w:styleId="xl162">
    <w:name w:val="xl162"/>
    <w:basedOn w:val="Normal"/>
    <w:rsid w:val="00B96577"/>
    <w:pPr>
      <w:widowControl/>
      <w:pBdr>
        <w:top w:val="single" w:sz="4" w:space="0" w:color="auto"/>
        <w:left w:val="single" w:sz="8" w:space="0" w:color="auto"/>
        <w:right w:val="single" w:sz="8" w:space="0" w:color="auto"/>
      </w:pBdr>
      <w:autoSpaceDE/>
      <w:autoSpaceDN/>
      <w:adjustRightInd/>
      <w:spacing w:before="100" w:beforeAutospacing="1" w:after="100" w:afterAutospacing="1"/>
    </w:pPr>
    <w:rPr>
      <w:sz w:val="24"/>
      <w:szCs w:val="24"/>
    </w:rPr>
  </w:style>
  <w:style w:type="paragraph" w:customStyle="1" w:styleId="xl163">
    <w:name w:val="xl163"/>
    <w:basedOn w:val="Normal"/>
    <w:rsid w:val="00B96577"/>
    <w:pPr>
      <w:widowControl/>
      <w:pBdr>
        <w:top w:val="single" w:sz="8" w:space="0" w:color="auto"/>
        <w:left w:val="single" w:sz="8" w:space="0" w:color="auto"/>
        <w:bottom w:val="single" w:sz="8" w:space="0" w:color="auto"/>
        <w:right w:val="single" w:sz="8" w:space="0" w:color="auto"/>
      </w:pBdr>
      <w:shd w:val="clear" w:color="auto" w:fill="00FF00"/>
      <w:autoSpaceDE/>
      <w:autoSpaceDN/>
      <w:adjustRightInd/>
      <w:spacing w:before="100" w:beforeAutospacing="1" w:after="100" w:afterAutospacing="1"/>
    </w:pPr>
    <w:rPr>
      <w:sz w:val="24"/>
      <w:szCs w:val="24"/>
    </w:rPr>
  </w:style>
  <w:style w:type="paragraph" w:customStyle="1" w:styleId="xl164">
    <w:name w:val="xl164"/>
    <w:basedOn w:val="Normal"/>
    <w:rsid w:val="00B96577"/>
    <w:pPr>
      <w:widowControl/>
      <w:pBdr>
        <w:top w:val="single" w:sz="8" w:space="0" w:color="auto"/>
        <w:left w:val="single" w:sz="8" w:space="0" w:color="auto"/>
        <w:right w:val="single" w:sz="8" w:space="0" w:color="auto"/>
      </w:pBdr>
      <w:shd w:val="clear" w:color="auto" w:fill="00FF00"/>
      <w:autoSpaceDE/>
      <w:autoSpaceDN/>
      <w:adjustRightInd/>
      <w:spacing w:before="100" w:beforeAutospacing="1" w:after="100" w:afterAutospacing="1"/>
      <w:jc w:val="center"/>
    </w:pPr>
    <w:rPr>
      <w:b/>
      <w:bCs/>
      <w:sz w:val="24"/>
      <w:szCs w:val="24"/>
    </w:rPr>
  </w:style>
  <w:style w:type="paragraph" w:customStyle="1" w:styleId="xl165">
    <w:name w:val="xl165"/>
    <w:basedOn w:val="Normal"/>
    <w:rsid w:val="00B96577"/>
    <w:pPr>
      <w:widowControl/>
      <w:pBdr>
        <w:left w:val="single" w:sz="8" w:space="0" w:color="auto"/>
        <w:bottom w:val="single" w:sz="8" w:space="0" w:color="auto"/>
        <w:right w:val="single" w:sz="8" w:space="0" w:color="auto"/>
      </w:pBdr>
      <w:shd w:val="clear" w:color="auto" w:fill="00FF00"/>
      <w:autoSpaceDE/>
      <w:autoSpaceDN/>
      <w:adjustRightInd/>
      <w:spacing w:before="100" w:beforeAutospacing="1" w:after="100" w:afterAutospacing="1"/>
      <w:jc w:val="center"/>
    </w:pPr>
    <w:rPr>
      <w:b/>
      <w:bCs/>
      <w:sz w:val="24"/>
      <w:szCs w:val="24"/>
    </w:rPr>
  </w:style>
  <w:style w:type="paragraph" w:customStyle="1" w:styleId="xl166">
    <w:name w:val="xl166"/>
    <w:basedOn w:val="Normal"/>
    <w:rsid w:val="00B96577"/>
    <w:pPr>
      <w:widowControl/>
      <w:pBdr>
        <w:top w:val="single" w:sz="8" w:space="0" w:color="auto"/>
        <w:left w:val="single" w:sz="8" w:space="0" w:color="auto"/>
        <w:bottom w:val="single" w:sz="4" w:space="0" w:color="auto"/>
      </w:pBdr>
      <w:shd w:val="clear" w:color="auto" w:fill="00FF00"/>
      <w:autoSpaceDE/>
      <w:autoSpaceDN/>
      <w:adjustRightInd/>
      <w:spacing w:before="100" w:beforeAutospacing="1" w:after="100" w:afterAutospacing="1"/>
      <w:jc w:val="center"/>
    </w:pPr>
    <w:rPr>
      <w:b/>
      <w:bCs/>
      <w:sz w:val="24"/>
      <w:szCs w:val="24"/>
    </w:rPr>
  </w:style>
  <w:style w:type="paragraph" w:customStyle="1" w:styleId="xl167">
    <w:name w:val="xl167"/>
    <w:basedOn w:val="Normal"/>
    <w:rsid w:val="00B96577"/>
    <w:pPr>
      <w:widowControl/>
      <w:pBdr>
        <w:top w:val="single" w:sz="8" w:space="0" w:color="auto"/>
        <w:bottom w:val="single" w:sz="4" w:space="0" w:color="auto"/>
      </w:pBdr>
      <w:shd w:val="clear" w:color="auto" w:fill="00FF00"/>
      <w:autoSpaceDE/>
      <w:autoSpaceDN/>
      <w:adjustRightInd/>
      <w:spacing w:before="100" w:beforeAutospacing="1" w:after="100" w:afterAutospacing="1"/>
      <w:jc w:val="center"/>
    </w:pPr>
    <w:rPr>
      <w:b/>
      <w:bCs/>
      <w:sz w:val="24"/>
      <w:szCs w:val="24"/>
    </w:rPr>
  </w:style>
  <w:style w:type="paragraph" w:customStyle="1" w:styleId="xl168">
    <w:name w:val="xl168"/>
    <w:basedOn w:val="Normal"/>
    <w:rsid w:val="00B96577"/>
    <w:pPr>
      <w:widowControl/>
      <w:pBdr>
        <w:top w:val="single" w:sz="8" w:space="0" w:color="auto"/>
        <w:left w:val="single" w:sz="8" w:space="0" w:color="auto"/>
        <w:right w:val="single" w:sz="4" w:space="0" w:color="auto"/>
      </w:pBdr>
      <w:shd w:val="clear" w:color="auto" w:fill="00FF00"/>
      <w:autoSpaceDE/>
      <w:autoSpaceDN/>
      <w:adjustRightInd/>
      <w:spacing w:before="100" w:beforeAutospacing="1" w:after="100" w:afterAutospacing="1"/>
      <w:jc w:val="center"/>
    </w:pPr>
    <w:rPr>
      <w:b/>
      <w:bCs/>
      <w:sz w:val="24"/>
      <w:szCs w:val="24"/>
    </w:rPr>
  </w:style>
  <w:style w:type="paragraph" w:customStyle="1" w:styleId="xl169">
    <w:name w:val="xl169"/>
    <w:basedOn w:val="Normal"/>
    <w:rsid w:val="00B96577"/>
    <w:pPr>
      <w:widowControl/>
      <w:pBdr>
        <w:left w:val="single" w:sz="8" w:space="0" w:color="auto"/>
        <w:bottom w:val="single" w:sz="4" w:space="0" w:color="auto"/>
        <w:right w:val="single" w:sz="4" w:space="0" w:color="auto"/>
      </w:pBdr>
      <w:shd w:val="clear" w:color="auto" w:fill="00FF00"/>
      <w:autoSpaceDE/>
      <w:autoSpaceDN/>
      <w:adjustRightInd/>
      <w:spacing w:before="100" w:beforeAutospacing="1" w:after="100" w:afterAutospacing="1"/>
      <w:jc w:val="center"/>
    </w:pPr>
    <w:rPr>
      <w:b/>
      <w:bCs/>
      <w:sz w:val="24"/>
      <w:szCs w:val="24"/>
    </w:rPr>
  </w:style>
  <w:style w:type="paragraph" w:customStyle="1" w:styleId="xl170">
    <w:name w:val="xl170"/>
    <w:basedOn w:val="Normal"/>
    <w:rsid w:val="00B96577"/>
    <w:pPr>
      <w:widowControl/>
      <w:pBdr>
        <w:top w:val="single" w:sz="4" w:space="0" w:color="auto"/>
        <w:left w:val="single" w:sz="8" w:space="0" w:color="auto"/>
      </w:pBdr>
      <w:autoSpaceDE/>
      <w:autoSpaceDN/>
      <w:adjustRightInd/>
      <w:spacing w:before="100" w:beforeAutospacing="1" w:after="100" w:afterAutospacing="1"/>
      <w:jc w:val="center"/>
    </w:pPr>
    <w:rPr>
      <w:sz w:val="24"/>
      <w:szCs w:val="24"/>
    </w:rPr>
  </w:style>
  <w:style w:type="paragraph" w:customStyle="1" w:styleId="xl171">
    <w:name w:val="xl171"/>
    <w:basedOn w:val="Normal"/>
    <w:rsid w:val="00B96577"/>
    <w:pPr>
      <w:widowControl/>
      <w:pBdr>
        <w:top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72">
    <w:name w:val="xl172"/>
    <w:basedOn w:val="Normal"/>
    <w:rsid w:val="00B96577"/>
    <w:pPr>
      <w:widowControl/>
      <w:autoSpaceDE/>
      <w:autoSpaceDN/>
      <w:adjustRightInd/>
      <w:spacing w:before="100" w:beforeAutospacing="1" w:after="100" w:afterAutospacing="1"/>
      <w:jc w:val="center"/>
    </w:pPr>
    <w:rPr>
      <w:sz w:val="24"/>
      <w:szCs w:val="24"/>
    </w:rPr>
  </w:style>
  <w:style w:type="paragraph" w:customStyle="1" w:styleId="xl173">
    <w:name w:val="xl173"/>
    <w:basedOn w:val="Normal"/>
    <w:rsid w:val="00B96577"/>
    <w:pPr>
      <w:widowControl/>
      <w:pBdr>
        <w:right w:val="single" w:sz="8" w:space="0" w:color="auto"/>
      </w:pBdr>
      <w:autoSpaceDE/>
      <w:autoSpaceDN/>
      <w:adjustRightInd/>
      <w:spacing w:before="100" w:beforeAutospacing="1" w:after="100" w:afterAutospacing="1"/>
      <w:jc w:val="center"/>
    </w:pPr>
    <w:rPr>
      <w:sz w:val="24"/>
      <w:szCs w:val="24"/>
    </w:rPr>
  </w:style>
  <w:style w:type="paragraph" w:customStyle="1" w:styleId="xl174">
    <w:name w:val="xl174"/>
    <w:basedOn w:val="Normal"/>
    <w:rsid w:val="00B96577"/>
    <w:pPr>
      <w:widowControl/>
      <w:pBdr>
        <w:top w:val="single" w:sz="8" w:space="0" w:color="auto"/>
        <w:bottom w:val="single" w:sz="8" w:space="0" w:color="auto"/>
        <w:right w:val="single" w:sz="4" w:space="0" w:color="auto"/>
      </w:pBdr>
      <w:shd w:val="clear" w:color="auto" w:fill="FF0000"/>
      <w:autoSpaceDE/>
      <w:autoSpaceDN/>
      <w:adjustRightInd/>
      <w:spacing w:before="100" w:beforeAutospacing="1" w:after="100" w:afterAutospacing="1"/>
    </w:pPr>
    <w:rPr>
      <w:b/>
      <w:bCs/>
      <w:sz w:val="24"/>
      <w:szCs w:val="24"/>
    </w:rPr>
  </w:style>
  <w:style w:type="paragraph" w:customStyle="1" w:styleId="xl175">
    <w:name w:val="xl175"/>
    <w:basedOn w:val="Normal"/>
    <w:rsid w:val="00B96577"/>
    <w:pPr>
      <w:widowControl/>
      <w:pBdr>
        <w:top w:val="single" w:sz="8" w:space="0" w:color="auto"/>
        <w:left w:val="single" w:sz="4" w:space="0" w:color="auto"/>
        <w:bottom w:val="single" w:sz="8" w:space="0" w:color="auto"/>
        <w:right w:val="single" w:sz="4" w:space="0" w:color="auto"/>
      </w:pBdr>
      <w:shd w:val="clear" w:color="auto" w:fill="FF0000"/>
      <w:autoSpaceDE/>
      <w:autoSpaceDN/>
      <w:adjustRightInd/>
      <w:spacing w:before="100" w:beforeAutospacing="1" w:after="100" w:afterAutospacing="1"/>
    </w:pPr>
    <w:rPr>
      <w:b/>
      <w:bCs/>
      <w:sz w:val="24"/>
      <w:szCs w:val="24"/>
    </w:rPr>
  </w:style>
  <w:style w:type="paragraph" w:customStyle="1" w:styleId="xl176">
    <w:name w:val="xl176"/>
    <w:basedOn w:val="Normal"/>
    <w:rsid w:val="00B96577"/>
    <w:pPr>
      <w:widowControl/>
      <w:pBdr>
        <w:top w:val="single" w:sz="8" w:space="0" w:color="auto"/>
        <w:left w:val="single" w:sz="4" w:space="0" w:color="auto"/>
        <w:bottom w:val="single" w:sz="8" w:space="0" w:color="auto"/>
      </w:pBdr>
      <w:shd w:val="clear" w:color="auto" w:fill="FF0000"/>
      <w:autoSpaceDE/>
      <w:autoSpaceDN/>
      <w:adjustRightInd/>
      <w:spacing w:before="100" w:beforeAutospacing="1" w:after="100" w:afterAutospacing="1"/>
    </w:pPr>
    <w:rPr>
      <w:b/>
      <w:bCs/>
      <w:sz w:val="24"/>
      <w:szCs w:val="24"/>
    </w:rPr>
  </w:style>
  <w:style w:type="paragraph" w:customStyle="1" w:styleId="xl177">
    <w:name w:val="xl177"/>
    <w:basedOn w:val="Normal"/>
    <w:rsid w:val="00B96577"/>
    <w:pPr>
      <w:widowControl/>
      <w:pBdr>
        <w:top w:val="single" w:sz="8" w:space="0" w:color="auto"/>
        <w:left w:val="single" w:sz="8" w:space="0" w:color="auto"/>
        <w:bottom w:val="single" w:sz="8" w:space="0" w:color="auto"/>
        <w:right w:val="single" w:sz="4" w:space="0" w:color="auto"/>
      </w:pBdr>
      <w:shd w:val="clear" w:color="auto" w:fill="FF0000"/>
      <w:autoSpaceDE/>
      <w:autoSpaceDN/>
      <w:adjustRightInd/>
      <w:spacing w:before="100" w:beforeAutospacing="1" w:after="100" w:afterAutospacing="1"/>
    </w:pPr>
    <w:rPr>
      <w:b/>
      <w:bCs/>
      <w:sz w:val="24"/>
      <w:szCs w:val="24"/>
    </w:rPr>
  </w:style>
  <w:style w:type="paragraph" w:customStyle="1" w:styleId="xl178">
    <w:name w:val="xl178"/>
    <w:basedOn w:val="Normal"/>
    <w:rsid w:val="00B96577"/>
    <w:pPr>
      <w:widowControl/>
      <w:pBdr>
        <w:top w:val="single" w:sz="4" w:space="0" w:color="auto"/>
        <w:left w:val="single" w:sz="8" w:space="0" w:color="auto"/>
        <w:bottom w:val="single" w:sz="4" w:space="0" w:color="auto"/>
        <w:right w:val="single" w:sz="8" w:space="0" w:color="auto"/>
      </w:pBdr>
      <w:shd w:val="clear" w:color="auto" w:fill="FFFFFF"/>
      <w:autoSpaceDE/>
      <w:autoSpaceDN/>
      <w:adjustRightInd/>
      <w:spacing w:before="100" w:beforeAutospacing="1" w:after="100" w:afterAutospacing="1"/>
    </w:pPr>
    <w:rPr>
      <w:sz w:val="24"/>
      <w:szCs w:val="24"/>
    </w:rPr>
  </w:style>
  <w:style w:type="paragraph" w:customStyle="1" w:styleId="xl179">
    <w:name w:val="xl179"/>
    <w:basedOn w:val="Normal"/>
    <w:rsid w:val="00B96577"/>
    <w:pPr>
      <w:widowControl/>
      <w:pBdr>
        <w:top w:val="single" w:sz="4" w:space="0" w:color="auto"/>
        <w:left w:val="single" w:sz="8" w:space="0" w:color="auto"/>
        <w:bottom w:val="single" w:sz="4" w:space="0" w:color="auto"/>
        <w:right w:val="single" w:sz="8" w:space="0" w:color="auto"/>
      </w:pBdr>
      <w:shd w:val="clear" w:color="auto" w:fill="FFFFFF"/>
      <w:autoSpaceDE/>
      <w:autoSpaceDN/>
      <w:adjustRightInd/>
      <w:spacing w:before="100" w:beforeAutospacing="1" w:after="100" w:afterAutospacing="1"/>
    </w:pPr>
    <w:rPr>
      <w:b/>
      <w:bCs/>
      <w:sz w:val="24"/>
      <w:szCs w:val="24"/>
    </w:rPr>
  </w:style>
  <w:style w:type="paragraph" w:customStyle="1" w:styleId="xl180">
    <w:name w:val="xl180"/>
    <w:basedOn w:val="Normal"/>
    <w:rsid w:val="00B96577"/>
    <w:pPr>
      <w:widowControl/>
      <w:pBdr>
        <w:top w:val="single" w:sz="4" w:space="0" w:color="auto"/>
        <w:right w:val="single" w:sz="4" w:space="0" w:color="auto"/>
      </w:pBdr>
      <w:shd w:val="clear" w:color="auto" w:fill="92D050"/>
      <w:autoSpaceDE/>
      <w:autoSpaceDN/>
      <w:adjustRightInd/>
      <w:spacing w:before="100" w:beforeAutospacing="1" w:after="100" w:afterAutospacing="1"/>
      <w:jc w:val="center"/>
    </w:pPr>
    <w:rPr>
      <w:b/>
      <w:bCs/>
      <w:sz w:val="24"/>
      <w:szCs w:val="24"/>
    </w:rPr>
  </w:style>
  <w:style w:type="paragraph" w:customStyle="1" w:styleId="xl181">
    <w:name w:val="xl181"/>
    <w:basedOn w:val="Normal"/>
    <w:rsid w:val="00B96577"/>
    <w:pPr>
      <w:widowControl/>
      <w:pBdr>
        <w:top w:val="single" w:sz="4" w:space="0" w:color="auto"/>
        <w:left w:val="single" w:sz="4" w:space="0" w:color="auto"/>
      </w:pBdr>
      <w:shd w:val="clear" w:color="auto" w:fill="92D050"/>
      <w:autoSpaceDE/>
      <w:autoSpaceDN/>
      <w:adjustRightInd/>
      <w:spacing w:before="100" w:beforeAutospacing="1" w:after="100" w:afterAutospacing="1"/>
      <w:jc w:val="center"/>
    </w:pPr>
    <w:rPr>
      <w:b/>
      <w:bCs/>
      <w:sz w:val="24"/>
      <w:szCs w:val="24"/>
    </w:rPr>
  </w:style>
  <w:style w:type="paragraph" w:customStyle="1" w:styleId="xl182">
    <w:name w:val="xl182"/>
    <w:basedOn w:val="Normal"/>
    <w:rsid w:val="00B96577"/>
    <w:pPr>
      <w:widowControl/>
      <w:pBdr>
        <w:top w:val="single" w:sz="4" w:space="0" w:color="auto"/>
        <w:left w:val="single" w:sz="8" w:space="0" w:color="auto"/>
        <w:right w:val="single" w:sz="4" w:space="0" w:color="auto"/>
      </w:pBdr>
      <w:shd w:val="clear" w:color="auto" w:fill="92D050"/>
      <w:autoSpaceDE/>
      <w:autoSpaceDN/>
      <w:adjustRightInd/>
      <w:spacing w:before="100" w:beforeAutospacing="1" w:after="100" w:afterAutospacing="1"/>
      <w:jc w:val="center"/>
    </w:pPr>
    <w:rPr>
      <w:b/>
      <w:bCs/>
      <w:sz w:val="24"/>
      <w:szCs w:val="24"/>
    </w:rPr>
  </w:style>
  <w:style w:type="paragraph" w:customStyle="1" w:styleId="xl183">
    <w:name w:val="xl183"/>
    <w:basedOn w:val="Normal"/>
    <w:rsid w:val="00B96577"/>
    <w:pPr>
      <w:widowControl/>
      <w:pBdr>
        <w:top w:val="single" w:sz="4" w:space="0" w:color="auto"/>
        <w:left w:val="single" w:sz="4" w:space="0" w:color="auto"/>
        <w:right w:val="single" w:sz="8" w:space="0" w:color="auto"/>
      </w:pBdr>
      <w:shd w:val="clear" w:color="auto" w:fill="92D050"/>
      <w:autoSpaceDE/>
      <w:autoSpaceDN/>
      <w:adjustRightInd/>
      <w:spacing w:before="100" w:beforeAutospacing="1" w:after="100" w:afterAutospacing="1"/>
      <w:jc w:val="center"/>
    </w:pPr>
    <w:rPr>
      <w:b/>
      <w:bCs/>
      <w:sz w:val="24"/>
      <w:szCs w:val="24"/>
    </w:rPr>
  </w:style>
  <w:style w:type="paragraph" w:customStyle="1" w:styleId="xl184">
    <w:name w:val="xl184"/>
    <w:basedOn w:val="Normal"/>
    <w:rsid w:val="00B96577"/>
    <w:pPr>
      <w:widowControl/>
      <w:pBdr>
        <w:top w:val="single" w:sz="4" w:space="0" w:color="auto"/>
        <w:left w:val="single" w:sz="4" w:space="0" w:color="auto"/>
        <w:right w:val="single" w:sz="4" w:space="0" w:color="auto"/>
      </w:pBdr>
      <w:shd w:val="clear" w:color="auto" w:fill="92D050"/>
      <w:autoSpaceDE/>
      <w:autoSpaceDN/>
      <w:adjustRightInd/>
      <w:spacing w:before="100" w:beforeAutospacing="1" w:after="100" w:afterAutospacing="1"/>
      <w:jc w:val="center"/>
    </w:pPr>
    <w:rPr>
      <w:b/>
      <w:bCs/>
      <w:sz w:val="24"/>
      <w:szCs w:val="24"/>
    </w:rPr>
  </w:style>
  <w:style w:type="paragraph" w:customStyle="1" w:styleId="xl185">
    <w:name w:val="xl185"/>
    <w:basedOn w:val="Normal"/>
    <w:rsid w:val="00B96577"/>
    <w:pPr>
      <w:widowControl/>
      <w:pBdr>
        <w:top w:val="single" w:sz="4" w:space="0" w:color="auto"/>
        <w:right w:val="single" w:sz="8" w:space="0" w:color="auto"/>
      </w:pBdr>
      <w:shd w:val="clear" w:color="auto" w:fill="92D050"/>
      <w:autoSpaceDE/>
      <w:autoSpaceDN/>
      <w:adjustRightInd/>
      <w:spacing w:before="100" w:beforeAutospacing="1" w:after="100" w:afterAutospacing="1"/>
      <w:jc w:val="center"/>
    </w:pPr>
    <w:rPr>
      <w:b/>
      <w:bCs/>
      <w:sz w:val="24"/>
      <w:szCs w:val="24"/>
    </w:rPr>
  </w:style>
  <w:style w:type="paragraph" w:customStyle="1" w:styleId="xl186">
    <w:name w:val="xl186"/>
    <w:basedOn w:val="Normal"/>
    <w:rsid w:val="00B96577"/>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87">
    <w:name w:val="xl187"/>
    <w:basedOn w:val="Normal"/>
    <w:rsid w:val="00B96577"/>
    <w:pPr>
      <w:widowControl/>
      <w:pBdr>
        <w:top w:val="single" w:sz="4" w:space="0" w:color="auto"/>
        <w:left w:val="single" w:sz="8" w:space="0" w:color="auto"/>
        <w:bottom w:val="single" w:sz="4" w:space="0" w:color="auto"/>
        <w:right w:val="single" w:sz="8" w:space="0" w:color="auto"/>
      </w:pBdr>
      <w:shd w:val="clear" w:color="auto" w:fill="FDE9D9"/>
      <w:autoSpaceDE/>
      <w:autoSpaceDN/>
      <w:adjustRightInd/>
      <w:spacing w:before="100" w:beforeAutospacing="1" w:after="100" w:afterAutospacing="1"/>
    </w:pPr>
    <w:rPr>
      <w:b/>
      <w:bCs/>
      <w:sz w:val="24"/>
      <w:szCs w:val="24"/>
    </w:rPr>
  </w:style>
  <w:style w:type="paragraph" w:customStyle="1" w:styleId="xl188">
    <w:name w:val="xl188"/>
    <w:basedOn w:val="Normal"/>
    <w:rsid w:val="00B96577"/>
    <w:pPr>
      <w:widowControl/>
      <w:pBdr>
        <w:top w:val="single" w:sz="8" w:space="0" w:color="auto"/>
        <w:left w:val="single" w:sz="8"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89">
    <w:name w:val="xl189"/>
    <w:basedOn w:val="Normal"/>
    <w:rsid w:val="00B96577"/>
    <w:pPr>
      <w:widowControl/>
      <w:pBdr>
        <w:top w:val="single" w:sz="8" w:space="0" w:color="auto"/>
        <w:left w:val="single" w:sz="4" w:space="0" w:color="auto"/>
        <w:bottom w:val="single" w:sz="4" w:space="0" w:color="auto"/>
        <w:right w:val="single" w:sz="8" w:space="0" w:color="auto"/>
      </w:pBdr>
      <w:autoSpaceDE/>
      <w:autoSpaceDN/>
      <w:adjustRightInd/>
      <w:spacing w:before="100" w:beforeAutospacing="1" w:after="100" w:afterAutospacing="1"/>
    </w:pPr>
    <w:rPr>
      <w:sz w:val="24"/>
      <w:szCs w:val="24"/>
    </w:rPr>
  </w:style>
  <w:style w:type="paragraph" w:customStyle="1" w:styleId="xl190">
    <w:name w:val="xl190"/>
    <w:basedOn w:val="Normal"/>
    <w:rsid w:val="00B96577"/>
    <w:pPr>
      <w:widowControl/>
      <w:pBdr>
        <w:top w:val="single" w:sz="8" w:space="0" w:color="auto"/>
        <w:left w:val="single" w:sz="8"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91">
    <w:name w:val="xl191"/>
    <w:basedOn w:val="Normal"/>
    <w:rsid w:val="00B96577"/>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92">
    <w:name w:val="xl192"/>
    <w:basedOn w:val="Normal"/>
    <w:rsid w:val="00B96577"/>
    <w:pPr>
      <w:widowControl/>
      <w:pBdr>
        <w:top w:val="single" w:sz="8" w:space="0" w:color="auto"/>
        <w:left w:val="single" w:sz="8" w:space="0" w:color="auto"/>
        <w:bottom w:val="single" w:sz="4" w:space="0" w:color="auto"/>
        <w:right w:val="single" w:sz="8" w:space="0" w:color="auto"/>
      </w:pBdr>
      <w:autoSpaceDE/>
      <w:autoSpaceDN/>
      <w:adjustRightInd/>
      <w:spacing w:before="100" w:beforeAutospacing="1" w:after="100" w:afterAutospacing="1"/>
    </w:pPr>
    <w:rPr>
      <w:sz w:val="24"/>
      <w:szCs w:val="24"/>
    </w:rPr>
  </w:style>
  <w:style w:type="paragraph" w:customStyle="1" w:styleId="xl193">
    <w:name w:val="xl193"/>
    <w:basedOn w:val="Normal"/>
    <w:rsid w:val="00B96577"/>
    <w:pPr>
      <w:widowControl/>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pPr>
    <w:rPr>
      <w:sz w:val="24"/>
      <w:szCs w:val="24"/>
    </w:rPr>
  </w:style>
  <w:style w:type="paragraph" w:customStyle="1" w:styleId="xl194">
    <w:name w:val="xl194"/>
    <w:basedOn w:val="Normal"/>
    <w:rsid w:val="00B96577"/>
    <w:pPr>
      <w:widowControl/>
      <w:pBdr>
        <w:top w:val="single" w:sz="8" w:space="0" w:color="auto"/>
        <w:left w:val="single" w:sz="4" w:space="0" w:color="auto"/>
        <w:bottom w:val="single" w:sz="8" w:space="0" w:color="auto"/>
        <w:right w:val="single" w:sz="4" w:space="0" w:color="auto"/>
      </w:pBdr>
      <w:shd w:val="clear" w:color="auto" w:fill="92D050"/>
      <w:autoSpaceDE/>
      <w:autoSpaceDN/>
      <w:adjustRightInd/>
      <w:spacing w:before="100" w:beforeAutospacing="1" w:after="100" w:afterAutospacing="1"/>
    </w:pPr>
    <w:rPr>
      <w:sz w:val="24"/>
      <w:szCs w:val="24"/>
    </w:rPr>
  </w:style>
  <w:style w:type="paragraph" w:customStyle="1" w:styleId="xl195">
    <w:name w:val="xl195"/>
    <w:basedOn w:val="Normal"/>
    <w:rsid w:val="00B96577"/>
    <w:pPr>
      <w:widowControl/>
      <w:pBdr>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96">
    <w:name w:val="xl196"/>
    <w:basedOn w:val="Normal"/>
    <w:rsid w:val="00B96577"/>
    <w:pPr>
      <w:widowControl/>
      <w:pBdr>
        <w:left w:val="single" w:sz="8" w:space="0" w:color="auto"/>
        <w:bottom w:val="single" w:sz="4" w:space="0" w:color="auto"/>
        <w:right w:val="single" w:sz="8" w:space="0" w:color="auto"/>
      </w:pBdr>
      <w:autoSpaceDE/>
      <w:autoSpaceDN/>
      <w:adjustRightInd/>
      <w:spacing w:before="100" w:beforeAutospacing="1" w:after="100" w:afterAutospacing="1"/>
    </w:pPr>
    <w:rPr>
      <w:sz w:val="24"/>
      <w:szCs w:val="24"/>
    </w:rPr>
  </w:style>
  <w:style w:type="paragraph" w:customStyle="1" w:styleId="xl197">
    <w:name w:val="xl197"/>
    <w:basedOn w:val="Normal"/>
    <w:rsid w:val="00B96577"/>
    <w:pPr>
      <w:widowControl/>
      <w:pBdr>
        <w:top w:val="single" w:sz="8" w:space="0" w:color="auto"/>
        <w:left w:val="single" w:sz="8" w:space="0" w:color="auto"/>
        <w:bottom w:val="single" w:sz="4" w:space="0" w:color="auto"/>
        <w:right w:val="single" w:sz="8" w:space="0" w:color="auto"/>
      </w:pBdr>
      <w:autoSpaceDE/>
      <w:autoSpaceDN/>
      <w:adjustRightInd/>
      <w:spacing w:before="100" w:beforeAutospacing="1" w:after="100" w:afterAutospacing="1"/>
    </w:pPr>
    <w:rPr>
      <w:sz w:val="24"/>
      <w:szCs w:val="24"/>
    </w:rPr>
  </w:style>
  <w:style w:type="paragraph" w:customStyle="1" w:styleId="xl198">
    <w:name w:val="xl198"/>
    <w:basedOn w:val="Normal"/>
    <w:rsid w:val="00B96577"/>
    <w:pPr>
      <w:widowControl/>
      <w:pBdr>
        <w:top w:val="single" w:sz="8" w:space="0" w:color="auto"/>
        <w:left w:val="single" w:sz="8" w:space="0" w:color="auto"/>
        <w:bottom w:val="single" w:sz="8" w:space="0" w:color="auto"/>
        <w:right w:val="single" w:sz="4" w:space="0" w:color="auto"/>
      </w:pBdr>
      <w:shd w:val="clear" w:color="auto" w:fill="92D050"/>
      <w:autoSpaceDE/>
      <w:autoSpaceDN/>
      <w:adjustRightInd/>
      <w:spacing w:before="100" w:beforeAutospacing="1" w:after="100" w:afterAutospacing="1"/>
    </w:pPr>
    <w:rPr>
      <w:b/>
      <w:bCs/>
      <w:sz w:val="24"/>
      <w:szCs w:val="24"/>
    </w:rPr>
  </w:style>
  <w:style w:type="paragraph" w:customStyle="1" w:styleId="xl199">
    <w:name w:val="xl199"/>
    <w:basedOn w:val="Normal"/>
    <w:rsid w:val="00B96577"/>
    <w:pPr>
      <w:widowControl/>
      <w:pBdr>
        <w:top w:val="single" w:sz="8" w:space="0" w:color="auto"/>
        <w:left w:val="single" w:sz="4" w:space="0" w:color="auto"/>
        <w:bottom w:val="single" w:sz="8" w:space="0" w:color="auto"/>
        <w:right w:val="single" w:sz="8" w:space="0" w:color="auto"/>
      </w:pBdr>
      <w:shd w:val="clear" w:color="auto" w:fill="92D050"/>
      <w:autoSpaceDE/>
      <w:autoSpaceDN/>
      <w:adjustRightInd/>
      <w:spacing w:before="100" w:beforeAutospacing="1" w:after="100" w:afterAutospacing="1"/>
    </w:pPr>
    <w:rPr>
      <w:b/>
      <w:bCs/>
      <w:sz w:val="24"/>
      <w:szCs w:val="24"/>
    </w:rPr>
  </w:style>
  <w:style w:type="paragraph" w:customStyle="1" w:styleId="xl200">
    <w:name w:val="xl200"/>
    <w:basedOn w:val="Normal"/>
    <w:rsid w:val="00B96577"/>
    <w:pPr>
      <w:widowControl/>
      <w:pBdr>
        <w:top w:val="single" w:sz="8" w:space="0" w:color="auto"/>
        <w:bottom w:val="single" w:sz="8" w:space="0" w:color="auto"/>
        <w:right w:val="single" w:sz="4" w:space="0" w:color="auto"/>
      </w:pBdr>
      <w:shd w:val="clear" w:color="auto" w:fill="92D050"/>
      <w:autoSpaceDE/>
      <w:autoSpaceDN/>
      <w:adjustRightInd/>
      <w:spacing w:before="100" w:beforeAutospacing="1" w:after="100" w:afterAutospacing="1"/>
    </w:pPr>
    <w:rPr>
      <w:b/>
      <w:bCs/>
      <w:sz w:val="24"/>
      <w:szCs w:val="24"/>
    </w:rPr>
  </w:style>
  <w:style w:type="paragraph" w:customStyle="1" w:styleId="xl201">
    <w:name w:val="xl201"/>
    <w:basedOn w:val="Normal"/>
    <w:rsid w:val="00B96577"/>
    <w:pPr>
      <w:widowControl/>
      <w:pBdr>
        <w:top w:val="single" w:sz="8" w:space="0" w:color="auto"/>
        <w:left w:val="single" w:sz="4" w:space="0" w:color="auto"/>
        <w:bottom w:val="single" w:sz="8" w:space="0" w:color="auto"/>
        <w:right w:val="single" w:sz="4" w:space="0" w:color="auto"/>
      </w:pBdr>
      <w:shd w:val="clear" w:color="auto" w:fill="92D050"/>
      <w:autoSpaceDE/>
      <w:autoSpaceDN/>
      <w:adjustRightInd/>
      <w:spacing w:before="100" w:beforeAutospacing="1" w:after="100" w:afterAutospacing="1"/>
    </w:pPr>
    <w:rPr>
      <w:b/>
      <w:bCs/>
      <w:sz w:val="24"/>
      <w:szCs w:val="24"/>
    </w:rPr>
  </w:style>
  <w:style w:type="paragraph" w:customStyle="1" w:styleId="xl202">
    <w:name w:val="xl202"/>
    <w:basedOn w:val="Normal"/>
    <w:rsid w:val="00B96577"/>
    <w:pPr>
      <w:widowControl/>
      <w:pBdr>
        <w:top w:val="single" w:sz="8" w:space="0" w:color="auto"/>
        <w:left w:val="single" w:sz="4" w:space="0" w:color="auto"/>
        <w:bottom w:val="single" w:sz="8" w:space="0" w:color="auto"/>
      </w:pBdr>
      <w:shd w:val="clear" w:color="auto" w:fill="92D050"/>
      <w:autoSpaceDE/>
      <w:autoSpaceDN/>
      <w:adjustRightInd/>
      <w:spacing w:before="100" w:beforeAutospacing="1" w:after="100" w:afterAutospacing="1"/>
    </w:pPr>
    <w:rPr>
      <w:b/>
      <w:bCs/>
      <w:sz w:val="24"/>
      <w:szCs w:val="24"/>
    </w:rPr>
  </w:style>
  <w:style w:type="paragraph" w:customStyle="1" w:styleId="xl203">
    <w:name w:val="xl203"/>
    <w:basedOn w:val="Normal"/>
    <w:rsid w:val="00B96577"/>
    <w:pPr>
      <w:widowControl/>
      <w:pBdr>
        <w:top w:val="single" w:sz="8" w:space="0" w:color="auto"/>
        <w:left w:val="single" w:sz="8" w:space="0" w:color="auto"/>
        <w:bottom w:val="single" w:sz="8" w:space="0" w:color="auto"/>
        <w:right w:val="single" w:sz="4" w:space="0" w:color="auto"/>
      </w:pBdr>
      <w:shd w:val="clear" w:color="auto" w:fill="92D050"/>
      <w:autoSpaceDE/>
      <w:autoSpaceDN/>
      <w:adjustRightInd/>
      <w:spacing w:before="100" w:beforeAutospacing="1" w:after="100" w:afterAutospacing="1"/>
    </w:pPr>
    <w:rPr>
      <w:b/>
      <w:bCs/>
      <w:sz w:val="24"/>
      <w:szCs w:val="24"/>
    </w:rPr>
  </w:style>
  <w:style w:type="paragraph" w:customStyle="1" w:styleId="xl204">
    <w:name w:val="xl204"/>
    <w:basedOn w:val="Normal"/>
    <w:rsid w:val="00B96577"/>
    <w:pPr>
      <w:widowControl/>
      <w:pBdr>
        <w:top w:val="single" w:sz="8" w:space="0" w:color="auto"/>
        <w:left w:val="single" w:sz="8" w:space="0" w:color="auto"/>
        <w:bottom w:val="single" w:sz="8" w:space="0" w:color="auto"/>
        <w:right w:val="single" w:sz="8" w:space="0" w:color="auto"/>
      </w:pBdr>
      <w:shd w:val="clear" w:color="auto" w:fill="92D050"/>
      <w:autoSpaceDE/>
      <w:autoSpaceDN/>
      <w:adjustRightInd/>
      <w:spacing w:before="100" w:beforeAutospacing="1" w:after="100" w:afterAutospacing="1"/>
    </w:pPr>
    <w:rPr>
      <w:b/>
      <w:bCs/>
      <w:sz w:val="24"/>
      <w:szCs w:val="24"/>
    </w:rPr>
  </w:style>
  <w:style w:type="paragraph" w:customStyle="1" w:styleId="xl205">
    <w:name w:val="xl205"/>
    <w:basedOn w:val="Normal"/>
    <w:rsid w:val="00B96577"/>
    <w:pPr>
      <w:widowControl/>
      <w:pBdr>
        <w:top w:val="single" w:sz="8" w:space="0" w:color="auto"/>
        <w:bottom w:val="single" w:sz="8" w:space="0" w:color="auto"/>
        <w:right w:val="single" w:sz="4" w:space="0" w:color="auto"/>
      </w:pBdr>
      <w:shd w:val="clear" w:color="auto" w:fill="92D050"/>
      <w:autoSpaceDE/>
      <w:autoSpaceDN/>
      <w:adjustRightInd/>
      <w:spacing w:before="100" w:beforeAutospacing="1" w:after="100" w:afterAutospacing="1"/>
    </w:pPr>
    <w:rPr>
      <w:b/>
      <w:bCs/>
      <w:sz w:val="24"/>
      <w:szCs w:val="24"/>
    </w:rPr>
  </w:style>
  <w:style w:type="paragraph" w:customStyle="1" w:styleId="xl206">
    <w:name w:val="xl206"/>
    <w:basedOn w:val="Normal"/>
    <w:rsid w:val="00B96577"/>
    <w:pPr>
      <w:widowControl/>
      <w:pBdr>
        <w:top w:val="single" w:sz="8" w:space="0" w:color="auto"/>
        <w:left w:val="single" w:sz="4" w:space="0" w:color="auto"/>
        <w:bottom w:val="single" w:sz="8" w:space="0" w:color="auto"/>
      </w:pBdr>
      <w:shd w:val="clear" w:color="auto" w:fill="92D050"/>
      <w:autoSpaceDE/>
      <w:autoSpaceDN/>
      <w:adjustRightInd/>
      <w:spacing w:before="100" w:beforeAutospacing="1" w:after="100" w:afterAutospacing="1"/>
    </w:pPr>
    <w:rPr>
      <w:b/>
      <w:bCs/>
      <w:sz w:val="24"/>
      <w:szCs w:val="24"/>
    </w:rPr>
  </w:style>
  <w:style w:type="paragraph" w:customStyle="1" w:styleId="xl207">
    <w:name w:val="xl207"/>
    <w:basedOn w:val="Normal"/>
    <w:rsid w:val="00B96577"/>
    <w:pPr>
      <w:widowControl/>
      <w:pBdr>
        <w:top w:val="single" w:sz="4" w:space="0" w:color="auto"/>
        <w:left w:val="single" w:sz="8" w:space="0" w:color="auto"/>
        <w:right w:val="single" w:sz="8" w:space="0" w:color="auto"/>
      </w:pBdr>
      <w:autoSpaceDE/>
      <w:autoSpaceDN/>
      <w:adjustRightInd/>
      <w:spacing w:before="100" w:beforeAutospacing="1" w:after="100" w:afterAutospacing="1"/>
    </w:pPr>
    <w:rPr>
      <w:sz w:val="24"/>
      <w:szCs w:val="24"/>
    </w:rPr>
  </w:style>
  <w:style w:type="paragraph" w:customStyle="1" w:styleId="xl208">
    <w:name w:val="xl208"/>
    <w:basedOn w:val="Normal"/>
    <w:rsid w:val="00B96577"/>
    <w:pPr>
      <w:widowControl/>
      <w:pBdr>
        <w:top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209">
    <w:name w:val="xl209"/>
    <w:basedOn w:val="Normal"/>
    <w:rsid w:val="00B96577"/>
    <w:pPr>
      <w:widowControl/>
      <w:pBdr>
        <w:top w:val="single" w:sz="4" w:space="0" w:color="auto"/>
        <w:left w:val="single" w:sz="4" w:space="0" w:color="auto"/>
      </w:pBdr>
      <w:autoSpaceDE/>
      <w:autoSpaceDN/>
      <w:adjustRightInd/>
      <w:spacing w:before="100" w:beforeAutospacing="1" w:after="100" w:afterAutospacing="1"/>
    </w:pPr>
    <w:rPr>
      <w:sz w:val="24"/>
      <w:szCs w:val="24"/>
    </w:rPr>
  </w:style>
  <w:style w:type="paragraph" w:customStyle="1" w:styleId="xl210">
    <w:name w:val="xl210"/>
    <w:basedOn w:val="Normal"/>
    <w:rsid w:val="00B96577"/>
    <w:pPr>
      <w:widowControl/>
      <w:pBdr>
        <w:top w:val="single" w:sz="4" w:space="0" w:color="auto"/>
        <w:left w:val="single" w:sz="8" w:space="0" w:color="auto"/>
        <w:right w:val="single" w:sz="4" w:space="0" w:color="auto"/>
      </w:pBdr>
      <w:autoSpaceDE/>
      <w:autoSpaceDN/>
      <w:adjustRightInd/>
      <w:spacing w:before="100" w:beforeAutospacing="1" w:after="100" w:afterAutospacing="1"/>
    </w:pPr>
    <w:rPr>
      <w:sz w:val="24"/>
      <w:szCs w:val="24"/>
    </w:rPr>
  </w:style>
  <w:style w:type="paragraph" w:customStyle="1" w:styleId="xl211">
    <w:name w:val="xl211"/>
    <w:basedOn w:val="Normal"/>
    <w:rsid w:val="00B96577"/>
    <w:pPr>
      <w:widowControl/>
      <w:pBdr>
        <w:top w:val="single" w:sz="4" w:space="0" w:color="auto"/>
        <w:left w:val="single" w:sz="4" w:space="0" w:color="auto"/>
        <w:right w:val="single" w:sz="8" w:space="0" w:color="auto"/>
      </w:pBdr>
      <w:autoSpaceDE/>
      <w:autoSpaceDN/>
      <w:adjustRightInd/>
      <w:spacing w:before="100" w:beforeAutospacing="1" w:after="100" w:afterAutospacing="1"/>
    </w:pPr>
    <w:rPr>
      <w:sz w:val="24"/>
      <w:szCs w:val="24"/>
    </w:rPr>
  </w:style>
  <w:style w:type="paragraph" w:customStyle="1" w:styleId="xl212">
    <w:name w:val="xl212"/>
    <w:basedOn w:val="Normal"/>
    <w:rsid w:val="00B96577"/>
    <w:pPr>
      <w:widowControl/>
      <w:pBdr>
        <w:top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213">
    <w:name w:val="xl213"/>
    <w:basedOn w:val="Normal"/>
    <w:rsid w:val="00B96577"/>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214">
    <w:name w:val="xl214"/>
    <w:basedOn w:val="Normal"/>
    <w:rsid w:val="00B96577"/>
    <w:pPr>
      <w:widowControl/>
      <w:pBdr>
        <w:top w:val="single" w:sz="4" w:space="0" w:color="auto"/>
        <w:left w:val="single" w:sz="4" w:space="0" w:color="auto"/>
      </w:pBdr>
      <w:autoSpaceDE/>
      <w:autoSpaceDN/>
      <w:adjustRightInd/>
      <w:spacing w:before="100" w:beforeAutospacing="1" w:after="100" w:afterAutospacing="1"/>
    </w:pPr>
    <w:rPr>
      <w:sz w:val="24"/>
      <w:szCs w:val="24"/>
    </w:rPr>
  </w:style>
  <w:style w:type="paragraph" w:customStyle="1" w:styleId="xl215">
    <w:name w:val="xl215"/>
    <w:basedOn w:val="Normal"/>
    <w:rsid w:val="00B96577"/>
    <w:pPr>
      <w:widowControl/>
      <w:pBdr>
        <w:top w:val="single" w:sz="4" w:space="0" w:color="auto"/>
        <w:left w:val="single" w:sz="8" w:space="0" w:color="auto"/>
        <w:right w:val="single" w:sz="4" w:space="0" w:color="auto"/>
      </w:pBdr>
      <w:autoSpaceDE/>
      <w:autoSpaceDN/>
      <w:adjustRightInd/>
      <w:spacing w:before="100" w:beforeAutospacing="1" w:after="100" w:afterAutospacing="1"/>
    </w:pPr>
    <w:rPr>
      <w:sz w:val="24"/>
      <w:szCs w:val="24"/>
    </w:rPr>
  </w:style>
  <w:style w:type="paragraph" w:customStyle="1" w:styleId="xl216">
    <w:name w:val="xl216"/>
    <w:basedOn w:val="Normal"/>
    <w:rsid w:val="00B96577"/>
    <w:pPr>
      <w:widowControl/>
      <w:pBdr>
        <w:top w:val="single" w:sz="4" w:space="0" w:color="auto"/>
        <w:left w:val="single" w:sz="8" w:space="0" w:color="auto"/>
        <w:right w:val="single" w:sz="8" w:space="0" w:color="auto"/>
      </w:pBdr>
      <w:autoSpaceDE/>
      <w:autoSpaceDN/>
      <w:adjustRightInd/>
      <w:spacing w:before="100" w:beforeAutospacing="1" w:after="100" w:afterAutospacing="1"/>
    </w:pPr>
    <w:rPr>
      <w:sz w:val="24"/>
      <w:szCs w:val="24"/>
    </w:rPr>
  </w:style>
  <w:style w:type="paragraph" w:customStyle="1" w:styleId="xl217">
    <w:name w:val="xl217"/>
    <w:basedOn w:val="Normal"/>
    <w:rsid w:val="00B96577"/>
    <w:pPr>
      <w:widowControl/>
      <w:pBdr>
        <w:top w:val="single" w:sz="4" w:space="0" w:color="auto"/>
        <w:left w:val="single" w:sz="4" w:space="0" w:color="auto"/>
        <w:bottom w:val="single" w:sz="4" w:space="0" w:color="auto"/>
        <w:right w:val="single" w:sz="4" w:space="0" w:color="auto"/>
      </w:pBdr>
      <w:shd w:val="clear" w:color="auto" w:fill="FDE9D9"/>
      <w:autoSpaceDE/>
      <w:autoSpaceDN/>
      <w:adjustRightInd/>
      <w:spacing w:before="100" w:beforeAutospacing="1" w:after="100" w:afterAutospacing="1"/>
    </w:pPr>
    <w:rPr>
      <w:b/>
      <w:bCs/>
      <w:sz w:val="24"/>
      <w:szCs w:val="24"/>
    </w:rPr>
  </w:style>
  <w:style w:type="paragraph" w:customStyle="1" w:styleId="xl218">
    <w:name w:val="xl218"/>
    <w:basedOn w:val="Normal"/>
    <w:rsid w:val="00B96577"/>
    <w:pPr>
      <w:widowControl/>
      <w:pBdr>
        <w:top w:val="single" w:sz="4" w:space="0" w:color="auto"/>
        <w:left w:val="single" w:sz="4" w:space="0" w:color="auto"/>
        <w:bottom w:val="single" w:sz="4" w:space="0" w:color="auto"/>
      </w:pBdr>
      <w:shd w:val="clear" w:color="auto" w:fill="FDE9D9"/>
      <w:autoSpaceDE/>
      <w:autoSpaceDN/>
      <w:adjustRightInd/>
      <w:spacing w:before="100" w:beforeAutospacing="1" w:after="100" w:afterAutospacing="1"/>
    </w:pPr>
    <w:rPr>
      <w:b/>
      <w:bCs/>
      <w:sz w:val="24"/>
      <w:szCs w:val="24"/>
    </w:rPr>
  </w:style>
  <w:style w:type="paragraph" w:customStyle="1" w:styleId="xl219">
    <w:name w:val="xl219"/>
    <w:basedOn w:val="Normal"/>
    <w:rsid w:val="00B96577"/>
    <w:pPr>
      <w:widowControl/>
      <w:pBdr>
        <w:top w:val="single" w:sz="4" w:space="0" w:color="auto"/>
        <w:left w:val="single" w:sz="8" w:space="0" w:color="auto"/>
        <w:bottom w:val="single" w:sz="4" w:space="0" w:color="auto"/>
        <w:right w:val="single" w:sz="4" w:space="0" w:color="auto"/>
      </w:pBdr>
      <w:shd w:val="clear" w:color="auto" w:fill="FDE9D9"/>
      <w:autoSpaceDE/>
      <w:autoSpaceDN/>
      <w:adjustRightInd/>
      <w:spacing w:before="100" w:beforeAutospacing="1" w:after="100" w:afterAutospacing="1"/>
    </w:pPr>
    <w:rPr>
      <w:b/>
      <w:bCs/>
      <w:sz w:val="24"/>
      <w:szCs w:val="24"/>
    </w:rPr>
  </w:style>
  <w:style w:type="paragraph" w:customStyle="1" w:styleId="xl220">
    <w:name w:val="xl220"/>
    <w:basedOn w:val="Normal"/>
    <w:rsid w:val="00B96577"/>
    <w:pPr>
      <w:widowControl/>
      <w:pBdr>
        <w:top w:val="single" w:sz="4" w:space="0" w:color="auto"/>
        <w:left w:val="single" w:sz="4" w:space="0" w:color="auto"/>
        <w:bottom w:val="single" w:sz="4" w:space="0" w:color="auto"/>
        <w:right w:val="single" w:sz="8" w:space="0" w:color="auto"/>
      </w:pBdr>
      <w:shd w:val="clear" w:color="auto" w:fill="FDE9D9"/>
      <w:autoSpaceDE/>
      <w:autoSpaceDN/>
      <w:adjustRightInd/>
      <w:spacing w:before="100" w:beforeAutospacing="1" w:after="100" w:afterAutospacing="1"/>
    </w:pPr>
    <w:rPr>
      <w:b/>
      <w:bCs/>
      <w:sz w:val="24"/>
      <w:szCs w:val="24"/>
    </w:rPr>
  </w:style>
  <w:style w:type="paragraph" w:customStyle="1" w:styleId="xl221">
    <w:name w:val="xl221"/>
    <w:basedOn w:val="Normal"/>
    <w:rsid w:val="00B96577"/>
    <w:pPr>
      <w:widowControl/>
      <w:pBdr>
        <w:top w:val="single" w:sz="4" w:space="0" w:color="auto"/>
        <w:bottom w:val="single" w:sz="4" w:space="0" w:color="auto"/>
        <w:right w:val="single" w:sz="4" w:space="0" w:color="auto"/>
      </w:pBdr>
      <w:shd w:val="clear" w:color="auto" w:fill="FDE9D9"/>
      <w:autoSpaceDE/>
      <w:autoSpaceDN/>
      <w:adjustRightInd/>
      <w:spacing w:before="100" w:beforeAutospacing="1" w:after="100" w:afterAutospacing="1"/>
    </w:pPr>
    <w:rPr>
      <w:b/>
      <w:bCs/>
      <w:sz w:val="24"/>
      <w:szCs w:val="24"/>
    </w:rPr>
  </w:style>
  <w:style w:type="paragraph" w:customStyle="1" w:styleId="xl222">
    <w:name w:val="xl222"/>
    <w:basedOn w:val="Normal"/>
    <w:rsid w:val="00B96577"/>
    <w:pPr>
      <w:widowControl/>
      <w:pBdr>
        <w:top w:val="single" w:sz="4" w:space="0" w:color="auto"/>
        <w:left w:val="single" w:sz="4" w:space="0" w:color="auto"/>
        <w:bottom w:val="single" w:sz="4" w:space="0" w:color="auto"/>
        <w:right w:val="single" w:sz="4" w:space="0" w:color="auto"/>
      </w:pBdr>
      <w:shd w:val="clear" w:color="auto" w:fill="FDE9D9"/>
      <w:autoSpaceDE/>
      <w:autoSpaceDN/>
      <w:adjustRightInd/>
      <w:spacing w:before="100" w:beforeAutospacing="1" w:after="100" w:afterAutospacing="1"/>
    </w:pPr>
    <w:rPr>
      <w:b/>
      <w:bCs/>
      <w:sz w:val="24"/>
      <w:szCs w:val="24"/>
    </w:rPr>
  </w:style>
  <w:style w:type="paragraph" w:customStyle="1" w:styleId="xl223">
    <w:name w:val="xl223"/>
    <w:basedOn w:val="Normal"/>
    <w:rsid w:val="00B96577"/>
    <w:pPr>
      <w:widowControl/>
      <w:pBdr>
        <w:top w:val="single" w:sz="4" w:space="0" w:color="auto"/>
        <w:left w:val="single" w:sz="4" w:space="0" w:color="auto"/>
        <w:bottom w:val="single" w:sz="4" w:space="0" w:color="auto"/>
      </w:pBdr>
      <w:shd w:val="clear" w:color="auto" w:fill="FDE9D9"/>
      <w:autoSpaceDE/>
      <w:autoSpaceDN/>
      <w:adjustRightInd/>
      <w:spacing w:before="100" w:beforeAutospacing="1" w:after="100" w:afterAutospacing="1"/>
    </w:pPr>
    <w:rPr>
      <w:b/>
      <w:bCs/>
      <w:sz w:val="24"/>
      <w:szCs w:val="24"/>
    </w:rPr>
  </w:style>
  <w:style w:type="paragraph" w:customStyle="1" w:styleId="xl224">
    <w:name w:val="xl224"/>
    <w:basedOn w:val="Normal"/>
    <w:rsid w:val="00B96577"/>
    <w:pPr>
      <w:widowControl/>
      <w:pBdr>
        <w:top w:val="single" w:sz="4" w:space="0" w:color="auto"/>
        <w:left w:val="single" w:sz="8" w:space="0" w:color="auto"/>
        <w:bottom w:val="single" w:sz="4" w:space="0" w:color="auto"/>
        <w:right w:val="single" w:sz="4" w:space="0" w:color="auto"/>
      </w:pBdr>
      <w:shd w:val="clear" w:color="auto" w:fill="FDE9D9"/>
      <w:autoSpaceDE/>
      <w:autoSpaceDN/>
      <w:adjustRightInd/>
      <w:spacing w:before="100" w:beforeAutospacing="1" w:after="100" w:afterAutospacing="1"/>
    </w:pPr>
    <w:rPr>
      <w:b/>
      <w:bCs/>
      <w:sz w:val="24"/>
      <w:szCs w:val="24"/>
    </w:rPr>
  </w:style>
  <w:style w:type="paragraph" w:customStyle="1" w:styleId="xl225">
    <w:name w:val="xl225"/>
    <w:basedOn w:val="Normal"/>
    <w:rsid w:val="00B96577"/>
    <w:pPr>
      <w:widowControl/>
      <w:pBdr>
        <w:top w:val="single" w:sz="4" w:space="0" w:color="auto"/>
        <w:left w:val="single" w:sz="8" w:space="0" w:color="auto"/>
        <w:bottom w:val="single" w:sz="4" w:space="0" w:color="auto"/>
        <w:right w:val="single" w:sz="8" w:space="0" w:color="auto"/>
      </w:pBdr>
      <w:shd w:val="clear" w:color="auto" w:fill="FDE9D9"/>
      <w:autoSpaceDE/>
      <w:autoSpaceDN/>
      <w:adjustRightInd/>
      <w:spacing w:before="100" w:beforeAutospacing="1" w:after="100" w:afterAutospacing="1"/>
    </w:pPr>
    <w:rPr>
      <w:b/>
      <w:bCs/>
      <w:sz w:val="24"/>
      <w:szCs w:val="24"/>
    </w:rPr>
  </w:style>
  <w:style w:type="paragraph" w:customStyle="1" w:styleId="xl226">
    <w:name w:val="xl226"/>
    <w:basedOn w:val="Normal"/>
    <w:rsid w:val="00B96577"/>
    <w:pPr>
      <w:widowControl/>
      <w:pBdr>
        <w:top w:val="single" w:sz="4" w:space="0" w:color="auto"/>
        <w:left w:val="single" w:sz="8" w:space="0" w:color="auto"/>
        <w:right w:val="single" w:sz="8" w:space="0" w:color="auto"/>
      </w:pBdr>
      <w:shd w:val="clear" w:color="auto" w:fill="FDE9D9"/>
      <w:autoSpaceDE/>
      <w:autoSpaceDN/>
      <w:adjustRightInd/>
      <w:spacing w:before="100" w:beforeAutospacing="1" w:after="100" w:afterAutospacing="1"/>
    </w:pPr>
    <w:rPr>
      <w:b/>
      <w:bCs/>
      <w:sz w:val="24"/>
      <w:szCs w:val="24"/>
    </w:rPr>
  </w:style>
  <w:style w:type="paragraph" w:customStyle="1" w:styleId="xl227">
    <w:name w:val="xl227"/>
    <w:basedOn w:val="Normal"/>
    <w:rsid w:val="00B96577"/>
    <w:pPr>
      <w:widowControl/>
      <w:pBdr>
        <w:top w:val="single" w:sz="4" w:space="0" w:color="auto"/>
        <w:left w:val="single" w:sz="4" w:space="0" w:color="auto"/>
        <w:right w:val="single" w:sz="4" w:space="0" w:color="auto"/>
      </w:pBdr>
      <w:shd w:val="clear" w:color="auto" w:fill="FDE9D9"/>
      <w:autoSpaceDE/>
      <w:autoSpaceDN/>
      <w:adjustRightInd/>
      <w:spacing w:before="100" w:beforeAutospacing="1" w:after="100" w:afterAutospacing="1"/>
    </w:pPr>
    <w:rPr>
      <w:b/>
      <w:bCs/>
      <w:sz w:val="24"/>
      <w:szCs w:val="24"/>
    </w:rPr>
  </w:style>
  <w:style w:type="paragraph" w:customStyle="1" w:styleId="xl228">
    <w:name w:val="xl228"/>
    <w:basedOn w:val="Normal"/>
    <w:rsid w:val="00B96577"/>
    <w:pPr>
      <w:widowControl/>
      <w:pBdr>
        <w:top w:val="single" w:sz="4" w:space="0" w:color="auto"/>
        <w:left w:val="single" w:sz="4" w:space="0" w:color="auto"/>
      </w:pBdr>
      <w:shd w:val="clear" w:color="auto" w:fill="FDE9D9"/>
      <w:autoSpaceDE/>
      <w:autoSpaceDN/>
      <w:adjustRightInd/>
      <w:spacing w:before="100" w:beforeAutospacing="1" w:after="100" w:afterAutospacing="1"/>
    </w:pPr>
    <w:rPr>
      <w:b/>
      <w:bCs/>
      <w:sz w:val="24"/>
      <w:szCs w:val="24"/>
    </w:rPr>
  </w:style>
  <w:style w:type="paragraph" w:customStyle="1" w:styleId="xl229">
    <w:name w:val="xl229"/>
    <w:basedOn w:val="Normal"/>
    <w:rsid w:val="00B96577"/>
    <w:pPr>
      <w:widowControl/>
      <w:pBdr>
        <w:top w:val="single" w:sz="4" w:space="0" w:color="auto"/>
        <w:left w:val="single" w:sz="8" w:space="0" w:color="auto"/>
        <w:right w:val="single" w:sz="4" w:space="0" w:color="auto"/>
      </w:pBdr>
      <w:shd w:val="clear" w:color="auto" w:fill="FDE9D9"/>
      <w:autoSpaceDE/>
      <w:autoSpaceDN/>
      <w:adjustRightInd/>
      <w:spacing w:before="100" w:beforeAutospacing="1" w:after="100" w:afterAutospacing="1"/>
    </w:pPr>
    <w:rPr>
      <w:b/>
      <w:bCs/>
      <w:sz w:val="24"/>
      <w:szCs w:val="24"/>
    </w:rPr>
  </w:style>
  <w:style w:type="paragraph" w:customStyle="1" w:styleId="xl230">
    <w:name w:val="xl230"/>
    <w:basedOn w:val="Normal"/>
    <w:rsid w:val="00B96577"/>
    <w:pPr>
      <w:widowControl/>
      <w:pBdr>
        <w:top w:val="single" w:sz="4" w:space="0" w:color="auto"/>
        <w:left w:val="single" w:sz="4" w:space="0" w:color="auto"/>
        <w:right w:val="single" w:sz="8" w:space="0" w:color="auto"/>
      </w:pBdr>
      <w:shd w:val="clear" w:color="auto" w:fill="FDE9D9"/>
      <w:autoSpaceDE/>
      <w:autoSpaceDN/>
      <w:adjustRightInd/>
      <w:spacing w:before="100" w:beforeAutospacing="1" w:after="100" w:afterAutospacing="1"/>
    </w:pPr>
    <w:rPr>
      <w:b/>
      <w:bCs/>
      <w:sz w:val="24"/>
      <w:szCs w:val="24"/>
    </w:rPr>
  </w:style>
  <w:style w:type="paragraph" w:customStyle="1" w:styleId="xl231">
    <w:name w:val="xl231"/>
    <w:basedOn w:val="Normal"/>
    <w:rsid w:val="00B96577"/>
    <w:pPr>
      <w:widowControl/>
      <w:pBdr>
        <w:top w:val="single" w:sz="4" w:space="0" w:color="auto"/>
        <w:right w:val="single" w:sz="4" w:space="0" w:color="auto"/>
      </w:pBdr>
      <w:shd w:val="clear" w:color="auto" w:fill="FDE9D9"/>
      <w:autoSpaceDE/>
      <w:autoSpaceDN/>
      <w:adjustRightInd/>
      <w:spacing w:before="100" w:beforeAutospacing="1" w:after="100" w:afterAutospacing="1"/>
    </w:pPr>
    <w:rPr>
      <w:b/>
      <w:bCs/>
      <w:sz w:val="24"/>
      <w:szCs w:val="24"/>
    </w:rPr>
  </w:style>
  <w:style w:type="paragraph" w:customStyle="1" w:styleId="xl232">
    <w:name w:val="xl232"/>
    <w:basedOn w:val="Normal"/>
    <w:rsid w:val="00B96577"/>
    <w:pPr>
      <w:widowControl/>
      <w:pBdr>
        <w:top w:val="single" w:sz="4" w:space="0" w:color="auto"/>
        <w:left w:val="single" w:sz="4" w:space="0" w:color="auto"/>
        <w:right w:val="single" w:sz="4" w:space="0" w:color="auto"/>
      </w:pBdr>
      <w:shd w:val="clear" w:color="auto" w:fill="FDE9D9"/>
      <w:autoSpaceDE/>
      <w:autoSpaceDN/>
      <w:adjustRightInd/>
      <w:spacing w:before="100" w:beforeAutospacing="1" w:after="100" w:afterAutospacing="1"/>
    </w:pPr>
    <w:rPr>
      <w:b/>
      <w:bCs/>
      <w:sz w:val="24"/>
      <w:szCs w:val="24"/>
    </w:rPr>
  </w:style>
  <w:style w:type="paragraph" w:customStyle="1" w:styleId="xl233">
    <w:name w:val="xl233"/>
    <w:basedOn w:val="Normal"/>
    <w:rsid w:val="00B96577"/>
    <w:pPr>
      <w:widowControl/>
      <w:pBdr>
        <w:top w:val="single" w:sz="4" w:space="0" w:color="auto"/>
        <w:left w:val="single" w:sz="4" w:space="0" w:color="auto"/>
      </w:pBdr>
      <w:shd w:val="clear" w:color="auto" w:fill="FDE9D9"/>
      <w:autoSpaceDE/>
      <w:autoSpaceDN/>
      <w:adjustRightInd/>
      <w:spacing w:before="100" w:beforeAutospacing="1" w:after="100" w:afterAutospacing="1"/>
    </w:pPr>
    <w:rPr>
      <w:b/>
      <w:bCs/>
      <w:sz w:val="24"/>
      <w:szCs w:val="24"/>
    </w:rPr>
  </w:style>
  <w:style w:type="paragraph" w:customStyle="1" w:styleId="xl234">
    <w:name w:val="xl234"/>
    <w:basedOn w:val="Normal"/>
    <w:rsid w:val="00B96577"/>
    <w:pPr>
      <w:widowControl/>
      <w:pBdr>
        <w:top w:val="single" w:sz="4" w:space="0" w:color="auto"/>
        <w:left w:val="single" w:sz="8" w:space="0" w:color="auto"/>
        <w:right w:val="single" w:sz="4" w:space="0" w:color="auto"/>
      </w:pBdr>
      <w:shd w:val="clear" w:color="auto" w:fill="FDE9D9"/>
      <w:autoSpaceDE/>
      <w:autoSpaceDN/>
      <w:adjustRightInd/>
      <w:spacing w:before="100" w:beforeAutospacing="1" w:after="100" w:afterAutospacing="1"/>
    </w:pPr>
    <w:rPr>
      <w:b/>
      <w:bCs/>
      <w:sz w:val="24"/>
      <w:szCs w:val="24"/>
    </w:rPr>
  </w:style>
  <w:style w:type="paragraph" w:customStyle="1" w:styleId="xl235">
    <w:name w:val="xl235"/>
    <w:basedOn w:val="Normal"/>
    <w:rsid w:val="00B96577"/>
    <w:pPr>
      <w:widowControl/>
      <w:pBdr>
        <w:top w:val="single" w:sz="4" w:space="0" w:color="auto"/>
        <w:left w:val="single" w:sz="8" w:space="0" w:color="auto"/>
        <w:right w:val="single" w:sz="8" w:space="0" w:color="auto"/>
      </w:pBdr>
      <w:shd w:val="clear" w:color="auto" w:fill="FDE9D9"/>
      <w:autoSpaceDE/>
      <w:autoSpaceDN/>
      <w:adjustRightInd/>
      <w:spacing w:before="100" w:beforeAutospacing="1" w:after="100" w:afterAutospacing="1"/>
    </w:pPr>
    <w:rPr>
      <w:b/>
      <w:bCs/>
      <w:sz w:val="24"/>
      <w:szCs w:val="24"/>
    </w:rPr>
  </w:style>
  <w:style w:type="paragraph" w:customStyle="1" w:styleId="xl236">
    <w:name w:val="xl236"/>
    <w:basedOn w:val="Normal"/>
    <w:rsid w:val="00B96577"/>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pPr>
    <w:rPr>
      <w:b/>
      <w:bCs/>
      <w:sz w:val="24"/>
      <w:szCs w:val="24"/>
    </w:rPr>
  </w:style>
  <w:style w:type="paragraph" w:customStyle="1" w:styleId="xl237">
    <w:name w:val="xl237"/>
    <w:basedOn w:val="Normal"/>
    <w:rsid w:val="00B96577"/>
    <w:pPr>
      <w:widowControl/>
      <w:pBdr>
        <w:top w:val="single" w:sz="8" w:space="0" w:color="auto"/>
        <w:bottom w:val="single" w:sz="8" w:space="0" w:color="auto"/>
      </w:pBdr>
      <w:autoSpaceDE/>
      <w:autoSpaceDN/>
      <w:adjustRightInd/>
      <w:spacing w:before="100" w:beforeAutospacing="1" w:after="100" w:afterAutospacing="1"/>
      <w:jc w:val="center"/>
    </w:pPr>
    <w:rPr>
      <w:b/>
      <w:bCs/>
      <w:sz w:val="24"/>
      <w:szCs w:val="24"/>
    </w:rPr>
  </w:style>
  <w:style w:type="paragraph" w:customStyle="1" w:styleId="xl238">
    <w:name w:val="xl238"/>
    <w:basedOn w:val="Normal"/>
    <w:rsid w:val="00B96577"/>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pPr>
    <w:rPr>
      <w:b/>
      <w:bCs/>
      <w:sz w:val="24"/>
      <w:szCs w:val="24"/>
    </w:rPr>
  </w:style>
  <w:style w:type="paragraph" w:customStyle="1" w:styleId="xl239">
    <w:name w:val="xl239"/>
    <w:basedOn w:val="Normal"/>
    <w:rsid w:val="00B96577"/>
    <w:pPr>
      <w:widowControl/>
      <w:pBdr>
        <w:top w:val="single" w:sz="8" w:space="0" w:color="auto"/>
        <w:left w:val="single" w:sz="8" w:space="0" w:color="auto"/>
        <w:right w:val="single" w:sz="8" w:space="0" w:color="auto"/>
      </w:pBdr>
      <w:shd w:val="clear" w:color="auto" w:fill="92D050"/>
      <w:autoSpaceDE/>
      <w:autoSpaceDN/>
      <w:adjustRightInd/>
      <w:spacing w:before="100" w:beforeAutospacing="1" w:after="100" w:afterAutospacing="1"/>
      <w:jc w:val="center"/>
    </w:pPr>
    <w:rPr>
      <w:b/>
      <w:bCs/>
      <w:sz w:val="24"/>
      <w:szCs w:val="24"/>
    </w:rPr>
  </w:style>
  <w:style w:type="paragraph" w:customStyle="1" w:styleId="xl240">
    <w:name w:val="xl240"/>
    <w:basedOn w:val="Normal"/>
    <w:rsid w:val="00B96577"/>
    <w:pPr>
      <w:widowControl/>
      <w:pBdr>
        <w:left w:val="single" w:sz="8" w:space="0" w:color="auto"/>
        <w:right w:val="single" w:sz="8" w:space="0" w:color="auto"/>
      </w:pBdr>
      <w:shd w:val="clear" w:color="auto" w:fill="92D050"/>
      <w:autoSpaceDE/>
      <w:autoSpaceDN/>
      <w:adjustRightInd/>
      <w:spacing w:before="100" w:beforeAutospacing="1" w:after="100" w:afterAutospacing="1"/>
      <w:jc w:val="center"/>
    </w:pPr>
    <w:rPr>
      <w:b/>
      <w:bCs/>
      <w:sz w:val="24"/>
      <w:szCs w:val="24"/>
    </w:rPr>
  </w:style>
  <w:style w:type="paragraph" w:customStyle="1" w:styleId="xl241">
    <w:name w:val="xl241"/>
    <w:basedOn w:val="Normal"/>
    <w:rsid w:val="00B96577"/>
    <w:pPr>
      <w:widowControl/>
      <w:pBdr>
        <w:top w:val="single" w:sz="8" w:space="0" w:color="auto"/>
        <w:left w:val="single" w:sz="8" w:space="0" w:color="auto"/>
        <w:bottom w:val="single" w:sz="4" w:space="0" w:color="auto"/>
      </w:pBdr>
      <w:shd w:val="clear" w:color="auto" w:fill="92D050"/>
      <w:autoSpaceDE/>
      <w:autoSpaceDN/>
      <w:adjustRightInd/>
      <w:spacing w:before="100" w:beforeAutospacing="1" w:after="100" w:afterAutospacing="1"/>
      <w:jc w:val="center"/>
    </w:pPr>
    <w:rPr>
      <w:b/>
      <w:bCs/>
      <w:sz w:val="24"/>
      <w:szCs w:val="24"/>
    </w:rPr>
  </w:style>
  <w:style w:type="paragraph" w:customStyle="1" w:styleId="xl242">
    <w:name w:val="xl242"/>
    <w:basedOn w:val="Normal"/>
    <w:rsid w:val="00B96577"/>
    <w:pPr>
      <w:widowControl/>
      <w:pBdr>
        <w:top w:val="single" w:sz="8" w:space="0" w:color="auto"/>
        <w:bottom w:val="single" w:sz="4" w:space="0" w:color="auto"/>
      </w:pBdr>
      <w:shd w:val="clear" w:color="auto" w:fill="92D050"/>
      <w:autoSpaceDE/>
      <w:autoSpaceDN/>
      <w:adjustRightInd/>
      <w:spacing w:before="100" w:beforeAutospacing="1" w:after="100" w:afterAutospacing="1"/>
      <w:jc w:val="center"/>
    </w:pPr>
    <w:rPr>
      <w:b/>
      <w:bCs/>
      <w:sz w:val="24"/>
      <w:szCs w:val="24"/>
    </w:rPr>
  </w:style>
  <w:style w:type="paragraph" w:customStyle="1" w:styleId="xl243">
    <w:name w:val="xl243"/>
    <w:basedOn w:val="Normal"/>
    <w:rsid w:val="00B96577"/>
    <w:pPr>
      <w:widowControl/>
      <w:pBdr>
        <w:top w:val="single" w:sz="8" w:space="0" w:color="auto"/>
        <w:left w:val="single" w:sz="8" w:space="0" w:color="auto"/>
        <w:bottom w:val="single" w:sz="8" w:space="0" w:color="auto"/>
      </w:pBdr>
      <w:shd w:val="clear" w:color="auto" w:fill="FFFFFF"/>
      <w:autoSpaceDE/>
      <w:autoSpaceDN/>
      <w:adjustRightInd/>
      <w:spacing w:before="100" w:beforeAutospacing="1" w:after="100" w:afterAutospacing="1"/>
      <w:jc w:val="center"/>
    </w:pPr>
    <w:rPr>
      <w:b/>
      <w:bCs/>
      <w:sz w:val="24"/>
      <w:szCs w:val="24"/>
    </w:rPr>
  </w:style>
  <w:style w:type="paragraph" w:customStyle="1" w:styleId="xl244">
    <w:name w:val="xl244"/>
    <w:basedOn w:val="Normal"/>
    <w:rsid w:val="00B96577"/>
    <w:pPr>
      <w:widowControl/>
      <w:pBdr>
        <w:top w:val="single" w:sz="8" w:space="0" w:color="auto"/>
        <w:bottom w:val="single" w:sz="8" w:space="0" w:color="auto"/>
      </w:pBdr>
      <w:shd w:val="clear" w:color="auto" w:fill="FFFFFF"/>
      <w:autoSpaceDE/>
      <w:autoSpaceDN/>
      <w:adjustRightInd/>
      <w:spacing w:before="100" w:beforeAutospacing="1" w:after="100" w:afterAutospacing="1"/>
      <w:jc w:val="center"/>
    </w:pPr>
    <w:rPr>
      <w:b/>
      <w:bCs/>
      <w:sz w:val="24"/>
      <w:szCs w:val="24"/>
    </w:rPr>
  </w:style>
  <w:style w:type="paragraph" w:customStyle="1" w:styleId="xl245">
    <w:name w:val="xl245"/>
    <w:basedOn w:val="Normal"/>
    <w:rsid w:val="00B96577"/>
    <w:pPr>
      <w:widowControl/>
      <w:pBdr>
        <w:top w:val="single" w:sz="8" w:space="0" w:color="auto"/>
        <w:right w:val="single" w:sz="8" w:space="0" w:color="auto"/>
      </w:pBdr>
      <w:shd w:val="clear" w:color="auto" w:fill="FFFFFF"/>
      <w:autoSpaceDE/>
      <w:autoSpaceDN/>
      <w:adjustRightInd/>
      <w:spacing w:before="100" w:beforeAutospacing="1" w:after="100" w:afterAutospacing="1"/>
      <w:jc w:val="center"/>
    </w:pPr>
    <w:rPr>
      <w:b/>
      <w:bCs/>
      <w:sz w:val="24"/>
      <w:szCs w:val="24"/>
    </w:rPr>
  </w:style>
  <w:style w:type="paragraph" w:customStyle="1" w:styleId="xl246">
    <w:name w:val="xl246"/>
    <w:basedOn w:val="Normal"/>
    <w:rsid w:val="00B96577"/>
    <w:pPr>
      <w:widowControl/>
      <w:pBdr>
        <w:left w:val="single" w:sz="8" w:space="0" w:color="auto"/>
        <w:bottom w:val="single" w:sz="8" w:space="0" w:color="auto"/>
        <w:right w:val="single" w:sz="8" w:space="0" w:color="auto"/>
      </w:pBdr>
      <w:shd w:val="clear" w:color="auto" w:fill="92D050"/>
      <w:autoSpaceDE/>
      <w:autoSpaceDN/>
      <w:adjustRightInd/>
      <w:spacing w:before="100" w:beforeAutospacing="1" w:after="100" w:afterAutospacing="1"/>
      <w:jc w:val="center"/>
    </w:pPr>
    <w:rPr>
      <w:b/>
      <w:bCs/>
      <w:sz w:val="24"/>
      <w:szCs w:val="24"/>
    </w:rPr>
  </w:style>
  <w:style w:type="paragraph" w:customStyle="1" w:styleId="font5">
    <w:name w:val="font5"/>
    <w:basedOn w:val="Normal"/>
    <w:rsid w:val="00B96577"/>
    <w:pPr>
      <w:widowControl/>
      <w:autoSpaceDE/>
      <w:autoSpaceDN/>
      <w:adjustRightInd/>
      <w:spacing w:before="100" w:beforeAutospacing="1" w:after="100" w:afterAutospacing="1"/>
    </w:pPr>
    <w:rPr>
      <w:b/>
      <w:bCs/>
    </w:rPr>
  </w:style>
  <w:style w:type="paragraph" w:customStyle="1" w:styleId="font6">
    <w:name w:val="font6"/>
    <w:basedOn w:val="Normal"/>
    <w:rsid w:val="00B96577"/>
    <w:pPr>
      <w:widowControl/>
      <w:autoSpaceDE/>
      <w:autoSpaceDN/>
      <w:adjustRightInd/>
      <w:spacing w:before="100" w:beforeAutospacing="1" w:after="100" w:afterAutospacing="1"/>
    </w:pPr>
    <w:rPr>
      <w:rFonts w:ascii="Calibri" w:hAnsi="Calibri" w:cs="Calibri"/>
      <w:b/>
      <w:bCs/>
    </w:rPr>
  </w:style>
  <w:style w:type="paragraph" w:customStyle="1" w:styleId="xl247">
    <w:name w:val="xl247"/>
    <w:basedOn w:val="Normal"/>
    <w:rsid w:val="00B96577"/>
    <w:pPr>
      <w:widowControl/>
      <w:pBdr>
        <w:left w:val="single" w:sz="8" w:space="0" w:color="auto"/>
      </w:pBdr>
      <w:shd w:val="clear" w:color="auto" w:fill="FFFFFF"/>
      <w:autoSpaceDE/>
      <w:autoSpaceDN/>
      <w:adjustRightInd/>
      <w:spacing w:before="100" w:beforeAutospacing="1" w:after="100" w:afterAutospacing="1"/>
      <w:jc w:val="center"/>
    </w:pPr>
    <w:rPr>
      <w:b/>
      <w:bCs/>
      <w:sz w:val="24"/>
      <w:szCs w:val="24"/>
    </w:rPr>
  </w:style>
  <w:style w:type="paragraph" w:customStyle="1" w:styleId="xl248">
    <w:name w:val="xl248"/>
    <w:basedOn w:val="Normal"/>
    <w:rsid w:val="00B96577"/>
    <w:pPr>
      <w:widowControl/>
      <w:pBdr>
        <w:bottom w:val="single" w:sz="4" w:space="0" w:color="auto"/>
      </w:pBdr>
      <w:shd w:val="clear" w:color="auto" w:fill="FFFFFF"/>
      <w:autoSpaceDE/>
      <w:autoSpaceDN/>
      <w:adjustRightInd/>
      <w:spacing w:before="100" w:beforeAutospacing="1" w:after="100" w:afterAutospacing="1"/>
      <w:jc w:val="center"/>
    </w:pPr>
    <w:rPr>
      <w:b/>
      <w:bCs/>
      <w:sz w:val="24"/>
      <w:szCs w:val="24"/>
    </w:rPr>
  </w:style>
  <w:style w:type="paragraph" w:customStyle="1" w:styleId="xl249">
    <w:name w:val="xl249"/>
    <w:basedOn w:val="Normal"/>
    <w:rsid w:val="00B96577"/>
    <w:pPr>
      <w:widowControl/>
      <w:shd w:val="clear" w:color="auto" w:fill="FFFFFF"/>
      <w:autoSpaceDE/>
      <w:autoSpaceDN/>
      <w:adjustRightInd/>
      <w:spacing w:before="100" w:beforeAutospacing="1" w:after="100" w:afterAutospacing="1"/>
      <w:jc w:val="center"/>
    </w:pPr>
    <w:rPr>
      <w:b/>
      <w:bCs/>
      <w:sz w:val="24"/>
      <w:szCs w:val="24"/>
    </w:rPr>
  </w:style>
  <w:style w:type="paragraph" w:customStyle="1" w:styleId="xl250">
    <w:name w:val="xl250"/>
    <w:basedOn w:val="Normal"/>
    <w:rsid w:val="00B96577"/>
    <w:pPr>
      <w:widowControl/>
      <w:pBdr>
        <w:right w:val="single" w:sz="8" w:space="0" w:color="auto"/>
      </w:pBdr>
      <w:shd w:val="clear" w:color="auto" w:fill="FFFFFF"/>
      <w:autoSpaceDE/>
      <w:autoSpaceDN/>
      <w:adjustRightInd/>
      <w:spacing w:before="100" w:beforeAutospacing="1" w:after="100" w:afterAutospacing="1"/>
      <w:jc w:val="center"/>
    </w:pPr>
    <w:rPr>
      <w:b/>
      <w:bCs/>
      <w:sz w:val="24"/>
      <w:szCs w:val="24"/>
    </w:rPr>
  </w:style>
  <w:style w:type="paragraph" w:customStyle="1" w:styleId="xl251">
    <w:name w:val="xl251"/>
    <w:basedOn w:val="Normal"/>
    <w:rsid w:val="00B96577"/>
    <w:pPr>
      <w:widowControl/>
      <w:pBdr>
        <w:top w:val="single" w:sz="4" w:space="0" w:color="auto"/>
        <w:bottom w:val="single" w:sz="4" w:space="0" w:color="auto"/>
      </w:pBdr>
      <w:shd w:val="clear" w:color="auto" w:fill="FFFFFF"/>
      <w:autoSpaceDE/>
      <w:autoSpaceDN/>
      <w:adjustRightInd/>
      <w:spacing w:before="100" w:beforeAutospacing="1" w:after="100" w:afterAutospacing="1"/>
      <w:jc w:val="center"/>
    </w:pPr>
    <w:rPr>
      <w:b/>
      <w:bCs/>
      <w:sz w:val="24"/>
      <w:szCs w:val="24"/>
    </w:rPr>
  </w:style>
  <w:style w:type="paragraph" w:customStyle="1" w:styleId="xl252">
    <w:name w:val="xl252"/>
    <w:basedOn w:val="Normal"/>
    <w:rsid w:val="00B96577"/>
    <w:pPr>
      <w:widowControl/>
      <w:pBdr>
        <w:left w:val="single" w:sz="8" w:space="0" w:color="auto"/>
        <w:bottom w:val="single" w:sz="4" w:space="0" w:color="auto"/>
        <w:right w:val="single" w:sz="8" w:space="0" w:color="auto"/>
      </w:pBdr>
      <w:shd w:val="clear" w:color="auto" w:fill="92D050"/>
      <w:autoSpaceDE/>
      <w:autoSpaceDN/>
      <w:adjustRightInd/>
      <w:spacing w:before="100" w:beforeAutospacing="1" w:after="100" w:afterAutospacing="1"/>
      <w:jc w:val="center"/>
    </w:pPr>
    <w:rPr>
      <w:b/>
      <w:bCs/>
      <w:sz w:val="24"/>
      <w:szCs w:val="24"/>
    </w:rPr>
  </w:style>
  <w:style w:type="paragraph" w:customStyle="1" w:styleId="xl253">
    <w:name w:val="xl253"/>
    <w:basedOn w:val="Normal"/>
    <w:rsid w:val="00B96577"/>
    <w:pPr>
      <w:widowControl/>
      <w:pBdr>
        <w:top w:val="single" w:sz="8" w:space="0" w:color="auto"/>
        <w:left w:val="single" w:sz="8" w:space="0" w:color="auto"/>
        <w:right w:val="single" w:sz="4" w:space="0" w:color="auto"/>
      </w:pBdr>
      <w:shd w:val="clear" w:color="auto" w:fill="92D050"/>
      <w:autoSpaceDE/>
      <w:autoSpaceDN/>
      <w:adjustRightInd/>
      <w:spacing w:before="100" w:beforeAutospacing="1" w:after="100" w:afterAutospacing="1"/>
      <w:jc w:val="center"/>
    </w:pPr>
    <w:rPr>
      <w:b/>
      <w:bCs/>
      <w:sz w:val="24"/>
      <w:szCs w:val="24"/>
    </w:rPr>
  </w:style>
  <w:style w:type="paragraph" w:customStyle="1" w:styleId="xl254">
    <w:name w:val="xl254"/>
    <w:basedOn w:val="Normal"/>
    <w:rsid w:val="00B96577"/>
    <w:pPr>
      <w:widowControl/>
      <w:pBdr>
        <w:left w:val="single" w:sz="8" w:space="0" w:color="auto"/>
        <w:bottom w:val="single" w:sz="8" w:space="0" w:color="auto"/>
        <w:right w:val="single" w:sz="4" w:space="0" w:color="auto"/>
      </w:pBdr>
      <w:shd w:val="clear" w:color="auto" w:fill="92D050"/>
      <w:autoSpaceDE/>
      <w:autoSpaceDN/>
      <w:adjustRightInd/>
      <w:spacing w:before="100" w:beforeAutospacing="1" w:after="100" w:afterAutospacing="1"/>
      <w:jc w:val="center"/>
    </w:pPr>
    <w:rPr>
      <w:b/>
      <w:bCs/>
      <w:sz w:val="24"/>
      <w:szCs w:val="24"/>
    </w:rPr>
  </w:style>
  <w:style w:type="paragraph" w:customStyle="1" w:styleId="Style1">
    <w:name w:val="Style1"/>
    <w:basedOn w:val="Normal"/>
    <w:rsid w:val="00B96577"/>
    <w:pPr>
      <w:widowControl/>
      <w:autoSpaceDE/>
      <w:autoSpaceDN/>
      <w:adjustRightInd/>
      <w:jc w:val="both"/>
    </w:pPr>
    <w:rPr>
      <w:rFonts w:eastAsia="Batang"/>
    </w:rPr>
  </w:style>
  <w:style w:type="paragraph" w:customStyle="1" w:styleId="xl63">
    <w:name w:val="xl63"/>
    <w:basedOn w:val="Normal"/>
    <w:rsid w:val="00B96577"/>
    <w:pPr>
      <w:widowControl/>
      <w:autoSpaceDE/>
      <w:autoSpaceDN/>
      <w:adjustRightInd/>
      <w:spacing w:before="100" w:beforeAutospacing="1" w:after="100" w:afterAutospacing="1"/>
    </w:pPr>
    <w:rPr>
      <w:sz w:val="24"/>
      <w:szCs w:val="24"/>
    </w:rPr>
  </w:style>
  <w:style w:type="paragraph" w:customStyle="1" w:styleId="xl64">
    <w:name w:val="xl64"/>
    <w:basedOn w:val="Normal"/>
    <w:rsid w:val="00B96577"/>
    <w:pPr>
      <w:widowControl/>
      <w:autoSpaceDE/>
      <w:autoSpaceDN/>
      <w:adjustRightInd/>
      <w:spacing w:before="100" w:beforeAutospacing="1" w:after="100" w:afterAutospacing="1"/>
    </w:pPr>
    <w:rPr>
      <w:sz w:val="24"/>
      <w:szCs w:val="24"/>
    </w:rPr>
  </w:style>
  <w:style w:type="paragraph" w:customStyle="1" w:styleId="msonormalcxspmiddle">
    <w:name w:val="msonormalcxspmiddle"/>
    <w:basedOn w:val="Normal"/>
    <w:rsid w:val="00B96577"/>
    <w:pPr>
      <w:widowControl/>
      <w:autoSpaceDE/>
      <w:autoSpaceDN/>
      <w:adjustRightInd/>
      <w:spacing w:before="100" w:beforeAutospacing="1" w:after="100" w:afterAutospacing="1"/>
    </w:pPr>
    <w:rPr>
      <w:sz w:val="24"/>
      <w:szCs w:val="24"/>
    </w:rPr>
  </w:style>
  <w:style w:type="character" w:styleId="CommentReference">
    <w:name w:val="annotation reference"/>
    <w:rsid w:val="00B96577"/>
    <w:rPr>
      <w:sz w:val="16"/>
      <w:szCs w:val="16"/>
    </w:rPr>
  </w:style>
  <w:style w:type="character" w:customStyle="1" w:styleId="CharChar20">
    <w:name w:val="Char Char20"/>
    <w:rsid w:val="00B96577"/>
    <w:rPr>
      <w:rFonts w:ascii="Times New Roman" w:eastAsia="Times New Roman" w:hAnsi="Times New Roman" w:cs="Times New Roman" w:hint="default"/>
      <w:b/>
      <w:bCs/>
      <w:sz w:val="24"/>
      <w:szCs w:val="24"/>
      <w:lang w:val="en-US" w:eastAsia="en-US"/>
    </w:rPr>
  </w:style>
  <w:style w:type="character" w:customStyle="1" w:styleId="CharChar17">
    <w:name w:val="Char Char17"/>
    <w:rsid w:val="00B96577"/>
    <w:rPr>
      <w:rFonts w:ascii="Times New Roman" w:eastAsia="Times New Roman" w:hAnsi="Times New Roman" w:cs="Times New Roman" w:hint="default"/>
      <w:lang w:val="en-US" w:eastAsia="ar-SA"/>
    </w:rPr>
  </w:style>
  <w:style w:type="character" w:customStyle="1" w:styleId="CharChar12">
    <w:name w:val="Char Char12"/>
    <w:rsid w:val="00B96577"/>
    <w:rPr>
      <w:rFonts w:ascii="Arial" w:hAnsi="Arial" w:cs="Arial" w:hint="default"/>
      <w:b/>
      <w:bCs/>
      <w:kern w:val="32"/>
      <w:sz w:val="32"/>
      <w:szCs w:val="32"/>
      <w:lang w:val="en-US" w:eastAsia="en-US" w:bidi="ar-SA"/>
    </w:rPr>
  </w:style>
  <w:style w:type="character" w:customStyle="1" w:styleId="CharChar11">
    <w:name w:val="Char Char11"/>
    <w:rsid w:val="00B96577"/>
    <w:rPr>
      <w:rFonts w:ascii="Arial" w:hAnsi="Arial" w:cs="Arial" w:hint="default"/>
      <w:b/>
      <w:bCs/>
      <w:i/>
      <w:iCs/>
      <w:sz w:val="28"/>
      <w:szCs w:val="28"/>
      <w:lang w:val="en-US" w:eastAsia="en-US" w:bidi="ar-SA"/>
    </w:rPr>
  </w:style>
  <w:style w:type="character" w:customStyle="1" w:styleId="CharChar10">
    <w:name w:val="Char Char10"/>
    <w:rsid w:val="00B96577"/>
    <w:rPr>
      <w:b/>
      <w:bCs/>
      <w:sz w:val="24"/>
      <w:szCs w:val="24"/>
      <w:lang w:val="en-US" w:eastAsia="en-US" w:bidi="ar-SA"/>
    </w:rPr>
  </w:style>
  <w:style w:type="character" w:customStyle="1" w:styleId="CharChar5">
    <w:name w:val="Char Char5"/>
    <w:locked/>
    <w:rsid w:val="00B96577"/>
    <w:rPr>
      <w:lang w:val="en-US" w:eastAsia="en-US" w:bidi="ar-SA"/>
    </w:rPr>
  </w:style>
  <w:style w:type="character" w:customStyle="1" w:styleId="CharChar4">
    <w:name w:val="Char Char4"/>
    <w:locked/>
    <w:rsid w:val="00B96577"/>
    <w:rPr>
      <w:lang w:val="en-US" w:eastAsia="en-US" w:bidi="ar-SA"/>
    </w:rPr>
  </w:style>
  <w:style w:type="character" w:customStyle="1" w:styleId="CharChar2">
    <w:name w:val="Char Char2"/>
    <w:rsid w:val="00B96577"/>
    <w:rPr>
      <w:lang w:val="en-US" w:eastAsia="en-US" w:bidi="ar-SA"/>
    </w:rPr>
  </w:style>
  <w:style w:type="character" w:customStyle="1" w:styleId="CharChar1">
    <w:name w:val="Char Char1"/>
    <w:rsid w:val="00B96577"/>
    <w:rPr>
      <w:rFonts w:ascii="Calibri" w:hAnsi="Calibri" w:hint="default"/>
      <w:lang w:bidi="ar-SA"/>
    </w:rPr>
  </w:style>
  <w:style w:type="character" w:customStyle="1" w:styleId="CharChar">
    <w:name w:val="Char Char"/>
    <w:rsid w:val="00B96577"/>
    <w:rPr>
      <w:rFonts w:ascii="Calibri" w:hAnsi="Calibri" w:hint="default"/>
      <w:b/>
      <w:bCs/>
      <w:lang w:bidi="ar-SA"/>
    </w:rPr>
  </w:style>
  <w:style w:type="character" w:customStyle="1" w:styleId="CharChar22">
    <w:name w:val="Char Char22"/>
    <w:rsid w:val="00B96577"/>
    <w:rPr>
      <w:rFonts w:ascii="Arial" w:eastAsia="Times New Roman" w:hAnsi="Arial" w:cs="Arial" w:hint="default"/>
      <w:b/>
      <w:bCs/>
      <w:kern w:val="32"/>
      <w:sz w:val="32"/>
      <w:szCs w:val="32"/>
      <w:lang w:val="en-US" w:eastAsia="en-US"/>
    </w:rPr>
  </w:style>
  <w:style w:type="character" w:customStyle="1" w:styleId="CharChar21">
    <w:name w:val="Char Char21"/>
    <w:rsid w:val="00B96577"/>
    <w:rPr>
      <w:rFonts w:ascii="Arial" w:eastAsia="Times New Roman" w:hAnsi="Arial" w:cs="Arial" w:hint="default"/>
      <w:b/>
      <w:bCs/>
      <w:i/>
      <w:iCs/>
      <w:sz w:val="28"/>
      <w:szCs w:val="28"/>
      <w:lang w:val="en-US" w:eastAsia="en-US"/>
    </w:rPr>
  </w:style>
  <w:style w:type="character" w:customStyle="1" w:styleId="CharChar19">
    <w:name w:val="Char Char19"/>
    <w:rsid w:val="00B96577"/>
    <w:rPr>
      <w:rFonts w:ascii="Times New Roman" w:eastAsia="Times New Roman" w:hAnsi="Times New Roman" w:cs="Times New Roman" w:hint="default"/>
      <w:b/>
      <w:bCs/>
      <w:sz w:val="28"/>
      <w:szCs w:val="28"/>
      <w:lang w:val="en-US" w:eastAsia="en-US"/>
    </w:rPr>
  </w:style>
  <w:style w:type="character" w:customStyle="1" w:styleId="CharChar18">
    <w:name w:val="Char Char18"/>
    <w:rsid w:val="00B96577"/>
    <w:rPr>
      <w:rFonts w:ascii="Times New Roman" w:eastAsia="Times New Roman" w:hAnsi="Times New Roman" w:cs="Times New Roman" w:hint="default"/>
      <w:sz w:val="24"/>
      <w:szCs w:val="24"/>
      <w:lang w:val="en-US" w:eastAsia="en-US"/>
    </w:rPr>
  </w:style>
  <w:style w:type="character" w:customStyle="1" w:styleId="CharChar15">
    <w:name w:val="Char Char15"/>
    <w:locked/>
    <w:rsid w:val="00B96577"/>
    <w:rPr>
      <w:lang w:val="en-US" w:eastAsia="en-US"/>
    </w:rPr>
  </w:style>
  <w:style w:type="character" w:customStyle="1" w:styleId="CharChar14">
    <w:name w:val="Char Char14"/>
    <w:locked/>
    <w:rsid w:val="00B96577"/>
  </w:style>
  <w:style w:type="character" w:customStyle="1" w:styleId="CharChar13">
    <w:name w:val="Char Char13"/>
    <w:locked/>
    <w:rsid w:val="00B96577"/>
    <w:rPr>
      <w:lang w:val="en-US" w:eastAsia="en-US"/>
    </w:rPr>
  </w:style>
  <w:style w:type="character" w:customStyle="1" w:styleId="CharChar9">
    <w:name w:val="Char Char9"/>
    <w:locked/>
    <w:rsid w:val="00B96577"/>
    <w:rPr>
      <w:rFonts w:ascii="YU L Times" w:hAnsi="YU L Times" w:hint="default"/>
      <w:lang w:val="en-US" w:eastAsia="ar-SA"/>
    </w:rPr>
  </w:style>
  <w:style w:type="character" w:customStyle="1" w:styleId="CharChar8">
    <w:name w:val="Char Char8"/>
    <w:locked/>
    <w:rsid w:val="00B96577"/>
    <w:rPr>
      <w:b/>
      <w:bCs/>
    </w:rPr>
  </w:style>
  <w:style w:type="numbering" w:customStyle="1" w:styleId="NoList111">
    <w:name w:val="No List111"/>
    <w:next w:val="NoList"/>
    <w:semiHidden/>
    <w:rsid w:val="00B96577"/>
  </w:style>
  <w:style w:type="character" w:customStyle="1" w:styleId="CharChar16">
    <w:name w:val="Char Char16"/>
    <w:locked/>
    <w:rsid w:val="00B96577"/>
    <w:rPr>
      <w:lang w:val="en-US" w:eastAsia="en-US"/>
    </w:rPr>
  </w:style>
  <w:style w:type="character" w:customStyle="1" w:styleId="FooterChar1">
    <w:name w:val="Footer Char1"/>
    <w:rsid w:val="00B96577"/>
    <w:rPr>
      <w:noProof/>
      <w:sz w:val="22"/>
      <w:szCs w:val="22"/>
      <w:lang w:eastAsia="en-US"/>
    </w:rPr>
  </w:style>
  <w:style w:type="character" w:customStyle="1" w:styleId="FootnoteTextChar1">
    <w:name w:val="Footnote Text Char1"/>
    <w:rsid w:val="00B96577"/>
    <w:rPr>
      <w:noProof/>
      <w:lang w:eastAsia="en-US"/>
    </w:rPr>
  </w:style>
  <w:style w:type="character" w:customStyle="1" w:styleId="HeaderChar1">
    <w:name w:val="Header Char1"/>
    <w:rsid w:val="00B96577"/>
    <w:rPr>
      <w:noProof/>
      <w:sz w:val="22"/>
      <w:szCs w:val="22"/>
      <w:lang w:eastAsia="en-US"/>
    </w:rPr>
  </w:style>
  <w:style w:type="character" w:customStyle="1" w:styleId="BalloonTextChar">
    <w:name w:val="Balloon Text Char"/>
    <w:link w:val="BalloonText"/>
    <w:uiPriority w:val="99"/>
    <w:locked/>
    <w:rsid w:val="00B96577"/>
    <w:rPr>
      <w:rFonts w:ascii="Tahoma" w:hAnsi="Tahoma"/>
      <w:sz w:val="16"/>
      <w:szCs w:val="16"/>
    </w:rPr>
  </w:style>
  <w:style w:type="paragraph" w:styleId="BalloonText">
    <w:name w:val="Balloon Text"/>
    <w:basedOn w:val="Normal"/>
    <w:link w:val="BalloonTextChar"/>
    <w:uiPriority w:val="99"/>
    <w:rsid w:val="00B96577"/>
    <w:rPr>
      <w:rFonts w:ascii="Tahoma" w:hAnsi="Tahoma"/>
      <w:sz w:val="16"/>
      <w:szCs w:val="16"/>
    </w:rPr>
  </w:style>
  <w:style w:type="character" w:customStyle="1" w:styleId="BalloonTextChar1">
    <w:name w:val="Balloon Text Char1"/>
    <w:rsid w:val="00B96577"/>
    <w:rPr>
      <w:rFonts w:ascii="Segoe UI" w:hAnsi="Segoe UI" w:cs="Segoe UI"/>
      <w:sz w:val="18"/>
      <w:szCs w:val="18"/>
    </w:rPr>
  </w:style>
  <w:style w:type="numbering" w:customStyle="1" w:styleId="NoList1111">
    <w:name w:val="No List1111"/>
    <w:next w:val="NoList"/>
    <w:semiHidden/>
    <w:rsid w:val="00B96577"/>
  </w:style>
  <w:style w:type="table" w:customStyle="1" w:styleId="TableGrid1">
    <w:name w:val="Table Grid1"/>
    <w:basedOn w:val="TableNormal"/>
    <w:next w:val="TableGrid"/>
    <w:uiPriority w:val="59"/>
    <w:rsid w:val="00B9657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7">
    <w:name w:val="Char Char7"/>
    <w:rsid w:val="00B96577"/>
    <w:rPr>
      <w:rFonts w:ascii="YU L Times" w:hAnsi="YU L Times"/>
      <w:lang w:val="en-US" w:eastAsia="ar-SA" w:bidi="ar-SA"/>
    </w:rPr>
  </w:style>
  <w:style w:type="character" w:customStyle="1" w:styleId="CharChar3">
    <w:name w:val="Char Char3"/>
    <w:semiHidden/>
    <w:locked/>
    <w:rsid w:val="00B96577"/>
    <w:rPr>
      <w:rFonts w:ascii="Tahoma" w:hAnsi="Tahoma"/>
      <w:sz w:val="16"/>
      <w:szCs w:val="16"/>
      <w:lang w:val="en-US" w:eastAsia="en-US" w:bidi="ar-SA"/>
    </w:rPr>
  </w:style>
  <w:style w:type="numbering" w:customStyle="1" w:styleId="NoList11111">
    <w:name w:val="No List11111"/>
    <w:next w:val="NoList"/>
    <w:semiHidden/>
    <w:unhideWhenUsed/>
    <w:rsid w:val="00B96577"/>
  </w:style>
  <w:style w:type="paragraph" w:customStyle="1" w:styleId="msonormalcxspmiddlecxspmiddle">
    <w:name w:val="msonormalcxspmiddlecxspmiddle"/>
    <w:basedOn w:val="Normal"/>
    <w:rsid w:val="00B96577"/>
    <w:pPr>
      <w:widowControl/>
      <w:autoSpaceDE/>
      <w:autoSpaceDN/>
      <w:adjustRightInd/>
      <w:spacing w:before="100" w:beforeAutospacing="1" w:after="100" w:afterAutospacing="1"/>
    </w:pPr>
    <w:rPr>
      <w:sz w:val="24"/>
      <w:szCs w:val="24"/>
    </w:rPr>
  </w:style>
  <w:style w:type="character" w:customStyle="1" w:styleId="CharChar34">
    <w:name w:val="Char Char34"/>
    <w:locked/>
    <w:rsid w:val="00B96577"/>
    <w:rPr>
      <w:rFonts w:ascii="Arial" w:hAnsi="Arial" w:cs="Arial"/>
      <w:b/>
      <w:bCs/>
      <w:kern w:val="32"/>
      <w:sz w:val="32"/>
      <w:szCs w:val="32"/>
      <w:lang w:val="en-US" w:eastAsia="en-US" w:bidi="ar-SA"/>
    </w:rPr>
  </w:style>
  <w:style w:type="character" w:customStyle="1" w:styleId="CharChar33">
    <w:name w:val="Char Char33"/>
    <w:locked/>
    <w:rsid w:val="00B96577"/>
    <w:rPr>
      <w:rFonts w:ascii="Arial" w:hAnsi="Arial" w:cs="Arial"/>
      <w:b/>
      <w:bCs/>
      <w:i/>
      <w:iCs/>
      <w:sz w:val="28"/>
      <w:szCs w:val="28"/>
      <w:lang w:val="en-US" w:eastAsia="en-US" w:bidi="ar-SA"/>
    </w:rPr>
  </w:style>
  <w:style w:type="character" w:customStyle="1" w:styleId="CharChar31">
    <w:name w:val="Char Char31"/>
    <w:locked/>
    <w:rsid w:val="00B96577"/>
    <w:rPr>
      <w:b/>
      <w:bCs/>
      <w:sz w:val="28"/>
      <w:szCs w:val="28"/>
      <w:lang w:val="en-US" w:eastAsia="en-US" w:bidi="ar-SA"/>
    </w:rPr>
  </w:style>
  <w:style w:type="character" w:customStyle="1" w:styleId="CharChar30">
    <w:name w:val="Char Char30"/>
    <w:locked/>
    <w:rsid w:val="00B96577"/>
    <w:rPr>
      <w:sz w:val="24"/>
      <w:szCs w:val="24"/>
      <w:lang w:val="en-US" w:eastAsia="en-US" w:bidi="ar-SA"/>
    </w:rPr>
  </w:style>
  <w:style w:type="character" w:customStyle="1" w:styleId="CharChar28">
    <w:name w:val="Char Char28"/>
    <w:locked/>
    <w:rsid w:val="00B96577"/>
    <w:rPr>
      <w:lang w:val="en-US" w:eastAsia="en-US" w:bidi="ar-SA"/>
    </w:rPr>
  </w:style>
  <w:style w:type="character" w:customStyle="1" w:styleId="CharChar27">
    <w:name w:val="Char Char27"/>
    <w:locked/>
    <w:rsid w:val="00B96577"/>
    <w:rPr>
      <w:rFonts w:ascii="Calibri" w:hAnsi="Calibri"/>
      <w:lang w:bidi="ar-SA"/>
    </w:rPr>
  </w:style>
  <w:style w:type="character" w:customStyle="1" w:styleId="CharChar26">
    <w:name w:val="Char Char26"/>
    <w:locked/>
    <w:rsid w:val="00B96577"/>
    <w:rPr>
      <w:lang w:val="en-US" w:eastAsia="en-US" w:bidi="ar-SA"/>
    </w:rPr>
  </w:style>
  <w:style w:type="character" w:customStyle="1" w:styleId="CharChar24">
    <w:name w:val="Char Char24"/>
    <w:locked/>
    <w:rsid w:val="00B96577"/>
    <w:rPr>
      <w:rFonts w:ascii="YU L Times" w:hAnsi="YU L Times"/>
      <w:lang w:val="en-US" w:eastAsia="ar-SA" w:bidi="ar-SA"/>
    </w:rPr>
  </w:style>
  <w:style w:type="character" w:customStyle="1" w:styleId="CharChar23">
    <w:name w:val="Char Char23"/>
    <w:locked/>
    <w:rsid w:val="00B96577"/>
    <w:rPr>
      <w:rFonts w:ascii="Calibri" w:hAnsi="Calibri"/>
      <w:b/>
      <w:bCs/>
      <w:lang w:bidi="ar-SA"/>
    </w:rPr>
  </w:style>
  <w:style w:type="paragraph" w:styleId="BodyText2">
    <w:name w:val="Body Text 2"/>
    <w:basedOn w:val="Normal"/>
    <w:link w:val="BodyText2Char"/>
    <w:rsid w:val="00B96577"/>
    <w:pPr>
      <w:spacing w:after="120" w:line="480" w:lineRule="auto"/>
    </w:pPr>
  </w:style>
  <w:style w:type="character" w:customStyle="1" w:styleId="BodyText2Char">
    <w:name w:val="Body Text 2 Char"/>
    <w:basedOn w:val="DefaultParagraphFont"/>
    <w:link w:val="BodyText2"/>
    <w:rsid w:val="00B96577"/>
  </w:style>
  <w:style w:type="paragraph" w:customStyle="1" w:styleId="xl28">
    <w:name w:val="xl28"/>
    <w:basedOn w:val="Normal"/>
    <w:rsid w:val="00B96577"/>
    <w:pPr>
      <w:widowControl/>
      <w:pBdr>
        <w:bottom w:val="single" w:sz="1" w:space="0" w:color="000000"/>
        <w:right w:val="single" w:sz="1" w:space="0" w:color="000000"/>
      </w:pBdr>
      <w:suppressAutoHyphens/>
      <w:autoSpaceDE/>
      <w:autoSpaceDN/>
      <w:adjustRightInd/>
      <w:spacing w:before="280" w:after="280"/>
      <w:jc w:val="center"/>
      <w:textAlignment w:val="top"/>
    </w:pPr>
    <w:rPr>
      <w:rFonts w:ascii="YuTimes" w:hAnsi="YuTimes"/>
      <w:sz w:val="24"/>
      <w:szCs w:val="24"/>
      <w:lang w:eastAsia="ar-SA"/>
    </w:rPr>
  </w:style>
  <w:style w:type="paragraph" w:customStyle="1" w:styleId="xl24">
    <w:name w:val="xl24"/>
    <w:basedOn w:val="Normal"/>
    <w:rsid w:val="00B96577"/>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25">
    <w:name w:val="xl25"/>
    <w:basedOn w:val="Normal"/>
    <w:rsid w:val="00B96577"/>
    <w:pPr>
      <w:widowControl/>
      <w:pBdr>
        <w:top w:val="single" w:sz="4" w:space="0" w:color="auto"/>
        <w:left w:val="single" w:sz="4" w:space="0" w:color="auto"/>
        <w:bottom w:val="single" w:sz="4" w:space="0" w:color="auto"/>
        <w:right w:val="single" w:sz="4" w:space="0" w:color="auto"/>
      </w:pBdr>
      <w:shd w:val="clear" w:color="auto" w:fill="C0C0C0"/>
      <w:autoSpaceDE/>
      <w:autoSpaceDN/>
      <w:adjustRightInd/>
      <w:spacing w:before="100" w:beforeAutospacing="1" w:after="100" w:afterAutospacing="1"/>
    </w:pPr>
    <w:rPr>
      <w:b/>
      <w:bCs/>
      <w:sz w:val="24"/>
      <w:szCs w:val="24"/>
    </w:rPr>
  </w:style>
  <w:style w:type="paragraph" w:customStyle="1" w:styleId="xl27">
    <w:name w:val="xl27"/>
    <w:basedOn w:val="Normal"/>
    <w:rsid w:val="00B96577"/>
    <w:pPr>
      <w:widowControl/>
      <w:pBdr>
        <w:top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29">
    <w:name w:val="xl29"/>
    <w:basedOn w:val="Normal"/>
    <w:rsid w:val="00B96577"/>
    <w:pPr>
      <w:widowControl/>
      <w:pBdr>
        <w:right w:val="single" w:sz="4" w:space="0" w:color="auto"/>
      </w:pBdr>
      <w:autoSpaceDE/>
      <w:autoSpaceDN/>
      <w:adjustRightInd/>
      <w:spacing w:before="100" w:beforeAutospacing="1" w:after="100" w:afterAutospacing="1"/>
      <w:jc w:val="center"/>
    </w:pPr>
    <w:rPr>
      <w:sz w:val="24"/>
      <w:szCs w:val="24"/>
    </w:rPr>
  </w:style>
  <w:style w:type="paragraph" w:customStyle="1" w:styleId="xl30">
    <w:name w:val="xl30"/>
    <w:basedOn w:val="Normal"/>
    <w:rsid w:val="00B96577"/>
    <w:pPr>
      <w:widowControl/>
      <w:pBdr>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31">
    <w:name w:val="xl31"/>
    <w:basedOn w:val="Normal"/>
    <w:rsid w:val="00B96577"/>
    <w:pPr>
      <w:widowControl/>
      <w:pBdr>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2">
    <w:name w:val="xl32"/>
    <w:basedOn w:val="Normal"/>
    <w:rsid w:val="00B96577"/>
    <w:pPr>
      <w:widowControl/>
      <w:pBdr>
        <w:top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33">
    <w:name w:val="xl33"/>
    <w:basedOn w:val="Normal"/>
    <w:rsid w:val="00B96577"/>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4">
    <w:name w:val="xl34"/>
    <w:basedOn w:val="Normal"/>
    <w:rsid w:val="00B96577"/>
    <w:pPr>
      <w:widowControl/>
      <w:pBdr>
        <w:top w:val="single" w:sz="4" w:space="0" w:color="auto"/>
        <w:left w:val="single" w:sz="4" w:space="0" w:color="auto"/>
        <w:bottom w:val="single" w:sz="4" w:space="0" w:color="auto"/>
        <w:right w:val="single" w:sz="4" w:space="0" w:color="auto"/>
      </w:pBdr>
      <w:shd w:val="clear" w:color="auto" w:fill="C0C0C0"/>
      <w:autoSpaceDE/>
      <w:autoSpaceDN/>
      <w:adjustRightInd/>
      <w:spacing w:before="100" w:beforeAutospacing="1" w:after="100" w:afterAutospacing="1"/>
      <w:jc w:val="center"/>
    </w:pPr>
    <w:rPr>
      <w:b/>
      <w:bCs/>
      <w:sz w:val="24"/>
      <w:szCs w:val="24"/>
    </w:rPr>
  </w:style>
  <w:style w:type="paragraph" w:customStyle="1" w:styleId="xl35">
    <w:name w:val="xl35"/>
    <w:basedOn w:val="Normal"/>
    <w:rsid w:val="00B96577"/>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36">
    <w:name w:val="xl36"/>
    <w:basedOn w:val="Normal"/>
    <w:rsid w:val="00B96577"/>
    <w:pPr>
      <w:widowControl/>
      <w:pBdr>
        <w:top w:val="single" w:sz="4" w:space="0" w:color="auto"/>
        <w:left w:val="single" w:sz="4" w:space="0" w:color="auto"/>
      </w:pBdr>
      <w:shd w:val="clear" w:color="auto" w:fill="FFFF00"/>
      <w:autoSpaceDE/>
      <w:autoSpaceDN/>
      <w:adjustRightInd/>
      <w:spacing w:before="100" w:beforeAutospacing="1" w:after="100" w:afterAutospacing="1"/>
      <w:jc w:val="center"/>
    </w:pPr>
    <w:rPr>
      <w:b/>
      <w:bCs/>
      <w:sz w:val="24"/>
      <w:szCs w:val="24"/>
    </w:rPr>
  </w:style>
  <w:style w:type="paragraph" w:customStyle="1" w:styleId="xl37">
    <w:name w:val="xl37"/>
    <w:basedOn w:val="Normal"/>
    <w:rsid w:val="00B96577"/>
    <w:pPr>
      <w:widowControl/>
      <w:pBdr>
        <w:top w:val="single" w:sz="4" w:space="0" w:color="auto"/>
        <w:left w:val="single" w:sz="4" w:space="0" w:color="auto"/>
        <w:right w:val="single" w:sz="4" w:space="0" w:color="auto"/>
      </w:pBdr>
      <w:shd w:val="clear" w:color="auto" w:fill="FFFF00"/>
      <w:autoSpaceDE/>
      <w:autoSpaceDN/>
      <w:adjustRightInd/>
      <w:spacing w:before="100" w:beforeAutospacing="1" w:after="100" w:afterAutospacing="1"/>
      <w:jc w:val="center"/>
    </w:pPr>
    <w:rPr>
      <w:b/>
      <w:bCs/>
      <w:sz w:val="24"/>
      <w:szCs w:val="24"/>
    </w:rPr>
  </w:style>
  <w:style w:type="paragraph" w:customStyle="1" w:styleId="xl38">
    <w:name w:val="xl38"/>
    <w:basedOn w:val="Normal"/>
    <w:rsid w:val="00B96577"/>
    <w:pPr>
      <w:widowControl/>
      <w:pBdr>
        <w:top w:val="single" w:sz="4" w:space="0" w:color="auto"/>
        <w:left w:val="single" w:sz="4" w:space="0" w:color="auto"/>
        <w:bottom w:val="single" w:sz="4" w:space="0" w:color="auto"/>
      </w:pBdr>
      <w:shd w:val="clear" w:color="auto" w:fill="FFFF00"/>
      <w:autoSpaceDE/>
      <w:autoSpaceDN/>
      <w:adjustRightInd/>
      <w:spacing w:before="100" w:beforeAutospacing="1" w:after="100" w:afterAutospacing="1"/>
      <w:jc w:val="center"/>
    </w:pPr>
    <w:rPr>
      <w:b/>
      <w:bCs/>
      <w:sz w:val="24"/>
      <w:szCs w:val="24"/>
    </w:rPr>
  </w:style>
  <w:style w:type="paragraph" w:customStyle="1" w:styleId="xl39">
    <w:name w:val="xl39"/>
    <w:basedOn w:val="Normal"/>
    <w:rsid w:val="00B96577"/>
    <w:pPr>
      <w:widowControl/>
      <w:pBdr>
        <w:top w:val="single" w:sz="4" w:space="0" w:color="auto"/>
        <w:left w:val="single" w:sz="4" w:space="0" w:color="auto"/>
        <w:bottom w:val="single" w:sz="4" w:space="0" w:color="auto"/>
        <w:right w:val="single" w:sz="4" w:space="0" w:color="auto"/>
      </w:pBdr>
      <w:shd w:val="clear" w:color="auto" w:fill="FFFF00"/>
      <w:autoSpaceDE/>
      <w:autoSpaceDN/>
      <w:adjustRightInd/>
      <w:spacing w:before="100" w:beforeAutospacing="1" w:after="100" w:afterAutospacing="1"/>
      <w:jc w:val="center"/>
    </w:pPr>
    <w:rPr>
      <w:b/>
      <w:bCs/>
      <w:sz w:val="24"/>
      <w:szCs w:val="24"/>
    </w:rPr>
  </w:style>
  <w:style w:type="paragraph" w:customStyle="1" w:styleId="xl40">
    <w:name w:val="xl40"/>
    <w:basedOn w:val="Normal"/>
    <w:rsid w:val="00B96577"/>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41">
    <w:name w:val="xl41"/>
    <w:basedOn w:val="Normal"/>
    <w:rsid w:val="00B96577"/>
    <w:pPr>
      <w:widowControl/>
      <w:pBdr>
        <w:top w:val="single" w:sz="4" w:space="0" w:color="auto"/>
        <w:left w:val="single" w:sz="4" w:space="0" w:color="auto"/>
      </w:pBdr>
      <w:shd w:val="clear" w:color="auto" w:fill="FFFF00"/>
      <w:autoSpaceDE/>
      <w:autoSpaceDN/>
      <w:adjustRightInd/>
      <w:spacing w:before="100" w:beforeAutospacing="1" w:after="100" w:afterAutospacing="1"/>
      <w:jc w:val="center"/>
    </w:pPr>
    <w:rPr>
      <w:b/>
      <w:bCs/>
      <w:sz w:val="24"/>
      <w:szCs w:val="24"/>
    </w:rPr>
  </w:style>
  <w:style w:type="paragraph" w:customStyle="1" w:styleId="xl42">
    <w:name w:val="xl42"/>
    <w:basedOn w:val="Normal"/>
    <w:rsid w:val="00B96577"/>
    <w:pPr>
      <w:widowControl/>
      <w:pBdr>
        <w:top w:val="single" w:sz="4" w:space="0" w:color="auto"/>
      </w:pBdr>
      <w:autoSpaceDE/>
      <w:autoSpaceDN/>
      <w:adjustRightInd/>
      <w:spacing w:before="100" w:beforeAutospacing="1" w:after="100" w:afterAutospacing="1"/>
    </w:pPr>
    <w:rPr>
      <w:sz w:val="24"/>
      <w:szCs w:val="24"/>
    </w:rPr>
  </w:style>
  <w:style w:type="paragraph" w:customStyle="1" w:styleId="xl43">
    <w:name w:val="xl43"/>
    <w:basedOn w:val="Normal"/>
    <w:rsid w:val="00B96577"/>
    <w:pPr>
      <w:widowControl/>
      <w:pBdr>
        <w:top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44">
    <w:name w:val="xl44"/>
    <w:basedOn w:val="Normal"/>
    <w:rsid w:val="00B96577"/>
    <w:pPr>
      <w:widowControl/>
      <w:pBdr>
        <w:left w:val="single" w:sz="4" w:space="0" w:color="auto"/>
        <w:bottom w:val="single" w:sz="4" w:space="0" w:color="auto"/>
      </w:pBdr>
      <w:autoSpaceDE/>
      <w:autoSpaceDN/>
      <w:adjustRightInd/>
      <w:spacing w:before="100" w:beforeAutospacing="1" w:after="100" w:afterAutospacing="1"/>
    </w:pPr>
    <w:rPr>
      <w:sz w:val="24"/>
      <w:szCs w:val="24"/>
    </w:rPr>
  </w:style>
  <w:style w:type="paragraph" w:customStyle="1" w:styleId="xl45">
    <w:name w:val="xl45"/>
    <w:basedOn w:val="Normal"/>
    <w:rsid w:val="00B96577"/>
    <w:pPr>
      <w:widowControl/>
      <w:pBdr>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46">
    <w:name w:val="xl46"/>
    <w:basedOn w:val="Normal"/>
    <w:rsid w:val="00B96577"/>
    <w:pPr>
      <w:widowControl/>
      <w:pBdr>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47">
    <w:name w:val="xl47"/>
    <w:basedOn w:val="Normal"/>
    <w:rsid w:val="00B96577"/>
    <w:pPr>
      <w:widowControl/>
      <w:pBdr>
        <w:bottom w:val="single" w:sz="4" w:space="0" w:color="auto"/>
      </w:pBdr>
      <w:autoSpaceDE/>
      <w:autoSpaceDN/>
      <w:adjustRightInd/>
      <w:spacing w:before="100" w:beforeAutospacing="1" w:after="100" w:afterAutospacing="1"/>
    </w:pPr>
    <w:rPr>
      <w:sz w:val="24"/>
      <w:szCs w:val="24"/>
    </w:rPr>
  </w:style>
  <w:style w:type="paragraph" w:customStyle="1" w:styleId="xl48">
    <w:name w:val="xl48"/>
    <w:basedOn w:val="Normal"/>
    <w:rsid w:val="00B96577"/>
    <w:pPr>
      <w:widowControl/>
      <w:pBdr>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49">
    <w:name w:val="xl49"/>
    <w:basedOn w:val="Normal"/>
    <w:rsid w:val="00B96577"/>
    <w:pPr>
      <w:widowControl/>
      <w:pBdr>
        <w:top w:val="single" w:sz="4" w:space="0" w:color="auto"/>
        <w:bottom w:val="single" w:sz="4" w:space="0" w:color="auto"/>
      </w:pBdr>
      <w:autoSpaceDE/>
      <w:autoSpaceDN/>
      <w:adjustRightInd/>
      <w:spacing w:before="100" w:beforeAutospacing="1" w:after="100" w:afterAutospacing="1"/>
    </w:pPr>
    <w:rPr>
      <w:sz w:val="24"/>
      <w:szCs w:val="24"/>
    </w:rPr>
  </w:style>
  <w:style w:type="paragraph" w:customStyle="1" w:styleId="xl50">
    <w:name w:val="xl50"/>
    <w:basedOn w:val="Normal"/>
    <w:rsid w:val="00B96577"/>
    <w:pPr>
      <w:widowControl/>
      <w:pBdr>
        <w:top w:val="single" w:sz="4" w:space="0" w:color="auto"/>
        <w:left w:val="single" w:sz="4" w:space="0" w:color="auto"/>
        <w:bottom w:val="single" w:sz="4" w:space="0" w:color="auto"/>
      </w:pBdr>
      <w:autoSpaceDE/>
      <w:autoSpaceDN/>
      <w:adjustRightInd/>
      <w:spacing w:before="100" w:beforeAutospacing="1" w:after="100" w:afterAutospacing="1"/>
    </w:pPr>
    <w:rPr>
      <w:sz w:val="24"/>
      <w:szCs w:val="24"/>
    </w:rPr>
  </w:style>
  <w:style w:type="paragraph" w:customStyle="1" w:styleId="xl51">
    <w:name w:val="xl51"/>
    <w:basedOn w:val="Normal"/>
    <w:rsid w:val="00B96577"/>
    <w:pPr>
      <w:widowControl/>
      <w:pBdr>
        <w:top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52">
    <w:name w:val="xl52"/>
    <w:basedOn w:val="Normal"/>
    <w:rsid w:val="00B96577"/>
    <w:pPr>
      <w:widowControl/>
      <w:pBdr>
        <w:top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53">
    <w:name w:val="xl53"/>
    <w:basedOn w:val="Normal"/>
    <w:rsid w:val="00B96577"/>
    <w:pPr>
      <w:widowControl/>
      <w:pBdr>
        <w:top w:val="single" w:sz="4" w:space="0" w:color="auto"/>
        <w:left w:val="single" w:sz="4" w:space="0" w:color="auto"/>
        <w:bottom w:val="single" w:sz="4" w:space="0" w:color="auto"/>
      </w:pBdr>
      <w:autoSpaceDE/>
      <w:autoSpaceDN/>
      <w:adjustRightInd/>
      <w:spacing w:before="100" w:beforeAutospacing="1" w:after="100" w:afterAutospacing="1"/>
    </w:pPr>
    <w:rPr>
      <w:b/>
      <w:bCs/>
      <w:sz w:val="24"/>
      <w:szCs w:val="24"/>
    </w:rPr>
  </w:style>
  <w:style w:type="paragraph" w:customStyle="1" w:styleId="xl54">
    <w:name w:val="xl54"/>
    <w:basedOn w:val="Normal"/>
    <w:rsid w:val="00B96577"/>
    <w:pPr>
      <w:widowControl/>
      <w:pBdr>
        <w:top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55">
    <w:name w:val="xl55"/>
    <w:basedOn w:val="Normal"/>
    <w:rsid w:val="00B96577"/>
    <w:pPr>
      <w:widowControl/>
      <w:pBdr>
        <w:top w:val="single" w:sz="4" w:space="0" w:color="auto"/>
        <w:left w:val="single" w:sz="4" w:space="0" w:color="auto"/>
        <w:bottom w:val="single" w:sz="4" w:space="0" w:color="auto"/>
      </w:pBdr>
      <w:shd w:val="clear" w:color="auto" w:fill="C0C0C0"/>
      <w:autoSpaceDE/>
      <w:autoSpaceDN/>
      <w:adjustRightInd/>
      <w:spacing w:before="100" w:beforeAutospacing="1" w:after="100" w:afterAutospacing="1"/>
    </w:pPr>
    <w:rPr>
      <w:b/>
      <w:bCs/>
      <w:sz w:val="24"/>
      <w:szCs w:val="24"/>
    </w:rPr>
  </w:style>
  <w:style w:type="paragraph" w:customStyle="1" w:styleId="xl56">
    <w:name w:val="xl56"/>
    <w:basedOn w:val="Normal"/>
    <w:rsid w:val="00B96577"/>
    <w:pPr>
      <w:widowControl/>
      <w:pBdr>
        <w:top w:val="single" w:sz="4" w:space="0" w:color="auto"/>
        <w:bottom w:val="single" w:sz="4" w:space="0" w:color="auto"/>
        <w:right w:val="single" w:sz="4" w:space="0" w:color="auto"/>
      </w:pBdr>
      <w:shd w:val="clear" w:color="auto" w:fill="C0C0C0"/>
      <w:autoSpaceDE/>
      <w:autoSpaceDN/>
      <w:adjustRightInd/>
      <w:spacing w:before="100" w:beforeAutospacing="1" w:after="100" w:afterAutospacing="1"/>
    </w:pPr>
    <w:rPr>
      <w:b/>
      <w:bCs/>
      <w:sz w:val="24"/>
      <w:szCs w:val="24"/>
    </w:rPr>
  </w:style>
  <w:style w:type="character" w:customStyle="1" w:styleId="CharChar46">
    <w:name w:val="Char Char46"/>
    <w:locked/>
    <w:rsid w:val="00B96577"/>
    <w:rPr>
      <w:rFonts w:ascii="Arial" w:hAnsi="Arial" w:cs="Arial"/>
      <w:b/>
      <w:bCs/>
      <w:kern w:val="32"/>
      <w:sz w:val="32"/>
      <w:szCs w:val="32"/>
      <w:lang w:val="en-US" w:eastAsia="en-US" w:bidi="ar-SA"/>
    </w:rPr>
  </w:style>
  <w:style w:type="character" w:customStyle="1" w:styleId="CharChar45">
    <w:name w:val="Char Char45"/>
    <w:locked/>
    <w:rsid w:val="00B96577"/>
    <w:rPr>
      <w:rFonts w:ascii="Arial" w:hAnsi="Arial" w:cs="Arial"/>
      <w:b/>
      <w:bCs/>
      <w:i/>
      <w:iCs/>
      <w:sz w:val="28"/>
      <w:szCs w:val="28"/>
      <w:lang w:val="en-US" w:eastAsia="en-US" w:bidi="ar-SA"/>
    </w:rPr>
  </w:style>
  <w:style w:type="character" w:customStyle="1" w:styleId="CharChar44">
    <w:name w:val="Char Char44"/>
    <w:locked/>
    <w:rsid w:val="00B96577"/>
    <w:rPr>
      <w:b/>
      <w:bCs/>
      <w:sz w:val="24"/>
      <w:szCs w:val="24"/>
      <w:lang w:val="en-US" w:eastAsia="en-US" w:bidi="ar-SA"/>
    </w:rPr>
  </w:style>
  <w:style w:type="character" w:customStyle="1" w:styleId="CharChar43">
    <w:name w:val="Char Char43"/>
    <w:locked/>
    <w:rsid w:val="00B96577"/>
    <w:rPr>
      <w:b/>
      <w:bCs/>
      <w:sz w:val="28"/>
      <w:szCs w:val="28"/>
      <w:lang w:val="en-US" w:eastAsia="en-US" w:bidi="ar-SA"/>
    </w:rPr>
  </w:style>
  <w:style w:type="character" w:customStyle="1" w:styleId="CharChar42">
    <w:name w:val="Char Char42"/>
    <w:locked/>
    <w:rsid w:val="00B96577"/>
    <w:rPr>
      <w:sz w:val="24"/>
      <w:szCs w:val="24"/>
      <w:lang w:val="en-US" w:eastAsia="en-US" w:bidi="ar-SA"/>
    </w:rPr>
  </w:style>
  <w:style w:type="character" w:customStyle="1" w:styleId="CharChar41">
    <w:name w:val="Char Char41"/>
    <w:locked/>
    <w:rsid w:val="00B96577"/>
    <w:rPr>
      <w:lang w:val="en-US" w:eastAsia="ar-SA" w:bidi="ar-SA"/>
    </w:rPr>
  </w:style>
  <w:style w:type="character" w:customStyle="1" w:styleId="CharChar40">
    <w:name w:val="Char Char40"/>
    <w:locked/>
    <w:rsid w:val="00B96577"/>
    <w:rPr>
      <w:lang w:val="en-US" w:eastAsia="en-US" w:bidi="ar-SA"/>
    </w:rPr>
  </w:style>
  <w:style w:type="character" w:customStyle="1" w:styleId="CharChar39">
    <w:name w:val="Char Char39"/>
    <w:locked/>
    <w:rsid w:val="00B96577"/>
    <w:rPr>
      <w:lang w:val="en-US" w:eastAsia="en-US" w:bidi="ar-SA"/>
    </w:rPr>
  </w:style>
  <w:style w:type="character" w:customStyle="1" w:styleId="CharChar38">
    <w:name w:val="Char Char38"/>
    <w:locked/>
    <w:rsid w:val="00B96577"/>
    <w:rPr>
      <w:rFonts w:ascii="Calibri" w:hAnsi="Calibri"/>
      <w:lang w:bidi="ar-SA"/>
    </w:rPr>
  </w:style>
  <w:style w:type="character" w:customStyle="1" w:styleId="CharChar37">
    <w:name w:val="Char Char37"/>
    <w:locked/>
    <w:rsid w:val="00B96577"/>
    <w:rPr>
      <w:lang w:val="en-US" w:eastAsia="en-US" w:bidi="ar-SA"/>
    </w:rPr>
  </w:style>
  <w:style w:type="character" w:customStyle="1" w:styleId="CharChar36">
    <w:name w:val="Char Char36"/>
    <w:locked/>
    <w:rsid w:val="00B96577"/>
    <w:rPr>
      <w:rFonts w:ascii="YU L Times" w:hAnsi="YU L Times"/>
      <w:lang w:val="en-US" w:eastAsia="ar-SA" w:bidi="ar-SA"/>
    </w:rPr>
  </w:style>
  <w:style w:type="character" w:customStyle="1" w:styleId="CharChar35">
    <w:name w:val="Char Char35"/>
    <w:locked/>
    <w:rsid w:val="00B96577"/>
    <w:rPr>
      <w:rFonts w:ascii="Calibri" w:hAnsi="Calibri"/>
      <w:b/>
      <w:bCs/>
      <w:lang w:bidi="ar-SA"/>
    </w:rPr>
  </w:style>
  <w:style w:type="numbering" w:customStyle="1" w:styleId="NoList2">
    <w:name w:val="No List2"/>
    <w:next w:val="NoList"/>
    <w:uiPriority w:val="99"/>
    <w:semiHidden/>
    <w:unhideWhenUsed/>
    <w:rsid w:val="00B96577"/>
  </w:style>
  <w:style w:type="numbering" w:customStyle="1" w:styleId="NoList12">
    <w:name w:val="No List12"/>
    <w:next w:val="NoList"/>
    <w:uiPriority w:val="99"/>
    <w:semiHidden/>
    <w:unhideWhenUsed/>
    <w:rsid w:val="00B96577"/>
  </w:style>
  <w:style w:type="paragraph" w:customStyle="1" w:styleId="Index">
    <w:name w:val="Index"/>
    <w:basedOn w:val="Normal"/>
    <w:rsid w:val="00B96577"/>
    <w:pPr>
      <w:suppressLineNumbers/>
      <w:suppressAutoHyphens/>
      <w:overflowPunct w:val="0"/>
      <w:autoSpaceDN/>
      <w:adjustRightInd/>
      <w:textAlignment w:val="baseline"/>
    </w:pPr>
    <w:rPr>
      <w:rFonts w:cs="Tahoma"/>
      <w:lang w:eastAsia="ar-SA"/>
    </w:rPr>
  </w:style>
  <w:style w:type="table" w:customStyle="1" w:styleId="TableGrid11">
    <w:name w:val="Table Grid11"/>
    <w:basedOn w:val="TableNormal"/>
    <w:next w:val="TableGrid"/>
    <w:uiPriority w:val="59"/>
    <w:rsid w:val="00B96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B96577"/>
  </w:style>
  <w:style w:type="numbering" w:customStyle="1" w:styleId="NoList3">
    <w:name w:val="No List3"/>
    <w:next w:val="NoList"/>
    <w:uiPriority w:val="99"/>
    <w:semiHidden/>
    <w:unhideWhenUsed/>
    <w:rsid w:val="00B96577"/>
  </w:style>
  <w:style w:type="numbering" w:customStyle="1" w:styleId="NoList4">
    <w:name w:val="No List4"/>
    <w:next w:val="NoList"/>
    <w:uiPriority w:val="99"/>
    <w:semiHidden/>
    <w:unhideWhenUsed/>
    <w:rsid w:val="00B96577"/>
  </w:style>
  <w:style w:type="numbering" w:customStyle="1" w:styleId="NoList5">
    <w:name w:val="No List5"/>
    <w:next w:val="NoList"/>
    <w:uiPriority w:val="99"/>
    <w:semiHidden/>
    <w:unhideWhenUsed/>
    <w:rsid w:val="00B96577"/>
  </w:style>
  <w:style w:type="numbering" w:customStyle="1" w:styleId="NoList6">
    <w:name w:val="No List6"/>
    <w:next w:val="NoList"/>
    <w:uiPriority w:val="99"/>
    <w:semiHidden/>
    <w:unhideWhenUsed/>
    <w:rsid w:val="00B96577"/>
  </w:style>
  <w:style w:type="paragraph" w:styleId="NoSpacing">
    <w:name w:val="No Spacing"/>
    <w:link w:val="NoSpacingChar"/>
    <w:uiPriority w:val="1"/>
    <w:qFormat/>
    <w:rsid w:val="00B96577"/>
    <w:rPr>
      <w:rFonts w:ascii="Calibri" w:hAnsi="Calibri"/>
      <w:sz w:val="22"/>
      <w:szCs w:val="22"/>
      <w:lang w:val="en-US" w:eastAsia="ja-JP"/>
    </w:rPr>
  </w:style>
  <w:style w:type="character" w:customStyle="1" w:styleId="NoSpacingChar">
    <w:name w:val="No Spacing Char"/>
    <w:link w:val="NoSpacing"/>
    <w:uiPriority w:val="1"/>
    <w:rsid w:val="00B96577"/>
    <w:rPr>
      <w:rFonts w:ascii="Calibri" w:hAnsi="Calibri"/>
      <w:sz w:val="22"/>
      <w:szCs w:val="22"/>
      <w:lang w:eastAsia="ja-JP"/>
    </w:rPr>
  </w:style>
  <w:style w:type="numbering" w:customStyle="1" w:styleId="NoList7">
    <w:name w:val="No List7"/>
    <w:next w:val="NoList"/>
    <w:semiHidden/>
    <w:unhideWhenUsed/>
    <w:rsid w:val="00B96577"/>
  </w:style>
  <w:style w:type="numbering" w:customStyle="1" w:styleId="NoList13">
    <w:name w:val="No List13"/>
    <w:next w:val="NoList"/>
    <w:semiHidden/>
    <w:rsid w:val="00B96577"/>
  </w:style>
  <w:style w:type="numbering" w:customStyle="1" w:styleId="NoList112">
    <w:name w:val="No List112"/>
    <w:next w:val="NoList"/>
    <w:semiHidden/>
    <w:rsid w:val="00B96577"/>
  </w:style>
  <w:style w:type="numbering" w:customStyle="1" w:styleId="NoList111111">
    <w:name w:val="No List111111"/>
    <w:next w:val="NoList"/>
    <w:semiHidden/>
    <w:unhideWhenUsed/>
    <w:rsid w:val="00B96577"/>
  </w:style>
  <w:style w:type="character" w:customStyle="1" w:styleId="izmgreenback">
    <w:name w:val="izm_greenback"/>
    <w:rsid w:val="00B96577"/>
  </w:style>
  <w:style w:type="paragraph" w:customStyle="1" w:styleId="Normal1">
    <w:name w:val="Normal1"/>
    <w:basedOn w:val="Normal"/>
    <w:rsid w:val="00B96577"/>
    <w:pPr>
      <w:widowControl/>
      <w:autoSpaceDE/>
      <w:autoSpaceDN/>
      <w:adjustRightInd/>
      <w:spacing w:before="100" w:beforeAutospacing="1" w:after="100" w:afterAutospacing="1"/>
    </w:pPr>
    <w:rPr>
      <w:sz w:val="24"/>
      <w:szCs w:val="24"/>
    </w:rPr>
  </w:style>
  <w:style w:type="character" w:customStyle="1" w:styleId="izmred">
    <w:name w:val="izm_red"/>
    <w:rsid w:val="00B96577"/>
  </w:style>
  <w:style w:type="numbering" w:customStyle="1" w:styleId="NoList8">
    <w:name w:val="No List8"/>
    <w:next w:val="NoList"/>
    <w:semiHidden/>
    <w:rsid w:val="00B96577"/>
  </w:style>
  <w:style w:type="numbering" w:customStyle="1" w:styleId="NoList14">
    <w:name w:val="No List14"/>
    <w:next w:val="NoList"/>
    <w:semiHidden/>
    <w:rsid w:val="00B96577"/>
  </w:style>
  <w:style w:type="numbering" w:customStyle="1" w:styleId="NoList113">
    <w:name w:val="No List113"/>
    <w:next w:val="NoList"/>
    <w:semiHidden/>
    <w:rsid w:val="00B96577"/>
  </w:style>
  <w:style w:type="numbering" w:customStyle="1" w:styleId="NoList1112">
    <w:name w:val="No List1112"/>
    <w:next w:val="NoList"/>
    <w:semiHidden/>
    <w:unhideWhenUsed/>
    <w:rsid w:val="00B96577"/>
  </w:style>
  <w:style w:type="character" w:styleId="PlaceholderText">
    <w:name w:val="Placeholder Text"/>
    <w:uiPriority w:val="99"/>
    <w:semiHidden/>
    <w:rsid w:val="00B96577"/>
    <w:rPr>
      <w:color w:val="808080"/>
    </w:rPr>
  </w:style>
  <w:style w:type="table" w:customStyle="1" w:styleId="TableGrid2">
    <w:name w:val="Table Grid2"/>
    <w:basedOn w:val="TableNormal"/>
    <w:next w:val="TableGrid"/>
    <w:uiPriority w:val="59"/>
    <w:rsid w:val="00B96577"/>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B96577"/>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locked/>
    <w:rsid w:val="00B9657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B96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B96577"/>
    <w:rPr>
      <w:i/>
      <w:iCs/>
    </w:rPr>
  </w:style>
  <w:style w:type="table" w:customStyle="1" w:styleId="TableGrid5">
    <w:name w:val="Table Grid5"/>
    <w:basedOn w:val="TableNormal"/>
    <w:next w:val="TableGrid"/>
    <w:uiPriority w:val="39"/>
    <w:rsid w:val="00B9657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locked/>
    <w:rsid w:val="00B96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B96577"/>
  </w:style>
  <w:style w:type="numbering" w:customStyle="1" w:styleId="NoList15">
    <w:name w:val="No List15"/>
    <w:next w:val="NoList"/>
    <w:semiHidden/>
    <w:rsid w:val="00B96577"/>
  </w:style>
  <w:style w:type="numbering" w:customStyle="1" w:styleId="NoList114">
    <w:name w:val="No List114"/>
    <w:next w:val="NoList"/>
    <w:semiHidden/>
    <w:rsid w:val="00B96577"/>
  </w:style>
  <w:style w:type="table" w:customStyle="1" w:styleId="TableGrid6">
    <w:name w:val="Table Grid6"/>
    <w:basedOn w:val="TableNormal"/>
    <w:next w:val="TableGrid"/>
    <w:uiPriority w:val="39"/>
    <w:rsid w:val="00B9657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semiHidden/>
    <w:unhideWhenUsed/>
    <w:rsid w:val="00B96577"/>
  </w:style>
  <w:style w:type="numbering" w:customStyle="1" w:styleId="NoList22">
    <w:name w:val="No List22"/>
    <w:next w:val="NoList"/>
    <w:uiPriority w:val="99"/>
    <w:semiHidden/>
    <w:unhideWhenUsed/>
    <w:rsid w:val="00B96577"/>
  </w:style>
  <w:style w:type="numbering" w:customStyle="1" w:styleId="NoList121">
    <w:name w:val="No List121"/>
    <w:next w:val="NoList"/>
    <w:uiPriority w:val="99"/>
    <w:semiHidden/>
    <w:unhideWhenUsed/>
    <w:rsid w:val="00B96577"/>
  </w:style>
  <w:style w:type="table" w:customStyle="1" w:styleId="TableGrid14">
    <w:name w:val="Table Grid14"/>
    <w:basedOn w:val="TableNormal"/>
    <w:next w:val="TableGrid"/>
    <w:uiPriority w:val="59"/>
    <w:rsid w:val="00B96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B96577"/>
  </w:style>
  <w:style w:type="numbering" w:customStyle="1" w:styleId="NoList31">
    <w:name w:val="No List31"/>
    <w:next w:val="NoList"/>
    <w:uiPriority w:val="99"/>
    <w:semiHidden/>
    <w:unhideWhenUsed/>
    <w:rsid w:val="00B96577"/>
  </w:style>
  <w:style w:type="numbering" w:customStyle="1" w:styleId="NoList41">
    <w:name w:val="No List41"/>
    <w:next w:val="NoList"/>
    <w:uiPriority w:val="99"/>
    <w:semiHidden/>
    <w:unhideWhenUsed/>
    <w:rsid w:val="00B96577"/>
  </w:style>
  <w:style w:type="numbering" w:customStyle="1" w:styleId="NoList51">
    <w:name w:val="No List51"/>
    <w:next w:val="NoList"/>
    <w:uiPriority w:val="99"/>
    <w:semiHidden/>
    <w:unhideWhenUsed/>
    <w:rsid w:val="00B96577"/>
  </w:style>
  <w:style w:type="numbering" w:customStyle="1" w:styleId="NoList61">
    <w:name w:val="No List61"/>
    <w:next w:val="NoList"/>
    <w:uiPriority w:val="99"/>
    <w:semiHidden/>
    <w:unhideWhenUsed/>
    <w:rsid w:val="00B96577"/>
  </w:style>
  <w:style w:type="numbering" w:customStyle="1" w:styleId="NoList71">
    <w:name w:val="No List71"/>
    <w:next w:val="NoList"/>
    <w:semiHidden/>
    <w:unhideWhenUsed/>
    <w:rsid w:val="00B96577"/>
  </w:style>
  <w:style w:type="numbering" w:customStyle="1" w:styleId="NoList131">
    <w:name w:val="No List131"/>
    <w:next w:val="NoList"/>
    <w:semiHidden/>
    <w:rsid w:val="00B96577"/>
  </w:style>
  <w:style w:type="numbering" w:customStyle="1" w:styleId="NoList1121">
    <w:name w:val="No List1121"/>
    <w:next w:val="NoList"/>
    <w:semiHidden/>
    <w:rsid w:val="00B96577"/>
  </w:style>
  <w:style w:type="numbering" w:customStyle="1" w:styleId="NoList11112">
    <w:name w:val="No List11112"/>
    <w:next w:val="NoList"/>
    <w:semiHidden/>
    <w:unhideWhenUsed/>
    <w:rsid w:val="00B96577"/>
  </w:style>
  <w:style w:type="numbering" w:customStyle="1" w:styleId="NoList81">
    <w:name w:val="No List81"/>
    <w:next w:val="NoList"/>
    <w:semiHidden/>
    <w:rsid w:val="00B96577"/>
  </w:style>
  <w:style w:type="numbering" w:customStyle="1" w:styleId="NoList141">
    <w:name w:val="No List141"/>
    <w:next w:val="NoList"/>
    <w:semiHidden/>
    <w:rsid w:val="00B96577"/>
  </w:style>
  <w:style w:type="numbering" w:customStyle="1" w:styleId="NoList1131">
    <w:name w:val="No List1131"/>
    <w:next w:val="NoList"/>
    <w:semiHidden/>
    <w:rsid w:val="00B96577"/>
  </w:style>
  <w:style w:type="numbering" w:customStyle="1" w:styleId="NoList11121">
    <w:name w:val="No List11121"/>
    <w:next w:val="NoList"/>
    <w:semiHidden/>
    <w:unhideWhenUsed/>
    <w:rsid w:val="00B96577"/>
  </w:style>
  <w:style w:type="numbering" w:customStyle="1" w:styleId="NoList10">
    <w:name w:val="No List10"/>
    <w:next w:val="NoList"/>
    <w:uiPriority w:val="99"/>
    <w:semiHidden/>
    <w:unhideWhenUsed/>
    <w:rsid w:val="00B96577"/>
  </w:style>
  <w:style w:type="numbering" w:customStyle="1" w:styleId="NoList16">
    <w:name w:val="No List16"/>
    <w:next w:val="NoList"/>
    <w:uiPriority w:val="99"/>
    <w:semiHidden/>
    <w:unhideWhenUsed/>
    <w:rsid w:val="00B96577"/>
  </w:style>
  <w:style w:type="numbering" w:customStyle="1" w:styleId="NoList115">
    <w:name w:val="No List115"/>
    <w:next w:val="NoList"/>
    <w:uiPriority w:val="99"/>
    <w:semiHidden/>
    <w:unhideWhenUsed/>
    <w:rsid w:val="00B96577"/>
  </w:style>
  <w:style w:type="table" w:customStyle="1" w:styleId="TableGrid7">
    <w:name w:val="Table Grid7"/>
    <w:basedOn w:val="TableNormal"/>
    <w:next w:val="TableGrid"/>
    <w:uiPriority w:val="59"/>
    <w:rsid w:val="00B96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B96577"/>
  </w:style>
  <w:style w:type="numbering" w:customStyle="1" w:styleId="NoList32">
    <w:name w:val="No List32"/>
    <w:next w:val="NoList"/>
    <w:uiPriority w:val="99"/>
    <w:semiHidden/>
    <w:unhideWhenUsed/>
    <w:rsid w:val="00B96577"/>
  </w:style>
  <w:style w:type="table" w:customStyle="1" w:styleId="TableGrid15">
    <w:name w:val="Table Grid15"/>
    <w:basedOn w:val="TableNormal"/>
    <w:next w:val="TableGrid"/>
    <w:uiPriority w:val="59"/>
    <w:rsid w:val="00B96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B96577"/>
  </w:style>
  <w:style w:type="numbering" w:customStyle="1" w:styleId="NoList52">
    <w:name w:val="No List52"/>
    <w:next w:val="NoList"/>
    <w:uiPriority w:val="99"/>
    <w:semiHidden/>
    <w:unhideWhenUsed/>
    <w:rsid w:val="00B96577"/>
  </w:style>
  <w:style w:type="numbering" w:customStyle="1" w:styleId="NoList62">
    <w:name w:val="No List62"/>
    <w:next w:val="NoList"/>
    <w:uiPriority w:val="99"/>
    <w:semiHidden/>
    <w:unhideWhenUsed/>
    <w:rsid w:val="00B96577"/>
  </w:style>
  <w:style w:type="numbering" w:customStyle="1" w:styleId="NoList72">
    <w:name w:val="No List72"/>
    <w:next w:val="NoList"/>
    <w:semiHidden/>
    <w:rsid w:val="00B96577"/>
  </w:style>
  <w:style w:type="numbering" w:customStyle="1" w:styleId="NoList1114">
    <w:name w:val="No List1114"/>
    <w:next w:val="NoList"/>
    <w:semiHidden/>
    <w:rsid w:val="00B96577"/>
  </w:style>
  <w:style w:type="numbering" w:customStyle="1" w:styleId="NoList11113">
    <w:name w:val="No List11113"/>
    <w:next w:val="NoList"/>
    <w:semiHidden/>
    <w:rsid w:val="00B96577"/>
  </w:style>
  <w:style w:type="table" w:customStyle="1" w:styleId="TableGrid21">
    <w:name w:val="Table Grid21"/>
    <w:basedOn w:val="TableNormal"/>
    <w:next w:val="TableGrid"/>
    <w:rsid w:val="00B9657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2">
    <w:name w:val="No List111112"/>
    <w:next w:val="NoList"/>
    <w:semiHidden/>
    <w:unhideWhenUsed/>
    <w:rsid w:val="00B96577"/>
  </w:style>
  <w:style w:type="numbering" w:customStyle="1" w:styleId="NoList212">
    <w:name w:val="No List212"/>
    <w:next w:val="NoList"/>
    <w:uiPriority w:val="99"/>
    <w:semiHidden/>
    <w:unhideWhenUsed/>
    <w:rsid w:val="00B96577"/>
  </w:style>
  <w:style w:type="numbering" w:customStyle="1" w:styleId="NoList122">
    <w:name w:val="No List122"/>
    <w:next w:val="NoList"/>
    <w:uiPriority w:val="99"/>
    <w:semiHidden/>
    <w:unhideWhenUsed/>
    <w:rsid w:val="00B96577"/>
  </w:style>
  <w:style w:type="table" w:customStyle="1" w:styleId="TableGrid111">
    <w:name w:val="Table Grid111"/>
    <w:basedOn w:val="TableNormal"/>
    <w:next w:val="TableGrid"/>
    <w:uiPriority w:val="59"/>
    <w:rsid w:val="00B96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1">
    <w:name w:val="No List2111"/>
    <w:next w:val="NoList"/>
    <w:uiPriority w:val="99"/>
    <w:semiHidden/>
    <w:unhideWhenUsed/>
    <w:rsid w:val="00B96577"/>
  </w:style>
  <w:style w:type="numbering" w:customStyle="1" w:styleId="NoList311">
    <w:name w:val="No List311"/>
    <w:next w:val="NoList"/>
    <w:uiPriority w:val="99"/>
    <w:semiHidden/>
    <w:unhideWhenUsed/>
    <w:rsid w:val="00B96577"/>
  </w:style>
  <w:style w:type="numbering" w:customStyle="1" w:styleId="NoList411">
    <w:name w:val="No List411"/>
    <w:next w:val="NoList"/>
    <w:uiPriority w:val="99"/>
    <w:semiHidden/>
    <w:unhideWhenUsed/>
    <w:rsid w:val="00B96577"/>
  </w:style>
  <w:style w:type="numbering" w:customStyle="1" w:styleId="NoList511">
    <w:name w:val="No List511"/>
    <w:next w:val="NoList"/>
    <w:uiPriority w:val="99"/>
    <w:semiHidden/>
    <w:unhideWhenUsed/>
    <w:rsid w:val="00B96577"/>
  </w:style>
  <w:style w:type="numbering" w:customStyle="1" w:styleId="NoList611">
    <w:name w:val="No List611"/>
    <w:next w:val="NoList"/>
    <w:uiPriority w:val="99"/>
    <w:semiHidden/>
    <w:unhideWhenUsed/>
    <w:rsid w:val="00B96577"/>
  </w:style>
  <w:style w:type="numbering" w:customStyle="1" w:styleId="NoList711">
    <w:name w:val="No List711"/>
    <w:next w:val="NoList"/>
    <w:semiHidden/>
    <w:unhideWhenUsed/>
    <w:rsid w:val="00B96577"/>
  </w:style>
  <w:style w:type="numbering" w:customStyle="1" w:styleId="NoList132">
    <w:name w:val="No List132"/>
    <w:next w:val="NoList"/>
    <w:semiHidden/>
    <w:rsid w:val="00B96577"/>
  </w:style>
  <w:style w:type="numbering" w:customStyle="1" w:styleId="NoList1122">
    <w:name w:val="No List1122"/>
    <w:next w:val="NoList"/>
    <w:semiHidden/>
    <w:rsid w:val="00B96577"/>
  </w:style>
  <w:style w:type="numbering" w:customStyle="1" w:styleId="NoList1111111">
    <w:name w:val="No List1111111"/>
    <w:next w:val="NoList"/>
    <w:semiHidden/>
    <w:unhideWhenUsed/>
    <w:rsid w:val="00B96577"/>
  </w:style>
  <w:style w:type="numbering" w:customStyle="1" w:styleId="NoList82">
    <w:name w:val="No List82"/>
    <w:next w:val="NoList"/>
    <w:uiPriority w:val="99"/>
    <w:semiHidden/>
    <w:unhideWhenUsed/>
    <w:rsid w:val="00B96577"/>
  </w:style>
  <w:style w:type="numbering" w:customStyle="1" w:styleId="NoList142">
    <w:name w:val="No List142"/>
    <w:next w:val="NoList"/>
    <w:uiPriority w:val="99"/>
    <w:semiHidden/>
    <w:unhideWhenUsed/>
    <w:rsid w:val="00B96577"/>
  </w:style>
  <w:style w:type="numbering" w:customStyle="1" w:styleId="NoList1132">
    <w:name w:val="No List1132"/>
    <w:next w:val="NoList"/>
    <w:uiPriority w:val="99"/>
    <w:semiHidden/>
    <w:unhideWhenUsed/>
    <w:rsid w:val="00B96577"/>
  </w:style>
  <w:style w:type="table" w:customStyle="1" w:styleId="TableGrid31">
    <w:name w:val="Table Grid31"/>
    <w:basedOn w:val="TableNormal"/>
    <w:next w:val="TableGrid"/>
    <w:uiPriority w:val="59"/>
    <w:rsid w:val="00B96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
    <w:name w:val="No List221"/>
    <w:next w:val="NoList"/>
    <w:uiPriority w:val="99"/>
    <w:semiHidden/>
    <w:unhideWhenUsed/>
    <w:rsid w:val="00B96577"/>
  </w:style>
  <w:style w:type="numbering" w:customStyle="1" w:styleId="NoList321">
    <w:name w:val="No List321"/>
    <w:next w:val="NoList"/>
    <w:uiPriority w:val="99"/>
    <w:semiHidden/>
    <w:unhideWhenUsed/>
    <w:rsid w:val="00B96577"/>
  </w:style>
  <w:style w:type="table" w:customStyle="1" w:styleId="TableGrid121">
    <w:name w:val="Table Grid121"/>
    <w:basedOn w:val="TableNormal"/>
    <w:next w:val="TableGrid"/>
    <w:uiPriority w:val="59"/>
    <w:rsid w:val="00B96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B96577"/>
  </w:style>
  <w:style w:type="numbering" w:customStyle="1" w:styleId="NoList521">
    <w:name w:val="No List521"/>
    <w:next w:val="NoList"/>
    <w:uiPriority w:val="99"/>
    <w:semiHidden/>
    <w:unhideWhenUsed/>
    <w:rsid w:val="00B96577"/>
  </w:style>
  <w:style w:type="numbering" w:customStyle="1" w:styleId="NoList621">
    <w:name w:val="No List621"/>
    <w:next w:val="NoList"/>
    <w:uiPriority w:val="99"/>
    <w:semiHidden/>
    <w:unhideWhenUsed/>
    <w:rsid w:val="00B96577"/>
  </w:style>
  <w:style w:type="numbering" w:customStyle="1" w:styleId="NoList721">
    <w:name w:val="No List721"/>
    <w:next w:val="NoList"/>
    <w:semiHidden/>
    <w:rsid w:val="00B96577"/>
  </w:style>
  <w:style w:type="numbering" w:customStyle="1" w:styleId="NoList11122">
    <w:name w:val="No List11122"/>
    <w:next w:val="NoList"/>
    <w:semiHidden/>
    <w:rsid w:val="00B96577"/>
  </w:style>
  <w:style w:type="numbering" w:customStyle="1" w:styleId="NoList111121">
    <w:name w:val="No List111121"/>
    <w:next w:val="NoList"/>
    <w:semiHidden/>
    <w:rsid w:val="00B96577"/>
  </w:style>
  <w:style w:type="numbering" w:customStyle="1" w:styleId="NoList1111121">
    <w:name w:val="No List1111121"/>
    <w:next w:val="NoList"/>
    <w:semiHidden/>
    <w:unhideWhenUsed/>
    <w:rsid w:val="00B96577"/>
  </w:style>
  <w:style w:type="numbering" w:customStyle="1" w:styleId="NoList2121">
    <w:name w:val="No List2121"/>
    <w:next w:val="NoList"/>
    <w:uiPriority w:val="99"/>
    <w:semiHidden/>
    <w:unhideWhenUsed/>
    <w:rsid w:val="00B96577"/>
  </w:style>
  <w:style w:type="numbering" w:customStyle="1" w:styleId="NoList1211">
    <w:name w:val="No List1211"/>
    <w:next w:val="NoList"/>
    <w:uiPriority w:val="99"/>
    <w:semiHidden/>
    <w:unhideWhenUsed/>
    <w:rsid w:val="00B96577"/>
  </w:style>
  <w:style w:type="numbering" w:customStyle="1" w:styleId="NoList21111">
    <w:name w:val="No List21111"/>
    <w:next w:val="NoList"/>
    <w:uiPriority w:val="99"/>
    <w:semiHidden/>
    <w:unhideWhenUsed/>
    <w:rsid w:val="00B96577"/>
  </w:style>
  <w:style w:type="numbering" w:customStyle="1" w:styleId="NoList3111">
    <w:name w:val="No List3111"/>
    <w:next w:val="NoList"/>
    <w:uiPriority w:val="99"/>
    <w:semiHidden/>
    <w:unhideWhenUsed/>
    <w:rsid w:val="00B96577"/>
  </w:style>
  <w:style w:type="numbering" w:customStyle="1" w:styleId="NoList4111">
    <w:name w:val="No List4111"/>
    <w:next w:val="NoList"/>
    <w:uiPriority w:val="99"/>
    <w:semiHidden/>
    <w:unhideWhenUsed/>
    <w:rsid w:val="00B96577"/>
  </w:style>
  <w:style w:type="numbering" w:customStyle="1" w:styleId="NoList5111">
    <w:name w:val="No List5111"/>
    <w:next w:val="NoList"/>
    <w:uiPriority w:val="99"/>
    <w:semiHidden/>
    <w:unhideWhenUsed/>
    <w:rsid w:val="00B96577"/>
  </w:style>
  <w:style w:type="numbering" w:customStyle="1" w:styleId="NoList6111">
    <w:name w:val="No List6111"/>
    <w:next w:val="NoList"/>
    <w:uiPriority w:val="99"/>
    <w:semiHidden/>
    <w:unhideWhenUsed/>
    <w:rsid w:val="00B96577"/>
  </w:style>
  <w:style w:type="numbering" w:customStyle="1" w:styleId="NoList7111">
    <w:name w:val="No List7111"/>
    <w:next w:val="NoList"/>
    <w:semiHidden/>
    <w:unhideWhenUsed/>
    <w:rsid w:val="00B96577"/>
  </w:style>
  <w:style w:type="numbering" w:customStyle="1" w:styleId="NoList1311">
    <w:name w:val="No List1311"/>
    <w:next w:val="NoList"/>
    <w:semiHidden/>
    <w:rsid w:val="00B96577"/>
  </w:style>
  <w:style w:type="numbering" w:customStyle="1" w:styleId="NoList11211">
    <w:name w:val="No List11211"/>
    <w:next w:val="NoList"/>
    <w:semiHidden/>
    <w:rsid w:val="00B96577"/>
  </w:style>
  <w:style w:type="numbering" w:customStyle="1" w:styleId="NoList11111111">
    <w:name w:val="No List11111111"/>
    <w:next w:val="NoList"/>
    <w:semiHidden/>
    <w:unhideWhenUsed/>
    <w:rsid w:val="00B96577"/>
  </w:style>
  <w:style w:type="numbering" w:customStyle="1" w:styleId="NoList811">
    <w:name w:val="No List811"/>
    <w:next w:val="NoList"/>
    <w:uiPriority w:val="99"/>
    <w:semiHidden/>
    <w:unhideWhenUsed/>
    <w:rsid w:val="00B96577"/>
  </w:style>
  <w:style w:type="numbering" w:customStyle="1" w:styleId="NoList1411">
    <w:name w:val="No List1411"/>
    <w:next w:val="NoList"/>
    <w:uiPriority w:val="99"/>
    <w:semiHidden/>
    <w:unhideWhenUsed/>
    <w:rsid w:val="00B96577"/>
  </w:style>
  <w:style w:type="numbering" w:customStyle="1" w:styleId="NoList11311">
    <w:name w:val="No List11311"/>
    <w:next w:val="NoList"/>
    <w:uiPriority w:val="99"/>
    <w:semiHidden/>
    <w:unhideWhenUsed/>
    <w:rsid w:val="00B96577"/>
  </w:style>
  <w:style w:type="numbering" w:customStyle="1" w:styleId="NoList2211">
    <w:name w:val="No List2211"/>
    <w:next w:val="NoList"/>
    <w:uiPriority w:val="99"/>
    <w:semiHidden/>
    <w:unhideWhenUsed/>
    <w:rsid w:val="00B96577"/>
  </w:style>
  <w:style w:type="numbering" w:customStyle="1" w:styleId="NoList3211">
    <w:name w:val="No List3211"/>
    <w:next w:val="NoList"/>
    <w:uiPriority w:val="99"/>
    <w:semiHidden/>
    <w:unhideWhenUsed/>
    <w:rsid w:val="00B96577"/>
  </w:style>
  <w:style w:type="numbering" w:customStyle="1" w:styleId="NoList4211">
    <w:name w:val="No List4211"/>
    <w:next w:val="NoList"/>
    <w:uiPriority w:val="99"/>
    <w:semiHidden/>
    <w:unhideWhenUsed/>
    <w:rsid w:val="00B96577"/>
  </w:style>
  <w:style w:type="numbering" w:customStyle="1" w:styleId="NoList5211">
    <w:name w:val="No List5211"/>
    <w:next w:val="NoList"/>
    <w:uiPriority w:val="99"/>
    <w:semiHidden/>
    <w:unhideWhenUsed/>
    <w:rsid w:val="00B96577"/>
  </w:style>
  <w:style w:type="numbering" w:customStyle="1" w:styleId="NoList6211">
    <w:name w:val="No List6211"/>
    <w:next w:val="NoList"/>
    <w:uiPriority w:val="99"/>
    <w:semiHidden/>
    <w:unhideWhenUsed/>
    <w:rsid w:val="00B96577"/>
  </w:style>
  <w:style w:type="numbering" w:customStyle="1" w:styleId="NoList7211">
    <w:name w:val="No List7211"/>
    <w:next w:val="NoList"/>
    <w:semiHidden/>
    <w:rsid w:val="00B96577"/>
  </w:style>
  <w:style w:type="numbering" w:customStyle="1" w:styleId="NoList111211">
    <w:name w:val="No List111211"/>
    <w:next w:val="NoList"/>
    <w:semiHidden/>
    <w:rsid w:val="00B96577"/>
  </w:style>
  <w:style w:type="numbering" w:customStyle="1" w:styleId="NoList1111211">
    <w:name w:val="No List1111211"/>
    <w:next w:val="NoList"/>
    <w:semiHidden/>
    <w:rsid w:val="00B96577"/>
  </w:style>
  <w:style w:type="numbering" w:customStyle="1" w:styleId="NoList11111211">
    <w:name w:val="No List11111211"/>
    <w:next w:val="NoList"/>
    <w:semiHidden/>
    <w:unhideWhenUsed/>
    <w:rsid w:val="00B96577"/>
  </w:style>
  <w:style w:type="numbering" w:customStyle="1" w:styleId="NoList21211">
    <w:name w:val="No List21211"/>
    <w:next w:val="NoList"/>
    <w:uiPriority w:val="99"/>
    <w:semiHidden/>
    <w:unhideWhenUsed/>
    <w:rsid w:val="00B96577"/>
  </w:style>
  <w:style w:type="numbering" w:customStyle="1" w:styleId="NoList12111">
    <w:name w:val="No List12111"/>
    <w:next w:val="NoList"/>
    <w:uiPriority w:val="99"/>
    <w:semiHidden/>
    <w:unhideWhenUsed/>
    <w:rsid w:val="00B96577"/>
  </w:style>
  <w:style w:type="numbering" w:customStyle="1" w:styleId="NoList211111">
    <w:name w:val="No List211111"/>
    <w:next w:val="NoList"/>
    <w:uiPriority w:val="99"/>
    <w:semiHidden/>
    <w:unhideWhenUsed/>
    <w:rsid w:val="00B96577"/>
  </w:style>
  <w:style w:type="numbering" w:customStyle="1" w:styleId="NoList31111">
    <w:name w:val="No List31111"/>
    <w:next w:val="NoList"/>
    <w:uiPriority w:val="99"/>
    <w:semiHidden/>
    <w:unhideWhenUsed/>
    <w:rsid w:val="00B96577"/>
  </w:style>
  <w:style w:type="numbering" w:customStyle="1" w:styleId="NoList41111">
    <w:name w:val="No List41111"/>
    <w:next w:val="NoList"/>
    <w:uiPriority w:val="99"/>
    <w:semiHidden/>
    <w:unhideWhenUsed/>
    <w:rsid w:val="00B96577"/>
  </w:style>
  <w:style w:type="numbering" w:customStyle="1" w:styleId="NoList51111">
    <w:name w:val="No List51111"/>
    <w:next w:val="NoList"/>
    <w:uiPriority w:val="99"/>
    <w:semiHidden/>
    <w:unhideWhenUsed/>
    <w:rsid w:val="00B96577"/>
  </w:style>
  <w:style w:type="numbering" w:customStyle="1" w:styleId="NoList61111">
    <w:name w:val="No List61111"/>
    <w:next w:val="NoList"/>
    <w:uiPriority w:val="99"/>
    <w:semiHidden/>
    <w:unhideWhenUsed/>
    <w:rsid w:val="00B96577"/>
  </w:style>
  <w:style w:type="numbering" w:customStyle="1" w:styleId="NoList71111">
    <w:name w:val="No List71111"/>
    <w:next w:val="NoList"/>
    <w:semiHidden/>
    <w:unhideWhenUsed/>
    <w:rsid w:val="00B96577"/>
  </w:style>
  <w:style w:type="numbering" w:customStyle="1" w:styleId="NoList13111">
    <w:name w:val="No List13111"/>
    <w:next w:val="NoList"/>
    <w:semiHidden/>
    <w:rsid w:val="00B96577"/>
  </w:style>
  <w:style w:type="numbering" w:customStyle="1" w:styleId="NoList112111">
    <w:name w:val="No List112111"/>
    <w:next w:val="NoList"/>
    <w:semiHidden/>
    <w:rsid w:val="00B96577"/>
  </w:style>
  <w:style w:type="numbering" w:customStyle="1" w:styleId="NoList111111111">
    <w:name w:val="No List111111111"/>
    <w:next w:val="NoList"/>
    <w:semiHidden/>
    <w:unhideWhenUsed/>
    <w:rsid w:val="00B96577"/>
  </w:style>
  <w:style w:type="numbering" w:customStyle="1" w:styleId="NoList91">
    <w:name w:val="No List91"/>
    <w:next w:val="NoList"/>
    <w:uiPriority w:val="99"/>
    <w:semiHidden/>
    <w:unhideWhenUsed/>
    <w:rsid w:val="00B96577"/>
  </w:style>
  <w:style w:type="numbering" w:customStyle="1" w:styleId="NoList151">
    <w:name w:val="No List151"/>
    <w:next w:val="NoList"/>
    <w:uiPriority w:val="99"/>
    <w:semiHidden/>
    <w:unhideWhenUsed/>
    <w:rsid w:val="00B96577"/>
  </w:style>
  <w:style w:type="numbering" w:customStyle="1" w:styleId="NoList1141">
    <w:name w:val="No List1141"/>
    <w:next w:val="NoList"/>
    <w:uiPriority w:val="99"/>
    <w:semiHidden/>
    <w:unhideWhenUsed/>
    <w:rsid w:val="00B96577"/>
  </w:style>
  <w:style w:type="table" w:customStyle="1" w:styleId="TableGrid41">
    <w:name w:val="Table Grid41"/>
    <w:basedOn w:val="TableNormal"/>
    <w:next w:val="TableGrid"/>
    <w:uiPriority w:val="59"/>
    <w:rsid w:val="00B96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1">
    <w:name w:val="No List231"/>
    <w:next w:val="NoList"/>
    <w:uiPriority w:val="99"/>
    <w:semiHidden/>
    <w:unhideWhenUsed/>
    <w:rsid w:val="00B96577"/>
  </w:style>
  <w:style w:type="numbering" w:customStyle="1" w:styleId="NoList33">
    <w:name w:val="No List33"/>
    <w:next w:val="NoList"/>
    <w:uiPriority w:val="99"/>
    <w:semiHidden/>
    <w:unhideWhenUsed/>
    <w:rsid w:val="00B96577"/>
  </w:style>
  <w:style w:type="table" w:customStyle="1" w:styleId="TableGrid131">
    <w:name w:val="Table Grid131"/>
    <w:basedOn w:val="TableNormal"/>
    <w:next w:val="TableGrid"/>
    <w:uiPriority w:val="59"/>
    <w:rsid w:val="00B96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B96577"/>
  </w:style>
  <w:style w:type="numbering" w:customStyle="1" w:styleId="NoList53">
    <w:name w:val="No List53"/>
    <w:next w:val="NoList"/>
    <w:uiPriority w:val="99"/>
    <w:semiHidden/>
    <w:unhideWhenUsed/>
    <w:rsid w:val="00B96577"/>
  </w:style>
  <w:style w:type="numbering" w:customStyle="1" w:styleId="NoList63">
    <w:name w:val="No List63"/>
    <w:next w:val="NoList"/>
    <w:uiPriority w:val="99"/>
    <w:semiHidden/>
    <w:unhideWhenUsed/>
    <w:rsid w:val="00B96577"/>
  </w:style>
  <w:style w:type="numbering" w:customStyle="1" w:styleId="NoList73">
    <w:name w:val="No List73"/>
    <w:next w:val="NoList"/>
    <w:semiHidden/>
    <w:rsid w:val="00B96577"/>
  </w:style>
  <w:style w:type="numbering" w:customStyle="1" w:styleId="NoList11131">
    <w:name w:val="No List11131"/>
    <w:next w:val="NoList"/>
    <w:semiHidden/>
    <w:rsid w:val="00B96577"/>
  </w:style>
  <w:style w:type="numbering" w:customStyle="1" w:styleId="NoList111131">
    <w:name w:val="No List111131"/>
    <w:next w:val="NoList"/>
    <w:semiHidden/>
    <w:rsid w:val="00B96577"/>
  </w:style>
  <w:style w:type="table" w:customStyle="1" w:styleId="TableGrid22">
    <w:name w:val="Table Grid22"/>
    <w:basedOn w:val="TableNormal"/>
    <w:next w:val="TableGrid"/>
    <w:rsid w:val="00B9657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3">
    <w:name w:val="No List111113"/>
    <w:next w:val="NoList"/>
    <w:semiHidden/>
    <w:unhideWhenUsed/>
    <w:rsid w:val="00B96577"/>
  </w:style>
  <w:style w:type="numbering" w:customStyle="1" w:styleId="NoList213">
    <w:name w:val="No List213"/>
    <w:next w:val="NoList"/>
    <w:uiPriority w:val="99"/>
    <w:semiHidden/>
    <w:unhideWhenUsed/>
    <w:rsid w:val="00B96577"/>
  </w:style>
  <w:style w:type="numbering" w:customStyle="1" w:styleId="NoList1221">
    <w:name w:val="No List1221"/>
    <w:next w:val="NoList"/>
    <w:uiPriority w:val="99"/>
    <w:semiHidden/>
    <w:unhideWhenUsed/>
    <w:rsid w:val="00B96577"/>
  </w:style>
  <w:style w:type="table" w:customStyle="1" w:styleId="TableGrid112">
    <w:name w:val="Table Grid112"/>
    <w:basedOn w:val="TableNormal"/>
    <w:next w:val="TableGrid"/>
    <w:uiPriority w:val="59"/>
    <w:rsid w:val="00B96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2">
    <w:name w:val="No List2112"/>
    <w:next w:val="NoList"/>
    <w:uiPriority w:val="99"/>
    <w:semiHidden/>
    <w:unhideWhenUsed/>
    <w:rsid w:val="00B96577"/>
  </w:style>
  <w:style w:type="numbering" w:customStyle="1" w:styleId="NoList312">
    <w:name w:val="No List312"/>
    <w:next w:val="NoList"/>
    <w:uiPriority w:val="99"/>
    <w:semiHidden/>
    <w:unhideWhenUsed/>
    <w:rsid w:val="00B96577"/>
  </w:style>
  <w:style w:type="numbering" w:customStyle="1" w:styleId="NoList412">
    <w:name w:val="No List412"/>
    <w:next w:val="NoList"/>
    <w:uiPriority w:val="99"/>
    <w:semiHidden/>
    <w:unhideWhenUsed/>
    <w:rsid w:val="00B96577"/>
  </w:style>
  <w:style w:type="numbering" w:customStyle="1" w:styleId="NoList512">
    <w:name w:val="No List512"/>
    <w:next w:val="NoList"/>
    <w:uiPriority w:val="99"/>
    <w:semiHidden/>
    <w:unhideWhenUsed/>
    <w:rsid w:val="00B96577"/>
  </w:style>
  <w:style w:type="numbering" w:customStyle="1" w:styleId="NoList612">
    <w:name w:val="No List612"/>
    <w:next w:val="NoList"/>
    <w:uiPriority w:val="99"/>
    <w:semiHidden/>
    <w:unhideWhenUsed/>
    <w:rsid w:val="00B96577"/>
  </w:style>
  <w:style w:type="numbering" w:customStyle="1" w:styleId="NoList712">
    <w:name w:val="No List712"/>
    <w:next w:val="NoList"/>
    <w:semiHidden/>
    <w:unhideWhenUsed/>
    <w:rsid w:val="00B96577"/>
  </w:style>
  <w:style w:type="numbering" w:customStyle="1" w:styleId="NoList1321">
    <w:name w:val="No List1321"/>
    <w:next w:val="NoList"/>
    <w:semiHidden/>
    <w:rsid w:val="00B96577"/>
  </w:style>
  <w:style w:type="numbering" w:customStyle="1" w:styleId="NoList11221">
    <w:name w:val="No List11221"/>
    <w:next w:val="NoList"/>
    <w:semiHidden/>
    <w:rsid w:val="00B96577"/>
  </w:style>
  <w:style w:type="numbering" w:customStyle="1" w:styleId="NoList1111112">
    <w:name w:val="No List1111112"/>
    <w:next w:val="NoList"/>
    <w:semiHidden/>
    <w:unhideWhenUsed/>
    <w:rsid w:val="00B96577"/>
  </w:style>
  <w:style w:type="table" w:customStyle="1" w:styleId="TableGrid51">
    <w:name w:val="Table Grid51"/>
    <w:basedOn w:val="TableNormal"/>
    <w:next w:val="TableGrid"/>
    <w:uiPriority w:val="59"/>
    <w:rsid w:val="00B9657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B96577"/>
  </w:style>
  <w:style w:type="numbering" w:customStyle="1" w:styleId="NoList161">
    <w:name w:val="No List161"/>
    <w:next w:val="NoList"/>
    <w:uiPriority w:val="99"/>
    <w:semiHidden/>
    <w:unhideWhenUsed/>
    <w:rsid w:val="00B96577"/>
  </w:style>
  <w:style w:type="numbering" w:customStyle="1" w:styleId="NoList1151">
    <w:name w:val="No List1151"/>
    <w:next w:val="NoList"/>
    <w:uiPriority w:val="99"/>
    <w:semiHidden/>
    <w:unhideWhenUsed/>
    <w:rsid w:val="00B96577"/>
  </w:style>
  <w:style w:type="table" w:customStyle="1" w:styleId="TableGrid61">
    <w:name w:val="Table Grid61"/>
    <w:basedOn w:val="TableNormal"/>
    <w:next w:val="TableGrid"/>
    <w:uiPriority w:val="59"/>
    <w:rsid w:val="00B96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uiPriority w:val="99"/>
    <w:semiHidden/>
    <w:unhideWhenUsed/>
    <w:rsid w:val="00B96577"/>
  </w:style>
  <w:style w:type="numbering" w:customStyle="1" w:styleId="NoList34">
    <w:name w:val="No List34"/>
    <w:next w:val="NoList"/>
    <w:uiPriority w:val="99"/>
    <w:semiHidden/>
    <w:unhideWhenUsed/>
    <w:rsid w:val="00B96577"/>
  </w:style>
  <w:style w:type="table" w:customStyle="1" w:styleId="TableGrid141">
    <w:name w:val="Table Grid141"/>
    <w:basedOn w:val="TableNormal"/>
    <w:next w:val="TableGrid"/>
    <w:uiPriority w:val="59"/>
    <w:rsid w:val="00B96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B96577"/>
  </w:style>
  <w:style w:type="numbering" w:customStyle="1" w:styleId="NoList54">
    <w:name w:val="No List54"/>
    <w:next w:val="NoList"/>
    <w:uiPriority w:val="99"/>
    <w:semiHidden/>
    <w:unhideWhenUsed/>
    <w:rsid w:val="00B96577"/>
  </w:style>
  <w:style w:type="numbering" w:customStyle="1" w:styleId="NoList64">
    <w:name w:val="No List64"/>
    <w:next w:val="NoList"/>
    <w:uiPriority w:val="99"/>
    <w:semiHidden/>
    <w:unhideWhenUsed/>
    <w:rsid w:val="00B96577"/>
  </w:style>
  <w:style w:type="numbering" w:customStyle="1" w:styleId="NoList74">
    <w:name w:val="No List74"/>
    <w:next w:val="NoList"/>
    <w:semiHidden/>
    <w:rsid w:val="00B96577"/>
  </w:style>
  <w:style w:type="numbering" w:customStyle="1" w:styleId="NoList11141">
    <w:name w:val="No List11141"/>
    <w:next w:val="NoList"/>
    <w:semiHidden/>
    <w:rsid w:val="00B96577"/>
  </w:style>
  <w:style w:type="numbering" w:customStyle="1" w:styleId="NoList11114">
    <w:name w:val="No List11114"/>
    <w:next w:val="NoList"/>
    <w:semiHidden/>
    <w:rsid w:val="00B96577"/>
  </w:style>
  <w:style w:type="table" w:customStyle="1" w:styleId="TableGrid23">
    <w:name w:val="Table Grid23"/>
    <w:basedOn w:val="TableNormal"/>
    <w:next w:val="TableGrid"/>
    <w:rsid w:val="00B9657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4">
    <w:name w:val="No List111114"/>
    <w:next w:val="NoList"/>
    <w:semiHidden/>
    <w:unhideWhenUsed/>
    <w:rsid w:val="00B96577"/>
  </w:style>
  <w:style w:type="numbering" w:customStyle="1" w:styleId="NoList214">
    <w:name w:val="No List214"/>
    <w:next w:val="NoList"/>
    <w:uiPriority w:val="99"/>
    <w:semiHidden/>
    <w:unhideWhenUsed/>
    <w:rsid w:val="00B96577"/>
  </w:style>
  <w:style w:type="numbering" w:customStyle="1" w:styleId="NoList123">
    <w:name w:val="No List123"/>
    <w:next w:val="NoList"/>
    <w:uiPriority w:val="99"/>
    <w:semiHidden/>
    <w:unhideWhenUsed/>
    <w:rsid w:val="00B96577"/>
  </w:style>
  <w:style w:type="table" w:customStyle="1" w:styleId="TableGrid113">
    <w:name w:val="Table Grid113"/>
    <w:basedOn w:val="TableNormal"/>
    <w:next w:val="TableGrid"/>
    <w:uiPriority w:val="59"/>
    <w:rsid w:val="00B96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3">
    <w:name w:val="No List2113"/>
    <w:next w:val="NoList"/>
    <w:uiPriority w:val="99"/>
    <w:semiHidden/>
    <w:unhideWhenUsed/>
    <w:rsid w:val="00B96577"/>
  </w:style>
  <w:style w:type="numbering" w:customStyle="1" w:styleId="NoList313">
    <w:name w:val="No List313"/>
    <w:next w:val="NoList"/>
    <w:uiPriority w:val="99"/>
    <w:semiHidden/>
    <w:unhideWhenUsed/>
    <w:rsid w:val="00B96577"/>
  </w:style>
  <w:style w:type="numbering" w:customStyle="1" w:styleId="NoList413">
    <w:name w:val="No List413"/>
    <w:next w:val="NoList"/>
    <w:uiPriority w:val="99"/>
    <w:semiHidden/>
    <w:unhideWhenUsed/>
    <w:rsid w:val="00B96577"/>
  </w:style>
  <w:style w:type="numbering" w:customStyle="1" w:styleId="NoList513">
    <w:name w:val="No List513"/>
    <w:next w:val="NoList"/>
    <w:uiPriority w:val="99"/>
    <w:semiHidden/>
    <w:unhideWhenUsed/>
    <w:rsid w:val="00B96577"/>
  </w:style>
  <w:style w:type="numbering" w:customStyle="1" w:styleId="NoList613">
    <w:name w:val="No List613"/>
    <w:next w:val="NoList"/>
    <w:uiPriority w:val="99"/>
    <w:semiHidden/>
    <w:unhideWhenUsed/>
    <w:rsid w:val="00B96577"/>
  </w:style>
  <w:style w:type="numbering" w:customStyle="1" w:styleId="NoList713">
    <w:name w:val="No List713"/>
    <w:next w:val="NoList"/>
    <w:semiHidden/>
    <w:unhideWhenUsed/>
    <w:rsid w:val="00B96577"/>
  </w:style>
  <w:style w:type="numbering" w:customStyle="1" w:styleId="NoList133">
    <w:name w:val="No List133"/>
    <w:next w:val="NoList"/>
    <w:semiHidden/>
    <w:rsid w:val="00B96577"/>
  </w:style>
  <w:style w:type="numbering" w:customStyle="1" w:styleId="NoList1123">
    <w:name w:val="No List1123"/>
    <w:next w:val="NoList"/>
    <w:semiHidden/>
    <w:rsid w:val="00B96577"/>
  </w:style>
  <w:style w:type="numbering" w:customStyle="1" w:styleId="NoList1111113">
    <w:name w:val="No List1111113"/>
    <w:next w:val="NoList"/>
    <w:semiHidden/>
    <w:unhideWhenUsed/>
    <w:rsid w:val="00B96577"/>
  </w:style>
  <w:style w:type="numbering" w:customStyle="1" w:styleId="NoList17">
    <w:name w:val="No List17"/>
    <w:next w:val="NoList"/>
    <w:uiPriority w:val="99"/>
    <w:semiHidden/>
    <w:unhideWhenUsed/>
    <w:rsid w:val="00B96577"/>
  </w:style>
  <w:style w:type="numbering" w:customStyle="1" w:styleId="NoList18">
    <w:name w:val="No List18"/>
    <w:next w:val="NoList"/>
    <w:uiPriority w:val="99"/>
    <w:semiHidden/>
    <w:unhideWhenUsed/>
    <w:rsid w:val="00B96577"/>
  </w:style>
  <w:style w:type="numbering" w:customStyle="1" w:styleId="NoList116">
    <w:name w:val="No List116"/>
    <w:next w:val="NoList"/>
    <w:uiPriority w:val="99"/>
    <w:semiHidden/>
    <w:unhideWhenUsed/>
    <w:rsid w:val="00B96577"/>
  </w:style>
  <w:style w:type="numbering" w:customStyle="1" w:styleId="NoList25">
    <w:name w:val="No List25"/>
    <w:next w:val="NoList"/>
    <w:uiPriority w:val="99"/>
    <w:semiHidden/>
    <w:unhideWhenUsed/>
    <w:rsid w:val="00B96577"/>
  </w:style>
  <w:style w:type="numbering" w:customStyle="1" w:styleId="NoList35">
    <w:name w:val="No List35"/>
    <w:next w:val="NoList"/>
    <w:uiPriority w:val="99"/>
    <w:semiHidden/>
    <w:unhideWhenUsed/>
    <w:rsid w:val="00B96577"/>
  </w:style>
  <w:style w:type="numbering" w:customStyle="1" w:styleId="NoList45">
    <w:name w:val="No List45"/>
    <w:next w:val="NoList"/>
    <w:uiPriority w:val="99"/>
    <w:semiHidden/>
    <w:unhideWhenUsed/>
    <w:rsid w:val="00B96577"/>
  </w:style>
  <w:style w:type="numbering" w:customStyle="1" w:styleId="NoList55">
    <w:name w:val="No List55"/>
    <w:next w:val="NoList"/>
    <w:uiPriority w:val="99"/>
    <w:semiHidden/>
    <w:unhideWhenUsed/>
    <w:rsid w:val="00B96577"/>
  </w:style>
  <w:style w:type="numbering" w:customStyle="1" w:styleId="NoList65">
    <w:name w:val="No List65"/>
    <w:next w:val="NoList"/>
    <w:uiPriority w:val="99"/>
    <w:semiHidden/>
    <w:unhideWhenUsed/>
    <w:rsid w:val="00B96577"/>
  </w:style>
  <w:style w:type="numbering" w:customStyle="1" w:styleId="NoList75">
    <w:name w:val="No List75"/>
    <w:next w:val="NoList"/>
    <w:semiHidden/>
    <w:rsid w:val="00B96577"/>
  </w:style>
  <w:style w:type="numbering" w:customStyle="1" w:styleId="NoList1115">
    <w:name w:val="No List1115"/>
    <w:next w:val="NoList"/>
    <w:semiHidden/>
    <w:rsid w:val="00B96577"/>
  </w:style>
  <w:style w:type="numbering" w:customStyle="1" w:styleId="NoList11115">
    <w:name w:val="No List11115"/>
    <w:next w:val="NoList"/>
    <w:semiHidden/>
    <w:rsid w:val="00B96577"/>
  </w:style>
  <w:style w:type="table" w:customStyle="1" w:styleId="TableGrid24">
    <w:name w:val="Table Grid24"/>
    <w:basedOn w:val="TableNormal"/>
    <w:next w:val="TableGrid"/>
    <w:rsid w:val="00B9657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5">
    <w:name w:val="No List111115"/>
    <w:next w:val="NoList"/>
    <w:semiHidden/>
    <w:unhideWhenUsed/>
    <w:rsid w:val="00B96577"/>
  </w:style>
  <w:style w:type="numbering" w:customStyle="1" w:styleId="NoList215">
    <w:name w:val="No List215"/>
    <w:next w:val="NoList"/>
    <w:uiPriority w:val="99"/>
    <w:semiHidden/>
    <w:unhideWhenUsed/>
    <w:rsid w:val="00B96577"/>
  </w:style>
  <w:style w:type="numbering" w:customStyle="1" w:styleId="NoList124">
    <w:name w:val="No List124"/>
    <w:next w:val="NoList"/>
    <w:uiPriority w:val="99"/>
    <w:semiHidden/>
    <w:unhideWhenUsed/>
    <w:rsid w:val="00B96577"/>
  </w:style>
  <w:style w:type="table" w:customStyle="1" w:styleId="TableGrid114">
    <w:name w:val="Table Grid114"/>
    <w:basedOn w:val="TableNormal"/>
    <w:next w:val="TableGrid"/>
    <w:uiPriority w:val="59"/>
    <w:rsid w:val="00B96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4">
    <w:name w:val="No List2114"/>
    <w:next w:val="NoList"/>
    <w:uiPriority w:val="99"/>
    <w:semiHidden/>
    <w:unhideWhenUsed/>
    <w:rsid w:val="00B96577"/>
  </w:style>
  <w:style w:type="numbering" w:customStyle="1" w:styleId="NoList314">
    <w:name w:val="No List314"/>
    <w:next w:val="NoList"/>
    <w:uiPriority w:val="99"/>
    <w:semiHidden/>
    <w:unhideWhenUsed/>
    <w:rsid w:val="00B96577"/>
  </w:style>
  <w:style w:type="numbering" w:customStyle="1" w:styleId="NoList414">
    <w:name w:val="No List414"/>
    <w:next w:val="NoList"/>
    <w:uiPriority w:val="99"/>
    <w:semiHidden/>
    <w:unhideWhenUsed/>
    <w:rsid w:val="00B96577"/>
  </w:style>
  <w:style w:type="numbering" w:customStyle="1" w:styleId="NoList514">
    <w:name w:val="No List514"/>
    <w:next w:val="NoList"/>
    <w:uiPriority w:val="99"/>
    <w:semiHidden/>
    <w:unhideWhenUsed/>
    <w:rsid w:val="00B96577"/>
  </w:style>
  <w:style w:type="numbering" w:customStyle="1" w:styleId="NoList614">
    <w:name w:val="No List614"/>
    <w:next w:val="NoList"/>
    <w:uiPriority w:val="99"/>
    <w:semiHidden/>
    <w:unhideWhenUsed/>
    <w:rsid w:val="00B96577"/>
  </w:style>
  <w:style w:type="numbering" w:customStyle="1" w:styleId="NoList714">
    <w:name w:val="No List714"/>
    <w:next w:val="NoList"/>
    <w:semiHidden/>
    <w:unhideWhenUsed/>
    <w:rsid w:val="00B96577"/>
  </w:style>
  <w:style w:type="numbering" w:customStyle="1" w:styleId="NoList134">
    <w:name w:val="No List134"/>
    <w:next w:val="NoList"/>
    <w:semiHidden/>
    <w:rsid w:val="00B96577"/>
  </w:style>
  <w:style w:type="numbering" w:customStyle="1" w:styleId="NoList1124">
    <w:name w:val="No List1124"/>
    <w:next w:val="NoList"/>
    <w:semiHidden/>
    <w:rsid w:val="00B96577"/>
  </w:style>
  <w:style w:type="numbering" w:customStyle="1" w:styleId="NoList1111114">
    <w:name w:val="No List1111114"/>
    <w:next w:val="NoList"/>
    <w:semiHidden/>
    <w:unhideWhenUsed/>
    <w:rsid w:val="00B96577"/>
  </w:style>
  <w:style w:type="numbering" w:customStyle="1" w:styleId="NoList19">
    <w:name w:val="No List19"/>
    <w:next w:val="NoList"/>
    <w:uiPriority w:val="99"/>
    <w:semiHidden/>
    <w:unhideWhenUsed/>
    <w:rsid w:val="00B96577"/>
  </w:style>
  <w:style w:type="numbering" w:customStyle="1" w:styleId="NoList110">
    <w:name w:val="No List110"/>
    <w:next w:val="NoList"/>
    <w:uiPriority w:val="99"/>
    <w:semiHidden/>
    <w:unhideWhenUsed/>
    <w:rsid w:val="00B96577"/>
  </w:style>
  <w:style w:type="numbering" w:customStyle="1" w:styleId="NoList117">
    <w:name w:val="No List117"/>
    <w:next w:val="NoList"/>
    <w:uiPriority w:val="99"/>
    <w:semiHidden/>
    <w:unhideWhenUsed/>
    <w:rsid w:val="00B96577"/>
  </w:style>
  <w:style w:type="numbering" w:customStyle="1" w:styleId="NoList26">
    <w:name w:val="No List26"/>
    <w:next w:val="NoList"/>
    <w:uiPriority w:val="99"/>
    <w:semiHidden/>
    <w:unhideWhenUsed/>
    <w:rsid w:val="00B96577"/>
  </w:style>
  <w:style w:type="numbering" w:customStyle="1" w:styleId="NoList36">
    <w:name w:val="No List36"/>
    <w:next w:val="NoList"/>
    <w:uiPriority w:val="99"/>
    <w:semiHidden/>
    <w:unhideWhenUsed/>
    <w:rsid w:val="00B96577"/>
  </w:style>
  <w:style w:type="numbering" w:customStyle="1" w:styleId="NoList46">
    <w:name w:val="No List46"/>
    <w:next w:val="NoList"/>
    <w:uiPriority w:val="99"/>
    <w:semiHidden/>
    <w:unhideWhenUsed/>
    <w:rsid w:val="00B96577"/>
  </w:style>
  <w:style w:type="numbering" w:customStyle="1" w:styleId="NoList56">
    <w:name w:val="No List56"/>
    <w:next w:val="NoList"/>
    <w:uiPriority w:val="99"/>
    <w:semiHidden/>
    <w:unhideWhenUsed/>
    <w:rsid w:val="00B96577"/>
  </w:style>
  <w:style w:type="numbering" w:customStyle="1" w:styleId="NoList66">
    <w:name w:val="No List66"/>
    <w:next w:val="NoList"/>
    <w:uiPriority w:val="99"/>
    <w:semiHidden/>
    <w:unhideWhenUsed/>
    <w:rsid w:val="00B96577"/>
  </w:style>
  <w:style w:type="numbering" w:customStyle="1" w:styleId="NoList76">
    <w:name w:val="No List76"/>
    <w:next w:val="NoList"/>
    <w:semiHidden/>
    <w:rsid w:val="00B96577"/>
  </w:style>
  <w:style w:type="numbering" w:customStyle="1" w:styleId="NoList1116">
    <w:name w:val="No List1116"/>
    <w:next w:val="NoList"/>
    <w:semiHidden/>
    <w:rsid w:val="00B96577"/>
  </w:style>
  <w:style w:type="numbering" w:customStyle="1" w:styleId="NoList11116">
    <w:name w:val="No List11116"/>
    <w:next w:val="NoList"/>
    <w:semiHidden/>
    <w:rsid w:val="00B96577"/>
  </w:style>
  <w:style w:type="numbering" w:customStyle="1" w:styleId="NoList111116">
    <w:name w:val="No List111116"/>
    <w:next w:val="NoList"/>
    <w:semiHidden/>
    <w:unhideWhenUsed/>
    <w:rsid w:val="00B96577"/>
  </w:style>
  <w:style w:type="numbering" w:customStyle="1" w:styleId="NoList216">
    <w:name w:val="No List216"/>
    <w:next w:val="NoList"/>
    <w:uiPriority w:val="99"/>
    <w:semiHidden/>
    <w:unhideWhenUsed/>
    <w:rsid w:val="00B96577"/>
  </w:style>
  <w:style w:type="numbering" w:customStyle="1" w:styleId="NoList125">
    <w:name w:val="No List125"/>
    <w:next w:val="NoList"/>
    <w:uiPriority w:val="99"/>
    <w:semiHidden/>
    <w:unhideWhenUsed/>
    <w:rsid w:val="00B96577"/>
  </w:style>
  <w:style w:type="numbering" w:customStyle="1" w:styleId="NoList2115">
    <w:name w:val="No List2115"/>
    <w:next w:val="NoList"/>
    <w:uiPriority w:val="99"/>
    <w:semiHidden/>
    <w:unhideWhenUsed/>
    <w:rsid w:val="00B96577"/>
  </w:style>
  <w:style w:type="numbering" w:customStyle="1" w:styleId="NoList315">
    <w:name w:val="No List315"/>
    <w:next w:val="NoList"/>
    <w:uiPriority w:val="99"/>
    <w:semiHidden/>
    <w:unhideWhenUsed/>
    <w:rsid w:val="00B96577"/>
  </w:style>
  <w:style w:type="numbering" w:customStyle="1" w:styleId="NoList415">
    <w:name w:val="No List415"/>
    <w:next w:val="NoList"/>
    <w:uiPriority w:val="99"/>
    <w:semiHidden/>
    <w:unhideWhenUsed/>
    <w:rsid w:val="00B96577"/>
  </w:style>
  <w:style w:type="numbering" w:customStyle="1" w:styleId="NoList515">
    <w:name w:val="No List515"/>
    <w:next w:val="NoList"/>
    <w:uiPriority w:val="99"/>
    <w:semiHidden/>
    <w:unhideWhenUsed/>
    <w:rsid w:val="00B96577"/>
  </w:style>
  <w:style w:type="numbering" w:customStyle="1" w:styleId="NoList615">
    <w:name w:val="No List615"/>
    <w:next w:val="NoList"/>
    <w:uiPriority w:val="99"/>
    <w:semiHidden/>
    <w:unhideWhenUsed/>
    <w:rsid w:val="00B96577"/>
  </w:style>
  <w:style w:type="numbering" w:customStyle="1" w:styleId="NoList715">
    <w:name w:val="No List715"/>
    <w:next w:val="NoList"/>
    <w:semiHidden/>
    <w:unhideWhenUsed/>
    <w:rsid w:val="00B96577"/>
  </w:style>
  <w:style w:type="numbering" w:customStyle="1" w:styleId="NoList135">
    <w:name w:val="No List135"/>
    <w:next w:val="NoList"/>
    <w:semiHidden/>
    <w:rsid w:val="00B96577"/>
  </w:style>
  <w:style w:type="numbering" w:customStyle="1" w:styleId="NoList1125">
    <w:name w:val="No List1125"/>
    <w:next w:val="NoList"/>
    <w:semiHidden/>
    <w:rsid w:val="00B96577"/>
  </w:style>
  <w:style w:type="numbering" w:customStyle="1" w:styleId="NoList1111115">
    <w:name w:val="No List1111115"/>
    <w:next w:val="NoList"/>
    <w:semiHidden/>
    <w:unhideWhenUsed/>
    <w:rsid w:val="00B96577"/>
  </w:style>
  <w:style w:type="numbering" w:customStyle="1" w:styleId="NoList20">
    <w:name w:val="No List20"/>
    <w:next w:val="NoList"/>
    <w:uiPriority w:val="99"/>
    <w:semiHidden/>
    <w:unhideWhenUsed/>
    <w:rsid w:val="00B96577"/>
  </w:style>
  <w:style w:type="numbering" w:customStyle="1" w:styleId="NoList118">
    <w:name w:val="No List118"/>
    <w:next w:val="NoList"/>
    <w:uiPriority w:val="99"/>
    <w:semiHidden/>
    <w:unhideWhenUsed/>
    <w:rsid w:val="00B96577"/>
  </w:style>
  <w:style w:type="numbering" w:customStyle="1" w:styleId="NoList119">
    <w:name w:val="No List119"/>
    <w:next w:val="NoList"/>
    <w:uiPriority w:val="99"/>
    <w:semiHidden/>
    <w:unhideWhenUsed/>
    <w:rsid w:val="00B96577"/>
  </w:style>
  <w:style w:type="numbering" w:customStyle="1" w:styleId="NoList1117">
    <w:name w:val="No List1117"/>
    <w:next w:val="NoList"/>
    <w:uiPriority w:val="99"/>
    <w:semiHidden/>
    <w:unhideWhenUsed/>
    <w:rsid w:val="00B96577"/>
  </w:style>
  <w:style w:type="table" w:customStyle="1" w:styleId="TableGrid8">
    <w:name w:val="Table Grid8"/>
    <w:basedOn w:val="TableNormal"/>
    <w:next w:val="TableGrid"/>
    <w:uiPriority w:val="59"/>
    <w:rsid w:val="00B96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B96577"/>
  </w:style>
  <w:style w:type="numbering" w:customStyle="1" w:styleId="NoList37">
    <w:name w:val="No List37"/>
    <w:next w:val="NoList"/>
    <w:uiPriority w:val="99"/>
    <w:semiHidden/>
    <w:unhideWhenUsed/>
    <w:rsid w:val="00B96577"/>
  </w:style>
  <w:style w:type="table" w:customStyle="1" w:styleId="TableGrid16">
    <w:name w:val="Table Grid16"/>
    <w:basedOn w:val="TableNormal"/>
    <w:next w:val="TableGrid"/>
    <w:uiPriority w:val="59"/>
    <w:rsid w:val="00B96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B96577"/>
  </w:style>
  <w:style w:type="numbering" w:customStyle="1" w:styleId="NoList57">
    <w:name w:val="No List57"/>
    <w:next w:val="NoList"/>
    <w:uiPriority w:val="99"/>
    <w:semiHidden/>
    <w:unhideWhenUsed/>
    <w:rsid w:val="00B96577"/>
  </w:style>
  <w:style w:type="numbering" w:customStyle="1" w:styleId="NoList67">
    <w:name w:val="No List67"/>
    <w:next w:val="NoList"/>
    <w:uiPriority w:val="99"/>
    <w:semiHidden/>
    <w:unhideWhenUsed/>
    <w:rsid w:val="00B96577"/>
  </w:style>
  <w:style w:type="numbering" w:customStyle="1" w:styleId="NoList77">
    <w:name w:val="No List77"/>
    <w:next w:val="NoList"/>
    <w:semiHidden/>
    <w:rsid w:val="00B96577"/>
  </w:style>
  <w:style w:type="numbering" w:customStyle="1" w:styleId="NoList11117">
    <w:name w:val="No List11117"/>
    <w:next w:val="NoList"/>
    <w:semiHidden/>
    <w:rsid w:val="00B96577"/>
  </w:style>
  <w:style w:type="numbering" w:customStyle="1" w:styleId="NoList111117">
    <w:name w:val="No List111117"/>
    <w:next w:val="NoList"/>
    <w:semiHidden/>
    <w:rsid w:val="00B96577"/>
  </w:style>
  <w:style w:type="table" w:customStyle="1" w:styleId="TableGrid25">
    <w:name w:val="Table Grid25"/>
    <w:basedOn w:val="TableNormal"/>
    <w:next w:val="TableGrid"/>
    <w:rsid w:val="00B9657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6">
    <w:name w:val="No List1111116"/>
    <w:next w:val="NoList"/>
    <w:semiHidden/>
    <w:unhideWhenUsed/>
    <w:rsid w:val="00B96577"/>
  </w:style>
  <w:style w:type="numbering" w:customStyle="1" w:styleId="NoList217">
    <w:name w:val="No List217"/>
    <w:next w:val="NoList"/>
    <w:uiPriority w:val="99"/>
    <w:semiHidden/>
    <w:unhideWhenUsed/>
    <w:rsid w:val="00B96577"/>
  </w:style>
  <w:style w:type="numbering" w:customStyle="1" w:styleId="NoList126">
    <w:name w:val="No List126"/>
    <w:next w:val="NoList"/>
    <w:uiPriority w:val="99"/>
    <w:semiHidden/>
    <w:unhideWhenUsed/>
    <w:rsid w:val="00B96577"/>
  </w:style>
  <w:style w:type="table" w:customStyle="1" w:styleId="TableGrid115">
    <w:name w:val="Table Grid115"/>
    <w:basedOn w:val="TableNormal"/>
    <w:next w:val="TableGrid"/>
    <w:uiPriority w:val="59"/>
    <w:rsid w:val="00B96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6">
    <w:name w:val="No List2116"/>
    <w:next w:val="NoList"/>
    <w:uiPriority w:val="99"/>
    <w:semiHidden/>
    <w:unhideWhenUsed/>
    <w:rsid w:val="00B96577"/>
  </w:style>
  <w:style w:type="numbering" w:customStyle="1" w:styleId="NoList316">
    <w:name w:val="No List316"/>
    <w:next w:val="NoList"/>
    <w:uiPriority w:val="99"/>
    <w:semiHidden/>
    <w:unhideWhenUsed/>
    <w:rsid w:val="00B96577"/>
  </w:style>
  <w:style w:type="numbering" w:customStyle="1" w:styleId="NoList416">
    <w:name w:val="No List416"/>
    <w:next w:val="NoList"/>
    <w:uiPriority w:val="99"/>
    <w:semiHidden/>
    <w:unhideWhenUsed/>
    <w:rsid w:val="00B96577"/>
  </w:style>
  <w:style w:type="numbering" w:customStyle="1" w:styleId="NoList516">
    <w:name w:val="No List516"/>
    <w:next w:val="NoList"/>
    <w:uiPriority w:val="99"/>
    <w:semiHidden/>
    <w:unhideWhenUsed/>
    <w:rsid w:val="00B96577"/>
  </w:style>
  <w:style w:type="numbering" w:customStyle="1" w:styleId="NoList616">
    <w:name w:val="No List616"/>
    <w:next w:val="NoList"/>
    <w:uiPriority w:val="99"/>
    <w:semiHidden/>
    <w:unhideWhenUsed/>
    <w:rsid w:val="00B96577"/>
  </w:style>
  <w:style w:type="numbering" w:customStyle="1" w:styleId="NoList716">
    <w:name w:val="No List716"/>
    <w:next w:val="NoList"/>
    <w:semiHidden/>
    <w:unhideWhenUsed/>
    <w:rsid w:val="00B96577"/>
  </w:style>
  <w:style w:type="numbering" w:customStyle="1" w:styleId="NoList136">
    <w:name w:val="No List136"/>
    <w:next w:val="NoList"/>
    <w:semiHidden/>
    <w:rsid w:val="00B96577"/>
  </w:style>
  <w:style w:type="numbering" w:customStyle="1" w:styleId="NoList1126">
    <w:name w:val="No List1126"/>
    <w:next w:val="NoList"/>
    <w:semiHidden/>
    <w:rsid w:val="00B96577"/>
  </w:style>
  <w:style w:type="numbering" w:customStyle="1" w:styleId="NoList1111111111">
    <w:name w:val="No List1111111111"/>
    <w:next w:val="NoList"/>
    <w:semiHidden/>
    <w:unhideWhenUsed/>
    <w:rsid w:val="00B96577"/>
  </w:style>
  <w:style w:type="numbering" w:customStyle="1" w:styleId="NoList8111">
    <w:name w:val="No List8111"/>
    <w:next w:val="NoList"/>
    <w:uiPriority w:val="99"/>
    <w:semiHidden/>
    <w:unhideWhenUsed/>
    <w:rsid w:val="00B96577"/>
  </w:style>
  <w:style w:type="numbering" w:customStyle="1" w:styleId="NoList14111">
    <w:name w:val="No List14111"/>
    <w:next w:val="NoList"/>
    <w:uiPriority w:val="99"/>
    <w:semiHidden/>
    <w:unhideWhenUsed/>
    <w:rsid w:val="00B96577"/>
  </w:style>
  <w:style w:type="numbering" w:customStyle="1" w:styleId="NoList113111">
    <w:name w:val="No List113111"/>
    <w:next w:val="NoList"/>
    <w:uiPriority w:val="99"/>
    <w:semiHidden/>
    <w:unhideWhenUsed/>
    <w:rsid w:val="00B96577"/>
  </w:style>
  <w:style w:type="numbering" w:customStyle="1" w:styleId="NoList22111">
    <w:name w:val="No List22111"/>
    <w:next w:val="NoList"/>
    <w:uiPriority w:val="99"/>
    <w:semiHidden/>
    <w:unhideWhenUsed/>
    <w:rsid w:val="00B96577"/>
  </w:style>
  <w:style w:type="numbering" w:customStyle="1" w:styleId="NoList32111">
    <w:name w:val="No List32111"/>
    <w:next w:val="NoList"/>
    <w:uiPriority w:val="99"/>
    <w:semiHidden/>
    <w:unhideWhenUsed/>
    <w:rsid w:val="00B96577"/>
  </w:style>
  <w:style w:type="numbering" w:customStyle="1" w:styleId="NoList42111">
    <w:name w:val="No List42111"/>
    <w:next w:val="NoList"/>
    <w:uiPriority w:val="99"/>
    <w:semiHidden/>
    <w:unhideWhenUsed/>
    <w:rsid w:val="00B96577"/>
  </w:style>
  <w:style w:type="numbering" w:customStyle="1" w:styleId="NoList52111">
    <w:name w:val="No List52111"/>
    <w:next w:val="NoList"/>
    <w:uiPriority w:val="99"/>
    <w:semiHidden/>
    <w:unhideWhenUsed/>
    <w:rsid w:val="00B96577"/>
  </w:style>
  <w:style w:type="numbering" w:customStyle="1" w:styleId="NoList62111">
    <w:name w:val="No List62111"/>
    <w:next w:val="NoList"/>
    <w:uiPriority w:val="99"/>
    <w:semiHidden/>
    <w:unhideWhenUsed/>
    <w:rsid w:val="00B96577"/>
  </w:style>
  <w:style w:type="numbering" w:customStyle="1" w:styleId="NoList72111">
    <w:name w:val="No List72111"/>
    <w:next w:val="NoList"/>
    <w:semiHidden/>
    <w:rsid w:val="00B96577"/>
  </w:style>
  <w:style w:type="numbering" w:customStyle="1" w:styleId="NoList1112111">
    <w:name w:val="No List1112111"/>
    <w:next w:val="NoList"/>
    <w:semiHidden/>
    <w:rsid w:val="00B96577"/>
  </w:style>
  <w:style w:type="numbering" w:customStyle="1" w:styleId="NoList11112111">
    <w:name w:val="No List11112111"/>
    <w:next w:val="NoList"/>
    <w:semiHidden/>
    <w:rsid w:val="00B96577"/>
  </w:style>
  <w:style w:type="table" w:customStyle="1" w:styleId="TableGrid211">
    <w:name w:val="Table Grid211"/>
    <w:basedOn w:val="TableNormal"/>
    <w:next w:val="TableGrid"/>
    <w:rsid w:val="00B9657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2111">
    <w:name w:val="No List111112111"/>
    <w:next w:val="NoList"/>
    <w:semiHidden/>
    <w:unhideWhenUsed/>
    <w:rsid w:val="00B96577"/>
  </w:style>
  <w:style w:type="numbering" w:customStyle="1" w:styleId="NoList212111">
    <w:name w:val="No List212111"/>
    <w:next w:val="NoList"/>
    <w:uiPriority w:val="99"/>
    <w:semiHidden/>
    <w:unhideWhenUsed/>
    <w:rsid w:val="00B96577"/>
  </w:style>
  <w:style w:type="numbering" w:customStyle="1" w:styleId="NoList121111">
    <w:name w:val="No List121111"/>
    <w:next w:val="NoList"/>
    <w:uiPriority w:val="99"/>
    <w:semiHidden/>
    <w:unhideWhenUsed/>
    <w:rsid w:val="00B96577"/>
  </w:style>
  <w:style w:type="table" w:customStyle="1" w:styleId="TableGrid1111">
    <w:name w:val="Table Grid1111"/>
    <w:basedOn w:val="TableNormal"/>
    <w:next w:val="TableGrid"/>
    <w:uiPriority w:val="59"/>
    <w:rsid w:val="00B96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1111">
    <w:name w:val="No List2111111"/>
    <w:next w:val="NoList"/>
    <w:uiPriority w:val="99"/>
    <w:semiHidden/>
    <w:unhideWhenUsed/>
    <w:rsid w:val="00B96577"/>
  </w:style>
  <w:style w:type="numbering" w:customStyle="1" w:styleId="NoList311111">
    <w:name w:val="No List311111"/>
    <w:next w:val="NoList"/>
    <w:uiPriority w:val="99"/>
    <w:semiHidden/>
    <w:unhideWhenUsed/>
    <w:rsid w:val="00B96577"/>
  </w:style>
  <w:style w:type="numbering" w:customStyle="1" w:styleId="NoList411111">
    <w:name w:val="No List411111"/>
    <w:next w:val="NoList"/>
    <w:uiPriority w:val="99"/>
    <w:semiHidden/>
    <w:unhideWhenUsed/>
    <w:rsid w:val="00B96577"/>
  </w:style>
  <w:style w:type="numbering" w:customStyle="1" w:styleId="NoList511111">
    <w:name w:val="No List511111"/>
    <w:next w:val="NoList"/>
    <w:uiPriority w:val="99"/>
    <w:semiHidden/>
    <w:unhideWhenUsed/>
    <w:rsid w:val="00B96577"/>
  </w:style>
  <w:style w:type="numbering" w:customStyle="1" w:styleId="NoList611111">
    <w:name w:val="No List611111"/>
    <w:next w:val="NoList"/>
    <w:uiPriority w:val="99"/>
    <w:semiHidden/>
    <w:unhideWhenUsed/>
    <w:rsid w:val="00B96577"/>
  </w:style>
  <w:style w:type="numbering" w:customStyle="1" w:styleId="NoList711111">
    <w:name w:val="No List711111"/>
    <w:next w:val="NoList"/>
    <w:semiHidden/>
    <w:unhideWhenUsed/>
    <w:rsid w:val="00B96577"/>
  </w:style>
  <w:style w:type="numbering" w:customStyle="1" w:styleId="NoList131111">
    <w:name w:val="No List131111"/>
    <w:next w:val="NoList"/>
    <w:semiHidden/>
    <w:rsid w:val="00B96577"/>
  </w:style>
  <w:style w:type="numbering" w:customStyle="1" w:styleId="NoList1121111">
    <w:name w:val="No List1121111"/>
    <w:next w:val="NoList"/>
    <w:semiHidden/>
    <w:rsid w:val="00B96577"/>
  </w:style>
  <w:style w:type="numbering" w:customStyle="1" w:styleId="NoList11111111111">
    <w:name w:val="No List11111111111"/>
    <w:next w:val="NoList"/>
    <w:semiHidden/>
    <w:unhideWhenUsed/>
    <w:rsid w:val="00B96577"/>
  </w:style>
  <w:style w:type="numbering" w:customStyle="1" w:styleId="NoList911">
    <w:name w:val="No List911"/>
    <w:next w:val="NoList"/>
    <w:uiPriority w:val="99"/>
    <w:semiHidden/>
    <w:unhideWhenUsed/>
    <w:rsid w:val="00B96577"/>
  </w:style>
  <w:style w:type="numbering" w:customStyle="1" w:styleId="NoList1511">
    <w:name w:val="No List1511"/>
    <w:next w:val="NoList"/>
    <w:uiPriority w:val="99"/>
    <w:semiHidden/>
    <w:unhideWhenUsed/>
    <w:rsid w:val="00B96577"/>
  </w:style>
  <w:style w:type="numbering" w:customStyle="1" w:styleId="NoList11411">
    <w:name w:val="No List11411"/>
    <w:next w:val="NoList"/>
    <w:uiPriority w:val="99"/>
    <w:semiHidden/>
    <w:unhideWhenUsed/>
    <w:rsid w:val="00B96577"/>
  </w:style>
  <w:style w:type="numbering" w:customStyle="1" w:styleId="NoList2311">
    <w:name w:val="No List2311"/>
    <w:next w:val="NoList"/>
    <w:uiPriority w:val="99"/>
    <w:semiHidden/>
    <w:unhideWhenUsed/>
    <w:rsid w:val="00B96577"/>
  </w:style>
  <w:style w:type="numbering" w:customStyle="1" w:styleId="NoList331">
    <w:name w:val="No List331"/>
    <w:next w:val="NoList"/>
    <w:uiPriority w:val="99"/>
    <w:semiHidden/>
    <w:unhideWhenUsed/>
    <w:rsid w:val="00B96577"/>
  </w:style>
  <w:style w:type="numbering" w:customStyle="1" w:styleId="NoList431">
    <w:name w:val="No List431"/>
    <w:next w:val="NoList"/>
    <w:uiPriority w:val="99"/>
    <w:semiHidden/>
    <w:unhideWhenUsed/>
    <w:rsid w:val="00B96577"/>
  </w:style>
  <w:style w:type="numbering" w:customStyle="1" w:styleId="NoList531">
    <w:name w:val="No List531"/>
    <w:next w:val="NoList"/>
    <w:uiPriority w:val="99"/>
    <w:semiHidden/>
    <w:unhideWhenUsed/>
    <w:rsid w:val="00B96577"/>
  </w:style>
  <w:style w:type="numbering" w:customStyle="1" w:styleId="NoList631">
    <w:name w:val="No List631"/>
    <w:next w:val="NoList"/>
    <w:uiPriority w:val="99"/>
    <w:semiHidden/>
    <w:unhideWhenUsed/>
    <w:rsid w:val="00B96577"/>
  </w:style>
  <w:style w:type="numbering" w:customStyle="1" w:styleId="NoList731">
    <w:name w:val="No List731"/>
    <w:next w:val="NoList"/>
    <w:semiHidden/>
    <w:rsid w:val="00B96577"/>
  </w:style>
  <w:style w:type="numbering" w:customStyle="1" w:styleId="NoList111311">
    <w:name w:val="No List111311"/>
    <w:next w:val="NoList"/>
    <w:semiHidden/>
    <w:rsid w:val="00B96577"/>
  </w:style>
  <w:style w:type="numbering" w:customStyle="1" w:styleId="NoList1111311">
    <w:name w:val="No List1111311"/>
    <w:next w:val="NoList"/>
    <w:semiHidden/>
    <w:rsid w:val="00B96577"/>
  </w:style>
  <w:style w:type="table" w:customStyle="1" w:styleId="TableGrid221">
    <w:name w:val="Table Grid221"/>
    <w:basedOn w:val="TableNormal"/>
    <w:next w:val="TableGrid"/>
    <w:rsid w:val="00B9657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31">
    <w:name w:val="No List1111131"/>
    <w:next w:val="NoList"/>
    <w:semiHidden/>
    <w:unhideWhenUsed/>
    <w:rsid w:val="00B96577"/>
  </w:style>
  <w:style w:type="numbering" w:customStyle="1" w:styleId="NoList2131">
    <w:name w:val="No List2131"/>
    <w:next w:val="NoList"/>
    <w:uiPriority w:val="99"/>
    <w:semiHidden/>
    <w:unhideWhenUsed/>
    <w:rsid w:val="00B96577"/>
  </w:style>
  <w:style w:type="numbering" w:customStyle="1" w:styleId="NoList12211">
    <w:name w:val="No List12211"/>
    <w:next w:val="NoList"/>
    <w:uiPriority w:val="99"/>
    <w:semiHidden/>
    <w:unhideWhenUsed/>
    <w:rsid w:val="00B96577"/>
  </w:style>
  <w:style w:type="table" w:customStyle="1" w:styleId="TableGrid1121">
    <w:name w:val="Table Grid1121"/>
    <w:basedOn w:val="TableNormal"/>
    <w:next w:val="TableGrid"/>
    <w:uiPriority w:val="59"/>
    <w:rsid w:val="00B96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21">
    <w:name w:val="No List21121"/>
    <w:next w:val="NoList"/>
    <w:uiPriority w:val="99"/>
    <w:semiHidden/>
    <w:unhideWhenUsed/>
    <w:rsid w:val="00B96577"/>
  </w:style>
  <w:style w:type="numbering" w:customStyle="1" w:styleId="NoList3121">
    <w:name w:val="No List3121"/>
    <w:next w:val="NoList"/>
    <w:uiPriority w:val="99"/>
    <w:semiHidden/>
    <w:unhideWhenUsed/>
    <w:rsid w:val="00B96577"/>
  </w:style>
  <w:style w:type="numbering" w:customStyle="1" w:styleId="NoList4121">
    <w:name w:val="No List4121"/>
    <w:next w:val="NoList"/>
    <w:uiPriority w:val="99"/>
    <w:semiHidden/>
    <w:unhideWhenUsed/>
    <w:rsid w:val="00B96577"/>
  </w:style>
  <w:style w:type="numbering" w:customStyle="1" w:styleId="NoList5121">
    <w:name w:val="No List5121"/>
    <w:next w:val="NoList"/>
    <w:uiPriority w:val="99"/>
    <w:semiHidden/>
    <w:unhideWhenUsed/>
    <w:rsid w:val="00B96577"/>
  </w:style>
  <w:style w:type="numbering" w:customStyle="1" w:styleId="NoList6121">
    <w:name w:val="No List6121"/>
    <w:next w:val="NoList"/>
    <w:uiPriority w:val="99"/>
    <w:semiHidden/>
    <w:unhideWhenUsed/>
    <w:rsid w:val="00B96577"/>
  </w:style>
  <w:style w:type="numbering" w:customStyle="1" w:styleId="NoList7121">
    <w:name w:val="No List7121"/>
    <w:next w:val="NoList"/>
    <w:semiHidden/>
    <w:unhideWhenUsed/>
    <w:rsid w:val="00B96577"/>
  </w:style>
  <w:style w:type="numbering" w:customStyle="1" w:styleId="NoList13211">
    <w:name w:val="No List13211"/>
    <w:next w:val="NoList"/>
    <w:semiHidden/>
    <w:rsid w:val="00B96577"/>
  </w:style>
  <w:style w:type="numbering" w:customStyle="1" w:styleId="NoList112211">
    <w:name w:val="No List112211"/>
    <w:next w:val="NoList"/>
    <w:semiHidden/>
    <w:rsid w:val="00B96577"/>
  </w:style>
  <w:style w:type="numbering" w:customStyle="1" w:styleId="NoList11111121">
    <w:name w:val="No List11111121"/>
    <w:next w:val="NoList"/>
    <w:semiHidden/>
    <w:unhideWhenUsed/>
    <w:rsid w:val="00B96577"/>
  </w:style>
  <w:style w:type="table" w:customStyle="1" w:styleId="TableGrid52">
    <w:name w:val="Table Grid52"/>
    <w:basedOn w:val="TableNormal"/>
    <w:next w:val="TableGrid"/>
    <w:uiPriority w:val="59"/>
    <w:rsid w:val="00B9657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1">
    <w:name w:val="No List1011"/>
    <w:next w:val="NoList"/>
    <w:uiPriority w:val="99"/>
    <w:semiHidden/>
    <w:unhideWhenUsed/>
    <w:rsid w:val="00B96577"/>
  </w:style>
  <w:style w:type="numbering" w:customStyle="1" w:styleId="NoList1611">
    <w:name w:val="No List1611"/>
    <w:next w:val="NoList"/>
    <w:uiPriority w:val="99"/>
    <w:semiHidden/>
    <w:unhideWhenUsed/>
    <w:rsid w:val="00B96577"/>
  </w:style>
  <w:style w:type="numbering" w:customStyle="1" w:styleId="NoList11511">
    <w:name w:val="No List11511"/>
    <w:next w:val="NoList"/>
    <w:uiPriority w:val="99"/>
    <w:semiHidden/>
    <w:unhideWhenUsed/>
    <w:rsid w:val="00B96577"/>
  </w:style>
  <w:style w:type="numbering" w:customStyle="1" w:styleId="NoList241">
    <w:name w:val="No List241"/>
    <w:next w:val="NoList"/>
    <w:uiPriority w:val="99"/>
    <w:semiHidden/>
    <w:unhideWhenUsed/>
    <w:rsid w:val="00B96577"/>
  </w:style>
  <w:style w:type="numbering" w:customStyle="1" w:styleId="NoList341">
    <w:name w:val="No List341"/>
    <w:next w:val="NoList"/>
    <w:uiPriority w:val="99"/>
    <w:semiHidden/>
    <w:unhideWhenUsed/>
    <w:rsid w:val="00B96577"/>
  </w:style>
  <w:style w:type="numbering" w:customStyle="1" w:styleId="NoList441">
    <w:name w:val="No List441"/>
    <w:next w:val="NoList"/>
    <w:uiPriority w:val="99"/>
    <w:semiHidden/>
    <w:unhideWhenUsed/>
    <w:rsid w:val="00B96577"/>
  </w:style>
  <w:style w:type="numbering" w:customStyle="1" w:styleId="NoList541">
    <w:name w:val="No List541"/>
    <w:next w:val="NoList"/>
    <w:uiPriority w:val="99"/>
    <w:semiHidden/>
    <w:unhideWhenUsed/>
    <w:rsid w:val="00B96577"/>
  </w:style>
  <w:style w:type="numbering" w:customStyle="1" w:styleId="NoList641">
    <w:name w:val="No List641"/>
    <w:next w:val="NoList"/>
    <w:uiPriority w:val="99"/>
    <w:semiHidden/>
    <w:unhideWhenUsed/>
    <w:rsid w:val="00B96577"/>
  </w:style>
  <w:style w:type="numbering" w:customStyle="1" w:styleId="NoList741">
    <w:name w:val="No List741"/>
    <w:next w:val="NoList"/>
    <w:semiHidden/>
    <w:rsid w:val="00B96577"/>
  </w:style>
  <w:style w:type="numbering" w:customStyle="1" w:styleId="NoList111411">
    <w:name w:val="No List111411"/>
    <w:next w:val="NoList"/>
    <w:semiHidden/>
    <w:rsid w:val="00B96577"/>
  </w:style>
  <w:style w:type="numbering" w:customStyle="1" w:styleId="NoList111141">
    <w:name w:val="No List111141"/>
    <w:next w:val="NoList"/>
    <w:semiHidden/>
    <w:rsid w:val="00B96577"/>
  </w:style>
  <w:style w:type="table" w:customStyle="1" w:styleId="TableGrid231">
    <w:name w:val="Table Grid231"/>
    <w:basedOn w:val="TableNormal"/>
    <w:next w:val="TableGrid"/>
    <w:rsid w:val="00B9657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41">
    <w:name w:val="No List1111141"/>
    <w:next w:val="NoList"/>
    <w:semiHidden/>
    <w:unhideWhenUsed/>
    <w:rsid w:val="00B96577"/>
  </w:style>
  <w:style w:type="numbering" w:customStyle="1" w:styleId="NoList2141">
    <w:name w:val="No List2141"/>
    <w:next w:val="NoList"/>
    <w:uiPriority w:val="99"/>
    <w:semiHidden/>
    <w:unhideWhenUsed/>
    <w:rsid w:val="00B96577"/>
  </w:style>
  <w:style w:type="numbering" w:customStyle="1" w:styleId="NoList1231">
    <w:name w:val="No List1231"/>
    <w:next w:val="NoList"/>
    <w:uiPriority w:val="99"/>
    <w:semiHidden/>
    <w:unhideWhenUsed/>
    <w:rsid w:val="00B96577"/>
  </w:style>
  <w:style w:type="table" w:customStyle="1" w:styleId="TableGrid1131">
    <w:name w:val="Table Grid1131"/>
    <w:basedOn w:val="TableNormal"/>
    <w:next w:val="TableGrid"/>
    <w:uiPriority w:val="59"/>
    <w:rsid w:val="00B96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31">
    <w:name w:val="No List21131"/>
    <w:next w:val="NoList"/>
    <w:uiPriority w:val="99"/>
    <w:semiHidden/>
    <w:unhideWhenUsed/>
    <w:rsid w:val="00B96577"/>
  </w:style>
  <w:style w:type="numbering" w:customStyle="1" w:styleId="NoList3131">
    <w:name w:val="No List3131"/>
    <w:next w:val="NoList"/>
    <w:uiPriority w:val="99"/>
    <w:semiHidden/>
    <w:unhideWhenUsed/>
    <w:rsid w:val="00B96577"/>
  </w:style>
  <w:style w:type="numbering" w:customStyle="1" w:styleId="NoList4131">
    <w:name w:val="No List4131"/>
    <w:next w:val="NoList"/>
    <w:uiPriority w:val="99"/>
    <w:semiHidden/>
    <w:unhideWhenUsed/>
    <w:rsid w:val="00B96577"/>
  </w:style>
  <w:style w:type="numbering" w:customStyle="1" w:styleId="NoList5131">
    <w:name w:val="No List5131"/>
    <w:next w:val="NoList"/>
    <w:uiPriority w:val="99"/>
    <w:semiHidden/>
    <w:unhideWhenUsed/>
    <w:rsid w:val="00B96577"/>
  </w:style>
  <w:style w:type="numbering" w:customStyle="1" w:styleId="NoList6131">
    <w:name w:val="No List6131"/>
    <w:next w:val="NoList"/>
    <w:uiPriority w:val="99"/>
    <w:semiHidden/>
    <w:unhideWhenUsed/>
    <w:rsid w:val="00B96577"/>
  </w:style>
  <w:style w:type="numbering" w:customStyle="1" w:styleId="NoList7131">
    <w:name w:val="No List7131"/>
    <w:next w:val="NoList"/>
    <w:semiHidden/>
    <w:unhideWhenUsed/>
    <w:rsid w:val="00B96577"/>
  </w:style>
  <w:style w:type="numbering" w:customStyle="1" w:styleId="NoList1331">
    <w:name w:val="No List1331"/>
    <w:next w:val="NoList"/>
    <w:semiHidden/>
    <w:rsid w:val="00B96577"/>
  </w:style>
  <w:style w:type="numbering" w:customStyle="1" w:styleId="NoList11231">
    <w:name w:val="No List11231"/>
    <w:next w:val="NoList"/>
    <w:semiHidden/>
    <w:rsid w:val="00B96577"/>
  </w:style>
  <w:style w:type="numbering" w:customStyle="1" w:styleId="NoList11111131">
    <w:name w:val="No List11111131"/>
    <w:next w:val="NoList"/>
    <w:semiHidden/>
    <w:unhideWhenUsed/>
    <w:rsid w:val="00B96577"/>
  </w:style>
  <w:style w:type="numbering" w:customStyle="1" w:styleId="NoList171">
    <w:name w:val="No List171"/>
    <w:next w:val="NoList"/>
    <w:uiPriority w:val="99"/>
    <w:semiHidden/>
    <w:unhideWhenUsed/>
    <w:rsid w:val="00B96577"/>
  </w:style>
  <w:style w:type="numbering" w:customStyle="1" w:styleId="NoList181">
    <w:name w:val="No List181"/>
    <w:next w:val="NoList"/>
    <w:uiPriority w:val="99"/>
    <w:semiHidden/>
    <w:unhideWhenUsed/>
    <w:rsid w:val="00B96577"/>
  </w:style>
  <w:style w:type="numbering" w:customStyle="1" w:styleId="NoList1161">
    <w:name w:val="No List1161"/>
    <w:next w:val="NoList"/>
    <w:uiPriority w:val="99"/>
    <w:semiHidden/>
    <w:unhideWhenUsed/>
    <w:rsid w:val="00B96577"/>
  </w:style>
  <w:style w:type="table" w:customStyle="1" w:styleId="TableGrid71">
    <w:name w:val="Table Grid71"/>
    <w:basedOn w:val="TableNormal"/>
    <w:next w:val="TableGrid"/>
    <w:uiPriority w:val="59"/>
    <w:rsid w:val="00B96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51">
    <w:name w:val="No List251"/>
    <w:next w:val="NoList"/>
    <w:uiPriority w:val="99"/>
    <w:semiHidden/>
    <w:unhideWhenUsed/>
    <w:rsid w:val="00B96577"/>
  </w:style>
  <w:style w:type="numbering" w:customStyle="1" w:styleId="NoList351">
    <w:name w:val="No List351"/>
    <w:next w:val="NoList"/>
    <w:uiPriority w:val="99"/>
    <w:semiHidden/>
    <w:unhideWhenUsed/>
    <w:rsid w:val="00B96577"/>
  </w:style>
  <w:style w:type="table" w:customStyle="1" w:styleId="TableGrid151">
    <w:name w:val="Table Grid151"/>
    <w:basedOn w:val="TableNormal"/>
    <w:next w:val="TableGrid"/>
    <w:uiPriority w:val="59"/>
    <w:rsid w:val="00B96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1">
    <w:name w:val="No List451"/>
    <w:next w:val="NoList"/>
    <w:uiPriority w:val="99"/>
    <w:semiHidden/>
    <w:unhideWhenUsed/>
    <w:rsid w:val="00B96577"/>
  </w:style>
  <w:style w:type="numbering" w:customStyle="1" w:styleId="NoList551">
    <w:name w:val="No List551"/>
    <w:next w:val="NoList"/>
    <w:uiPriority w:val="99"/>
    <w:semiHidden/>
    <w:unhideWhenUsed/>
    <w:rsid w:val="00B96577"/>
  </w:style>
  <w:style w:type="numbering" w:customStyle="1" w:styleId="NoList651">
    <w:name w:val="No List651"/>
    <w:next w:val="NoList"/>
    <w:uiPriority w:val="99"/>
    <w:semiHidden/>
    <w:unhideWhenUsed/>
    <w:rsid w:val="00B96577"/>
  </w:style>
  <w:style w:type="numbering" w:customStyle="1" w:styleId="NoList751">
    <w:name w:val="No List751"/>
    <w:next w:val="NoList"/>
    <w:semiHidden/>
    <w:rsid w:val="00B96577"/>
  </w:style>
  <w:style w:type="numbering" w:customStyle="1" w:styleId="NoList11151">
    <w:name w:val="No List11151"/>
    <w:next w:val="NoList"/>
    <w:semiHidden/>
    <w:rsid w:val="00B96577"/>
  </w:style>
  <w:style w:type="numbering" w:customStyle="1" w:styleId="NoList111151">
    <w:name w:val="No List111151"/>
    <w:next w:val="NoList"/>
    <w:semiHidden/>
    <w:rsid w:val="00B96577"/>
  </w:style>
  <w:style w:type="table" w:customStyle="1" w:styleId="TableGrid241">
    <w:name w:val="Table Grid241"/>
    <w:basedOn w:val="TableNormal"/>
    <w:next w:val="TableGrid"/>
    <w:rsid w:val="00B9657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51">
    <w:name w:val="No List1111151"/>
    <w:next w:val="NoList"/>
    <w:semiHidden/>
    <w:unhideWhenUsed/>
    <w:rsid w:val="00B96577"/>
  </w:style>
  <w:style w:type="numbering" w:customStyle="1" w:styleId="NoList2151">
    <w:name w:val="No List2151"/>
    <w:next w:val="NoList"/>
    <w:uiPriority w:val="99"/>
    <w:semiHidden/>
    <w:unhideWhenUsed/>
    <w:rsid w:val="00B96577"/>
  </w:style>
  <w:style w:type="numbering" w:customStyle="1" w:styleId="NoList1241">
    <w:name w:val="No List1241"/>
    <w:next w:val="NoList"/>
    <w:uiPriority w:val="99"/>
    <w:semiHidden/>
    <w:unhideWhenUsed/>
    <w:rsid w:val="00B96577"/>
  </w:style>
  <w:style w:type="table" w:customStyle="1" w:styleId="TableGrid1141">
    <w:name w:val="Table Grid1141"/>
    <w:basedOn w:val="TableNormal"/>
    <w:next w:val="TableGrid"/>
    <w:uiPriority w:val="59"/>
    <w:rsid w:val="00B96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41">
    <w:name w:val="No List21141"/>
    <w:next w:val="NoList"/>
    <w:uiPriority w:val="99"/>
    <w:semiHidden/>
    <w:unhideWhenUsed/>
    <w:rsid w:val="00B96577"/>
  </w:style>
  <w:style w:type="numbering" w:customStyle="1" w:styleId="NoList3141">
    <w:name w:val="No List3141"/>
    <w:next w:val="NoList"/>
    <w:uiPriority w:val="99"/>
    <w:semiHidden/>
    <w:unhideWhenUsed/>
    <w:rsid w:val="00B96577"/>
  </w:style>
  <w:style w:type="numbering" w:customStyle="1" w:styleId="NoList4141">
    <w:name w:val="No List4141"/>
    <w:next w:val="NoList"/>
    <w:uiPriority w:val="99"/>
    <w:semiHidden/>
    <w:unhideWhenUsed/>
    <w:rsid w:val="00B96577"/>
  </w:style>
  <w:style w:type="numbering" w:customStyle="1" w:styleId="NoList5141">
    <w:name w:val="No List5141"/>
    <w:next w:val="NoList"/>
    <w:uiPriority w:val="99"/>
    <w:semiHidden/>
    <w:unhideWhenUsed/>
    <w:rsid w:val="00B96577"/>
  </w:style>
  <w:style w:type="numbering" w:customStyle="1" w:styleId="NoList6141">
    <w:name w:val="No List6141"/>
    <w:next w:val="NoList"/>
    <w:uiPriority w:val="99"/>
    <w:semiHidden/>
    <w:unhideWhenUsed/>
    <w:rsid w:val="00B96577"/>
  </w:style>
  <w:style w:type="numbering" w:customStyle="1" w:styleId="NoList7141">
    <w:name w:val="No List7141"/>
    <w:next w:val="NoList"/>
    <w:semiHidden/>
    <w:unhideWhenUsed/>
    <w:rsid w:val="00B96577"/>
  </w:style>
  <w:style w:type="numbering" w:customStyle="1" w:styleId="NoList1341">
    <w:name w:val="No List1341"/>
    <w:next w:val="NoList"/>
    <w:semiHidden/>
    <w:rsid w:val="00B96577"/>
  </w:style>
  <w:style w:type="numbering" w:customStyle="1" w:styleId="NoList11241">
    <w:name w:val="No List11241"/>
    <w:next w:val="NoList"/>
    <w:semiHidden/>
    <w:rsid w:val="00B96577"/>
  </w:style>
  <w:style w:type="numbering" w:customStyle="1" w:styleId="NoList11111141">
    <w:name w:val="No List11111141"/>
    <w:next w:val="NoList"/>
    <w:semiHidden/>
    <w:unhideWhenUsed/>
    <w:rsid w:val="00B96577"/>
  </w:style>
  <w:style w:type="numbering" w:customStyle="1" w:styleId="NoList191">
    <w:name w:val="No List191"/>
    <w:next w:val="NoList"/>
    <w:uiPriority w:val="99"/>
    <w:semiHidden/>
    <w:unhideWhenUsed/>
    <w:rsid w:val="00B96577"/>
  </w:style>
  <w:style w:type="numbering" w:customStyle="1" w:styleId="NoList1101">
    <w:name w:val="No List1101"/>
    <w:next w:val="NoList"/>
    <w:uiPriority w:val="99"/>
    <w:semiHidden/>
    <w:unhideWhenUsed/>
    <w:rsid w:val="00B96577"/>
  </w:style>
  <w:style w:type="numbering" w:customStyle="1" w:styleId="NoList1171">
    <w:name w:val="No List1171"/>
    <w:next w:val="NoList"/>
    <w:uiPriority w:val="99"/>
    <w:semiHidden/>
    <w:unhideWhenUsed/>
    <w:rsid w:val="00B96577"/>
  </w:style>
  <w:style w:type="numbering" w:customStyle="1" w:styleId="NoList261">
    <w:name w:val="No List261"/>
    <w:next w:val="NoList"/>
    <w:uiPriority w:val="99"/>
    <w:semiHidden/>
    <w:unhideWhenUsed/>
    <w:rsid w:val="00B96577"/>
  </w:style>
  <w:style w:type="numbering" w:customStyle="1" w:styleId="NoList361">
    <w:name w:val="No List361"/>
    <w:next w:val="NoList"/>
    <w:uiPriority w:val="99"/>
    <w:semiHidden/>
    <w:unhideWhenUsed/>
    <w:rsid w:val="00B96577"/>
  </w:style>
  <w:style w:type="numbering" w:customStyle="1" w:styleId="NoList461">
    <w:name w:val="No List461"/>
    <w:next w:val="NoList"/>
    <w:uiPriority w:val="99"/>
    <w:semiHidden/>
    <w:unhideWhenUsed/>
    <w:rsid w:val="00B96577"/>
  </w:style>
  <w:style w:type="numbering" w:customStyle="1" w:styleId="NoList561">
    <w:name w:val="No List561"/>
    <w:next w:val="NoList"/>
    <w:uiPriority w:val="99"/>
    <w:semiHidden/>
    <w:unhideWhenUsed/>
    <w:rsid w:val="00B96577"/>
  </w:style>
  <w:style w:type="numbering" w:customStyle="1" w:styleId="NoList661">
    <w:name w:val="No List661"/>
    <w:next w:val="NoList"/>
    <w:uiPriority w:val="99"/>
    <w:semiHidden/>
    <w:unhideWhenUsed/>
    <w:rsid w:val="00B96577"/>
  </w:style>
  <w:style w:type="numbering" w:customStyle="1" w:styleId="NoList761">
    <w:name w:val="No List761"/>
    <w:next w:val="NoList"/>
    <w:semiHidden/>
    <w:rsid w:val="00B96577"/>
  </w:style>
  <w:style w:type="numbering" w:customStyle="1" w:styleId="NoList11161">
    <w:name w:val="No List11161"/>
    <w:next w:val="NoList"/>
    <w:semiHidden/>
    <w:rsid w:val="00B96577"/>
  </w:style>
  <w:style w:type="numbering" w:customStyle="1" w:styleId="NoList111161">
    <w:name w:val="No List111161"/>
    <w:next w:val="NoList"/>
    <w:semiHidden/>
    <w:rsid w:val="00B96577"/>
  </w:style>
  <w:style w:type="numbering" w:customStyle="1" w:styleId="NoList1111161">
    <w:name w:val="No List1111161"/>
    <w:next w:val="NoList"/>
    <w:semiHidden/>
    <w:unhideWhenUsed/>
    <w:rsid w:val="00B96577"/>
  </w:style>
  <w:style w:type="numbering" w:customStyle="1" w:styleId="NoList2161">
    <w:name w:val="No List2161"/>
    <w:next w:val="NoList"/>
    <w:uiPriority w:val="99"/>
    <w:semiHidden/>
    <w:unhideWhenUsed/>
    <w:rsid w:val="00B96577"/>
  </w:style>
  <w:style w:type="numbering" w:customStyle="1" w:styleId="NoList1251">
    <w:name w:val="No List1251"/>
    <w:next w:val="NoList"/>
    <w:uiPriority w:val="99"/>
    <w:semiHidden/>
    <w:unhideWhenUsed/>
    <w:rsid w:val="00B96577"/>
  </w:style>
  <w:style w:type="numbering" w:customStyle="1" w:styleId="NoList21151">
    <w:name w:val="No List21151"/>
    <w:next w:val="NoList"/>
    <w:uiPriority w:val="99"/>
    <w:semiHidden/>
    <w:unhideWhenUsed/>
    <w:rsid w:val="00B96577"/>
  </w:style>
  <w:style w:type="numbering" w:customStyle="1" w:styleId="NoList3151">
    <w:name w:val="No List3151"/>
    <w:next w:val="NoList"/>
    <w:uiPriority w:val="99"/>
    <w:semiHidden/>
    <w:unhideWhenUsed/>
    <w:rsid w:val="00B96577"/>
  </w:style>
  <w:style w:type="numbering" w:customStyle="1" w:styleId="NoList4151">
    <w:name w:val="No List4151"/>
    <w:next w:val="NoList"/>
    <w:uiPriority w:val="99"/>
    <w:semiHidden/>
    <w:unhideWhenUsed/>
    <w:rsid w:val="00B96577"/>
  </w:style>
  <w:style w:type="numbering" w:customStyle="1" w:styleId="NoList5151">
    <w:name w:val="No List5151"/>
    <w:next w:val="NoList"/>
    <w:uiPriority w:val="99"/>
    <w:semiHidden/>
    <w:unhideWhenUsed/>
    <w:rsid w:val="00B96577"/>
  </w:style>
  <w:style w:type="numbering" w:customStyle="1" w:styleId="NoList6151">
    <w:name w:val="No List6151"/>
    <w:next w:val="NoList"/>
    <w:uiPriority w:val="99"/>
    <w:semiHidden/>
    <w:unhideWhenUsed/>
    <w:rsid w:val="00B96577"/>
  </w:style>
  <w:style w:type="numbering" w:customStyle="1" w:styleId="NoList7151">
    <w:name w:val="No List7151"/>
    <w:next w:val="NoList"/>
    <w:semiHidden/>
    <w:unhideWhenUsed/>
    <w:rsid w:val="00B96577"/>
  </w:style>
  <w:style w:type="numbering" w:customStyle="1" w:styleId="NoList1351">
    <w:name w:val="No List1351"/>
    <w:next w:val="NoList"/>
    <w:semiHidden/>
    <w:rsid w:val="00B96577"/>
  </w:style>
  <w:style w:type="numbering" w:customStyle="1" w:styleId="NoList11251">
    <w:name w:val="No List11251"/>
    <w:next w:val="NoList"/>
    <w:semiHidden/>
    <w:rsid w:val="00B96577"/>
  </w:style>
  <w:style w:type="numbering" w:customStyle="1" w:styleId="NoList11111151">
    <w:name w:val="No List11111151"/>
    <w:next w:val="NoList"/>
    <w:semiHidden/>
    <w:unhideWhenUsed/>
    <w:rsid w:val="00B96577"/>
  </w:style>
  <w:style w:type="table" w:customStyle="1" w:styleId="TableGrid511">
    <w:name w:val="Table Grid511"/>
    <w:basedOn w:val="TableNormal"/>
    <w:next w:val="TableGrid"/>
    <w:uiPriority w:val="59"/>
    <w:rsid w:val="00B9657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B96577"/>
  </w:style>
  <w:style w:type="paragraph" w:styleId="TOCHeading">
    <w:name w:val="TOC Heading"/>
    <w:basedOn w:val="Heading1"/>
    <w:next w:val="Normal"/>
    <w:uiPriority w:val="39"/>
    <w:unhideWhenUsed/>
    <w:qFormat/>
    <w:rsid w:val="00B96577"/>
    <w:pPr>
      <w:keepLines/>
      <w:shd w:val="clear" w:color="auto" w:fill="auto"/>
      <w:spacing w:before="480" w:after="0" w:line="276" w:lineRule="auto"/>
      <w:outlineLvl w:val="9"/>
    </w:pPr>
    <w:rPr>
      <w:rFonts w:ascii="Cambria" w:hAnsi="Cambria" w:cs="Times New Roman"/>
      <w:bCs w:val="0"/>
      <w:color w:val="365F91"/>
      <w:sz w:val="28"/>
      <w:szCs w:val="28"/>
      <w:lang w:eastAsia="ja-JP"/>
    </w:rPr>
  </w:style>
  <w:style w:type="numbering" w:customStyle="1" w:styleId="NoList29">
    <w:name w:val="No List29"/>
    <w:next w:val="NoList"/>
    <w:uiPriority w:val="99"/>
    <w:semiHidden/>
    <w:unhideWhenUsed/>
    <w:rsid w:val="00B96577"/>
  </w:style>
  <w:style w:type="numbering" w:customStyle="1" w:styleId="NoList120">
    <w:name w:val="No List120"/>
    <w:next w:val="NoList"/>
    <w:uiPriority w:val="99"/>
    <w:semiHidden/>
    <w:rsid w:val="00B96577"/>
  </w:style>
  <w:style w:type="numbering" w:customStyle="1" w:styleId="NoList1110">
    <w:name w:val="No List1110"/>
    <w:next w:val="NoList"/>
    <w:semiHidden/>
    <w:rsid w:val="00B96577"/>
  </w:style>
  <w:style w:type="numbering" w:customStyle="1" w:styleId="NoList1118">
    <w:name w:val="No List1118"/>
    <w:next w:val="NoList"/>
    <w:semiHidden/>
    <w:rsid w:val="00B96577"/>
  </w:style>
  <w:style w:type="numbering" w:customStyle="1" w:styleId="NoList11118">
    <w:name w:val="No List11118"/>
    <w:next w:val="NoList"/>
    <w:semiHidden/>
    <w:rsid w:val="00B96577"/>
  </w:style>
  <w:style w:type="numbering" w:customStyle="1" w:styleId="NoList111118">
    <w:name w:val="No List111118"/>
    <w:next w:val="NoList"/>
    <w:semiHidden/>
    <w:unhideWhenUsed/>
    <w:rsid w:val="00B96577"/>
  </w:style>
  <w:style w:type="numbering" w:customStyle="1" w:styleId="NoList210">
    <w:name w:val="No List210"/>
    <w:next w:val="NoList"/>
    <w:uiPriority w:val="99"/>
    <w:semiHidden/>
    <w:unhideWhenUsed/>
    <w:rsid w:val="00B96577"/>
  </w:style>
  <w:style w:type="numbering" w:customStyle="1" w:styleId="NoList127">
    <w:name w:val="No List127"/>
    <w:next w:val="NoList"/>
    <w:uiPriority w:val="99"/>
    <w:semiHidden/>
    <w:unhideWhenUsed/>
    <w:rsid w:val="00B96577"/>
  </w:style>
  <w:style w:type="numbering" w:customStyle="1" w:styleId="NoList218">
    <w:name w:val="No List218"/>
    <w:next w:val="NoList"/>
    <w:uiPriority w:val="99"/>
    <w:semiHidden/>
    <w:unhideWhenUsed/>
    <w:rsid w:val="00B96577"/>
  </w:style>
  <w:style w:type="numbering" w:customStyle="1" w:styleId="NoList38">
    <w:name w:val="No List38"/>
    <w:next w:val="NoList"/>
    <w:uiPriority w:val="99"/>
    <w:semiHidden/>
    <w:unhideWhenUsed/>
    <w:rsid w:val="00B96577"/>
  </w:style>
  <w:style w:type="numbering" w:customStyle="1" w:styleId="NoList48">
    <w:name w:val="No List48"/>
    <w:next w:val="NoList"/>
    <w:uiPriority w:val="99"/>
    <w:semiHidden/>
    <w:unhideWhenUsed/>
    <w:rsid w:val="00B96577"/>
  </w:style>
  <w:style w:type="numbering" w:customStyle="1" w:styleId="NoList58">
    <w:name w:val="No List58"/>
    <w:next w:val="NoList"/>
    <w:uiPriority w:val="99"/>
    <w:semiHidden/>
    <w:unhideWhenUsed/>
    <w:rsid w:val="00B96577"/>
  </w:style>
  <w:style w:type="numbering" w:customStyle="1" w:styleId="NoList68">
    <w:name w:val="No List68"/>
    <w:next w:val="NoList"/>
    <w:uiPriority w:val="99"/>
    <w:semiHidden/>
    <w:unhideWhenUsed/>
    <w:rsid w:val="00B96577"/>
  </w:style>
  <w:style w:type="numbering" w:customStyle="1" w:styleId="NoList78">
    <w:name w:val="No List78"/>
    <w:next w:val="NoList"/>
    <w:semiHidden/>
    <w:unhideWhenUsed/>
    <w:rsid w:val="00B96577"/>
  </w:style>
  <w:style w:type="numbering" w:customStyle="1" w:styleId="NoList137">
    <w:name w:val="No List137"/>
    <w:next w:val="NoList"/>
    <w:semiHidden/>
    <w:rsid w:val="00B96577"/>
  </w:style>
  <w:style w:type="numbering" w:customStyle="1" w:styleId="NoList1127">
    <w:name w:val="No List1127"/>
    <w:next w:val="NoList"/>
    <w:semiHidden/>
    <w:rsid w:val="00B96577"/>
  </w:style>
  <w:style w:type="numbering" w:customStyle="1" w:styleId="NoList1111117">
    <w:name w:val="No List1111117"/>
    <w:next w:val="NoList"/>
    <w:semiHidden/>
    <w:unhideWhenUsed/>
    <w:rsid w:val="00B96577"/>
  </w:style>
  <w:style w:type="numbering" w:customStyle="1" w:styleId="NoList83">
    <w:name w:val="No List83"/>
    <w:next w:val="NoList"/>
    <w:semiHidden/>
    <w:rsid w:val="00B96577"/>
  </w:style>
  <w:style w:type="numbering" w:customStyle="1" w:styleId="NoList143">
    <w:name w:val="No List143"/>
    <w:next w:val="NoList"/>
    <w:semiHidden/>
    <w:rsid w:val="00B96577"/>
  </w:style>
  <w:style w:type="numbering" w:customStyle="1" w:styleId="NoList1133">
    <w:name w:val="No List1133"/>
    <w:next w:val="NoList"/>
    <w:semiHidden/>
    <w:rsid w:val="00B96577"/>
  </w:style>
  <w:style w:type="numbering" w:customStyle="1" w:styleId="NoList11123">
    <w:name w:val="No List11123"/>
    <w:next w:val="NoList"/>
    <w:semiHidden/>
    <w:unhideWhenUsed/>
    <w:rsid w:val="00B96577"/>
  </w:style>
  <w:style w:type="table" w:customStyle="1" w:styleId="TableGrid26">
    <w:name w:val="Table Grid26"/>
    <w:basedOn w:val="TableNormal"/>
    <w:next w:val="TableGrid"/>
    <w:uiPriority w:val="59"/>
    <w:rsid w:val="00B96577"/>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B96577"/>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
    <w:name w:val="No List92"/>
    <w:next w:val="NoList"/>
    <w:uiPriority w:val="99"/>
    <w:semiHidden/>
    <w:unhideWhenUsed/>
    <w:rsid w:val="00B96577"/>
  </w:style>
  <w:style w:type="numbering" w:customStyle="1" w:styleId="NoList152">
    <w:name w:val="No List152"/>
    <w:next w:val="NoList"/>
    <w:semiHidden/>
    <w:rsid w:val="00B96577"/>
  </w:style>
  <w:style w:type="numbering" w:customStyle="1" w:styleId="NoList1142">
    <w:name w:val="No List1142"/>
    <w:next w:val="NoList"/>
    <w:semiHidden/>
    <w:rsid w:val="00B96577"/>
  </w:style>
  <w:style w:type="numbering" w:customStyle="1" w:styleId="NoList11132">
    <w:name w:val="No List11132"/>
    <w:next w:val="NoList"/>
    <w:semiHidden/>
    <w:unhideWhenUsed/>
    <w:rsid w:val="00B96577"/>
  </w:style>
  <w:style w:type="numbering" w:customStyle="1" w:styleId="NoList222">
    <w:name w:val="No List222"/>
    <w:next w:val="NoList"/>
    <w:uiPriority w:val="99"/>
    <w:semiHidden/>
    <w:unhideWhenUsed/>
    <w:rsid w:val="00B96577"/>
  </w:style>
  <w:style w:type="numbering" w:customStyle="1" w:styleId="NoList1212">
    <w:name w:val="No List1212"/>
    <w:next w:val="NoList"/>
    <w:uiPriority w:val="99"/>
    <w:semiHidden/>
    <w:unhideWhenUsed/>
    <w:rsid w:val="00B96577"/>
  </w:style>
  <w:style w:type="numbering" w:customStyle="1" w:styleId="NoList2117">
    <w:name w:val="No List2117"/>
    <w:next w:val="NoList"/>
    <w:uiPriority w:val="99"/>
    <w:semiHidden/>
    <w:unhideWhenUsed/>
    <w:rsid w:val="00B96577"/>
  </w:style>
  <w:style w:type="numbering" w:customStyle="1" w:styleId="NoList317">
    <w:name w:val="No List317"/>
    <w:next w:val="NoList"/>
    <w:uiPriority w:val="99"/>
    <w:semiHidden/>
    <w:unhideWhenUsed/>
    <w:rsid w:val="00B96577"/>
  </w:style>
  <w:style w:type="numbering" w:customStyle="1" w:styleId="NoList417">
    <w:name w:val="No List417"/>
    <w:next w:val="NoList"/>
    <w:uiPriority w:val="99"/>
    <w:semiHidden/>
    <w:unhideWhenUsed/>
    <w:rsid w:val="00B96577"/>
  </w:style>
  <w:style w:type="numbering" w:customStyle="1" w:styleId="NoList517">
    <w:name w:val="No List517"/>
    <w:next w:val="NoList"/>
    <w:uiPriority w:val="99"/>
    <w:semiHidden/>
    <w:unhideWhenUsed/>
    <w:rsid w:val="00B96577"/>
  </w:style>
  <w:style w:type="numbering" w:customStyle="1" w:styleId="NoList617">
    <w:name w:val="No List617"/>
    <w:next w:val="NoList"/>
    <w:uiPriority w:val="99"/>
    <w:semiHidden/>
    <w:unhideWhenUsed/>
    <w:rsid w:val="00B96577"/>
  </w:style>
  <w:style w:type="numbering" w:customStyle="1" w:styleId="NoList717">
    <w:name w:val="No List717"/>
    <w:next w:val="NoList"/>
    <w:semiHidden/>
    <w:unhideWhenUsed/>
    <w:rsid w:val="00B96577"/>
  </w:style>
  <w:style w:type="numbering" w:customStyle="1" w:styleId="NoList1312">
    <w:name w:val="No List1312"/>
    <w:next w:val="NoList"/>
    <w:semiHidden/>
    <w:rsid w:val="00B96577"/>
  </w:style>
  <w:style w:type="numbering" w:customStyle="1" w:styleId="NoList11212">
    <w:name w:val="No List11212"/>
    <w:next w:val="NoList"/>
    <w:semiHidden/>
    <w:rsid w:val="00B96577"/>
  </w:style>
  <w:style w:type="numbering" w:customStyle="1" w:styleId="NoList111122">
    <w:name w:val="No List111122"/>
    <w:next w:val="NoList"/>
    <w:semiHidden/>
    <w:unhideWhenUsed/>
    <w:rsid w:val="00B96577"/>
  </w:style>
  <w:style w:type="numbering" w:customStyle="1" w:styleId="NoList812">
    <w:name w:val="No List812"/>
    <w:next w:val="NoList"/>
    <w:semiHidden/>
    <w:rsid w:val="00B96577"/>
  </w:style>
  <w:style w:type="numbering" w:customStyle="1" w:styleId="NoList1412">
    <w:name w:val="No List1412"/>
    <w:next w:val="NoList"/>
    <w:semiHidden/>
    <w:rsid w:val="00B96577"/>
  </w:style>
  <w:style w:type="numbering" w:customStyle="1" w:styleId="NoList11312">
    <w:name w:val="No List11312"/>
    <w:next w:val="NoList"/>
    <w:semiHidden/>
    <w:rsid w:val="00B96577"/>
  </w:style>
  <w:style w:type="numbering" w:customStyle="1" w:styleId="NoList111212">
    <w:name w:val="No List111212"/>
    <w:next w:val="NoList"/>
    <w:semiHidden/>
    <w:unhideWhenUsed/>
    <w:rsid w:val="00B96577"/>
  </w:style>
  <w:style w:type="numbering" w:customStyle="1" w:styleId="NoList102">
    <w:name w:val="No List102"/>
    <w:next w:val="NoList"/>
    <w:uiPriority w:val="99"/>
    <w:semiHidden/>
    <w:unhideWhenUsed/>
    <w:rsid w:val="00B96577"/>
  </w:style>
  <w:style w:type="numbering" w:customStyle="1" w:styleId="NoList162">
    <w:name w:val="No List162"/>
    <w:next w:val="NoList"/>
    <w:uiPriority w:val="99"/>
    <w:semiHidden/>
    <w:unhideWhenUsed/>
    <w:rsid w:val="00B96577"/>
  </w:style>
  <w:style w:type="numbering" w:customStyle="1" w:styleId="NoList1152">
    <w:name w:val="No List1152"/>
    <w:next w:val="NoList"/>
    <w:uiPriority w:val="99"/>
    <w:semiHidden/>
    <w:unhideWhenUsed/>
    <w:rsid w:val="00B96577"/>
  </w:style>
  <w:style w:type="numbering" w:customStyle="1" w:styleId="NoList232">
    <w:name w:val="No List232"/>
    <w:next w:val="NoList"/>
    <w:uiPriority w:val="99"/>
    <w:semiHidden/>
    <w:unhideWhenUsed/>
    <w:rsid w:val="00B96577"/>
  </w:style>
  <w:style w:type="numbering" w:customStyle="1" w:styleId="NoList322">
    <w:name w:val="No List322"/>
    <w:next w:val="NoList"/>
    <w:uiPriority w:val="99"/>
    <w:semiHidden/>
    <w:unhideWhenUsed/>
    <w:rsid w:val="00B96577"/>
  </w:style>
  <w:style w:type="numbering" w:customStyle="1" w:styleId="NoList422">
    <w:name w:val="No List422"/>
    <w:next w:val="NoList"/>
    <w:uiPriority w:val="99"/>
    <w:semiHidden/>
    <w:unhideWhenUsed/>
    <w:rsid w:val="00B96577"/>
  </w:style>
  <w:style w:type="numbering" w:customStyle="1" w:styleId="NoList522">
    <w:name w:val="No List522"/>
    <w:next w:val="NoList"/>
    <w:uiPriority w:val="99"/>
    <w:semiHidden/>
    <w:unhideWhenUsed/>
    <w:rsid w:val="00B96577"/>
  </w:style>
  <w:style w:type="numbering" w:customStyle="1" w:styleId="NoList622">
    <w:name w:val="No List622"/>
    <w:next w:val="NoList"/>
    <w:uiPriority w:val="99"/>
    <w:semiHidden/>
    <w:unhideWhenUsed/>
    <w:rsid w:val="00B96577"/>
  </w:style>
  <w:style w:type="numbering" w:customStyle="1" w:styleId="NoList722">
    <w:name w:val="No List722"/>
    <w:next w:val="NoList"/>
    <w:semiHidden/>
    <w:rsid w:val="00B96577"/>
  </w:style>
  <w:style w:type="numbering" w:customStyle="1" w:styleId="NoList11142">
    <w:name w:val="No List11142"/>
    <w:next w:val="NoList"/>
    <w:semiHidden/>
    <w:rsid w:val="00B96577"/>
  </w:style>
  <w:style w:type="numbering" w:customStyle="1" w:styleId="NoList111132">
    <w:name w:val="No List111132"/>
    <w:next w:val="NoList"/>
    <w:semiHidden/>
    <w:rsid w:val="00B96577"/>
  </w:style>
  <w:style w:type="numbering" w:customStyle="1" w:styleId="NoList1111122">
    <w:name w:val="No List1111122"/>
    <w:next w:val="NoList"/>
    <w:semiHidden/>
    <w:unhideWhenUsed/>
    <w:rsid w:val="00B96577"/>
  </w:style>
  <w:style w:type="numbering" w:customStyle="1" w:styleId="NoList2122">
    <w:name w:val="No List2122"/>
    <w:next w:val="NoList"/>
    <w:uiPriority w:val="99"/>
    <w:semiHidden/>
    <w:unhideWhenUsed/>
    <w:rsid w:val="00B96577"/>
  </w:style>
  <w:style w:type="numbering" w:customStyle="1" w:styleId="NoList1222">
    <w:name w:val="No List1222"/>
    <w:next w:val="NoList"/>
    <w:uiPriority w:val="99"/>
    <w:semiHidden/>
    <w:unhideWhenUsed/>
    <w:rsid w:val="00B96577"/>
  </w:style>
  <w:style w:type="numbering" w:customStyle="1" w:styleId="NoList21112">
    <w:name w:val="No List21112"/>
    <w:next w:val="NoList"/>
    <w:uiPriority w:val="99"/>
    <w:semiHidden/>
    <w:unhideWhenUsed/>
    <w:rsid w:val="00B96577"/>
  </w:style>
  <w:style w:type="numbering" w:customStyle="1" w:styleId="NoList3112">
    <w:name w:val="No List3112"/>
    <w:next w:val="NoList"/>
    <w:uiPriority w:val="99"/>
    <w:semiHidden/>
    <w:unhideWhenUsed/>
    <w:rsid w:val="00B96577"/>
  </w:style>
  <w:style w:type="numbering" w:customStyle="1" w:styleId="NoList4112">
    <w:name w:val="No List4112"/>
    <w:next w:val="NoList"/>
    <w:uiPriority w:val="99"/>
    <w:semiHidden/>
    <w:unhideWhenUsed/>
    <w:rsid w:val="00B96577"/>
  </w:style>
  <w:style w:type="numbering" w:customStyle="1" w:styleId="NoList5112">
    <w:name w:val="No List5112"/>
    <w:next w:val="NoList"/>
    <w:uiPriority w:val="99"/>
    <w:semiHidden/>
    <w:unhideWhenUsed/>
    <w:rsid w:val="00B96577"/>
  </w:style>
  <w:style w:type="numbering" w:customStyle="1" w:styleId="NoList6112">
    <w:name w:val="No List6112"/>
    <w:next w:val="NoList"/>
    <w:uiPriority w:val="99"/>
    <w:semiHidden/>
    <w:unhideWhenUsed/>
    <w:rsid w:val="00B96577"/>
  </w:style>
  <w:style w:type="numbering" w:customStyle="1" w:styleId="NoList7112">
    <w:name w:val="No List7112"/>
    <w:next w:val="NoList"/>
    <w:semiHidden/>
    <w:unhideWhenUsed/>
    <w:rsid w:val="00B96577"/>
  </w:style>
  <w:style w:type="numbering" w:customStyle="1" w:styleId="NoList1322">
    <w:name w:val="No List1322"/>
    <w:next w:val="NoList"/>
    <w:semiHidden/>
    <w:rsid w:val="00B96577"/>
  </w:style>
  <w:style w:type="numbering" w:customStyle="1" w:styleId="NoList11222">
    <w:name w:val="No List11222"/>
    <w:next w:val="NoList"/>
    <w:semiHidden/>
    <w:rsid w:val="00B96577"/>
  </w:style>
  <w:style w:type="numbering" w:customStyle="1" w:styleId="NoList11111112">
    <w:name w:val="No List11111112"/>
    <w:next w:val="NoList"/>
    <w:semiHidden/>
    <w:unhideWhenUsed/>
    <w:rsid w:val="00B96577"/>
  </w:style>
  <w:style w:type="numbering" w:customStyle="1" w:styleId="NoList821">
    <w:name w:val="No List821"/>
    <w:next w:val="NoList"/>
    <w:uiPriority w:val="99"/>
    <w:semiHidden/>
    <w:unhideWhenUsed/>
    <w:rsid w:val="00B96577"/>
  </w:style>
  <w:style w:type="numbering" w:customStyle="1" w:styleId="NoList1421">
    <w:name w:val="No List1421"/>
    <w:next w:val="NoList"/>
    <w:uiPriority w:val="99"/>
    <w:semiHidden/>
    <w:unhideWhenUsed/>
    <w:rsid w:val="00B96577"/>
  </w:style>
  <w:style w:type="numbering" w:customStyle="1" w:styleId="NoList11321">
    <w:name w:val="No List11321"/>
    <w:next w:val="NoList"/>
    <w:uiPriority w:val="99"/>
    <w:semiHidden/>
    <w:unhideWhenUsed/>
    <w:rsid w:val="00B96577"/>
  </w:style>
  <w:style w:type="numbering" w:customStyle="1" w:styleId="NoList2212">
    <w:name w:val="No List2212"/>
    <w:next w:val="NoList"/>
    <w:uiPriority w:val="99"/>
    <w:semiHidden/>
    <w:unhideWhenUsed/>
    <w:rsid w:val="00B96577"/>
  </w:style>
  <w:style w:type="numbering" w:customStyle="1" w:styleId="NoList3212">
    <w:name w:val="No List3212"/>
    <w:next w:val="NoList"/>
    <w:uiPriority w:val="99"/>
    <w:semiHidden/>
    <w:unhideWhenUsed/>
    <w:rsid w:val="00B96577"/>
  </w:style>
  <w:style w:type="numbering" w:customStyle="1" w:styleId="NoList4212">
    <w:name w:val="No List4212"/>
    <w:next w:val="NoList"/>
    <w:uiPriority w:val="99"/>
    <w:semiHidden/>
    <w:unhideWhenUsed/>
    <w:rsid w:val="00B96577"/>
  </w:style>
  <w:style w:type="numbering" w:customStyle="1" w:styleId="NoList5212">
    <w:name w:val="No List5212"/>
    <w:next w:val="NoList"/>
    <w:uiPriority w:val="99"/>
    <w:semiHidden/>
    <w:unhideWhenUsed/>
    <w:rsid w:val="00B96577"/>
  </w:style>
  <w:style w:type="numbering" w:customStyle="1" w:styleId="NoList6212">
    <w:name w:val="No List6212"/>
    <w:next w:val="NoList"/>
    <w:uiPriority w:val="99"/>
    <w:semiHidden/>
    <w:unhideWhenUsed/>
    <w:rsid w:val="00B96577"/>
  </w:style>
  <w:style w:type="numbering" w:customStyle="1" w:styleId="NoList7212">
    <w:name w:val="No List7212"/>
    <w:next w:val="NoList"/>
    <w:semiHidden/>
    <w:rsid w:val="00B96577"/>
  </w:style>
  <w:style w:type="numbering" w:customStyle="1" w:styleId="NoList111221">
    <w:name w:val="No List111221"/>
    <w:next w:val="NoList"/>
    <w:semiHidden/>
    <w:rsid w:val="00B96577"/>
  </w:style>
  <w:style w:type="numbering" w:customStyle="1" w:styleId="NoList1111212">
    <w:name w:val="No List1111212"/>
    <w:next w:val="NoList"/>
    <w:semiHidden/>
    <w:rsid w:val="00B96577"/>
  </w:style>
  <w:style w:type="numbering" w:customStyle="1" w:styleId="NoList11111212">
    <w:name w:val="No List11111212"/>
    <w:next w:val="NoList"/>
    <w:semiHidden/>
    <w:unhideWhenUsed/>
    <w:rsid w:val="00B96577"/>
  </w:style>
  <w:style w:type="numbering" w:customStyle="1" w:styleId="NoList21212">
    <w:name w:val="No List21212"/>
    <w:next w:val="NoList"/>
    <w:uiPriority w:val="99"/>
    <w:semiHidden/>
    <w:unhideWhenUsed/>
    <w:rsid w:val="00B96577"/>
  </w:style>
  <w:style w:type="numbering" w:customStyle="1" w:styleId="NoList12112">
    <w:name w:val="No List12112"/>
    <w:next w:val="NoList"/>
    <w:uiPriority w:val="99"/>
    <w:semiHidden/>
    <w:unhideWhenUsed/>
    <w:rsid w:val="00B96577"/>
  </w:style>
  <w:style w:type="numbering" w:customStyle="1" w:styleId="NoList211112">
    <w:name w:val="No List211112"/>
    <w:next w:val="NoList"/>
    <w:uiPriority w:val="99"/>
    <w:semiHidden/>
    <w:unhideWhenUsed/>
    <w:rsid w:val="00B96577"/>
  </w:style>
  <w:style w:type="numbering" w:customStyle="1" w:styleId="NoList31112">
    <w:name w:val="No List31112"/>
    <w:next w:val="NoList"/>
    <w:uiPriority w:val="99"/>
    <w:semiHidden/>
    <w:unhideWhenUsed/>
    <w:rsid w:val="00B96577"/>
  </w:style>
  <w:style w:type="numbering" w:customStyle="1" w:styleId="NoList41112">
    <w:name w:val="No List41112"/>
    <w:next w:val="NoList"/>
    <w:uiPriority w:val="99"/>
    <w:semiHidden/>
    <w:unhideWhenUsed/>
    <w:rsid w:val="00B96577"/>
  </w:style>
  <w:style w:type="numbering" w:customStyle="1" w:styleId="NoList51112">
    <w:name w:val="No List51112"/>
    <w:next w:val="NoList"/>
    <w:uiPriority w:val="99"/>
    <w:semiHidden/>
    <w:unhideWhenUsed/>
    <w:rsid w:val="00B96577"/>
  </w:style>
  <w:style w:type="numbering" w:customStyle="1" w:styleId="NoList61112">
    <w:name w:val="No List61112"/>
    <w:next w:val="NoList"/>
    <w:uiPriority w:val="99"/>
    <w:semiHidden/>
    <w:unhideWhenUsed/>
    <w:rsid w:val="00B96577"/>
  </w:style>
  <w:style w:type="numbering" w:customStyle="1" w:styleId="NoList71112">
    <w:name w:val="No List71112"/>
    <w:next w:val="NoList"/>
    <w:semiHidden/>
    <w:unhideWhenUsed/>
    <w:rsid w:val="00B96577"/>
  </w:style>
  <w:style w:type="numbering" w:customStyle="1" w:styleId="NoList13112">
    <w:name w:val="No List13112"/>
    <w:next w:val="NoList"/>
    <w:semiHidden/>
    <w:rsid w:val="00B96577"/>
  </w:style>
  <w:style w:type="numbering" w:customStyle="1" w:styleId="NoList112112">
    <w:name w:val="No List112112"/>
    <w:next w:val="NoList"/>
    <w:semiHidden/>
    <w:rsid w:val="00B96577"/>
  </w:style>
  <w:style w:type="numbering" w:customStyle="1" w:styleId="NoList111111112">
    <w:name w:val="No List111111112"/>
    <w:next w:val="NoList"/>
    <w:semiHidden/>
    <w:unhideWhenUsed/>
    <w:rsid w:val="00B96577"/>
  </w:style>
  <w:style w:type="numbering" w:customStyle="1" w:styleId="NoList8112">
    <w:name w:val="No List8112"/>
    <w:next w:val="NoList"/>
    <w:uiPriority w:val="99"/>
    <w:semiHidden/>
    <w:unhideWhenUsed/>
    <w:rsid w:val="00B96577"/>
  </w:style>
  <w:style w:type="numbering" w:customStyle="1" w:styleId="NoList14112">
    <w:name w:val="No List14112"/>
    <w:next w:val="NoList"/>
    <w:uiPriority w:val="99"/>
    <w:semiHidden/>
    <w:unhideWhenUsed/>
    <w:rsid w:val="00B96577"/>
  </w:style>
  <w:style w:type="numbering" w:customStyle="1" w:styleId="NoList113112">
    <w:name w:val="No List113112"/>
    <w:next w:val="NoList"/>
    <w:uiPriority w:val="99"/>
    <w:semiHidden/>
    <w:unhideWhenUsed/>
    <w:rsid w:val="00B96577"/>
  </w:style>
  <w:style w:type="numbering" w:customStyle="1" w:styleId="NoList22112">
    <w:name w:val="No List22112"/>
    <w:next w:val="NoList"/>
    <w:uiPriority w:val="99"/>
    <w:semiHidden/>
    <w:unhideWhenUsed/>
    <w:rsid w:val="00B96577"/>
  </w:style>
  <w:style w:type="numbering" w:customStyle="1" w:styleId="NoList32112">
    <w:name w:val="No List32112"/>
    <w:next w:val="NoList"/>
    <w:uiPriority w:val="99"/>
    <w:semiHidden/>
    <w:unhideWhenUsed/>
    <w:rsid w:val="00B96577"/>
  </w:style>
  <w:style w:type="numbering" w:customStyle="1" w:styleId="NoList42112">
    <w:name w:val="No List42112"/>
    <w:next w:val="NoList"/>
    <w:uiPriority w:val="99"/>
    <w:semiHidden/>
    <w:unhideWhenUsed/>
    <w:rsid w:val="00B96577"/>
  </w:style>
  <w:style w:type="numbering" w:customStyle="1" w:styleId="NoList52112">
    <w:name w:val="No List52112"/>
    <w:next w:val="NoList"/>
    <w:uiPriority w:val="99"/>
    <w:semiHidden/>
    <w:unhideWhenUsed/>
    <w:rsid w:val="00B96577"/>
  </w:style>
  <w:style w:type="numbering" w:customStyle="1" w:styleId="NoList62112">
    <w:name w:val="No List62112"/>
    <w:next w:val="NoList"/>
    <w:uiPriority w:val="99"/>
    <w:semiHidden/>
    <w:unhideWhenUsed/>
    <w:rsid w:val="00B96577"/>
  </w:style>
  <w:style w:type="numbering" w:customStyle="1" w:styleId="NoList72112">
    <w:name w:val="No List72112"/>
    <w:next w:val="NoList"/>
    <w:semiHidden/>
    <w:rsid w:val="00B96577"/>
  </w:style>
  <w:style w:type="numbering" w:customStyle="1" w:styleId="NoList1112112">
    <w:name w:val="No List1112112"/>
    <w:next w:val="NoList"/>
    <w:semiHidden/>
    <w:rsid w:val="00B96577"/>
  </w:style>
  <w:style w:type="numbering" w:customStyle="1" w:styleId="NoList11112112">
    <w:name w:val="No List11112112"/>
    <w:next w:val="NoList"/>
    <w:semiHidden/>
    <w:rsid w:val="00B96577"/>
  </w:style>
  <w:style w:type="numbering" w:customStyle="1" w:styleId="NoList111112112">
    <w:name w:val="No List111112112"/>
    <w:next w:val="NoList"/>
    <w:semiHidden/>
    <w:unhideWhenUsed/>
    <w:rsid w:val="00B96577"/>
  </w:style>
  <w:style w:type="numbering" w:customStyle="1" w:styleId="NoList212112">
    <w:name w:val="No List212112"/>
    <w:next w:val="NoList"/>
    <w:uiPriority w:val="99"/>
    <w:semiHidden/>
    <w:unhideWhenUsed/>
    <w:rsid w:val="00B96577"/>
  </w:style>
  <w:style w:type="numbering" w:customStyle="1" w:styleId="NoList121112">
    <w:name w:val="No List121112"/>
    <w:next w:val="NoList"/>
    <w:uiPriority w:val="99"/>
    <w:semiHidden/>
    <w:unhideWhenUsed/>
    <w:rsid w:val="00B96577"/>
  </w:style>
  <w:style w:type="numbering" w:customStyle="1" w:styleId="NoList2111112">
    <w:name w:val="No List2111112"/>
    <w:next w:val="NoList"/>
    <w:uiPriority w:val="99"/>
    <w:semiHidden/>
    <w:unhideWhenUsed/>
    <w:rsid w:val="00B96577"/>
  </w:style>
  <w:style w:type="numbering" w:customStyle="1" w:styleId="NoList311112">
    <w:name w:val="No List311112"/>
    <w:next w:val="NoList"/>
    <w:uiPriority w:val="99"/>
    <w:semiHidden/>
    <w:unhideWhenUsed/>
    <w:rsid w:val="00B96577"/>
  </w:style>
  <w:style w:type="numbering" w:customStyle="1" w:styleId="NoList411112">
    <w:name w:val="No List411112"/>
    <w:next w:val="NoList"/>
    <w:uiPriority w:val="99"/>
    <w:semiHidden/>
    <w:unhideWhenUsed/>
    <w:rsid w:val="00B96577"/>
  </w:style>
  <w:style w:type="numbering" w:customStyle="1" w:styleId="NoList511112">
    <w:name w:val="No List511112"/>
    <w:next w:val="NoList"/>
    <w:uiPriority w:val="99"/>
    <w:semiHidden/>
    <w:unhideWhenUsed/>
    <w:rsid w:val="00B96577"/>
  </w:style>
  <w:style w:type="numbering" w:customStyle="1" w:styleId="NoList611112">
    <w:name w:val="No List611112"/>
    <w:next w:val="NoList"/>
    <w:uiPriority w:val="99"/>
    <w:semiHidden/>
    <w:unhideWhenUsed/>
    <w:rsid w:val="00B96577"/>
  </w:style>
  <w:style w:type="numbering" w:customStyle="1" w:styleId="NoList711112">
    <w:name w:val="No List711112"/>
    <w:next w:val="NoList"/>
    <w:semiHidden/>
    <w:unhideWhenUsed/>
    <w:rsid w:val="00B96577"/>
  </w:style>
  <w:style w:type="numbering" w:customStyle="1" w:styleId="NoList131112">
    <w:name w:val="No List131112"/>
    <w:next w:val="NoList"/>
    <w:semiHidden/>
    <w:rsid w:val="00B96577"/>
  </w:style>
  <w:style w:type="numbering" w:customStyle="1" w:styleId="NoList1121112">
    <w:name w:val="No List1121112"/>
    <w:next w:val="NoList"/>
    <w:semiHidden/>
    <w:rsid w:val="00B96577"/>
  </w:style>
  <w:style w:type="numbering" w:customStyle="1" w:styleId="NoList1111111112">
    <w:name w:val="No List1111111112"/>
    <w:next w:val="NoList"/>
    <w:semiHidden/>
    <w:unhideWhenUsed/>
    <w:rsid w:val="00B96577"/>
  </w:style>
  <w:style w:type="numbering" w:customStyle="1" w:styleId="NoList912">
    <w:name w:val="No List912"/>
    <w:next w:val="NoList"/>
    <w:uiPriority w:val="99"/>
    <w:semiHidden/>
    <w:unhideWhenUsed/>
    <w:rsid w:val="00B96577"/>
  </w:style>
  <w:style w:type="numbering" w:customStyle="1" w:styleId="NoList1512">
    <w:name w:val="No List1512"/>
    <w:next w:val="NoList"/>
    <w:uiPriority w:val="99"/>
    <w:semiHidden/>
    <w:unhideWhenUsed/>
    <w:rsid w:val="00B96577"/>
  </w:style>
  <w:style w:type="numbering" w:customStyle="1" w:styleId="NoList11412">
    <w:name w:val="No List11412"/>
    <w:next w:val="NoList"/>
    <w:uiPriority w:val="99"/>
    <w:semiHidden/>
    <w:unhideWhenUsed/>
    <w:rsid w:val="00B96577"/>
  </w:style>
  <w:style w:type="numbering" w:customStyle="1" w:styleId="NoList2312">
    <w:name w:val="No List2312"/>
    <w:next w:val="NoList"/>
    <w:uiPriority w:val="99"/>
    <w:semiHidden/>
    <w:unhideWhenUsed/>
    <w:rsid w:val="00B96577"/>
  </w:style>
  <w:style w:type="numbering" w:customStyle="1" w:styleId="NoList332">
    <w:name w:val="No List332"/>
    <w:next w:val="NoList"/>
    <w:uiPriority w:val="99"/>
    <w:semiHidden/>
    <w:unhideWhenUsed/>
    <w:rsid w:val="00B96577"/>
  </w:style>
  <w:style w:type="numbering" w:customStyle="1" w:styleId="NoList432">
    <w:name w:val="No List432"/>
    <w:next w:val="NoList"/>
    <w:uiPriority w:val="99"/>
    <w:semiHidden/>
    <w:unhideWhenUsed/>
    <w:rsid w:val="00B96577"/>
  </w:style>
  <w:style w:type="numbering" w:customStyle="1" w:styleId="NoList532">
    <w:name w:val="No List532"/>
    <w:next w:val="NoList"/>
    <w:uiPriority w:val="99"/>
    <w:semiHidden/>
    <w:unhideWhenUsed/>
    <w:rsid w:val="00B96577"/>
  </w:style>
  <w:style w:type="numbering" w:customStyle="1" w:styleId="NoList632">
    <w:name w:val="No List632"/>
    <w:next w:val="NoList"/>
    <w:uiPriority w:val="99"/>
    <w:semiHidden/>
    <w:unhideWhenUsed/>
    <w:rsid w:val="00B96577"/>
  </w:style>
  <w:style w:type="numbering" w:customStyle="1" w:styleId="NoList732">
    <w:name w:val="No List732"/>
    <w:next w:val="NoList"/>
    <w:semiHidden/>
    <w:rsid w:val="00B96577"/>
  </w:style>
  <w:style w:type="numbering" w:customStyle="1" w:styleId="NoList111312">
    <w:name w:val="No List111312"/>
    <w:next w:val="NoList"/>
    <w:semiHidden/>
    <w:rsid w:val="00B96577"/>
  </w:style>
  <w:style w:type="numbering" w:customStyle="1" w:styleId="NoList1111312">
    <w:name w:val="No List1111312"/>
    <w:next w:val="NoList"/>
    <w:semiHidden/>
    <w:rsid w:val="00B96577"/>
  </w:style>
  <w:style w:type="numbering" w:customStyle="1" w:styleId="NoList1111132">
    <w:name w:val="No List1111132"/>
    <w:next w:val="NoList"/>
    <w:semiHidden/>
    <w:unhideWhenUsed/>
    <w:rsid w:val="00B96577"/>
  </w:style>
  <w:style w:type="numbering" w:customStyle="1" w:styleId="NoList2132">
    <w:name w:val="No List2132"/>
    <w:next w:val="NoList"/>
    <w:uiPriority w:val="99"/>
    <w:semiHidden/>
    <w:unhideWhenUsed/>
    <w:rsid w:val="00B96577"/>
  </w:style>
  <w:style w:type="numbering" w:customStyle="1" w:styleId="NoList12212">
    <w:name w:val="No List12212"/>
    <w:next w:val="NoList"/>
    <w:uiPriority w:val="99"/>
    <w:semiHidden/>
    <w:unhideWhenUsed/>
    <w:rsid w:val="00B96577"/>
  </w:style>
  <w:style w:type="numbering" w:customStyle="1" w:styleId="NoList21122">
    <w:name w:val="No List21122"/>
    <w:next w:val="NoList"/>
    <w:uiPriority w:val="99"/>
    <w:semiHidden/>
    <w:unhideWhenUsed/>
    <w:rsid w:val="00B96577"/>
  </w:style>
  <w:style w:type="numbering" w:customStyle="1" w:styleId="NoList3122">
    <w:name w:val="No List3122"/>
    <w:next w:val="NoList"/>
    <w:uiPriority w:val="99"/>
    <w:semiHidden/>
    <w:unhideWhenUsed/>
    <w:rsid w:val="00B96577"/>
  </w:style>
  <w:style w:type="numbering" w:customStyle="1" w:styleId="NoList4122">
    <w:name w:val="No List4122"/>
    <w:next w:val="NoList"/>
    <w:uiPriority w:val="99"/>
    <w:semiHidden/>
    <w:unhideWhenUsed/>
    <w:rsid w:val="00B96577"/>
  </w:style>
  <w:style w:type="numbering" w:customStyle="1" w:styleId="NoList5122">
    <w:name w:val="No List5122"/>
    <w:next w:val="NoList"/>
    <w:uiPriority w:val="99"/>
    <w:semiHidden/>
    <w:unhideWhenUsed/>
    <w:rsid w:val="00B96577"/>
  </w:style>
  <w:style w:type="numbering" w:customStyle="1" w:styleId="NoList6122">
    <w:name w:val="No List6122"/>
    <w:next w:val="NoList"/>
    <w:uiPriority w:val="99"/>
    <w:semiHidden/>
    <w:unhideWhenUsed/>
    <w:rsid w:val="00B96577"/>
  </w:style>
  <w:style w:type="numbering" w:customStyle="1" w:styleId="NoList7122">
    <w:name w:val="No List7122"/>
    <w:next w:val="NoList"/>
    <w:semiHidden/>
    <w:unhideWhenUsed/>
    <w:rsid w:val="00B96577"/>
  </w:style>
  <w:style w:type="numbering" w:customStyle="1" w:styleId="NoList13212">
    <w:name w:val="No List13212"/>
    <w:next w:val="NoList"/>
    <w:semiHidden/>
    <w:rsid w:val="00B96577"/>
  </w:style>
  <w:style w:type="numbering" w:customStyle="1" w:styleId="NoList112212">
    <w:name w:val="No List112212"/>
    <w:next w:val="NoList"/>
    <w:semiHidden/>
    <w:rsid w:val="00B96577"/>
  </w:style>
  <w:style w:type="numbering" w:customStyle="1" w:styleId="NoList11111122">
    <w:name w:val="No List11111122"/>
    <w:next w:val="NoList"/>
    <w:semiHidden/>
    <w:unhideWhenUsed/>
    <w:rsid w:val="00B96577"/>
  </w:style>
  <w:style w:type="numbering" w:customStyle="1" w:styleId="NoList1012">
    <w:name w:val="No List1012"/>
    <w:next w:val="NoList"/>
    <w:uiPriority w:val="99"/>
    <w:semiHidden/>
    <w:unhideWhenUsed/>
    <w:rsid w:val="00B96577"/>
  </w:style>
  <w:style w:type="numbering" w:customStyle="1" w:styleId="NoList1612">
    <w:name w:val="No List1612"/>
    <w:next w:val="NoList"/>
    <w:uiPriority w:val="99"/>
    <w:semiHidden/>
    <w:unhideWhenUsed/>
    <w:rsid w:val="00B96577"/>
  </w:style>
  <w:style w:type="numbering" w:customStyle="1" w:styleId="NoList11512">
    <w:name w:val="No List11512"/>
    <w:next w:val="NoList"/>
    <w:uiPriority w:val="99"/>
    <w:semiHidden/>
    <w:unhideWhenUsed/>
    <w:rsid w:val="00B96577"/>
  </w:style>
  <w:style w:type="numbering" w:customStyle="1" w:styleId="NoList242">
    <w:name w:val="No List242"/>
    <w:next w:val="NoList"/>
    <w:uiPriority w:val="99"/>
    <w:semiHidden/>
    <w:unhideWhenUsed/>
    <w:rsid w:val="00B96577"/>
  </w:style>
  <w:style w:type="numbering" w:customStyle="1" w:styleId="NoList342">
    <w:name w:val="No List342"/>
    <w:next w:val="NoList"/>
    <w:uiPriority w:val="99"/>
    <w:semiHidden/>
    <w:unhideWhenUsed/>
    <w:rsid w:val="00B96577"/>
  </w:style>
  <w:style w:type="numbering" w:customStyle="1" w:styleId="NoList442">
    <w:name w:val="No List442"/>
    <w:next w:val="NoList"/>
    <w:uiPriority w:val="99"/>
    <w:semiHidden/>
    <w:unhideWhenUsed/>
    <w:rsid w:val="00B96577"/>
  </w:style>
  <w:style w:type="numbering" w:customStyle="1" w:styleId="NoList542">
    <w:name w:val="No List542"/>
    <w:next w:val="NoList"/>
    <w:uiPriority w:val="99"/>
    <w:semiHidden/>
    <w:unhideWhenUsed/>
    <w:rsid w:val="00B96577"/>
  </w:style>
  <w:style w:type="numbering" w:customStyle="1" w:styleId="NoList642">
    <w:name w:val="No List642"/>
    <w:next w:val="NoList"/>
    <w:uiPriority w:val="99"/>
    <w:semiHidden/>
    <w:unhideWhenUsed/>
    <w:rsid w:val="00B96577"/>
  </w:style>
  <w:style w:type="numbering" w:customStyle="1" w:styleId="NoList742">
    <w:name w:val="No List742"/>
    <w:next w:val="NoList"/>
    <w:semiHidden/>
    <w:rsid w:val="00B96577"/>
  </w:style>
  <w:style w:type="numbering" w:customStyle="1" w:styleId="NoList111412">
    <w:name w:val="No List111412"/>
    <w:next w:val="NoList"/>
    <w:semiHidden/>
    <w:rsid w:val="00B96577"/>
  </w:style>
  <w:style w:type="numbering" w:customStyle="1" w:styleId="NoList111142">
    <w:name w:val="No List111142"/>
    <w:next w:val="NoList"/>
    <w:semiHidden/>
    <w:rsid w:val="00B96577"/>
  </w:style>
  <w:style w:type="numbering" w:customStyle="1" w:styleId="NoList1111142">
    <w:name w:val="No List1111142"/>
    <w:next w:val="NoList"/>
    <w:semiHidden/>
    <w:unhideWhenUsed/>
    <w:rsid w:val="00B96577"/>
  </w:style>
  <w:style w:type="numbering" w:customStyle="1" w:styleId="NoList2142">
    <w:name w:val="No List2142"/>
    <w:next w:val="NoList"/>
    <w:uiPriority w:val="99"/>
    <w:semiHidden/>
    <w:unhideWhenUsed/>
    <w:rsid w:val="00B96577"/>
  </w:style>
  <w:style w:type="numbering" w:customStyle="1" w:styleId="NoList1232">
    <w:name w:val="No List1232"/>
    <w:next w:val="NoList"/>
    <w:uiPriority w:val="99"/>
    <w:semiHidden/>
    <w:unhideWhenUsed/>
    <w:rsid w:val="00B96577"/>
  </w:style>
  <w:style w:type="numbering" w:customStyle="1" w:styleId="NoList21132">
    <w:name w:val="No List21132"/>
    <w:next w:val="NoList"/>
    <w:uiPriority w:val="99"/>
    <w:semiHidden/>
    <w:unhideWhenUsed/>
    <w:rsid w:val="00B96577"/>
  </w:style>
  <w:style w:type="numbering" w:customStyle="1" w:styleId="NoList3132">
    <w:name w:val="No List3132"/>
    <w:next w:val="NoList"/>
    <w:uiPriority w:val="99"/>
    <w:semiHidden/>
    <w:unhideWhenUsed/>
    <w:rsid w:val="00B96577"/>
  </w:style>
  <w:style w:type="numbering" w:customStyle="1" w:styleId="NoList4132">
    <w:name w:val="No List4132"/>
    <w:next w:val="NoList"/>
    <w:uiPriority w:val="99"/>
    <w:semiHidden/>
    <w:unhideWhenUsed/>
    <w:rsid w:val="00B96577"/>
  </w:style>
  <w:style w:type="numbering" w:customStyle="1" w:styleId="NoList5132">
    <w:name w:val="No List5132"/>
    <w:next w:val="NoList"/>
    <w:uiPriority w:val="99"/>
    <w:semiHidden/>
    <w:unhideWhenUsed/>
    <w:rsid w:val="00B96577"/>
  </w:style>
  <w:style w:type="numbering" w:customStyle="1" w:styleId="NoList6132">
    <w:name w:val="No List6132"/>
    <w:next w:val="NoList"/>
    <w:uiPriority w:val="99"/>
    <w:semiHidden/>
    <w:unhideWhenUsed/>
    <w:rsid w:val="00B96577"/>
  </w:style>
  <w:style w:type="numbering" w:customStyle="1" w:styleId="NoList7132">
    <w:name w:val="No List7132"/>
    <w:next w:val="NoList"/>
    <w:semiHidden/>
    <w:unhideWhenUsed/>
    <w:rsid w:val="00B96577"/>
  </w:style>
  <w:style w:type="numbering" w:customStyle="1" w:styleId="NoList1332">
    <w:name w:val="No List1332"/>
    <w:next w:val="NoList"/>
    <w:semiHidden/>
    <w:rsid w:val="00B96577"/>
  </w:style>
  <w:style w:type="numbering" w:customStyle="1" w:styleId="NoList11232">
    <w:name w:val="No List11232"/>
    <w:next w:val="NoList"/>
    <w:semiHidden/>
    <w:rsid w:val="00B96577"/>
  </w:style>
  <w:style w:type="numbering" w:customStyle="1" w:styleId="NoList11111132">
    <w:name w:val="No List11111132"/>
    <w:next w:val="NoList"/>
    <w:semiHidden/>
    <w:unhideWhenUsed/>
    <w:rsid w:val="00B96577"/>
  </w:style>
  <w:style w:type="numbering" w:customStyle="1" w:styleId="NoList172">
    <w:name w:val="No List172"/>
    <w:next w:val="NoList"/>
    <w:uiPriority w:val="99"/>
    <w:semiHidden/>
    <w:unhideWhenUsed/>
    <w:rsid w:val="00B96577"/>
  </w:style>
  <w:style w:type="numbering" w:customStyle="1" w:styleId="NoList182">
    <w:name w:val="No List182"/>
    <w:next w:val="NoList"/>
    <w:uiPriority w:val="99"/>
    <w:semiHidden/>
    <w:unhideWhenUsed/>
    <w:rsid w:val="00B96577"/>
  </w:style>
  <w:style w:type="numbering" w:customStyle="1" w:styleId="NoList1162">
    <w:name w:val="No List1162"/>
    <w:next w:val="NoList"/>
    <w:uiPriority w:val="99"/>
    <w:semiHidden/>
    <w:unhideWhenUsed/>
    <w:rsid w:val="00B96577"/>
  </w:style>
  <w:style w:type="numbering" w:customStyle="1" w:styleId="NoList252">
    <w:name w:val="No List252"/>
    <w:next w:val="NoList"/>
    <w:uiPriority w:val="99"/>
    <w:semiHidden/>
    <w:unhideWhenUsed/>
    <w:rsid w:val="00B96577"/>
  </w:style>
  <w:style w:type="numbering" w:customStyle="1" w:styleId="NoList352">
    <w:name w:val="No List352"/>
    <w:next w:val="NoList"/>
    <w:uiPriority w:val="99"/>
    <w:semiHidden/>
    <w:unhideWhenUsed/>
    <w:rsid w:val="00B96577"/>
  </w:style>
  <w:style w:type="numbering" w:customStyle="1" w:styleId="NoList452">
    <w:name w:val="No List452"/>
    <w:next w:val="NoList"/>
    <w:uiPriority w:val="99"/>
    <w:semiHidden/>
    <w:unhideWhenUsed/>
    <w:rsid w:val="00B96577"/>
  </w:style>
  <w:style w:type="numbering" w:customStyle="1" w:styleId="NoList552">
    <w:name w:val="No List552"/>
    <w:next w:val="NoList"/>
    <w:uiPriority w:val="99"/>
    <w:semiHidden/>
    <w:unhideWhenUsed/>
    <w:rsid w:val="00B96577"/>
  </w:style>
  <w:style w:type="numbering" w:customStyle="1" w:styleId="NoList652">
    <w:name w:val="No List652"/>
    <w:next w:val="NoList"/>
    <w:uiPriority w:val="99"/>
    <w:semiHidden/>
    <w:unhideWhenUsed/>
    <w:rsid w:val="00B96577"/>
  </w:style>
  <w:style w:type="numbering" w:customStyle="1" w:styleId="NoList752">
    <w:name w:val="No List752"/>
    <w:next w:val="NoList"/>
    <w:semiHidden/>
    <w:rsid w:val="00B96577"/>
  </w:style>
  <w:style w:type="numbering" w:customStyle="1" w:styleId="NoList11152">
    <w:name w:val="No List11152"/>
    <w:next w:val="NoList"/>
    <w:semiHidden/>
    <w:rsid w:val="00B96577"/>
  </w:style>
  <w:style w:type="numbering" w:customStyle="1" w:styleId="NoList111152">
    <w:name w:val="No List111152"/>
    <w:next w:val="NoList"/>
    <w:semiHidden/>
    <w:rsid w:val="00B96577"/>
  </w:style>
  <w:style w:type="numbering" w:customStyle="1" w:styleId="NoList1111152">
    <w:name w:val="No List1111152"/>
    <w:next w:val="NoList"/>
    <w:semiHidden/>
    <w:unhideWhenUsed/>
    <w:rsid w:val="00B96577"/>
  </w:style>
  <w:style w:type="numbering" w:customStyle="1" w:styleId="NoList2152">
    <w:name w:val="No List2152"/>
    <w:next w:val="NoList"/>
    <w:uiPriority w:val="99"/>
    <w:semiHidden/>
    <w:unhideWhenUsed/>
    <w:rsid w:val="00B96577"/>
  </w:style>
  <w:style w:type="numbering" w:customStyle="1" w:styleId="NoList1242">
    <w:name w:val="No List1242"/>
    <w:next w:val="NoList"/>
    <w:uiPriority w:val="99"/>
    <w:semiHidden/>
    <w:unhideWhenUsed/>
    <w:rsid w:val="00B96577"/>
  </w:style>
  <w:style w:type="numbering" w:customStyle="1" w:styleId="NoList21142">
    <w:name w:val="No List21142"/>
    <w:next w:val="NoList"/>
    <w:uiPriority w:val="99"/>
    <w:semiHidden/>
    <w:unhideWhenUsed/>
    <w:rsid w:val="00B96577"/>
  </w:style>
  <w:style w:type="numbering" w:customStyle="1" w:styleId="NoList3142">
    <w:name w:val="No List3142"/>
    <w:next w:val="NoList"/>
    <w:uiPriority w:val="99"/>
    <w:semiHidden/>
    <w:unhideWhenUsed/>
    <w:rsid w:val="00B96577"/>
  </w:style>
  <w:style w:type="numbering" w:customStyle="1" w:styleId="NoList4142">
    <w:name w:val="No List4142"/>
    <w:next w:val="NoList"/>
    <w:uiPriority w:val="99"/>
    <w:semiHidden/>
    <w:unhideWhenUsed/>
    <w:rsid w:val="00B96577"/>
  </w:style>
  <w:style w:type="numbering" w:customStyle="1" w:styleId="NoList5142">
    <w:name w:val="No List5142"/>
    <w:next w:val="NoList"/>
    <w:uiPriority w:val="99"/>
    <w:semiHidden/>
    <w:unhideWhenUsed/>
    <w:rsid w:val="00B96577"/>
  </w:style>
  <w:style w:type="numbering" w:customStyle="1" w:styleId="NoList6142">
    <w:name w:val="No List6142"/>
    <w:next w:val="NoList"/>
    <w:uiPriority w:val="99"/>
    <w:semiHidden/>
    <w:unhideWhenUsed/>
    <w:rsid w:val="00B96577"/>
  </w:style>
  <w:style w:type="numbering" w:customStyle="1" w:styleId="NoList7142">
    <w:name w:val="No List7142"/>
    <w:next w:val="NoList"/>
    <w:semiHidden/>
    <w:unhideWhenUsed/>
    <w:rsid w:val="00B96577"/>
  </w:style>
  <w:style w:type="numbering" w:customStyle="1" w:styleId="NoList1342">
    <w:name w:val="No List1342"/>
    <w:next w:val="NoList"/>
    <w:semiHidden/>
    <w:rsid w:val="00B96577"/>
  </w:style>
  <w:style w:type="numbering" w:customStyle="1" w:styleId="NoList11242">
    <w:name w:val="No List11242"/>
    <w:next w:val="NoList"/>
    <w:semiHidden/>
    <w:rsid w:val="00B96577"/>
  </w:style>
  <w:style w:type="numbering" w:customStyle="1" w:styleId="NoList11111142">
    <w:name w:val="No List11111142"/>
    <w:next w:val="NoList"/>
    <w:semiHidden/>
    <w:unhideWhenUsed/>
    <w:rsid w:val="00B96577"/>
  </w:style>
  <w:style w:type="numbering" w:customStyle="1" w:styleId="NoList192">
    <w:name w:val="No List192"/>
    <w:next w:val="NoList"/>
    <w:uiPriority w:val="99"/>
    <w:semiHidden/>
    <w:unhideWhenUsed/>
    <w:rsid w:val="00B96577"/>
  </w:style>
  <w:style w:type="numbering" w:customStyle="1" w:styleId="NoList1102">
    <w:name w:val="No List1102"/>
    <w:next w:val="NoList"/>
    <w:uiPriority w:val="99"/>
    <w:semiHidden/>
    <w:unhideWhenUsed/>
    <w:rsid w:val="00B96577"/>
  </w:style>
  <w:style w:type="numbering" w:customStyle="1" w:styleId="NoList1172">
    <w:name w:val="No List1172"/>
    <w:next w:val="NoList"/>
    <w:uiPriority w:val="99"/>
    <w:semiHidden/>
    <w:unhideWhenUsed/>
    <w:rsid w:val="00B96577"/>
  </w:style>
  <w:style w:type="numbering" w:customStyle="1" w:styleId="NoList262">
    <w:name w:val="No List262"/>
    <w:next w:val="NoList"/>
    <w:uiPriority w:val="99"/>
    <w:semiHidden/>
    <w:unhideWhenUsed/>
    <w:rsid w:val="00B96577"/>
  </w:style>
  <w:style w:type="numbering" w:customStyle="1" w:styleId="NoList362">
    <w:name w:val="No List362"/>
    <w:next w:val="NoList"/>
    <w:uiPriority w:val="99"/>
    <w:semiHidden/>
    <w:unhideWhenUsed/>
    <w:rsid w:val="00B96577"/>
  </w:style>
  <w:style w:type="numbering" w:customStyle="1" w:styleId="NoList462">
    <w:name w:val="No List462"/>
    <w:next w:val="NoList"/>
    <w:uiPriority w:val="99"/>
    <w:semiHidden/>
    <w:unhideWhenUsed/>
    <w:rsid w:val="00B96577"/>
  </w:style>
  <w:style w:type="numbering" w:customStyle="1" w:styleId="NoList562">
    <w:name w:val="No List562"/>
    <w:next w:val="NoList"/>
    <w:uiPriority w:val="99"/>
    <w:semiHidden/>
    <w:unhideWhenUsed/>
    <w:rsid w:val="00B96577"/>
  </w:style>
  <w:style w:type="numbering" w:customStyle="1" w:styleId="NoList662">
    <w:name w:val="No List662"/>
    <w:next w:val="NoList"/>
    <w:uiPriority w:val="99"/>
    <w:semiHidden/>
    <w:unhideWhenUsed/>
    <w:rsid w:val="00B96577"/>
  </w:style>
  <w:style w:type="numbering" w:customStyle="1" w:styleId="NoList762">
    <w:name w:val="No List762"/>
    <w:next w:val="NoList"/>
    <w:semiHidden/>
    <w:rsid w:val="00B96577"/>
  </w:style>
  <w:style w:type="numbering" w:customStyle="1" w:styleId="NoList11162">
    <w:name w:val="No List11162"/>
    <w:next w:val="NoList"/>
    <w:semiHidden/>
    <w:rsid w:val="00B96577"/>
  </w:style>
  <w:style w:type="numbering" w:customStyle="1" w:styleId="NoList111162">
    <w:name w:val="No List111162"/>
    <w:next w:val="NoList"/>
    <w:semiHidden/>
    <w:rsid w:val="00B96577"/>
  </w:style>
  <w:style w:type="numbering" w:customStyle="1" w:styleId="NoList1111162">
    <w:name w:val="No List1111162"/>
    <w:next w:val="NoList"/>
    <w:semiHidden/>
    <w:unhideWhenUsed/>
    <w:rsid w:val="00B96577"/>
  </w:style>
  <w:style w:type="numbering" w:customStyle="1" w:styleId="NoList2162">
    <w:name w:val="No List2162"/>
    <w:next w:val="NoList"/>
    <w:uiPriority w:val="99"/>
    <w:semiHidden/>
    <w:unhideWhenUsed/>
    <w:rsid w:val="00B96577"/>
  </w:style>
  <w:style w:type="numbering" w:customStyle="1" w:styleId="NoList1252">
    <w:name w:val="No List1252"/>
    <w:next w:val="NoList"/>
    <w:uiPriority w:val="99"/>
    <w:semiHidden/>
    <w:unhideWhenUsed/>
    <w:rsid w:val="00B96577"/>
  </w:style>
  <w:style w:type="numbering" w:customStyle="1" w:styleId="NoList21152">
    <w:name w:val="No List21152"/>
    <w:next w:val="NoList"/>
    <w:uiPriority w:val="99"/>
    <w:semiHidden/>
    <w:unhideWhenUsed/>
    <w:rsid w:val="00B96577"/>
  </w:style>
  <w:style w:type="numbering" w:customStyle="1" w:styleId="NoList3152">
    <w:name w:val="No List3152"/>
    <w:next w:val="NoList"/>
    <w:uiPriority w:val="99"/>
    <w:semiHidden/>
    <w:unhideWhenUsed/>
    <w:rsid w:val="00B96577"/>
  </w:style>
  <w:style w:type="numbering" w:customStyle="1" w:styleId="NoList4152">
    <w:name w:val="No List4152"/>
    <w:next w:val="NoList"/>
    <w:uiPriority w:val="99"/>
    <w:semiHidden/>
    <w:unhideWhenUsed/>
    <w:rsid w:val="00B96577"/>
  </w:style>
  <w:style w:type="numbering" w:customStyle="1" w:styleId="NoList5152">
    <w:name w:val="No List5152"/>
    <w:next w:val="NoList"/>
    <w:uiPriority w:val="99"/>
    <w:semiHidden/>
    <w:unhideWhenUsed/>
    <w:rsid w:val="00B96577"/>
  </w:style>
  <w:style w:type="numbering" w:customStyle="1" w:styleId="NoList6152">
    <w:name w:val="No List6152"/>
    <w:next w:val="NoList"/>
    <w:uiPriority w:val="99"/>
    <w:semiHidden/>
    <w:unhideWhenUsed/>
    <w:rsid w:val="00B96577"/>
  </w:style>
  <w:style w:type="numbering" w:customStyle="1" w:styleId="NoList7152">
    <w:name w:val="No List7152"/>
    <w:next w:val="NoList"/>
    <w:semiHidden/>
    <w:unhideWhenUsed/>
    <w:rsid w:val="00B96577"/>
  </w:style>
  <w:style w:type="numbering" w:customStyle="1" w:styleId="NoList1352">
    <w:name w:val="No List1352"/>
    <w:next w:val="NoList"/>
    <w:semiHidden/>
    <w:rsid w:val="00B96577"/>
  </w:style>
  <w:style w:type="numbering" w:customStyle="1" w:styleId="NoList11252">
    <w:name w:val="No List11252"/>
    <w:next w:val="NoList"/>
    <w:semiHidden/>
    <w:rsid w:val="00B96577"/>
  </w:style>
  <w:style w:type="numbering" w:customStyle="1" w:styleId="NoList11111152">
    <w:name w:val="No List11111152"/>
    <w:next w:val="NoList"/>
    <w:semiHidden/>
    <w:unhideWhenUsed/>
    <w:rsid w:val="00B96577"/>
  </w:style>
  <w:style w:type="numbering" w:customStyle="1" w:styleId="NoList201">
    <w:name w:val="No List201"/>
    <w:next w:val="NoList"/>
    <w:uiPriority w:val="99"/>
    <w:semiHidden/>
    <w:unhideWhenUsed/>
    <w:rsid w:val="00B96577"/>
  </w:style>
  <w:style w:type="numbering" w:customStyle="1" w:styleId="NoList1181">
    <w:name w:val="No List1181"/>
    <w:next w:val="NoList"/>
    <w:uiPriority w:val="99"/>
    <w:semiHidden/>
    <w:unhideWhenUsed/>
    <w:rsid w:val="00B96577"/>
  </w:style>
  <w:style w:type="numbering" w:customStyle="1" w:styleId="NoList1191">
    <w:name w:val="No List1191"/>
    <w:next w:val="NoList"/>
    <w:uiPriority w:val="99"/>
    <w:semiHidden/>
    <w:unhideWhenUsed/>
    <w:rsid w:val="00B96577"/>
  </w:style>
  <w:style w:type="numbering" w:customStyle="1" w:styleId="NoList11171">
    <w:name w:val="No List11171"/>
    <w:next w:val="NoList"/>
    <w:uiPriority w:val="99"/>
    <w:semiHidden/>
    <w:unhideWhenUsed/>
    <w:rsid w:val="00B96577"/>
  </w:style>
  <w:style w:type="numbering" w:customStyle="1" w:styleId="NoList271">
    <w:name w:val="No List271"/>
    <w:next w:val="NoList"/>
    <w:uiPriority w:val="99"/>
    <w:semiHidden/>
    <w:unhideWhenUsed/>
    <w:rsid w:val="00B96577"/>
  </w:style>
  <w:style w:type="numbering" w:customStyle="1" w:styleId="NoList371">
    <w:name w:val="No List371"/>
    <w:next w:val="NoList"/>
    <w:uiPriority w:val="99"/>
    <w:semiHidden/>
    <w:unhideWhenUsed/>
    <w:rsid w:val="00B96577"/>
  </w:style>
  <w:style w:type="numbering" w:customStyle="1" w:styleId="NoList471">
    <w:name w:val="No List471"/>
    <w:next w:val="NoList"/>
    <w:uiPriority w:val="99"/>
    <w:semiHidden/>
    <w:unhideWhenUsed/>
    <w:rsid w:val="00B96577"/>
  </w:style>
  <w:style w:type="numbering" w:customStyle="1" w:styleId="NoList571">
    <w:name w:val="No List571"/>
    <w:next w:val="NoList"/>
    <w:uiPriority w:val="99"/>
    <w:semiHidden/>
    <w:unhideWhenUsed/>
    <w:rsid w:val="00B96577"/>
  </w:style>
  <w:style w:type="numbering" w:customStyle="1" w:styleId="NoList671">
    <w:name w:val="No List671"/>
    <w:next w:val="NoList"/>
    <w:uiPriority w:val="99"/>
    <w:semiHidden/>
    <w:unhideWhenUsed/>
    <w:rsid w:val="00B96577"/>
  </w:style>
  <w:style w:type="numbering" w:customStyle="1" w:styleId="NoList771">
    <w:name w:val="No List771"/>
    <w:next w:val="NoList"/>
    <w:semiHidden/>
    <w:rsid w:val="00B96577"/>
  </w:style>
  <w:style w:type="numbering" w:customStyle="1" w:styleId="NoList111171">
    <w:name w:val="No List111171"/>
    <w:next w:val="NoList"/>
    <w:semiHidden/>
    <w:rsid w:val="00B96577"/>
  </w:style>
  <w:style w:type="numbering" w:customStyle="1" w:styleId="NoList1111171">
    <w:name w:val="No List1111171"/>
    <w:next w:val="NoList"/>
    <w:semiHidden/>
    <w:rsid w:val="00B96577"/>
  </w:style>
  <w:style w:type="numbering" w:customStyle="1" w:styleId="NoList11111161">
    <w:name w:val="No List11111161"/>
    <w:next w:val="NoList"/>
    <w:semiHidden/>
    <w:unhideWhenUsed/>
    <w:rsid w:val="00B96577"/>
  </w:style>
  <w:style w:type="numbering" w:customStyle="1" w:styleId="NoList2171">
    <w:name w:val="No List2171"/>
    <w:next w:val="NoList"/>
    <w:uiPriority w:val="99"/>
    <w:semiHidden/>
    <w:unhideWhenUsed/>
    <w:rsid w:val="00B96577"/>
  </w:style>
  <w:style w:type="numbering" w:customStyle="1" w:styleId="NoList1261">
    <w:name w:val="No List1261"/>
    <w:next w:val="NoList"/>
    <w:uiPriority w:val="99"/>
    <w:semiHidden/>
    <w:unhideWhenUsed/>
    <w:rsid w:val="00B96577"/>
  </w:style>
  <w:style w:type="numbering" w:customStyle="1" w:styleId="NoList21161">
    <w:name w:val="No List21161"/>
    <w:next w:val="NoList"/>
    <w:uiPriority w:val="99"/>
    <w:semiHidden/>
    <w:unhideWhenUsed/>
    <w:rsid w:val="00B96577"/>
  </w:style>
  <w:style w:type="numbering" w:customStyle="1" w:styleId="NoList3161">
    <w:name w:val="No List3161"/>
    <w:next w:val="NoList"/>
    <w:uiPriority w:val="99"/>
    <w:semiHidden/>
    <w:unhideWhenUsed/>
    <w:rsid w:val="00B96577"/>
  </w:style>
  <w:style w:type="numbering" w:customStyle="1" w:styleId="NoList4161">
    <w:name w:val="No List4161"/>
    <w:next w:val="NoList"/>
    <w:uiPriority w:val="99"/>
    <w:semiHidden/>
    <w:unhideWhenUsed/>
    <w:rsid w:val="00B96577"/>
  </w:style>
  <w:style w:type="numbering" w:customStyle="1" w:styleId="NoList5161">
    <w:name w:val="No List5161"/>
    <w:next w:val="NoList"/>
    <w:uiPriority w:val="99"/>
    <w:semiHidden/>
    <w:unhideWhenUsed/>
    <w:rsid w:val="00B96577"/>
  </w:style>
  <w:style w:type="numbering" w:customStyle="1" w:styleId="NoList6161">
    <w:name w:val="No List6161"/>
    <w:next w:val="NoList"/>
    <w:uiPriority w:val="99"/>
    <w:semiHidden/>
    <w:unhideWhenUsed/>
    <w:rsid w:val="00B96577"/>
  </w:style>
  <w:style w:type="numbering" w:customStyle="1" w:styleId="NoList7161">
    <w:name w:val="No List7161"/>
    <w:next w:val="NoList"/>
    <w:semiHidden/>
    <w:unhideWhenUsed/>
    <w:rsid w:val="00B96577"/>
  </w:style>
  <w:style w:type="numbering" w:customStyle="1" w:styleId="NoList1361">
    <w:name w:val="No List1361"/>
    <w:next w:val="NoList"/>
    <w:semiHidden/>
    <w:rsid w:val="00B96577"/>
  </w:style>
  <w:style w:type="numbering" w:customStyle="1" w:styleId="NoList11261">
    <w:name w:val="No List11261"/>
    <w:next w:val="NoList"/>
    <w:semiHidden/>
    <w:rsid w:val="00B96577"/>
  </w:style>
  <w:style w:type="numbering" w:customStyle="1" w:styleId="NoList11111111112">
    <w:name w:val="No List11111111112"/>
    <w:next w:val="NoList"/>
    <w:semiHidden/>
    <w:unhideWhenUsed/>
    <w:rsid w:val="00B96577"/>
  </w:style>
  <w:style w:type="numbering" w:customStyle="1" w:styleId="NoList81111">
    <w:name w:val="No List81111"/>
    <w:next w:val="NoList"/>
    <w:uiPriority w:val="99"/>
    <w:semiHidden/>
    <w:unhideWhenUsed/>
    <w:rsid w:val="00B96577"/>
  </w:style>
  <w:style w:type="numbering" w:customStyle="1" w:styleId="NoList141111">
    <w:name w:val="No List141111"/>
    <w:next w:val="NoList"/>
    <w:uiPriority w:val="99"/>
    <w:semiHidden/>
    <w:unhideWhenUsed/>
    <w:rsid w:val="00B96577"/>
  </w:style>
  <w:style w:type="numbering" w:customStyle="1" w:styleId="NoList1131111">
    <w:name w:val="No List1131111"/>
    <w:next w:val="NoList"/>
    <w:uiPriority w:val="99"/>
    <w:semiHidden/>
    <w:unhideWhenUsed/>
    <w:rsid w:val="00B96577"/>
  </w:style>
  <w:style w:type="numbering" w:customStyle="1" w:styleId="NoList221111">
    <w:name w:val="No List221111"/>
    <w:next w:val="NoList"/>
    <w:uiPriority w:val="99"/>
    <w:semiHidden/>
    <w:unhideWhenUsed/>
    <w:rsid w:val="00B96577"/>
  </w:style>
  <w:style w:type="numbering" w:customStyle="1" w:styleId="NoList321111">
    <w:name w:val="No List321111"/>
    <w:next w:val="NoList"/>
    <w:uiPriority w:val="99"/>
    <w:semiHidden/>
    <w:unhideWhenUsed/>
    <w:rsid w:val="00B96577"/>
  </w:style>
  <w:style w:type="numbering" w:customStyle="1" w:styleId="NoList421111">
    <w:name w:val="No List421111"/>
    <w:next w:val="NoList"/>
    <w:uiPriority w:val="99"/>
    <w:semiHidden/>
    <w:unhideWhenUsed/>
    <w:rsid w:val="00B96577"/>
  </w:style>
  <w:style w:type="numbering" w:customStyle="1" w:styleId="NoList521111">
    <w:name w:val="No List521111"/>
    <w:next w:val="NoList"/>
    <w:uiPriority w:val="99"/>
    <w:semiHidden/>
    <w:unhideWhenUsed/>
    <w:rsid w:val="00B96577"/>
  </w:style>
  <w:style w:type="numbering" w:customStyle="1" w:styleId="NoList621111">
    <w:name w:val="No List621111"/>
    <w:next w:val="NoList"/>
    <w:uiPriority w:val="99"/>
    <w:semiHidden/>
    <w:unhideWhenUsed/>
    <w:rsid w:val="00B96577"/>
  </w:style>
  <w:style w:type="numbering" w:customStyle="1" w:styleId="NoList721111">
    <w:name w:val="No List721111"/>
    <w:next w:val="NoList"/>
    <w:semiHidden/>
    <w:rsid w:val="00B96577"/>
  </w:style>
  <w:style w:type="numbering" w:customStyle="1" w:styleId="NoList11121111">
    <w:name w:val="No List11121111"/>
    <w:next w:val="NoList"/>
    <w:semiHidden/>
    <w:rsid w:val="00B96577"/>
  </w:style>
  <w:style w:type="numbering" w:customStyle="1" w:styleId="NoList111121111">
    <w:name w:val="No List111121111"/>
    <w:next w:val="NoList"/>
    <w:semiHidden/>
    <w:rsid w:val="00B96577"/>
  </w:style>
  <w:style w:type="numbering" w:customStyle="1" w:styleId="NoList1111121111">
    <w:name w:val="No List1111121111"/>
    <w:next w:val="NoList"/>
    <w:semiHidden/>
    <w:unhideWhenUsed/>
    <w:rsid w:val="00B96577"/>
  </w:style>
  <w:style w:type="numbering" w:customStyle="1" w:styleId="NoList2121111">
    <w:name w:val="No List2121111"/>
    <w:next w:val="NoList"/>
    <w:uiPriority w:val="99"/>
    <w:semiHidden/>
    <w:unhideWhenUsed/>
    <w:rsid w:val="00B96577"/>
  </w:style>
  <w:style w:type="numbering" w:customStyle="1" w:styleId="NoList1211111">
    <w:name w:val="No List1211111"/>
    <w:next w:val="NoList"/>
    <w:uiPriority w:val="99"/>
    <w:semiHidden/>
    <w:unhideWhenUsed/>
    <w:rsid w:val="00B96577"/>
  </w:style>
  <w:style w:type="numbering" w:customStyle="1" w:styleId="NoList21111111">
    <w:name w:val="No List21111111"/>
    <w:next w:val="NoList"/>
    <w:uiPriority w:val="99"/>
    <w:semiHidden/>
    <w:unhideWhenUsed/>
    <w:rsid w:val="00B96577"/>
  </w:style>
  <w:style w:type="numbering" w:customStyle="1" w:styleId="NoList3111111">
    <w:name w:val="No List3111111"/>
    <w:next w:val="NoList"/>
    <w:uiPriority w:val="99"/>
    <w:semiHidden/>
    <w:unhideWhenUsed/>
    <w:rsid w:val="00B96577"/>
  </w:style>
  <w:style w:type="numbering" w:customStyle="1" w:styleId="NoList4111111">
    <w:name w:val="No List4111111"/>
    <w:next w:val="NoList"/>
    <w:uiPriority w:val="99"/>
    <w:semiHidden/>
    <w:unhideWhenUsed/>
    <w:rsid w:val="00B96577"/>
  </w:style>
  <w:style w:type="numbering" w:customStyle="1" w:styleId="NoList5111111">
    <w:name w:val="No List5111111"/>
    <w:next w:val="NoList"/>
    <w:uiPriority w:val="99"/>
    <w:semiHidden/>
    <w:unhideWhenUsed/>
    <w:rsid w:val="00B96577"/>
  </w:style>
  <w:style w:type="numbering" w:customStyle="1" w:styleId="NoList6111111">
    <w:name w:val="No List6111111"/>
    <w:next w:val="NoList"/>
    <w:uiPriority w:val="99"/>
    <w:semiHidden/>
    <w:unhideWhenUsed/>
    <w:rsid w:val="00B96577"/>
  </w:style>
  <w:style w:type="numbering" w:customStyle="1" w:styleId="NoList7111111">
    <w:name w:val="No List7111111"/>
    <w:next w:val="NoList"/>
    <w:semiHidden/>
    <w:unhideWhenUsed/>
    <w:rsid w:val="00B96577"/>
  </w:style>
  <w:style w:type="numbering" w:customStyle="1" w:styleId="NoList1311111">
    <w:name w:val="No List1311111"/>
    <w:next w:val="NoList"/>
    <w:semiHidden/>
    <w:rsid w:val="00B96577"/>
  </w:style>
  <w:style w:type="numbering" w:customStyle="1" w:styleId="NoList11211111">
    <w:name w:val="No List11211111"/>
    <w:next w:val="NoList"/>
    <w:semiHidden/>
    <w:rsid w:val="00B96577"/>
  </w:style>
  <w:style w:type="numbering" w:customStyle="1" w:styleId="NoList111111111111">
    <w:name w:val="No List111111111111"/>
    <w:next w:val="NoList"/>
    <w:semiHidden/>
    <w:unhideWhenUsed/>
    <w:rsid w:val="00B96577"/>
  </w:style>
  <w:style w:type="numbering" w:customStyle="1" w:styleId="NoList9111">
    <w:name w:val="No List9111"/>
    <w:next w:val="NoList"/>
    <w:uiPriority w:val="99"/>
    <w:semiHidden/>
    <w:unhideWhenUsed/>
    <w:rsid w:val="00B96577"/>
  </w:style>
  <w:style w:type="numbering" w:customStyle="1" w:styleId="NoList15111">
    <w:name w:val="No List15111"/>
    <w:next w:val="NoList"/>
    <w:uiPriority w:val="99"/>
    <w:semiHidden/>
    <w:unhideWhenUsed/>
    <w:rsid w:val="00B96577"/>
  </w:style>
  <w:style w:type="numbering" w:customStyle="1" w:styleId="NoList114111">
    <w:name w:val="No List114111"/>
    <w:next w:val="NoList"/>
    <w:uiPriority w:val="99"/>
    <w:semiHidden/>
    <w:unhideWhenUsed/>
    <w:rsid w:val="00B96577"/>
  </w:style>
  <w:style w:type="numbering" w:customStyle="1" w:styleId="NoList23111">
    <w:name w:val="No List23111"/>
    <w:next w:val="NoList"/>
    <w:uiPriority w:val="99"/>
    <w:semiHidden/>
    <w:unhideWhenUsed/>
    <w:rsid w:val="00B96577"/>
  </w:style>
  <w:style w:type="numbering" w:customStyle="1" w:styleId="NoList3311">
    <w:name w:val="No List3311"/>
    <w:next w:val="NoList"/>
    <w:uiPriority w:val="99"/>
    <w:semiHidden/>
    <w:unhideWhenUsed/>
    <w:rsid w:val="00B96577"/>
  </w:style>
  <w:style w:type="numbering" w:customStyle="1" w:styleId="NoList4311">
    <w:name w:val="No List4311"/>
    <w:next w:val="NoList"/>
    <w:uiPriority w:val="99"/>
    <w:semiHidden/>
    <w:unhideWhenUsed/>
    <w:rsid w:val="00B96577"/>
  </w:style>
  <w:style w:type="numbering" w:customStyle="1" w:styleId="NoList5311">
    <w:name w:val="No List5311"/>
    <w:next w:val="NoList"/>
    <w:uiPriority w:val="99"/>
    <w:semiHidden/>
    <w:unhideWhenUsed/>
    <w:rsid w:val="00B96577"/>
  </w:style>
  <w:style w:type="numbering" w:customStyle="1" w:styleId="NoList6311">
    <w:name w:val="No List6311"/>
    <w:next w:val="NoList"/>
    <w:uiPriority w:val="99"/>
    <w:semiHidden/>
    <w:unhideWhenUsed/>
    <w:rsid w:val="00B96577"/>
  </w:style>
  <w:style w:type="numbering" w:customStyle="1" w:styleId="NoList7311">
    <w:name w:val="No List7311"/>
    <w:next w:val="NoList"/>
    <w:semiHidden/>
    <w:rsid w:val="00B96577"/>
  </w:style>
  <w:style w:type="numbering" w:customStyle="1" w:styleId="NoList1113111">
    <w:name w:val="No List1113111"/>
    <w:next w:val="NoList"/>
    <w:semiHidden/>
    <w:rsid w:val="00B96577"/>
  </w:style>
  <w:style w:type="numbering" w:customStyle="1" w:styleId="NoList11113111">
    <w:name w:val="No List11113111"/>
    <w:next w:val="NoList"/>
    <w:semiHidden/>
    <w:rsid w:val="00B96577"/>
  </w:style>
  <w:style w:type="numbering" w:customStyle="1" w:styleId="NoList11111311">
    <w:name w:val="No List11111311"/>
    <w:next w:val="NoList"/>
    <w:semiHidden/>
    <w:unhideWhenUsed/>
    <w:rsid w:val="00B96577"/>
  </w:style>
  <w:style w:type="numbering" w:customStyle="1" w:styleId="NoList21311">
    <w:name w:val="No List21311"/>
    <w:next w:val="NoList"/>
    <w:uiPriority w:val="99"/>
    <w:semiHidden/>
    <w:unhideWhenUsed/>
    <w:rsid w:val="00B96577"/>
  </w:style>
  <w:style w:type="numbering" w:customStyle="1" w:styleId="NoList122111">
    <w:name w:val="No List122111"/>
    <w:next w:val="NoList"/>
    <w:uiPriority w:val="99"/>
    <w:semiHidden/>
    <w:unhideWhenUsed/>
    <w:rsid w:val="00B96577"/>
  </w:style>
  <w:style w:type="numbering" w:customStyle="1" w:styleId="NoList211211">
    <w:name w:val="No List211211"/>
    <w:next w:val="NoList"/>
    <w:uiPriority w:val="99"/>
    <w:semiHidden/>
    <w:unhideWhenUsed/>
    <w:rsid w:val="00B96577"/>
  </w:style>
  <w:style w:type="numbering" w:customStyle="1" w:styleId="NoList31211">
    <w:name w:val="No List31211"/>
    <w:next w:val="NoList"/>
    <w:uiPriority w:val="99"/>
    <w:semiHidden/>
    <w:unhideWhenUsed/>
    <w:rsid w:val="00B96577"/>
  </w:style>
  <w:style w:type="numbering" w:customStyle="1" w:styleId="NoList41211">
    <w:name w:val="No List41211"/>
    <w:next w:val="NoList"/>
    <w:uiPriority w:val="99"/>
    <w:semiHidden/>
    <w:unhideWhenUsed/>
    <w:rsid w:val="00B96577"/>
  </w:style>
  <w:style w:type="numbering" w:customStyle="1" w:styleId="NoList51211">
    <w:name w:val="No List51211"/>
    <w:next w:val="NoList"/>
    <w:uiPriority w:val="99"/>
    <w:semiHidden/>
    <w:unhideWhenUsed/>
    <w:rsid w:val="00B96577"/>
  </w:style>
  <w:style w:type="numbering" w:customStyle="1" w:styleId="NoList61211">
    <w:name w:val="No List61211"/>
    <w:next w:val="NoList"/>
    <w:uiPriority w:val="99"/>
    <w:semiHidden/>
    <w:unhideWhenUsed/>
    <w:rsid w:val="00B96577"/>
  </w:style>
  <w:style w:type="numbering" w:customStyle="1" w:styleId="NoList71211">
    <w:name w:val="No List71211"/>
    <w:next w:val="NoList"/>
    <w:semiHidden/>
    <w:unhideWhenUsed/>
    <w:rsid w:val="00B96577"/>
  </w:style>
  <w:style w:type="numbering" w:customStyle="1" w:styleId="NoList132111">
    <w:name w:val="No List132111"/>
    <w:next w:val="NoList"/>
    <w:semiHidden/>
    <w:rsid w:val="00B96577"/>
  </w:style>
  <w:style w:type="numbering" w:customStyle="1" w:styleId="NoList1122111">
    <w:name w:val="No List1122111"/>
    <w:next w:val="NoList"/>
    <w:semiHidden/>
    <w:rsid w:val="00B96577"/>
  </w:style>
  <w:style w:type="numbering" w:customStyle="1" w:styleId="NoList111111211">
    <w:name w:val="No List111111211"/>
    <w:next w:val="NoList"/>
    <w:semiHidden/>
    <w:unhideWhenUsed/>
    <w:rsid w:val="00B96577"/>
  </w:style>
  <w:style w:type="numbering" w:customStyle="1" w:styleId="NoList10111">
    <w:name w:val="No List10111"/>
    <w:next w:val="NoList"/>
    <w:uiPriority w:val="99"/>
    <w:semiHidden/>
    <w:unhideWhenUsed/>
    <w:rsid w:val="00B96577"/>
  </w:style>
  <w:style w:type="numbering" w:customStyle="1" w:styleId="NoList16111">
    <w:name w:val="No List16111"/>
    <w:next w:val="NoList"/>
    <w:uiPriority w:val="99"/>
    <w:semiHidden/>
    <w:unhideWhenUsed/>
    <w:rsid w:val="00B96577"/>
  </w:style>
  <w:style w:type="numbering" w:customStyle="1" w:styleId="NoList115111">
    <w:name w:val="No List115111"/>
    <w:next w:val="NoList"/>
    <w:uiPriority w:val="99"/>
    <w:semiHidden/>
    <w:unhideWhenUsed/>
    <w:rsid w:val="00B96577"/>
  </w:style>
  <w:style w:type="numbering" w:customStyle="1" w:styleId="NoList2411">
    <w:name w:val="No List2411"/>
    <w:next w:val="NoList"/>
    <w:uiPriority w:val="99"/>
    <w:semiHidden/>
    <w:unhideWhenUsed/>
    <w:rsid w:val="00B96577"/>
  </w:style>
  <w:style w:type="numbering" w:customStyle="1" w:styleId="NoList3411">
    <w:name w:val="No List3411"/>
    <w:next w:val="NoList"/>
    <w:uiPriority w:val="99"/>
    <w:semiHidden/>
    <w:unhideWhenUsed/>
    <w:rsid w:val="00B96577"/>
  </w:style>
  <w:style w:type="numbering" w:customStyle="1" w:styleId="NoList4411">
    <w:name w:val="No List4411"/>
    <w:next w:val="NoList"/>
    <w:uiPriority w:val="99"/>
    <w:semiHidden/>
    <w:unhideWhenUsed/>
    <w:rsid w:val="00B96577"/>
  </w:style>
  <w:style w:type="numbering" w:customStyle="1" w:styleId="NoList5411">
    <w:name w:val="No List5411"/>
    <w:next w:val="NoList"/>
    <w:uiPriority w:val="99"/>
    <w:semiHidden/>
    <w:unhideWhenUsed/>
    <w:rsid w:val="00B96577"/>
  </w:style>
  <w:style w:type="numbering" w:customStyle="1" w:styleId="NoList6411">
    <w:name w:val="No List6411"/>
    <w:next w:val="NoList"/>
    <w:uiPriority w:val="99"/>
    <w:semiHidden/>
    <w:unhideWhenUsed/>
    <w:rsid w:val="00B96577"/>
  </w:style>
  <w:style w:type="numbering" w:customStyle="1" w:styleId="NoList7411">
    <w:name w:val="No List7411"/>
    <w:next w:val="NoList"/>
    <w:semiHidden/>
    <w:rsid w:val="00B96577"/>
  </w:style>
  <w:style w:type="numbering" w:customStyle="1" w:styleId="NoList1114111">
    <w:name w:val="No List1114111"/>
    <w:next w:val="NoList"/>
    <w:semiHidden/>
    <w:rsid w:val="00B96577"/>
  </w:style>
  <w:style w:type="numbering" w:customStyle="1" w:styleId="NoList1111411">
    <w:name w:val="No List1111411"/>
    <w:next w:val="NoList"/>
    <w:semiHidden/>
    <w:rsid w:val="00B96577"/>
  </w:style>
  <w:style w:type="numbering" w:customStyle="1" w:styleId="NoList11111411">
    <w:name w:val="No List11111411"/>
    <w:next w:val="NoList"/>
    <w:semiHidden/>
    <w:unhideWhenUsed/>
    <w:rsid w:val="00B96577"/>
  </w:style>
  <w:style w:type="numbering" w:customStyle="1" w:styleId="NoList21411">
    <w:name w:val="No List21411"/>
    <w:next w:val="NoList"/>
    <w:uiPriority w:val="99"/>
    <w:semiHidden/>
    <w:unhideWhenUsed/>
    <w:rsid w:val="00B96577"/>
  </w:style>
  <w:style w:type="numbering" w:customStyle="1" w:styleId="NoList12311">
    <w:name w:val="No List12311"/>
    <w:next w:val="NoList"/>
    <w:uiPriority w:val="99"/>
    <w:semiHidden/>
    <w:unhideWhenUsed/>
    <w:rsid w:val="00B96577"/>
  </w:style>
  <w:style w:type="numbering" w:customStyle="1" w:styleId="NoList211311">
    <w:name w:val="No List211311"/>
    <w:next w:val="NoList"/>
    <w:uiPriority w:val="99"/>
    <w:semiHidden/>
    <w:unhideWhenUsed/>
    <w:rsid w:val="00B96577"/>
  </w:style>
  <w:style w:type="numbering" w:customStyle="1" w:styleId="NoList31311">
    <w:name w:val="No List31311"/>
    <w:next w:val="NoList"/>
    <w:uiPriority w:val="99"/>
    <w:semiHidden/>
    <w:unhideWhenUsed/>
    <w:rsid w:val="00B96577"/>
  </w:style>
  <w:style w:type="numbering" w:customStyle="1" w:styleId="NoList41311">
    <w:name w:val="No List41311"/>
    <w:next w:val="NoList"/>
    <w:uiPriority w:val="99"/>
    <w:semiHidden/>
    <w:unhideWhenUsed/>
    <w:rsid w:val="00B96577"/>
  </w:style>
  <w:style w:type="numbering" w:customStyle="1" w:styleId="NoList51311">
    <w:name w:val="No List51311"/>
    <w:next w:val="NoList"/>
    <w:uiPriority w:val="99"/>
    <w:semiHidden/>
    <w:unhideWhenUsed/>
    <w:rsid w:val="00B96577"/>
  </w:style>
  <w:style w:type="numbering" w:customStyle="1" w:styleId="NoList61311">
    <w:name w:val="No List61311"/>
    <w:next w:val="NoList"/>
    <w:uiPriority w:val="99"/>
    <w:semiHidden/>
    <w:unhideWhenUsed/>
    <w:rsid w:val="00B96577"/>
  </w:style>
  <w:style w:type="numbering" w:customStyle="1" w:styleId="NoList71311">
    <w:name w:val="No List71311"/>
    <w:next w:val="NoList"/>
    <w:semiHidden/>
    <w:unhideWhenUsed/>
    <w:rsid w:val="00B96577"/>
  </w:style>
  <w:style w:type="numbering" w:customStyle="1" w:styleId="NoList13311">
    <w:name w:val="No List13311"/>
    <w:next w:val="NoList"/>
    <w:semiHidden/>
    <w:rsid w:val="00B96577"/>
  </w:style>
  <w:style w:type="numbering" w:customStyle="1" w:styleId="NoList112311">
    <w:name w:val="No List112311"/>
    <w:next w:val="NoList"/>
    <w:semiHidden/>
    <w:rsid w:val="00B96577"/>
  </w:style>
  <w:style w:type="numbering" w:customStyle="1" w:styleId="NoList111111311">
    <w:name w:val="No List111111311"/>
    <w:next w:val="NoList"/>
    <w:semiHidden/>
    <w:unhideWhenUsed/>
    <w:rsid w:val="00B96577"/>
  </w:style>
  <w:style w:type="numbering" w:customStyle="1" w:styleId="NoList1711">
    <w:name w:val="No List1711"/>
    <w:next w:val="NoList"/>
    <w:uiPriority w:val="99"/>
    <w:semiHidden/>
    <w:unhideWhenUsed/>
    <w:rsid w:val="00B96577"/>
  </w:style>
  <w:style w:type="numbering" w:customStyle="1" w:styleId="NoList1811">
    <w:name w:val="No List1811"/>
    <w:next w:val="NoList"/>
    <w:uiPriority w:val="99"/>
    <w:semiHidden/>
    <w:unhideWhenUsed/>
    <w:rsid w:val="00B96577"/>
  </w:style>
  <w:style w:type="numbering" w:customStyle="1" w:styleId="NoList11611">
    <w:name w:val="No List11611"/>
    <w:next w:val="NoList"/>
    <w:uiPriority w:val="99"/>
    <w:semiHidden/>
    <w:unhideWhenUsed/>
    <w:rsid w:val="00B96577"/>
  </w:style>
  <w:style w:type="numbering" w:customStyle="1" w:styleId="NoList2511">
    <w:name w:val="No List2511"/>
    <w:next w:val="NoList"/>
    <w:uiPriority w:val="99"/>
    <w:semiHidden/>
    <w:unhideWhenUsed/>
    <w:rsid w:val="00B96577"/>
  </w:style>
  <w:style w:type="numbering" w:customStyle="1" w:styleId="NoList3511">
    <w:name w:val="No List3511"/>
    <w:next w:val="NoList"/>
    <w:uiPriority w:val="99"/>
    <w:semiHidden/>
    <w:unhideWhenUsed/>
    <w:rsid w:val="00B96577"/>
  </w:style>
  <w:style w:type="numbering" w:customStyle="1" w:styleId="NoList4511">
    <w:name w:val="No List4511"/>
    <w:next w:val="NoList"/>
    <w:uiPriority w:val="99"/>
    <w:semiHidden/>
    <w:unhideWhenUsed/>
    <w:rsid w:val="00B96577"/>
  </w:style>
  <w:style w:type="numbering" w:customStyle="1" w:styleId="NoList5511">
    <w:name w:val="No List5511"/>
    <w:next w:val="NoList"/>
    <w:uiPriority w:val="99"/>
    <w:semiHidden/>
    <w:unhideWhenUsed/>
    <w:rsid w:val="00B96577"/>
  </w:style>
  <w:style w:type="numbering" w:customStyle="1" w:styleId="NoList6511">
    <w:name w:val="No List6511"/>
    <w:next w:val="NoList"/>
    <w:uiPriority w:val="99"/>
    <w:semiHidden/>
    <w:unhideWhenUsed/>
    <w:rsid w:val="00B96577"/>
  </w:style>
  <w:style w:type="numbering" w:customStyle="1" w:styleId="NoList7511">
    <w:name w:val="No List7511"/>
    <w:next w:val="NoList"/>
    <w:semiHidden/>
    <w:rsid w:val="00B96577"/>
  </w:style>
  <w:style w:type="numbering" w:customStyle="1" w:styleId="NoList111511">
    <w:name w:val="No List111511"/>
    <w:next w:val="NoList"/>
    <w:semiHidden/>
    <w:rsid w:val="00B96577"/>
  </w:style>
  <w:style w:type="numbering" w:customStyle="1" w:styleId="NoList1111511">
    <w:name w:val="No List1111511"/>
    <w:next w:val="NoList"/>
    <w:semiHidden/>
    <w:rsid w:val="00B96577"/>
  </w:style>
  <w:style w:type="numbering" w:customStyle="1" w:styleId="NoList11111511">
    <w:name w:val="No List11111511"/>
    <w:next w:val="NoList"/>
    <w:semiHidden/>
    <w:unhideWhenUsed/>
    <w:rsid w:val="00B96577"/>
  </w:style>
  <w:style w:type="numbering" w:customStyle="1" w:styleId="NoList21511">
    <w:name w:val="No List21511"/>
    <w:next w:val="NoList"/>
    <w:uiPriority w:val="99"/>
    <w:semiHidden/>
    <w:unhideWhenUsed/>
    <w:rsid w:val="00B96577"/>
  </w:style>
  <w:style w:type="numbering" w:customStyle="1" w:styleId="NoList12411">
    <w:name w:val="No List12411"/>
    <w:next w:val="NoList"/>
    <w:uiPriority w:val="99"/>
    <w:semiHidden/>
    <w:unhideWhenUsed/>
    <w:rsid w:val="00B96577"/>
  </w:style>
  <w:style w:type="numbering" w:customStyle="1" w:styleId="NoList211411">
    <w:name w:val="No List211411"/>
    <w:next w:val="NoList"/>
    <w:uiPriority w:val="99"/>
    <w:semiHidden/>
    <w:unhideWhenUsed/>
    <w:rsid w:val="00B96577"/>
  </w:style>
  <w:style w:type="numbering" w:customStyle="1" w:styleId="NoList31411">
    <w:name w:val="No List31411"/>
    <w:next w:val="NoList"/>
    <w:uiPriority w:val="99"/>
    <w:semiHidden/>
    <w:unhideWhenUsed/>
    <w:rsid w:val="00B96577"/>
  </w:style>
  <w:style w:type="numbering" w:customStyle="1" w:styleId="NoList41411">
    <w:name w:val="No List41411"/>
    <w:next w:val="NoList"/>
    <w:uiPriority w:val="99"/>
    <w:semiHidden/>
    <w:unhideWhenUsed/>
    <w:rsid w:val="00B96577"/>
  </w:style>
  <w:style w:type="numbering" w:customStyle="1" w:styleId="NoList51411">
    <w:name w:val="No List51411"/>
    <w:next w:val="NoList"/>
    <w:uiPriority w:val="99"/>
    <w:semiHidden/>
    <w:unhideWhenUsed/>
    <w:rsid w:val="00B96577"/>
  </w:style>
  <w:style w:type="numbering" w:customStyle="1" w:styleId="NoList61411">
    <w:name w:val="No List61411"/>
    <w:next w:val="NoList"/>
    <w:uiPriority w:val="99"/>
    <w:semiHidden/>
    <w:unhideWhenUsed/>
    <w:rsid w:val="00B96577"/>
  </w:style>
  <w:style w:type="numbering" w:customStyle="1" w:styleId="NoList71411">
    <w:name w:val="No List71411"/>
    <w:next w:val="NoList"/>
    <w:semiHidden/>
    <w:unhideWhenUsed/>
    <w:rsid w:val="00B96577"/>
  </w:style>
  <w:style w:type="numbering" w:customStyle="1" w:styleId="NoList13411">
    <w:name w:val="No List13411"/>
    <w:next w:val="NoList"/>
    <w:semiHidden/>
    <w:rsid w:val="00B96577"/>
  </w:style>
  <w:style w:type="numbering" w:customStyle="1" w:styleId="NoList112411">
    <w:name w:val="No List112411"/>
    <w:next w:val="NoList"/>
    <w:semiHidden/>
    <w:rsid w:val="00B96577"/>
  </w:style>
  <w:style w:type="numbering" w:customStyle="1" w:styleId="NoList111111411">
    <w:name w:val="No List111111411"/>
    <w:next w:val="NoList"/>
    <w:semiHidden/>
    <w:unhideWhenUsed/>
    <w:rsid w:val="00B96577"/>
  </w:style>
  <w:style w:type="numbering" w:customStyle="1" w:styleId="NoList1911">
    <w:name w:val="No List1911"/>
    <w:next w:val="NoList"/>
    <w:uiPriority w:val="99"/>
    <w:semiHidden/>
    <w:unhideWhenUsed/>
    <w:rsid w:val="00B96577"/>
  </w:style>
  <w:style w:type="numbering" w:customStyle="1" w:styleId="NoList11011">
    <w:name w:val="No List11011"/>
    <w:next w:val="NoList"/>
    <w:uiPriority w:val="99"/>
    <w:semiHidden/>
    <w:unhideWhenUsed/>
    <w:rsid w:val="00B96577"/>
  </w:style>
  <w:style w:type="numbering" w:customStyle="1" w:styleId="NoList11711">
    <w:name w:val="No List11711"/>
    <w:next w:val="NoList"/>
    <w:uiPriority w:val="99"/>
    <w:semiHidden/>
    <w:unhideWhenUsed/>
    <w:rsid w:val="00B96577"/>
  </w:style>
  <w:style w:type="numbering" w:customStyle="1" w:styleId="NoList2611">
    <w:name w:val="No List2611"/>
    <w:next w:val="NoList"/>
    <w:uiPriority w:val="99"/>
    <w:semiHidden/>
    <w:unhideWhenUsed/>
    <w:rsid w:val="00B96577"/>
  </w:style>
  <w:style w:type="numbering" w:customStyle="1" w:styleId="NoList3611">
    <w:name w:val="No List3611"/>
    <w:next w:val="NoList"/>
    <w:uiPriority w:val="99"/>
    <w:semiHidden/>
    <w:unhideWhenUsed/>
    <w:rsid w:val="00B96577"/>
  </w:style>
  <w:style w:type="numbering" w:customStyle="1" w:styleId="NoList4611">
    <w:name w:val="No List4611"/>
    <w:next w:val="NoList"/>
    <w:uiPriority w:val="99"/>
    <w:semiHidden/>
    <w:unhideWhenUsed/>
    <w:rsid w:val="00B96577"/>
  </w:style>
  <w:style w:type="numbering" w:customStyle="1" w:styleId="NoList5611">
    <w:name w:val="No List5611"/>
    <w:next w:val="NoList"/>
    <w:uiPriority w:val="99"/>
    <w:semiHidden/>
    <w:unhideWhenUsed/>
    <w:rsid w:val="00B96577"/>
  </w:style>
  <w:style w:type="numbering" w:customStyle="1" w:styleId="NoList6611">
    <w:name w:val="No List6611"/>
    <w:next w:val="NoList"/>
    <w:uiPriority w:val="99"/>
    <w:semiHidden/>
    <w:unhideWhenUsed/>
    <w:rsid w:val="00B96577"/>
  </w:style>
  <w:style w:type="numbering" w:customStyle="1" w:styleId="NoList7611">
    <w:name w:val="No List7611"/>
    <w:next w:val="NoList"/>
    <w:semiHidden/>
    <w:rsid w:val="00B96577"/>
  </w:style>
  <w:style w:type="numbering" w:customStyle="1" w:styleId="NoList111611">
    <w:name w:val="No List111611"/>
    <w:next w:val="NoList"/>
    <w:semiHidden/>
    <w:rsid w:val="00B96577"/>
  </w:style>
  <w:style w:type="numbering" w:customStyle="1" w:styleId="NoList1111611">
    <w:name w:val="No List1111611"/>
    <w:next w:val="NoList"/>
    <w:semiHidden/>
    <w:rsid w:val="00B96577"/>
  </w:style>
  <w:style w:type="numbering" w:customStyle="1" w:styleId="NoList11111611">
    <w:name w:val="No List11111611"/>
    <w:next w:val="NoList"/>
    <w:semiHidden/>
    <w:unhideWhenUsed/>
    <w:rsid w:val="00B96577"/>
  </w:style>
  <w:style w:type="numbering" w:customStyle="1" w:styleId="NoList21611">
    <w:name w:val="No List21611"/>
    <w:next w:val="NoList"/>
    <w:uiPriority w:val="99"/>
    <w:semiHidden/>
    <w:unhideWhenUsed/>
    <w:rsid w:val="00B96577"/>
  </w:style>
  <w:style w:type="numbering" w:customStyle="1" w:styleId="NoList12511">
    <w:name w:val="No List12511"/>
    <w:next w:val="NoList"/>
    <w:uiPriority w:val="99"/>
    <w:semiHidden/>
    <w:unhideWhenUsed/>
    <w:rsid w:val="00B96577"/>
  </w:style>
  <w:style w:type="numbering" w:customStyle="1" w:styleId="NoList211511">
    <w:name w:val="No List211511"/>
    <w:next w:val="NoList"/>
    <w:uiPriority w:val="99"/>
    <w:semiHidden/>
    <w:unhideWhenUsed/>
    <w:rsid w:val="00B96577"/>
  </w:style>
  <w:style w:type="numbering" w:customStyle="1" w:styleId="NoList31511">
    <w:name w:val="No List31511"/>
    <w:next w:val="NoList"/>
    <w:uiPriority w:val="99"/>
    <w:semiHidden/>
    <w:unhideWhenUsed/>
    <w:rsid w:val="00B96577"/>
  </w:style>
  <w:style w:type="numbering" w:customStyle="1" w:styleId="NoList41511">
    <w:name w:val="No List41511"/>
    <w:next w:val="NoList"/>
    <w:uiPriority w:val="99"/>
    <w:semiHidden/>
    <w:unhideWhenUsed/>
    <w:rsid w:val="00B96577"/>
  </w:style>
  <w:style w:type="numbering" w:customStyle="1" w:styleId="NoList51511">
    <w:name w:val="No List51511"/>
    <w:next w:val="NoList"/>
    <w:uiPriority w:val="99"/>
    <w:semiHidden/>
    <w:unhideWhenUsed/>
    <w:rsid w:val="00B96577"/>
  </w:style>
  <w:style w:type="numbering" w:customStyle="1" w:styleId="NoList61511">
    <w:name w:val="No List61511"/>
    <w:next w:val="NoList"/>
    <w:uiPriority w:val="99"/>
    <w:semiHidden/>
    <w:unhideWhenUsed/>
    <w:rsid w:val="00B96577"/>
  </w:style>
  <w:style w:type="numbering" w:customStyle="1" w:styleId="NoList71511">
    <w:name w:val="No List71511"/>
    <w:next w:val="NoList"/>
    <w:semiHidden/>
    <w:unhideWhenUsed/>
    <w:rsid w:val="00B96577"/>
  </w:style>
  <w:style w:type="numbering" w:customStyle="1" w:styleId="NoList13511">
    <w:name w:val="No List13511"/>
    <w:next w:val="NoList"/>
    <w:semiHidden/>
    <w:rsid w:val="00B96577"/>
  </w:style>
  <w:style w:type="numbering" w:customStyle="1" w:styleId="NoList112511">
    <w:name w:val="No List112511"/>
    <w:next w:val="NoList"/>
    <w:semiHidden/>
    <w:rsid w:val="00B96577"/>
  </w:style>
  <w:style w:type="numbering" w:customStyle="1" w:styleId="NoList111111511">
    <w:name w:val="No List111111511"/>
    <w:next w:val="NoList"/>
    <w:semiHidden/>
    <w:unhideWhenUsed/>
    <w:rsid w:val="00B96577"/>
  </w:style>
  <w:style w:type="numbering" w:customStyle="1" w:styleId="NoList281">
    <w:name w:val="No List281"/>
    <w:next w:val="NoList"/>
    <w:uiPriority w:val="99"/>
    <w:semiHidden/>
    <w:unhideWhenUsed/>
    <w:rsid w:val="00B96577"/>
  </w:style>
  <w:style w:type="table" w:customStyle="1" w:styleId="TableGrid9">
    <w:name w:val="Table Grid9"/>
    <w:basedOn w:val="TableNormal"/>
    <w:next w:val="TableGrid"/>
    <w:rsid w:val="000D086C"/>
    <w:pPr>
      <w:widowControl w:val="0"/>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0">
    <w:name w:val="No List30"/>
    <w:next w:val="NoList"/>
    <w:uiPriority w:val="99"/>
    <w:semiHidden/>
    <w:unhideWhenUsed/>
    <w:rsid w:val="00977A11"/>
  </w:style>
  <w:style w:type="table" w:customStyle="1" w:styleId="TableGrid10">
    <w:name w:val="Table Grid10"/>
    <w:basedOn w:val="TableNormal"/>
    <w:next w:val="TableGrid"/>
    <w:rsid w:val="00977A11"/>
    <w:pPr>
      <w:widowControl w:val="0"/>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977A11"/>
    <w:rPr>
      <w:b/>
      <w:bCs/>
    </w:rPr>
  </w:style>
  <w:style w:type="paragraph" w:customStyle="1" w:styleId="U-Tabellentitel">
    <w:name w:val="U-Tabellentitel"/>
    <w:basedOn w:val="Normal"/>
    <w:link w:val="U-TabellentitelZchn"/>
    <w:uiPriority w:val="8"/>
    <w:qFormat/>
    <w:rsid w:val="00770A87"/>
    <w:pPr>
      <w:widowControl/>
      <w:tabs>
        <w:tab w:val="center" w:pos="4536"/>
        <w:tab w:val="right" w:pos="9072"/>
      </w:tabs>
      <w:autoSpaceDE/>
      <w:autoSpaceDN/>
      <w:adjustRightInd/>
      <w:spacing w:before="40" w:after="40"/>
      <w:ind w:left="576"/>
    </w:pPr>
    <w:rPr>
      <w:rFonts w:ascii="Calibri" w:eastAsia="Calibri" w:hAnsi="Calibri"/>
      <w:b/>
      <w:sz w:val="22"/>
      <w:szCs w:val="22"/>
      <w:lang w:val="de-DE"/>
    </w:rPr>
  </w:style>
  <w:style w:type="character" w:customStyle="1" w:styleId="U-TabellentitelZchn">
    <w:name w:val="U-Tabellentitel Zchn"/>
    <w:link w:val="U-Tabellentitel"/>
    <w:uiPriority w:val="8"/>
    <w:locked/>
    <w:rsid w:val="00770A87"/>
    <w:rPr>
      <w:rFonts w:ascii="Calibri" w:eastAsia="Calibri" w:hAnsi="Calibri"/>
      <w:b/>
      <w:sz w:val="22"/>
      <w:szCs w:val="22"/>
      <w:lang w:val="de-DE" w:eastAsia="en-US"/>
    </w:rPr>
  </w:style>
  <w:style w:type="paragraph" w:customStyle="1" w:styleId="TabGro">
    <w:name w:val="TabGroß"/>
    <w:basedOn w:val="Normal"/>
    <w:link w:val="TabGroZchn"/>
    <w:uiPriority w:val="8"/>
    <w:qFormat/>
    <w:rsid w:val="00770A87"/>
    <w:pPr>
      <w:widowControl/>
      <w:autoSpaceDE/>
      <w:autoSpaceDN/>
      <w:adjustRightInd/>
      <w:spacing w:before="40" w:after="40"/>
    </w:pPr>
    <w:rPr>
      <w:rFonts w:ascii="Calibri" w:eastAsia="Calibri" w:hAnsi="Calibri"/>
      <w:b/>
      <w:color w:val="000000"/>
      <w:sz w:val="24"/>
      <w:lang w:val="de-DE"/>
    </w:rPr>
  </w:style>
  <w:style w:type="character" w:customStyle="1" w:styleId="TabGroZchn">
    <w:name w:val="TabGroß Zchn"/>
    <w:link w:val="TabGro"/>
    <w:uiPriority w:val="8"/>
    <w:locked/>
    <w:rsid w:val="00770A87"/>
    <w:rPr>
      <w:rFonts w:ascii="Calibri" w:eastAsia="Calibri" w:hAnsi="Calibri"/>
      <w:b/>
      <w:color w:val="000000"/>
      <w:sz w:val="24"/>
      <w:lang w:val="de-DE" w:eastAsia="en-US"/>
    </w:rPr>
  </w:style>
  <w:style w:type="numbering" w:customStyle="1" w:styleId="NoList1111111111111">
    <w:name w:val="No List1111111111111"/>
    <w:next w:val="NoList"/>
    <w:semiHidden/>
    <w:unhideWhenUsed/>
    <w:rsid w:val="006C66DC"/>
  </w:style>
  <w:style w:type="paragraph" w:styleId="Caption">
    <w:name w:val="caption"/>
    <w:basedOn w:val="Normal"/>
    <w:next w:val="Normal"/>
    <w:link w:val="CaptionChar"/>
    <w:autoRedefine/>
    <w:unhideWhenUsed/>
    <w:qFormat/>
    <w:rsid w:val="00D3382C"/>
    <w:pPr>
      <w:spacing w:before="60" w:after="180"/>
      <w:jc w:val="center"/>
    </w:pPr>
    <w:rPr>
      <w:bCs/>
      <w:sz w:val="18"/>
      <w:szCs w:val="18"/>
      <w:lang w:val="sr-Cyrl-RS"/>
    </w:rPr>
  </w:style>
  <w:style w:type="paragraph" w:customStyle="1" w:styleId="Caption2">
    <w:name w:val="Caption2"/>
    <w:basedOn w:val="Caption"/>
    <w:link w:val="Caption2Char"/>
    <w:autoRedefine/>
    <w:qFormat/>
    <w:rsid w:val="007C613C"/>
    <w:pPr>
      <w:keepNext/>
      <w:spacing w:before="120" w:after="60"/>
      <w:jc w:val="left"/>
    </w:pPr>
  </w:style>
  <w:style w:type="character" w:customStyle="1" w:styleId="CaptionChar">
    <w:name w:val="Caption Char"/>
    <w:basedOn w:val="DefaultParagraphFont"/>
    <w:link w:val="Caption"/>
    <w:rsid w:val="00D3382C"/>
    <w:rPr>
      <w:bCs/>
      <w:sz w:val="18"/>
      <w:szCs w:val="18"/>
      <w:lang w:val="sr-Cyrl-RS" w:eastAsia="en-US"/>
    </w:rPr>
  </w:style>
  <w:style w:type="character" w:customStyle="1" w:styleId="Caption2Char">
    <w:name w:val="Caption2 Char"/>
    <w:basedOn w:val="CaptionChar"/>
    <w:link w:val="Caption2"/>
    <w:rsid w:val="007C613C"/>
    <w:rPr>
      <w:bCs/>
      <w:sz w:val="18"/>
      <w:szCs w:val="18"/>
      <w:lang w:val="sr-Cyrl-RS" w:eastAsia="en-US"/>
    </w:rPr>
  </w:style>
  <w:style w:type="paragraph" w:customStyle="1" w:styleId="Caption3">
    <w:name w:val="Caption3"/>
    <w:basedOn w:val="Caption2"/>
    <w:qFormat/>
    <w:rsid w:val="005E4A95"/>
    <w:pPr>
      <w:jc w:val="center"/>
    </w:pPr>
  </w:style>
  <w:style w:type="paragraph" w:customStyle="1" w:styleId="U-TabGro">
    <w:name w:val="U-TabGroß"/>
    <w:basedOn w:val="Normal"/>
    <w:link w:val="U-TabGroZchn"/>
    <w:uiPriority w:val="10"/>
    <w:qFormat/>
    <w:rsid w:val="00500C0F"/>
    <w:pPr>
      <w:widowControl/>
      <w:pBdr>
        <w:top w:val="none" w:sz="4" w:space="0" w:color="000000"/>
        <w:left w:val="none" w:sz="4" w:space="0" w:color="000000"/>
        <w:bottom w:val="none" w:sz="4" w:space="0" w:color="000000"/>
        <w:right w:val="none" w:sz="4" w:space="0" w:color="000000"/>
        <w:between w:val="none" w:sz="4" w:space="0" w:color="000000"/>
      </w:pBdr>
      <w:autoSpaceDE/>
      <w:autoSpaceDN/>
      <w:adjustRightInd/>
      <w:spacing w:before="40" w:after="40"/>
    </w:pPr>
    <w:rPr>
      <w:rFonts w:ascii="Calibri" w:eastAsia="Calibri" w:hAnsi="Calibri"/>
      <w:color w:val="000000" w:themeColor="text1"/>
      <w:szCs w:val="16"/>
      <w:lang w:val="de-DE"/>
    </w:rPr>
  </w:style>
  <w:style w:type="character" w:customStyle="1" w:styleId="U-TabGroZchn">
    <w:name w:val="U-TabGroß Zchn"/>
    <w:basedOn w:val="DefaultParagraphFont"/>
    <w:link w:val="U-TabGro"/>
    <w:uiPriority w:val="10"/>
    <w:rsid w:val="00500C0F"/>
    <w:rPr>
      <w:rFonts w:ascii="Calibri" w:eastAsia="Calibri" w:hAnsi="Calibri"/>
      <w:color w:val="000000" w:themeColor="text1"/>
      <w:szCs w:val="16"/>
      <w:lang w:val="de-DE"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r-Latn-RS" w:eastAsia="sr-Latn-R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uiPriority="1"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20" w:unhideWhenUsed="0" w:qFormat="1"/>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59BD"/>
    <w:pPr>
      <w:widowControl w:val="0"/>
      <w:autoSpaceDE w:val="0"/>
      <w:autoSpaceDN w:val="0"/>
      <w:adjustRightInd w:val="0"/>
    </w:pPr>
    <w:rPr>
      <w:lang w:val="en-US" w:eastAsia="en-US"/>
    </w:rPr>
  </w:style>
  <w:style w:type="paragraph" w:styleId="Heading1">
    <w:name w:val="heading 1"/>
    <w:basedOn w:val="Heading3"/>
    <w:next w:val="Normal"/>
    <w:link w:val="Heading1Char"/>
    <w:autoRedefine/>
    <w:qFormat/>
    <w:rsid w:val="0011118E"/>
    <w:pPr>
      <w:shd w:val="clear" w:color="auto" w:fill="000000"/>
      <w:spacing w:before="100" w:beforeAutospacing="1"/>
      <w:outlineLvl w:val="0"/>
    </w:pPr>
    <w:rPr>
      <w:rFonts w:ascii="Arial" w:hAnsi="Arial" w:cs="Arial"/>
      <w:bCs/>
      <w:sz w:val="40"/>
      <w:szCs w:val="40"/>
    </w:rPr>
  </w:style>
  <w:style w:type="paragraph" w:styleId="Heading2">
    <w:name w:val="heading 2"/>
    <w:basedOn w:val="Heading3"/>
    <w:next w:val="Normal"/>
    <w:link w:val="Heading2Char"/>
    <w:qFormat/>
    <w:rsid w:val="0097509C"/>
    <w:pPr>
      <w:pBdr>
        <w:bottom w:val="single" w:sz="4" w:space="1" w:color="auto"/>
      </w:pBdr>
      <w:spacing w:before="360" w:after="360"/>
      <w:jc w:val="both"/>
      <w:outlineLvl w:val="1"/>
    </w:pPr>
    <w:rPr>
      <w:rFonts w:ascii="Arial" w:hAnsi="Arial" w:cs="Arial"/>
      <w:bCs/>
      <w:i/>
      <w:sz w:val="32"/>
      <w:szCs w:val="32"/>
      <w:lang w:val="sr-Latn-CS"/>
    </w:rPr>
  </w:style>
  <w:style w:type="paragraph" w:styleId="Heading3">
    <w:name w:val="heading 3"/>
    <w:basedOn w:val="Normal"/>
    <w:next w:val="Normal"/>
    <w:link w:val="Heading3Char"/>
    <w:autoRedefine/>
    <w:qFormat/>
    <w:rsid w:val="005E1F7F"/>
    <w:pPr>
      <w:keepNext/>
      <w:spacing w:before="240" w:after="240"/>
      <w:outlineLvl w:val="2"/>
    </w:pPr>
    <w:rPr>
      <w:b/>
      <w:noProof/>
      <w:sz w:val="24"/>
      <w:szCs w:val="24"/>
      <w:lang w:val="sr-Cyrl-RS"/>
    </w:rPr>
  </w:style>
  <w:style w:type="paragraph" w:styleId="Heading4">
    <w:name w:val="heading 4"/>
    <w:basedOn w:val="Normal"/>
    <w:next w:val="Normal"/>
    <w:link w:val="Heading4Char"/>
    <w:autoRedefine/>
    <w:qFormat/>
    <w:rsid w:val="00064771"/>
    <w:pPr>
      <w:spacing w:before="120" w:after="120"/>
      <w:jc w:val="both"/>
      <w:outlineLvl w:val="3"/>
    </w:pPr>
    <w:rPr>
      <w:b/>
      <w:noProof/>
      <w:lang w:val="sr-Cyrl-CS"/>
    </w:rPr>
  </w:style>
  <w:style w:type="paragraph" w:styleId="Heading5">
    <w:name w:val="heading 5"/>
    <w:basedOn w:val="Normal"/>
    <w:next w:val="Normal"/>
    <w:link w:val="Heading5Char"/>
    <w:uiPriority w:val="1"/>
    <w:unhideWhenUsed/>
    <w:qFormat/>
    <w:rsid w:val="00B96577"/>
    <w:pPr>
      <w:keepNext/>
      <w:keepLines/>
      <w:widowControl/>
      <w:autoSpaceDE/>
      <w:autoSpaceDN/>
      <w:adjustRightInd/>
      <w:spacing w:before="200" w:line="276" w:lineRule="auto"/>
      <w:outlineLvl w:val="4"/>
    </w:pPr>
    <w:rPr>
      <w:rFonts w:ascii="Cambria" w:hAnsi="Cambria"/>
      <w:color w:val="243F60"/>
      <w:sz w:val="22"/>
      <w:szCs w:val="22"/>
    </w:rPr>
  </w:style>
  <w:style w:type="paragraph" w:styleId="Heading7">
    <w:name w:val="heading 7"/>
    <w:basedOn w:val="Normal"/>
    <w:next w:val="Normal"/>
    <w:link w:val="Heading7Char"/>
    <w:qFormat/>
    <w:rsid w:val="00B96577"/>
    <w:pPr>
      <w:spacing w:before="240" w:after="60"/>
      <w:outlineLvl w:val="6"/>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il2">
    <w:name w:val="Stil 2"/>
    <w:basedOn w:val="Normal"/>
    <w:next w:val="Normal"/>
    <w:rsid w:val="002159BD"/>
    <w:pPr>
      <w:keepNext/>
      <w:widowControl/>
      <w:pBdr>
        <w:bottom w:val="single" w:sz="6" w:space="1" w:color="auto"/>
      </w:pBdr>
      <w:autoSpaceDE/>
      <w:autoSpaceDN/>
      <w:adjustRightInd/>
      <w:spacing w:before="480" w:after="360"/>
      <w:ind w:left="720"/>
      <w:jc w:val="both"/>
    </w:pPr>
    <w:rPr>
      <w:rFonts w:ascii="Arial" w:hAnsi="Arial"/>
      <w:b/>
      <w:i/>
      <w:kern w:val="32"/>
      <w:sz w:val="32"/>
    </w:rPr>
  </w:style>
  <w:style w:type="table" w:styleId="TableGrid">
    <w:name w:val="Table Grid"/>
    <w:basedOn w:val="TableNormal"/>
    <w:uiPriority w:val="39"/>
    <w:rsid w:val="002159BD"/>
    <w:pPr>
      <w:widowControl w:val="0"/>
      <w:overflowPunct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27">
    <w:name w:val="Hang 1.27"/>
    <w:basedOn w:val="Normal"/>
    <w:link w:val="Hang127Char2"/>
    <w:rsid w:val="002159BD"/>
    <w:pPr>
      <w:widowControl/>
      <w:autoSpaceDE/>
      <w:autoSpaceDN/>
      <w:adjustRightInd/>
      <w:spacing w:after="120"/>
      <w:ind w:left="720" w:hanging="720"/>
      <w:jc w:val="both"/>
    </w:pPr>
  </w:style>
  <w:style w:type="character" w:customStyle="1" w:styleId="Hang127Char2">
    <w:name w:val="Hang 1.27 Char2"/>
    <w:link w:val="Hang127"/>
    <w:locked/>
    <w:rsid w:val="002159BD"/>
    <w:rPr>
      <w:lang w:val="en-US" w:eastAsia="en-US" w:bidi="ar-SA"/>
    </w:rPr>
  </w:style>
  <w:style w:type="paragraph" w:styleId="NormalWeb">
    <w:name w:val="Normal (Web)"/>
    <w:basedOn w:val="Normal"/>
    <w:rsid w:val="002159BD"/>
    <w:pPr>
      <w:widowControl/>
      <w:autoSpaceDE/>
      <w:autoSpaceDN/>
      <w:adjustRightInd/>
      <w:spacing w:before="100" w:beforeAutospacing="1" w:after="100" w:afterAutospacing="1"/>
    </w:pPr>
    <w:rPr>
      <w:sz w:val="24"/>
      <w:szCs w:val="24"/>
    </w:rPr>
  </w:style>
  <w:style w:type="paragraph" w:customStyle="1" w:styleId="Stil4">
    <w:name w:val="Stil 4"/>
    <w:basedOn w:val="Normal"/>
    <w:next w:val="Normal"/>
    <w:rsid w:val="0008496D"/>
    <w:pPr>
      <w:keepNext/>
      <w:widowControl/>
      <w:autoSpaceDE/>
      <w:autoSpaceDN/>
      <w:adjustRightInd/>
      <w:spacing w:before="480" w:after="360"/>
      <w:ind w:left="720"/>
      <w:jc w:val="both"/>
    </w:pPr>
    <w:rPr>
      <w:b/>
      <w:i/>
    </w:rPr>
  </w:style>
  <w:style w:type="paragraph" w:styleId="BodyText3">
    <w:name w:val="Body Text 3"/>
    <w:basedOn w:val="Normal"/>
    <w:link w:val="BodyText3Char"/>
    <w:rsid w:val="0008496D"/>
    <w:pPr>
      <w:suppressAutoHyphens/>
      <w:overflowPunct w:val="0"/>
      <w:autoSpaceDN/>
      <w:adjustRightInd/>
      <w:jc w:val="both"/>
      <w:textAlignment w:val="baseline"/>
    </w:pPr>
    <w:rPr>
      <w:rFonts w:ascii="YU L Times" w:hAnsi="YU L Times"/>
      <w:lang w:eastAsia="ar-SA"/>
    </w:rPr>
  </w:style>
  <w:style w:type="paragraph" w:customStyle="1" w:styleId="Stil1">
    <w:name w:val="Stil 1"/>
    <w:basedOn w:val="Normal"/>
    <w:next w:val="Normal"/>
    <w:rsid w:val="00550C39"/>
    <w:pPr>
      <w:keepNext/>
      <w:widowControl/>
      <w:shd w:val="solid" w:color="auto" w:fill="auto"/>
      <w:autoSpaceDE/>
      <w:autoSpaceDN/>
      <w:adjustRightInd/>
      <w:spacing w:before="240" w:after="120"/>
      <w:jc w:val="both"/>
    </w:pPr>
    <w:rPr>
      <w:rFonts w:ascii="Arial" w:hAnsi="Arial"/>
      <w:b/>
      <w:kern w:val="32"/>
      <w:sz w:val="40"/>
    </w:rPr>
  </w:style>
  <w:style w:type="paragraph" w:customStyle="1" w:styleId="Stil3">
    <w:name w:val="Stil 3"/>
    <w:basedOn w:val="Normal"/>
    <w:next w:val="Hang127"/>
    <w:link w:val="Stil3Char"/>
    <w:rsid w:val="00550C39"/>
    <w:pPr>
      <w:keepNext/>
      <w:widowControl/>
      <w:autoSpaceDE/>
      <w:autoSpaceDN/>
      <w:adjustRightInd/>
      <w:spacing w:before="480" w:after="360"/>
      <w:ind w:left="720"/>
      <w:jc w:val="both"/>
    </w:pPr>
    <w:rPr>
      <w:b/>
      <w:sz w:val="24"/>
    </w:rPr>
  </w:style>
  <w:style w:type="paragraph" w:styleId="Footer">
    <w:name w:val="footer"/>
    <w:basedOn w:val="Normal"/>
    <w:link w:val="FooterChar"/>
    <w:uiPriority w:val="99"/>
    <w:rsid w:val="00234C0F"/>
    <w:pPr>
      <w:tabs>
        <w:tab w:val="center" w:pos="4320"/>
        <w:tab w:val="right" w:pos="8640"/>
      </w:tabs>
    </w:pPr>
  </w:style>
  <w:style w:type="character" w:styleId="PageNumber">
    <w:name w:val="page number"/>
    <w:basedOn w:val="DefaultParagraphFont"/>
    <w:rsid w:val="00234C0F"/>
  </w:style>
  <w:style w:type="paragraph" w:styleId="Header">
    <w:name w:val="header"/>
    <w:basedOn w:val="Normal"/>
    <w:link w:val="HeaderChar"/>
    <w:uiPriority w:val="99"/>
    <w:rsid w:val="00234C0F"/>
    <w:pPr>
      <w:tabs>
        <w:tab w:val="center" w:pos="4320"/>
        <w:tab w:val="right" w:pos="8640"/>
      </w:tabs>
    </w:pPr>
  </w:style>
  <w:style w:type="character" w:customStyle="1" w:styleId="Heading2Char">
    <w:name w:val="Heading 2 Char"/>
    <w:link w:val="Heading2"/>
    <w:rsid w:val="0097509C"/>
    <w:rPr>
      <w:rFonts w:ascii="Arial" w:hAnsi="Arial" w:cs="Arial"/>
      <w:b/>
      <w:i/>
      <w:sz w:val="32"/>
      <w:szCs w:val="32"/>
      <w:lang w:val="sr-Latn-CS" w:eastAsia="en-US"/>
    </w:rPr>
  </w:style>
  <w:style w:type="character" w:customStyle="1" w:styleId="Heading3Char">
    <w:name w:val="Heading 3 Char"/>
    <w:link w:val="Heading3"/>
    <w:rsid w:val="005E1F7F"/>
    <w:rPr>
      <w:b/>
      <w:noProof/>
      <w:sz w:val="24"/>
      <w:szCs w:val="24"/>
      <w:lang w:val="sr-Cyrl-RS" w:eastAsia="en-US"/>
    </w:rPr>
  </w:style>
  <w:style w:type="numbering" w:customStyle="1" w:styleId="NoList1">
    <w:name w:val="No List1"/>
    <w:next w:val="NoList"/>
    <w:uiPriority w:val="99"/>
    <w:semiHidden/>
    <w:rsid w:val="00B96577"/>
  </w:style>
  <w:style w:type="character" w:customStyle="1" w:styleId="BodyText3Char">
    <w:name w:val="Body Text 3 Char"/>
    <w:link w:val="BodyText3"/>
    <w:rsid w:val="00B96577"/>
    <w:rPr>
      <w:rFonts w:ascii="YU L Times" w:hAnsi="YU L Times"/>
      <w:lang w:eastAsia="ar-SA"/>
    </w:rPr>
  </w:style>
  <w:style w:type="character" w:customStyle="1" w:styleId="FooterChar">
    <w:name w:val="Footer Char"/>
    <w:link w:val="Footer"/>
    <w:uiPriority w:val="99"/>
    <w:rsid w:val="00B96577"/>
  </w:style>
  <w:style w:type="character" w:customStyle="1" w:styleId="HeaderChar">
    <w:name w:val="Header Char"/>
    <w:link w:val="Header"/>
    <w:uiPriority w:val="99"/>
    <w:rsid w:val="00B96577"/>
  </w:style>
  <w:style w:type="paragraph" w:styleId="ListParagraph">
    <w:name w:val="List Paragraph"/>
    <w:basedOn w:val="Normal"/>
    <w:uiPriority w:val="34"/>
    <w:qFormat/>
    <w:rsid w:val="00C65339"/>
    <w:pPr>
      <w:widowControl/>
      <w:numPr>
        <w:numId w:val="14"/>
      </w:numPr>
      <w:autoSpaceDE/>
      <w:autoSpaceDN/>
      <w:adjustRightInd/>
      <w:spacing w:before="120" w:after="120" w:line="276" w:lineRule="auto"/>
      <w:contextualSpacing/>
      <w:jc w:val="both"/>
    </w:pPr>
    <w:rPr>
      <w:szCs w:val="22"/>
    </w:rPr>
  </w:style>
  <w:style w:type="character" w:customStyle="1" w:styleId="Heading1Char">
    <w:name w:val="Heading 1 Char"/>
    <w:link w:val="Heading1"/>
    <w:rsid w:val="0011118E"/>
    <w:rPr>
      <w:rFonts w:ascii="Arial" w:hAnsi="Arial" w:cs="Arial"/>
      <w:b/>
      <w:noProof/>
      <w:sz w:val="40"/>
      <w:szCs w:val="40"/>
      <w:shd w:val="clear" w:color="auto" w:fill="000000"/>
      <w:lang w:val="de-DE" w:eastAsia="en-US"/>
    </w:rPr>
  </w:style>
  <w:style w:type="character" w:customStyle="1" w:styleId="Heading4Char">
    <w:name w:val="Heading 4 Char"/>
    <w:link w:val="Heading4"/>
    <w:rsid w:val="00064771"/>
    <w:rPr>
      <w:b/>
      <w:noProof/>
      <w:lang w:val="sr-Cyrl-CS" w:eastAsia="en-US"/>
    </w:rPr>
  </w:style>
  <w:style w:type="character" w:customStyle="1" w:styleId="Heading5Char">
    <w:name w:val="Heading 5 Char"/>
    <w:link w:val="Heading5"/>
    <w:uiPriority w:val="1"/>
    <w:rsid w:val="00B96577"/>
    <w:rPr>
      <w:rFonts w:ascii="Cambria" w:hAnsi="Cambria"/>
      <w:color w:val="243F60"/>
      <w:sz w:val="22"/>
      <w:szCs w:val="22"/>
    </w:rPr>
  </w:style>
  <w:style w:type="character" w:customStyle="1" w:styleId="Heading7Char">
    <w:name w:val="Heading 7 Char"/>
    <w:link w:val="Heading7"/>
    <w:rsid w:val="00B96577"/>
    <w:rPr>
      <w:sz w:val="24"/>
      <w:szCs w:val="24"/>
    </w:rPr>
  </w:style>
  <w:style w:type="paragraph" w:styleId="FootnoteText">
    <w:name w:val="footnote text"/>
    <w:basedOn w:val="Normal"/>
    <w:link w:val="FootnoteTextChar"/>
    <w:rsid w:val="00B96577"/>
    <w:pPr>
      <w:widowControl/>
      <w:autoSpaceDE/>
      <w:autoSpaceDN/>
      <w:adjustRightInd/>
      <w:jc w:val="both"/>
    </w:pPr>
  </w:style>
  <w:style w:type="character" w:customStyle="1" w:styleId="FootnoteTextChar">
    <w:name w:val="Footnote Text Char"/>
    <w:basedOn w:val="DefaultParagraphFont"/>
    <w:link w:val="FootnoteText"/>
    <w:rsid w:val="00B96577"/>
  </w:style>
  <w:style w:type="paragraph" w:styleId="TOC1">
    <w:name w:val="toc 1"/>
    <w:basedOn w:val="Normal"/>
    <w:next w:val="Normal"/>
    <w:autoRedefine/>
    <w:uiPriority w:val="39"/>
    <w:qFormat/>
    <w:rsid w:val="00B96577"/>
    <w:pPr>
      <w:overflowPunct w:val="0"/>
      <w:textAlignment w:val="baseline"/>
    </w:pPr>
  </w:style>
  <w:style w:type="paragraph" w:styleId="TOC2">
    <w:name w:val="toc 2"/>
    <w:basedOn w:val="Normal"/>
    <w:next w:val="Normal"/>
    <w:autoRedefine/>
    <w:uiPriority w:val="39"/>
    <w:qFormat/>
    <w:rsid w:val="00B96577"/>
    <w:pPr>
      <w:overflowPunct w:val="0"/>
      <w:ind w:left="200"/>
      <w:textAlignment w:val="baseline"/>
    </w:pPr>
  </w:style>
  <w:style w:type="paragraph" w:styleId="TOC3">
    <w:name w:val="toc 3"/>
    <w:basedOn w:val="Normal"/>
    <w:next w:val="Normal"/>
    <w:autoRedefine/>
    <w:uiPriority w:val="39"/>
    <w:qFormat/>
    <w:rsid w:val="00B96577"/>
    <w:pPr>
      <w:overflowPunct w:val="0"/>
      <w:ind w:left="400"/>
      <w:textAlignment w:val="baseline"/>
    </w:pPr>
  </w:style>
  <w:style w:type="paragraph" w:styleId="TOC4">
    <w:name w:val="toc 4"/>
    <w:basedOn w:val="Normal"/>
    <w:next w:val="Normal"/>
    <w:autoRedefine/>
    <w:uiPriority w:val="39"/>
    <w:rsid w:val="00B96577"/>
    <w:pPr>
      <w:overflowPunct w:val="0"/>
      <w:ind w:left="600"/>
      <w:textAlignment w:val="baseline"/>
    </w:pPr>
  </w:style>
  <w:style w:type="paragraph" w:styleId="TOC5">
    <w:name w:val="toc 5"/>
    <w:basedOn w:val="Normal"/>
    <w:next w:val="Normal"/>
    <w:autoRedefine/>
    <w:uiPriority w:val="39"/>
    <w:rsid w:val="00B96577"/>
    <w:pPr>
      <w:widowControl/>
      <w:autoSpaceDE/>
      <w:autoSpaceDN/>
      <w:adjustRightInd/>
      <w:ind w:left="960"/>
    </w:pPr>
    <w:rPr>
      <w:sz w:val="24"/>
      <w:szCs w:val="24"/>
    </w:rPr>
  </w:style>
  <w:style w:type="paragraph" w:styleId="TOC6">
    <w:name w:val="toc 6"/>
    <w:basedOn w:val="Normal"/>
    <w:next w:val="Normal"/>
    <w:autoRedefine/>
    <w:uiPriority w:val="39"/>
    <w:rsid w:val="00B96577"/>
    <w:pPr>
      <w:widowControl/>
      <w:autoSpaceDE/>
      <w:autoSpaceDN/>
      <w:adjustRightInd/>
      <w:ind w:left="1200"/>
    </w:pPr>
    <w:rPr>
      <w:sz w:val="24"/>
      <w:szCs w:val="24"/>
    </w:rPr>
  </w:style>
  <w:style w:type="paragraph" w:styleId="TOC7">
    <w:name w:val="toc 7"/>
    <w:basedOn w:val="Normal"/>
    <w:next w:val="Normal"/>
    <w:autoRedefine/>
    <w:uiPriority w:val="39"/>
    <w:rsid w:val="00B96577"/>
    <w:pPr>
      <w:widowControl/>
      <w:autoSpaceDE/>
      <w:autoSpaceDN/>
      <w:adjustRightInd/>
      <w:ind w:left="1440"/>
    </w:pPr>
    <w:rPr>
      <w:sz w:val="24"/>
      <w:szCs w:val="24"/>
    </w:rPr>
  </w:style>
  <w:style w:type="paragraph" w:styleId="TOC8">
    <w:name w:val="toc 8"/>
    <w:basedOn w:val="Normal"/>
    <w:next w:val="Normal"/>
    <w:autoRedefine/>
    <w:uiPriority w:val="39"/>
    <w:rsid w:val="00B96577"/>
    <w:pPr>
      <w:widowControl/>
      <w:autoSpaceDE/>
      <w:autoSpaceDN/>
      <w:adjustRightInd/>
      <w:ind w:left="1680"/>
    </w:pPr>
    <w:rPr>
      <w:sz w:val="24"/>
      <w:szCs w:val="24"/>
    </w:rPr>
  </w:style>
  <w:style w:type="paragraph" w:styleId="TOC9">
    <w:name w:val="toc 9"/>
    <w:basedOn w:val="Normal"/>
    <w:next w:val="Normal"/>
    <w:autoRedefine/>
    <w:uiPriority w:val="39"/>
    <w:rsid w:val="00B96577"/>
    <w:pPr>
      <w:widowControl/>
      <w:autoSpaceDE/>
      <w:autoSpaceDN/>
      <w:adjustRightInd/>
      <w:ind w:left="1920"/>
    </w:pPr>
    <w:rPr>
      <w:sz w:val="24"/>
      <w:szCs w:val="24"/>
    </w:rPr>
  </w:style>
  <w:style w:type="character" w:styleId="Hyperlink">
    <w:name w:val="Hyperlink"/>
    <w:uiPriority w:val="99"/>
    <w:rsid w:val="00B96577"/>
    <w:rPr>
      <w:color w:val="0000FF"/>
      <w:u w:val="single"/>
    </w:rPr>
  </w:style>
  <w:style w:type="numbering" w:customStyle="1" w:styleId="NoList11">
    <w:name w:val="No List11"/>
    <w:next w:val="NoList"/>
    <w:semiHidden/>
    <w:rsid w:val="00B96577"/>
  </w:style>
  <w:style w:type="character" w:customStyle="1" w:styleId="BodyTextChar">
    <w:name w:val="Body Text Char"/>
    <w:link w:val="BodyText"/>
    <w:locked/>
    <w:rsid w:val="00B96577"/>
    <w:rPr>
      <w:lang w:eastAsia="ar-SA"/>
    </w:rPr>
  </w:style>
  <w:style w:type="paragraph" w:styleId="BodyText">
    <w:name w:val="Body Text"/>
    <w:basedOn w:val="Normal"/>
    <w:link w:val="BodyTextChar"/>
    <w:qFormat/>
    <w:rsid w:val="00B96577"/>
    <w:pPr>
      <w:suppressAutoHyphens/>
      <w:overflowPunct w:val="0"/>
      <w:autoSpaceDN/>
      <w:adjustRightInd/>
      <w:spacing w:after="120"/>
    </w:pPr>
    <w:rPr>
      <w:lang w:eastAsia="ar-SA"/>
    </w:rPr>
  </w:style>
  <w:style w:type="character" w:customStyle="1" w:styleId="BodyTextChar1">
    <w:name w:val="Body Text Char1"/>
    <w:basedOn w:val="DefaultParagraphFont"/>
    <w:uiPriority w:val="99"/>
    <w:rsid w:val="00B96577"/>
  </w:style>
  <w:style w:type="paragraph" w:customStyle="1" w:styleId="Clan">
    <w:name w:val="Clan"/>
    <w:basedOn w:val="Normal"/>
    <w:rsid w:val="00B96577"/>
    <w:pPr>
      <w:keepNext/>
      <w:widowControl/>
      <w:tabs>
        <w:tab w:val="left" w:pos="1080"/>
      </w:tabs>
      <w:autoSpaceDE/>
      <w:autoSpaceDN/>
      <w:adjustRightInd/>
      <w:spacing w:before="120" w:after="120"/>
      <w:ind w:left="720" w:right="720"/>
      <w:jc w:val="center"/>
    </w:pPr>
    <w:rPr>
      <w:rFonts w:ascii="Arial" w:hAnsi="Arial"/>
      <w:b/>
      <w:sz w:val="22"/>
      <w:lang w:val="sr-Cyrl-CS"/>
    </w:rPr>
  </w:style>
  <w:style w:type="paragraph" w:customStyle="1" w:styleId="p11">
    <w:name w:val="p11"/>
    <w:basedOn w:val="Normal"/>
    <w:rsid w:val="00B96577"/>
    <w:pPr>
      <w:widowControl/>
      <w:autoSpaceDE/>
      <w:autoSpaceDN/>
      <w:adjustRightInd/>
      <w:spacing w:before="100" w:beforeAutospacing="1" w:after="100" w:afterAutospacing="1"/>
    </w:pPr>
    <w:rPr>
      <w:color w:val="004B18"/>
      <w:sz w:val="18"/>
      <w:szCs w:val="18"/>
    </w:rPr>
  </w:style>
  <w:style w:type="character" w:customStyle="1" w:styleId="CharChar32">
    <w:name w:val="Char Char32"/>
    <w:locked/>
    <w:rsid w:val="00B96577"/>
    <w:rPr>
      <w:b/>
      <w:bCs/>
      <w:sz w:val="24"/>
      <w:szCs w:val="24"/>
      <w:lang w:val="en-US" w:eastAsia="en-US" w:bidi="ar-SA"/>
    </w:rPr>
  </w:style>
  <w:style w:type="character" w:styleId="FollowedHyperlink">
    <w:name w:val="FollowedHyperlink"/>
    <w:uiPriority w:val="99"/>
    <w:rsid w:val="00B96577"/>
    <w:rPr>
      <w:color w:val="800080"/>
      <w:u w:val="single"/>
    </w:rPr>
  </w:style>
  <w:style w:type="character" w:customStyle="1" w:styleId="CommentTextChar">
    <w:name w:val="Comment Text Char"/>
    <w:link w:val="CommentText"/>
    <w:locked/>
    <w:rsid w:val="00B96577"/>
    <w:rPr>
      <w:rFonts w:ascii="Calibri" w:hAnsi="Calibri"/>
    </w:rPr>
  </w:style>
  <w:style w:type="paragraph" w:styleId="CommentText">
    <w:name w:val="annotation text"/>
    <w:basedOn w:val="Normal"/>
    <w:link w:val="CommentTextChar"/>
    <w:rsid w:val="00B96577"/>
    <w:pPr>
      <w:widowControl/>
      <w:autoSpaceDE/>
      <w:autoSpaceDN/>
      <w:adjustRightInd/>
      <w:spacing w:after="200"/>
    </w:pPr>
    <w:rPr>
      <w:rFonts w:ascii="Calibri" w:hAnsi="Calibri"/>
    </w:rPr>
  </w:style>
  <w:style w:type="character" w:customStyle="1" w:styleId="CommentTextChar1">
    <w:name w:val="Comment Text Char1"/>
    <w:basedOn w:val="DefaultParagraphFont"/>
    <w:rsid w:val="00B96577"/>
  </w:style>
  <w:style w:type="character" w:customStyle="1" w:styleId="CharChar25">
    <w:name w:val="Char Char25"/>
    <w:locked/>
    <w:rsid w:val="00B96577"/>
    <w:rPr>
      <w:lang w:val="en-US" w:eastAsia="en-US" w:bidi="ar-SA"/>
    </w:rPr>
  </w:style>
  <w:style w:type="character" w:customStyle="1" w:styleId="CharChar29">
    <w:name w:val="Char Char29"/>
    <w:locked/>
    <w:rsid w:val="00B96577"/>
    <w:rPr>
      <w:lang w:val="en-US" w:eastAsia="ar-SA" w:bidi="ar-SA"/>
    </w:rPr>
  </w:style>
  <w:style w:type="character" w:customStyle="1" w:styleId="BodyText3Char1">
    <w:name w:val="Body Text 3 Char1"/>
    <w:rsid w:val="00B96577"/>
    <w:rPr>
      <w:sz w:val="16"/>
      <w:szCs w:val="16"/>
    </w:rPr>
  </w:style>
  <w:style w:type="character" w:customStyle="1" w:styleId="CommentSubjectChar">
    <w:name w:val="Comment Subject Char"/>
    <w:link w:val="CommentSubject"/>
    <w:locked/>
    <w:rsid w:val="00B96577"/>
    <w:rPr>
      <w:rFonts w:ascii="Calibri" w:hAnsi="Calibri"/>
      <w:b/>
      <w:bCs/>
    </w:rPr>
  </w:style>
  <w:style w:type="paragraph" w:styleId="CommentSubject">
    <w:name w:val="annotation subject"/>
    <w:basedOn w:val="CommentText"/>
    <w:next w:val="CommentText"/>
    <w:link w:val="CommentSubjectChar"/>
    <w:rsid w:val="00B96577"/>
    <w:rPr>
      <w:b/>
      <w:bCs/>
    </w:rPr>
  </w:style>
  <w:style w:type="character" w:customStyle="1" w:styleId="CommentSubjectChar1">
    <w:name w:val="Comment Subject Char1"/>
    <w:rsid w:val="00B96577"/>
    <w:rPr>
      <w:b/>
      <w:bCs/>
    </w:rPr>
  </w:style>
  <w:style w:type="character" w:customStyle="1" w:styleId="Stil3Char">
    <w:name w:val="Stil 3 Char"/>
    <w:link w:val="Stil3"/>
    <w:locked/>
    <w:rsid w:val="00B96577"/>
    <w:rPr>
      <w:b/>
      <w:sz w:val="24"/>
    </w:rPr>
  </w:style>
  <w:style w:type="paragraph" w:customStyle="1" w:styleId="xl26">
    <w:name w:val="xl26"/>
    <w:basedOn w:val="Normal"/>
    <w:rsid w:val="00B96577"/>
    <w:pPr>
      <w:widowControl/>
      <w:pBdr>
        <w:top w:val="single" w:sz="4" w:space="0" w:color="auto"/>
        <w:left w:val="single" w:sz="4" w:space="0" w:color="auto"/>
        <w:right w:val="single" w:sz="4" w:space="0" w:color="auto"/>
      </w:pBdr>
      <w:shd w:val="clear" w:color="auto" w:fill="C0C0C0"/>
      <w:autoSpaceDE/>
      <w:autoSpaceDN/>
      <w:adjustRightInd/>
      <w:spacing w:before="100" w:beforeAutospacing="1" w:after="100" w:afterAutospacing="1"/>
      <w:jc w:val="center"/>
    </w:pPr>
    <w:rPr>
      <w:color w:val="000000"/>
      <w:sz w:val="24"/>
      <w:szCs w:val="24"/>
    </w:rPr>
  </w:style>
  <w:style w:type="paragraph" w:customStyle="1" w:styleId="WW-CommentText">
    <w:name w:val="WW-Comment Text"/>
    <w:basedOn w:val="Normal"/>
    <w:rsid w:val="00B96577"/>
    <w:pPr>
      <w:suppressAutoHyphens/>
      <w:overflowPunct w:val="0"/>
      <w:autoSpaceDN/>
      <w:adjustRightInd/>
    </w:pPr>
    <w:rPr>
      <w:lang w:eastAsia="ar-SA"/>
    </w:rPr>
  </w:style>
  <w:style w:type="paragraph" w:customStyle="1" w:styleId="xl65">
    <w:name w:val="xl65"/>
    <w:basedOn w:val="Normal"/>
    <w:rsid w:val="00B96577"/>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66">
    <w:name w:val="xl66"/>
    <w:basedOn w:val="Normal"/>
    <w:rsid w:val="00B96577"/>
    <w:pPr>
      <w:widowControl/>
      <w:autoSpaceDE/>
      <w:autoSpaceDN/>
      <w:adjustRightInd/>
      <w:spacing w:before="100" w:beforeAutospacing="1" w:after="100" w:afterAutospacing="1"/>
    </w:pPr>
    <w:rPr>
      <w:sz w:val="24"/>
      <w:szCs w:val="24"/>
    </w:rPr>
  </w:style>
  <w:style w:type="paragraph" w:customStyle="1" w:styleId="xl67">
    <w:name w:val="xl67"/>
    <w:basedOn w:val="Normal"/>
    <w:rsid w:val="00B96577"/>
    <w:pPr>
      <w:widowControl/>
      <w:autoSpaceDE/>
      <w:autoSpaceDN/>
      <w:adjustRightInd/>
      <w:spacing w:before="100" w:beforeAutospacing="1" w:after="100" w:afterAutospacing="1"/>
    </w:pPr>
    <w:rPr>
      <w:sz w:val="24"/>
      <w:szCs w:val="24"/>
    </w:rPr>
  </w:style>
  <w:style w:type="paragraph" w:customStyle="1" w:styleId="xl68">
    <w:name w:val="xl68"/>
    <w:basedOn w:val="Normal"/>
    <w:rsid w:val="00B96577"/>
    <w:pPr>
      <w:widowControl/>
      <w:autoSpaceDE/>
      <w:autoSpaceDN/>
      <w:adjustRightInd/>
      <w:spacing w:before="100" w:beforeAutospacing="1" w:after="100" w:afterAutospacing="1"/>
    </w:pPr>
    <w:rPr>
      <w:b/>
      <w:bCs/>
      <w:sz w:val="24"/>
      <w:szCs w:val="24"/>
    </w:rPr>
  </w:style>
  <w:style w:type="paragraph" w:customStyle="1" w:styleId="xl69">
    <w:name w:val="xl69"/>
    <w:basedOn w:val="Normal"/>
    <w:rsid w:val="00B96577"/>
    <w:pPr>
      <w:widowControl/>
      <w:autoSpaceDE/>
      <w:autoSpaceDN/>
      <w:adjustRightInd/>
      <w:spacing w:before="100" w:beforeAutospacing="1" w:after="100" w:afterAutospacing="1"/>
    </w:pPr>
    <w:rPr>
      <w:sz w:val="24"/>
      <w:szCs w:val="24"/>
    </w:rPr>
  </w:style>
  <w:style w:type="paragraph" w:customStyle="1" w:styleId="xl70">
    <w:name w:val="xl70"/>
    <w:basedOn w:val="Normal"/>
    <w:rsid w:val="00B96577"/>
    <w:pPr>
      <w:widowControl/>
      <w:pBdr>
        <w:top w:val="single" w:sz="4" w:space="0" w:color="auto"/>
        <w:left w:val="single" w:sz="4" w:space="0" w:color="auto"/>
        <w:bottom w:val="single" w:sz="4" w:space="0" w:color="auto"/>
        <w:right w:val="single" w:sz="4" w:space="0" w:color="auto"/>
      </w:pBdr>
      <w:shd w:val="clear" w:color="auto" w:fill="FFFF00"/>
      <w:autoSpaceDE/>
      <w:autoSpaceDN/>
      <w:adjustRightInd/>
      <w:spacing w:before="100" w:beforeAutospacing="1" w:after="100" w:afterAutospacing="1"/>
    </w:pPr>
    <w:rPr>
      <w:b/>
      <w:bCs/>
      <w:sz w:val="24"/>
      <w:szCs w:val="24"/>
    </w:rPr>
  </w:style>
  <w:style w:type="paragraph" w:customStyle="1" w:styleId="xl71">
    <w:name w:val="xl71"/>
    <w:basedOn w:val="Normal"/>
    <w:rsid w:val="00B96577"/>
    <w:pPr>
      <w:widowControl/>
      <w:pBdr>
        <w:top w:val="single" w:sz="4" w:space="0" w:color="auto"/>
        <w:left w:val="single" w:sz="4" w:space="0" w:color="auto"/>
        <w:bottom w:val="single" w:sz="4" w:space="0" w:color="auto"/>
        <w:right w:val="single" w:sz="4" w:space="0" w:color="auto"/>
      </w:pBdr>
      <w:shd w:val="clear" w:color="auto" w:fill="00FF00"/>
      <w:autoSpaceDE/>
      <w:autoSpaceDN/>
      <w:adjustRightInd/>
      <w:spacing w:before="100" w:beforeAutospacing="1" w:after="100" w:afterAutospacing="1"/>
      <w:jc w:val="center"/>
    </w:pPr>
    <w:rPr>
      <w:b/>
      <w:bCs/>
      <w:sz w:val="24"/>
      <w:szCs w:val="24"/>
    </w:rPr>
  </w:style>
  <w:style w:type="paragraph" w:customStyle="1" w:styleId="xl72">
    <w:name w:val="xl72"/>
    <w:basedOn w:val="Normal"/>
    <w:rsid w:val="00B96577"/>
    <w:pPr>
      <w:widowControl/>
      <w:pBdr>
        <w:top w:val="single" w:sz="4" w:space="0" w:color="auto"/>
        <w:bottom w:val="single" w:sz="4" w:space="0" w:color="auto"/>
        <w:right w:val="single" w:sz="4" w:space="0" w:color="auto"/>
      </w:pBdr>
      <w:shd w:val="clear" w:color="auto" w:fill="00FF00"/>
      <w:autoSpaceDE/>
      <w:autoSpaceDN/>
      <w:adjustRightInd/>
      <w:spacing w:before="100" w:beforeAutospacing="1" w:after="100" w:afterAutospacing="1"/>
      <w:jc w:val="center"/>
    </w:pPr>
    <w:rPr>
      <w:b/>
      <w:bCs/>
      <w:sz w:val="24"/>
      <w:szCs w:val="24"/>
    </w:rPr>
  </w:style>
  <w:style w:type="paragraph" w:customStyle="1" w:styleId="xl73">
    <w:name w:val="xl73"/>
    <w:basedOn w:val="Normal"/>
    <w:rsid w:val="00B96577"/>
    <w:pPr>
      <w:widowControl/>
      <w:pBdr>
        <w:top w:val="single" w:sz="4" w:space="0" w:color="auto"/>
        <w:left w:val="single" w:sz="4" w:space="0" w:color="auto"/>
        <w:bottom w:val="single" w:sz="4" w:space="0" w:color="auto"/>
        <w:right w:val="single" w:sz="4" w:space="0" w:color="auto"/>
      </w:pBdr>
      <w:shd w:val="clear" w:color="auto" w:fill="FF0000"/>
      <w:autoSpaceDE/>
      <w:autoSpaceDN/>
      <w:adjustRightInd/>
      <w:spacing w:before="100" w:beforeAutospacing="1" w:after="100" w:afterAutospacing="1"/>
    </w:pPr>
    <w:rPr>
      <w:b/>
      <w:bCs/>
      <w:sz w:val="24"/>
      <w:szCs w:val="24"/>
    </w:rPr>
  </w:style>
  <w:style w:type="paragraph" w:customStyle="1" w:styleId="xl74">
    <w:name w:val="xl74"/>
    <w:basedOn w:val="Normal"/>
    <w:rsid w:val="00B96577"/>
    <w:pPr>
      <w:widowControl/>
      <w:pBdr>
        <w:top w:val="single" w:sz="4" w:space="0" w:color="auto"/>
        <w:left w:val="single" w:sz="4" w:space="0" w:color="auto"/>
        <w:bottom w:val="single" w:sz="4" w:space="0" w:color="auto"/>
      </w:pBdr>
      <w:shd w:val="clear" w:color="auto" w:fill="00FF00"/>
      <w:autoSpaceDE/>
      <w:autoSpaceDN/>
      <w:adjustRightInd/>
      <w:spacing w:before="100" w:beforeAutospacing="1" w:after="100" w:afterAutospacing="1"/>
      <w:jc w:val="center"/>
    </w:pPr>
    <w:rPr>
      <w:b/>
      <w:bCs/>
      <w:sz w:val="24"/>
      <w:szCs w:val="24"/>
    </w:rPr>
  </w:style>
  <w:style w:type="paragraph" w:customStyle="1" w:styleId="xl75">
    <w:name w:val="xl75"/>
    <w:basedOn w:val="Normal"/>
    <w:rsid w:val="00B96577"/>
    <w:pPr>
      <w:widowControl/>
      <w:pBdr>
        <w:top w:val="single" w:sz="8" w:space="0" w:color="auto"/>
        <w:bottom w:val="single" w:sz="4" w:space="0" w:color="auto"/>
        <w:right w:val="single" w:sz="8" w:space="0" w:color="auto"/>
      </w:pBdr>
      <w:shd w:val="clear" w:color="auto" w:fill="00FF00"/>
      <w:autoSpaceDE/>
      <w:autoSpaceDN/>
      <w:adjustRightInd/>
      <w:spacing w:before="100" w:beforeAutospacing="1" w:after="100" w:afterAutospacing="1"/>
      <w:jc w:val="center"/>
    </w:pPr>
    <w:rPr>
      <w:b/>
      <w:bCs/>
      <w:sz w:val="24"/>
      <w:szCs w:val="24"/>
    </w:rPr>
  </w:style>
  <w:style w:type="paragraph" w:customStyle="1" w:styleId="xl76">
    <w:name w:val="xl76"/>
    <w:basedOn w:val="Normal"/>
    <w:rsid w:val="00B96577"/>
    <w:pPr>
      <w:widowControl/>
      <w:pBdr>
        <w:top w:val="single" w:sz="4" w:space="0" w:color="auto"/>
        <w:left w:val="single" w:sz="8" w:space="0" w:color="auto"/>
        <w:bottom w:val="single" w:sz="8" w:space="0" w:color="auto"/>
        <w:right w:val="single" w:sz="4" w:space="0" w:color="auto"/>
      </w:pBdr>
      <w:shd w:val="clear" w:color="auto" w:fill="00FF00"/>
      <w:autoSpaceDE/>
      <w:autoSpaceDN/>
      <w:adjustRightInd/>
      <w:spacing w:before="100" w:beforeAutospacing="1" w:after="100" w:afterAutospacing="1"/>
      <w:jc w:val="center"/>
    </w:pPr>
    <w:rPr>
      <w:b/>
      <w:bCs/>
      <w:sz w:val="24"/>
      <w:szCs w:val="24"/>
    </w:rPr>
  </w:style>
  <w:style w:type="paragraph" w:customStyle="1" w:styleId="xl77">
    <w:name w:val="xl77"/>
    <w:basedOn w:val="Normal"/>
    <w:rsid w:val="00B96577"/>
    <w:pPr>
      <w:widowControl/>
      <w:pBdr>
        <w:top w:val="single" w:sz="4" w:space="0" w:color="auto"/>
        <w:left w:val="single" w:sz="4" w:space="0" w:color="auto"/>
        <w:bottom w:val="single" w:sz="8" w:space="0" w:color="auto"/>
        <w:right w:val="single" w:sz="4" w:space="0" w:color="auto"/>
      </w:pBdr>
      <w:shd w:val="clear" w:color="auto" w:fill="00FF00"/>
      <w:autoSpaceDE/>
      <w:autoSpaceDN/>
      <w:adjustRightInd/>
      <w:spacing w:before="100" w:beforeAutospacing="1" w:after="100" w:afterAutospacing="1"/>
      <w:jc w:val="center"/>
    </w:pPr>
    <w:rPr>
      <w:b/>
      <w:bCs/>
      <w:sz w:val="24"/>
      <w:szCs w:val="24"/>
    </w:rPr>
  </w:style>
  <w:style w:type="paragraph" w:customStyle="1" w:styleId="xl78">
    <w:name w:val="xl78"/>
    <w:basedOn w:val="Normal"/>
    <w:rsid w:val="00B96577"/>
    <w:pPr>
      <w:widowControl/>
      <w:pBdr>
        <w:top w:val="single" w:sz="4" w:space="0" w:color="auto"/>
        <w:left w:val="single" w:sz="4" w:space="0" w:color="auto"/>
        <w:bottom w:val="single" w:sz="8" w:space="0" w:color="auto"/>
        <w:right w:val="single" w:sz="8" w:space="0" w:color="auto"/>
      </w:pBdr>
      <w:shd w:val="clear" w:color="auto" w:fill="00FF00"/>
      <w:autoSpaceDE/>
      <w:autoSpaceDN/>
      <w:adjustRightInd/>
      <w:spacing w:before="100" w:beforeAutospacing="1" w:after="100" w:afterAutospacing="1"/>
      <w:jc w:val="center"/>
    </w:pPr>
    <w:rPr>
      <w:b/>
      <w:bCs/>
      <w:sz w:val="24"/>
      <w:szCs w:val="24"/>
    </w:rPr>
  </w:style>
  <w:style w:type="paragraph" w:customStyle="1" w:styleId="xl79">
    <w:name w:val="xl79"/>
    <w:basedOn w:val="Normal"/>
    <w:rsid w:val="00B96577"/>
    <w:pPr>
      <w:widowControl/>
      <w:pBdr>
        <w:top w:val="single" w:sz="8" w:space="0" w:color="auto"/>
        <w:left w:val="single" w:sz="4" w:space="0" w:color="auto"/>
        <w:bottom w:val="single" w:sz="4" w:space="0" w:color="auto"/>
        <w:right w:val="single" w:sz="4" w:space="0" w:color="auto"/>
      </w:pBdr>
      <w:shd w:val="clear" w:color="auto" w:fill="00FF00"/>
      <w:autoSpaceDE/>
      <w:autoSpaceDN/>
      <w:adjustRightInd/>
      <w:spacing w:before="100" w:beforeAutospacing="1" w:after="100" w:afterAutospacing="1"/>
      <w:jc w:val="center"/>
    </w:pPr>
    <w:rPr>
      <w:b/>
      <w:bCs/>
      <w:sz w:val="24"/>
      <w:szCs w:val="24"/>
    </w:rPr>
  </w:style>
  <w:style w:type="paragraph" w:customStyle="1" w:styleId="xl80">
    <w:name w:val="xl80"/>
    <w:basedOn w:val="Normal"/>
    <w:rsid w:val="00B96577"/>
    <w:pPr>
      <w:widowControl/>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pPr>
    <w:rPr>
      <w:sz w:val="24"/>
      <w:szCs w:val="24"/>
    </w:rPr>
  </w:style>
  <w:style w:type="paragraph" w:customStyle="1" w:styleId="xl81">
    <w:name w:val="xl81"/>
    <w:basedOn w:val="Normal"/>
    <w:rsid w:val="00B96577"/>
    <w:pPr>
      <w:widowControl/>
      <w:pBdr>
        <w:top w:val="single" w:sz="8" w:space="0" w:color="auto"/>
        <w:left w:val="single" w:sz="4" w:space="0" w:color="auto"/>
        <w:bottom w:val="single" w:sz="4" w:space="0" w:color="auto"/>
      </w:pBdr>
      <w:shd w:val="clear" w:color="auto" w:fill="00FF00"/>
      <w:autoSpaceDE/>
      <w:autoSpaceDN/>
      <w:adjustRightInd/>
      <w:spacing w:before="100" w:beforeAutospacing="1" w:after="100" w:afterAutospacing="1"/>
      <w:jc w:val="center"/>
    </w:pPr>
    <w:rPr>
      <w:b/>
      <w:bCs/>
      <w:sz w:val="24"/>
      <w:szCs w:val="24"/>
    </w:rPr>
  </w:style>
  <w:style w:type="paragraph" w:customStyle="1" w:styleId="xl82">
    <w:name w:val="xl82"/>
    <w:basedOn w:val="Normal"/>
    <w:rsid w:val="00B96577"/>
    <w:pPr>
      <w:widowControl/>
      <w:pBdr>
        <w:top w:val="single" w:sz="8" w:space="0" w:color="auto"/>
        <w:bottom w:val="single" w:sz="4" w:space="0" w:color="auto"/>
        <w:right w:val="single" w:sz="4" w:space="0" w:color="auto"/>
      </w:pBdr>
      <w:shd w:val="clear" w:color="auto" w:fill="00FF00"/>
      <w:autoSpaceDE/>
      <w:autoSpaceDN/>
      <w:adjustRightInd/>
      <w:spacing w:before="100" w:beforeAutospacing="1" w:after="100" w:afterAutospacing="1"/>
      <w:jc w:val="center"/>
    </w:pPr>
    <w:rPr>
      <w:b/>
      <w:bCs/>
      <w:sz w:val="24"/>
      <w:szCs w:val="24"/>
    </w:rPr>
  </w:style>
  <w:style w:type="paragraph" w:customStyle="1" w:styleId="xl83">
    <w:name w:val="xl83"/>
    <w:basedOn w:val="Normal"/>
    <w:rsid w:val="00B96577"/>
    <w:pPr>
      <w:widowControl/>
      <w:pBdr>
        <w:top w:val="single" w:sz="4" w:space="0" w:color="auto"/>
        <w:left w:val="single" w:sz="4" w:space="0" w:color="auto"/>
        <w:bottom w:val="single" w:sz="4" w:space="0" w:color="auto"/>
      </w:pBdr>
      <w:autoSpaceDE/>
      <w:autoSpaceDN/>
      <w:adjustRightInd/>
      <w:spacing w:before="100" w:beforeAutospacing="1" w:after="100" w:afterAutospacing="1"/>
    </w:pPr>
    <w:rPr>
      <w:sz w:val="24"/>
      <w:szCs w:val="24"/>
    </w:rPr>
  </w:style>
  <w:style w:type="paragraph" w:customStyle="1" w:styleId="xl84">
    <w:name w:val="xl84"/>
    <w:basedOn w:val="Normal"/>
    <w:rsid w:val="00B96577"/>
    <w:pPr>
      <w:widowControl/>
      <w:pBdr>
        <w:top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5">
    <w:name w:val="xl85"/>
    <w:basedOn w:val="Normal"/>
    <w:rsid w:val="00B96577"/>
    <w:pPr>
      <w:widowControl/>
      <w:pBdr>
        <w:top w:val="single" w:sz="8" w:space="0" w:color="auto"/>
        <w:left w:val="single" w:sz="8"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6">
    <w:name w:val="xl86"/>
    <w:basedOn w:val="Normal"/>
    <w:rsid w:val="00B96577"/>
    <w:pPr>
      <w:widowControl/>
      <w:pBdr>
        <w:top w:val="single" w:sz="8" w:space="0" w:color="auto"/>
        <w:left w:val="single" w:sz="4" w:space="0" w:color="auto"/>
        <w:bottom w:val="single" w:sz="4" w:space="0" w:color="auto"/>
        <w:right w:val="single" w:sz="8" w:space="0" w:color="auto"/>
      </w:pBdr>
      <w:autoSpaceDE/>
      <w:autoSpaceDN/>
      <w:adjustRightInd/>
      <w:spacing w:before="100" w:beforeAutospacing="1" w:after="100" w:afterAutospacing="1"/>
    </w:pPr>
    <w:rPr>
      <w:sz w:val="24"/>
      <w:szCs w:val="24"/>
    </w:rPr>
  </w:style>
  <w:style w:type="paragraph" w:customStyle="1" w:styleId="xl87">
    <w:name w:val="xl87"/>
    <w:basedOn w:val="Normal"/>
    <w:rsid w:val="00B96577"/>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8">
    <w:name w:val="xl88"/>
    <w:basedOn w:val="Normal"/>
    <w:rsid w:val="00B96577"/>
    <w:pPr>
      <w:widowControl/>
      <w:pBdr>
        <w:top w:val="single" w:sz="4" w:space="0" w:color="auto"/>
        <w:left w:val="single" w:sz="4" w:space="0" w:color="auto"/>
        <w:bottom w:val="single" w:sz="4" w:space="0" w:color="auto"/>
      </w:pBdr>
      <w:autoSpaceDE/>
      <w:autoSpaceDN/>
      <w:adjustRightInd/>
      <w:spacing w:before="100" w:beforeAutospacing="1" w:after="100" w:afterAutospacing="1"/>
    </w:pPr>
    <w:rPr>
      <w:sz w:val="24"/>
      <w:szCs w:val="24"/>
    </w:rPr>
  </w:style>
  <w:style w:type="paragraph" w:customStyle="1" w:styleId="xl89">
    <w:name w:val="xl89"/>
    <w:basedOn w:val="Normal"/>
    <w:rsid w:val="00B96577"/>
    <w:pPr>
      <w:widowControl/>
      <w:pBdr>
        <w:top w:val="single" w:sz="8" w:space="0" w:color="auto"/>
        <w:left w:val="single" w:sz="8"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0">
    <w:name w:val="xl90"/>
    <w:basedOn w:val="Normal"/>
    <w:rsid w:val="00B96577"/>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1">
    <w:name w:val="xl91"/>
    <w:basedOn w:val="Normal"/>
    <w:rsid w:val="00B96577"/>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2">
    <w:name w:val="xl92"/>
    <w:basedOn w:val="Normal"/>
    <w:rsid w:val="00B96577"/>
    <w:pPr>
      <w:widowControl/>
      <w:pBdr>
        <w:top w:val="single" w:sz="4" w:space="0" w:color="auto"/>
        <w:bottom w:val="single" w:sz="4" w:space="0" w:color="auto"/>
        <w:right w:val="single" w:sz="8" w:space="0" w:color="auto"/>
      </w:pBdr>
      <w:autoSpaceDE/>
      <w:autoSpaceDN/>
      <w:adjustRightInd/>
      <w:spacing w:before="100" w:beforeAutospacing="1" w:after="100" w:afterAutospacing="1"/>
    </w:pPr>
    <w:rPr>
      <w:sz w:val="24"/>
      <w:szCs w:val="24"/>
    </w:rPr>
  </w:style>
  <w:style w:type="paragraph" w:customStyle="1" w:styleId="xl93">
    <w:name w:val="xl93"/>
    <w:basedOn w:val="Normal"/>
    <w:rsid w:val="00B96577"/>
    <w:pPr>
      <w:widowControl/>
      <w:pBdr>
        <w:top w:val="single" w:sz="4" w:space="0" w:color="auto"/>
        <w:left w:val="single" w:sz="4" w:space="0" w:color="auto"/>
      </w:pBdr>
      <w:autoSpaceDE/>
      <w:autoSpaceDN/>
      <w:adjustRightInd/>
      <w:spacing w:before="100" w:beforeAutospacing="1" w:after="100" w:afterAutospacing="1"/>
    </w:pPr>
    <w:rPr>
      <w:sz w:val="24"/>
      <w:szCs w:val="24"/>
    </w:rPr>
  </w:style>
  <w:style w:type="paragraph" w:customStyle="1" w:styleId="xl94">
    <w:name w:val="xl94"/>
    <w:basedOn w:val="Normal"/>
    <w:rsid w:val="00B96577"/>
    <w:pPr>
      <w:widowControl/>
      <w:pBdr>
        <w:top w:val="single" w:sz="4" w:space="0" w:color="auto"/>
        <w:left w:val="single" w:sz="8" w:space="0" w:color="auto"/>
        <w:right w:val="single" w:sz="4" w:space="0" w:color="auto"/>
      </w:pBdr>
      <w:autoSpaceDE/>
      <w:autoSpaceDN/>
      <w:adjustRightInd/>
      <w:spacing w:before="100" w:beforeAutospacing="1" w:after="100" w:afterAutospacing="1"/>
    </w:pPr>
    <w:rPr>
      <w:sz w:val="24"/>
      <w:szCs w:val="24"/>
    </w:rPr>
  </w:style>
  <w:style w:type="paragraph" w:customStyle="1" w:styleId="xl95">
    <w:name w:val="xl95"/>
    <w:basedOn w:val="Normal"/>
    <w:rsid w:val="00B96577"/>
    <w:pPr>
      <w:widowControl/>
      <w:pBdr>
        <w:top w:val="single" w:sz="4" w:space="0" w:color="auto"/>
        <w:left w:val="single" w:sz="4" w:space="0" w:color="auto"/>
        <w:right w:val="single" w:sz="8" w:space="0" w:color="auto"/>
      </w:pBdr>
      <w:autoSpaceDE/>
      <w:autoSpaceDN/>
      <w:adjustRightInd/>
      <w:spacing w:before="100" w:beforeAutospacing="1" w:after="100" w:afterAutospacing="1"/>
    </w:pPr>
    <w:rPr>
      <w:sz w:val="24"/>
      <w:szCs w:val="24"/>
    </w:rPr>
  </w:style>
  <w:style w:type="paragraph" w:customStyle="1" w:styleId="xl96">
    <w:name w:val="xl96"/>
    <w:basedOn w:val="Normal"/>
    <w:rsid w:val="00B96577"/>
    <w:pPr>
      <w:widowControl/>
      <w:pBdr>
        <w:top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7">
    <w:name w:val="xl97"/>
    <w:basedOn w:val="Normal"/>
    <w:rsid w:val="00B96577"/>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8">
    <w:name w:val="xl98"/>
    <w:basedOn w:val="Normal"/>
    <w:rsid w:val="00B96577"/>
    <w:pPr>
      <w:widowControl/>
      <w:pBdr>
        <w:top w:val="single" w:sz="4" w:space="0" w:color="auto"/>
        <w:left w:val="single" w:sz="4" w:space="0" w:color="auto"/>
      </w:pBdr>
      <w:autoSpaceDE/>
      <w:autoSpaceDN/>
      <w:adjustRightInd/>
      <w:spacing w:before="100" w:beforeAutospacing="1" w:after="100" w:afterAutospacing="1"/>
    </w:pPr>
    <w:rPr>
      <w:sz w:val="24"/>
      <w:szCs w:val="24"/>
    </w:rPr>
  </w:style>
  <w:style w:type="paragraph" w:customStyle="1" w:styleId="xl99">
    <w:name w:val="xl99"/>
    <w:basedOn w:val="Normal"/>
    <w:rsid w:val="00B96577"/>
    <w:pPr>
      <w:widowControl/>
      <w:pBdr>
        <w:top w:val="single" w:sz="4" w:space="0" w:color="auto"/>
        <w:left w:val="single" w:sz="8" w:space="0" w:color="auto"/>
        <w:right w:val="single" w:sz="4" w:space="0" w:color="auto"/>
      </w:pBdr>
      <w:autoSpaceDE/>
      <w:autoSpaceDN/>
      <w:adjustRightInd/>
      <w:spacing w:before="100" w:beforeAutospacing="1" w:after="100" w:afterAutospacing="1"/>
    </w:pPr>
    <w:rPr>
      <w:sz w:val="24"/>
      <w:szCs w:val="24"/>
    </w:rPr>
  </w:style>
  <w:style w:type="paragraph" w:customStyle="1" w:styleId="xl100">
    <w:name w:val="xl100"/>
    <w:basedOn w:val="Normal"/>
    <w:rsid w:val="00B96577"/>
    <w:pPr>
      <w:widowControl/>
      <w:pBdr>
        <w:top w:val="single" w:sz="4" w:space="0" w:color="auto"/>
        <w:left w:val="single" w:sz="4" w:space="0" w:color="auto"/>
        <w:bottom w:val="single" w:sz="4" w:space="0" w:color="auto"/>
        <w:right w:val="single" w:sz="8" w:space="0" w:color="auto"/>
      </w:pBdr>
      <w:shd w:val="clear" w:color="auto" w:fill="FFFF00"/>
      <w:autoSpaceDE/>
      <w:autoSpaceDN/>
      <w:adjustRightInd/>
      <w:spacing w:before="100" w:beforeAutospacing="1" w:after="100" w:afterAutospacing="1"/>
    </w:pPr>
    <w:rPr>
      <w:b/>
      <w:bCs/>
      <w:sz w:val="24"/>
      <w:szCs w:val="24"/>
    </w:rPr>
  </w:style>
  <w:style w:type="paragraph" w:customStyle="1" w:styleId="xl101">
    <w:name w:val="xl101"/>
    <w:basedOn w:val="Normal"/>
    <w:rsid w:val="00B96577"/>
    <w:pPr>
      <w:widowControl/>
      <w:pBdr>
        <w:top w:val="single" w:sz="4" w:space="0" w:color="auto"/>
        <w:left w:val="single" w:sz="4" w:space="0" w:color="auto"/>
        <w:bottom w:val="single" w:sz="4" w:space="0" w:color="auto"/>
        <w:right w:val="single" w:sz="8" w:space="0" w:color="auto"/>
      </w:pBdr>
      <w:shd w:val="clear" w:color="auto" w:fill="FF0000"/>
      <w:autoSpaceDE/>
      <w:autoSpaceDN/>
      <w:adjustRightInd/>
      <w:spacing w:before="100" w:beforeAutospacing="1" w:after="100" w:afterAutospacing="1"/>
    </w:pPr>
    <w:rPr>
      <w:b/>
      <w:bCs/>
      <w:sz w:val="24"/>
      <w:szCs w:val="24"/>
    </w:rPr>
  </w:style>
  <w:style w:type="paragraph" w:customStyle="1" w:styleId="xl102">
    <w:name w:val="xl102"/>
    <w:basedOn w:val="Normal"/>
    <w:rsid w:val="00B96577"/>
    <w:pPr>
      <w:widowControl/>
      <w:pBdr>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03">
    <w:name w:val="xl103"/>
    <w:basedOn w:val="Normal"/>
    <w:rsid w:val="00B96577"/>
    <w:pPr>
      <w:widowControl/>
      <w:pBdr>
        <w:left w:val="single" w:sz="4" w:space="0" w:color="auto"/>
        <w:bottom w:val="single" w:sz="4" w:space="0" w:color="auto"/>
        <w:right w:val="single" w:sz="8" w:space="0" w:color="auto"/>
      </w:pBdr>
      <w:autoSpaceDE/>
      <w:autoSpaceDN/>
      <w:adjustRightInd/>
      <w:spacing w:before="100" w:beforeAutospacing="1" w:after="100" w:afterAutospacing="1"/>
    </w:pPr>
    <w:rPr>
      <w:sz w:val="24"/>
      <w:szCs w:val="24"/>
    </w:rPr>
  </w:style>
  <w:style w:type="paragraph" w:customStyle="1" w:styleId="xl104">
    <w:name w:val="xl104"/>
    <w:basedOn w:val="Normal"/>
    <w:rsid w:val="00B96577"/>
    <w:pPr>
      <w:widowControl/>
      <w:pBdr>
        <w:top w:val="single" w:sz="4" w:space="0" w:color="auto"/>
        <w:bottom w:val="single" w:sz="8" w:space="0" w:color="auto"/>
        <w:right w:val="single" w:sz="4" w:space="0" w:color="auto"/>
      </w:pBdr>
      <w:shd w:val="clear" w:color="auto" w:fill="00FF00"/>
      <w:autoSpaceDE/>
      <w:autoSpaceDN/>
      <w:adjustRightInd/>
      <w:spacing w:before="100" w:beforeAutospacing="1" w:after="100" w:afterAutospacing="1"/>
      <w:jc w:val="center"/>
    </w:pPr>
    <w:rPr>
      <w:b/>
      <w:bCs/>
      <w:sz w:val="24"/>
      <w:szCs w:val="24"/>
    </w:rPr>
  </w:style>
  <w:style w:type="paragraph" w:customStyle="1" w:styleId="xl105">
    <w:name w:val="xl105"/>
    <w:basedOn w:val="Normal"/>
    <w:rsid w:val="00B96577"/>
    <w:pPr>
      <w:widowControl/>
      <w:pBdr>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06">
    <w:name w:val="xl106"/>
    <w:basedOn w:val="Normal"/>
    <w:rsid w:val="00B96577"/>
    <w:pPr>
      <w:widowControl/>
      <w:pBdr>
        <w:top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07">
    <w:name w:val="xl107"/>
    <w:basedOn w:val="Normal"/>
    <w:rsid w:val="00B96577"/>
    <w:pPr>
      <w:widowControl/>
      <w:pBdr>
        <w:top w:val="single" w:sz="4" w:space="0" w:color="auto"/>
        <w:bottom w:val="single" w:sz="4" w:space="0" w:color="auto"/>
        <w:right w:val="single" w:sz="4" w:space="0" w:color="auto"/>
      </w:pBdr>
      <w:shd w:val="clear" w:color="auto" w:fill="FFFF00"/>
      <w:autoSpaceDE/>
      <w:autoSpaceDN/>
      <w:adjustRightInd/>
      <w:spacing w:before="100" w:beforeAutospacing="1" w:after="100" w:afterAutospacing="1"/>
    </w:pPr>
    <w:rPr>
      <w:b/>
      <w:bCs/>
      <w:sz w:val="24"/>
      <w:szCs w:val="24"/>
    </w:rPr>
  </w:style>
  <w:style w:type="paragraph" w:customStyle="1" w:styleId="xl108">
    <w:name w:val="xl108"/>
    <w:basedOn w:val="Normal"/>
    <w:rsid w:val="00B96577"/>
    <w:pPr>
      <w:widowControl/>
      <w:pBdr>
        <w:top w:val="single" w:sz="4" w:space="0" w:color="auto"/>
        <w:bottom w:val="single" w:sz="4" w:space="0" w:color="auto"/>
        <w:right w:val="single" w:sz="4" w:space="0" w:color="auto"/>
      </w:pBdr>
      <w:shd w:val="clear" w:color="auto" w:fill="FF0000"/>
      <w:autoSpaceDE/>
      <w:autoSpaceDN/>
      <w:adjustRightInd/>
      <w:spacing w:before="100" w:beforeAutospacing="1" w:after="100" w:afterAutospacing="1"/>
    </w:pPr>
    <w:rPr>
      <w:b/>
      <w:bCs/>
      <w:sz w:val="24"/>
      <w:szCs w:val="24"/>
    </w:rPr>
  </w:style>
  <w:style w:type="paragraph" w:customStyle="1" w:styleId="xl109">
    <w:name w:val="xl109"/>
    <w:basedOn w:val="Normal"/>
    <w:rsid w:val="00B96577"/>
    <w:pPr>
      <w:widowControl/>
      <w:pBdr>
        <w:left w:val="single" w:sz="8" w:space="0" w:color="auto"/>
        <w:bottom w:val="single" w:sz="4" w:space="0" w:color="auto"/>
        <w:right w:val="single" w:sz="8" w:space="0" w:color="auto"/>
      </w:pBdr>
      <w:autoSpaceDE/>
      <w:autoSpaceDN/>
      <w:adjustRightInd/>
      <w:spacing w:before="100" w:beforeAutospacing="1" w:after="100" w:afterAutospacing="1"/>
    </w:pPr>
    <w:rPr>
      <w:sz w:val="24"/>
      <w:szCs w:val="24"/>
    </w:rPr>
  </w:style>
  <w:style w:type="paragraph" w:customStyle="1" w:styleId="xl110">
    <w:name w:val="xl110"/>
    <w:basedOn w:val="Normal"/>
    <w:rsid w:val="00B96577"/>
    <w:pPr>
      <w:widowControl/>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pPr>
    <w:rPr>
      <w:sz w:val="24"/>
      <w:szCs w:val="24"/>
    </w:rPr>
  </w:style>
  <w:style w:type="paragraph" w:customStyle="1" w:styleId="xl111">
    <w:name w:val="xl111"/>
    <w:basedOn w:val="Normal"/>
    <w:rsid w:val="00B96577"/>
    <w:pPr>
      <w:widowControl/>
      <w:pBdr>
        <w:top w:val="single" w:sz="4" w:space="0" w:color="auto"/>
        <w:left w:val="single" w:sz="8" w:space="0" w:color="auto"/>
        <w:bottom w:val="single" w:sz="4" w:space="0" w:color="auto"/>
        <w:right w:val="single" w:sz="8" w:space="0" w:color="auto"/>
      </w:pBdr>
      <w:shd w:val="clear" w:color="auto" w:fill="FFFF00"/>
      <w:autoSpaceDE/>
      <w:autoSpaceDN/>
      <w:adjustRightInd/>
      <w:spacing w:before="100" w:beforeAutospacing="1" w:after="100" w:afterAutospacing="1"/>
    </w:pPr>
    <w:rPr>
      <w:b/>
      <w:bCs/>
      <w:sz w:val="24"/>
      <w:szCs w:val="24"/>
    </w:rPr>
  </w:style>
  <w:style w:type="paragraph" w:customStyle="1" w:styleId="xl112">
    <w:name w:val="xl112"/>
    <w:basedOn w:val="Normal"/>
    <w:rsid w:val="00B96577"/>
    <w:pPr>
      <w:widowControl/>
      <w:pBdr>
        <w:top w:val="single" w:sz="4" w:space="0" w:color="auto"/>
        <w:left w:val="single" w:sz="8" w:space="0" w:color="auto"/>
        <w:bottom w:val="single" w:sz="4" w:space="0" w:color="auto"/>
        <w:right w:val="single" w:sz="8" w:space="0" w:color="auto"/>
      </w:pBdr>
      <w:shd w:val="clear" w:color="auto" w:fill="FFFF00"/>
      <w:autoSpaceDE/>
      <w:autoSpaceDN/>
      <w:adjustRightInd/>
      <w:spacing w:before="100" w:beforeAutospacing="1" w:after="100" w:afterAutospacing="1"/>
    </w:pPr>
    <w:rPr>
      <w:sz w:val="24"/>
      <w:szCs w:val="24"/>
    </w:rPr>
  </w:style>
  <w:style w:type="paragraph" w:customStyle="1" w:styleId="xl113">
    <w:name w:val="xl113"/>
    <w:basedOn w:val="Normal"/>
    <w:rsid w:val="00B96577"/>
    <w:pPr>
      <w:widowControl/>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jc w:val="right"/>
    </w:pPr>
    <w:rPr>
      <w:b/>
      <w:bCs/>
      <w:sz w:val="24"/>
      <w:szCs w:val="24"/>
    </w:rPr>
  </w:style>
  <w:style w:type="paragraph" w:customStyle="1" w:styleId="xl114">
    <w:name w:val="xl114"/>
    <w:basedOn w:val="Normal"/>
    <w:rsid w:val="00B96577"/>
    <w:pPr>
      <w:widowControl/>
      <w:pBdr>
        <w:top w:val="single" w:sz="4" w:space="0" w:color="auto"/>
        <w:left w:val="single" w:sz="8" w:space="0" w:color="auto"/>
        <w:bottom w:val="single" w:sz="4" w:space="0" w:color="auto"/>
        <w:right w:val="single" w:sz="8" w:space="0" w:color="auto"/>
      </w:pBdr>
      <w:shd w:val="clear" w:color="auto" w:fill="FF0000"/>
      <w:autoSpaceDE/>
      <w:autoSpaceDN/>
      <w:adjustRightInd/>
      <w:spacing w:before="100" w:beforeAutospacing="1" w:after="100" w:afterAutospacing="1"/>
    </w:pPr>
    <w:rPr>
      <w:b/>
      <w:bCs/>
      <w:sz w:val="24"/>
      <w:szCs w:val="24"/>
    </w:rPr>
  </w:style>
  <w:style w:type="paragraph" w:customStyle="1" w:styleId="xl115">
    <w:name w:val="xl115"/>
    <w:basedOn w:val="Normal"/>
    <w:rsid w:val="00B96577"/>
    <w:pPr>
      <w:widowControl/>
      <w:pBdr>
        <w:top w:val="single" w:sz="4" w:space="0" w:color="auto"/>
        <w:left w:val="single" w:sz="4" w:space="0" w:color="auto"/>
        <w:bottom w:val="single" w:sz="8" w:space="0" w:color="auto"/>
      </w:pBdr>
      <w:shd w:val="clear" w:color="auto" w:fill="00FF00"/>
      <w:autoSpaceDE/>
      <w:autoSpaceDN/>
      <w:adjustRightInd/>
      <w:spacing w:before="100" w:beforeAutospacing="1" w:after="100" w:afterAutospacing="1"/>
      <w:jc w:val="center"/>
    </w:pPr>
    <w:rPr>
      <w:b/>
      <w:bCs/>
      <w:sz w:val="24"/>
      <w:szCs w:val="24"/>
    </w:rPr>
  </w:style>
  <w:style w:type="paragraph" w:customStyle="1" w:styleId="xl116">
    <w:name w:val="xl116"/>
    <w:basedOn w:val="Normal"/>
    <w:rsid w:val="00B96577"/>
    <w:pPr>
      <w:widowControl/>
      <w:pBdr>
        <w:left w:val="single" w:sz="4" w:space="0" w:color="auto"/>
        <w:bottom w:val="single" w:sz="4" w:space="0" w:color="auto"/>
      </w:pBdr>
      <w:autoSpaceDE/>
      <w:autoSpaceDN/>
      <w:adjustRightInd/>
      <w:spacing w:before="100" w:beforeAutospacing="1" w:after="100" w:afterAutospacing="1"/>
    </w:pPr>
    <w:rPr>
      <w:sz w:val="24"/>
      <w:szCs w:val="24"/>
    </w:rPr>
  </w:style>
  <w:style w:type="paragraph" w:customStyle="1" w:styleId="xl117">
    <w:name w:val="xl117"/>
    <w:basedOn w:val="Normal"/>
    <w:rsid w:val="00B96577"/>
    <w:pPr>
      <w:widowControl/>
      <w:pBdr>
        <w:top w:val="single" w:sz="4" w:space="0" w:color="auto"/>
        <w:left w:val="single" w:sz="4" w:space="0" w:color="auto"/>
        <w:bottom w:val="single" w:sz="4" w:space="0" w:color="auto"/>
      </w:pBdr>
      <w:shd w:val="clear" w:color="auto" w:fill="FFFF00"/>
      <w:autoSpaceDE/>
      <w:autoSpaceDN/>
      <w:adjustRightInd/>
      <w:spacing w:before="100" w:beforeAutospacing="1" w:after="100" w:afterAutospacing="1"/>
    </w:pPr>
    <w:rPr>
      <w:b/>
      <w:bCs/>
      <w:sz w:val="24"/>
      <w:szCs w:val="24"/>
    </w:rPr>
  </w:style>
  <w:style w:type="paragraph" w:customStyle="1" w:styleId="xl118">
    <w:name w:val="xl118"/>
    <w:basedOn w:val="Normal"/>
    <w:rsid w:val="00B96577"/>
    <w:pPr>
      <w:widowControl/>
      <w:pBdr>
        <w:top w:val="single" w:sz="4" w:space="0" w:color="auto"/>
        <w:left w:val="single" w:sz="4" w:space="0" w:color="auto"/>
        <w:bottom w:val="single" w:sz="4" w:space="0" w:color="auto"/>
      </w:pBdr>
      <w:shd w:val="clear" w:color="auto" w:fill="FF0000"/>
      <w:autoSpaceDE/>
      <w:autoSpaceDN/>
      <w:adjustRightInd/>
      <w:spacing w:before="100" w:beforeAutospacing="1" w:after="100" w:afterAutospacing="1"/>
    </w:pPr>
    <w:rPr>
      <w:b/>
      <w:bCs/>
      <w:sz w:val="24"/>
      <w:szCs w:val="24"/>
    </w:rPr>
  </w:style>
  <w:style w:type="paragraph" w:customStyle="1" w:styleId="xl119">
    <w:name w:val="xl119"/>
    <w:basedOn w:val="Normal"/>
    <w:rsid w:val="00B96577"/>
    <w:pPr>
      <w:widowControl/>
      <w:pBdr>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20">
    <w:name w:val="xl120"/>
    <w:basedOn w:val="Normal"/>
    <w:rsid w:val="00B96577"/>
    <w:pPr>
      <w:widowControl/>
      <w:pBdr>
        <w:top w:val="single" w:sz="4" w:space="0" w:color="auto"/>
        <w:bottom w:val="single" w:sz="4" w:space="0" w:color="auto"/>
        <w:right w:val="single" w:sz="4" w:space="0" w:color="auto"/>
      </w:pBdr>
      <w:shd w:val="clear" w:color="auto" w:fill="FFFF00"/>
      <w:autoSpaceDE/>
      <w:autoSpaceDN/>
      <w:adjustRightInd/>
      <w:spacing w:before="100" w:beforeAutospacing="1" w:after="100" w:afterAutospacing="1"/>
    </w:pPr>
    <w:rPr>
      <w:b/>
      <w:bCs/>
      <w:sz w:val="24"/>
      <w:szCs w:val="24"/>
    </w:rPr>
  </w:style>
  <w:style w:type="paragraph" w:customStyle="1" w:styleId="xl121">
    <w:name w:val="xl121"/>
    <w:basedOn w:val="Normal"/>
    <w:rsid w:val="00B96577"/>
    <w:pPr>
      <w:widowControl/>
      <w:pBdr>
        <w:top w:val="single" w:sz="4" w:space="0" w:color="auto"/>
        <w:bottom w:val="single" w:sz="4" w:space="0" w:color="auto"/>
        <w:right w:val="single" w:sz="4" w:space="0" w:color="auto"/>
      </w:pBdr>
      <w:shd w:val="clear" w:color="auto" w:fill="FF0000"/>
      <w:autoSpaceDE/>
      <w:autoSpaceDN/>
      <w:adjustRightInd/>
      <w:spacing w:before="100" w:beforeAutospacing="1" w:after="100" w:afterAutospacing="1"/>
    </w:pPr>
    <w:rPr>
      <w:b/>
      <w:bCs/>
      <w:sz w:val="24"/>
      <w:szCs w:val="24"/>
    </w:rPr>
  </w:style>
  <w:style w:type="paragraph" w:customStyle="1" w:styleId="xl122">
    <w:name w:val="xl122"/>
    <w:basedOn w:val="Normal"/>
    <w:rsid w:val="00B96577"/>
    <w:pPr>
      <w:widowControl/>
      <w:pBdr>
        <w:left w:val="single" w:sz="8"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23">
    <w:name w:val="xl123"/>
    <w:basedOn w:val="Normal"/>
    <w:rsid w:val="00B96577"/>
    <w:pPr>
      <w:widowControl/>
      <w:pBdr>
        <w:top w:val="single" w:sz="4" w:space="0" w:color="auto"/>
        <w:left w:val="single" w:sz="8" w:space="0" w:color="auto"/>
        <w:bottom w:val="single" w:sz="4" w:space="0" w:color="auto"/>
        <w:right w:val="single" w:sz="4" w:space="0" w:color="auto"/>
      </w:pBdr>
      <w:shd w:val="clear" w:color="auto" w:fill="FFFF00"/>
      <w:autoSpaceDE/>
      <w:autoSpaceDN/>
      <w:adjustRightInd/>
      <w:spacing w:before="100" w:beforeAutospacing="1" w:after="100" w:afterAutospacing="1"/>
    </w:pPr>
    <w:rPr>
      <w:b/>
      <w:bCs/>
      <w:sz w:val="24"/>
      <w:szCs w:val="24"/>
    </w:rPr>
  </w:style>
  <w:style w:type="paragraph" w:customStyle="1" w:styleId="xl124">
    <w:name w:val="xl124"/>
    <w:basedOn w:val="Normal"/>
    <w:rsid w:val="00B96577"/>
    <w:pPr>
      <w:widowControl/>
      <w:pBdr>
        <w:top w:val="single" w:sz="4" w:space="0" w:color="auto"/>
        <w:left w:val="single" w:sz="8" w:space="0" w:color="auto"/>
        <w:bottom w:val="single" w:sz="4" w:space="0" w:color="auto"/>
        <w:right w:val="single" w:sz="4" w:space="0" w:color="auto"/>
      </w:pBdr>
      <w:shd w:val="clear" w:color="auto" w:fill="FF0000"/>
      <w:autoSpaceDE/>
      <w:autoSpaceDN/>
      <w:adjustRightInd/>
      <w:spacing w:before="100" w:beforeAutospacing="1" w:after="100" w:afterAutospacing="1"/>
    </w:pPr>
    <w:rPr>
      <w:b/>
      <w:bCs/>
      <w:sz w:val="24"/>
      <w:szCs w:val="24"/>
    </w:rPr>
  </w:style>
  <w:style w:type="paragraph" w:customStyle="1" w:styleId="xl125">
    <w:name w:val="xl125"/>
    <w:basedOn w:val="Normal"/>
    <w:rsid w:val="00B96577"/>
    <w:pPr>
      <w:widowControl/>
      <w:pBdr>
        <w:left w:val="single" w:sz="4" w:space="0" w:color="auto"/>
        <w:bottom w:val="single" w:sz="4" w:space="0" w:color="auto"/>
      </w:pBdr>
      <w:autoSpaceDE/>
      <w:autoSpaceDN/>
      <w:adjustRightInd/>
      <w:spacing w:before="100" w:beforeAutospacing="1" w:after="100" w:afterAutospacing="1"/>
    </w:pPr>
    <w:rPr>
      <w:sz w:val="24"/>
      <w:szCs w:val="24"/>
    </w:rPr>
  </w:style>
  <w:style w:type="paragraph" w:customStyle="1" w:styleId="xl126">
    <w:name w:val="xl126"/>
    <w:basedOn w:val="Normal"/>
    <w:rsid w:val="00B96577"/>
    <w:pPr>
      <w:widowControl/>
      <w:pBdr>
        <w:top w:val="single" w:sz="4" w:space="0" w:color="auto"/>
        <w:left w:val="single" w:sz="4" w:space="0" w:color="auto"/>
        <w:bottom w:val="single" w:sz="4" w:space="0" w:color="auto"/>
      </w:pBdr>
      <w:shd w:val="clear" w:color="auto" w:fill="FFFF00"/>
      <w:autoSpaceDE/>
      <w:autoSpaceDN/>
      <w:adjustRightInd/>
      <w:spacing w:before="100" w:beforeAutospacing="1" w:after="100" w:afterAutospacing="1"/>
    </w:pPr>
    <w:rPr>
      <w:b/>
      <w:bCs/>
      <w:sz w:val="24"/>
      <w:szCs w:val="24"/>
    </w:rPr>
  </w:style>
  <w:style w:type="paragraph" w:customStyle="1" w:styleId="xl127">
    <w:name w:val="xl127"/>
    <w:basedOn w:val="Normal"/>
    <w:rsid w:val="00B96577"/>
    <w:pPr>
      <w:widowControl/>
      <w:pBdr>
        <w:top w:val="single" w:sz="4" w:space="0" w:color="auto"/>
        <w:left w:val="single" w:sz="4" w:space="0" w:color="auto"/>
        <w:bottom w:val="single" w:sz="4" w:space="0" w:color="auto"/>
      </w:pBdr>
      <w:shd w:val="clear" w:color="auto" w:fill="FF0000"/>
      <w:autoSpaceDE/>
      <w:autoSpaceDN/>
      <w:adjustRightInd/>
      <w:spacing w:before="100" w:beforeAutospacing="1" w:after="100" w:afterAutospacing="1"/>
    </w:pPr>
    <w:rPr>
      <w:b/>
      <w:bCs/>
      <w:sz w:val="24"/>
      <w:szCs w:val="24"/>
    </w:rPr>
  </w:style>
  <w:style w:type="paragraph" w:customStyle="1" w:styleId="xl128">
    <w:name w:val="xl128"/>
    <w:basedOn w:val="Normal"/>
    <w:rsid w:val="00B96577"/>
    <w:pPr>
      <w:widowControl/>
      <w:pBdr>
        <w:left w:val="single" w:sz="8"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29">
    <w:name w:val="xl129"/>
    <w:basedOn w:val="Normal"/>
    <w:rsid w:val="00B96577"/>
    <w:pPr>
      <w:widowControl/>
      <w:pBdr>
        <w:top w:val="single" w:sz="4" w:space="0" w:color="auto"/>
        <w:left w:val="single" w:sz="8" w:space="0" w:color="auto"/>
        <w:bottom w:val="single" w:sz="4" w:space="0" w:color="auto"/>
        <w:right w:val="single" w:sz="4" w:space="0" w:color="auto"/>
      </w:pBdr>
      <w:shd w:val="clear" w:color="auto" w:fill="FFFF00"/>
      <w:autoSpaceDE/>
      <w:autoSpaceDN/>
      <w:adjustRightInd/>
      <w:spacing w:before="100" w:beforeAutospacing="1" w:after="100" w:afterAutospacing="1"/>
    </w:pPr>
    <w:rPr>
      <w:b/>
      <w:bCs/>
      <w:sz w:val="24"/>
      <w:szCs w:val="24"/>
    </w:rPr>
  </w:style>
  <w:style w:type="paragraph" w:customStyle="1" w:styleId="xl130">
    <w:name w:val="xl130"/>
    <w:basedOn w:val="Normal"/>
    <w:rsid w:val="00B96577"/>
    <w:pPr>
      <w:widowControl/>
      <w:pBdr>
        <w:top w:val="single" w:sz="4" w:space="0" w:color="auto"/>
        <w:left w:val="single" w:sz="8" w:space="0" w:color="auto"/>
        <w:bottom w:val="single" w:sz="4" w:space="0" w:color="auto"/>
        <w:right w:val="single" w:sz="4" w:space="0" w:color="auto"/>
      </w:pBdr>
      <w:shd w:val="clear" w:color="auto" w:fill="FF0000"/>
      <w:autoSpaceDE/>
      <w:autoSpaceDN/>
      <w:adjustRightInd/>
      <w:spacing w:before="100" w:beforeAutospacing="1" w:after="100" w:afterAutospacing="1"/>
    </w:pPr>
    <w:rPr>
      <w:b/>
      <w:bCs/>
      <w:sz w:val="24"/>
      <w:szCs w:val="24"/>
    </w:rPr>
  </w:style>
  <w:style w:type="paragraph" w:customStyle="1" w:styleId="xl131">
    <w:name w:val="xl131"/>
    <w:basedOn w:val="Normal"/>
    <w:rsid w:val="00B96577"/>
    <w:pPr>
      <w:widowControl/>
      <w:pBdr>
        <w:top w:val="single" w:sz="4" w:space="0" w:color="auto"/>
        <w:bottom w:val="single" w:sz="8" w:space="0" w:color="auto"/>
        <w:right w:val="single" w:sz="8" w:space="0" w:color="auto"/>
      </w:pBdr>
      <w:shd w:val="clear" w:color="auto" w:fill="00FF00"/>
      <w:autoSpaceDE/>
      <w:autoSpaceDN/>
      <w:adjustRightInd/>
      <w:spacing w:before="100" w:beforeAutospacing="1" w:after="100" w:afterAutospacing="1"/>
      <w:jc w:val="center"/>
    </w:pPr>
    <w:rPr>
      <w:b/>
      <w:bCs/>
      <w:sz w:val="24"/>
      <w:szCs w:val="24"/>
    </w:rPr>
  </w:style>
  <w:style w:type="paragraph" w:customStyle="1" w:styleId="xl132">
    <w:name w:val="xl132"/>
    <w:basedOn w:val="Normal"/>
    <w:rsid w:val="00B96577"/>
    <w:pPr>
      <w:widowControl/>
      <w:pBdr>
        <w:bottom w:val="single" w:sz="4" w:space="0" w:color="auto"/>
        <w:right w:val="single" w:sz="8" w:space="0" w:color="auto"/>
      </w:pBdr>
      <w:autoSpaceDE/>
      <w:autoSpaceDN/>
      <w:adjustRightInd/>
      <w:spacing w:before="100" w:beforeAutospacing="1" w:after="100" w:afterAutospacing="1"/>
    </w:pPr>
    <w:rPr>
      <w:sz w:val="24"/>
      <w:szCs w:val="24"/>
    </w:rPr>
  </w:style>
  <w:style w:type="paragraph" w:customStyle="1" w:styleId="xl133">
    <w:name w:val="xl133"/>
    <w:basedOn w:val="Normal"/>
    <w:rsid w:val="00B96577"/>
    <w:pPr>
      <w:widowControl/>
      <w:pBdr>
        <w:top w:val="single" w:sz="4" w:space="0" w:color="auto"/>
        <w:bottom w:val="single" w:sz="4" w:space="0" w:color="auto"/>
        <w:right w:val="single" w:sz="8" w:space="0" w:color="auto"/>
      </w:pBdr>
      <w:shd w:val="clear" w:color="auto" w:fill="FFFF00"/>
      <w:autoSpaceDE/>
      <w:autoSpaceDN/>
      <w:adjustRightInd/>
      <w:spacing w:before="100" w:beforeAutospacing="1" w:after="100" w:afterAutospacing="1"/>
    </w:pPr>
    <w:rPr>
      <w:b/>
      <w:bCs/>
      <w:sz w:val="24"/>
      <w:szCs w:val="24"/>
    </w:rPr>
  </w:style>
  <w:style w:type="paragraph" w:customStyle="1" w:styleId="xl134">
    <w:name w:val="xl134"/>
    <w:basedOn w:val="Normal"/>
    <w:rsid w:val="00B96577"/>
    <w:pPr>
      <w:widowControl/>
      <w:pBdr>
        <w:top w:val="single" w:sz="4" w:space="0" w:color="auto"/>
        <w:bottom w:val="single" w:sz="4" w:space="0" w:color="auto"/>
        <w:right w:val="single" w:sz="8" w:space="0" w:color="auto"/>
      </w:pBdr>
      <w:shd w:val="clear" w:color="auto" w:fill="FF0000"/>
      <w:autoSpaceDE/>
      <w:autoSpaceDN/>
      <w:adjustRightInd/>
      <w:spacing w:before="100" w:beforeAutospacing="1" w:after="100" w:afterAutospacing="1"/>
    </w:pPr>
    <w:rPr>
      <w:b/>
      <w:bCs/>
      <w:sz w:val="24"/>
      <w:szCs w:val="24"/>
    </w:rPr>
  </w:style>
  <w:style w:type="paragraph" w:customStyle="1" w:styleId="xl135">
    <w:name w:val="xl135"/>
    <w:basedOn w:val="Normal"/>
    <w:rsid w:val="00B96577"/>
    <w:pPr>
      <w:widowControl/>
      <w:pBdr>
        <w:top w:val="single" w:sz="4" w:space="0" w:color="auto"/>
        <w:left w:val="single" w:sz="8" w:space="0" w:color="auto"/>
        <w:right w:val="single" w:sz="8" w:space="0" w:color="auto"/>
      </w:pBdr>
      <w:shd w:val="clear" w:color="auto" w:fill="FF0000"/>
      <w:autoSpaceDE/>
      <w:autoSpaceDN/>
      <w:adjustRightInd/>
      <w:spacing w:before="100" w:beforeAutospacing="1" w:after="100" w:afterAutospacing="1"/>
    </w:pPr>
    <w:rPr>
      <w:b/>
      <w:bCs/>
      <w:sz w:val="24"/>
      <w:szCs w:val="24"/>
    </w:rPr>
  </w:style>
  <w:style w:type="paragraph" w:customStyle="1" w:styleId="xl136">
    <w:name w:val="xl136"/>
    <w:basedOn w:val="Normal"/>
    <w:rsid w:val="00B96577"/>
    <w:pPr>
      <w:widowControl/>
      <w:pBdr>
        <w:top w:val="single" w:sz="4" w:space="0" w:color="auto"/>
        <w:right w:val="single" w:sz="4" w:space="0" w:color="auto"/>
      </w:pBdr>
      <w:shd w:val="clear" w:color="auto" w:fill="FF0000"/>
      <w:autoSpaceDE/>
      <w:autoSpaceDN/>
      <w:adjustRightInd/>
      <w:spacing w:before="100" w:beforeAutospacing="1" w:after="100" w:afterAutospacing="1"/>
    </w:pPr>
    <w:rPr>
      <w:b/>
      <w:bCs/>
      <w:sz w:val="24"/>
      <w:szCs w:val="24"/>
    </w:rPr>
  </w:style>
  <w:style w:type="paragraph" w:customStyle="1" w:styleId="xl137">
    <w:name w:val="xl137"/>
    <w:basedOn w:val="Normal"/>
    <w:rsid w:val="00B96577"/>
    <w:pPr>
      <w:widowControl/>
      <w:pBdr>
        <w:top w:val="single" w:sz="4" w:space="0" w:color="auto"/>
        <w:left w:val="single" w:sz="4" w:space="0" w:color="auto"/>
      </w:pBdr>
      <w:shd w:val="clear" w:color="auto" w:fill="FF0000"/>
      <w:autoSpaceDE/>
      <w:autoSpaceDN/>
      <w:adjustRightInd/>
      <w:spacing w:before="100" w:beforeAutospacing="1" w:after="100" w:afterAutospacing="1"/>
    </w:pPr>
    <w:rPr>
      <w:b/>
      <w:bCs/>
      <w:sz w:val="24"/>
      <w:szCs w:val="24"/>
    </w:rPr>
  </w:style>
  <w:style w:type="paragraph" w:customStyle="1" w:styleId="xl138">
    <w:name w:val="xl138"/>
    <w:basedOn w:val="Normal"/>
    <w:rsid w:val="00B96577"/>
    <w:pPr>
      <w:widowControl/>
      <w:pBdr>
        <w:top w:val="single" w:sz="4" w:space="0" w:color="auto"/>
        <w:left w:val="single" w:sz="8" w:space="0" w:color="auto"/>
        <w:right w:val="single" w:sz="4" w:space="0" w:color="auto"/>
      </w:pBdr>
      <w:shd w:val="clear" w:color="auto" w:fill="FF0000"/>
      <w:autoSpaceDE/>
      <w:autoSpaceDN/>
      <w:adjustRightInd/>
      <w:spacing w:before="100" w:beforeAutospacing="1" w:after="100" w:afterAutospacing="1"/>
    </w:pPr>
    <w:rPr>
      <w:b/>
      <w:bCs/>
      <w:sz w:val="24"/>
      <w:szCs w:val="24"/>
    </w:rPr>
  </w:style>
  <w:style w:type="paragraph" w:customStyle="1" w:styleId="xl139">
    <w:name w:val="xl139"/>
    <w:basedOn w:val="Normal"/>
    <w:rsid w:val="00B96577"/>
    <w:pPr>
      <w:widowControl/>
      <w:pBdr>
        <w:top w:val="single" w:sz="4" w:space="0" w:color="auto"/>
        <w:left w:val="single" w:sz="4" w:space="0" w:color="auto"/>
        <w:right w:val="single" w:sz="8" w:space="0" w:color="auto"/>
      </w:pBdr>
      <w:shd w:val="clear" w:color="auto" w:fill="FF0000"/>
      <w:autoSpaceDE/>
      <w:autoSpaceDN/>
      <w:adjustRightInd/>
      <w:spacing w:before="100" w:beforeAutospacing="1" w:after="100" w:afterAutospacing="1"/>
    </w:pPr>
    <w:rPr>
      <w:b/>
      <w:bCs/>
      <w:sz w:val="24"/>
      <w:szCs w:val="24"/>
    </w:rPr>
  </w:style>
  <w:style w:type="paragraph" w:customStyle="1" w:styleId="xl140">
    <w:name w:val="xl140"/>
    <w:basedOn w:val="Normal"/>
    <w:rsid w:val="00B96577"/>
    <w:pPr>
      <w:widowControl/>
      <w:pBdr>
        <w:top w:val="single" w:sz="4" w:space="0" w:color="auto"/>
        <w:right w:val="single" w:sz="4" w:space="0" w:color="auto"/>
      </w:pBdr>
      <w:shd w:val="clear" w:color="auto" w:fill="FF0000"/>
      <w:autoSpaceDE/>
      <w:autoSpaceDN/>
      <w:adjustRightInd/>
      <w:spacing w:before="100" w:beforeAutospacing="1" w:after="100" w:afterAutospacing="1"/>
    </w:pPr>
    <w:rPr>
      <w:b/>
      <w:bCs/>
      <w:sz w:val="24"/>
      <w:szCs w:val="24"/>
    </w:rPr>
  </w:style>
  <w:style w:type="paragraph" w:customStyle="1" w:styleId="xl141">
    <w:name w:val="xl141"/>
    <w:basedOn w:val="Normal"/>
    <w:rsid w:val="00B96577"/>
    <w:pPr>
      <w:widowControl/>
      <w:pBdr>
        <w:top w:val="single" w:sz="4" w:space="0" w:color="auto"/>
        <w:left w:val="single" w:sz="4" w:space="0" w:color="auto"/>
        <w:right w:val="single" w:sz="4" w:space="0" w:color="auto"/>
      </w:pBdr>
      <w:shd w:val="clear" w:color="auto" w:fill="FF0000"/>
      <w:autoSpaceDE/>
      <w:autoSpaceDN/>
      <w:adjustRightInd/>
      <w:spacing w:before="100" w:beforeAutospacing="1" w:after="100" w:afterAutospacing="1"/>
    </w:pPr>
    <w:rPr>
      <w:b/>
      <w:bCs/>
      <w:sz w:val="24"/>
      <w:szCs w:val="24"/>
    </w:rPr>
  </w:style>
  <w:style w:type="paragraph" w:customStyle="1" w:styleId="xl142">
    <w:name w:val="xl142"/>
    <w:basedOn w:val="Normal"/>
    <w:rsid w:val="00B96577"/>
    <w:pPr>
      <w:widowControl/>
      <w:pBdr>
        <w:top w:val="single" w:sz="4" w:space="0" w:color="auto"/>
        <w:left w:val="single" w:sz="4" w:space="0" w:color="auto"/>
      </w:pBdr>
      <w:shd w:val="clear" w:color="auto" w:fill="FF0000"/>
      <w:autoSpaceDE/>
      <w:autoSpaceDN/>
      <w:adjustRightInd/>
      <w:spacing w:before="100" w:beforeAutospacing="1" w:after="100" w:afterAutospacing="1"/>
    </w:pPr>
    <w:rPr>
      <w:b/>
      <w:bCs/>
      <w:sz w:val="24"/>
      <w:szCs w:val="24"/>
    </w:rPr>
  </w:style>
  <w:style w:type="paragraph" w:customStyle="1" w:styleId="xl143">
    <w:name w:val="xl143"/>
    <w:basedOn w:val="Normal"/>
    <w:rsid w:val="00B96577"/>
    <w:pPr>
      <w:widowControl/>
      <w:pBdr>
        <w:top w:val="single" w:sz="4" w:space="0" w:color="auto"/>
        <w:left w:val="single" w:sz="8" w:space="0" w:color="auto"/>
        <w:right w:val="single" w:sz="4" w:space="0" w:color="auto"/>
      </w:pBdr>
      <w:shd w:val="clear" w:color="auto" w:fill="FF0000"/>
      <w:autoSpaceDE/>
      <w:autoSpaceDN/>
      <w:adjustRightInd/>
      <w:spacing w:before="100" w:beforeAutospacing="1" w:after="100" w:afterAutospacing="1"/>
    </w:pPr>
    <w:rPr>
      <w:b/>
      <w:bCs/>
      <w:sz w:val="24"/>
      <w:szCs w:val="24"/>
    </w:rPr>
  </w:style>
  <w:style w:type="paragraph" w:customStyle="1" w:styleId="xl144">
    <w:name w:val="xl144"/>
    <w:basedOn w:val="Normal"/>
    <w:rsid w:val="00B96577"/>
    <w:pPr>
      <w:widowControl/>
      <w:pBdr>
        <w:top w:val="single" w:sz="4" w:space="0" w:color="auto"/>
        <w:right w:val="single" w:sz="8" w:space="0" w:color="auto"/>
      </w:pBdr>
      <w:shd w:val="clear" w:color="auto" w:fill="FF0000"/>
      <w:autoSpaceDE/>
      <w:autoSpaceDN/>
      <w:adjustRightInd/>
      <w:spacing w:before="100" w:beforeAutospacing="1" w:after="100" w:afterAutospacing="1"/>
    </w:pPr>
    <w:rPr>
      <w:b/>
      <w:bCs/>
      <w:sz w:val="24"/>
      <w:szCs w:val="24"/>
    </w:rPr>
  </w:style>
  <w:style w:type="paragraph" w:customStyle="1" w:styleId="xl145">
    <w:name w:val="xl145"/>
    <w:basedOn w:val="Normal"/>
    <w:rsid w:val="00B96577"/>
    <w:pPr>
      <w:widowControl/>
      <w:pBdr>
        <w:top w:val="single" w:sz="8" w:space="0" w:color="auto"/>
        <w:left w:val="single" w:sz="8" w:space="0" w:color="auto"/>
        <w:bottom w:val="single" w:sz="8" w:space="0" w:color="auto"/>
        <w:right w:val="single" w:sz="8" w:space="0" w:color="auto"/>
      </w:pBdr>
      <w:shd w:val="clear" w:color="auto" w:fill="00FF00"/>
      <w:autoSpaceDE/>
      <w:autoSpaceDN/>
      <w:adjustRightInd/>
      <w:spacing w:before="100" w:beforeAutospacing="1" w:after="100" w:afterAutospacing="1"/>
    </w:pPr>
    <w:rPr>
      <w:b/>
      <w:bCs/>
      <w:sz w:val="24"/>
      <w:szCs w:val="24"/>
    </w:rPr>
  </w:style>
  <w:style w:type="paragraph" w:customStyle="1" w:styleId="xl146">
    <w:name w:val="xl146"/>
    <w:basedOn w:val="Normal"/>
    <w:rsid w:val="00B96577"/>
    <w:pPr>
      <w:widowControl/>
      <w:pBdr>
        <w:top w:val="single" w:sz="8" w:space="0" w:color="auto"/>
        <w:bottom w:val="single" w:sz="8" w:space="0" w:color="auto"/>
        <w:right w:val="single" w:sz="4" w:space="0" w:color="auto"/>
      </w:pBdr>
      <w:shd w:val="clear" w:color="auto" w:fill="00FF00"/>
      <w:autoSpaceDE/>
      <w:autoSpaceDN/>
      <w:adjustRightInd/>
      <w:spacing w:before="100" w:beforeAutospacing="1" w:after="100" w:afterAutospacing="1"/>
    </w:pPr>
    <w:rPr>
      <w:b/>
      <w:bCs/>
      <w:sz w:val="24"/>
      <w:szCs w:val="24"/>
    </w:rPr>
  </w:style>
  <w:style w:type="paragraph" w:customStyle="1" w:styleId="xl147">
    <w:name w:val="xl147"/>
    <w:basedOn w:val="Normal"/>
    <w:rsid w:val="00B96577"/>
    <w:pPr>
      <w:widowControl/>
      <w:pBdr>
        <w:top w:val="single" w:sz="8" w:space="0" w:color="auto"/>
        <w:left w:val="single" w:sz="4" w:space="0" w:color="auto"/>
        <w:bottom w:val="single" w:sz="8" w:space="0" w:color="auto"/>
      </w:pBdr>
      <w:shd w:val="clear" w:color="auto" w:fill="00FF00"/>
      <w:autoSpaceDE/>
      <w:autoSpaceDN/>
      <w:adjustRightInd/>
      <w:spacing w:before="100" w:beforeAutospacing="1" w:after="100" w:afterAutospacing="1"/>
    </w:pPr>
    <w:rPr>
      <w:b/>
      <w:bCs/>
      <w:sz w:val="24"/>
      <w:szCs w:val="24"/>
    </w:rPr>
  </w:style>
  <w:style w:type="paragraph" w:customStyle="1" w:styleId="xl148">
    <w:name w:val="xl148"/>
    <w:basedOn w:val="Normal"/>
    <w:rsid w:val="00B96577"/>
    <w:pPr>
      <w:widowControl/>
      <w:pBdr>
        <w:top w:val="single" w:sz="8" w:space="0" w:color="auto"/>
        <w:left w:val="single" w:sz="8" w:space="0" w:color="auto"/>
        <w:bottom w:val="single" w:sz="8" w:space="0" w:color="auto"/>
        <w:right w:val="single" w:sz="4" w:space="0" w:color="auto"/>
      </w:pBdr>
      <w:shd w:val="clear" w:color="auto" w:fill="00FF00"/>
      <w:autoSpaceDE/>
      <w:autoSpaceDN/>
      <w:adjustRightInd/>
      <w:spacing w:before="100" w:beforeAutospacing="1" w:after="100" w:afterAutospacing="1"/>
    </w:pPr>
    <w:rPr>
      <w:b/>
      <w:bCs/>
      <w:sz w:val="24"/>
      <w:szCs w:val="24"/>
    </w:rPr>
  </w:style>
  <w:style w:type="paragraph" w:customStyle="1" w:styleId="xl149">
    <w:name w:val="xl149"/>
    <w:basedOn w:val="Normal"/>
    <w:rsid w:val="00B96577"/>
    <w:pPr>
      <w:widowControl/>
      <w:pBdr>
        <w:top w:val="single" w:sz="8" w:space="0" w:color="auto"/>
        <w:left w:val="single" w:sz="4" w:space="0" w:color="auto"/>
        <w:bottom w:val="single" w:sz="8" w:space="0" w:color="auto"/>
        <w:right w:val="single" w:sz="8" w:space="0" w:color="auto"/>
      </w:pBdr>
      <w:shd w:val="clear" w:color="auto" w:fill="00FF00"/>
      <w:autoSpaceDE/>
      <w:autoSpaceDN/>
      <w:adjustRightInd/>
      <w:spacing w:before="100" w:beforeAutospacing="1" w:after="100" w:afterAutospacing="1"/>
    </w:pPr>
    <w:rPr>
      <w:b/>
      <w:bCs/>
      <w:sz w:val="24"/>
      <w:szCs w:val="24"/>
    </w:rPr>
  </w:style>
  <w:style w:type="paragraph" w:customStyle="1" w:styleId="xl150">
    <w:name w:val="xl150"/>
    <w:basedOn w:val="Normal"/>
    <w:rsid w:val="00B96577"/>
    <w:pPr>
      <w:widowControl/>
      <w:pBdr>
        <w:top w:val="single" w:sz="8" w:space="0" w:color="auto"/>
        <w:bottom w:val="single" w:sz="8" w:space="0" w:color="auto"/>
        <w:right w:val="single" w:sz="4" w:space="0" w:color="auto"/>
      </w:pBdr>
      <w:shd w:val="clear" w:color="auto" w:fill="00FF00"/>
      <w:autoSpaceDE/>
      <w:autoSpaceDN/>
      <w:adjustRightInd/>
      <w:spacing w:before="100" w:beforeAutospacing="1" w:after="100" w:afterAutospacing="1"/>
    </w:pPr>
    <w:rPr>
      <w:b/>
      <w:bCs/>
      <w:sz w:val="24"/>
      <w:szCs w:val="24"/>
    </w:rPr>
  </w:style>
  <w:style w:type="paragraph" w:customStyle="1" w:styleId="xl151">
    <w:name w:val="xl151"/>
    <w:basedOn w:val="Normal"/>
    <w:rsid w:val="00B96577"/>
    <w:pPr>
      <w:widowControl/>
      <w:pBdr>
        <w:top w:val="single" w:sz="8" w:space="0" w:color="auto"/>
        <w:left w:val="single" w:sz="4" w:space="0" w:color="auto"/>
        <w:bottom w:val="single" w:sz="8" w:space="0" w:color="auto"/>
        <w:right w:val="single" w:sz="4" w:space="0" w:color="auto"/>
      </w:pBdr>
      <w:shd w:val="clear" w:color="auto" w:fill="00FF00"/>
      <w:autoSpaceDE/>
      <w:autoSpaceDN/>
      <w:adjustRightInd/>
      <w:spacing w:before="100" w:beforeAutospacing="1" w:after="100" w:afterAutospacing="1"/>
    </w:pPr>
    <w:rPr>
      <w:b/>
      <w:bCs/>
      <w:sz w:val="24"/>
      <w:szCs w:val="24"/>
    </w:rPr>
  </w:style>
  <w:style w:type="paragraph" w:customStyle="1" w:styleId="xl152">
    <w:name w:val="xl152"/>
    <w:basedOn w:val="Normal"/>
    <w:rsid w:val="00B96577"/>
    <w:pPr>
      <w:widowControl/>
      <w:pBdr>
        <w:top w:val="single" w:sz="8" w:space="0" w:color="auto"/>
        <w:left w:val="single" w:sz="4" w:space="0" w:color="auto"/>
        <w:bottom w:val="single" w:sz="8" w:space="0" w:color="auto"/>
      </w:pBdr>
      <w:shd w:val="clear" w:color="auto" w:fill="00FF00"/>
      <w:autoSpaceDE/>
      <w:autoSpaceDN/>
      <w:adjustRightInd/>
      <w:spacing w:before="100" w:beforeAutospacing="1" w:after="100" w:afterAutospacing="1"/>
    </w:pPr>
    <w:rPr>
      <w:b/>
      <w:bCs/>
      <w:sz w:val="24"/>
      <w:szCs w:val="24"/>
    </w:rPr>
  </w:style>
  <w:style w:type="paragraph" w:customStyle="1" w:styleId="xl153">
    <w:name w:val="xl153"/>
    <w:basedOn w:val="Normal"/>
    <w:rsid w:val="00B96577"/>
    <w:pPr>
      <w:widowControl/>
      <w:pBdr>
        <w:top w:val="single" w:sz="8" w:space="0" w:color="auto"/>
        <w:left w:val="single" w:sz="8" w:space="0" w:color="auto"/>
        <w:bottom w:val="single" w:sz="8" w:space="0" w:color="auto"/>
        <w:right w:val="single" w:sz="4" w:space="0" w:color="auto"/>
      </w:pBdr>
      <w:shd w:val="clear" w:color="auto" w:fill="00FF00"/>
      <w:autoSpaceDE/>
      <w:autoSpaceDN/>
      <w:adjustRightInd/>
      <w:spacing w:before="100" w:beforeAutospacing="1" w:after="100" w:afterAutospacing="1"/>
    </w:pPr>
    <w:rPr>
      <w:b/>
      <w:bCs/>
      <w:sz w:val="24"/>
      <w:szCs w:val="24"/>
    </w:rPr>
  </w:style>
  <w:style w:type="paragraph" w:customStyle="1" w:styleId="xl154">
    <w:name w:val="xl154"/>
    <w:basedOn w:val="Normal"/>
    <w:rsid w:val="00B96577"/>
    <w:pPr>
      <w:widowControl/>
      <w:pBdr>
        <w:top w:val="single" w:sz="8" w:space="0" w:color="auto"/>
        <w:bottom w:val="single" w:sz="8" w:space="0" w:color="auto"/>
        <w:right w:val="single" w:sz="8" w:space="0" w:color="auto"/>
      </w:pBdr>
      <w:shd w:val="clear" w:color="auto" w:fill="00FF00"/>
      <w:autoSpaceDE/>
      <w:autoSpaceDN/>
      <w:adjustRightInd/>
      <w:spacing w:before="100" w:beforeAutospacing="1" w:after="100" w:afterAutospacing="1"/>
    </w:pPr>
    <w:rPr>
      <w:b/>
      <w:bCs/>
      <w:sz w:val="24"/>
      <w:szCs w:val="24"/>
    </w:rPr>
  </w:style>
  <w:style w:type="paragraph" w:customStyle="1" w:styleId="xl155">
    <w:name w:val="xl155"/>
    <w:basedOn w:val="Normal"/>
    <w:rsid w:val="00B96577"/>
    <w:pPr>
      <w:widowControl/>
      <w:pBdr>
        <w:top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56">
    <w:name w:val="xl156"/>
    <w:basedOn w:val="Normal"/>
    <w:rsid w:val="00B96577"/>
    <w:pPr>
      <w:widowControl/>
      <w:pBdr>
        <w:top w:val="single" w:sz="8" w:space="0" w:color="auto"/>
        <w:left w:val="single" w:sz="8" w:space="0" w:color="auto"/>
        <w:bottom w:val="single" w:sz="4" w:space="0" w:color="auto"/>
        <w:right w:val="single" w:sz="8" w:space="0" w:color="auto"/>
      </w:pBdr>
      <w:autoSpaceDE/>
      <w:autoSpaceDN/>
      <w:adjustRightInd/>
      <w:spacing w:before="100" w:beforeAutospacing="1" w:after="100" w:afterAutospacing="1"/>
    </w:pPr>
    <w:rPr>
      <w:sz w:val="24"/>
      <w:szCs w:val="24"/>
    </w:rPr>
  </w:style>
  <w:style w:type="paragraph" w:customStyle="1" w:styleId="xl157">
    <w:name w:val="xl157"/>
    <w:basedOn w:val="Normal"/>
    <w:rsid w:val="00B96577"/>
    <w:pPr>
      <w:widowControl/>
      <w:pBdr>
        <w:top w:val="single" w:sz="4" w:space="0" w:color="auto"/>
        <w:left w:val="single" w:sz="8" w:space="0" w:color="auto"/>
        <w:right w:val="single" w:sz="8" w:space="0" w:color="auto"/>
      </w:pBdr>
      <w:autoSpaceDE/>
      <w:autoSpaceDN/>
      <w:adjustRightInd/>
      <w:spacing w:before="100" w:beforeAutospacing="1" w:after="100" w:afterAutospacing="1"/>
    </w:pPr>
    <w:rPr>
      <w:sz w:val="24"/>
      <w:szCs w:val="24"/>
    </w:rPr>
  </w:style>
  <w:style w:type="paragraph" w:customStyle="1" w:styleId="xl158">
    <w:name w:val="xl158"/>
    <w:basedOn w:val="Normal"/>
    <w:rsid w:val="00B96577"/>
    <w:pPr>
      <w:widowControl/>
      <w:pBdr>
        <w:top w:val="single" w:sz="8" w:space="0" w:color="auto"/>
        <w:left w:val="single" w:sz="8" w:space="0" w:color="auto"/>
        <w:bottom w:val="single" w:sz="4" w:space="0" w:color="auto"/>
        <w:right w:val="single" w:sz="8" w:space="0" w:color="auto"/>
      </w:pBdr>
      <w:shd w:val="clear" w:color="auto" w:fill="00FF00"/>
      <w:autoSpaceDE/>
      <w:autoSpaceDN/>
      <w:adjustRightInd/>
      <w:spacing w:before="100" w:beforeAutospacing="1" w:after="100" w:afterAutospacing="1"/>
      <w:jc w:val="center"/>
    </w:pPr>
    <w:rPr>
      <w:b/>
      <w:bCs/>
      <w:sz w:val="24"/>
      <w:szCs w:val="24"/>
    </w:rPr>
  </w:style>
  <w:style w:type="paragraph" w:customStyle="1" w:styleId="xl159">
    <w:name w:val="xl159"/>
    <w:basedOn w:val="Normal"/>
    <w:rsid w:val="00B96577"/>
    <w:pPr>
      <w:widowControl/>
      <w:pBdr>
        <w:top w:val="single" w:sz="4" w:space="0" w:color="auto"/>
        <w:left w:val="single" w:sz="8" w:space="0" w:color="auto"/>
        <w:bottom w:val="single" w:sz="8" w:space="0" w:color="auto"/>
        <w:right w:val="single" w:sz="8" w:space="0" w:color="auto"/>
      </w:pBdr>
      <w:shd w:val="clear" w:color="auto" w:fill="00FF00"/>
      <w:autoSpaceDE/>
      <w:autoSpaceDN/>
      <w:adjustRightInd/>
      <w:spacing w:before="100" w:beforeAutospacing="1" w:after="100" w:afterAutospacing="1"/>
      <w:jc w:val="center"/>
    </w:pPr>
    <w:rPr>
      <w:b/>
      <w:bCs/>
      <w:sz w:val="24"/>
      <w:szCs w:val="24"/>
    </w:rPr>
  </w:style>
  <w:style w:type="paragraph" w:customStyle="1" w:styleId="xl160">
    <w:name w:val="xl160"/>
    <w:basedOn w:val="Normal"/>
    <w:rsid w:val="00B96577"/>
    <w:pPr>
      <w:widowControl/>
      <w:pBdr>
        <w:top w:val="single" w:sz="8" w:space="0" w:color="auto"/>
        <w:left w:val="single" w:sz="8" w:space="0" w:color="auto"/>
        <w:bottom w:val="single" w:sz="4" w:space="0" w:color="auto"/>
        <w:right w:val="single" w:sz="8" w:space="0" w:color="auto"/>
      </w:pBdr>
      <w:autoSpaceDE/>
      <w:autoSpaceDN/>
      <w:adjustRightInd/>
      <w:spacing w:before="100" w:beforeAutospacing="1" w:after="100" w:afterAutospacing="1"/>
    </w:pPr>
    <w:rPr>
      <w:sz w:val="24"/>
      <w:szCs w:val="24"/>
    </w:rPr>
  </w:style>
  <w:style w:type="paragraph" w:customStyle="1" w:styleId="xl161">
    <w:name w:val="xl161"/>
    <w:basedOn w:val="Normal"/>
    <w:rsid w:val="00B96577"/>
    <w:pPr>
      <w:widowControl/>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pPr>
    <w:rPr>
      <w:sz w:val="24"/>
      <w:szCs w:val="24"/>
    </w:rPr>
  </w:style>
  <w:style w:type="paragraph" w:customStyle="1" w:styleId="xl162">
    <w:name w:val="xl162"/>
    <w:basedOn w:val="Normal"/>
    <w:rsid w:val="00B96577"/>
    <w:pPr>
      <w:widowControl/>
      <w:pBdr>
        <w:top w:val="single" w:sz="4" w:space="0" w:color="auto"/>
        <w:left w:val="single" w:sz="8" w:space="0" w:color="auto"/>
        <w:right w:val="single" w:sz="8" w:space="0" w:color="auto"/>
      </w:pBdr>
      <w:autoSpaceDE/>
      <w:autoSpaceDN/>
      <w:adjustRightInd/>
      <w:spacing w:before="100" w:beforeAutospacing="1" w:after="100" w:afterAutospacing="1"/>
    </w:pPr>
    <w:rPr>
      <w:sz w:val="24"/>
      <w:szCs w:val="24"/>
    </w:rPr>
  </w:style>
  <w:style w:type="paragraph" w:customStyle="1" w:styleId="xl163">
    <w:name w:val="xl163"/>
    <w:basedOn w:val="Normal"/>
    <w:rsid w:val="00B96577"/>
    <w:pPr>
      <w:widowControl/>
      <w:pBdr>
        <w:top w:val="single" w:sz="8" w:space="0" w:color="auto"/>
        <w:left w:val="single" w:sz="8" w:space="0" w:color="auto"/>
        <w:bottom w:val="single" w:sz="8" w:space="0" w:color="auto"/>
        <w:right w:val="single" w:sz="8" w:space="0" w:color="auto"/>
      </w:pBdr>
      <w:shd w:val="clear" w:color="auto" w:fill="00FF00"/>
      <w:autoSpaceDE/>
      <w:autoSpaceDN/>
      <w:adjustRightInd/>
      <w:spacing w:before="100" w:beforeAutospacing="1" w:after="100" w:afterAutospacing="1"/>
    </w:pPr>
    <w:rPr>
      <w:sz w:val="24"/>
      <w:szCs w:val="24"/>
    </w:rPr>
  </w:style>
  <w:style w:type="paragraph" w:customStyle="1" w:styleId="xl164">
    <w:name w:val="xl164"/>
    <w:basedOn w:val="Normal"/>
    <w:rsid w:val="00B96577"/>
    <w:pPr>
      <w:widowControl/>
      <w:pBdr>
        <w:top w:val="single" w:sz="8" w:space="0" w:color="auto"/>
        <w:left w:val="single" w:sz="8" w:space="0" w:color="auto"/>
        <w:right w:val="single" w:sz="8" w:space="0" w:color="auto"/>
      </w:pBdr>
      <w:shd w:val="clear" w:color="auto" w:fill="00FF00"/>
      <w:autoSpaceDE/>
      <w:autoSpaceDN/>
      <w:adjustRightInd/>
      <w:spacing w:before="100" w:beforeAutospacing="1" w:after="100" w:afterAutospacing="1"/>
      <w:jc w:val="center"/>
    </w:pPr>
    <w:rPr>
      <w:b/>
      <w:bCs/>
      <w:sz w:val="24"/>
      <w:szCs w:val="24"/>
    </w:rPr>
  </w:style>
  <w:style w:type="paragraph" w:customStyle="1" w:styleId="xl165">
    <w:name w:val="xl165"/>
    <w:basedOn w:val="Normal"/>
    <w:rsid w:val="00B96577"/>
    <w:pPr>
      <w:widowControl/>
      <w:pBdr>
        <w:left w:val="single" w:sz="8" w:space="0" w:color="auto"/>
        <w:bottom w:val="single" w:sz="8" w:space="0" w:color="auto"/>
        <w:right w:val="single" w:sz="8" w:space="0" w:color="auto"/>
      </w:pBdr>
      <w:shd w:val="clear" w:color="auto" w:fill="00FF00"/>
      <w:autoSpaceDE/>
      <w:autoSpaceDN/>
      <w:adjustRightInd/>
      <w:spacing w:before="100" w:beforeAutospacing="1" w:after="100" w:afterAutospacing="1"/>
      <w:jc w:val="center"/>
    </w:pPr>
    <w:rPr>
      <w:b/>
      <w:bCs/>
      <w:sz w:val="24"/>
      <w:szCs w:val="24"/>
    </w:rPr>
  </w:style>
  <w:style w:type="paragraph" w:customStyle="1" w:styleId="xl166">
    <w:name w:val="xl166"/>
    <w:basedOn w:val="Normal"/>
    <w:rsid w:val="00B96577"/>
    <w:pPr>
      <w:widowControl/>
      <w:pBdr>
        <w:top w:val="single" w:sz="8" w:space="0" w:color="auto"/>
        <w:left w:val="single" w:sz="8" w:space="0" w:color="auto"/>
        <w:bottom w:val="single" w:sz="4" w:space="0" w:color="auto"/>
      </w:pBdr>
      <w:shd w:val="clear" w:color="auto" w:fill="00FF00"/>
      <w:autoSpaceDE/>
      <w:autoSpaceDN/>
      <w:adjustRightInd/>
      <w:spacing w:before="100" w:beforeAutospacing="1" w:after="100" w:afterAutospacing="1"/>
      <w:jc w:val="center"/>
    </w:pPr>
    <w:rPr>
      <w:b/>
      <w:bCs/>
      <w:sz w:val="24"/>
      <w:szCs w:val="24"/>
    </w:rPr>
  </w:style>
  <w:style w:type="paragraph" w:customStyle="1" w:styleId="xl167">
    <w:name w:val="xl167"/>
    <w:basedOn w:val="Normal"/>
    <w:rsid w:val="00B96577"/>
    <w:pPr>
      <w:widowControl/>
      <w:pBdr>
        <w:top w:val="single" w:sz="8" w:space="0" w:color="auto"/>
        <w:bottom w:val="single" w:sz="4" w:space="0" w:color="auto"/>
      </w:pBdr>
      <w:shd w:val="clear" w:color="auto" w:fill="00FF00"/>
      <w:autoSpaceDE/>
      <w:autoSpaceDN/>
      <w:adjustRightInd/>
      <w:spacing w:before="100" w:beforeAutospacing="1" w:after="100" w:afterAutospacing="1"/>
      <w:jc w:val="center"/>
    </w:pPr>
    <w:rPr>
      <w:b/>
      <w:bCs/>
      <w:sz w:val="24"/>
      <w:szCs w:val="24"/>
    </w:rPr>
  </w:style>
  <w:style w:type="paragraph" w:customStyle="1" w:styleId="xl168">
    <w:name w:val="xl168"/>
    <w:basedOn w:val="Normal"/>
    <w:rsid w:val="00B96577"/>
    <w:pPr>
      <w:widowControl/>
      <w:pBdr>
        <w:top w:val="single" w:sz="8" w:space="0" w:color="auto"/>
        <w:left w:val="single" w:sz="8" w:space="0" w:color="auto"/>
        <w:right w:val="single" w:sz="4" w:space="0" w:color="auto"/>
      </w:pBdr>
      <w:shd w:val="clear" w:color="auto" w:fill="00FF00"/>
      <w:autoSpaceDE/>
      <w:autoSpaceDN/>
      <w:adjustRightInd/>
      <w:spacing w:before="100" w:beforeAutospacing="1" w:after="100" w:afterAutospacing="1"/>
      <w:jc w:val="center"/>
    </w:pPr>
    <w:rPr>
      <w:b/>
      <w:bCs/>
      <w:sz w:val="24"/>
      <w:szCs w:val="24"/>
    </w:rPr>
  </w:style>
  <w:style w:type="paragraph" w:customStyle="1" w:styleId="xl169">
    <w:name w:val="xl169"/>
    <w:basedOn w:val="Normal"/>
    <w:rsid w:val="00B96577"/>
    <w:pPr>
      <w:widowControl/>
      <w:pBdr>
        <w:left w:val="single" w:sz="8" w:space="0" w:color="auto"/>
        <w:bottom w:val="single" w:sz="4" w:space="0" w:color="auto"/>
        <w:right w:val="single" w:sz="4" w:space="0" w:color="auto"/>
      </w:pBdr>
      <w:shd w:val="clear" w:color="auto" w:fill="00FF00"/>
      <w:autoSpaceDE/>
      <w:autoSpaceDN/>
      <w:adjustRightInd/>
      <w:spacing w:before="100" w:beforeAutospacing="1" w:after="100" w:afterAutospacing="1"/>
      <w:jc w:val="center"/>
    </w:pPr>
    <w:rPr>
      <w:b/>
      <w:bCs/>
      <w:sz w:val="24"/>
      <w:szCs w:val="24"/>
    </w:rPr>
  </w:style>
  <w:style w:type="paragraph" w:customStyle="1" w:styleId="xl170">
    <w:name w:val="xl170"/>
    <w:basedOn w:val="Normal"/>
    <w:rsid w:val="00B96577"/>
    <w:pPr>
      <w:widowControl/>
      <w:pBdr>
        <w:top w:val="single" w:sz="4" w:space="0" w:color="auto"/>
        <w:left w:val="single" w:sz="8" w:space="0" w:color="auto"/>
      </w:pBdr>
      <w:autoSpaceDE/>
      <w:autoSpaceDN/>
      <w:adjustRightInd/>
      <w:spacing w:before="100" w:beforeAutospacing="1" w:after="100" w:afterAutospacing="1"/>
      <w:jc w:val="center"/>
    </w:pPr>
    <w:rPr>
      <w:sz w:val="24"/>
      <w:szCs w:val="24"/>
    </w:rPr>
  </w:style>
  <w:style w:type="paragraph" w:customStyle="1" w:styleId="xl171">
    <w:name w:val="xl171"/>
    <w:basedOn w:val="Normal"/>
    <w:rsid w:val="00B96577"/>
    <w:pPr>
      <w:widowControl/>
      <w:pBdr>
        <w:top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72">
    <w:name w:val="xl172"/>
    <w:basedOn w:val="Normal"/>
    <w:rsid w:val="00B96577"/>
    <w:pPr>
      <w:widowControl/>
      <w:autoSpaceDE/>
      <w:autoSpaceDN/>
      <w:adjustRightInd/>
      <w:spacing w:before="100" w:beforeAutospacing="1" w:after="100" w:afterAutospacing="1"/>
      <w:jc w:val="center"/>
    </w:pPr>
    <w:rPr>
      <w:sz w:val="24"/>
      <w:szCs w:val="24"/>
    </w:rPr>
  </w:style>
  <w:style w:type="paragraph" w:customStyle="1" w:styleId="xl173">
    <w:name w:val="xl173"/>
    <w:basedOn w:val="Normal"/>
    <w:rsid w:val="00B96577"/>
    <w:pPr>
      <w:widowControl/>
      <w:pBdr>
        <w:right w:val="single" w:sz="8" w:space="0" w:color="auto"/>
      </w:pBdr>
      <w:autoSpaceDE/>
      <w:autoSpaceDN/>
      <w:adjustRightInd/>
      <w:spacing w:before="100" w:beforeAutospacing="1" w:after="100" w:afterAutospacing="1"/>
      <w:jc w:val="center"/>
    </w:pPr>
    <w:rPr>
      <w:sz w:val="24"/>
      <w:szCs w:val="24"/>
    </w:rPr>
  </w:style>
  <w:style w:type="paragraph" w:customStyle="1" w:styleId="xl174">
    <w:name w:val="xl174"/>
    <w:basedOn w:val="Normal"/>
    <w:rsid w:val="00B96577"/>
    <w:pPr>
      <w:widowControl/>
      <w:pBdr>
        <w:top w:val="single" w:sz="8" w:space="0" w:color="auto"/>
        <w:bottom w:val="single" w:sz="8" w:space="0" w:color="auto"/>
        <w:right w:val="single" w:sz="4" w:space="0" w:color="auto"/>
      </w:pBdr>
      <w:shd w:val="clear" w:color="auto" w:fill="FF0000"/>
      <w:autoSpaceDE/>
      <w:autoSpaceDN/>
      <w:adjustRightInd/>
      <w:spacing w:before="100" w:beforeAutospacing="1" w:after="100" w:afterAutospacing="1"/>
    </w:pPr>
    <w:rPr>
      <w:b/>
      <w:bCs/>
      <w:sz w:val="24"/>
      <w:szCs w:val="24"/>
    </w:rPr>
  </w:style>
  <w:style w:type="paragraph" w:customStyle="1" w:styleId="xl175">
    <w:name w:val="xl175"/>
    <w:basedOn w:val="Normal"/>
    <w:rsid w:val="00B96577"/>
    <w:pPr>
      <w:widowControl/>
      <w:pBdr>
        <w:top w:val="single" w:sz="8" w:space="0" w:color="auto"/>
        <w:left w:val="single" w:sz="4" w:space="0" w:color="auto"/>
        <w:bottom w:val="single" w:sz="8" w:space="0" w:color="auto"/>
        <w:right w:val="single" w:sz="4" w:space="0" w:color="auto"/>
      </w:pBdr>
      <w:shd w:val="clear" w:color="auto" w:fill="FF0000"/>
      <w:autoSpaceDE/>
      <w:autoSpaceDN/>
      <w:adjustRightInd/>
      <w:spacing w:before="100" w:beforeAutospacing="1" w:after="100" w:afterAutospacing="1"/>
    </w:pPr>
    <w:rPr>
      <w:b/>
      <w:bCs/>
      <w:sz w:val="24"/>
      <w:szCs w:val="24"/>
    </w:rPr>
  </w:style>
  <w:style w:type="paragraph" w:customStyle="1" w:styleId="xl176">
    <w:name w:val="xl176"/>
    <w:basedOn w:val="Normal"/>
    <w:rsid w:val="00B96577"/>
    <w:pPr>
      <w:widowControl/>
      <w:pBdr>
        <w:top w:val="single" w:sz="8" w:space="0" w:color="auto"/>
        <w:left w:val="single" w:sz="4" w:space="0" w:color="auto"/>
        <w:bottom w:val="single" w:sz="8" w:space="0" w:color="auto"/>
      </w:pBdr>
      <w:shd w:val="clear" w:color="auto" w:fill="FF0000"/>
      <w:autoSpaceDE/>
      <w:autoSpaceDN/>
      <w:adjustRightInd/>
      <w:spacing w:before="100" w:beforeAutospacing="1" w:after="100" w:afterAutospacing="1"/>
    </w:pPr>
    <w:rPr>
      <w:b/>
      <w:bCs/>
      <w:sz w:val="24"/>
      <w:szCs w:val="24"/>
    </w:rPr>
  </w:style>
  <w:style w:type="paragraph" w:customStyle="1" w:styleId="xl177">
    <w:name w:val="xl177"/>
    <w:basedOn w:val="Normal"/>
    <w:rsid w:val="00B96577"/>
    <w:pPr>
      <w:widowControl/>
      <w:pBdr>
        <w:top w:val="single" w:sz="8" w:space="0" w:color="auto"/>
        <w:left w:val="single" w:sz="8" w:space="0" w:color="auto"/>
        <w:bottom w:val="single" w:sz="8" w:space="0" w:color="auto"/>
        <w:right w:val="single" w:sz="4" w:space="0" w:color="auto"/>
      </w:pBdr>
      <w:shd w:val="clear" w:color="auto" w:fill="FF0000"/>
      <w:autoSpaceDE/>
      <w:autoSpaceDN/>
      <w:adjustRightInd/>
      <w:spacing w:before="100" w:beforeAutospacing="1" w:after="100" w:afterAutospacing="1"/>
    </w:pPr>
    <w:rPr>
      <w:b/>
      <w:bCs/>
      <w:sz w:val="24"/>
      <w:szCs w:val="24"/>
    </w:rPr>
  </w:style>
  <w:style w:type="paragraph" w:customStyle="1" w:styleId="xl178">
    <w:name w:val="xl178"/>
    <w:basedOn w:val="Normal"/>
    <w:rsid w:val="00B96577"/>
    <w:pPr>
      <w:widowControl/>
      <w:pBdr>
        <w:top w:val="single" w:sz="4" w:space="0" w:color="auto"/>
        <w:left w:val="single" w:sz="8" w:space="0" w:color="auto"/>
        <w:bottom w:val="single" w:sz="4" w:space="0" w:color="auto"/>
        <w:right w:val="single" w:sz="8" w:space="0" w:color="auto"/>
      </w:pBdr>
      <w:shd w:val="clear" w:color="auto" w:fill="FFFFFF"/>
      <w:autoSpaceDE/>
      <w:autoSpaceDN/>
      <w:adjustRightInd/>
      <w:spacing w:before="100" w:beforeAutospacing="1" w:after="100" w:afterAutospacing="1"/>
    </w:pPr>
    <w:rPr>
      <w:sz w:val="24"/>
      <w:szCs w:val="24"/>
    </w:rPr>
  </w:style>
  <w:style w:type="paragraph" w:customStyle="1" w:styleId="xl179">
    <w:name w:val="xl179"/>
    <w:basedOn w:val="Normal"/>
    <w:rsid w:val="00B96577"/>
    <w:pPr>
      <w:widowControl/>
      <w:pBdr>
        <w:top w:val="single" w:sz="4" w:space="0" w:color="auto"/>
        <w:left w:val="single" w:sz="8" w:space="0" w:color="auto"/>
        <w:bottom w:val="single" w:sz="4" w:space="0" w:color="auto"/>
        <w:right w:val="single" w:sz="8" w:space="0" w:color="auto"/>
      </w:pBdr>
      <w:shd w:val="clear" w:color="auto" w:fill="FFFFFF"/>
      <w:autoSpaceDE/>
      <w:autoSpaceDN/>
      <w:adjustRightInd/>
      <w:spacing w:before="100" w:beforeAutospacing="1" w:after="100" w:afterAutospacing="1"/>
    </w:pPr>
    <w:rPr>
      <w:b/>
      <w:bCs/>
      <w:sz w:val="24"/>
      <w:szCs w:val="24"/>
    </w:rPr>
  </w:style>
  <w:style w:type="paragraph" w:customStyle="1" w:styleId="xl180">
    <w:name w:val="xl180"/>
    <w:basedOn w:val="Normal"/>
    <w:rsid w:val="00B96577"/>
    <w:pPr>
      <w:widowControl/>
      <w:pBdr>
        <w:top w:val="single" w:sz="4" w:space="0" w:color="auto"/>
        <w:right w:val="single" w:sz="4" w:space="0" w:color="auto"/>
      </w:pBdr>
      <w:shd w:val="clear" w:color="auto" w:fill="92D050"/>
      <w:autoSpaceDE/>
      <w:autoSpaceDN/>
      <w:adjustRightInd/>
      <w:spacing w:before="100" w:beforeAutospacing="1" w:after="100" w:afterAutospacing="1"/>
      <w:jc w:val="center"/>
    </w:pPr>
    <w:rPr>
      <w:b/>
      <w:bCs/>
      <w:sz w:val="24"/>
      <w:szCs w:val="24"/>
    </w:rPr>
  </w:style>
  <w:style w:type="paragraph" w:customStyle="1" w:styleId="xl181">
    <w:name w:val="xl181"/>
    <w:basedOn w:val="Normal"/>
    <w:rsid w:val="00B96577"/>
    <w:pPr>
      <w:widowControl/>
      <w:pBdr>
        <w:top w:val="single" w:sz="4" w:space="0" w:color="auto"/>
        <w:left w:val="single" w:sz="4" w:space="0" w:color="auto"/>
      </w:pBdr>
      <w:shd w:val="clear" w:color="auto" w:fill="92D050"/>
      <w:autoSpaceDE/>
      <w:autoSpaceDN/>
      <w:adjustRightInd/>
      <w:spacing w:before="100" w:beforeAutospacing="1" w:after="100" w:afterAutospacing="1"/>
      <w:jc w:val="center"/>
    </w:pPr>
    <w:rPr>
      <w:b/>
      <w:bCs/>
      <w:sz w:val="24"/>
      <w:szCs w:val="24"/>
    </w:rPr>
  </w:style>
  <w:style w:type="paragraph" w:customStyle="1" w:styleId="xl182">
    <w:name w:val="xl182"/>
    <w:basedOn w:val="Normal"/>
    <w:rsid w:val="00B96577"/>
    <w:pPr>
      <w:widowControl/>
      <w:pBdr>
        <w:top w:val="single" w:sz="4" w:space="0" w:color="auto"/>
        <w:left w:val="single" w:sz="8" w:space="0" w:color="auto"/>
        <w:right w:val="single" w:sz="4" w:space="0" w:color="auto"/>
      </w:pBdr>
      <w:shd w:val="clear" w:color="auto" w:fill="92D050"/>
      <w:autoSpaceDE/>
      <w:autoSpaceDN/>
      <w:adjustRightInd/>
      <w:spacing w:before="100" w:beforeAutospacing="1" w:after="100" w:afterAutospacing="1"/>
      <w:jc w:val="center"/>
    </w:pPr>
    <w:rPr>
      <w:b/>
      <w:bCs/>
      <w:sz w:val="24"/>
      <w:szCs w:val="24"/>
    </w:rPr>
  </w:style>
  <w:style w:type="paragraph" w:customStyle="1" w:styleId="xl183">
    <w:name w:val="xl183"/>
    <w:basedOn w:val="Normal"/>
    <w:rsid w:val="00B96577"/>
    <w:pPr>
      <w:widowControl/>
      <w:pBdr>
        <w:top w:val="single" w:sz="4" w:space="0" w:color="auto"/>
        <w:left w:val="single" w:sz="4" w:space="0" w:color="auto"/>
        <w:right w:val="single" w:sz="8" w:space="0" w:color="auto"/>
      </w:pBdr>
      <w:shd w:val="clear" w:color="auto" w:fill="92D050"/>
      <w:autoSpaceDE/>
      <w:autoSpaceDN/>
      <w:adjustRightInd/>
      <w:spacing w:before="100" w:beforeAutospacing="1" w:after="100" w:afterAutospacing="1"/>
      <w:jc w:val="center"/>
    </w:pPr>
    <w:rPr>
      <w:b/>
      <w:bCs/>
      <w:sz w:val="24"/>
      <w:szCs w:val="24"/>
    </w:rPr>
  </w:style>
  <w:style w:type="paragraph" w:customStyle="1" w:styleId="xl184">
    <w:name w:val="xl184"/>
    <w:basedOn w:val="Normal"/>
    <w:rsid w:val="00B96577"/>
    <w:pPr>
      <w:widowControl/>
      <w:pBdr>
        <w:top w:val="single" w:sz="4" w:space="0" w:color="auto"/>
        <w:left w:val="single" w:sz="4" w:space="0" w:color="auto"/>
        <w:right w:val="single" w:sz="4" w:space="0" w:color="auto"/>
      </w:pBdr>
      <w:shd w:val="clear" w:color="auto" w:fill="92D050"/>
      <w:autoSpaceDE/>
      <w:autoSpaceDN/>
      <w:adjustRightInd/>
      <w:spacing w:before="100" w:beforeAutospacing="1" w:after="100" w:afterAutospacing="1"/>
      <w:jc w:val="center"/>
    </w:pPr>
    <w:rPr>
      <w:b/>
      <w:bCs/>
      <w:sz w:val="24"/>
      <w:szCs w:val="24"/>
    </w:rPr>
  </w:style>
  <w:style w:type="paragraph" w:customStyle="1" w:styleId="xl185">
    <w:name w:val="xl185"/>
    <w:basedOn w:val="Normal"/>
    <w:rsid w:val="00B96577"/>
    <w:pPr>
      <w:widowControl/>
      <w:pBdr>
        <w:top w:val="single" w:sz="4" w:space="0" w:color="auto"/>
        <w:right w:val="single" w:sz="8" w:space="0" w:color="auto"/>
      </w:pBdr>
      <w:shd w:val="clear" w:color="auto" w:fill="92D050"/>
      <w:autoSpaceDE/>
      <w:autoSpaceDN/>
      <w:adjustRightInd/>
      <w:spacing w:before="100" w:beforeAutospacing="1" w:after="100" w:afterAutospacing="1"/>
      <w:jc w:val="center"/>
    </w:pPr>
    <w:rPr>
      <w:b/>
      <w:bCs/>
      <w:sz w:val="24"/>
      <w:szCs w:val="24"/>
    </w:rPr>
  </w:style>
  <w:style w:type="paragraph" w:customStyle="1" w:styleId="xl186">
    <w:name w:val="xl186"/>
    <w:basedOn w:val="Normal"/>
    <w:rsid w:val="00B96577"/>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87">
    <w:name w:val="xl187"/>
    <w:basedOn w:val="Normal"/>
    <w:rsid w:val="00B96577"/>
    <w:pPr>
      <w:widowControl/>
      <w:pBdr>
        <w:top w:val="single" w:sz="4" w:space="0" w:color="auto"/>
        <w:left w:val="single" w:sz="8" w:space="0" w:color="auto"/>
        <w:bottom w:val="single" w:sz="4" w:space="0" w:color="auto"/>
        <w:right w:val="single" w:sz="8" w:space="0" w:color="auto"/>
      </w:pBdr>
      <w:shd w:val="clear" w:color="auto" w:fill="FDE9D9"/>
      <w:autoSpaceDE/>
      <w:autoSpaceDN/>
      <w:adjustRightInd/>
      <w:spacing w:before="100" w:beforeAutospacing="1" w:after="100" w:afterAutospacing="1"/>
    </w:pPr>
    <w:rPr>
      <w:b/>
      <w:bCs/>
      <w:sz w:val="24"/>
      <w:szCs w:val="24"/>
    </w:rPr>
  </w:style>
  <w:style w:type="paragraph" w:customStyle="1" w:styleId="xl188">
    <w:name w:val="xl188"/>
    <w:basedOn w:val="Normal"/>
    <w:rsid w:val="00B96577"/>
    <w:pPr>
      <w:widowControl/>
      <w:pBdr>
        <w:top w:val="single" w:sz="8" w:space="0" w:color="auto"/>
        <w:left w:val="single" w:sz="8"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89">
    <w:name w:val="xl189"/>
    <w:basedOn w:val="Normal"/>
    <w:rsid w:val="00B96577"/>
    <w:pPr>
      <w:widowControl/>
      <w:pBdr>
        <w:top w:val="single" w:sz="8" w:space="0" w:color="auto"/>
        <w:left w:val="single" w:sz="4" w:space="0" w:color="auto"/>
        <w:bottom w:val="single" w:sz="4" w:space="0" w:color="auto"/>
        <w:right w:val="single" w:sz="8" w:space="0" w:color="auto"/>
      </w:pBdr>
      <w:autoSpaceDE/>
      <w:autoSpaceDN/>
      <w:adjustRightInd/>
      <w:spacing w:before="100" w:beforeAutospacing="1" w:after="100" w:afterAutospacing="1"/>
    </w:pPr>
    <w:rPr>
      <w:sz w:val="24"/>
      <w:szCs w:val="24"/>
    </w:rPr>
  </w:style>
  <w:style w:type="paragraph" w:customStyle="1" w:styleId="xl190">
    <w:name w:val="xl190"/>
    <w:basedOn w:val="Normal"/>
    <w:rsid w:val="00B96577"/>
    <w:pPr>
      <w:widowControl/>
      <w:pBdr>
        <w:top w:val="single" w:sz="8" w:space="0" w:color="auto"/>
        <w:left w:val="single" w:sz="8"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91">
    <w:name w:val="xl191"/>
    <w:basedOn w:val="Normal"/>
    <w:rsid w:val="00B96577"/>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92">
    <w:name w:val="xl192"/>
    <w:basedOn w:val="Normal"/>
    <w:rsid w:val="00B96577"/>
    <w:pPr>
      <w:widowControl/>
      <w:pBdr>
        <w:top w:val="single" w:sz="8" w:space="0" w:color="auto"/>
        <w:left w:val="single" w:sz="8" w:space="0" w:color="auto"/>
        <w:bottom w:val="single" w:sz="4" w:space="0" w:color="auto"/>
        <w:right w:val="single" w:sz="8" w:space="0" w:color="auto"/>
      </w:pBdr>
      <w:autoSpaceDE/>
      <w:autoSpaceDN/>
      <w:adjustRightInd/>
      <w:spacing w:before="100" w:beforeAutospacing="1" w:after="100" w:afterAutospacing="1"/>
    </w:pPr>
    <w:rPr>
      <w:sz w:val="24"/>
      <w:szCs w:val="24"/>
    </w:rPr>
  </w:style>
  <w:style w:type="paragraph" w:customStyle="1" w:styleId="xl193">
    <w:name w:val="xl193"/>
    <w:basedOn w:val="Normal"/>
    <w:rsid w:val="00B96577"/>
    <w:pPr>
      <w:widowControl/>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pPr>
    <w:rPr>
      <w:sz w:val="24"/>
      <w:szCs w:val="24"/>
    </w:rPr>
  </w:style>
  <w:style w:type="paragraph" w:customStyle="1" w:styleId="xl194">
    <w:name w:val="xl194"/>
    <w:basedOn w:val="Normal"/>
    <w:rsid w:val="00B96577"/>
    <w:pPr>
      <w:widowControl/>
      <w:pBdr>
        <w:top w:val="single" w:sz="8" w:space="0" w:color="auto"/>
        <w:left w:val="single" w:sz="4" w:space="0" w:color="auto"/>
        <w:bottom w:val="single" w:sz="8" w:space="0" w:color="auto"/>
        <w:right w:val="single" w:sz="4" w:space="0" w:color="auto"/>
      </w:pBdr>
      <w:shd w:val="clear" w:color="auto" w:fill="92D050"/>
      <w:autoSpaceDE/>
      <w:autoSpaceDN/>
      <w:adjustRightInd/>
      <w:spacing w:before="100" w:beforeAutospacing="1" w:after="100" w:afterAutospacing="1"/>
    </w:pPr>
    <w:rPr>
      <w:sz w:val="24"/>
      <w:szCs w:val="24"/>
    </w:rPr>
  </w:style>
  <w:style w:type="paragraph" w:customStyle="1" w:styleId="xl195">
    <w:name w:val="xl195"/>
    <w:basedOn w:val="Normal"/>
    <w:rsid w:val="00B96577"/>
    <w:pPr>
      <w:widowControl/>
      <w:pBdr>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96">
    <w:name w:val="xl196"/>
    <w:basedOn w:val="Normal"/>
    <w:rsid w:val="00B96577"/>
    <w:pPr>
      <w:widowControl/>
      <w:pBdr>
        <w:left w:val="single" w:sz="8" w:space="0" w:color="auto"/>
        <w:bottom w:val="single" w:sz="4" w:space="0" w:color="auto"/>
        <w:right w:val="single" w:sz="8" w:space="0" w:color="auto"/>
      </w:pBdr>
      <w:autoSpaceDE/>
      <w:autoSpaceDN/>
      <w:adjustRightInd/>
      <w:spacing w:before="100" w:beforeAutospacing="1" w:after="100" w:afterAutospacing="1"/>
    </w:pPr>
    <w:rPr>
      <w:sz w:val="24"/>
      <w:szCs w:val="24"/>
    </w:rPr>
  </w:style>
  <w:style w:type="paragraph" w:customStyle="1" w:styleId="xl197">
    <w:name w:val="xl197"/>
    <w:basedOn w:val="Normal"/>
    <w:rsid w:val="00B96577"/>
    <w:pPr>
      <w:widowControl/>
      <w:pBdr>
        <w:top w:val="single" w:sz="8" w:space="0" w:color="auto"/>
        <w:left w:val="single" w:sz="8" w:space="0" w:color="auto"/>
        <w:bottom w:val="single" w:sz="4" w:space="0" w:color="auto"/>
        <w:right w:val="single" w:sz="8" w:space="0" w:color="auto"/>
      </w:pBdr>
      <w:autoSpaceDE/>
      <w:autoSpaceDN/>
      <w:adjustRightInd/>
      <w:spacing w:before="100" w:beforeAutospacing="1" w:after="100" w:afterAutospacing="1"/>
    </w:pPr>
    <w:rPr>
      <w:sz w:val="24"/>
      <w:szCs w:val="24"/>
    </w:rPr>
  </w:style>
  <w:style w:type="paragraph" w:customStyle="1" w:styleId="xl198">
    <w:name w:val="xl198"/>
    <w:basedOn w:val="Normal"/>
    <w:rsid w:val="00B96577"/>
    <w:pPr>
      <w:widowControl/>
      <w:pBdr>
        <w:top w:val="single" w:sz="8" w:space="0" w:color="auto"/>
        <w:left w:val="single" w:sz="8" w:space="0" w:color="auto"/>
        <w:bottom w:val="single" w:sz="8" w:space="0" w:color="auto"/>
        <w:right w:val="single" w:sz="4" w:space="0" w:color="auto"/>
      </w:pBdr>
      <w:shd w:val="clear" w:color="auto" w:fill="92D050"/>
      <w:autoSpaceDE/>
      <w:autoSpaceDN/>
      <w:adjustRightInd/>
      <w:spacing w:before="100" w:beforeAutospacing="1" w:after="100" w:afterAutospacing="1"/>
    </w:pPr>
    <w:rPr>
      <w:b/>
      <w:bCs/>
      <w:sz w:val="24"/>
      <w:szCs w:val="24"/>
    </w:rPr>
  </w:style>
  <w:style w:type="paragraph" w:customStyle="1" w:styleId="xl199">
    <w:name w:val="xl199"/>
    <w:basedOn w:val="Normal"/>
    <w:rsid w:val="00B96577"/>
    <w:pPr>
      <w:widowControl/>
      <w:pBdr>
        <w:top w:val="single" w:sz="8" w:space="0" w:color="auto"/>
        <w:left w:val="single" w:sz="4" w:space="0" w:color="auto"/>
        <w:bottom w:val="single" w:sz="8" w:space="0" w:color="auto"/>
        <w:right w:val="single" w:sz="8" w:space="0" w:color="auto"/>
      </w:pBdr>
      <w:shd w:val="clear" w:color="auto" w:fill="92D050"/>
      <w:autoSpaceDE/>
      <w:autoSpaceDN/>
      <w:adjustRightInd/>
      <w:spacing w:before="100" w:beforeAutospacing="1" w:after="100" w:afterAutospacing="1"/>
    </w:pPr>
    <w:rPr>
      <w:b/>
      <w:bCs/>
      <w:sz w:val="24"/>
      <w:szCs w:val="24"/>
    </w:rPr>
  </w:style>
  <w:style w:type="paragraph" w:customStyle="1" w:styleId="xl200">
    <w:name w:val="xl200"/>
    <w:basedOn w:val="Normal"/>
    <w:rsid w:val="00B96577"/>
    <w:pPr>
      <w:widowControl/>
      <w:pBdr>
        <w:top w:val="single" w:sz="8" w:space="0" w:color="auto"/>
        <w:bottom w:val="single" w:sz="8" w:space="0" w:color="auto"/>
        <w:right w:val="single" w:sz="4" w:space="0" w:color="auto"/>
      </w:pBdr>
      <w:shd w:val="clear" w:color="auto" w:fill="92D050"/>
      <w:autoSpaceDE/>
      <w:autoSpaceDN/>
      <w:adjustRightInd/>
      <w:spacing w:before="100" w:beforeAutospacing="1" w:after="100" w:afterAutospacing="1"/>
    </w:pPr>
    <w:rPr>
      <w:b/>
      <w:bCs/>
      <w:sz w:val="24"/>
      <w:szCs w:val="24"/>
    </w:rPr>
  </w:style>
  <w:style w:type="paragraph" w:customStyle="1" w:styleId="xl201">
    <w:name w:val="xl201"/>
    <w:basedOn w:val="Normal"/>
    <w:rsid w:val="00B96577"/>
    <w:pPr>
      <w:widowControl/>
      <w:pBdr>
        <w:top w:val="single" w:sz="8" w:space="0" w:color="auto"/>
        <w:left w:val="single" w:sz="4" w:space="0" w:color="auto"/>
        <w:bottom w:val="single" w:sz="8" w:space="0" w:color="auto"/>
        <w:right w:val="single" w:sz="4" w:space="0" w:color="auto"/>
      </w:pBdr>
      <w:shd w:val="clear" w:color="auto" w:fill="92D050"/>
      <w:autoSpaceDE/>
      <w:autoSpaceDN/>
      <w:adjustRightInd/>
      <w:spacing w:before="100" w:beforeAutospacing="1" w:after="100" w:afterAutospacing="1"/>
    </w:pPr>
    <w:rPr>
      <w:b/>
      <w:bCs/>
      <w:sz w:val="24"/>
      <w:szCs w:val="24"/>
    </w:rPr>
  </w:style>
  <w:style w:type="paragraph" w:customStyle="1" w:styleId="xl202">
    <w:name w:val="xl202"/>
    <w:basedOn w:val="Normal"/>
    <w:rsid w:val="00B96577"/>
    <w:pPr>
      <w:widowControl/>
      <w:pBdr>
        <w:top w:val="single" w:sz="8" w:space="0" w:color="auto"/>
        <w:left w:val="single" w:sz="4" w:space="0" w:color="auto"/>
        <w:bottom w:val="single" w:sz="8" w:space="0" w:color="auto"/>
      </w:pBdr>
      <w:shd w:val="clear" w:color="auto" w:fill="92D050"/>
      <w:autoSpaceDE/>
      <w:autoSpaceDN/>
      <w:adjustRightInd/>
      <w:spacing w:before="100" w:beforeAutospacing="1" w:after="100" w:afterAutospacing="1"/>
    </w:pPr>
    <w:rPr>
      <w:b/>
      <w:bCs/>
      <w:sz w:val="24"/>
      <w:szCs w:val="24"/>
    </w:rPr>
  </w:style>
  <w:style w:type="paragraph" w:customStyle="1" w:styleId="xl203">
    <w:name w:val="xl203"/>
    <w:basedOn w:val="Normal"/>
    <w:rsid w:val="00B96577"/>
    <w:pPr>
      <w:widowControl/>
      <w:pBdr>
        <w:top w:val="single" w:sz="8" w:space="0" w:color="auto"/>
        <w:left w:val="single" w:sz="8" w:space="0" w:color="auto"/>
        <w:bottom w:val="single" w:sz="8" w:space="0" w:color="auto"/>
        <w:right w:val="single" w:sz="4" w:space="0" w:color="auto"/>
      </w:pBdr>
      <w:shd w:val="clear" w:color="auto" w:fill="92D050"/>
      <w:autoSpaceDE/>
      <w:autoSpaceDN/>
      <w:adjustRightInd/>
      <w:spacing w:before="100" w:beforeAutospacing="1" w:after="100" w:afterAutospacing="1"/>
    </w:pPr>
    <w:rPr>
      <w:b/>
      <w:bCs/>
      <w:sz w:val="24"/>
      <w:szCs w:val="24"/>
    </w:rPr>
  </w:style>
  <w:style w:type="paragraph" w:customStyle="1" w:styleId="xl204">
    <w:name w:val="xl204"/>
    <w:basedOn w:val="Normal"/>
    <w:rsid w:val="00B96577"/>
    <w:pPr>
      <w:widowControl/>
      <w:pBdr>
        <w:top w:val="single" w:sz="8" w:space="0" w:color="auto"/>
        <w:left w:val="single" w:sz="8" w:space="0" w:color="auto"/>
        <w:bottom w:val="single" w:sz="8" w:space="0" w:color="auto"/>
        <w:right w:val="single" w:sz="8" w:space="0" w:color="auto"/>
      </w:pBdr>
      <w:shd w:val="clear" w:color="auto" w:fill="92D050"/>
      <w:autoSpaceDE/>
      <w:autoSpaceDN/>
      <w:adjustRightInd/>
      <w:spacing w:before="100" w:beforeAutospacing="1" w:after="100" w:afterAutospacing="1"/>
    </w:pPr>
    <w:rPr>
      <w:b/>
      <w:bCs/>
      <w:sz w:val="24"/>
      <w:szCs w:val="24"/>
    </w:rPr>
  </w:style>
  <w:style w:type="paragraph" w:customStyle="1" w:styleId="xl205">
    <w:name w:val="xl205"/>
    <w:basedOn w:val="Normal"/>
    <w:rsid w:val="00B96577"/>
    <w:pPr>
      <w:widowControl/>
      <w:pBdr>
        <w:top w:val="single" w:sz="8" w:space="0" w:color="auto"/>
        <w:bottom w:val="single" w:sz="8" w:space="0" w:color="auto"/>
        <w:right w:val="single" w:sz="4" w:space="0" w:color="auto"/>
      </w:pBdr>
      <w:shd w:val="clear" w:color="auto" w:fill="92D050"/>
      <w:autoSpaceDE/>
      <w:autoSpaceDN/>
      <w:adjustRightInd/>
      <w:spacing w:before="100" w:beforeAutospacing="1" w:after="100" w:afterAutospacing="1"/>
    </w:pPr>
    <w:rPr>
      <w:b/>
      <w:bCs/>
      <w:sz w:val="24"/>
      <w:szCs w:val="24"/>
    </w:rPr>
  </w:style>
  <w:style w:type="paragraph" w:customStyle="1" w:styleId="xl206">
    <w:name w:val="xl206"/>
    <w:basedOn w:val="Normal"/>
    <w:rsid w:val="00B96577"/>
    <w:pPr>
      <w:widowControl/>
      <w:pBdr>
        <w:top w:val="single" w:sz="8" w:space="0" w:color="auto"/>
        <w:left w:val="single" w:sz="4" w:space="0" w:color="auto"/>
        <w:bottom w:val="single" w:sz="8" w:space="0" w:color="auto"/>
      </w:pBdr>
      <w:shd w:val="clear" w:color="auto" w:fill="92D050"/>
      <w:autoSpaceDE/>
      <w:autoSpaceDN/>
      <w:adjustRightInd/>
      <w:spacing w:before="100" w:beforeAutospacing="1" w:after="100" w:afterAutospacing="1"/>
    </w:pPr>
    <w:rPr>
      <w:b/>
      <w:bCs/>
      <w:sz w:val="24"/>
      <w:szCs w:val="24"/>
    </w:rPr>
  </w:style>
  <w:style w:type="paragraph" w:customStyle="1" w:styleId="xl207">
    <w:name w:val="xl207"/>
    <w:basedOn w:val="Normal"/>
    <w:rsid w:val="00B96577"/>
    <w:pPr>
      <w:widowControl/>
      <w:pBdr>
        <w:top w:val="single" w:sz="4" w:space="0" w:color="auto"/>
        <w:left w:val="single" w:sz="8" w:space="0" w:color="auto"/>
        <w:right w:val="single" w:sz="8" w:space="0" w:color="auto"/>
      </w:pBdr>
      <w:autoSpaceDE/>
      <w:autoSpaceDN/>
      <w:adjustRightInd/>
      <w:spacing w:before="100" w:beforeAutospacing="1" w:after="100" w:afterAutospacing="1"/>
    </w:pPr>
    <w:rPr>
      <w:sz w:val="24"/>
      <w:szCs w:val="24"/>
    </w:rPr>
  </w:style>
  <w:style w:type="paragraph" w:customStyle="1" w:styleId="xl208">
    <w:name w:val="xl208"/>
    <w:basedOn w:val="Normal"/>
    <w:rsid w:val="00B96577"/>
    <w:pPr>
      <w:widowControl/>
      <w:pBdr>
        <w:top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209">
    <w:name w:val="xl209"/>
    <w:basedOn w:val="Normal"/>
    <w:rsid w:val="00B96577"/>
    <w:pPr>
      <w:widowControl/>
      <w:pBdr>
        <w:top w:val="single" w:sz="4" w:space="0" w:color="auto"/>
        <w:left w:val="single" w:sz="4" w:space="0" w:color="auto"/>
      </w:pBdr>
      <w:autoSpaceDE/>
      <w:autoSpaceDN/>
      <w:adjustRightInd/>
      <w:spacing w:before="100" w:beforeAutospacing="1" w:after="100" w:afterAutospacing="1"/>
    </w:pPr>
    <w:rPr>
      <w:sz w:val="24"/>
      <w:szCs w:val="24"/>
    </w:rPr>
  </w:style>
  <w:style w:type="paragraph" w:customStyle="1" w:styleId="xl210">
    <w:name w:val="xl210"/>
    <w:basedOn w:val="Normal"/>
    <w:rsid w:val="00B96577"/>
    <w:pPr>
      <w:widowControl/>
      <w:pBdr>
        <w:top w:val="single" w:sz="4" w:space="0" w:color="auto"/>
        <w:left w:val="single" w:sz="8" w:space="0" w:color="auto"/>
        <w:right w:val="single" w:sz="4" w:space="0" w:color="auto"/>
      </w:pBdr>
      <w:autoSpaceDE/>
      <w:autoSpaceDN/>
      <w:adjustRightInd/>
      <w:spacing w:before="100" w:beforeAutospacing="1" w:after="100" w:afterAutospacing="1"/>
    </w:pPr>
    <w:rPr>
      <w:sz w:val="24"/>
      <w:szCs w:val="24"/>
    </w:rPr>
  </w:style>
  <w:style w:type="paragraph" w:customStyle="1" w:styleId="xl211">
    <w:name w:val="xl211"/>
    <w:basedOn w:val="Normal"/>
    <w:rsid w:val="00B96577"/>
    <w:pPr>
      <w:widowControl/>
      <w:pBdr>
        <w:top w:val="single" w:sz="4" w:space="0" w:color="auto"/>
        <w:left w:val="single" w:sz="4" w:space="0" w:color="auto"/>
        <w:right w:val="single" w:sz="8" w:space="0" w:color="auto"/>
      </w:pBdr>
      <w:autoSpaceDE/>
      <w:autoSpaceDN/>
      <w:adjustRightInd/>
      <w:spacing w:before="100" w:beforeAutospacing="1" w:after="100" w:afterAutospacing="1"/>
    </w:pPr>
    <w:rPr>
      <w:sz w:val="24"/>
      <w:szCs w:val="24"/>
    </w:rPr>
  </w:style>
  <w:style w:type="paragraph" w:customStyle="1" w:styleId="xl212">
    <w:name w:val="xl212"/>
    <w:basedOn w:val="Normal"/>
    <w:rsid w:val="00B96577"/>
    <w:pPr>
      <w:widowControl/>
      <w:pBdr>
        <w:top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213">
    <w:name w:val="xl213"/>
    <w:basedOn w:val="Normal"/>
    <w:rsid w:val="00B96577"/>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214">
    <w:name w:val="xl214"/>
    <w:basedOn w:val="Normal"/>
    <w:rsid w:val="00B96577"/>
    <w:pPr>
      <w:widowControl/>
      <w:pBdr>
        <w:top w:val="single" w:sz="4" w:space="0" w:color="auto"/>
        <w:left w:val="single" w:sz="4" w:space="0" w:color="auto"/>
      </w:pBdr>
      <w:autoSpaceDE/>
      <w:autoSpaceDN/>
      <w:adjustRightInd/>
      <w:spacing w:before="100" w:beforeAutospacing="1" w:after="100" w:afterAutospacing="1"/>
    </w:pPr>
    <w:rPr>
      <w:sz w:val="24"/>
      <w:szCs w:val="24"/>
    </w:rPr>
  </w:style>
  <w:style w:type="paragraph" w:customStyle="1" w:styleId="xl215">
    <w:name w:val="xl215"/>
    <w:basedOn w:val="Normal"/>
    <w:rsid w:val="00B96577"/>
    <w:pPr>
      <w:widowControl/>
      <w:pBdr>
        <w:top w:val="single" w:sz="4" w:space="0" w:color="auto"/>
        <w:left w:val="single" w:sz="8" w:space="0" w:color="auto"/>
        <w:right w:val="single" w:sz="4" w:space="0" w:color="auto"/>
      </w:pBdr>
      <w:autoSpaceDE/>
      <w:autoSpaceDN/>
      <w:adjustRightInd/>
      <w:spacing w:before="100" w:beforeAutospacing="1" w:after="100" w:afterAutospacing="1"/>
    </w:pPr>
    <w:rPr>
      <w:sz w:val="24"/>
      <w:szCs w:val="24"/>
    </w:rPr>
  </w:style>
  <w:style w:type="paragraph" w:customStyle="1" w:styleId="xl216">
    <w:name w:val="xl216"/>
    <w:basedOn w:val="Normal"/>
    <w:rsid w:val="00B96577"/>
    <w:pPr>
      <w:widowControl/>
      <w:pBdr>
        <w:top w:val="single" w:sz="4" w:space="0" w:color="auto"/>
        <w:left w:val="single" w:sz="8" w:space="0" w:color="auto"/>
        <w:right w:val="single" w:sz="8" w:space="0" w:color="auto"/>
      </w:pBdr>
      <w:autoSpaceDE/>
      <w:autoSpaceDN/>
      <w:adjustRightInd/>
      <w:spacing w:before="100" w:beforeAutospacing="1" w:after="100" w:afterAutospacing="1"/>
    </w:pPr>
    <w:rPr>
      <w:sz w:val="24"/>
      <w:szCs w:val="24"/>
    </w:rPr>
  </w:style>
  <w:style w:type="paragraph" w:customStyle="1" w:styleId="xl217">
    <w:name w:val="xl217"/>
    <w:basedOn w:val="Normal"/>
    <w:rsid w:val="00B96577"/>
    <w:pPr>
      <w:widowControl/>
      <w:pBdr>
        <w:top w:val="single" w:sz="4" w:space="0" w:color="auto"/>
        <w:left w:val="single" w:sz="4" w:space="0" w:color="auto"/>
        <w:bottom w:val="single" w:sz="4" w:space="0" w:color="auto"/>
        <w:right w:val="single" w:sz="4" w:space="0" w:color="auto"/>
      </w:pBdr>
      <w:shd w:val="clear" w:color="auto" w:fill="FDE9D9"/>
      <w:autoSpaceDE/>
      <w:autoSpaceDN/>
      <w:adjustRightInd/>
      <w:spacing w:before="100" w:beforeAutospacing="1" w:after="100" w:afterAutospacing="1"/>
    </w:pPr>
    <w:rPr>
      <w:b/>
      <w:bCs/>
      <w:sz w:val="24"/>
      <w:szCs w:val="24"/>
    </w:rPr>
  </w:style>
  <w:style w:type="paragraph" w:customStyle="1" w:styleId="xl218">
    <w:name w:val="xl218"/>
    <w:basedOn w:val="Normal"/>
    <w:rsid w:val="00B96577"/>
    <w:pPr>
      <w:widowControl/>
      <w:pBdr>
        <w:top w:val="single" w:sz="4" w:space="0" w:color="auto"/>
        <w:left w:val="single" w:sz="4" w:space="0" w:color="auto"/>
        <w:bottom w:val="single" w:sz="4" w:space="0" w:color="auto"/>
      </w:pBdr>
      <w:shd w:val="clear" w:color="auto" w:fill="FDE9D9"/>
      <w:autoSpaceDE/>
      <w:autoSpaceDN/>
      <w:adjustRightInd/>
      <w:spacing w:before="100" w:beforeAutospacing="1" w:after="100" w:afterAutospacing="1"/>
    </w:pPr>
    <w:rPr>
      <w:b/>
      <w:bCs/>
      <w:sz w:val="24"/>
      <w:szCs w:val="24"/>
    </w:rPr>
  </w:style>
  <w:style w:type="paragraph" w:customStyle="1" w:styleId="xl219">
    <w:name w:val="xl219"/>
    <w:basedOn w:val="Normal"/>
    <w:rsid w:val="00B96577"/>
    <w:pPr>
      <w:widowControl/>
      <w:pBdr>
        <w:top w:val="single" w:sz="4" w:space="0" w:color="auto"/>
        <w:left w:val="single" w:sz="8" w:space="0" w:color="auto"/>
        <w:bottom w:val="single" w:sz="4" w:space="0" w:color="auto"/>
        <w:right w:val="single" w:sz="4" w:space="0" w:color="auto"/>
      </w:pBdr>
      <w:shd w:val="clear" w:color="auto" w:fill="FDE9D9"/>
      <w:autoSpaceDE/>
      <w:autoSpaceDN/>
      <w:adjustRightInd/>
      <w:spacing w:before="100" w:beforeAutospacing="1" w:after="100" w:afterAutospacing="1"/>
    </w:pPr>
    <w:rPr>
      <w:b/>
      <w:bCs/>
      <w:sz w:val="24"/>
      <w:szCs w:val="24"/>
    </w:rPr>
  </w:style>
  <w:style w:type="paragraph" w:customStyle="1" w:styleId="xl220">
    <w:name w:val="xl220"/>
    <w:basedOn w:val="Normal"/>
    <w:rsid w:val="00B96577"/>
    <w:pPr>
      <w:widowControl/>
      <w:pBdr>
        <w:top w:val="single" w:sz="4" w:space="0" w:color="auto"/>
        <w:left w:val="single" w:sz="4" w:space="0" w:color="auto"/>
        <w:bottom w:val="single" w:sz="4" w:space="0" w:color="auto"/>
        <w:right w:val="single" w:sz="8" w:space="0" w:color="auto"/>
      </w:pBdr>
      <w:shd w:val="clear" w:color="auto" w:fill="FDE9D9"/>
      <w:autoSpaceDE/>
      <w:autoSpaceDN/>
      <w:adjustRightInd/>
      <w:spacing w:before="100" w:beforeAutospacing="1" w:after="100" w:afterAutospacing="1"/>
    </w:pPr>
    <w:rPr>
      <w:b/>
      <w:bCs/>
      <w:sz w:val="24"/>
      <w:szCs w:val="24"/>
    </w:rPr>
  </w:style>
  <w:style w:type="paragraph" w:customStyle="1" w:styleId="xl221">
    <w:name w:val="xl221"/>
    <w:basedOn w:val="Normal"/>
    <w:rsid w:val="00B96577"/>
    <w:pPr>
      <w:widowControl/>
      <w:pBdr>
        <w:top w:val="single" w:sz="4" w:space="0" w:color="auto"/>
        <w:bottom w:val="single" w:sz="4" w:space="0" w:color="auto"/>
        <w:right w:val="single" w:sz="4" w:space="0" w:color="auto"/>
      </w:pBdr>
      <w:shd w:val="clear" w:color="auto" w:fill="FDE9D9"/>
      <w:autoSpaceDE/>
      <w:autoSpaceDN/>
      <w:adjustRightInd/>
      <w:spacing w:before="100" w:beforeAutospacing="1" w:after="100" w:afterAutospacing="1"/>
    </w:pPr>
    <w:rPr>
      <w:b/>
      <w:bCs/>
      <w:sz w:val="24"/>
      <w:szCs w:val="24"/>
    </w:rPr>
  </w:style>
  <w:style w:type="paragraph" w:customStyle="1" w:styleId="xl222">
    <w:name w:val="xl222"/>
    <w:basedOn w:val="Normal"/>
    <w:rsid w:val="00B96577"/>
    <w:pPr>
      <w:widowControl/>
      <w:pBdr>
        <w:top w:val="single" w:sz="4" w:space="0" w:color="auto"/>
        <w:left w:val="single" w:sz="4" w:space="0" w:color="auto"/>
        <w:bottom w:val="single" w:sz="4" w:space="0" w:color="auto"/>
        <w:right w:val="single" w:sz="4" w:space="0" w:color="auto"/>
      </w:pBdr>
      <w:shd w:val="clear" w:color="auto" w:fill="FDE9D9"/>
      <w:autoSpaceDE/>
      <w:autoSpaceDN/>
      <w:adjustRightInd/>
      <w:spacing w:before="100" w:beforeAutospacing="1" w:after="100" w:afterAutospacing="1"/>
    </w:pPr>
    <w:rPr>
      <w:b/>
      <w:bCs/>
      <w:sz w:val="24"/>
      <w:szCs w:val="24"/>
    </w:rPr>
  </w:style>
  <w:style w:type="paragraph" w:customStyle="1" w:styleId="xl223">
    <w:name w:val="xl223"/>
    <w:basedOn w:val="Normal"/>
    <w:rsid w:val="00B96577"/>
    <w:pPr>
      <w:widowControl/>
      <w:pBdr>
        <w:top w:val="single" w:sz="4" w:space="0" w:color="auto"/>
        <w:left w:val="single" w:sz="4" w:space="0" w:color="auto"/>
        <w:bottom w:val="single" w:sz="4" w:space="0" w:color="auto"/>
      </w:pBdr>
      <w:shd w:val="clear" w:color="auto" w:fill="FDE9D9"/>
      <w:autoSpaceDE/>
      <w:autoSpaceDN/>
      <w:adjustRightInd/>
      <w:spacing w:before="100" w:beforeAutospacing="1" w:after="100" w:afterAutospacing="1"/>
    </w:pPr>
    <w:rPr>
      <w:b/>
      <w:bCs/>
      <w:sz w:val="24"/>
      <w:szCs w:val="24"/>
    </w:rPr>
  </w:style>
  <w:style w:type="paragraph" w:customStyle="1" w:styleId="xl224">
    <w:name w:val="xl224"/>
    <w:basedOn w:val="Normal"/>
    <w:rsid w:val="00B96577"/>
    <w:pPr>
      <w:widowControl/>
      <w:pBdr>
        <w:top w:val="single" w:sz="4" w:space="0" w:color="auto"/>
        <w:left w:val="single" w:sz="8" w:space="0" w:color="auto"/>
        <w:bottom w:val="single" w:sz="4" w:space="0" w:color="auto"/>
        <w:right w:val="single" w:sz="4" w:space="0" w:color="auto"/>
      </w:pBdr>
      <w:shd w:val="clear" w:color="auto" w:fill="FDE9D9"/>
      <w:autoSpaceDE/>
      <w:autoSpaceDN/>
      <w:adjustRightInd/>
      <w:spacing w:before="100" w:beforeAutospacing="1" w:after="100" w:afterAutospacing="1"/>
    </w:pPr>
    <w:rPr>
      <w:b/>
      <w:bCs/>
      <w:sz w:val="24"/>
      <w:szCs w:val="24"/>
    </w:rPr>
  </w:style>
  <w:style w:type="paragraph" w:customStyle="1" w:styleId="xl225">
    <w:name w:val="xl225"/>
    <w:basedOn w:val="Normal"/>
    <w:rsid w:val="00B96577"/>
    <w:pPr>
      <w:widowControl/>
      <w:pBdr>
        <w:top w:val="single" w:sz="4" w:space="0" w:color="auto"/>
        <w:left w:val="single" w:sz="8" w:space="0" w:color="auto"/>
        <w:bottom w:val="single" w:sz="4" w:space="0" w:color="auto"/>
        <w:right w:val="single" w:sz="8" w:space="0" w:color="auto"/>
      </w:pBdr>
      <w:shd w:val="clear" w:color="auto" w:fill="FDE9D9"/>
      <w:autoSpaceDE/>
      <w:autoSpaceDN/>
      <w:adjustRightInd/>
      <w:spacing w:before="100" w:beforeAutospacing="1" w:after="100" w:afterAutospacing="1"/>
    </w:pPr>
    <w:rPr>
      <w:b/>
      <w:bCs/>
      <w:sz w:val="24"/>
      <w:szCs w:val="24"/>
    </w:rPr>
  </w:style>
  <w:style w:type="paragraph" w:customStyle="1" w:styleId="xl226">
    <w:name w:val="xl226"/>
    <w:basedOn w:val="Normal"/>
    <w:rsid w:val="00B96577"/>
    <w:pPr>
      <w:widowControl/>
      <w:pBdr>
        <w:top w:val="single" w:sz="4" w:space="0" w:color="auto"/>
        <w:left w:val="single" w:sz="8" w:space="0" w:color="auto"/>
        <w:right w:val="single" w:sz="8" w:space="0" w:color="auto"/>
      </w:pBdr>
      <w:shd w:val="clear" w:color="auto" w:fill="FDE9D9"/>
      <w:autoSpaceDE/>
      <w:autoSpaceDN/>
      <w:adjustRightInd/>
      <w:spacing w:before="100" w:beforeAutospacing="1" w:after="100" w:afterAutospacing="1"/>
    </w:pPr>
    <w:rPr>
      <w:b/>
      <w:bCs/>
      <w:sz w:val="24"/>
      <w:szCs w:val="24"/>
    </w:rPr>
  </w:style>
  <w:style w:type="paragraph" w:customStyle="1" w:styleId="xl227">
    <w:name w:val="xl227"/>
    <w:basedOn w:val="Normal"/>
    <w:rsid w:val="00B96577"/>
    <w:pPr>
      <w:widowControl/>
      <w:pBdr>
        <w:top w:val="single" w:sz="4" w:space="0" w:color="auto"/>
        <w:left w:val="single" w:sz="4" w:space="0" w:color="auto"/>
        <w:right w:val="single" w:sz="4" w:space="0" w:color="auto"/>
      </w:pBdr>
      <w:shd w:val="clear" w:color="auto" w:fill="FDE9D9"/>
      <w:autoSpaceDE/>
      <w:autoSpaceDN/>
      <w:adjustRightInd/>
      <w:spacing w:before="100" w:beforeAutospacing="1" w:after="100" w:afterAutospacing="1"/>
    </w:pPr>
    <w:rPr>
      <w:b/>
      <w:bCs/>
      <w:sz w:val="24"/>
      <w:szCs w:val="24"/>
    </w:rPr>
  </w:style>
  <w:style w:type="paragraph" w:customStyle="1" w:styleId="xl228">
    <w:name w:val="xl228"/>
    <w:basedOn w:val="Normal"/>
    <w:rsid w:val="00B96577"/>
    <w:pPr>
      <w:widowControl/>
      <w:pBdr>
        <w:top w:val="single" w:sz="4" w:space="0" w:color="auto"/>
        <w:left w:val="single" w:sz="4" w:space="0" w:color="auto"/>
      </w:pBdr>
      <w:shd w:val="clear" w:color="auto" w:fill="FDE9D9"/>
      <w:autoSpaceDE/>
      <w:autoSpaceDN/>
      <w:adjustRightInd/>
      <w:spacing w:before="100" w:beforeAutospacing="1" w:after="100" w:afterAutospacing="1"/>
    </w:pPr>
    <w:rPr>
      <w:b/>
      <w:bCs/>
      <w:sz w:val="24"/>
      <w:szCs w:val="24"/>
    </w:rPr>
  </w:style>
  <w:style w:type="paragraph" w:customStyle="1" w:styleId="xl229">
    <w:name w:val="xl229"/>
    <w:basedOn w:val="Normal"/>
    <w:rsid w:val="00B96577"/>
    <w:pPr>
      <w:widowControl/>
      <w:pBdr>
        <w:top w:val="single" w:sz="4" w:space="0" w:color="auto"/>
        <w:left w:val="single" w:sz="8" w:space="0" w:color="auto"/>
        <w:right w:val="single" w:sz="4" w:space="0" w:color="auto"/>
      </w:pBdr>
      <w:shd w:val="clear" w:color="auto" w:fill="FDE9D9"/>
      <w:autoSpaceDE/>
      <w:autoSpaceDN/>
      <w:adjustRightInd/>
      <w:spacing w:before="100" w:beforeAutospacing="1" w:after="100" w:afterAutospacing="1"/>
    </w:pPr>
    <w:rPr>
      <w:b/>
      <w:bCs/>
      <w:sz w:val="24"/>
      <w:szCs w:val="24"/>
    </w:rPr>
  </w:style>
  <w:style w:type="paragraph" w:customStyle="1" w:styleId="xl230">
    <w:name w:val="xl230"/>
    <w:basedOn w:val="Normal"/>
    <w:rsid w:val="00B96577"/>
    <w:pPr>
      <w:widowControl/>
      <w:pBdr>
        <w:top w:val="single" w:sz="4" w:space="0" w:color="auto"/>
        <w:left w:val="single" w:sz="4" w:space="0" w:color="auto"/>
        <w:right w:val="single" w:sz="8" w:space="0" w:color="auto"/>
      </w:pBdr>
      <w:shd w:val="clear" w:color="auto" w:fill="FDE9D9"/>
      <w:autoSpaceDE/>
      <w:autoSpaceDN/>
      <w:adjustRightInd/>
      <w:spacing w:before="100" w:beforeAutospacing="1" w:after="100" w:afterAutospacing="1"/>
    </w:pPr>
    <w:rPr>
      <w:b/>
      <w:bCs/>
      <w:sz w:val="24"/>
      <w:szCs w:val="24"/>
    </w:rPr>
  </w:style>
  <w:style w:type="paragraph" w:customStyle="1" w:styleId="xl231">
    <w:name w:val="xl231"/>
    <w:basedOn w:val="Normal"/>
    <w:rsid w:val="00B96577"/>
    <w:pPr>
      <w:widowControl/>
      <w:pBdr>
        <w:top w:val="single" w:sz="4" w:space="0" w:color="auto"/>
        <w:right w:val="single" w:sz="4" w:space="0" w:color="auto"/>
      </w:pBdr>
      <w:shd w:val="clear" w:color="auto" w:fill="FDE9D9"/>
      <w:autoSpaceDE/>
      <w:autoSpaceDN/>
      <w:adjustRightInd/>
      <w:spacing w:before="100" w:beforeAutospacing="1" w:after="100" w:afterAutospacing="1"/>
    </w:pPr>
    <w:rPr>
      <w:b/>
      <w:bCs/>
      <w:sz w:val="24"/>
      <w:szCs w:val="24"/>
    </w:rPr>
  </w:style>
  <w:style w:type="paragraph" w:customStyle="1" w:styleId="xl232">
    <w:name w:val="xl232"/>
    <w:basedOn w:val="Normal"/>
    <w:rsid w:val="00B96577"/>
    <w:pPr>
      <w:widowControl/>
      <w:pBdr>
        <w:top w:val="single" w:sz="4" w:space="0" w:color="auto"/>
        <w:left w:val="single" w:sz="4" w:space="0" w:color="auto"/>
        <w:right w:val="single" w:sz="4" w:space="0" w:color="auto"/>
      </w:pBdr>
      <w:shd w:val="clear" w:color="auto" w:fill="FDE9D9"/>
      <w:autoSpaceDE/>
      <w:autoSpaceDN/>
      <w:adjustRightInd/>
      <w:spacing w:before="100" w:beforeAutospacing="1" w:after="100" w:afterAutospacing="1"/>
    </w:pPr>
    <w:rPr>
      <w:b/>
      <w:bCs/>
      <w:sz w:val="24"/>
      <w:szCs w:val="24"/>
    </w:rPr>
  </w:style>
  <w:style w:type="paragraph" w:customStyle="1" w:styleId="xl233">
    <w:name w:val="xl233"/>
    <w:basedOn w:val="Normal"/>
    <w:rsid w:val="00B96577"/>
    <w:pPr>
      <w:widowControl/>
      <w:pBdr>
        <w:top w:val="single" w:sz="4" w:space="0" w:color="auto"/>
        <w:left w:val="single" w:sz="4" w:space="0" w:color="auto"/>
      </w:pBdr>
      <w:shd w:val="clear" w:color="auto" w:fill="FDE9D9"/>
      <w:autoSpaceDE/>
      <w:autoSpaceDN/>
      <w:adjustRightInd/>
      <w:spacing w:before="100" w:beforeAutospacing="1" w:after="100" w:afterAutospacing="1"/>
    </w:pPr>
    <w:rPr>
      <w:b/>
      <w:bCs/>
      <w:sz w:val="24"/>
      <w:szCs w:val="24"/>
    </w:rPr>
  </w:style>
  <w:style w:type="paragraph" w:customStyle="1" w:styleId="xl234">
    <w:name w:val="xl234"/>
    <w:basedOn w:val="Normal"/>
    <w:rsid w:val="00B96577"/>
    <w:pPr>
      <w:widowControl/>
      <w:pBdr>
        <w:top w:val="single" w:sz="4" w:space="0" w:color="auto"/>
        <w:left w:val="single" w:sz="8" w:space="0" w:color="auto"/>
        <w:right w:val="single" w:sz="4" w:space="0" w:color="auto"/>
      </w:pBdr>
      <w:shd w:val="clear" w:color="auto" w:fill="FDE9D9"/>
      <w:autoSpaceDE/>
      <w:autoSpaceDN/>
      <w:adjustRightInd/>
      <w:spacing w:before="100" w:beforeAutospacing="1" w:after="100" w:afterAutospacing="1"/>
    </w:pPr>
    <w:rPr>
      <w:b/>
      <w:bCs/>
      <w:sz w:val="24"/>
      <w:szCs w:val="24"/>
    </w:rPr>
  </w:style>
  <w:style w:type="paragraph" w:customStyle="1" w:styleId="xl235">
    <w:name w:val="xl235"/>
    <w:basedOn w:val="Normal"/>
    <w:rsid w:val="00B96577"/>
    <w:pPr>
      <w:widowControl/>
      <w:pBdr>
        <w:top w:val="single" w:sz="4" w:space="0" w:color="auto"/>
        <w:left w:val="single" w:sz="8" w:space="0" w:color="auto"/>
        <w:right w:val="single" w:sz="8" w:space="0" w:color="auto"/>
      </w:pBdr>
      <w:shd w:val="clear" w:color="auto" w:fill="FDE9D9"/>
      <w:autoSpaceDE/>
      <w:autoSpaceDN/>
      <w:adjustRightInd/>
      <w:spacing w:before="100" w:beforeAutospacing="1" w:after="100" w:afterAutospacing="1"/>
    </w:pPr>
    <w:rPr>
      <w:b/>
      <w:bCs/>
      <w:sz w:val="24"/>
      <w:szCs w:val="24"/>
    </w:rPr>
  </w:style>
  <w:style w:type="paragraph" w:customStyle="1" w:styleId="xl236">
    <w:name w:val="xl236"/>
    <w:basedOn w:val="Normal"/>
    <w:rsid w:val="00B96577"/>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pPr>
    <w:rPr>
      <w:b/>
      <w:bCs/>
      <w:sz w:val="24"/>
      <w:szCs w:val="24"/>
    </w:rPr>
  </w:style>
  <w:style w:type="paragraph" w:customStyle="1" w:styleId="xl237">
    <w:name w:val="xl237"/>
    <w:basedOn w:val="Normal"/>
    <w:rsid w:val="00B96577"/>
    <w:pPr>
      <w:widowControl/>
      <w:pBdr>
        <w:top w:val="single" w:sz="8" w:space="0" w:color="auto"/>
        <w:bottom w:val="single" w:sz="8" w:space="0" w:color="auto"/>
      </w:pBdr>
      <w:autoSpaceDE/>
      <w:autoSpaceDN/>
      <w:adjustRightInd/>
      <w:spacing w:before="100" w:beforeAutospacing="1" w:after="100" w:afterAutospacing="1"/>
      <w:jc w:val="center"/>
    </w:pPr>
    <w:rPr>
      <w:b/>
      <w:bCs/>
      <w:sz w:val="24"/>
      <w:szCs w:val="24"/>
    </w:rPr>
  </w:style>
  <w:style w:type="paragraph" w:customStyle="1" w:styleId="xl238">
    <w:name w:val="xl238"/>
    <w:basedOn w:val="Normal"/>
    <w:rsid w:val="00B96577"/>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pPr>
    <w:rPr>
      <w:b/>
      <w:bCs/>
      <w:sz w:val="24"/>
      <w:szCs w:val="24"/>
    </w:rPr>
  </w:style>
  <w:style w:type="paragraph" w:customStyle="1" w:styleId="xl239">
    <w:name w:val="xl239"/>
    <w:basedOn w:val="Normal"/>
    <w:rsid w:val="00B96577"/>
    <w:pPr>
      <w:widowControl/>
      <w:pBdr>
        <w:top w:val="single" w:sz="8" w:space="0" w:color="auto"/>
        <w:left w:val="single" w:sz="8" w:space="0" w:color="auto"/>
        <w:right w:val="single" w:sz="8" w:space="0" w:color="auto"/>
      </w:pBdr>
      <w:shd w:val="clear" w:color="auto" w:fill="92D050"/>
      <w:autoSpaceDE/>
      <w:autoSpaceDN/>
      <w:adjustRightInd/>
      <w:spacing w:before="100" w:beforeAutospacing="1" w:after="100" w:afterAutospacing="1"/>
      <w:jc w:val="center"/>
    </w:pPr>
    <w:rPr>
      <w:b/>
      <w:bCs/>
      <w:sz w:val="24"/>
      <w:szCs w:val="24"/>
    </w:rPr>
  </w:style>
  <w:style w:type="paragraph" w:customStyle="1" w:styleId="xl240">
    <w:name w:val="xl240"/>
    <w:basedOn w:val="Normal"/>
    <w:rsid w:val="00B96577"/>
    <w:pPr>
      <w:widowControl/>
      <w:pBdr>
        <w:left w:val="single" w:sz="8" w:space="0" w:color="auto"/>
        <w:right w:val="single" w:sz="8" w:space="0" w:color="auto"/>
      </w:pBdr>
      <w:shd w:val="clear" w:color="auto" w:fill="92D050"/>
      <w:autoSpaceDE/>
      <w:autoSpaceDN/>
      <w:adjustRightInd/>
      <w:spacing w:before="100" w:beforeAutospacing="1" w:after="100" w:afterAutospacing="1"/>
      <w:jc w:val="center"/>
    </w:pPr>
    <w:rPr>
      <w:b/>
      <w:bCs/>
      <w:sz w:val="24"/>
      <w:szCs w:val="24"/>
    </w:rPr>
  </w:style>
  <w:style w:type="paragraph" w:customStyle="1" w:styleId="xl241">
    <w:name w:val="xl241"/>
    <w:basedOn w:val="Normal"/>
    <w:rsid w:val="00B96577"/>
    <w:pPr>
      <w:widowControl/>
      <w:pBdr>
        <w:top w:val="single" w:sz="8" w:space="0" w:color="auto"/>
        <w:left w:val="single" w:sz="8" w:space="0" w:color="auto"/>
        <w:bottom w:val="single" w:sz="4" w:space="0" w:color="auto"/>
      </w:pBdr>
      <w:shd w:val="clear" w:color="auto" w:fill="92D050"/>
      <w:autoSpaceDE/>
      <w:autoSpaceDN/>
      <w:adjustRightInd/>
      <w:spacing w:before="100" w:beforeAutospacing="1" w:after="100" w:afterAutospacing="1"/>
      <w:jc w:val="center"/>
    </w:pPr>
    <w:rPr>
      <w:b/>
      <w:bCs/>
      <w:sz w:val="24"/>
      <w:szCs w:val="24"/>
    </w:rPr>
  </w:style>
  <w:style w:type="paragraph" w:customStyle="1" w:styleId="xl242">
    <w:name w:val="xl242"/>
    <w:basedOn w:val="Normal"/>
    <w:rsid w:val="00B96577"/>
    <w:pPr>
      <w:widowControl/>
      <w:pBdr>
        <w:top w:val="single" w:sz="8" w:space="0" w:color="auto"/>
        <w:bottom w:val="single" w:sz="4" w:space="0" w:color="auto"/>
      </w:pBdr>
      <w:shd w:val="clear" w:color="auto" w:fill="92D050"/>
      <w:autoSpaceDE/>
      <w:autoSpaceDN/>
      <w:adjustRightInd/>
      <w:spacing w:before="100" w:beforeAutospacing="1" w:after="100" w:afterAutospacing="1"/>
      <w:jc w:val="center"/>
    </w:pPr>
    <w:rPr>
      <w:b/>
      <w:bCs/>
      <w:sz w:val="24"/>
      <w:szCs w:val="24"/>
    </w:rPr>
  </w:style>
  <w:style w:type="paragraph" w:customStyle="1" w:styleId="xl243">
    <w:name w:val="xl243"/>
    <w:basedOn w:val="Normal"/>
    <w:rsid w:val="00B96577"/>
    <w:pPr>
      <w:widowControl/>
      <w:pBdr>
        <w:top w:val="single" w:sz="8" w:space="0" w:color="auto"/>
        <w:left w:val="single" w:sz="8" w:space="0" w:color="auto"/>
        <w:bottom w:val="single" w:sz="8" w:space="0" w:color="auto"/>
      </w:pBdr>
      <w:shd w:val="clear" w:color="auto" w:fill="FFFFFF"/>
      <w:autoSpaceDE/>
      <w:autoSpaceDN/>
      <w:adjustRightInd/>
      <w:spacing w:before="100" w:beforeAutospacing="1" w:after="100" w:afterAutospacing="1"/>
      <w:jc w:val="center"/>
    </w:pPr>
    <w:rPr>
      <w:b/>
      <w:bCs/>
      <w:sz w:val="24"/>
      <w:szCs w:val="24"/>
    </w:rPr>
  </w:style>
  <w:style w:type="paragraph" w:customStyle="1" w:styleId="xl244">
    <w:name w:val="xl244"/>
    <w:basedOn w:val="Normal"/>
    <w:rsid w:val="00B96577"/>
    <w:pPr>
      <w:widowControl/>
      <w:pBdr>
        <w:top w:val="single" w:sz="8" w:space="0" w:color="auto"/>
        <w:bottom w:val="single" w:sz="8" w:space="0" w:color="auto"/>
      </w:pBdr>
      <w:shd w:val="clear" w:color="auto" w:fill="FFFFFF"/>
      <w:autoSpaceDE/>
      <w:autoSpaceDN/>
      <w:adjustRightInd/>
      <w:spacing w:before="100" w:beforeAutospacing="1" w:after="100" w:afterAutospacing="1"/>
      <w:jc w:val="center"/>
    </w:pPr>
    <w:rPr>
      <w:b/>
      <w:bCs/>
      <w:sz w:val="24"/>
      <w:szCs w:val="24"/>
    </w:rPr>
  </w:style>
  <w:style w:type="paragraph" w:customStyle="1" w:styleId="xl245">
    <w:name w:val="xl245"/>
    <w:basedOn w:val="Normal"/>
    <w:rsid w:val="00B96577"/>
    <w:pPr>
      <w:widowControl/>
      <w:pBdr>
        <w:top w:val="single" w:sz="8" w:space="0" w:color="auto"/>
        <w:right w:val="single" w:sz="8" w:space="0" w:color="auto"/>
      </w:pBdr>
      <w:shd w:val="clear" w:color="auto" w:fill="FFFFFF"/>
      <w:autoSpaceDE/>
      <w:autoSpaceDN/>
      <w:adjustRightInd/>
      <w:spacing w:before="100" w:beforeAutospacing="1" w:after="100" w:afterAutospacing="1"/>
      <w:jc w:val="center"/>
    </w:pPr>
    <w:rPr>
      <w:b/>
      <w:bCs/>
      <w:sz w:val="24"/>
      <w:szCs w:val="24"/>
    </w:rPr>
  </w:style>
  <w:style w:type="paragraph" w:customStyle="1" w:styleId="xl246">
    <w:name w:val="xl246"/>
    <w:basedOn w:val="Normal"/>
    <w:rsid w:val="00B96577"/>
    <w:pPr>
      <w:widowControl/>
      <w:pBdr>
        <w:left w:val="single" w:sz="8" w:space="0" w:color="auto"/>
        <w:bottom w:val="single" w:sz="8" w:space="0" w:color="auto"/>
        <w:right w:val="single" w:sz="8" w:space="0" w:color="auto"/>
      </w:pBdr>
      <w:shd w:val="clear" w:color="auto" w:fill="92D050"/>
      <w:autoSpaceDE/>
      <w:autoSpaceDN/>
      <w:adjustRightInd/>
      <w:spacing w:before="100" w:beforeAutospacing="1" w:after="100" w:afterAutospacing="1"/>
      <w:jc w:val="center"/>
    </w:pPr>
    <w:rPr>
      <w:b/>
      <w:bCs/>
      <w:sz w:val="24"/>
      <w:szCs w:val="24"/>
    </w:rPr>
  </w:style>
  <w:style w:type="paragraph" w:customStyle="1" w:styleId="font5">
    <w:name w:val="font5"/>
    <w:basedOn w:val="Normal"/>
    <w:rsid w:val="00B96577"/>
    <w:pPr>
      <w:widowControl/>
      <w:autoSpaceDE/>
      <w:autoSpaceDN/>
      <w:adjustRightInd/>
      <w:spacing w:before="100" w:beforeAutospacing="1" w:after="100" w:afterAutospacing="1"/>
    </w:pPr>
    <w:rPr>
      <w:b/>
      <w:bCs/>
    </w:rPr>
  </w:style>
  <w:style w:type="paragraph" w:customStyle="1" w:styleId="font6">
    <w:name w:val="font6"/>
    <w:basedOn w:val="Normal"/>
    <w:rsid w:val="00B96577"/>
    <w:pPr>
      <w:widowControl/>
      <w:autoSpaceDE/>
      <w:autoSpaceDN/>
      <w:adjustRightInd/>
      <w:spacing w:before="100" w:beforeAutospacing="1" w:after="100" w:afterAutospacing="1"/>
    </w:pPr>
    <w:rPr>
      <w:rFonts w:ascii="Calibri" w:hAnsi="Calibri" w:cs="Calibri"/>
      <w:b/>
      <w:bCs/>
    </w:rPr>
  </w:style>
  <w:style w:type="paragraph" w:customStyle="1" w:styleId="xl247">
    <w:name w:val="xl247"/>
    <w:basedOn w:val="Normal"/>
    <w:rsid w:val="00B96577"/>
    <w:pPr>
      <w:widowControl/>
      <w:pBdr>
        <w:left w:val="single" w:sz="8" w:space="0" w:color="auto"/>
      </w:pBdr>
      <w:shd w:val="clear" w:color="auto" w:fill="FFFFFF"/>
      <w:autoSpaceDE/>
      <w:autoSpaceDN/>
      <w:adjustRightInd/>
      <w:spacing w:before="100" w:beforeAutospacing="1" w:after="100" w:afterAutospacing="1"/>
      <w:jc w:val="center"/>
    </w:pPr>
    <w:rPr>
      <w:b/>
      <w:bCs/>
      <w:sz w:val="24"/>
      <w:szCs w:val="24"/>
    </w:rPr>
  </w:style>
  <w:style w:type="paragraph" w:customStyle="1" w:styleId="xl248">
    <w:name w:val="xl248"/>
    <w:basedOn w:val="Normal"/>
    <w:rsid w:val="00B96577"/>
    <w:pPr>
      <w:widowControl/>
      <w:pBdr>
        <w:bottom w:val="single" w:sz="4" w:space="0" w:color="auto"/>
      </w:pBdr>
      <w:shd w:val="clear" w:color="auto" w:fill="FFFFFF"/>
      <w:autoSpaceDE/>
      <w:autoSpaceDN/>
      <w:adjustRightInd/>
      <w:spacing w:before="100" w:beforeAutospacing="1" w:after="100" w:afterAutospacing="1"/>
      <w:jc w:val="center"/>
    </w:pPr>
    <w:rPr>
      <w:b/>
      <w:bCs/>
      <w:sz w:val="24"/>
      <w:szCs w:val="24"/>
    </w:rPr>
  </w:style>
  <w:style w:type="paragraph" w:customStyle="1" w:styleId="xl249">
    <w:name w:val="xl249"/>
    <w:basedOn w:val="Normal"/>
    <w:rsid w:val="00B96577"/>
    <w:pPr>
      <w:widowControl/>
      <w:shd w:val="clear" w:color="auto" w:fill="FFFFFF"/>
      <w:autoSpaceDE/>
      <w:autoSpaceDN/>
      <w:adjustRightInd/>
      <w:spacing w:before="100" w:beforeAutospacing="1" w:after="100" w:afterAutospacing="1"/>
      <w:jc w:val="center"/>
    </w:pPr>
    <w:rPr>
      <w:b/>
      <w:bCs/>
      <w:sz w:val="24"/>
      <w:szCs w:val="24"/>
    </w:rPr>
  </w:style>
  <w:style w:type="paragraph" w:customStyle="1" w:styleId="xl250">
    <w:name w:val="xl250"/>
    <w:basedOn w:val="Normal"/>
    <w:rsid w:val="00B96577"/>
    <w:pPr>
      <w:widowControl/>
      <w:pBdr>
        <w:right w:val="single" w:sz="8" w:space="0" w:color="auto"/>
      </w:pBdr>
      <w:shd w:val="clear" w:color="auto" w:fill="FFFFFF"/>
      <w:autoSpaceDE/>
      <w:autoSpaceDN/>
      <w:adjustRightInd/>
      <w:spacing w:before="100" w:beforeAutospacing="1" w:after="100" w:afterAutospacing="1"/>
      <w:jc w:val="center"/>
    </w:pPr>
    <w:rPr>
      <w:b/>
      <w:bCs/>
      <w:sz w:val="24"/>
      <w:szCs w:val="24"/>
    </w:rPr>
  </w:style>
  <w:style w:type="paragraph" w:customStyle="1" w:styleId="xl251">
    <w:name w:val="xl251"/>
    <w:basedOn w:val="Normal"/>
    <w:rsid w:val="00B96577"/>
    <w:pPr>
      <w:widowControl/>
      <w:pBdr>
        <w:top w:val="single" w:sz="4" w:space="0" w:color="auto"/>
        <w:bottom w:val="single" w:sz="4" w:space="0" w:color="auto"/>
      </w:pBdr>
      <w:shd w:val="clear" w:color="auto" w:fill="FFFFFF"/>
      <w:autoSpaceDE/>
      <w:autoSpaceDN/>
      <w:adjustRightInd/>
      <w:spacing w:before="100" w:beforeAutospacing="1" w:after="100" w:afterAutospacing="1"/>
      <w:jc w:val="center"/>
    </w:pPr>
    <w:rPr>
      <w:b/>
      <w:bCs/>
      <w:sz w:val="24"/>
      <w:szCs w:val="24"/>
    </w:rPr>
  </w:style>
  <w:style w:type="paragraph" w:customStyle="1" w:styleId="xl252">
    <w:name w:val="xl252"/>
    <w:basedOn w:val="Normal"/>
    <w:rsid w:val="00B96577"/>
    <w:pPr>
      <w:widowControl/>
      <w:pBdr>
        <w:left w:val="single" w:sz="8" w:space="0" w:color="auto"/>
        <w:bottom w:val="single" w:sz="4" w:space="0" w:color="auto"/>
        <w:right w:val="single" w:sz="8" w:space="0" w:color="auto"/>
      </w:pBdr>
      <w:shd w:val="clear" w:color="auto" w:fill="92D050"/>
      <w:autoSpaceDE/>
      <w:autoSpaceDN/>
      <w:adjustRightInd/>
      <w:spacing w:before="100" w:beforeAutospacing="1" w:after="100" w:afterAutospacing="1"/>
      <w:jc w:val="center"/>
    </w:pPr>
    <w:rPr>
      <w:b/>
      <w:bCs/>
      <w:sz w:val="24"/>
      <w:szCs w:val="24"/>
    </w:rPr>
  </w:style>
  <w:style w:type="paragraph" w:customStyle="1" w:styleId="xl253">
    <w:name w:val="xl253"/>
    <w:basedOn w:val="Normal"/>
    <w:rsid w:val="00B96577"/>
    <w:pPr>
      <w:widowControl/>
      <w:pBdr>
        <w:top w:val="single" w:sz="8" w:space="0" w:color="auto"/>
        <w:left w:val="single" w:sz="8" w:space="0" w:color="auto"/>
        <w:right w:val="single" w:sz="4" w:space="0" w:color="auto"/>
      </w:pBdr>
      <w:shd w:val="clear" w:color="auto" w:fill="92D050"/>
      <w:autoSpaceDE/>
      <w:autoSpaceDN/>
      <w:adjustRightInd/>
      <w:spacing w:before="100" w:beforeAutospacing="1" w:after="100" w:afterAutospacing="1"/>
      <w:jc w:val="center"/>
    </w:pPr>
    <w:rPr>
      <w:b/>
      <w:bCs/>
      <w:sz w:val="24"/>
      <w:szCs w:val="24"/>
    </w:rPr>
  </w:style>
  <w:style w:type="paragraph" w:customStyle="1" w:styleId="xl254">
    <w:name w:val="xl254"/>
    <w:basedOn w:val="Normal"/>
    <w:rsid w:val="00B96577"/>
    <w:pPr>
      <w:widowControl/>
      <w:pBdr>
        <w:left w:val="single" w:sz="8" w:space="0" w:color="auto"/>
        <w:bottom w:val="single" w:sz="8" w:space="0" w:color="auto"/>
        <w:right w:val="single" w:sz="4" w:space="0" w:color="auto"/>
      </w:pBdr>
      <w:shd w:val="clear" w:color="auto" w:fill="92D050"/>
      <w:autoSpaceDE/>
      <w:autoSpaceDN/>
      <w:adjustRightInd/>
      <w:spacing w:before="100" w:beforeAutospacing="1" w:after="100" w:afterAutospacing="1"/>
      <w:jc w:val="center"/>
    </w:pPr>
    <w:rPr>
      <w:b/>
      <w:bCs/>
      <w:sz w:val="24"/>
      <w:szCs w:val="24"/>
    </w:rPr>
  </w:style>
  <w:style w:type="paragraph" w:customStyle="1" w:styleId="Style1">
    <w:name w:val="Style1"/>
    <w:basedOn w:val="Normal"/>
    <w:rsid w:val="00B96577"/>
    <w:pPr>
      <w:widowControl/>
      <w:autoSpaceDE/>
      <w:autoSpaceDN/>
      <w:adjustRightInd/>
      <w:jc w:val="both"/>
    </w:pPr>
    <w:rPr>
      <w:rFonts w:eastAsia="Batang"/>
    </w:rPr>
  </w:style>
  <w:style w:type="paragraph" w:customStyle="1" w:styleId="xl63">
    <w:name w:val="xl63"/>
    <w:basedOn w:val="Normal"/>
    <w:rsid w:val="00B96577"/>
    <w:pPr>
      <w:widowControl/>
      <w:autoSpaceDE/>
      <w:autoSpaceDN/>
      <w:adjustRightInd/>
      <w:spacing w:before="100" w:beforeAutospacing="1" w:after="100" w:afterAutospacing="1"/>
    </w:pPr>
    <w:rPr>
      <w:sz w:val="24"/>
      <w:szCs w:val="24"/>
    </w:rPr>
  </w:style>
  <w:style w:type="paragraph" w:customStyle="1" w:styleId="xl64">
    <w:name w:val="xl64"/>
    <w:basedOn w:val="Normal"/>
    <w:rsid w:val="00B96577"/>
    <w:pPr>
      <w:widowControl/>
      <w:autoSpaceDE/>
      <w:autoSpaceDN/>
      <w:adjustRightInd/>
      <w:spacing w:before="100" w:beforeAutospacing="1" w:after="100" w:afterAutospacing="1"/>
    </w:pPr>
    <w:rPr>
      <w:sz w:val="24"/>
      <w:szCs w:val="24"/>
    </w:rPr>
  </w:style>
  <w:style w:type="paragraph" w:customStyle="1" w:styleId="msonormalcxspmiddle">
    <w:name w:val="msonormalcxspmiddle"/>
    <w:basedOn w:val="Normal"/>
    <w:rsid w:val="00B96577"/>
    <w:pPr>
      <w:widowControl/>
      <w:autoSpaceDE/>
      <w:autoSpaceDN/>
      <w:adjustRightInd/>
      <w:spacing w:before="100" w:beforeAutospacing="1" w:after="100" w:afterAutospacing="1"/>
    </w:pPr>
    <w:rPr>
      <w:sz w:val="24"/>
      <w:szCs w:val="24"/>
    </w:rPr>
  </w:style>
  <w:style w:type="character" w:styleId="CommentReference">
    <w:name w:val="annotation reference"/>
    <w:rsid w:val="00B96577"/>
    <w:rPr>
      <w:sz w:val="16"/>
      <w:szCs w:val="16"/>
    </w:rPr>
  </w:style>
  <w:style w:type="character" w:customStyle="1" w:styleId="CharChar20">
    <w:name w:val="Char Char20"/>
    <w:rsid w:val="00B96577"/>
    <w:rPr>
      <w:rFonts w:ascii="Times New Roman" w:eastAsia="Times New Roman" w:hAnsi="Times New Roman" w:cs="Times New Roman" w:hint="default"/>
      <w:b/>
      <w:bCs/>
      <w:sz w:val="24"/>
      <w:szCs w:val="24"/>
      <w:lang w:val="en-US" w:eastAsia="en-US"/>
    </w:rPr>
  </w:style>
  <w:style w:type="character" w:customStyle="1" w:styleId="CharChar17">
    <w:name w:val="Char Char17"/>
    <w:rsid w:val="00B96577"/>
    <w:rPr>
      <w:rFonts w:ascii="Times New Roman" w:eastAsia="Times New Roman" w:hAnsi="Times New Roman" w:cs="Times New Roman" w:hint="default"/>
      <w:lang w:val="en-US" w:eastAsia="ar-SA"/>
    </w:rPr>
  </w:style>
  <w:style w:type="character" w:customStyle="1" w:styleId="CharChar12">
    <w:name w:val="Char Char12"/>
    <w:rsid w:val="00B96577"/>
    <w:rPr>
      <w:rFonts w:ascii="Arial" w:hAnsi="Arial" w:cs="Arial" w:hint="default"/>
      <w:b/>
      <w:bCs/>
      <w:kern w:val="32"/>
      <w:sz w:val="32"/>
      <w:szCs w:val="32"/>
      <w:lang w:val="en-US" w:eastAsia="en-US" w:bidi="ar-SA"/>
    </w:rPr>
  </w:style>
  <w:style w:type="character" w:customStyle="1" w:styleId="CharChar11">
    <w:name w:val="Char Char11"/>
    <w:rsid w:val="00B96577"/>
    <w:rPr>
      <w:rFonts w:ascii="Arial" w:hAnsi="Arial" w:cs="Arial" w:hint="default"/>
      <w:b/>
      <w:bCs/>
      <w:i/>
      <w:iCs/>
      <w:sz w:val="28"/>
      <w:szCs w:val="28"/>
      <w:lang w:val="en-US" w:eastAsia="en-US" w:bidi="ar-SA"/>
    </w:rPr>
  </w:style>
  <w:style w:type="character" w:customStyle="1" w:styleId="CharChar10">
    <w:name w:val="Char Char10"/>
    <w:rsid w:val="00B96577"/>
    <w:rPr>
      <w:b/>
      <w:bCs/>
      <w:sz w:val="24"/>
      <w:szCs w:val="24"/>
      <w:lang w:val="en-US" w:eastAsia="en-US" w:bidi="ar-SA"/>
    </w:rPr>
  </w:style>
  <w:style w:type="character" w:customStyle="1" w:styleId="CharChar5">
    <w:name w:val="Char Char5"/>
    <w:locked/>
    <w:rsid w:val="00B96577"/>
    <w:rPr>
      <w:lang w:val="en-US" w:eastAsia="en-US" w:bidi="ar-SA"/>
    </w:rPr>
  </w:style>
  <w:style w:type="character" w:customStyle="1" w:styleId="CharChar4">
    <w:name w:val="Char Char4"/>
    <w:locked/>
    <w:rsid w:val="00B96577"/>
    <w:rPr>
      <w:lang w:val="en-US" w:eastAsia="en-US" w:bidi="ar-SA"/>
    </w:rPr>
  </w:style>
  <w:style w:type="character" w:customStyle="1" w:styleId="CharChar2">
    <w:name w:val="Char Char2"/>
    <w:rsid w:val="00B96577"/>
    <w:rPr>
      <w:lang w:val="en-US" w:eastAsia="en-US" w:bidi="ar-SA"/>
    </w:rPr>
  </w:style>
  <w:style w:type="character" w:customStyle="1" w:styleId="CharChar1">
    <w:name w:val="Char Char1"/>
    <w:rsid w:val="00B96577"/>
    <w:rPr>
      <w:rFonts w:ascii="Calibri" w:hAnsi="Calibri" w:hint="default"/>
      <w:lang w:bidi="ar-SA"/>
    </w:rPr>
  </w:style>
  <w:style w:type="character" w:customStyle="1" w:styleId="CharChar">
    <w:name w:val="Char Char"/>
    <w:rsid w:val="00B96577"/>
    <w:rPr>
      <w:rFonts w:ascii="Calibri" w:hAnsi="Calibri" w:hint="default"/>
      <w:b/>
      <w:bCs/>
      <w:lang w:bidi="ar-SA"/>
    </w:rPr>
  </w:style>
  <w:style w:type="character" w:customStyle="1" w:styleId="CharChar22">
    <w:name w:val="Char Char22"/>
    <w:rsid w:val="00B96577"/>
    <w:rPr>
      <w:rFonts w:ascii="Arial" w:eastAsia="Times New Roman" w:hAnsi="Arial" w:cs="Arial" w:hint="default"/>
      <w:b/>
      <w:bCs/>
      <w:kern w:val="32"/>
      <w:sz w:val="32"/>
      <w:szCs w:val="32"/>
      <w:lang w:val="en-US" w:eastAsia="en-US"/>
    </w:rPr>
  </w:style>
  <w:style w:type="character" w:customStyle="1" w:styleId="CharChar21">
    <w:name w:val="Char Char21"/>
    <w:rsid w:val="00B96577"/>
    <w:rPr>
      <w:rFonts w:ascii="Arial" w:eastAsia="Times New Roman" w:hAnsi="Arial" w:cs="Arial" w:hint="default"/>
      <w:b/>
      <w:bCs/>
      <w:i/>
      <w:iCs/>
      <w:sz w:val="28"/>
      <w:szCs w:val="28"/>
      <w:lang w:val="en-US" w:eastAsia="en-US"/>
    </w:rPr>
  </w:style>
  <w:style w:type="character" w:customStyle="1" w:styleId="CharChar19">
    <w:name w:val="Char Char19"/>
    <w:rsid w:val="00B96577"/>
    <w:rPr>
      <w:rFonts w:ascii="Times New Roman" w:eastAsia="Times New Roman" w:hAnsi="Times New Roman" w:cs="Times New Roman" w:hint="default"/>
      <w:b/>
      <w:bCs/>
      <w:sz w:val="28"/>
      <w:szCs w:val="28"/>
      <w:lang w:val="en-US" w:eastAsia="en-US"/>
    </w:rPr>
  </w:style>
  <w:style w:type="character" w:customStyle="1" w:styleId="CharChar18">
    <w:name w:val="Char Char18"/>
    <w:rsid w:val="00B96577"/>
    <w:rPr>
      <w:rFonts w:ascii="Times New Roman" w:eastAsia="Times New Roman" w:hAnsi="Times New Roman" w:cs="Times New Roman" w:hint="default"/>
      <w:sz w:val="24"/>
      <w:szCs w:val="24"/>
      <w:lang w:val="en-US" w:eastAsia="en-US"/>
    </w:rPr>
  </w:style>
  <w:style w:type="character" w:customStyle="1" w:styleId="CharChar15">
    <w:name w:val="Char Char15"/>
    <w:locked/>
    <w:rsid w:val="00B96577"/>
    <w:rPr>
      <w:lang w:val="en-US" w:eastAsia="en-US"/>
    </w:rPr>
  </w:style>
  <w:style w:type="character" w:customStyle="1" w:styleId="CharChar14">
    <w:name w:val="Char Char14"/>
    <w:locked/>
    <w:rsid w:val="00B96577"/>
  </w:style>
  <w:style w:type="character" w:customStyle="1" w:styleId="CharChar13">
    <w:name w:val="Char Char13"/>
    <w:locked/>
    <w:rsid w:val="00B96577"/>
    <w:rPr>
      <w:lang w:val="en-US" w:eastAsia="en-US"/>
    </w:rPr>
  </w:style>
  <w:style w:type="character" w:customStyle="1" w:styleId="CharChar9">
    <w:name w:val="Char Char9"/>
    <w:locked/>
    <w:rsid w:val="00B96577"/>
    <w:rPr>
      <w:rFonts w:ascii="YU L Times" w:hAnsi="YU L Times" w:hint="default"/>
      <w:lang w:val="en-US" w:eastAsia="ar-SA"/>
    </w:rPr>
  </w:style>
  <w:style w:type="character" w:customStyle="1" w:styleId="CharChar8">
    <w:name w:val="Char Char8"/>
    <w:locked/>
    <w:rsid w:val="00B96577"/>
    <w:rPr>
      <w:b/>
      <w:bCs/>
    </w:rPr>
  </w:style>
  <w:style w:type="numbering" w:customStyle="1" w:styleId="NoList111">
    <w:name w:val="No List111"/>
    <w:next w:val="NoList"/>
    <w:semiHidden/>
    <w:rsid w:val="00B96577"/>
  </w:style>
  <w:style w:type="character" w:customStyle="1" w:styleId="CharChar16">
    <w:name w:val="Char Char16"/>
    <w:locked/>
    <w:rsid w:val="00B96577"/>
    <w:rPr>
      <w:lang w:val="en-US" w:eastAsia="en-US"/>
    </w:rPr>
  </w:style>
  <w:style w:type="character" w:customStyle="1" w:styleId="FooterChar1">
    <w:name w:val="Footer Char1"/>
    <w:rsid w:val="00B96577"/>
    <w:rPr>
      <w:noProof/>
      <w:sz w:val="22"/>
      <w:szCs w:val="22"/>
      <w:lang w:eastAsia="en-US"/>
    </w:rPr>
  </w:style>
  <w:style w:type="character" w:customStyle="1" w:styleId="FootnoteTextChar1">
    <w:name w:val="Footnote Text Char1"/>
    <w:rsid w:val="00B96577"/>
    <w:rPr>
      <w:noProof/>
      <w:lang w:eastAsia="en-US"/>
    </w:rPr>
  </w:style>
  <w:style w:type="character" w:customStyle="1" w:styleId="HeaderChar1">
    <w:name w:val="Header Char1"/>
    <w:rsid w:val="00B96577"/>
    <w:rPr>
      <w:noProof/>
      <w:sz w:val="22"/>
      <w:szCs w:val="22"/>
      <w:lang w:eastAsia="en-US"/>
    </w:rPr>
  </w:style>
  <w:style w:type="character" w:customStyle="1" w:styleId="BalloonTextChar">
    <w:name w:val="Balloon Text Char"/>
    <w:link w:val="BalloonText"/>
    <w:uiPriority w:val="99"/>
    <w:locked/>
    <w:rsid w:val="00B96577"/>
    <w:rPr>
      <w:rFonts w:ascii="Tahoma" w:hAnsi="Tahoma"/>
      <w:sz w:val="16"/>
      <w:szCs w:val="16"/>
    </w:rPr>
  </w:style>
  <w:style w:type="paragraph" w:styleId="BalloonText">
    <w:name w:val="Balloon Text"/>
    <w:basedOn w:val="Normal"/>
    <w:link w:val="BalloonTextChar"/>
    <w:uiPriority w:val="99"/>
    <w:rsid w:val="00B96577"/>
    <w:rPr>
      <w:rFonts w:ascii="Tahoma" w:hAnsi="Tahoma"/>
      <w:sz w:val="16"/>
      <w:szCs w:val="16"/>
    </w:rPr>
  </w:style>
  <w:style w:type="character" w:customStyle="1" w:styleId="BalloonTextChar1">
    <w:name w:val="Balloon Text Char1"/>
    <w:rsid w:val="00B96577"/>
    <w:rPr>
      <w:rFonts w:ascii="Segoe UI" w:hAnsi="Segoe UI" w:cs="Segoe UI"/>
      <w:sz w:val="18"/>
      <w:szCs w:val="18"/>
    </w:rPr>
  </w:style>
  <w:style w:type="numbering" w:customStyle="1" w:styleId="NoList1111">
    <w:name w:val="No List1111"/>
    <w:next w:val="NoList"/>
    <w:semiHidden/>
    <w:rsid w:val="00B96577"/>
  </w:style>
  <w:style w:type="table" w:customStyle="1" w:styleId="TableGrid1">
    <w:name w:val="Table Grid1"/>
    <w:basedOn w:val="TableNormal"/>
    <w:next w:val="TableGrid"/>
    <w:uiPriority w:val="59"/>
    <w:rsid w:val="00B9657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7">
    <w:name w:val="Char Char7"/>
    <w:rsid w:val="00B96577"/>
    <w:rPr>
      <w:rFonts w:ascii="YU L Times" w:hAnsi="YU L Times"/>
      <w:lang w:val="en-US" w:eastAsia="ar-SA" w:bidi="ar-SA"/>
    </w:rPr>
  </w:style>
  <w:style w:type="character" w:customStyle="1" w:styleId="CharChar3">
    <w:name w:val="Char Char3"/>
    <w:semiHidden/>
    <w:locked/>
    <w:rsid w:val="00B96577"/>
    <w:rPr>
      <w:rFonts w:ascii="Tahoma" w:hAnsi="Tahoma"/>
      <w:sz w:val="16"/>
      <w:szCs w:val="16"/>
      <w:lang w:val="en-US" w:eastAsia="en-US" w:bidi="ar-SA"/>
    </w:rPr>
  </w:style>
  <w:style w:type="numbering" w:customStyle="1" w:styleId="NoList11111">
    <w:name w:val="No List11111"/>
    <w:next w:val="NoList"/>
    <w:semiHidden/>
    <w:unhideWhenUsed/>
    <w:rsid w:val="00B96577"/>
  </w:style>
  <w:style w:type="paragraph" w:customStyle="1" w:styleId="msonormalcxspmiddlecxspmiddle">
    <w:name w:val="msonormalcxspmiddlecxspmiddle"/>
    <w:basedOn w:val="Normal"/>
    <w:rsid w:val="00B96577"/>
    <w:pPr>
      <w:widowControl/>
      <w:autoSpaceDE/>
      <w:autoSpaceDN/>
      <w:adjustRightInd/>
      <w:spacing w:before="100" w:beforeAutospacing="1" w:after="100" w:afterAutospacing="1"/>
    </w:pPr>
    <w:rPr>
      <w:sz w:val="24"/>
      <w:szCs w:val="24"/>
    </w:rPr>
  </w:style>
  <w:style w:type="character" w:customStyle="1" w:styleId="CharChar34">
    <w:name w:val="Char Char34"/>
    <w:locked/>
    <w:rsid w:val="00B96577"/>
    <w:rPr>
      <w:rFonts w:ascii="Arial" w:hAnsi="Arial" w:cs="Arial"/>
      <w:b/>
      <w:bCs/>
      <w:kern w:val="32"/>
      <w:sz w:val="32"/>
      <w:szCs w:val="32"/>
      <w:lang w:val="en-US" w:eastAsia="en-US" w:bidi="ar-SA"/>
    </w:rPr>
  </w:style>
  <w:style w:type="character" w:customStyle="1" w:styleId="CharChar33">
    <w:name w:val="Char Char33"/>
    <w:locked/>
    <w:rsid w:val="00B96577"/>
    <w:rPr>
      <w:rFonts w:ascii="Arial" w:hAnsi="Arial" w:cs="Arial"/>
      <w:b/>
      <w:bCs/>
      <w:i/>
      <w:iCs/>
      <w:sz w:val="28"/>
      <w:szCs w:val="28"/>
      <w:lang w:val="en-US" w:eastAsia="en-US" w:bidi="ar-SA"/>
    </w:rPr>
  </w:style>
  <w:style w:type="character" w:customStyle="1" w:styleId="CharChar31">
    <w:name w:val="Char Char31"/>
    <w:locked/>
    <w:rsid w:val="00B96577"/>
    <w:rPr>
      <w:b/>
      <w:bCs/>
      <w:sz w:val="28"/>
      <w:szCs w:val="28"/>
      <w:lang w:val="en-US" w:eastAsia="en-US" w:bidi="ar-SA"/>
    </w:rPr>
  </w:style>
  <w:style w:type="character" w:customStyle="1" w:styleId="CharChar30">
    <w:name w:val="Char Char30"/>
    <w:locked/>
    <w:rsid w:val="00B96577"/>
    <w:rPr>
      <w:sz w:val="24"/>
      <w:szCs w:val="24"/>
      <w:lang w:val="en-US" w:eastAsia="en-US" w:bidi="ar-SA"/>
    </w:rPr>
  </w:style>
  <w:style w:type="character" w:customStyle="1" w:styleId="CharChar28">
    <w:name w:val="Char Char28"/>
    <w:locked/>
    <w:rsid w:val="00B96577"/>
    <w:rPr>
      <w:lang w:val="en-US" w:eastAsia="en-US" w:bidi="ar-SA"/>
    </w:rPr>
  </w:style>
  <w:style w:type="character" w:customStyle="1" w:styleId="CharChar27">
    <w:name w:val="Char Char27"/>
    <w:locked/>
    <w:rsid w:val="00B96577"/>
    <w:rPr>
      <w:rFonts w:ascii="Calibri" w:hAnsi="Calibri"/>
      <w:lang w:bidi="ar-SA"/>
    </w:rPr>
  </w:style>
  <w:style w:type="character" w:customStyle="1" w:styleId="CharChar26">
    <w:name w:val="Char Char26"/>
    <w:locked/>
    <w:rsid w:val="00B96577"/>
    <w:rPr>
      <w:lang w:val="en-US" w:eastAsia="en-US" w:bidi="ar-SA"/>
    </w:rPr>
  </w:style>
  <w:style w:type="character" w:customStyle="1" w:styleId="CharChar24">
    <w:name w:val="Char Char24"/>
    <w:locked/>
    <w:rsid w:val="00B96577"/>
    <w:rPr>
      <w:rFonts w:ascii="YU L Times" w:hAnsi="YU L Times"/>
      <w:lang w:val="en-US" w:eastAsia="ar-SA" w:bidi="ar-SA"/>
    </w:rPr>
  </w:style>
  <w:style w:type="character" w:customStyle="1" w:styleId="CharChar23">
    <w:name w:val="Char Char23"/>
    <w:locked/>
    <w:rsid w:val="00B96577"/>
    <w:rPr>
      <w:rFonts w:ascii="Calibri" w:hAnsi="Calibri"/>
      <w:b/>
      <w:bCs/>
      <w:lang w:bidi="ar-SA"/>
    </w:rPr>
  </w:style>
  <w:style w:type="paragraph" w:styleId="BodyText2">
    <w:name w:val="Body Text 2"/>
    <w:basedOn w:val="Normal"/>
    <w:link w:val="BodyText2Char"/>
    <w:rsid w:val="00B96577"/>
    <w:pPr>
      <w:spacing w:after="120" w:line="480" w:lineRule="auto"/>
    </w:pPr>
  </w:style>
  <w:style w:type="character" w:customStyle="1" w:styleId="BodyText2Char">
    <w:name w:val="Body Text 2 Char"/>
    <w:basedOn w:val="DefaultParagraphFont"/>
    <w:link w:val="BodyText2"/>
    <w:rsid w:val="00B96577"/>
  </w:style>
  <w:style w:type="paragraph" w:customStyle="1" w:styleId="xl28">
    <w:name w:val="xl28"/>
    <w:basedOn w:val="Normal"/>
    <w:rsid w:val="00B96577"/>
    <w:pPr>
      <w:widowControl/>
      <w:pBdr>
        <w:bottom w:val="single" w:sz="1" w:space="0" w:color="000000"/>
        <w:right w:val="single" w:sz="1" w:space="0" w:color="000000"/>
      </w:pBdr>
      <w:suppressAutoHyphens/>
      <w:autoSpaceDE/>
      <w:autoSpaceDN/>
      <w:adjustRightInd/>
      <w:spacing w:before="280" w:after="280"/>
      <w:jc w:val="center"/>
      <w:textAlignment w:val="top"/>
    </w:pPr>
    <w:rPr>
      <w:rFonts w:ascii="YuTimes" w:hAnsi="YuTimes"/>
      <w:sz w:val="24"/>
      <w:szCs w:val="24"/>
      <w:lang w:eastAsia="ar-SA"/>
    </w:rPr>
  </w:style>
  <w:style w:type="paragraph" w:customStyle="1" w:styleId="xl24">
    <w:name w:val="xl24"/>
    <w:basedOn w:val="Normal"/>
    <w:rsid w:val="00B96577"/>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25">
    <w:name w:val="xl25"/>
    <w:basedOn w:val="Normal"/>
    <w:rsid w:val="00B96577"/>
    <w:pPr>
      <w:widowControl/>
      <w:pBdr>
        <w:top w:val="single" w:sz="4" w:space="0" w:color="auto"/>
        <w:left w:val="single" w:sz="4" w:space="0" w:color="auto"/>
        <w:bottom w:val="single" w:sz="4" w:space="0" w:color="auto"/>
        <w:right w:val="single" w:sz="4" w:space="0" w:color="auto"/>
      </w:pBdr>
      <w:shd w:val="clear" w:color="auto" w:fill="C0C0C0"/>
      <w:autoSpaceDE/>
      <w:autoSpaceDN/>
      <w:adjustRightInd/>
      <w:spacing w:before="100" w:beforeAutospacing="1" w:after="100" w:afterAutospacing="1"/>
    </w:pPr>
    <w:rPr>
      <w:b/>
      <w:bCs/>
      <w:sz w:val="24"/>
      <w:szCs w:val="24"/>
    </w:rPr>
  </w:style>
  <w:style w:type="paragraph" w:customStyle="1" w:styleId="xl27">
    <w:name w:val="xl27"/>
    <w:basedOn w:val="Normal"/>
    <w:rsid w:val="00B96577"/>
    <w:pPr>
      <w:widowControl/>
      <w:pBdr>
        <w:top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29">
    <w:name w:val="xl29"/>
    <w:basedOn w:val="Normal"/>
    <w:rsid w:val="00B96577"/>
    <w:pPr>
      <w:widowControl/>
      <w:pBdr>
        <w:right w:val="single" w:sz="4" w:space="0" w:color="auto"/>
      </w:pBdr>
      <w:autoSpaceDE/>
      <w:autoSpaceDN/>
      <w:adjustRightInd/>
      <w:spacing w:before="100" w:beforeAutospacing="1" w:after="100" w:afterAutospacing="1"/>
      <w:jc w:val="center"/>
    </w:pPr>
    <w:rPr>
      <w:sz w:val="24"/>
      <w:szCs w:val="24"/>
    </w:rPr>
  </w:style>
  <w:style w:type="paragraph" w:customStyle="1" w:styleId="xl30">
    <w:name w:val="xl30"/>
    <w:basedOn w:val="Normal"/>
    <w:rsid w:val="00B96577"/>
    <w:pPr>
      <w:widowControl/>
      <w:pBdr>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31">
    <w:name w:val="xl31"/>
    <w:basedOn w:val="Normal"/>
    <w:rsid w:val="00B96577"/>
    <w:pPr>
      <w:widowControl/>
      <w:pBdr>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2">
    <w:name w:val="xl32"/>
    <w:basedOn w:val="Normal"/>
    <w:rsid w:val="00B96577"/>
    <w:pPr>
      <w:widowControl/>
      <w:pBdr>
        <w:top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33">
    <w:name w:val="xl33"/>
    <w:basedOn w:val="Normal"/>
    <w:rsid w:val="00B96577"/>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4">
    <w:name w:val="xl34"/>
    <w:basedOn w:val="Normal"/>
    <w:rsid w:val="00B96577"/>
    <w:pPr>
      <w:widowControl/>
      <w:pBdr>
        <w:top w:val="single" w:sz="4" w:space="0" w:color="auto"/>
        <w:left w:val="single" w:sz="4" w:space="0" w:color="auto"/>
        <w:bottom w:val="single" w:sz="4" w:space="0" w:color="auto"/>
        <w:right w:val="single" w:sz="4" w:space="0" w:color="auto"/>
      </w:pBdr>
      <w:shd w:val="clear" w:color="auto" w:fill="C0C0C0"/>
      <w:autoSpaceDE/>
      <w:autoSpaceDN/>
      <w:adjustRightInd/>
      <w:spacing w:before="100" w:beforeAutospacing="1" w:after="100" w:afterAutospacing="1"/>
      <w:jc w:val="center"/>
    </w:pPr>
    <w:rPr>
      <w:b/>
      <w:bCs/>
      <w:sz w:val="24"/>
      <w:szCs w:val="24"/>
    </w:rPr>
  </w:style>
  <w:style w:type="paragraph" w:customStyle="1" w:styleId="xl35">
    <w:name w:val="xl35"/>
    <w:basedOn w:val="Normal"/>
    <w:rsid w:val="00B96577"/>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36">
    <w:name w:val="xl36"/>
    <w:basedOn w:val="Normal"/>
    <w:rsid w:val="00B96577"/>
    <w:pPr>
      <w:widowControl/>
      <w:pBdr>
        <w:top w:val="single" w:sz="4" w:space="0" w:color="auto"/>
        <w:left w:val="single" w:sz="4" w:space="0" w:color="auto"/>
      </w:pBdr>
      <w:shd w:val="clear" w:color="auto" w:fill="FFFF00"/>
      <w:autoSpaceDE/>
      <w:autoSpaceDN/>
      <w:adjustRightInd/>
      <w:spacing w:before="100" w:beforeAutospacing="1" w:after="100" w:afterAutospacing="1"/>
      <w:jc w:val="center"/>
    </w:pPr>
    <w:rPr>
      <w:b/>
      <w:bCs/>
      <w:sz w:val="24"/>
      <w:szCs w:val="24"/>
    </w:rPr>
  </w:style>
  <w:style w:type="paragraph" w:customStyle="1" w:styleId="xl37">
    <w:name w:val="xl37"/>
    <w:basedOn w:val="Normal"/>
    <w:rsid w:val="00B96577"/>
    <w:pPr>
      <w:widowControl/>
      <w:pBdr>
        <w:top w:val="single" w:sz="4" w:space="0" w:color="auto"/>
        <w:left w:val="single" w:sz="4" w:space="0" w:color="auto"/>
        <w:right w:val="single" w:sz="4" w:space="0" w:color="auto"/>
      </w:pBdr>
      <w:shd w:val="clear" w:color="auto" w:fill="FFFF00"/>
      <w:autoSpaceDE/>
      <w:autoSpaceDN/>
      <w:adjustRightInd/>
      <w:spacing w:before="100" w:beforeAutospacing="1" w:after="100" w:afterAutospacing="1"/>
      <w:jc w:val="center"/>
    </w:pPr>
    <w:rPr>
      <w:b/>
      <w:bCs/>
      <w:sz w:val="24"/>
      <w:szCs w:val="24"/>
    </w:rPr>
  </w:style>
  <w:style w:type="paragraph" w:customStyle="1" w:styleId="xl38">
    <w:name w:val="xl38"/>
    <w:basedOn w:val="Normal"/>
    <w:rsid w:val="00B96577"/>
    <w:pPr>
      <w:widowControl/>
      <w:pBdr>
        <w:top w:val="single" w:sz="4" w:space="0" w:color="auto"/>
        <w:left w:val="single" w:sz="4" w:space="0" w:color="auto"/>
        <w:bottom w:val="single" w:sz="4" w:space="0" w:color="auto"/>
      </w:pBdr>
      <w:shd w:val="clear" w:color="auto" w:fill="FFFF00"/>
      <w:autoSpaceDE/>
      <w:autoSpaceDN/>
      <w:adjustRightInd/>
      <w:spacing w:before="100" w:beforeAutospacing="1" w:after="100" w:afterAutospacing="1"/>
      <w:jc w:val="center"/>
    </w:pPr>
    <w:rPr>
      <w:b/>
      <w:bCs/>
      <w:sz w:val="24"/>
      <w:szCs w:val="24"/>
    </w:rPr>
  </w:style>
  <w:style w:type="paragraph" w:customStyle="1" w:styleId="xl39">
    <w:name w:val="xl39"/>
    <w:basedOn w:val="Normal"/>
    <w:rsid w:val="00B96577"/>
    <w:pPr>
      <w:widowControl/>
      <w:pBdr>
        <w:top w:val="single" w:sz="4" w:space="0" w:color="auto"/>
        <w:left w:val="single" w:sz="4" w:space="0" w:color="auto"/>
        <w:bottom w:val="single" w:sz="4" w:space="0" w:color="auto"/>
        <w:right w:val="single" w:sz="4" w:space="0" w:color="auto"/>
      </w:pBdr>
      <w:shd w:val="clear" w:color="auto" w:fill="FFFF00"/>
      <w:autoSpaceDE/>
      <w:autoSpaceDN/>
      <w:adjustRightInd/>
      <w:spacing w:before="100" w:beforeAutospacing="1" w:after="100" w:afterAutospacing="1"/>
      <w:jc w:val="center"/>
    </w:pPr>
    <w:rPr>
      <w:b/>
      <w:bCs/>
      <w:sz w:val="24"/>
      <w:szCs w:val="24"/>
    </w:rPr>
  </w:style>
  <w:style w:type="paragraph" w:customStyle="1" w:styleId="xl40">
    <w:name w:val="xl40"/>
    <w:basedOn w:val="Normal"/>
    <w:rsid w:val="00B96577"/>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b/>
      <w:bCs/>
      <w:sz w:val="24"/>
      <w:szCs w:val="24"/>
    </w:rPr>
  </w:style>
  <w:style w:type="paragraph" w:customStyle="1" w:styleId="xl41">
    <w:name w:val="xl41"/>
    <w:basedOn w:val="Normal"/>
    <w:rsid w:val="00B96577"/>
    <w:pPr>
      <w:widowControl/>
      <w:pBdr>
        <w:top w:val="single" w:sz="4" w:space="0" w:color="auto"/>
        <w:left w:val="single" w:sz="4" w:space="0" w:color="auto"/>
      </w:pBdr>
      <w:shd w:val="clear" w:color="auto" w:fill="FFFF00"/>
      <w:autoSpaceDE/>
      <w:autoSpaceDN/>
      <w:adjustRightInd/>
      <w:spacing w:before="100" w:beforeAutospacing="1" w:after="100" w:afterAutospacing="1"/>
      <w:jc w:val="center"/>
    </w:pPr>
    <w:rPr>
      <w:b/>
      <w:bCs/>
      <w:sz w:val="24"/>
      <w:szCs w:val="24"/>
    </w:rPr>
  </w:style>
  <w:style w:type="paragraph" w:customStyle="1" w:styleId="xl42">
    <w:name w:val="xl42"/>
    <w:basedOn w:val="Normal"/>
    <w:rsid w:val="00B96577"/>
    <w:pPr>
      <w:widowControl/>
      <w:pBdr>
        <w:top w:val="single" w:sz="4" w:space="0" w:color="auto"/>
      </w:pBdr>
      <w:autoSpaceDE/>
      <w:autoSpaceDN/>
      <w:adjustRightInd/>
      <w:spacing w:before="100" w:beforeAutospacing="1" w:after="100" w:afterAutospacing="1"/>
    </w:pPr>
    <w:rPr>
      <w:sz w:val="24"/>
      <w:szCs w:val="24"/>
    </w:rPr>
  </w:style>
  <w:style w:type="paragraph" w:customStyle="1" w:styleId="xl43">
    <w:name w:val="xl43"/>
    <w:basedOn w:val="Normal"/>
    <w:rsid w:val="00B96577"/>
    <w:pPr>
      <w:widowControl/>
      <w:pBdr>
        <w:top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44">
    <w:name w:val="xl44"/>
    <w:basedOn w:val="Normal"/>
    <w:rsid w:val="00B96577"/>
    <w:pPr>
      <w:widowControl/>
      <w:pBdr>
        <w:left w:val="single" w:sz="4" w:space="0" w:color="auto"/>
        <w:bottom w:val="single" w:sz="4" w:space="0" w:color="auto"/>
      </w:pBdr>
      <w:autoSpaceDE/>
      <w:autoSpaceDN/>
      <w:adjustRightInd/>
      <w:spacing w:before="100" w:beforeAutospacing="1" w:after="100" w:afterAutospacing="1"/>
    </w:pPr>
    <w:rPr>
      <w:sz w:val="24"/>
      <w:szCs w:val="24"/>
    </w:rPr>
  </w:style>
  <w:style w:type="paragraph" w:customStyle="1" w:styleId="xl45">
    <w:name w:val="xl45"/>
    <w:basedOn w:val="Normal"/>
    <w:rsid w:val="00B96577"/>
    <w:pPr>
      <w:widowControl/>
      <w:pBdr>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46">
    <w:name w:val="xl46"/>
    <w:basedOn w:val="Normal"/>
    <w:rsid w:val="00B96577"/>
    <w:pPr>
      <w:widowControl/>
      <w:pBdr>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47">
    <w:name w:val="xl47"/>
    <w:basedOn w:val="Normal"/>
    <w:rsid w:val="00B96577"/>
    <w:pPr>
      <w:widowControl/>
      <w:pBdr>
        <w:bottom w:val="single" w:sz="4" w:space="0" w:color="auto"/>
      </w:pBdr>
      <w:autoSpaceDE/>
      <w:autoSpaceDN/>
      <w:adjustRightInd/>
      <w:spacing w:before="100" w:beforeAutospacing="1" w:after="100" w:afterAutospacing="1"/>
    </w:pPr>
    <w:rPr>
      <w:sz w:val="24"/>
      <w:szCs w:val="24"/>
    </w:rPr>
  </w:style>
  <w:style w:type="paragraph" w:customStyle="1" w:styleId="xl48">
    <w:name w:val="xl48"/>
    <w:basedOn w:val="Normal"/>
    <w:rsid w:val="00B96577"/>
    <w:pPr>
      <w:widowControl/>
      <w:pBdr>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49">
    <w:name w:val="xl49"/>
    <w:basedOn w:val="Normal"/>
    <w:rsid w:val="00B96577"/>
    <w:pPr>
      <w:widowControl/>
      <w:pBdr>
        <w:top w:val="single" w:sz="4" w:space="0" w:color="auto"/>
        <w:bottom w:val="single" w:sz="4" w:space="0" w:color="auto"/>
      </w:pBdr>
      <w:autoSpaceDE/>
      <w:autoSpaceDN/>
      <w:adjustRightInd/>
      <w:spacing w:before="100" w:beforeAutospacing="1" w:after="100" w:afterAutospacing="1"/>
    </w:pPr>
    <w:rPr>
      <w:sz w:val="24"/>
      <w:szCs w:val="24"/>
    </w:rPr>
  </w:style>
  <w:style w:type="paragraph" w:customStyle="1" w:styleId="xl50">
    <w:name w:val="xl50"/>
    <w:basedOn w:val="Normal"/>
    <w:rsid w:val="00B96577"/>
    <w:pPr>
      <w:widowControl/>
      <w:pBdr>
        <w:top w:val="single" w:sz="4" w:space="0" w:color="auto"/>
        <w:left w:val="single" w:sz="4" w:space="0" w:color="auto"/>
        <w:bottom w:val="single" w:sz="4" w:space="0" w:color="auto"/>
      </w:pBdr>
      <w:autoSpaceDE/>
      <w:autoSpaceDN/>
      <w:adjustRightInd/>
      <w:spacing w:before="100" w:beforeAutospacing="1" w:after="100" w:afterAutospacing="1"/>
    </w:pPr>
    <w:rPr>
      <w:sz w:val="24"/>
      <w:szCs w:val="24"/>
    </w:rPr>
  </w:style>
  <w:style w:type="paragraph" w:customStyle="1" w:styleId="xl51">
    <w:name w:val="xl51"/>
    <w:basedOn w:val="Normal"/>
    <w:rsid w:val="00B96577"/>
    <w:pPr>
      <w:widowControl/>
      <w:pBdr>
        <w:top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52">
    <w:name w:val="xl52"/>
    <w:basedOn w:val="Normal"/>
    <w:rsid w:val="00B96577"/>
    <w:pPr>
      <w:widowControl/>
      <w:pBdr>
        <w:top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53">
    <w:name w:val="xl53"/>
    <w:basedOn w:val="Normal"/>
    <w:rsid w:val="00B96577"/>
    <w:pPr>
      <w:widowControl/>
      <w:pBdr>
        <w:top w:val="single" w:sz="4" w:space="0" w:color="auto"/>
        <w:left w:val="single" w:sz="4" w:space="0" w:color="auto"/>
        <w:bottom w:val="single" w:sz="4" w:space="0" w:color="auto"/>
      </w:pBdr>
      <w:autoSpaceDE/>
      <w:autoSpaceDN/>
      <w:adjustRightInd/>
      <w:spacing w:before="100" w:beforeAutospacing="1" w:after="100" w:afterAutospacing="1"/>
    </w:pPr>
    <w:rPr>
      <w:b/>
      <w:bCs/>
      <w:sz w:val="24"/>
      <w:szCs w:val="24"/>
    </w:rPr>
  </w:style>
  <w:style w:type="paragraph" w:customStyle="1" w:styleId="xl54">
    <w:name w:val="xl54"/>
    <w:basedOn w:val="Normal"/>
    <w:rsid w:val="00B96577"/>
    <w:pPr>
      <w:widowControl/>
      <w:pBdr>
        <w:top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55">
    <w:name w:val="xl55"/>
    <w:basedOn w:val="Normal"/>
    <w:rsid w:val="00B96577"/>
    <w:pPr>
      <w:widowControl/>
      <w:pBdr>
        <w:top w:val="single" w:sz="4" w:space="0" w:color="auto"/>
        <w:left w:val="single" w:sz="4" w:space="0" w:color="auto"/>
        <w:bottom w:val="single" w:sz="4" w:space="0" w:color="auto"/>
      </w:pBdr>
      <w:shd w:val="clear" w:color="auto" w:fill="C0C0C0"/>
      <w:autoSpaceDE/>
      <w:autoSpaceDN/>
      <w:adjustRightInd/>
      <w:spacing w:before="100" w:beforeAutospacing="1" w:after="100" w:afterAutospacing="1"/>
    </w:pPr>
    <w:rPr>
      <w:b/>
      <w:bCs/>
      <w:sz w:val="24"/>
      <w:szCs w:val="24"/>
    </w:rPr>
  </w:style>
  <w:style w:type="paragraph" w:customStyle="1" w:styleId="xl56">
    <w:name w:val="xl56"/>
    <w:basedOn w:val="Normal"/>
    <w:rsid w:val="00B96577"/>
    <w:pPr>
      <w:widowControl/>
      <w:pBdr>
        <w:top w:val="single" w:sz="4" w:space="0" w:color="auto"/>
        <w:bottom w:val="single" w:sz="4" w:space="0" w:color="auto"/>
        <w:right w:val="single" w:sz="4" w:space="0" w:color="auto"/>
      </w:pBdr>
      <w:shd w:val="clear" w:color="auto" w:fill="C0C0C0"/>
      <w:autoSpaceDE/>
      <w:autoSpaceDN/>
      <w:adjustRightInd/>
      <w:spacing w:before="100" w:beforeAutospacing="1" w:after="100" w:afterAutospacing="1"/>
    </w:pPr>
    <w:rPr>
      <w:b/>
      <w:bCs/>
      <w:sz w:val="24"/>
      <w:szCs w:val="24"/>
    </w:rPr>
  </w:style>
  <w:style w:type="character" w:customStyle="1" w:styleId="CharChar46">
    <w:name w:val="Char Char46"/>
    <w:locked/>
    <w:rsid w:val="00B96577"/>
    <w:rPr>
      <w:rFonts w:ascii="Arial" w:hAnsi="Arial" w:cs="Arial"/>
      <w:b/>
      <w:bCs/>
      <w:kern w:val="32"/>
      <w:sz w:val="32"/>
      <w:szCs w:val="32"/>
      <w:lang w:val="en-US" w:eastAsia="en-US" w:bidi="ar-SA"/>
    </w:rPr>
  </w:style>
  <w:style w:type="character" w:customStyle="1" w:styleId="CharChar45">
    <w:name w:val="Char Char45"/>
    <w:locked/>
    <w:rsid w:val="00B96577"/>
    <w:rPr>
      <w:rFonts w:ascii="Arial" w:hAnsi="Arial" w:cs="Arial"/>
      <w:b/>
      <w:bCs/>
      <w:i/>
      <w:iCs/>
      <w:sz w:val="28"/>
      <w:szCs w:val="28"/>
      <w:lang w:val="en-US" w:eastAsia="en-US" w:bidi="ar-SA"/>
    </w:rPr>
  </w:style>
  <w:style w:type="character" w:customStyle="1" w:styleId="CharChar44">
    <w:name w:val="Char Char44"/>
    <w:locked/>
    <w:rsid w:val="00B96577"/>
    <w:rPr>
      <w:b/>
      <w:bCs/>
      <w:sz w:val="24"/>
      <w:szCs w:val="24"/>
      <w:lang w:val="en-US" w:eastAsia="en-US" w:bidi="ar-SA"/>
    </w:rPr>
  </w:style>
  <w:style w:type="character" w:customStyle="1" w:styleId="CharChar43">
    <w:name w:val="Char Char43"/>
    <w:locked/>
    <w:rsid w:val="00B96577"/>
    <w:rPr>
      <w:b/>
      <w:bCs/>
      <w:sz w:val="28"/>
      <w:szCs w:val="28"/>
      <w:lang w:val="en-US" w:eastAsia="en-US" w:bidi="ar-SA"/>
    </w:rPr>
  </w:style>
  <w:style w:type="character" w:customStyle="1" w:styleId="CharChar42">
    <w:name w:val="Char Char42"/>
    <w:locked/>
    <w:rsid w:val="00B96577"/>
    <w:rPr>
      <w:sz w:val="24"/>
      <w:szCs w:val="24"/>
      <w:lang w:val="en-US" w:eastAsia="en-US" w:bidi="ar-SA"/>
    </w:rPr>
  </w:style>
  <w:style w:type="character" w:customStyle="1" w:styleId="CharChar41">
    <w:name w:val="Char Char41"/>
    <w:locked/>
    <w:rsid w:val="00B96577"/>
    <w:rPr>
      <w:lang w:val="en-US" w:eastAsia="ar-SA" w:bidi="ar-SA"/>
    </w:rPr>
  </w:style>
  <w:style w:type="character" w:customStyle="1" w:styleId="CharChar40">
    <w:name w:val="Char Char40"/>
    <w:locked/>
    <w:rsid w:val="00B96577"/>
    <w:rPr>
      <w:lang w:val="en-US" w:eastAsia="en-US" w:bidi="ar-SA"/>
    </w:rPr>
  </w:style>
  <w:style w:type="character" w:customStyle="1" w:styleId="CharChar39">
    <w:name w:val="Char Char39"/>
    <w:locked/>
    <w:rsid w:val="00B96577"/>
    <w:rPr>
      <w:lang w:val="en-US" w:eastAsia="en-US" w:bidi="ar-SA"/>
    </w:rPr>
  </w:style>
  <w:style w:type="character" w:customStyle="1" w:styleId="CharChar38">
    <w:name w:val="Char Char38"/>
    <w:locked/>
    <w:rsid w:val="00B96577"/>
    <w:rPr>
      <w:rFonts w:ascii="Calibri" w:hAnsi="Calibri"/>
      <w:lang w:bidi="ar-SA"/>
    </w:rPr>
  </w:style>
  <w:style w:type="character" w:customStyle="1" w:styleId="CharChar37">
    <w:name w:val="Char Char37"/>
    <w:locked/>
    <w:rsid w:val="00B96577"/>
    <w:rPr>
      <w:lang w:val="en-US" w:eastAsia="en-US" w:bidi="ar-SA"/>
    </w:rPr>
  </w:style>
  <w:style w:type="character" w:customStyle="1" w:styleId="CharChar36">
    <w:name w:val="Char Char36"/>
    <w:locked/>
    <w:rsid w:val="00B96577"/>
    <w:rPr>
      <w:rFonts w:ascii="YU L Times" w:hAnsi="YU L Times"/>
      <w:lang w:val="en-US" w:eastAsia="ar-SA" w:bidi="ar-SA"/>
    </w:rPr>
  </w:style>
  <w:style w:type="character" w:customStyle="1" w:styleId="CharChar35">
    <w:name w:val="Char Char35"/>
    <w:locked/>
    <w:rsid w:val="00B96577"/>
    <w:rPr>
      <w:rFonts w:ascii="Calibri" w:hAnsi="Calibri"/>
      <w:b/>
      <w:bCs/>
      <w:lang w:bidi="ar-SA"/>
    </w:rPr>
  </w:style>
  <w:style w:type="numbering" w:customStyle="1" w:styleId="NoList2">
    <w:name w:val="No List2"/>
    <w:next w:val="NoList"/>
    <w:uiPriority w:val="99"/>
    <w:semiHidden/>
    <w:unhideWhenUsed/>
    <w:rsid w:val="00B96577"/>
  </w:style>
  <w:style w:type="numbering" w:customStyle="1" w:styleId="NoList12">
    <w:name w:val="No List12"/>
    <w:next w:val="NoList"/>
    <w:uiPriority w:val="99"/>
    <w:semiHidden/>
    <w:unhideWhenUsed/>
    <w:rsid w:val="00B96577"/>
  </w:style>
  <w:style w:type="paragraph" w:customStyle="1" w:styleId="Index">
    <w:name w:val="Index"/>
    <w:basedOn w:val="Normal"/>
    <w:rsid w:val="00B96577"/>
    <w:pPr>
      <w:suppressLineNumbers/>
      <w:suppressAutoHyphens/>
      <w:overflowPunct w:val="0"/>
      <w:autoSpaceDN/>
      <w:adjustRightInd/>
      <w:textAlignment w:val="baseline"/>
    </w:pPr>
    <w:rPr>
      <w:rFonts w:cs="Tahoma"/>
      <w:lang w:eastAsia="ar-SA"/>
    </w:rPr>
  </w:style>
  <w:style w:type="table" w:customStyle="1" w:styleId="TableGrid11">
    <w:name w:val="Table Grid11"/>
    <w:basedOn w:val="TableNormal"/>
    <w:next w:val="TableGrid"/>
    <w:uiPriority w:val="59"/>
    <w:rsid w:val="00B96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B96577"/>
  </w:style>
  <w:style w:type="numbering" w:customStyle="1" w:styleId="NoList3">
    <w:name w:val="No List3"/>
    <w:next w:val="NoList"/>
    <w:uiPriority w:val="99"/>
    <w:semiHidden/>
    <w:unhideWhenUsed/>
    <w:rsid w:val="00B96577"/>
  </w:style>
  <w:style w:type="numbering" w:customStyle="1" w:styleId="NoList4">
    <w:name w:val="No List4"/>
    <w:next w:val="NoList"/>
    <w:uiPriority w:val="99"/>
    <w:semiHidden/>
    <w:unhideWhenUsed/>
    <w:rsid w:val="00B96577"/>
  </w:style>
  <w:style w:type="numbering" w:customStyle="1" w:styleId="NoList5">
    <w:name w:val="No List5"/>
    <w:next w:val="NoList"/>
    <w:uiPriority w:val="99"/>
    <w:semiHidden/>
    <w:unhideWhenUsed/>
    <w:rsid w:val="00B96577"/>
  </w:style>
  <w:style w:type="numbering" w:customStyle="1" w:styleId="NoList6">
    <w:name w:val="No List6"/>
    <w:next w:val="NoList"/>
    <w:uiPriority w:val="99"/>
    <w:semiHidden/>
    <w:unhideWhenUsed/>
    <w:rsid w:val="00B96577"/>
  </w:style>
  <w:style w:type="paragraph" w:styleId="NoSpacing">
    <w:name w:val="No Spacing"/>
    <w:link w:val="NoSpacingChar"/>
    <w:uiPriority w:val="1"/>
    <w:qFormat/>
    <w:rsid w:val="00B96577"/>
    <w:rPr>
      <w:rFonts w:ascii="Calibri" w:hAnsi="Calibri"/>
      <w:sz w:val="22"/>
      <w:szCs w:val="22"/>
      <w:lang w:val="en-US" w:eastAsia="ja-JP"/>
    </w:rPr>
  </w:style>
  <w:style w:type="character" w:customStyle="1" w:styleId="NoSpacingChar">
    <w:name w:val="No Spacing Char"/>
    <w:link w:val="NoSpacing"/>
    <w:uiPriority w:val="1"/>
    <w:rsid w:val="00B96577"/>
    <w:rPr>
      <w:rFonts w:ascii="Calibri" w:hAnsi="Calibri"/>
      <w:sz w:val="22"/>
      <w:szCs w:val="22"/>
      <w:lang w:eastAsia="ja-JP"/>
    </w:rPr>
  </w:style>
  <w:style w:type="numbering" w:customStyle="1" w:styleId="NoList7">
    <w:name w:val="No List7"/>
    <w:next w:val="NoList"/>
    <w:semiHidden/>
    <w:unhideWhenUsed/>
    <w:rsid w:val="00B96577"/>
  </w:style>
  <w:style w:type="numbering" w:customStyle="1" w:styleId="NoList13">
    <w:name w:val="No List13"/>
    <w:next w:val="NoList"/>
    <w:semiHidden/>
    <w:rsid w:val="00B96577"/>
  </w:style>
  <w:style w:type="numbering" w:customStyle="1" w:styleId="NoList112">
    <w:name w:val="No List112"/>
    <w:next w:val="NoList"/>
    <w:semiHidden/>
    <w:rsid w:val="00B96577"/>
  </w:style>
  <w:style w:type="numbering" w:customStyle="1" w:styleId="NoList111111">
    <w:name w:val="No List111111"/>
    <w:next w:val="NoList"/>
    <w:semiHidden/>
    <w:unhideWhenUsed/>
    <w:rsid w:val="00B96577"/>
  </w:style>
  <w:style w:type="character" w:customStyle="1" w:styleId="izmgreenback">
    <w:name w:val="izm_greenback"/>
    <w:rsid w:val="00B96577"/>
  </w:style>
  <w:style w:type="paragraph" w:customStyle="1" w:styleId="Normal1">
    <w:name w:val="Normal1"/>
    <w:basedOn w:val="Normal"/>
    <w:rsid w:val="00B96577"/>
    <w:pPr>
      <w:widowControl/>
      <w:autoSpaceDE/>
      <w:autoSpaceDN/>
      <w:adjustRightInd/>
      <w:spacing w:before="100" w:beforeAutospacing="1" w:after="100" w:afterAutospacing="1"/>
    </w:pPr>
    <w:rPr>
      <w:sz w:val="24"/>
      <w:szCs w:val="24"/>
    </w:rPr>
  </w:style>
  <w:style w:type="character" w:customStyle="1" w:styleId="izmred">
    <w:name w:val="izm_red"/>
    <w:rsid w:val="00B96577"/>
  </w:style>
  <w:style w:type="numbering" w:customStyle="1" w:styleId="NoList8">
    <w:name w:val="No List8"/>
    <w:next w:val="NoList"/>
    <w:semiHidden/>
    <w:rsid w:val="00B96577"/>
  </w:style>
  <w:style w:type="numbering" w:customStyle="1" w:styleId="NoList14">
    <w:name w:val="No List14"/>
    <w:next w:val="NoList"/>
    <w:semiHidden/>
    <w:rsid w:val="00B96577"/>
  </w:style>
  <w:style w:type="numbering" w:customStyle="1" w:styleId="NoList113">
    <w:name w:val="No List113"/>
    <w:next w:val="NoList"/>
    <w:semiHidden/>
    <w:rsid w:val="00B96577"/>
  </w:style>
  <w:style w:type="numbering" w:customStyle="1" w:styleId="NoList1112">
    <w:name w:val="No List1112"/>
    <w:next w:val="NoList"/>
    <w:semiHidden/>
    <w:unhideWhenUsed/>
    <w:rsid w:val="00B96577"/>
  </w:style>
  <w:style w:type="character" w:styleId="PlaceholderText">
    <w:name w:val="Placeholder Text"/>
    <w:uiPriority w:val="99"/>
    <w:semiHidden/>
    <w:rsid w:val="00B96577"/>
    <w:rPr>
      <w:color w:val="808080"/>
    </w:rPr>
  </w:style>
  <w:style w:type="table" w:customStyle="1" w:styleId="TableGrid2">
    <w:name w:val="Table Grid2"/>
    <w:basedOn w:val="TableNormal"/>
    <w:next w:val="TableGrid"/>
    <w:uiPriority w:val="59"/>
    <w:rsid w:val="00B96577"/>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B96577"/>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locked/>
    <w:rsid w:val="00B9657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B96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B96577"/>
    <w:rPr>
      <w:i/>
      <w:iCs/>
    </w:rPr>
  </w:style>
  <w:style w:type="table" w:customStyle="1" w:styleId="TableGrid5">
    <w:name w:val="Table Grid5"/>
    <w:basedOn w:val="TableNormal"/>
    <w:next w:val="TableGrid"/>
    <w:uiPriority w:val="39"/>
    <w:rsid w:val="00B9657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locked/>
    <w:rsid w:val="00B96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B96577"/>
  </w:style>
  <w:style w:type="numbering" w:customStyle="1" w:styleId="NoList15">
    <w:name w:val="No List15"/>
    <w:next w:val="NoList"/>
    <w:semiHidden/>
    <w:rsid w:val="00B96577"/>
  </w:style>
  <w:style w:type="numbering" w:customStyle="1" w:styleId="NoList114">
    <w:name w:val="No List114"/>
    <w:next w:val="NoList"/>
    <w:semiHidden/>
    <w:rsid w:val="00B96577"/>
  </w:style>
  <w:style w:type="table" w:customStyle="1" w:styleId="TableGrid6">
    <w:name w:val="Table Grid6"/>
    <w:basedOn w:val="TableNormal"/>
    <w:next w:val="TableGrid"/>
    <w:uiPriority w:val="39"/>
    <w:rsid w:val="00B9657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semiHidden/>
    <w:unhideWhenUsed/>
    <w:rsid w:val="00B96577"/>
  </w:style>
  <w:style w:type="numbering" w:customStyle="1" w:styleId="NoList22">
    <w:name w:val="No List22"/>
    <w:next w:val="NoList"/>
    <w:uiPriority w:val="99"/>
    <w:semiHidden/>
    <w:unhideWhenUsed/>
    <w:rsid w:val="00B96577"/>
  </w:style>
  <w:style w:type="numbering" w:customStyle="1" w:styleId="NoList121">
    <w:name w:val="No List121"/>
    <w:next w:val="NoList"/>
    <w:uiPriority w:val="99"/>
    <w:semiHidden/>
    <w:unhideWhenUsed/>
    <w:rsid w:val="00B96577"/>
  </w:style>
  <w:style w:type="table" w:customStyle="1" w:styleId="TableGrid14">
    <w:name w:val="Table Grid14"/>
    <w:basedOn w:val="TableNormal"/>
    <w:next w:val="TableGrid"/>
    <w:uiPriority w:val="59"/>
    <w:rsid w:val="00B96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B96577"/>
  </w:style>
  <w:style w:type="numbering" w:customStyle="1" w:styleId="NoList31">
    <w:name w:val="No List31"/>
    <w:next w:val="NoList"/>
    <w:uiPriority w:val="99"/>
    <w:semiHidden/>
    <w:unhideWhenUsed/>
    <w:rsid w:val="00B96577"/>
  </w:style>
  <w:style w:type="numbering" w:customStyle="1" w:styleId="NoList41">
    <w:name w:val="No List41"/>
    <w:next w:val="NoList"/>
    <w:uiPriority w:val="99"/>
    <w:semiHidden/>
    <w:unhideWhenUsed/>
    <w:rsid w:val="00B96577"/>
  </w:style>
  <w:style w:type="numbering" w:customStyle="1" w:styleId="NoList51">
    <w:name w:val="No List51"/>
    <w:next w:val="NoList"/>
    <w:uiPriority w:val="99"/>
    <w:semiHidden/>
    <w:unhideWhenUsed/>
    <w:rsid w:val="00B96577"/>
  </w:style>
  <w:style w:type="numbering" w:customStyle="1" w:styleId="NoList61">
    <w:name w:val="No List61"/>
    <w:next w:val="NoList"/>
    <w:uiPriority w:val="99"/>
    <w:semiHidden/>
    <w:unhideWhenUsed/>
    <w:rsid w:val="00B96577"/>
  </w:style>
  <w:style w:type="numbering" w:customStyle="1" w:styleId="NoList71">
    <w:name w:val="No List71"/>
    <w:next w:val="NoList"/>
    <w:semiHidden/>
    <w:unhideWhenUsed/>
    <w:rsid w:val="00B96577"/>
  </w:style>
  <w:style w:type="numbering" w:customStyle="1" w:styleId="NoList131">
    <w:name w:val="No List131"/>
    <w:next w:val="NoList"/>
    <w:semiHidden/>
    <w:rsid w:val="00B96577"/>
  </w:style>
  <w:style w:type="numbering" w:customStyle="1" w:styleId="NoList1121">
    <w:name w:val="No List1121"/>
    <w:next w:val="NoList"/>
    <w:semiHidden/>
    <w:rsid w:val="00B96577"/>
  </w:style>
  <w:style w:type="numbering" w:customStyle="1" w:styleId="NoList11112">
    <w:name w:val="No List11112"/>
    <w:next w:val="NoList"/>
    <w:semiHidden/>
    <w:unhideWhenUsed/>
    <w:rsid w:val="00B96577"/>
  </w:style>
  <w:style w:type="numbering" w:customStyle="1" w:styleId="NoList81">
    <w:name w:val="No List81"/>
    <w:next w:val="NoList"/>
    <w:semiHidden/>
    <w:rsid w:val="00B96577"/>
  </w:style>
  <w:style w:type="numbering" w:customStyle="1" w:styleId="NoList141">
    <w:name w:val="No List141"/>
    <w:next w:val="NoList"/>
    <w:semiHidden/>
    <w:rsid w:val="00B96577"/>
  </w:style>
  <w:style w:type="numbering" w:customStyle="1" w:styleId="NoList1131">
    <w:name w:val="No List1131"/>
    <w:next w:val="NoList"/>
    <w:semiHidden/>
    <w:rsid w:val="00B96577"/>
  </w:style>
  <w:style w:type="numbering" w:customStyle="1" w:styleId="NoList11121">
    <w:name w:val="No List11121"/>
    <w:next w:val="NoList"/>
    <w:semiHidden/>
    <w:unhideWhenUsed/>
    <w:rsid w:val="00B96577"/>
  </w:style>
  <w:style w:type="numbering" w:customStyle="1" w:styleId="NoList10">
    <w:name w:val="No List10"/>
    <w:next w:val="NoList"/>
    <w:uiPriority w:val="99"/>
    <w:semiHidden/>
    <w:unhideWhenUsed/>
    <w:rsid w:val="00B96577"/>
  </w:style>
  <w:style w:type="numbering" w:customStyle="1" w:styleId="NoList16">
    <w:name w:val="No List16"/>
    <w:next w:val="NoList"/>
    <w:uiPriority w:val="99"/>
    <w:semiHidden/>
    <w:unhideWhenUsed/>
    <w:rsid w:val="00B96577"/>
  </w:style>
  <w:style w:type="numbering" w:customStyle="1" w:styleId="NoList115">
    <w:name w:val="No List115"/>
    <w:next w:val="NoList"/>
    <w:uiPriority w:val="99"/>
    <w:semiHidden/>
    <w:unhideWhenUsed/>
    <w:rsid w:val="00B96577"/>
  </w:style>
  <w:style w:type="table" w:customStyle="1" w:styleId="TableGrid7">
    <w:name w:val="Table Grid7"/>
    <w:basedOn w:val="TableNormal"/>
    <w:next w:val="TableGrid"/>
    <w:uiPriority w:val="59"/>
    <w:rsid w:val="00B96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B96577"/>
  </w:style>
  <w:style w:type="numbering" w:customStyle="1" w:styleId="NoList32">
    <w:name w:val="No List32"/>
    <w:next w:val="NoList"/>
    <w:uiPriority w:val="99"/>
    <w:semiHidden/>
    <w:unhideWhenUsed/>
    <w:rsid w:val="00B96577"/>
  </w:style>
  <w:style w:type="table" w:customStyle="1" w:styleId="TableGrid15">
    <w:name w:val="Table Grid15"/>
    <w:basedOn w:val="TableNormal"/>
    <w:next w:val="TableGrid"/>
    <w:uiPriority w:val="59"/>
    <w:rsid w:val="00B96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B96577"/>
  </w:style>
  <w:style w:type="numbering" w:customStyle="1" w:styleId="NoList52">
    <w:name w:val="No List52"/>
    <w:next w:val="NoList"/>
    <w:uiPriority w:val="99"/>
    <w:semiHidden/>
    <w:unhideWhenUsed/>
    <w:rsid w:val="00B96577"/>
  </w:style>
  <w:style w:type="numbering" w:customStyle="1" w:styleId="NoList62">
    <w:name w:val="No List62"/>
    <w:next w:val="NoList"/>
    <w:uiPriority w:val="99"/>
    <w:semiHidden/>
    <w:unhideWhenUsed/>
    <w:rsid w:val="00B96577"/>
  </w:style>
  <w:style w:type="numbering" w:customStyle="1" w:styleId="NoList72">
    <w:name w:val="No List72"/>
    <w:next w:val="NoList"/>
    <w:semiHidden/>
    <w:rsid w:val="00B96577"/>
  </w:style>
  <w:style w:type="numbering" w:customStyle="1" w:styleId="NoList1114">
    <w:name w:val="No List1114"/>
    <w:next w:val="NoList"/>
    <w:semiHidden/>
    <w:rsid w:val="00B96577"/>
  </w:style>
  <w:style w:type="numbering" w:customStyle="1" w:styleId="NoList11113">
    <w:name w:val="No List11113"/>
    <w:next w:val="NoList"/>
    <w:semiHidden/>
    <w:rsid w:val="00B96577"/>
  </w:style>
  <w:style w:type="table" w:customStyle="1" w:styleId="TableGrid21">
    <w:name w:val="Table Grid21"/>
    <w:basedOn w:val="TableNormal"/>
    <w:next w:val="TableGrid"/>
    <w:rsid w:val="00B9657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2">
    <w:name w:val="No List111112"/>
    <w:next w:val="NoList"/>
    <w:semiHidden/>
    <w:unhideWhenUsed/>
    <w:rsid w:val="00B96577"/>
  </w:style>
  <w:style w:type="numbering" w:customStyle="1" w:styleId="NoList212">
    <w:name w:val="No List212"/>
    <w:next w:val="NoList"/>
    <w:uiPriority w:val="99"/>
    <w:semiHidden/>
    <w:unhideWhenUsed/>
    <w:rsid w:val="00B96577"/>
  </w:style>
  <w:style w:type="numbering" w:customStyle="1" w:styleId="NoList122">
    <w:name w:val="No List122"/>
    <w:next w:val="NoList"/>
    <w:uiPriority w:val="99"/>
    <w:semiHidden/>
    <w:unhideWhenUsed/>
    <w:rsid w:val="00B96577"/>
  </w:style>
  <w:style w:type="table" w:customStyle="1" w:styleId="TableGrid111">
    <w:name w:val="Table Grid111"/>
    <w:basedOn w:val="TableNormal"/>
    <w:next w:val="TableGrid"/>
    <w:uiPriority w:val="59"/>
    <w:rsid w:val="00B96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1">
    <w:name w:val="No List2111"/>
    <w:next w:val="NoList"/>
    <w:uiPriority w:val="99"/>
    <w:semiHidden/>
    <w:unhideWhenUsed/>
    <w:rsid w:val="00B96577"/>
  </w:style>
  <w:style w:type="numbering" w:customStyle="1" w:styleId="NoList311">
    <w:name w:val="No List311"/>
    <w:next w:val="NoList"/>
    <w:uiPriority w:val="99"/>
    <w:semiHidden/>
    <w:unhideWhenUsed/>
    <w:rsid w:val="00B96577"/>
  </w:style>
  <w:style w:type="numbering" w:customStyle="1" w:styleId="NoList411">
    <w:name w:val="No List411"/>
    <w:next w:val="NoList"/>
    <w:uiPriority w:val="99"/>
    <w:semiHidden/>
    <w:unhideWhenUsed/>
    <w:rsid w:val="00B96577"/>
  </w:style>
  <w:style w:type="numbering" w:customStyle="1" w:styleId="NoList511">
    <w:name w:val="No List511"/>
    <w:next w:val="NoList"/>
    <w:uiPriority w:val="99"/>
    <w:semiHidden/>
    <w:unhideWhenUsed/>
    <w:rsid w:val="00B96577"/>
  </w:style>
  <w:style w:type="numbering" w:customStyle="1" w:styleId="NoList611">
    <w:name w:val="No List611"/>
    <w:next w:val="NoList"/>
    <w:uiPriority w:val="99"/>
    <w:semiHidden/>
    <w:unhideWhenUsed/>
    <w:rsid w:val="00B96577"/>
  </w:style>
  <w:style w:type="numbering" w:customStyle="1" w:styleId="NoList711">
    <w:name w:val="No List711"/>
    <w:next w:val="NoList"/>
    <w:semiHidden/>
    <w:unhideWhenUsed/>
    <w:rsid w:val="00B96577"/>
  </w:style>
  <w:style w:type="numbering" w:customStyle="1" w:styleId="NoList132">
    <w:name w:val="No List132"/>
    <w:next w:val="NoList"/>
    <w:semiHidden/>
    <w:rsid w:val="00B96577"/>
  </w:style>
  <w:style w:type="numbering" w:customStyle="1" w:styleId="NoList1122">
    <w:name w:val="No List1122"/>
    <w:next w:val="NoList"/>
    <w:semiHidden/>
    <w:rsid w:val="00B96577"/>
  </w:style>
  <w:style w:type="numbering" w:customStyle="1" w:styleId="NoList1111111">
    <w:name w:val="No List1111111"/>
    <w:next w:val="NoList"/>
    <w:semiHidden/>
    <w:unhideWhenUsed/>
    <w:rsid w:val="00B96577"/>
  </w:style>
  <w:style w:type="numbering" w:customStyle="1" w:styleId="NoList82">
    <w:name w:val="No List82"/>
    <w:next w:val="NoList"/>
    <w:uiPriority w:val="99"/>
    <w:semiHidden/>
    <w:unhideWhenUsed/>
    <w:rsid w:val="00B96577"/>
  </w:style>
  <w:style w:type="numbering" w:customStyle="1" w:styleId="NoList142">
    <w:name w:val="No List142"/>
    <w:next w:val="NoList"/>
    <w:uiPriority w:val="99"/>
    <w:semiHidden/>
    <w:unhideWhenUsed/>
    <w:rsid w:val="00B96577"/>
  </w:style>
  <w:style w:type="numbering" w:customStyle="1" w:styleId="NoList1132">
    <w:name w:val="No List1132"/>
    <w:next w:val="NoList"/>
    <w:uiPriority w:val="99"/>
    <w:semiHidden/>
    <w:unhideWhenUsed/>
    <w:rsid w:val="00B96577"/>
  </w:style>
  <w:style w:type="table" w:customStyle="1" w:styleId="TableGrid31">
    <w:name w:val="Table Grid31"/>
    <w:basedOn w:val="TableNormal"/>
    <w:next w:val="TableGrid"/>
    <w:uiPriority w:val="59"/>
    <w:rsid w:val="00B96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
    <w:name w:val="No List221"/>
    <w:next w:val="NoList"/>
    <w:uiPriority w:val="99"/>
    <w:semiHidden/>
    <w:unhideWhenUsed/>
    <w:rsid w:val="00B96577"/>
  </w:style>
  <w:style w:type="numbering" w:customStyle="1" w:styleId="NoList321">
    <w:name w:val="No List321"/>
    <w:next w:val="NoList"/>
    <w:uiPriority w:val="99"/>
    <w:semiHidden/>
    <w:unhideWhenUsed/>
    <w:rsid w:val="00B96577"/>
  </w:style>
  <w:style w:type="table" w:customStyle="1" w:styleId="TableGrid121">
    <w:name w:val="Table Grid121"/>
    <w:basedOn w:val="TableNormal"/>
    <w:next w:val="TableGrid"/>
    <w:uiPriority w:val="59"/>
    <w:rsid w:val="00B96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B96577"/>
  </w:style>
  <w:style w:type="numbering" w:customStyle="1" w:styleId="NoList521">
    <w:name w:val="No List521"/>
    <w:next w:val="NoList"/>
    <w:uiPriority w:val="99"/>
    <w:semiHidden/>
    <w:unhideWhenUsed/>
    <w:rsid w:val="00B96577"/>
  </w:style>
  <w:style w:type="numbering" w:customStyle="1" w:styleId="NoList621">
    <w:name w:val="No List621"/>
    <w:next w:val="NoList"/>
    <w:uiPriority w:val="99"/>
    <w:semiHidden/>
    <w:unhideWhenUsed/>
    <w:rsid w:val="00B96577"/>
  </w:style>
  <w:style w:type="numbering" w:customStyle="1" w:styleId="NoList721">
    <w:name w:val="No List721"/>
    <w:next w:val="NoList"/>
    <w:semiHidden/>
    <w:rsid w:val="00B96577"/>
  </w:style>
  <w:style w:type="numbering" w:customStyle="1" w:styleId="NoList11122">
    <w:name w:val="No List11122"/>
    <w:next w:val="NoList"/>
    <w:semiHidden/>
    <w:rsid w:val="00B96577"/>
  </w:style>
  <w:style w:type="numbering" w:customStyle="1" w:styleId="NoList111121">
    <w:name w:val="No List111121"/>
    <w:next w:val="NoList"/>
    <w:semiHidden/>
    <w:rsid w:val="00B96577"/>
  </w:style>
  <w:style w:type="numbering" w:customStyle="1" w:styleId="NoList1111121">
    <w:name w:val="No List1111121"/>
    <w:next w:val="NoList"/>
    <w:semiHidden/>
    <w:unhideWhenUsed/>
    <w:rsid w:val="00B96577"/>
  </w:style>
  <w:style w:type="numbering" w:customStyle="1" w:styleId="NoList2121">
    <w:name w:val="No List2121"/>
    <w:next w:val="NoList"/>
    <w:uiPriority w:val="99"/>
    <w:semiHidden/>
    <w:unhideWhenUsed/>
    <w:rsid w:val="00B96577"/>
  </w:style>
  <w:style w:type="numbering" w:customStyle="1" w:styleId="NoList1211">
    <w:name w:val="No List1211"/>
    <w:next w:val="NoList"/>
    <w:uiPriority w:val="99"/>
    <w:semiHidden/>
    <w:unhideWhenUsed/>
    <w:rsid w:val="00B96577"/>
  </w:style>
  <w:style w:type="numbering" w:customStyle="1" w:styleId="NoList21111">
    <w:name w:val="No List21111"/>
    <w:next w:val="NoList"/>
    <w:uiPriority w:val="99"/>
    <w:semiHidden/>
    <w:unhideWhenUsed/>
    <w:rsid w:val="00B96577"/>
  </w:style>
  <w:style w:type="numbering" w:customStyle="1" w:styleId="NoList3111">
    <w:name w:val="No List3111"/>
    <w:next w:val="NoList"/>
    <w:uiPriority w:val="99"/>
    <w:semiHidden/>
    <w:unhideWhenUsed/>
    <w:rsid w:val="00B96577"/>
  </w:style>
  <w:style w:type="numbering" w:customStyle="1" w:styleId="NoList4111">
    <w:name w:val="No List4111"/>
    <w:next w:val="NoList"/>
    <w:uiPriority w:val="99"/>
    <w:semiHidden/>
    <w:unhideWhenUsed/>
    <w:rsid w:val="00B96577"/>
  </w:style>
  <w:style w:type="numbering" w:customStyle="1" w:styleId="NoList5111">
    <w:name w:val="No List5111"/>
    <w:next w:val="NoList"/>
    <w:uiPriority w:val="99"/>
    <w:semiHidden/>
    <w:unhideWhenUsed/>
    <w:rsid w:val="00B96577"/>
  </w:style>
  <w:style w:type="numbering" w:customStyle="1" w:styleId="NoList6111">
    <w:name w:val="No List6111"/>
    <w:next w:val="NoList"/>
    <w:uiPriority w:val="99"/>
    <w:semiHidden/>
    <w:unhideWhenUsed/>
    <w:rsid w:val="00B96577"/>
  </w:style>
  <w:style w:type="numbering" w:customStyle="1" w:styleId="NoList7111">
    <w:name w:val="No List7111"/>
    <w:next w:val="NoList"/>
    <w:semiHidden/>
    <w:unhideWhenUsed/>
    <w:rsid w:val="00B96577"/>
  </w:style>
  <w:style w:type="numbering" w:customStyle="1" w:styleId="NoList1311">
    <w:name w:val="No List1311"/>
    <w:next w:val="NoList"/>
    <w:semiHidden/>
    <w:rsid w:val="00B96577"/>
  </w:style>
  <w:style w:type="numbering" w:customStyle="1" w:styleId="NoList11211">
    <w:name w:val="No List11211"/>
    <w:next w:val="NoList"/>
    <w:semiHidden/>
    <w:rsid w:val="00B96577"/>
  </w:style>
  <w:style w:type="numbering" w:customStyle="1" w:styleId="NoList11111111">
    <w:name w:val="No List11111111"/>
    <w:next w:val="NoList"/>
    <w:semiHidden/>
    <w:unhideWhenUsed/>
    <w:rsid w:val="00B96577"/>
  </w:style>
  <w:style w:type="numbering" w:customStyle="1" w:styleId="NoList811">
    <w:name w:val="No List811"/>
    <w:next w:val="NoList"/>
    <w:uiPriority w:val="99"/>
    <w:semiHidden/>
    <w:unhideWhenUsed/>
    <w:rsid w:val="00B96577"/>
  </w:style>
  <w:style w:type="numbering" w:customStyle="1" w:styleId="NoList1411">
    <w:name w:val="No List1411"/>
    <w:next w:val="NoList"/>
    <w:uiPriority w:val="99"/>
    <w:semiHidden/>
    <w:unhideWhenUsed/>
    <w:rsid w:val="00B96577"/>
  </w:style>
  <w:style w:type="numbering" w:customStyle="1" w:styleId="NoList11311">
    <w:name w:val="No List11311"/>
    <w:next w:val="NoList"/>
    <w:uiPriority w:val="99"/>
    <w:semiHidden/>
    <w:unhideWhenUsed/>
    <w:rsid w:val="00B96577"/>
  </w:style>
  <w:style w:type="numbering" w:customStyle="1" w:styleId="NoList2211">
    <w:name w:val="No List2211"/>
    <w:next w:val="NoList"/>
    <w:uiPriority w:val="99"/>
    <w:semiHidden/>
    <w:unhideWhenUsed/>
    <w:rsid w:val="00B96577"/>
  </w:style>
  <w:style w:type="numbering" w:customStyle="1" w:styleId="NoList3211">
    <w:name w:val="No List3211"/>
    <w:next w:val="NoList"/>
    <w:uiPriority w:val="99"/>
    <w:semiHidden/>
    <w:unhideWhenUsed/>
    <w:rsid w:val="00B96577"/>
  </w:style>
  <w:style w:type="numbering" w:customStyle="1" w:styleId="NoList4211">
    <w:name w:val="No List4211"/>
    <w:next w:val="NoList"/>
    <w:uiPriority w:val="99"/>
    <w:semiHidden/>
    <w:unhideWhenUsed/>
    <w:rsid w:val="00B96577"/>
  </w:style>
  <w:style w:type="numbering" w:customStyle="1" w:styleId="NoList5211">
    <w:name w:val="No List5211"/>
    <w:next w:val="NoList"/>
    <w:uiPriority w:val="99"/>
    <w:semiHidden/>
    <w:unhideWhenUsed/>
    <w:rsid w:val="00B96577"/>
  </w:style>
  <w:style w:type="numbering" w:customStyle="1" w:styleId="NoList6211">
    <w:name w:val="No List6211"/>
    <w:next w:val="NoList"/>
    <w:uiPriority w:val="99"/>
    <w:semiHidden/>
    <w:unhideWhenUsed/>
    <w:rsid w:val="00B96577"/>
  </w:style>
  <w:style w:type="numbering" w:customStyle="1" w:styleId="NoList7211">
    <w:name w:val="No List7211"/>
    <w:next w:val="NoList"/>
    <w:semiHidden/>
    <w:rsid w:val="00B96577"/>
  </w:style>
  <w:style w:type="numbering" w:customStyle="1" w:styleId="NoList111211">
    <w:name w:val="No List111211"/>
    <w:next w:val="NoList"/>
    <w:semiHidden/>
    <w:rsid w:val="00B96577"/>
  </w:style>
  <w:style w:type="numbering" w:customStyle="1" w:styleId="NoList1111211">
    <w:name w:val="No List1111211"/>
    <w:next w:val="NoList"/>
    <w:semiHidden/>
    <w:rsid w:val="00B96577"/>
  </w:style>
  <w:style w:type="numbering" w:customStyle="1" w:styleId="NoList11111211">
    <w:name w:val="No List11111211"/>
    <w:next w:val="NoList"/>
    <w:semiHidden/>
    <w:unhideWhenUsed/>
    <w:rsid w:val="00B96577"/>
  </w:style>
  <w:style w:type="numbering" w:customStyle="1" w:styleId="NoList21211">
    <w:name w:val="No List21211"/>
    <w:next w:val="NoList"/>
    <w:uiPriority w:val="99"/>
    <w:semiHidden/>
    <w:unhideWhenUsed/>
    <w:rsid w:val="00B96577"/>
  </w:style>
  <w:style w:type="numbering" w:customStyle="1" w:styleId="NoList12111">
    <w:name w:val="No List12111"/>
    <w:next w:val="NoList"/>
    <w:uiPriority w:val="99"/>
    <w:semiHidden/>
    <w:unhideWhenUsed/>
    <w:rsid w:val="00B96577"/>
  </w:style>
  <w:style w:type="numbering" w:customStyle="1" w:styleId="NoList211111">
    <w:name w:val="No List211111"/>
    <w:next w:val="NoList"/>
    <w:uiPriority w:val="99"/>
    <w:semiHidden/>
    <w:unhideWhenUsed/>
    <w:rsid w:val="00B96577"/>
  </w:style>
  <w:style w:type="numbering" w:customStyle="1" w:styleId="NoList31111">
    <w:name w:val="No List31111"/>
    <w:next w:val="NoList"/>
    <w:uiPriority w:val="99"/>
    <w:semiHidden/>
    <w:unhideWhenUsed/>
    <w:rsid w:val="00B96577"/>
  </w:style>
  <w:style w:type="numbering" w:customStyle="1" w:styleId="NoList41111">
    <w:name w:val="No List41111"/>
    <w:next w:val="NoList"/>
    <w:uiPriority w:val="99"/>
    <w:semiHidden/>
    <w:unhideWhenUsed/>
    <w:rsid w:val="00B96577"/>
  </w:style>
  <w:style w:type="numbering" w:customStyle="1" w:styleId="NoList51111">
    <w:name w:val="No List51111"/>
    <w:next w:val="NoList"/>
    <w:uiPriority w:val="99"/>
    <w:semiHidden/>
    <w:unhideWhenUsed/>
    <w:rsid w:val="00B96577"/>
  </w:style>
  <w:style w:type="numbering" w:customStyle="1" w:styleId="NoList61111">
    <w:name w:val="No List61111"/>
    <w:next w:val="NoList"/>
    <w:uiPriority w:val="99"/>
    <w:semiHidden/>
    <w:unhideWhenUsed/>
    <w:rsid w:val="00B96577"/>
  </w:style>
  <w:style w:type="numbering" w:customStyle="1" w:styleId="NoList71111">
    <w:name w:val="No List71111"/>
    <w:next w:val="NoList"/>
    <w:semiHidden/>
    <w:unhideWhenUsed/>
    <w:rsid w:val="00B96577"/>
  </w:style>
  <w:style w:type="numbering" w:customStyle="1" w:styleId="NoList13111">
    <w:name w:val="No List13111"/>
    <w:next w:val="NoList"/>
    <w:semiHidden/>
    <w:rsid w:val="00B96577"/>
  </w:style>
  <w:style w:type="numbering" w:customStyle="1" w:styleId="NoList112111">
    <w:name w:val="No List112111"/>
    <w:next w:val="NoList"/>
    <w:semiHidden/>
    <w:rsid w:val="00B96577"/>
  </w:style>
  <w:style w:type="numbering" w:customStyle="1" w:styleId="NoList111111111">
    <w:name w:val="No List111111111"/>
    <w:next w:val="NoList"/>
    <w:semiHidden/>
    <w:unhideWhenUsed/>
    <w:rsid w:val="00B96577"/>
  </w:style>
  <w:style w:type="numbering" w:customStyle="1" w:styleId="NoList91">
    <w:name w:val="No List91"/>
    <w:next w:val="NoList"/>
    <w:uiPriority w:val="99"/>
    <w:semiHidden/>
    <w:unhideWhenUsed/>
    <w:rsid w:val="00B96577"/>
  </w:style>
  <w:style w:type="numbering" w:customStyle="1" w:styleId="NoList151">
    <w:name w:val="No List151"/>
    <w:next w:val="NoList"/>
    <w:uiPriority w:val="99"/>
    <w:semiHidden/>
    <w:unhideWhenUsed/>
    <w:rsid w:val="00B96577"/>
  </w:style>
  <w:style w:type="numbering" w:customStyle="1" w:styleId="NoList1141">
    <w:name w:val="No List1141"/>
    <w:next w:val="NoList"/>
    <w:uiPriority w:val="99"/>
    <w:semiHidden/>
    <w:unhideWhenUsed/>
    <w:rsid w:val="00B96577"/>
  </w:style>
  <w:style w:type="table" w:customStyle="1" w:styleId="TableGrid41">
    <w:name w:val="Table Grid41"/>
    <w:basedOn w:val="TableNormal"/>
    <w:next w:val="TableGrid"/>
    <w:uiPriority w:val="59"/>
    <w:rsid w:val="00B96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1">
    <w:name w:val="No List231"/>
    <w:next w:val="NoList"/>
    <w:uiPriority w:val="99"/>
    <w:semiHidden/>
    <w:unhideWhenUsed/>
    <w:rsid w:val="00B96577"/>
  </w:style>
  <w:style w:type="numbering" w:customStyle="1" w:styleId="NoList33">
    <w:name w:val="No List33"/>
    <w:next w:val="NoList"/>
    <w:uiPriority w:val="99"/>
    <w:semiHidden/>
    <w:unhideWhenUsed/>
    <w:rsid w:val="00B96577"/>
  </w:style>
  <w:style w:type="table" w:customStyle="1" w:styleId="TableGrid131">
    <w:name w:val="Table Grid131"/>
    <w:basedOn w:val="TableNormal"/>
    <w:next w:val="TableGrid"/>
    <w:uiPriority w:val="59"/>
    <w:rsid w:val="00B96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B96577"/>
  </w:style>
  <w:style w:type="numbering" w:customStyle="1" w:styleId="NoList53">
    <w:name w:val="No List53"/>
    <w:next w:val="NoList"/>
    <w:uiPriority w:val="99"/>
    <w:semiHidden/>
    <w:unhideWhenUsed/>
    <w:rsid w:val="00B96577"/>
  </w:style>
  <w:style w:type="numbering" w:customStyle="1" w:styleId="NoList63">
    <w:name w:val="No List63"/>
    <w:next w:val="NoList"/>
    <w:uiPriority w:val="99"/>
    <w:semiHidden/>
    <w:unhideWhenUsed/>
    <w:rsid w:val="00B96577"/>
  </w:style>
  <w:style w:type="numbering" w:customStyle="1" w:styleId="NoList73">
    <w:name w:val="No List73"/>
    <w:next w:val="NoList"/>
    <w:semiHidden/>
    <w:rsid w:val="00B96577"/>
  </w:style>
  <w:style w:type="numbering" w:customStyle="1" w:styleId="NoList11131">
    <w:name w:val="No List11131"/>
    <w:next w:val="NoList"/>
    <w:semiHidden/>
    <w:rsid w:val="00B96577"/>
  </w:style>
  <w:style w:type="numbering" w:customStyle="1" w:styleId="NoList111131">
    <w:name w:val="No List111131"/>
    <w:next w:val="NoList"/>
    <w:semiHidden/>
    <w:rsid w:val="00B96577"/>
  </w:style>
  <w:style w:type="table" w:customStyle="1" w:styleId="TableGrid22">
    <w:name w:val="Table Grid22"/>
    <w:basedOn w:val="TableNormal"/>
    <w:next w:val="TableGrid"/>
    <w:rsid w:val="00B9657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3">
    <w:name w:val="No List111113"/>
    <w:next w:val="NoList"/>
    <w:semiHidden/>
    <w:unhideWhenUsed/>
    <w:rsid w:val="00B96577"/>
  </w:style>
  <w:style w:type="numbering" w:customStyle="1" w:styleId="NoList213">
    <w:name w:val="No List213"/>
    <w:next w:val="NoList"/>
    <w:uiPriority w:val="99"/>
    <w:semiHidden/>
    <w:unhideWhenUsed/>
    <w:rsid w:val="00B96577"/>
  </w:style>
  <w:style w:type="numbering" w:customStyle="1" w:styleId="NoList1221">
    <w:name w:val="No List1221"/>
    <w:next w:val="NoList"/>
    <w:uiPriority w:val="99"/>
    <w:semiHidden/>
    <w:unhideWhenUsed/>
    <w:rsid w:val="00B96577"/>
  </w:style>
  <w:style w:type="table" w:customStyle="1" w:styleId="TableGrid112">
    <w:name w:val="Table Grid112"/>
    <w:basedOn w:val="TableNormal"/>
    <w:next w:val="TableGrid"/>
    <w:uiPriority w:val="59"/>
    <w:rsid w:val="00B96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2">
    <w:name w:val="No List2112"/>
    <w:next w:val="NoList"/>
    <w:uiPriority w:val="99"/>
    <w:semiHidden/>
    <w:unhideWhenUsed/>
    <w:rsid w:val="00B96577"/>
  </w:style>
  <w:style w:type="numbering" w:customStyle="1" w:styleId="NoList312">
    <w:name w:val="No List312"/>
    <w:next w:val="NoList"/>
    <w:uiPriority w:val="99"/>
    <w:semiHidden/>
    <w:unhideWhenUsed/>
    <w:rsid w:val="00B96577"/>
  </w:style>
  <w:style w:type="numbering" w:customStyle="1" w:styleId="NoList412">
    <w:name w:val="No List412"/>
    <w:next w:val="NoList"/>
    <w:uiPriority w:val="99"/>
    <w:semiHidden/>
    <w:unhideWhenUsed/>
    <w:rsid w:val="00B96577"/>
  </w:style>
  <w:style w:type="numbering" w:customStyle="1" w:styleId="NoList512">
    <w:name w:val="No List512"/>
    <w:next w:val="NoList"/>
    <w:uiPriority w:val="99"/>
    <w:semiHidden/>
    <w:unhideWhenUsed/>
    <w:rsid w:val="00B96577"/>
  </w:style>
  <w:style w:type="numbering" w:customStyle="1" w:styleId="NoList612">
    <w:name w:val="No List612"/>
    <w:next w:val="NoList"/>
    <w:uiPriority w:val="99"/>
    <w:semiHidden/>
    <w:unhideWhenUsed/>
    <w:rsid w:val="00B96577"/>
  </w:style>
  <w:style w:type="numbering" w:customStyle="1" w:styleId="NoList712">
    <w:name w:val="No List712"/>
    <w:next w:val="NoList"/>
    <w:semiHidden/>
    <w:unhideWhenUsed/>
    <w:rsid w:val="00B96577"/>
  </w:style>
  <w:style w:type="numbering" w:customStyle="1" w:styleId="NoList1321">
    <w:name w:val="No List1321"/>
    <w:next w:val="NoList"/>
    <w:semiHidden/>
    <w:rsid w:val="00B96577"/>
  </w:style>
  <w:style w:type="numbering" w:customStyle="1" w:styleId="NoList11221">
    <w:name w:val="No List11221"/>
    <w:next w:val="NoList"/>
    <w:semiHidden/>
    <w:rsid w:val="00B96577"/>
  </w:style>
  <w:style w:type="numbering" w:customStyle="1" w:styleId="NoList1111112">
    <w:name w:val="No List1111112"/>
    <w:next w:val="NoList"/>
    <w:semiHidden/>
    <w:unhideWhenUsed/>
    <w:rsid w:val="00B96577"/>
  </w:style>
  <w:style w:type="table" w:customStyle="1" w:styleId="TableGrid51">
    <w:name w:val="Table Grid51"/>
    <w:basedOn w:val="TableNormal"/>
    <w:next w:val="TableGrid"/>
    <w:uiPriority w:val="59"/>
    <w:rsid w:val="00B9657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B96577"/>
  </w:style>
  <w:style w:type="numbering" w:customStyle="1" w:styleId="NoList161">
    <w:name w:val="No List161"/>
    <w:next w:val="NoList"/>
    <w:uiPriority w:val="99"/>
    <w:semiHidden/>
    <w:unhideWhenUsed/>
    <w:rsid w:val="00B96577"/>
  </w:style>
  <w:style w:type="numbering" w:customStyle="1" w:styleId="NoList1151">
    <w:name w:val="No List1151"/>
    <w:next w:val="NoList"/>
    <w:uiPriority w:val="99"/>
    <w:semiHidden/>
    <w:unhideWhenUsed/>
    <w:rsid w:val="00B96577"/>
  </w:style>
  <w:style w:type="table" w:customStyle="1" w:styleId="TableGrid61">
    <w:name w:val="Table Grid61"/>
    <w:basedOn w:val="TableNormal"/>
    <w:next w:val="TableGrid"/>
    <w:uiPriority w:val="59"/>
    <w:rsid w:val="00B96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uiPriority w:val="99"/>
    <w:semiHidden/>
    <w:unhideWhenUsed/>
    <w:rsid w:val="00B96577"/>
  </w:style>
  <w:style w:type="numbering" w:customStyle="1" w:styleId="NoList34">
    <w:name w:val="No List34"/>
    <w:next w:val="NoList"/>
    <w:uiPriority w:val="99"/>
    <w:semiHidden/>
    <w:unhideWhenUsed/>
    <w:rsid w:val="00B96577"/>
  </w:style>
  <w:style w:type="table" w:customStyle="1" w:styleId="TableGrid141">
    <w:name w:val="Table Grid141"/>
    <w:basedOn w:val="TableNormal"/>
    <w:next w:val="TableGrid"/>
    <w:uiPriority w:val="59"/>
    <w:rsid w:val="00B96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B96577"/>
  </w:style>
  <w:style w:type="numbering" w:customStyle="1" w:styleId="NoList54">
    <w:name w:val="No List54"/>
    <w:next w:val="NoList"/>
    <w:uiPriority w:val="99"/>
    <w:semiHidden/>
    <w:unhideWhenUsed/>
    <w:rsid w:val="00B96577"/>
  </w:style>
  <w:style w:type="numbering" w:customStyle="1" w:styleId="NoList64">
    <w:name w:val="No List64"/>
    <w:next w:val="NoList"/>
    <w:uiPriority w:val="99"/>
    <w:semiHidden/>
    <w:unhideWhenUsed/>
    <w:rsid w:val="00B96577"/>
  </w:style>
  <w:style w:type="numbering" w:customStyle="1" w:styleId="NoList74">
    <w:name w:val="No List74"/>
    <w:next w:val="NoList"/>
    <w:semiHidden/>
    <w:rsid w:val="00B96577"/>
  </w:style>
  <w:style w:type="numbering" w:customStyle="1" w:styleId="NoList11141">
    <w:name w:val="No List11141"/>
    <w:next w:val="NoList"/>
    <w:semiHidden/>
    <w:rsid w:val="00B96577"/>
  </w:style>
  <w:style w:type="numbering" w:customStyle="1" w:styleId="NoList11114">
    <w:name w:val="No List11114"/>
    <w:next w:val="NoList"/>
    <w:semiHidden/>
    <w:rsid w:val="00B96577"/>
  </w:style>
  <w:style w:type="table" w:customStyle="1" w:styleId="TableGrid23">
    <w:name w:val="Table Grid23"/>
    <w:basedOn w:val="TableNormal"/>
    <w:next w:val="TableGrid"/>
    <w:rsid w:val="00B9657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4">
    <w:name w:val="No List111114"/>
    <w:next w:val="NoList"/>
    <w:semiHidden/>
    <w:unhideWhenUsed/>
    <w:rsid w:val="00B96577"/>
  </w:style>
  <w:style w:type="numbering" w:customStyle="1" w:styleId="NoList214">
    <w:name w:val="No List214"/>
    <w:next w:val="NoList"/>
    <w:uiPriority w:val="99"/>
    <w:semiHidden/>
    <w:unhideWhenUsed/>
    <w:rsid w:val="00B96577"/>
  </w:style>
  <w:style w:type="numbering" w:customStyle="1" w:styleId="NoList123">
    <w:name w:val="No List123"/>
    <w:next w:val="NoList"/>
    <w:uiPriority w:val="99"/>
    <w:semiHidden/>
    <w:unhideWhenUsed/>
    <w:rsid w:val="00B96577"/>
  </w:style>
  <w:style w:type="table" w:customStyle="1" w:styleId="TableGrid113">
    <w:name w:val="Table Grid113"/>
    <w:basedOn w:val="TableNormal"/>
    <w:next w:val="TableGrid"/>
    <w:uiPriority w:val="59"/>
    <w:rsid w:val="00B96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3">
    <w:name w:val="No List2113"/>
    <w:next w:val="NoList"/>
    <w:uiPriority w:val="99"/>
    <w:semiHidden/>
    <w:unhideWhenUsed/>
    <w:rsid w:val="00B96577"/>
  </w:style>
  <w:style w:type="numbering" w:customStyle="1" w:styleId="NoList313">
    <w:name w:val="No List313"/>
    <w:next w:val="NoList"/>
    <w:uiPriority w:val="99"/>
    <w:semiHidden/>
    <w:unhideWhenUsed/>
    <w:rsid w:val="00B96577"/>
  </w:style>
  <w:style w:type="numbering" w:customStyle="1" w:styleId="NoList413">
    <w:name w:val="No List413"/>
    <w:next w:val="NoList"/>
    <w:uiPriority w:val="99"/>
    <w:semiHidden/>
    <w:unhideWhenUsed/>
    <w:rsid w:val="00B96577"/>
  </w:style>
  <w:style w:type="numbering" w:customStyle="1" w:styleId="NoList513">
    <w:name w:val="No List513"/>
    <w:next w:val="NoList"/>
    <w:uiPriority w:val="99"/>
    <w:semiHidden/>
    <w:unhideWhenUsed/>
    <w:rsid w:val="00B96577"/>
  </w:style>
  <w:style w:type="numbering" w:customStyle="1" w:styleId="NoList613">
    <w:name w:val="No List613"/>
    <w:next w:val="NoList"/>
    <w:uiPriority w:val="99"/>
    <w:semiHidden/>
    <w:unhideWhenUsed/>
    <w:rsid w:val="00B96577"/>
  </w:style>
  <w:style w:type="numbering" w:customStyle="1" w:styleId="NoList713">
    <w:name w:val="No List713"/>
    <w:next w:val="NoList"/>
    <w:semiHidden/>
    <w:unhideWhenUsed/>
    <w:rsid w:val="00B96577"/>
  </w:style>
  <w:style w:type="numbering" w:customStyle="1" w:styleId="NoList133">
    <w:name w:val="No List133"/>
    <w:next w:val="NoList"/>
    <w:semiHidden/>
    <w:rsid w:val="00B96577"/>
  </w:style>
  <w:style w:type="numbering" w:customStyle="1" w:styleId="NoList1123">
    <w:name w:val="No List1123"/>
    <w:next w:val="NoList"/>
    <w:semiHidden/>
    <w:rsid w:val="00B96577"/>
  </w:style>
  <w:style w:type="numbering" w:customStyle="1" w:styleId="NoList1111113">
    <w:name w:val="No List1111113"/>
    <w:next w:val="NoList"/>
    <w:semiHidden/>
    <w:unhideWhenUsed/>
    <w:rsid w:val="00B96577"/>
  </w:style>
  <w:style w:type="numbering" w:customStyle="1" w:styleId="NoList17">
    <w:name w:val="No List17"/>
    <w:next w:val="NoList"/>
    <w:uiPriority w:val="99"/>
    <w:semiHidden/>
    <w:unhideWhenUsed/>
    <w:rsid w:val="00B96577"/>
  </w:style>
  <w:style w:type="numbering" w:customStyle="1" w:styleId="NoList18">
    <w:name w:val="No List18"/>
    <w:next w:val="NoList"/>
    <w:uiPriority w:val="99"/>
    <w:semiHidden/>
    <w:unhideWhenUsed/>
    <w:rsid w:val="00B96577"/>
  </w:style>
  <w:style w:type="numbering" w:customStyle="1" w:styleId="NoList116">
    <w:name w:val="No List116"/>
    <w:next w:val="NoList"/>
    <w:uiPriority w:val="99"/>
    <w:semiHidden/>
    <w:unhideWhenUsed/>
    <w:rsid w:val="00B96577"/>
  </w:style>
  <w:style w:type="numbering" w:customStyle="1" w:styleId="NoList25">
    <w:name w:val="No List25"/>
    <w:next w:val="NoList"/>
    <w:uiPriority w:val="99"/>
    <w:semiHidden/>
    <w:unhideWhenUsed/>
    <w:rsid w:val="00B96577"/>
  </w:style>
  <w:style w:type="numbering" w:customStyle="1" w:styleId="NoList35">
    <w:name w:val="No List35"/>
    <w:next w:val="NoList"/>
    <w:uiPriority w:val="99"/>
    <w:semiHidden/>
    <w:unhideWhenUsed/>
    <w:rsid w:val="00B96577"/>
  </w:style>
  <w:style w:type="numbering" w:customStyle="1" w:styleId="NoList45">
    <w:name w:val="No List45"/>
    <w:next w:val="NoList"/>
    <w:uiPriority w:val="99"/>
    <w:semiHidden/>
    <w:unhideWhenUsed/>
    <w:rsid w:val="00B96577"/>
  </w:style>
  <w:style w:type="numbering" w:customStyle="1" w:styleId="NoList55">
    <w:name w:val="No List55"/>
    <w:next w:val="NoList"/>
    <w:uiPriority w:val="99"/>
    <w:semiHidden/>
    <w:unhideWhenUsed/>
    <w:rsid w:val="00B96577"/>
  </w:style>
  <w:style w:type="numbering" w:customStyle="1" w:styleId="NoList65">
    <w:name w:val="No List65"/>
    <w:next w:val="NoList"/>
    <w:uiPriority w:val="99"/>
    <w:semiHidden/>
    <w:unhideWhenUsed/>
    <w:rsid w:val="00B96577"/>
  </w:style>
  <w:style w:type="numbering" w:customStyle="1" w:styleId="NoList75">
    <w:name w:val="No List75"/>
    <w:next w:val="NoList"/>
    <w:semiHidden/>
    <w:rsid w:val="00B96577"/>
  </w:style>
  <w:style w:type="numbering" w:customStyle="1" w:styleId="NoList1115">
    <w:name w:val="No List1115"/>
    <w:next w:val="NoList"/>
    <w:semiHidden/>
    <w:rsid w:val="00B96577"/>
  </w:style>
  <w:style w:type="numbering" w:customStyle="1" w:styleId="NoList11115">
    <w:name w:val="No List11115"/>
    <w:next w:val="NoList"/>
    <w:semiHidden/>
    <w:rsid w:val="00B96577"/>
  </w:style>
  <w:style w:type="table" w:customStyle="1" w:styleId="TableGrid24">
    <w:name w:val="Table Grid24"/>
    <w:basedOn w:val="TableNormal"/>
    <w:next w:val="TableGrid"/>
    <w:rsid w:val="00B9657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5">
    <w:name w:val="No List111115"/>
    <w:next w:val="NoList"/>
    <w:semiHidden/>
    <w:unhideWhenUsed/>
    <w:rsid w:val="00B96577"/>
  </w:style>
  <w:style w:type="numbering" w:customStyle="1" w:styleId="NoList215">
    <w:name w:val="No List215"/>
    <w:next w:val="NoList"/>
    <w:uiPriority w:val="99"/>
    <w:semiHidden/>
    <w:unhideWhenUsed/>
    <w:rsid w:val="00B96577"/>
  </w:style>
  <w:style w:type="numbering" w:customStyle="1" w:styleId="NoList124">
    <w:name w:val="No List124"/>
    <w:next w:val="NoList"/>
    <w:uiPriority w:val="99"/>
    <w:semiHidden/>
    <w:unhideWhenUsed/>
    <w:rsid w:val="00B96577"/>
  </w:style>
  <w:style w:type="table" w:customStyle="1" w:styleId="TableGrid114">
    <w:name w:val="Table Grid114"/>
    <w:basedOn w:val="TableNormal"/>
    <w:next w:val="TableGrid"/>
    <w:uiPriority w:val="59"/>
    <w:rsid w:val="00B96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4">
    <w:name w:val="No List2114"/>
    <w:next w:val="NoList"/>
    <w:uiPriority w:val="99"/>
    <w:semiHidden/>
    <w:unhideWhenUsed/>
    <w:rsid w:val="00B96577"/>
  </w:style>
  <w:style w:type="numbering" w:customStyle="1" w:styleId="NoList314">
    <w:name w:val="No List314"/>
    <w:next w:val="NoList"/>
    <w:uiPriority w:val="99"/>
    <w:semiHidden/>
    <w:unhideWhenUsed/>
    <w:rsid w:val="00B96577"/>
  </w:style>
  <w:style w:type="numbering" w:customStyle="1" w:styleId="NoList414">
    <w:name w:val="No List414"/>
    <w:next w:val="NoList"/>
    <w:uiPriority w:val="99"/>
    <w:semiHidden/>
    <w:unhideWhenUsed/>
    <w:rsid w:val="00B96577"/>
  </w:style>
  <w:style w:type="numbering" w:customStyle="1" w:styleId="NoList514">
    <w:name w:val="No List514"/>
    <w:next w:val="NoList"/>
    <w:uiPriority w:val="99"/>
    <w:semiHidden/>
    <w:unhideWhenUsed/>
    <w:rsid w:val="00B96577"/>
  </w:style>
  <w:style w:type="numbering" w:customStyle="1" w:styleId="NoList614">
    <w:name w:val="No List614"/>
    <w:next w:val="NoList"/>
    <w:uiPriority w:val="99"/>
    <w:semiHidden/>
    <w:unhideWhenUsed/>
    <w:rsid w:val="00B96577"/>
  </w:style>
  <w:style w:type="numbering" w:customStyle="1" w:styleId="NoList714">
    <w:name w:val="No List714"/>
    <w:next w:val="NoList"/>
    <w:semiHidden/>
    <w:unhideWhenUsed/>
    <w:rsid w:val="00B96577"/>
  </w:style>
  <w:style w:type="numbering" w:customStyle="1" w:styleId="NoList134">
    <w:name w:val="No List134"/>
    <w:next w:val="NoList"/>
    <w:semiHidden/>
    <w:rsid w:val="00B96577"/>
  </w:style>
  <w:style w:type="numbering" w:customStyle="1" w:styleId="NoList1124">
    <w:name w:val="No List1124"/>
    <w:next w:val="NoList"/>
    <w:semiHidden/>
    <w:rsid w:val="00B96577"/>
  </w:style>
  <w:style w:type="numbering" w:customStyle="1" w:styleId="NoList1111114">
    <w:name w:val="No List1111114"/>
    <w:next w:val="NoList"/>
    <w:semiHidden/>
    <w:unhideWhenUsed/>
    <w:rsid w:val="00B96577"/>
  </w:style>
  <w:style w:type="numbering" w:customStyle="1" w:styleId="NoList19">
    <w:name w:val="No List19"/>
    <w:next w:val="NoList"/>
    <w:uiPriority w:val="99"/>
    <w:semiHidden/>
    <w:unhideWhenUsed/>
    <w:rsid w:val="00B96577"/>
  </w:style>
  <w:style w:type="numbering" w:customStyle="1" w:styleId="NoList110">
    <w:name w:val="No List110"/>
    <w:next w:val="NoList"/>
    <w:uiPriority w:val="99"/>
    <w:semiHidden/>
    <w:unhideWhenUsed/>
    <w:rsid w:val="00B96577"/>
  </w:style>
  <w:style w:type="numbering" w:customStyle="1" w:styleId="NoList117">
    <w:name w:val="No List117"/>
    <w:next w:val="NoList"/>
    <w:uiPriority w:val="99"/>
    <w:semiHidden/>
    <w:unhideWhenUsed/>
    <w:rsid w:val="00B96577"/>
  </w:style>
  <w:style w:type="numbering" w:customStyle="1" w:styleId="NoList26">
    <w:name w:val="No List26"/>
    <w:next w:val="NoList"/>
    <w:uiPriority w:val="99"/>
    <w:semiHidden/>
    <w:unhideWhenUsed/>
    <w:rsid w:val="00B96577"/>
  </w:style>
  <w:style w:type="numbering" w:customStyle="1" w:styleId="NoList36">
    <w:name w:val="No List36"/>
    <w:next w:val="NoList"/>
    <w:uiPriority w:val="99"/>
    <w:semiHidden/>
    <w:unhideWhenUsed/>
    <w:rsid w:val="00B96577"/>
  </w:style>
  <w:style w:type="numbering" w:customStyle="1" w:styleId="NoList46">
    <w:name w:val="No List46"/>
    <w:next w:val="NoList"/>
    <w:uiPriority w:val="99"/>
    <w:semiHidden/>
    <w:unhideWhenUsed/>
    <w:rsid w:val="00B96577"/>
  </w:style>
  <w:style w:type="numbering" w:customStyle="1" w:styleId="NoList56">
    <w:name w:val="No List56"/>
    <w:next w:val="NoList"/>
    <w:uiPriority w:val="99"/>
    <w:semiHidden/>
    <w:unhideWhenUsed/>
    <w:rsid w:val="00B96577"/>
  </w:style>
  <w:style w:type="numbering" w:customStyle="1" w:styleId="NoList66">
    <w:name w:val="No List66"/>
    <w:next w:val="NoList"/>
    <w:uiPriority w:val="99"/>
    <w:semiHidden/>
    <w:unhideWhenUsed/>
    <w:rsid w:val="00B96577"/>
  </w:style>
  <w:style w:type="numbering" w:customStyle="1" w:styleId="NoList76">
    <w:name w:val="No List76"/>
    <w:next w:val="NoList"/>
    <w:semiHidden/>
    <w:rsid w:val="00B96577"/>
  </w:style>
  <w:style w:type="numbering" w:customStyle="1" w:styleId="NoList1116">
    <w:name w:val="No List1116"/>
    <w:next w:val="NoList"/>
    <w:semiHidden/>
    <w:rsid w:val="00B96577"/>
  </w:style>
  <w:style w:type="numbering" w:customStyle="1" w:styleId="NoList11116">
    <w:name w:val="No List11116"/>
    <w:next w:val="NoList"/>
    <w:semiHidden/>
    <w:rsid w:val="00B96577"/>
  </w:style>
  <w:style w:type="numbering" w:customStyle="1" w:styleId="NoList111116">
    <w:name w:val="No List111116"/>
    <w:next w:val="NoList"/>
    <w:semiHidden/>
    <w:unhideWhenUsed/>
    <w:rsid w:val="00B96577"/>
  </w:style>
  <w:style w:type="numbering" w:customStyle="1" w:styleId="NoList216">
    <w:name w:val="No List216"/>
    <w:next w:val="NoList"/>
    <w:uiPriority w:val="99"/>
    <w:semiHidden/>
    <w:unhideWhenUsed/>
    <w:rsid w:val="00B96577"/>
  </w:style>
  <w:style w:type="numbering" w:customStyle="1" w:styleId="NoList125">
    <w:name w:val="No List125"/>
    <w:next w:val="NoList"/>
    <w:uiPriority w:val="99"/>
    <w:semiHidden/>
    <w:unhideWhenUsed/>
    <w:rsid w:val="00B96577"/>
  </w:style>
  <w:style w:type="numbering" w:customStyle="1" w:styleId="NoList2115">
    <w:name w:val="No List2115"/>
    <w:next w:val="NoList"/>
    <w:uiPriority w:val="99"/>
    <w:semiHidden/>
    <w:unhideWhenUsed/>
    <w:rsid w:val="00B96577"/>
  </w:style>
  <w:style w:type="numbering" w:customStyle="1" w:styleId="NoList315">
    <w:name w:val="No List315"/>
    <w:next w:val="NoList"/>
    <w:uiPriority w:val="99"/>
    <w:semiHidden/>
    <w:unhideWhenUsed/>
    <w:rsid w:val="00B96577"/>
  </w:style>
  <w:style w:type="numbering" w:customStyle="1" w:styleId="NoList415">
    <w:name w:val="No List415"/>
    <w:next w:val="NoList"/>
    <w:uiPriority w:val="99"/>
    <w:semiHidden/>
    <w:unhideWhenUsed/>
    <w:rsid w:val="00B96577"/>
  </w:style>
  <w:style w:type="numbering" w:customStyle="1" w:styleId="NoList515">
    <w:name w:val="No List515"/>
    <w:next w:val="NoList"/>
    <w:uiPriority w:val="99"/>
    <w:semiHidden/>
    <w:unhideWhenUsed/>
    <w:rsid w:val="00B96577"/>
  </w:style>
  <w:style w:type="numbering" w:customStyle="1" w:styleId="NoList615">
    <w:name w:val="No List615"/>
    <w:next w:val="NoList"/>
    <w:uiPriority w:val="99"/>
    <w:semiHidden/>
    <w:unhideWhenUsed/>
    <w:rsid w:val="00B96577"/>
  </w:style>
  <w:style w:type="numbering" w:customStyle="1" w:styleId="NoList715">
    <w:name w:val="No List715"/>
    <w:next w:val="NoList"/>
    <w:semiHidden/>
    <w:unhideWhenUsed/>
    <w:rsid w:val="00B96577"/>
  </w:style>
  <w:style w:type="numbering" w:customStyle="1" w:styleId="NoList135">
    <w:name w:val="No List135"/>
    <w:next w:val="NoList"/>
    <w:semiHidden/>
    <w:rsid w:val="00B96577"/>
  </w:style>
  <w:style w:type="numbering" w:customStyle="1" w:styleId="NoList1125">
    <w:name w:val="No List1125"/>
    <w:next w:val="NoList"/>
    <w:semiHidden/>
    <w:rsid w:val="00B96577"/>
  </w:style>
  <w:style w:type="numbering" w:customStyle="1" w:styleId="NoList1111115">
    <w:name w:val="No List1111115"/>
    <w:next w:val="NoList"/>
    <w:semiHidden/>
    <w:unhideWhenUsed/>
    <w:rsid w:val="00B96577"/>
  </w:style>
  <w:style w:type="numbering" w:customStyle="1" w:styleId="NoList20">
    <w:name w:val="No List20"/>
    <w:next w:val="NoList"/>
    <w:uiPriority w:val="99"/>
    <w:semiHidden/>
    <w:unhideWhenUsed/>
    <w:rsid w:val="00B96577"/>
  </w:style>
  <w:style w:type="numbering" w:customStyle="1" w:styleId="NoList118">
    <w:name w:val="No List118"/>
    <w:next w:val="NoList"/>
    <w:uiPriority w:val="99"/>
    <w:semiHidden/>
    <w:unhideWhenUsed/>
    <w:rsid w:val="00B96577"/>
  </w:style>
  <w:style w:type="numbering" w:customStyle="1" w:styleId="NoList119">
    <w:name w:val="No List119"/>
    <w:next w:val="NoList"/>
    <w:uiPriority w:val="99"/>
    <w:semiHidden/>
    <w:unhideWhenUsed/>
    <w:rsid w:val="00B96577"/>
  </w:style>
  <w:style w:type="numbering" w:customStyle="1" w:styleId="NoList1117">
    <w:name w:val="No List1117"/>
    <w:next w:val="NoList"/>
    <w:uiPriority w:val="99"/>
    <w:semiHidden/>
    <w:unhideWhenUsed/>
    <w:rsid w:val="00B96577"/>
  </w:style>
  <w:style w:type="table" w:customStyle="1" w:styleId="TableGrid8">
    <w:name w:val="Table Grid8"/>
    <w:basedOn w:val="TableNormal"/>
    <w:next w:val="TableGrid"/>
    <w:uiPriority w:val="59"/>
    <w:rsid w:val="00B96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B96577"/>
  </w:style>
  <w:style w:type="numbering" w:customStyle="1" w:styleId="NoList37">
    <w:name w:val="No List37"/>
    <w:next w:val="NoList"/>
    <w:uiPriority w:val="99"/>
    <w:semiHidden/>
    <w:unhideWhenUsed/>
    <w:rsid w:val="00B96577"/>
  </w:style>
  <w:style w:type="table" w:customStyle="1" w:styleId="TableGrid16">
    <w:name w:val="Table Grid16"/>
    <w:basedOn w:val="TableNormal"/>
    <w:next w:val="TableGrid"/>
    <w:uiPriority w:val="59"/>
    <w:rsid w:val="00B96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B96577"/>
  </w:style>
  <w:style w:type="numbering" w:customStyle="1" w:styleId="NoList57">
    <w:name w:val="No List57"/>
    <w:next w:val="NoList"/>
    <w:uiPriority w:val="99"/>
    <w:semiHidden/>
    <w:unhideWhenUsed/>
    <w:rsid w:val="00B96577"/>
  </w:style>
  <w:style w:type="numbering" w:customStyle="1" w:styleId="NoList67">
    <w:name w:val="No List67"/>
    <w:next w:val="NoList"/>
    <w:uiPriority w:val="99"/>
    <w:semiHidden/>
    <w:unhideWhenUsed/>
    <w:rsid w:val="00B96577"/>
  </w:style>
  <w:style w:type="numbering" w:customStyle="1" w:styleId="NoList77">
    <w:name w:val="No List77"/>
    <w:next w:val="NoList"/>
    <w:semiHidden/>
    <w:rsid w:val="00B96577"/>
  </w:style>
  <w:style w:type="numbering" w:customStyle="1" w:styleId="NoList11117">
    <w:name w:val="No List11117"/>
    <w:next w:val="NoList"/>
    <w:semiHidden/>
    <w:rsid w:val="00B96577"/>
  </w:style>
  <w:style w:type="numbering" w:customStyle="1" w:styleId="NoList111117">
    <w:name w:val="No List111117"/>
    <w:next w:val="NoList"/>
    <w:semiHidden/>
    <w:rsid w:val="00B96577"/>
  </w:style>
  <w:style w:type="table" w:customStyle="1" w:styleId="TableGrid25">
    <w:name w:val="Table Grid25"/>
    <w:basedOn w:val="TableNormal"/>
    <w:next w:val="TableGrid"/>
    <w:rsid w:val="00B9657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6">
    <w:name w:val="No List1111116"/>
    <w:next w:val="NoList"/>
    <w:semiHidden/>
    <w:unhideWhenUsed/>
    <w:rsid w:val="00B96577"/>
  </w:style>
  <w:style w:type="numbering" w:customStyle="1" w:styleId="NoList217">
    <w:name w:val="No List217"/>
    <w:next w:val="NoList"/>
    <w:uiPriority w:val="99"/>
    <w:semiHidden/>
    <w:unhideWhenUsed/>
    <w:rsid w:val="00B96577"/>
  </w:style>
  <w:style w:type="numbering" w:customStyle="1" w:styleId="NoList126">
    <w:name w:val="No List126"/>
    <w:next w:val="NoList"/>
    <w:uiPriority w:val="99"/>
    <w:semiHidden/>
    <w:unhideWhenUsed/>
    <w:rsid w:val="00B96577"/>
  </w:style>
  <w:style w:type="table" w:customStyle="1" w:styleId="TableGrid115">
    <w:name w:val="Table Grid115"/>
    <w:basedOn w:val="TableNormal"/>
    <w:next w:val="TableGrid"/>
    <w:uiPriority w:val="59"/>
    <w:rsid w:val="00B96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6">
    <w:name w:val="No List2116"/>
    <w:next w:val="NoList"/>
    <w:uiPriority w:val="99"/>
    <w:semiHidden/>
    <w:unhideWhenUsed/>
    <w:rsid w:val="00B96577"/>
  </w:style>
  <w:style w:type="numbering" w:customStyle="1" w:styleId="NoList316">
    <w:name w:val="No List316"/>
    <w:next w:val="NoList"/>
    <w:uiPriority w:val="99"/>
    <w:semiHidden/>
    <w:unhideWhenUsed/>
    <w:rsid w:val="00B96577"/>
  </w:style>
  <w:style w:type="numbering" w:customStyle="1" w:styleId="NoList416">
    <w:name w:val="No List416"/>
    <w:next w:val="NoList"/>
    <w:uiPriority w:val="99"/>
    <w:semiHidden/>
    <w:unhideWhenUsed/>
    <w:rsid w:val="00B96577"/>
  </w:style>
  <w:style w:type="numbering" w:customStyle="1" w:styleId="NoList516">
    <w:name w:val="No List516"/>
    <w:next w:val="NoList"/>
    <w:uiPriority w:val="99"/>
    <w:semiHidden/>
    <w:unhideWhenUsed/>
    <w:rsid w:val="00B96577"/>
  </w:style>
  <w:style w:type="numbering" w:customStyle="1" w:styleId="NoList616">
    <w:name w:val="No List616"/>
    <w:next w:val="NoList"/>
    <w:uiPriority w:val="99"/>
    <w:semiHidden/>
    <w:unhideWhenUsed/>
    <w:rsid w:val="00B96577"/>
  </w:style>
  <w:style w:type="numbering" w:customStyle="1" w:styleId="NoList716">
    <w:name w:val="No List716"/>
    <w:next w:val="NoList"/>
    <w:semiHidden/>
    <w:unhideWhenUsed/>
    <w:rsid w:val="00B96577"/>
  </w:style>
  <w:style w:type="numbering" w:customStyle="1" w:styleId="NoList136">
    <w:name w:val="No List136"/>
    <w:next w:val="NoList"/>
    <w:semiHidden/>
    <w:rsid w:val="00B96577"/>
  </w:style>
  <w:style w:type="numbering" w:customStyle="1" w:styleId="NoList1126">
    <w:name w:val="No List1126"/>
    <w:next w:val="NoList"/>
    <w:semiHidden/>
    <w:rsid w:val="00B96577"/>
  </w:style>
  <w:style w:type="numbering" w:customStyle="1" w:styleId="NoList1111111111">
    <w:name w:val="No List1111111111"/>
    <w:next w:val="NoList"/>
    <w:semiHidden/>
    <w:unhideWhenUsed/>
    <w:rsid w:val="00B96577"/>
  </w:style>
  <w:style w:type="numbering" w:customStyle="1" w:styleId="NoList8111">
    <w:name w:val="No List8111"/>
    <w:next w:val="NoList"/>
    <w:uiPriority w:val="99"/>
    <w:semiHidden/>
    <w:unhideWhenUsed/>
    <w:rsid w:val="00B96577"/>
  </w:style>
  <w:style w:type="numbering" w:customStyle="1" w:styleId="NoList14111">
    <w:name w:val="No List14111"/>
    <w:next w:val="NoList"/>
    <w:uiPriority w:val="99"/>
    <w:semiHidden/>
    <w:unhideWhenUsed/>
    <w:rsid w:val="00B96577"/>
  </w:style>
  <w:style w:type="numbering" w:customStyle="1" w:styleId="NoList113111">
    <w:name w:val="No List113111"/>
    <w:next w:val="NoList"/>
    <w:uiPriority w:val="99"/>
    <w:semiHidden/>
    <w:unhideWhenUsed/>
    <w:rsid w:val="00B96577"/>
  </w:style>
  <w:style w:type="numbering" w:customStyle="1" w:styleId="NoList22111">
    <w:name w:val="No List22111"/>
    <w:next w:val="NoList"/>
    <w:uiPriority w:val="99"/>
    <w:semiHidden/>
    <w:unhideWhenUsed/>
    <w:rsid w:val="00B96577"/>
  </w:style>
  <w:style w:type="numbering" w:customStyle="1" w:styleId="NoList32111">
    <w:name w:val="No List32111"/>
    <w:next w:val="NoList"/>
    <w:uiPriority w:val="99"/>
    <w:semiHidden/>
    <w:unhideWhenUsed/>
    <w:rsid w:val="00B96577"/>
  </w:style>
  <w:style w:type="numbering" w:customStyle="1" w:styleId="NoList42111">
    <w:name w:val="No List42111"/>
    <w:next w:val="NoList"/>
    <w:uiPriority w:val="99"/>
    <w:semiHidden/>
    <w:unhideWhenUsed/>
    <w:rsid w:val="00B96577"/>
  </w:style>
  <w:style w:type="numbering" w:customStyle="1" w:styleId="NoList52111">
    <w:name w:val="No List52111"/>
    <w:next w:val="NoList"/>
    <w:uiPriority w:val="99"/>
    <w:semiHidden/>
    <w:unhideWhenUsed/>
    <w:rsid w:val="00B96577"/>
  </w:style>
  <w:style w:type="numbering" w:customStyle="1" w:styleId="NoList62111">
    <w:name w:val="No List62111"/>
    <w:next w:val="NoList"/>
    <w:uiPriority w:val="99"/>
    <w:semiHidden/>
    <w:unhideWhenUsed/>
    <w:rsid w:val="00B96577"/>
  </w:style>
  <w:style w:type="numbering" w:customStyle="1" w:styleId="NoList72111">
    <w:name w:val="No List72111"/>
    <w:next w:val="NoList"/>
    <w:semiHidden/>
    <w:rsid w:val="00B96577"/>
  </w:style>
  <w:style w:type="numbering" w:customStyle="1" w:styleId="NoList1112111">
    <w:name w:val="No List1112111"/>
    <w:next w:val="NoList"/>
    <w:semiHidden/>
    <w:rsid w:val="00B96577"/>
  </w:style>
  <w:style w:type="numbering" w:customStyle="1" w:styleId="NoList11112111">
    <w:name w:val="No List11112111"/>
    <w:next w:val="NoList"/>
    <w:semiHidden/>
    <w:rsid w:val="00B96577"/>
  </w:style>
  <w:style w:type="table" w:customStyle="1" w:styleId="TableGrid211">
    <w:name w:val="Table Grid211"/>
    <w:basedOn w:val="TableNormal"/>
    <w:next w:val="TableGrid"/>
    <w:rsid w:val="00B9657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2111">
    <w:name w:val="No List111112111"/>
    <w:next w:val="NoList"/>
    <w:semiHidden/>
    <w:unhideWhenUsed/>
    <w:rsid w:val="00B96577"/>
  </w:style>
  <w:style w:type="numbering" w:customStyle="1" w:styleId="NoList212111">
    <w:name w:val="No List212111"/>
    <w:next w:val="NoList"/>
    <w:uiPriority w:val="99"/>
    <w:semiHidden/>
    <w:unhideWhenUsed/>
    <w:rsid w:val="00B96577"/>
  </w:style>
  <w:style w:type="numbering" w:customStyle="1" w:styleId="NoList121111">
    <w:name w:val="No List121111"/>
    <w:next w:val="NoList"/>
    <w:uiPriority w:val="99"/>
    <w:semiHidden/>
    <w:unhideWhenUsed/>
    <w:rsid w:val="00B96577"/>
  </w:style>
  <w:style w:type="table" w:customStyle="1" w:styleId="TableGrid1111">
    <w:name w:val="Table Grid1111"/>
    <w:basedOn w:val="TableNormal"/>
    <w:next w:val="TableGrid"/>
    <w:uiPriority w:val="59"/>
    <w:rsid w:val="00B96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1111">
    <w:name w:val="No List2111111"/>
    <w:next w:val="NoList"/>
    <w:uiPriority w:val="99"/>
    <w:semiHidden/>
    <w:unhideWhenUsed/>
    <w:rsid w:val="00B96577"/>
  </w:style>
  <w:style w:type="numbering" w:customStyle="1" w:styleId="NoList311111">
    <w:name w:val="No List311111"/>
    <w:next w:val="NoList"/>
    <w:uiPriority w:val="99"/>
    <w:semiHidden/>
    <w:unhideWhenUsed/>
    <w:rsid w:val="00B96577"/>
  </w:style>
  <w:style w:type="numbering" w:customStyle="1" w:styleId="NoList411111">
    <w:name w:val="No List411111"/>
    <w:next w:val="NoList"/>
    <w:uiPriority w:val="99"/>
    <w:semiHidden/>
    <w:unhideWhenUsed/>
    <w:rsid w:val="00B96577"/>
  </w:style>
  <w:style w:type="numbering" w:customStyle="1" w:styleId="NoList511111">
    <w:name w:val="No List511111"/>
    <w:next w:val="NoList"/>
    <w:uiPriority w:val="99"/>
    <w:semiHidden/>
    <w:unhideWhenUsed/>
    <w:rsid w:val="00B96577"/>
  </w:style>
  <w:style w:type="numbering" w:customStyle="1" w:styleId="NoList611111">
    <w:name w:val="No List611111"/>
    <w:next w:val="NoList"/>
    <w:uiPriority w:val="99"/>
    <w:semiHidden/>
    <w:unhideWhenUsed/>
    <w:rsid w:val="00B96577"/>
  </w:style>
  <w:style w:type="numbering" w:customStyle="1" w:styleId="NoList711111">
    <w:name w:val="No List711111"/>
    <w:next w:val="NoList"/>
    <w:semiHidden/>
    <w:unhideWhenUsed/>
    <w:rsid w:val="00B96577"/>
  </w:style>
  <w:style w:type="numbering" w:customStyle="1" w:styleId="NoList131111">
    <w:name w:val="No List131111"/>
    <w:next w:val="NoList"/>
    <w:semiHidden/>
    <w:rsid w:val="00B96577"/>
  </w:style>
  <w:style w:type="numbering" w:customStyle="1" w:styleId="NoList1121111">
    <w:name w:val="No List1121111"/>
    <w:next w:val="NoList"/>
    <w:semiHidden/>
    <w:rsid w:val="00B96577"/>
  </w:style>
  <w:style w:type="numbering" w:customStyle="1" w:styleId="NoList11111111111">
    <w:name w:val="No List11111111111"/>
    <w:next w:val="NoList"/>
    <w:semiHidden/>
    <w:unhideWhenUsed/>
    <w:rsid w:val="00B96577"/>
  </w:style>
  <w:style w:type="numbering" w:customStyle="1" w:styleId="NoList911">
    <w:name w:val="No List911"/>
    <w:next w:val="NoList"/>
    <w:uiPriority w:val="99"/>
    <w:semiHidden/>
    <w:unhideWhenUsed/>
    <w:rsid w:val="00B96577"/>
  </w:style>
  <w:style w:type="numbering" w:customStyle="1" w:styleId="NoList1511">
    <w:name w:val="No List1511"/>
    <w:next w:val="NoList"/>
    <w:uiPriority w:val="99"/>
    <w:semiHidden/>
    <w:unhideWhenUsed/>
    <w:rsid w:val="00B96577"/>
  </w:style>
  <w:style w:type="numbering" w:customStyle="1" w:styleId="NoList11411">
    <w:name w:val="No List11411"/>
    <w:next w:val="NoList"/>
    <w:uiPriority w:val="99"/>
    <w:semiHidden/>
    <w:unhideWhenUsed/>
    <w:rsid w:val="00B96577"/>
  </w:style>
  <w:style w:type="numbering" w:customStyle="1" w:styleId="NoList2311">
    <w:name w:val="No List2311"/>
    <w:next w:val="NoList"/>
    <w:uiPriority w:val="99"/>
    <w:semiHidden/>
    <w:unhideWhenUsed/>
    <w:rsid w:val="00B96577"/>
  </w:style>
  <w:style w:type="numbering" w:customStyle="1" w:styleId="NoList331">
    <w:name w:val="No List331"/>
    <w:next w:val="NoList"/>
    <w:uiPriority w:val="99"/>
    <w:semiHidden/>
    <w:unhideWhenUsed/>
    <w:rsid w:val="00B96577"/>
  </w:style>
  <w:style w:type="numbering" w:customStyle="1" w:styleId="NoList431">
    <w:name w:val="No List431"/>
    <w:next w:val="NoList"/>
    <w:uiPriority w:val="99"/>
    <w:semiHidden/>
    <w:unhideWhenUsed/>
    <w:rsid w:val="00B96577"/>
  </w:style>
  <w:style w:type="numbering" w:customStyle="1" w:styleId="NoList531">
    <w:name w:val="No List531"/>
    <w:next w:val="NoList"/>
    <w:uiPriority w:val="99"/>
    <w:semiHidden/>
    <w:unhideWhenUsed/>
    <w:rsid w:val="00B96577"/>
  </w:style>
  <w:style w:type="numbering" w:customStyle="1" w:styleId="NoList631">
    <w:name w:val="No List631"/>
    <w:next w:val="NoList"/>
    <w:uiPriority w:val="99"/>
    <w:semiHidden/>
    <w:unhideWhenUsed/>
    <w:rsid w:val="00B96577"/>
  </w:style>
  <w:style w:type="numbering" w:customStyle="1" w:styleId="NoList731">
    <w:name w:val="No List731"/>
    <w:next w:val="NoList"/>
    <w:semiHidden/>
    <w:rsid w:val="00B96577"/>
  </w:style>
  <w:style w:type="numbering" w:customStyle="1" w:styleId="NoList111311">
    <w:name w:val="No List111311"/>
    <w:next w:val="NoList"/>
    <w:semiHidden/>
    <w:rsid w:val="00B96577"/>
  </w:style>
  <w:style w:type="numbering" w:customStyle="1" w:styleId="NoList1111311">
    <w:name w:val="No List1111311"/>
    <w:next w:val="NoList"/>
    <w:semiHidden/>
    <w:rsid w:val="00B96577"/>
  </w:style>
  <w:style w:type="table" w:customStyle="1" w:styleId="TableGrid221">
    <w:name w:val="Table Grid221"/>
    <w:basedOn w:val="TableNormal"/>
    <w:next w:val="TableGrid"/>
    <w:rsid w:val="00B9657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31">
    <w:name w:val="No List1111131"/>
    <w:next w:val="NoList"/>
    <w:semiHidden/>
    <w:unhideWhenUsed/>
    <w:rsid w:val="00B96577"/>
  </w:style>
  <w:style w:type="numbering" w:customStyle="1" w:styleId="NoList2131">
    <w:name w:val="No List2131"/>
    <w:next w:val="NoList"/>
    <w:uiPriority w:val="99"/>
    <w:semiHidden/>
    <w:unhideWhenUsed/>
    <w:rsid w:val="00B96577"/>
  </w:style>
  <w:style w:type="numbering" w:customStyle="1" w:styleId="NoList12211">
    <w:name w:val="No List12211"/>
    <w:next w:val="NoList"/>
    <w:uiPriority w:val="99"/>
    <w:semiHidden/>
    <w:unhideWhenUsed/>
    <w:rsid w:val="00B96577"/>
  </w:style>
  <w:style w:type="table" w:customStyle="1" w:styleId="TableGrid1121">
    <w:name w:val="Table Grid1121"/>
    <w:basedOn w:val="TableNormal"/>
    <w:next w:val="TableGrid"/>
    <w:uiPriority w:val="59"/>
    <w:rsid w:val="00B96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21">
    <w:name w:val="No List21121"/>
    <w:next w:val="NoList"/>
    <w:uiPriority w:val="99"/>
    <w:semiHidden/>
    <w:unhideWhenUsed/>
    <w:rsid w:val="00B96577"/>
  </w:style>
  <w:style w:type="numbering" w:customStyle="1" w:styleId="NoList3121">
    <w:name w:val="No List3121"/>
    <w:next w:val="NoList"/>
    <w:uiPriority w:val="99"/>
    <w:semiHidden/>
    <w:unhideWhenUsed/>
    <w:rsid w:val="00B96577"/>
  </w:style>
  <w:style w:type="numbering" w:customStyle="1" w:styleId="NoList4121">
    <w:name w:val="No List4121"/>
    <w:next w:val="NoList"/>
    <w:uiPriority w:val="99"/>
    <w:semiHidden/>
    <w:unhideWhenUsed/>
    <w:rsid w:val="00B96577"/>
  </w:style>
  <w:style w:type="numbering" w:customStyle="1" w:styleId="NoList5121">
    <w:name w:val="No List5121"/>
    <w:next w:val="NoList"/>
    <w:uiPriority w:val="99"/>
    <w:semiHidden/>
    <w:unhideWhenUsed/>
    <w:rsid w:val="00B96577"/>
  </w:style>
  <w:style w:type="numbering" w:customStyle="1" w:styleId="NoList6121">
    <w:name w:val="No List6121"/>
    <w:next w:val="NoList"/>
    <w:uiPriority w:val="99"/>
    <w:semiHidden/>
    <w:unhideWhenUsed/>
    <w:rsid w:val="00B96577"/>
  </w:style>
  <w:style w:type="numbering" w:customStyle="1" w:styleId="NoList7121">
    <w:name w:val="No List7121"/>
    <w:next w:val="NoList"/>
    <w:semiHidden/>
    <w:unhideWhenUsed/>
    <w:rsid w:val="00B96577"/>
  </w:style>
  <w:style w:type="numbering" w:customStyle="1" w:styleId="NoList13211">
    <w:name w:val="No List13211"/>
    <w:next w:val="NoList"/>
    <w:semiHidden/>
    <w:rsid w:val="00B96577"/>
  </w:style>
  <w:style w:type="numbering" w:customStyle="1" w:styleId="NoList112211">
    <w:name w:val="No List112211"/>
    <w:next w:val="NoList"/>
    <w:semiHidden/>
    <w:rsid w:val="00B96577"/>
  </w:style>
  <w:style w:type="numbering" w:customStyle="1" w:styleId="NoList11111121">
    <w:name w:val="No List11111121"/>
    <w:next w:val="NoList"/>
    <w:semiHidden/>
    <w:unhideWhenUsed/>
    <w:rsid w:val="00B96577"/>
  </w:style>
  <w:style w:type="table" w:customStyle="1" w:styleId="TableGrid52">
    <w:name w:val="Table Grid52"/>
    <w:basedOn w:val="TableNormal"/>
    <w:next w:val="TableGrid"/>
    <w:uiPriority w:val="59"/>
    <w:rsid w:val="00B9657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1">
    <w:name w:val="No List1011"/>
    <w:next w:val="NoList"/>
    <w:uiPriority w:val="99"/>
    <w:semiHidden/>
    <w:unhideWhenUsed/>
    <w:rsid w:val="00B96577"/>
  </w:style>
  <w:style w:type="numbering" w:customStyle="1" w:styleId="NoList1611">
    <w:name w:val="No List1611"/>
    <w:next w:val="NoList"/>
    <w:uiPriority w:val="99"/>
    <w:semiHidden/>
    <w:unhideWhenUsed/>
    <w:rsid w:val="00B96577"/>
  </w:style>
  <w:style w:type="numbering" w:customStyle="1" w:styleId="NoList11511">
    <w:name w:val="No List11511"/>
    <w:next w:val="NoList"/>
    <w:uiPriority w:val="99"/>
    <w:semiHidden/>
    <w:unhideWhenUsed/>
    <w:rsid w:val="00B96577"/>
  </w:style>
  <w:style w:type="numbering" w:customStyle="1" w:styleId="NoList241">
    <w:name w:val="No List241"/>
    <w:next w:val="NoList"/>
    <w:uiPriority w:val="99"/>
    <w:semiHidden/>
    <w:unhideWhenUsed/>
    <w:rsid w:val="00B96577"/>
  </w:style>
  <w:style w:type="numbering" w:customStyle="1" w:styleId="NoList341">
    <w:name w:val="No List341"/>
    <w:next w:val="NoList"/>
    <w:uiPriority w:val="99"/>
    <w:semiHidden/>
    <w:unhideWhenUsed/>
    <w:rsid w:val="00B96577"/>
  </w:style>
  <w:style w:type="numbering" w:customStyle="1" w:styleId="NoList441">
    <w:name w:val="No List441"/>
    <w:next w:val="NoList"/>
    <w:uiPriority w:val="99"/>
    <w:semiHidden/>
    <w:unhideWhenUsed/>
    <w:rsid w:val="00B96577"/>
  </w:style>
  <w:style w:type="numbering" w:customStyle="1" w:styleId="NoList541">
    <w:name w:val="No List541"/>
    <w:next w:val="NoList"/>
    <w:uiPriority w:val="99"/>
    <w:semiHidden/>
    <w:unhideWhenUsed/>
    <w:rsid w:val="00B96577"/>
  </w:style>
  <w:style w:type="numbering" w:customStyle="1" w:styleId="NoList641">
    <w:name w:val="No List641"/>
    <w:next w:val="NoList"/>
    <w:uiPriority w:val="99"/>
    <w:semiHidden/>
    <w:unhideWhenUsed/>
    <w:rsid w:val="00B96577"/>
  </w:style>
  <w:style w:type="numbering" w:customStyle="1" w:styleId="NoList741">
    <w:name w:val="No List741"/>
    <w:next w:val="NoList"/>
    <w:semiHidden/>
    <w:rsid w:val="00B96577"/>
  </w:style>
  <w:style w:type="numbering" w:customStyle="1" w:styleId="NoList111411">
    <w:name w:val="No List111411"/>
    <w:next w:val="NoList"/>
    <w:semiHidden/>
    <w:rsid w:val="00B96577"/>
  </w:style>
  <w:style w:type="numbering" w:customStyle="1" w:styleId="NoList111141">
    <w:name w:val="No List111141"/>
    <w:next w:val="NoList"/>
    <w:semiHidden/>
    <w:rsid w:val="00B96577"/>
  </w:style>
  <w:style w:type="table" w:customStyle="1" w:styleId="TableGrid231">
    <w:name w:val="Table Grid231"/>
    <w:basedOn w:val="TableNormal"/>
    <w:next w:val="TableGrid"/>
    <w:rsid w:val="00B9657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41">
    <w:name w:val="No List1111141"/>
    <w:next w:val="NoList"/>
    <w:semiHidden/>
    <w:unhideWhenUsed/>
    <w:rsid w:val="00B96577"/>
  </w:style>
  <w:style w:type="numbering" w:customStyle="1" w:styleId="NoList2141">
    <w:name w:val="No List2141"/>
    <w:next w:val="NoList"/>
    <w:uiPriority w:val="99"/>
    <w:semiHidden/>
    <w:unhideWhenUsed/>
    <w:rsid w:val="00B96577"/>
  </w:style>
  <w:style w:type="numbering" w:customStyle="1" w:styleId="NoList1231">
    <w:name w:val="No List1231"/>
    <w:next w:val="NoList"/>
    <w:uiPriority w:val="99"/>
    <w:semiHidden/>
    <w:unhideWhenUsed/>
    <w:rsid w:val="00B96577"/>
  </w:style>
  <w:style w:type="table" w:customStyle="1" w:styleId="TableGrid1131">
    <w:name w:val="Table Grid1131"/>
    <w:basedOn w:val="TableNormal"/>
    <w:next w:val="TableGrid"/>
    <w:uiPriority w:val="59"/>
    <w:rsid w:val="00B96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31">
    <w:name w:val="No List21131"/>
    <w:next w:val="NoList"/>
    <w:uiPriority w:val="99"/>
    <w:semiHidden/>
    <w:unhideWhenUsed/>
    <w:rsid w:val="00B96577"/>
  </w:style>
  <w:style w:type="numbering" w:customStyle="1" w:styleId="NoList3131">
    <w:name w:val="No List3131"/>
    <w:next w:val="NoList"/>
    <w:uiPriority w:val="99"/>
    <w:semiHidden/>
    <w:unhideWhenUsed/>
    <w:rsid w:val="00B96577"/>
  </w:style>
  <w:style w:type="numbering" w:customStyle="1" w:styleId="NoList4131">
    <w:name w:val="No List4131"/>
    <w:next w:val="NoList"/>
    <w:uiPriority w:val="99"/>
    <w:semiHidden/>
    <w:unhideWhenUsed/>
    <w:rsid w:val="00B96577"/>
  </w:style>
  <w:style w:type="numbering" w:customStyle="1" w:styleId="NoList5131">
    <w:name w:val="No List5131"/>
    <w:next w:val="NoList"/>
    <w:uiPriority w:val="99"/>
    <w:semiHidden/>
    <w:unhideWhenUsed/>
    <w:rsid w:val="00B96577"/>
  </w:style>
  <w:style w:type="numbering" w:customStyle="1" w:styleId="NoList6131">
    <w:name w:val="No List6131"/>
    <w:next w:val="NoList"/>
    <w:uiPriority w:val="99"/>
    <w:semiHidden/>
    <w:unhideWhenUsed/>
    <w:rsid w:val="00B96577"/>
  </w:style>
  <w:style w:type="numbering" w:customStyle="1" w:styleId="NoList7131">
    <w:name w:val="No List7131"/>
    <w:next w:val="NoList"/>
    <w:semiHidden/>
    <w:unhideWhenUsed/>
    <w:rsid w:val="00B96577"/>
  </w:style>
  <w:style w:type="numbering" w:customStyle="1" w:styleId="NoList1331">
    <w:name w:val="No List1331"/>
    <w:next w:val="NoList"/>
    <w:semiHidden/>
    <w:rsid w:val="00B96577"/>
  </w:style>
  <w:style w:type="numbering" w:customStyle="1" w:styleId="NoList11231">
    <w:name w:val="No List11231"/>
    <w:next w:val="NoList"/>
    <w:semiHidden/>
    <w:rsid w:val="00B96577"/>
  </w:style>
  <w:style w:type="numbering" w:customStyle="1" w:styleId="NoList11111131">
    <w:name w:val="No List11111131"/>
    <w:next w:val="NoList"/>
    <w:semiHidden/>
    <w:unhideWhenUsed/>
    <w:rsid w:val="00B96577"/>
  </w:style>
  <w:style w:type="numbering" w:customStyle="1" w:styleId="NoList171">
    <w:name w:val="No List171"/>
    <w:next w:val="NoList"/>
    <w:uiPriority w:val="99"/>
    <w:semiHidden/>
    <w:unhideWhenUsed/>
    <w:rsid w:val="00B96577"/>
  </w:style>
  <w:style w:type="numbering" w:customStyle="1" w:styleId="NoList181">
    <w:name w:val="No List181"/>
    <w:next w:val="NoList"/>
    <w:uiPriority w:val="99"/>
    <w:semiHidden/>
    <w:unhideWhenUsed/>
    <w:rsid w:val="00B96577"/>
  </w:style>
  <w:style w:type="numbering" w:customStyle="1" w:styleId="NoList1161">
    <w:name w:val="No List1161"/>
    <w:next w:val="NoList"/>
    <w:uiPriority w:val="99"/>
    <w:semiHidden/>
    <w:unhideWhenUsed/>
    <w:rsid w:val="00B96577"/>
  </w:style>
  <w:style w:type="table" w:customStyle="1" w:styleId="TableGrid71">
    <w:name w:val="Table Grid71"/>
    <w:basedOn w:val="TableNormal"/>
    <w:next w:val="TableGrid"/>
    <w:uiPriority w:val="59"/>
    <w:rsid w:val="00B96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51">
    <w:name w:val="No List251"/>
    <w:next w:val="NoList"/>
    <w:uiPriority w:val="99"/>
    <w:semiHidden/>
    <w:unhideWhenUsed/>
    <w:rsid w:val="00B96577"/>
  </w:style>
  <w:style w:type="numbering" w:customStyle="1" w:styleId="NoList351">
    <w:name w:val="No List351"/>
    <w:next w:val="NoList"/>
    <w:uiPriority w:val="99"/>
    <w:semiHidden/>
    <w:unhideWhenUsed/>
    <w:rsid w:val="00B96577"/>
  </w:style>
  <w:style w:type="table" w:customStyle="1" w:styleId="TableGrid151">
    <w:name w:val="Table Grid151"/>
    <w:basedOn w:val="TableNormal"/>
    <w:next w:val="TableGrid"/>
    <w:uiPriority w:val="59"/>
    <w:rsid w:val="00B96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1">
    <w:name w:val="No List451"/>
    <w:next w:val="NoList"/>
    <w:uiPriority w:val="99"/>
    <w:semiHidden/>
    <w:unhideWhenUsed/>
    <w:rsid w:val="00B96577"/>
  </w:style>
  <w:style w:type="numbering" w:customStyle="1" w:styleId="NoList551">
    <w:name w:val="No List551"/>
    <w:next w:val="NoList"/>
    <w:uiPriority w:val="99"/>
    <w:semiHidden/>
    <w:unhideWhenUsed/>
    <w:rsid w:val="00B96577"/>
  </w:style>
  <w:style w:type="numbering" w:customStyle="1" w:styleId="NoList651">
    <w:name w:val="No List651"/>
    <w:next w:val="NoList"/>
    <w:uiPriority w:val="99"/>
    <w:semiHidden/>
    <w:unhideWhenUsed/>
    <w:rsid w:val="00B96577"/>
  </w:style>
  <w:style w:type="numbering" w:customStyle="1" w:styleId="NoList751">
    <w:name w:val="No List751"/>
    <w:next w:val="NoList"/>
    <w:semiHidden/>
    <w:rsid w:val="00B96577"/>
  </w:style>
  <w:style w:type="numbering" w:customStyle="1" w:styleId="NoList11151">
    <w:name w:val="No List11151"/>
    <w:next w:val="NoList"/>
    <w:semiHidden/>
    <w:rsid w:val="00B96577"/>
  </w:style>
  <w:style w:type="numbering" w:customStyle="1" w:styleId="NoList111151">
    <w:name w:val="No List111151"/>
    <w:next w:val="NoList"/>
    <w:semiHidden/>
    <w:rsid w:val="00B96577"/>
  </w:style>
  <w:style w:type="table" w:customStyle="1" w:styleId="TableGrid241">
    <w:name w:val="Table Grid241"/>
    <w:basedOn w:val="TableNormal"/>
    <w:next w:val="TableGrid"/>
    <w:rsid w:val="00B9657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51">
    <w:name w:val="No List1111151"/>
    <w:next w:val="NoList"/>
    <w:semiHidden/>
    <w:unhideWhenUsed/>
    <w:rsid w:val="00B96577"/>
  </w:style>
  <w:style w:type="numbering" w:customStyle="1" w:styleId="NoList2151">
    <w:name w:val="No List2151"/>
    <w:next w:val="NoList"/>
    <w:uiPriority w:val="99"/>
    <w:semiHidden/>
    <w:unhideWhenUsed/>
    <w:rsid w:val="00B96577"/>
  </w:style>
  <w:style w:type="numbering" w:customStyle="1" w:styleId="NoList1241">
    <w:name w:val="No List1241"/>
    <w:next w:val="NoList"/>
    <w:uiPriority w:val="99"/>
    <w:semiHidden/>
    <w:unhideWhenUsed/>
    <w:rsid w:val="00B96577"/>
  </w:style>
  <w:style w:type="table" w:customStyle="1" w:styleId="TableGrid1141">
    <w:name w:val="Table Grid1141"/>
    <w:basedOn w:val="TableNormal"/>
    <w:next w:val="TableGrid"/>
    <w:uiPriority w:val="59"/>
    <w:rsid w:val="00B96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41">
    <w:name w:val="No List21141"/>
    <w:next w:val="NoList"/>
    <w:uiPriority w:val="99"/>
    <w:semiHidden/>
    <w:unhideWhenUsed/>
    <w:rsid w:val="00B96577"/>
  </w:style>
  <w:style w:type="numbering" w:customStyle="1" w:styleId="NoList3141">
    <w:name w:val="No List3141"/>
    <w:next w:val="NoList"/>
    <w:uiPriority w:val="99"/>
    <w:semiHidden/>
    <w:unhideWhenUsed/>
    <w:rsid w:val="00B96577"/>
  </w:style>
  <w:style w:type="numbering" w:customStyle="1" w:styleId="NoList4141">
    <w:name w:val="No List4141"/>
    <w:next w:val="NoList"/>
    <w:uiPriority w:val="99"/>
    <w:semiHidden/>
    <w:unhideWhenUsed/>
    <w:rsid w:val="00B96577"/>
  </w:style>
  <w:style w:type="numbering" w:customStyle="1" w:styleId="NoList5141">
    <w:name w:val="No List5141"/>
    <w:next w:val="NoList"/>
    <w:uiPriority w:val="99"/>
    <w:semiHidden/>
    <w:unhideWhenUsed/>
    <w:rsid w:val="00B96577"/>
  </w:style>
  <w:style w:type="numbering" w:customStyle="1" w:styleId="NoList6141">
    <w:name w:val="No List6141"/>
    <w:next w:val="NoList"/>
    <w:uiPriority w:val="99"/>
    <w:semiHidden/>
    <w:unhideWhenUsed/>
    <w:rsid w:val="00B96577"/>
  </w:style>
  <w:style w:type="numbering" w:customStyle="1" w:styleId="NoList7141">
    <w:name w:val="No List7141"/>
    <w:next w:val="NoList"/>
    <w:semiHidden/>
    <w:unhideWhenUsed/>
    <w:rsid w:val="00B96577"/>
  </w:style>
  <w:style w:type="numbering" w:customStyle="1" w:styleId="NoList1341">
    <w:name w:val="No List1341"/>
    <w:next w:val="NoList"/>
    <w:semiHidden/>
    <w:rsid w:val="00B96577"/>
  </w:style>
  <w:style w:type="numbering" w:customStyle="1" w:styleId="NoList11241">
    <w:name w:val="No List11241"/>
    <w:next w:val="NoList"/>
    <w:semiHidden/>
    <w:rsid w:val="00B96577"/>
  </w:style>
  <w:style w:type="numbering" w:customStyle="1" w:styleId="NoList11111141">
    <w:name w:val="No List11111141"/>
    <w:next w:val="NoList"/>
    <w:semiHidden/>
    <w:unhideWhenUsed/>
    <w:rsid w:val="00B96577"/>
  </w:style>
  <w:style w:type="numbering" w:customStyle="1" w:styleId="NoList191">
    <w:name w:val="No List191"/>
    <w:next w:val="NoList"/>
    <w:uiPriority w:val="99"/>
    <w:semiHidden/>
    <w:unhideWhenUsed/>
    <w:rsid w:val="00B96577"/>
  </w:style>
  <w:style w:type="numbering" w:customStyle="1" w:styleId="NoList1101">
    <w:name w:val="No List1101"/>
    <w:next w:val="NoList"/>
    <w:uiPriority w:val="99"/>
    <w:semiHidden/>
    <w:unhideWhenUsed/>
    <w:rsid w:val="00B96577"/>
  </w:style>
  <w:style w:type="numbering" w:customStyle="1" w:styleId="NoList1171">
    <w:name w:val="No List1171"/>
    <w:next w:val="NoList"/>
    <w:uiPriority w:val="99"/>
    <w:semiHidden/>
    <w:unhideWhenUsed/>
    <w:rsid w:val="00B96577"/>
  </w:style>
  <w:style w:type="numbering" w:customStyle="1" w:styleId="NoList261">
    <w:name w:val="No List261"/>
    <w:next w:val="NoList"/>
    <w:uiPriority w:val="99"/>
    <w:semiHidden/>
    <w:unhideWhenUsed/>
    <w:rsid w:val="00B96577"/>
  </w:style>
  <w:style w:type="numbering" w:customStyle="1" w:styleId="NoList361">
    <w:name w:val="No List361"/>
    <w:next w:val="NoList"/>
    <w:uiPriority w:val="99"/>
    <w:semiHidden/>
    <w:unhideWhenUsed/>
    <w:rsid w:val="00B96577"/>
  </w:style>
  <w:style w:type="numbering" w:customStyle="1" w:styleId="NoList461">
    <w:name w:val="No List461"/>
    <w:next w:val="NoList"/>
    <w:uiPriority w:val="99"/>
    <w:semiHidden/>
    <w:unhideWhenUsed/>
    <w:rsid w:val="00B96577"/>
  </w:style>
  <w:style w:type="numbering" w:customStyle="1" w:styleId="NoList561">
    <w:name w:val="No List561"/>
    <w:next w:val="NoList"/>
    <w:uiPriority w:val="99"/>
    <w:semiHidden/>
    <w:unhideWhenUsed/>
    <w:rsid w:val="00B96577"/>
  </w:style>
  <w:style w:type="numbering" w:customStyle="1" w:styleId="NoList661">
    <w:name w:val="No List661"/>
    <w:next w:val="NoList"/>
    <w:uiPriority w:val="99"/>
    <w:semiHidden/>
    <w:unhideWhenUsed/>
    <w:rsid w:val="00B96577"/>
  </w:style>
  <w:style w:type="numbering" w:customStyle="1" w:styleId="NoList761">
    <w:name w:val="No List761"/>
    <w:next w:val="NoList"/>
    <w:semiHidden/>
    <w:rsid w:val="00B96577"/>
  </w:style>
  <w:style w:type="numbering" w:customStyle="1" w:styleId="NoList11161">
    <w:name w:val="No List11161"/>
    <w:next w:val="NoList"/>
    <w:semiHidden/>
    <w:rsid w:val="00B96577"/>
  </w:style>
  <w:style w:type="numbering" w:customStyle="1" w:styleId="NoList111161">
    <w:name w:val="No List111161"/>
    <w:next w:val="NoList"/>
    <w:semiHidden/>
    <w:rsid w:val="00B96577"/>
  </w:style>
  <w:style w:type="numbering" w:customStyle="1" w:styleId="NoList1111161">
    <w:name w:val="No List1111161"/>
    <w:next w:val="NoList"/>
    <w:semiHidden/>
    <w:unhideWhenUsed/>
    <w:rsid w:val="00B96577"/>
  </w:style>
  <w:style w:type="numbering" w:customStyle="1" w:styleId="NoList2161">
    <w:name w:val="No List2161"/>
    <w:next w:val="NoList"/>
    <w:uiPriority w:val="99"/>
    <w:semiHidden/>
    <w:unhideWhenUsed/>
    <w:rsid w:val="00B96577"/>
  </w:style>
  <w:style w:type="numbering" w:customStyle="1" w:styleId="NoList1251">
    <w:name w:val="No List1251"/>
    <w:next w:val="NoList"/>
    <w:uiPriority w:val="99"/>
    <w:semiHidden/>
    <w:unhideWhenUsed/>
    <w:rsid w:val="00B96577"/>
  </w:style>
  <w:style w:type="numbering" w:customStyle="1" w:styleId="NoList21151">
    <w:name w:val="No List21151"/>
    <w:next w:val="NoList"/>
    <w:uiPriority w:val="99"/>
    <w:semiHidden/>
    <w:unhideWhenUsed/>
    <w:rsid w:val="00B96577"/>
  </w:style>
  <w:style w:type="numbering" w:customStyle="1" w:styleId="NoList3151">
    <w:name w:val="No List3151"/>
    <w:next w:val="NoList"/>
    <w:uiPriority w:val="99"/>
    <w:semiHidden/>
    <w:unhideWhenUsed/>
    <w:rsid w:val="00B96577"/>
  </w:style>
  <w:style w:type="numbering" w:customStyle="1" w:styleId="NoList4151">
    <w:name w:val="No List4151"/>
    <w:next w:val="NoList"/>
    <w:uiPriority w:val="99"/>
    <w:semiHidden/>
    <w:unhideWhenUsed/>
    <w:rsid w:val="00B96577"/>
  </w:style>
  <w:style w:type="numbering" w:customStyle="1" w:styleId="NoList5151">
    <w:name w:val="No List5151"/>
    <w:next w:val="NoList"/>
    <w:uiPriority w:val="99"/>
    <w:semiHidden/>
    <w:unhideWhenUsed/>
    <w:rsid w:val="00B96577"/>
  </w:style>
  <w:style w:type="numbering" w:customStyle="1" w:styleId="NoList6151">
    <w:name w:val="No List6151"/>
    <w:next w:val="NoList"/>
    <w:uiPriority w:val="99"/>
    <w:semiHidden/>
    <w:unhideWhenUsed/>
    <w:rsid w:val="00B96577"/>
  </w:style>
  <w:style w:type="numbering" w:customStyle="1" w:styleId="NoList7151">
    <w:name w:val="No List7151"/>
    <w:next w:val="NoList"/>
    <w:semiHidden/>
    <w:unhideWhenUsed/>
    <w:rsid w:val="00B96577"/>
  </w:style>
  <w:style w:type="numbering" w:customStyle="1" w:styleId="NoList1351">
    <w:name w:val="No List1351"/>
    <w:next w:val="NoList"/>
    <w:semiHidden/>
    <w:rsid w:val="00B96577"/>
  </w:style>
  <w:style w:type="numbering" w:customStyle="1" w:styleId="NoList11251">
    <w:name w:val="No List11251"/>
    <w:next w:val="NoList"/>
    <w:semiHidden/>
    <w:rsid w:val="00B96577"/>
  </w:style>
  <w:style w:type="numbering" w:customStyle="1" w:styleId="NoList11111151">
    <w:name w:val="No List11111151"/>
    <w:next w:val="NoList"/>
    <w:semiHidden/>
    <w:unhideWhenUsed/>
    <w:rsid w:val="00B96577"/>
  </w:style>
  <w:style w:type="table" w:customStyle="1" w:styleId="TableGrid511">
    <w:name w:val="Table Grid511"/>
    <w:basedOn w:val="TableNormal"/>
    <w:next w:val="TableGrid"/>
    <w:uiPriority w:val="59"/>
    <w:rsid w:val="00B9657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B96577"/>
  </w:style>
  <w:style w:type="paragraph" w:styleId="TOCHeading">
    <w:name w:val="TOC Heading"/>
    <w:basedOn w:val="Heading1"/>
    <w:next w:val="Normal"/>
    <w:uiPriority w:val="39"/>
    <w:unhideWhenUsed/>
    <w:qFormat/>
    <w:rsid w:val="00B96577"/>
    <w:pPr>
      <w:keepLines/>
      <w:shd w:val="clear" w:color="auto" w:fill="auto"/>
      <w:spacing w:before="480" w:after="0" w:line="276" w:lineRule="auto"/>
      <w:outlineLvl w:val="9"/>
    </w:pPr>
    <w:rPr>
      <w:rFonts w:ascii="Cambria" w:hAnsi="Cambria" w:cs="Times New Roman"/>
      <w:bCs w:val="0"/>
      <w:color w:val="365F91"/>
      <w:sz w:val="28"/>
      <w:szCs w:val="28"/>
      <w:lang w:eastAsia="ja-JP"/>
    </w:rPr>
  </w:style>
  <w:style w:type="numbering" w:customStyle="1" w:styleId="NoList29">
    <w:name w:val="No List29"/>
    <w:next w:val="NoList"/>
    <w:uiPriority w:val="99"/>
    <w:semiHidden/>
    <w:unhideWhenUsed/>
    <w:rsid w:val="00B96577"/>
  </w:style>
  <w:style w:type="numbering" w:customStyle="1" w:styleId="NoList120">
    <w:name w:val="No List120"/>
    <w:next w:val="NoList"/>
    <w:uiPriority w:val="99"/>
    <w:semiHidden/>
    <w:rsid w:val="00B96577"/>
  </w:style>
  <w:style w:type="numbering" w:customStyle="1" w:styleId="NoList1110">
    <w:name w:val="No List1110"/>
    <w:next w:val="NoList"/>
    <w:semiHidden/>
    <w:rsid w:val="00B96577"/>
  </w:style>
  <w:style w:type="numbering" w:customStyle="1" w:styleId="NoList1118">
    <w:name w:val="No List1118"/>
    <w:next w:val="NoList"/>
    <w:semiHidden/>
    <w:rsid w:val="00B96577"/>
  </w:style>
  <w:style w:type="numbering" w:customStyle="1" w:styleId="NoList11118">
    <w:name w:val="No List11118"/>
    <w:next w:val="NoList"/>
    <w:semiHidden/>
    <w:rsid w:val="00B96577"/>
  </w:style>
  <w:style w:type="numbering" w:customStyle="1" w:styleId="NoList111118">
    <w:name w:val="No List111118"/>
    <w:next w:val="NoList"/>
    <w:semiHidden/>
    <w:unhideWhenUsed/>
    <w:rsid w:val="00B96577"/>
  </w:style>
  <w:style w:type="numbering" w:customStyle="1" w:styleId="NoList210">
    <w:name w:val="No List210"/>
    <w:next w:val="NoList"/>
    <w:uiPriority w:val="99"/>
    <w:semiHidden/>
    <w:unhideWhenUsed/>
    <w:rsid w:val="00B96577"/>
  </w:style>
  <w:style w:type="numbering" w:customStyle="1" w:styleId="NoList127">
    <w:name w:val="No List127"/>
    <w:next w:val="NoList"/>
    <w:uiPriority w:val="99"/>
    <w:semiHidden/>
    <w:unhideWhenUsed/>
    <w:rsid w:val="00B96577"/>
  </w:style>
  <w:style w:type="numbering" w:customStyle="1" w:styleId="NoList218">
    <w:name w:val="No List218"/>
    <w:next w:val="NoList"/>
    <w:uiPriority w:val="99"/>
    <w:semiHidden/>
    <w:unhideWhenUsed/>
    <w:rsid w:val="00B96577"/>
  </w:style>
  <w:style w:type="numbering" w:customStyle="1" w:styleId="NoList38">
    <w:name w:val="No List38"/>
    <w:next w:val="NoList"/>
    <w:uiPriority w:val="99"/>
    <w:semiHidden/>
    <w:unhideWhenUsed/>
    <w:rsid w:val="00B96577"/>
  </w:style>
  <w:style w:type="numbering" w:customStyle="1" w:styleId="NoList48">
    <w:name w:val="No List48"/>
    <w:next w:val="NoList"/>
    <w:uiPriority w:val="99"/>
    <w:semiHidden/>
    <w:unhideWhenUsed/>
    <w:rsid w:val="00B96577"/>
  </w:style>
  <w:style w:type="numbering" w:customStyle="1" w:styleId="NoList58">
    <w:name w:val="No List58"/>
    <w:next w:val="NoList"/>
    <w:uiPriority w:val="99"/>
    <w:semiHidden/>
    <w:unhideWhenUsed/>
    <w:rsid w:val="00B96577"/>
  </w:style>
  <w:style w:type="numbering" w:customStyle="1" w:styleId="NoList68">
    <w:name w:val="No List68"/>
    <w:next w:val="NoList"/>
    <w:uiPriority w:val="99"/>
    <w:semiHidden/>
    <w:unhideWhenUsed/>
    <w:rsid w:val="00B96577"/>
  </w:style>
  <w:style w:type="numbering" w:customStyle="1" w:styleId="NoList78">
    <w:name w:val="No List78"/>
    <w:next w:val="NoList"/>
    <w:semiHidden/>
    <w:unhideWhenUsed/>
    <w:rsid w:val="00B96577"/>
  </w:style>
  <w:style w:type="numbering" w:customStyle="1" w:styleId="NoList137">
    <w:name w:val="No List137"/>
    <w:next w:val="NoList"/>
    <w:semiHidden/>
    <w:rsid w:val="00B96577"/>
  </w:style>
  <w:style w:type="numbering" w:customStyle="1" w:styleId="NoList1127">
    <w:name w:val="No List1127"/>
    <w:next w:val="NoList"/>
    <w:semiHidden/>
    <w:rsid w:val="00B96577"/>
  </w:style>
  <w:style w:type="numbering" w:customStyle="1" w:styleId="NoList1111117">
    <w:name w:val="No List1111117"/>
    <w:next w:val="NoList"/>
    <w:semiHidden/>
    <w:unhideWhenUsed/>
    <w:rsid w:val="00B96577"/>
  </w:style>
  <w:style w:type="numbering" w:customStyle="1" w:styleId="NoList83">
    <w:name w:val="No List83"/>
    <w:next w:val="NoList"/>
    <w:semiHidden/>
    <w:rsid w:val="00B96577"/>
  </w:style>
  <w:style w:type="numbering" w:customStyle="1" w:styleId="NoList143">
    <w:name w:val="No List143"/>
    <w:next w:val="NoList"/>
    <w:semiHidden/>
    <w:rsid w:val="00B96577"/>
  </w:style>
  <w:style w:type="numbering" w:customStyle="1" w:styleId="NoList1133">
    <w:name w:val="No List1133"/>
    <w:next w:val="NoList"/>
    <w:semiHidden/>
    <w:rsid w:val="00B96577"/>
  </w:style>
  <w:style w:type="numbering" w:customStyle="1" w:styleId="NoList11123">
    <w:name w:val="No List11123"/>
    <w:next w:val="NoList"/>
    <w:semiHidden/>
    <w:unhideWhenUsed/>
    <w:rsid w:val="00B96577"/>
  </w:style>
  <w:style w:type="table" w:customStyle="1" w:styleId="TableGrid26">
    <w:name w:val="Table Grid26"/>
    <w:basedOn w:val="TableNormal"/>
    <w:next w:val="TableGrid"/>
    <w:uiPriority w:val="59"/>
    <w:rsid w:val="00B96577"/>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B96577"/>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
    <w:name w:val="No List92"/>
    <w:next w:val="NoList"/>
    <w:uiPriority w:val="99"/>
    <w:semiHidden/>
    <w:unhideWhenUsed/>
    <w:rsid w:val="00B96577"/>
  </w:style>
  <w:style w:type="numbering" w:customStyle="1" w:styleId="NoList152">
    <w:name w:val="No List152"/>
    <w:next w:val="NoList"/>
    <w:semiHidden/>
    <w:rsid w:val="00B96577"/>
  </w:style>
  <w:style w:type="numbering" w:customStyle="1" w:styleId="NoList1142">
    <w:name w:val="No List1142"/>
    <w:next w:val="NoList"/>
    <w:semiHidden/>
    <w:rsid w:val="00B96577"/>
  </w:style>
  <w:style w:type="numbering" w:customStyle="1" w:styleId="NoList11132">
    <w:name w:val="No List11132"/>
    <w:next w:val="NoList"/>
    <w:semiHidden/>
    <w:unhideWhenUsed/>
    <w:rsid w:val="00B96577"/>
  </w:style>
  <w:style w:type="numbering" w:customStyle="1" w:styleId="NoList222">
    <w:name w:val="No List222"/>
    <w:next w:val="NoList"/>
    <w:uiPriority w:val="99"/>
    <w:semiHidden/>
    <w:unhideWhenUsed/>
    <w:rsid w:val="00B96577"/>
  </w:style>
  <w:style w:type="numbering" w:customStyle="1" w:styleId="NoList1212">
    <w:name w:val="No List1212"/>
    <w:next w:val="NoList"/>
    <w:uiPriority w:val="99"/>
    <w:semiHidden/>
    <w:unhideWhenUsed/>
    <w:rsid w:val="00B96577"/>
  </w:style>
  <w:style w:type="numbering" w:customStyle="1" w:styleId="NoList2117">
    <w:name w:val="No List2117"/>
    <w:next w:val="NoList"/>
    <w:uiPriority w:val="99"/>
    <w:semiHidden/>
    <w:unhideWhenUsed/>
    <w:rsid w:val="00B96577"/>
  </w:style>
  <w:style w:type="numbering" w:customStyle="1" w:styleId="NoList317">
    <w:name w:val="No List317"/>
    <w:next w:val="NoList"/>
    <w:uiPriority w:val="99"/>
    <w:semiHidden/>
    <w:unhideWhenUsed/>
    <w:rsid w:val="00B96577"/>
  </w:style>
  <w:style w:type="numbering" w:customStyle="1" w:styleId="NoList417">
    <w:name w:val="No List417"/>
    <w:next w:val="NoList"/>
    <w:uiPriority w:val="99"/>
    <w:semiHidden/>
    <w:unhideWhenUsed/>
    <w:rsid w:val="00B96577"/>
  </w:style>
  <w:style w:type="numbering" w:customStyle="1" w:styleId="NoList517">
    <w:name w:val="No List517"/>
    <w:next w:val="NoList"/>
    <w:uiPriority w:val="99"/>
    <w:semiHidden/>
    <w:unhideWhenUsed/>
    <w:rsid w:val="00B96577"/>
  </w:style>
  <w:style w:type="numbering" w:customStyle="1" w:styleId="NoList617">
    <w:name w:val="No List617"/>
    <w:next w:val="NoList"/>
    <w:uiPriority w:val="99"/>
    <w:semiHidden/>
    <w:unhideWhenUsed/>
    <w:rsid w:val="00B96577"/>
  </w:style>
  <w:style w:type="numbering" w:customStyle="1" w:styleId="NoList717">
    <w:name w:val="No List717"/>
    <w:next w:val="NoList"/>
    <w:semiHidden/>
    <w:unhideWhenUsed/>
    <w:rsid w:val="00B96577"/>
  </w:style>
  <w:style w:type="numbering" w:customStyle="1" w:styleId="NoList1312">
    <w:name w:val="No List1312"/>
    <w:next w:val="NoList"/>
    <w:semiHidden/>
    <w:rsid w:val="00B96577"/>
  </w:style>
  <w:style w:type="numbering" w:customStyle="1" w:styleId="NoList11212">
    <w:name w:val="No List11212"/>
    <w:next w:val="NoList"/>
    <w:semiHidden/>
    <w:rsid w:val="00B96577"/>
  </w:style>
  <w:style w:type="numbering" w:customStyle="1" w:styleId="NoList111122">
    <w:name w:val="No List111122"/>
    <w:next w:val="NoList"/>
    <w:semiHidden/>
    <w:unhideWhenUsed/>
    <w:rsid w:val="00B96577"/>
  </w:style>
  <w:style w:type="numbering" w:customStyle="1" w:styleId="NoList812">
    <w:name w:val="No List812"/>
    <w:next w:val="NoList"/>
    <w:semiHidden/>
    <w:rsid w:val="00B96577"/>
  </w:style>
  <w:style w:type="numbering" w:customStyle="1" w:styleId="NoList1412">
    <w:name w:val="No List1412"/>
    <w:next w:val="NoList"/>
    <w:semiHidden/>
    <w:rsid w:val="00B96577"/>
  </w:style>
  <w:style w:type="numbering" w:customStyle="1" w:styleId="NoList11312">
    <w:name w:val="No List11312"/>
    <w:next w:val="NoList"/>
    <w:semiHidden/>
    <w:rsid w:val="00B96577"/>
  </w:style>
  <w:style w:type="numbering" w:customStyle="1" w:styleId="NoList111212">
    <w:name w:val="No List111212"/>
    <w:next w:val="NoList"/>
    <w:semiHidden/>
    <w:unhideWhenUsed/>
    <w:rsid w:val="00B96577"/>
  </w:style>
  <w:style w:type="numbering" w:customStyle="1" w:styleId="NoList102">
    <w:name w:val="No List102"/>
    <w:next w:val="NoList"/>
    <w:uiPriority w:val="99"/>
    <w:semiHidden/>
    <w:unhideWhenUsed/>
    <w:rsid w:val="00B96577"/>
  </w:style>
  <w:style w:type="numbering" w:customStyle="1" w:styleId="NoList162">
    <w:name w:val="No List162"/>
    <w:next w:val="NoList"/>
    <w:uiPriority w:val="99"/>
    <w:semiHidden/>
    <w:unhideWhenUsed/>
    <w:rsid w:val="00B96577"/>
  </w:style>
  <w:style w:type="numbering" w:customStyle="1" w:styleId="NoList1152">
    <w:name w:val="No List1152"/>
    <w:next w:val="NoList"/>
    <w:uiPriority w:val="99"/>
    <w:semiHidden/>
    <w:unhideWhenUsed/>
    <w:rsid w:val="00B96577"/>
  </w:style>
  <w:style w:type="numbering" w:customStyle="1" w:styleId="NoList232">
    <w:name w:val="No List232"/>
    <w:next w:val="NoList"/>
    <w:uiPriority w:val="99"/>
    <w:semiHidden/>
    <w:unhideWhenUsed/>
    <w:rsid w:val="00B96577"/>
  </w:style>
  <w:style w:type="numbering" w:customStyle="1" w:styleId="NoList322">
    <w:name w:val="No List322"/>
    <w:next w:val="NoList"/>
    <w:uiPriority w:val="99"/>
    <w:semiHidden/>
    <w:unhideWhenUsed/>
    <w:rsid w:val="00B96577"/>
  </w:style>
  <w:style w:type="numbering" w:customStyle="1" w:styleId="NoList422">
    <w:name w:val="No List422"/>
    <w:next w:val="NoList"/>
    <w:uiPriority w:val="99"/>
    <w:semiHidden/>
    <w:unhideWhenUsed/>
    <w:rsid w:val="00B96577"/>
  </w:style>
  <w:style w:type="numbering" w:customStyle="1" w:styleId="NoList522">
    <w:name w:val="No List522"/>
    <w:next w:val="NoList"/>
    <w:uiPriority w:val="99"/>
    <w:semiHidden/>
    <w:unhideWhenUsed/>
    <w:rsid w:val="00B96577"/>
  </w:style>
  <w:style w:type="numbering" w:customStyle="1" w:styleId="NoList622">
    <w:name w:val="No List622"/>
    <w:next w:val="NoList"/>
    <w:uiPriority w:val="99"/>
    <w:semiHidden/>
    <w:unhideWhenUsed/>
    <w:rsid w:val="00B96577"/>
  </w:style>
  <w:style w:type="numbering" w:customStyle="1" w:styleId="NoList722">
    <w:name w:val="No List722"/>
    <w:next w:val="NoList"/>
    <w:semiHidden/>
    <w:rsid w:val="00B96577"/>
  </w:style>
  <w:style w:type="numbering" w:customStyle="1" w:styleId="NoList11142">
    <w:name w:val="No List11142"/>
    <w:next w:val="NoList"/>
    <w:semiHidden/>
    <w:rsid w:val="00B96577"/>
  </w:style>
  <w:style w:type="numbering" w:customStyle="1" w:styleId="NoList111132">
    <w:name w:val="No List111132"/>
    <w:next w:val="NoList"/>
    <w:semiHidden/>
    <w:rsid w:val="00B96577"/>
  </w:style>
  <w:style w:type="numbering" w:customStyle="1" w:styleId="NoList1111122">
    <w:name w:val="No List1111122"/>
    <w:next w:val="NoList"/>
    <w:semiHidden/>
    <w:unhideWhenUsed/>
    <w:rsid w:val="00B96577"/>
  </w:style>
  <w:style w:type="numbering" w:customStyle="1" w:styleId="NoList2122">
    <w:name w:val="No List2122"/>
    <w:next w:val="NoList"/>
    <w:uiPriority w:val="99"/>
    <w:semiHidden/>
    <w:unhideWhenUsed/>
    <w:rsid w:val="00B96577"/>
  </w:style>
  <w:style w:type="numbering" w:customStyle="1" w:styleId="NoList1222">
    <w:name w:val="No List1222"/>
    <w:next w:val="NoList"/>
    <w:uiPriority w:val="99"/>
    <w:semiHidden/>
    <w:unhideWhenUsed/>
    <w:rsid w:val="00B96577"/>
  </w:style>
  <w:style w:type="numbering" w:customStyle="1" w:styleId="NoList21112">
    <w:name w:val="No List21112"/>
    <w:next w:val="NoList"/>
    <w:uiPriority w:val="99"/>
    <w:semiHidden/>
    <w:unhideWhenUsed/>
    <w:rsid w:val="00B96577"/>
  </w:style>
  <w:style w:type="numbering" w:customStyle="1" w:styleId="NoList3112">
    <w:name w:val="No List3112"/>
    <w:next w:val="NoList"/>
    <w:uiPriority w:val="99"/>
    <w:semiHidden/>
    <w:unhideWhenUsed/>
    <w:rsid w:val="00B96577"/>
  </w:style>
  <w:style w:type="numbering" w:customStyle="1" w:styleId="NoList4112">
    <w:name w:val="No List4112"/>
    <w:next w:val="NoList"/>
    <w:uiPriority w:val="99"/>
    <w:semiHidden/>
    <w:unhideWhenUsed/>
    <w:rsid w:val="00B96577"/>
  </w:style>
  <w:style w:type="numbering" w:customStyle="1" w:styleId="NoList5112">
    <w:name w:val="No List5112"/>
    <w:next w:val="NoList"/>
    <w:uiPriority w:val="99"/>
    <w:semiHidden/>
    <w:unhideWhenUsed/>
    <w:rsid w:val="00B96577"/>
  </w:style>
  <w:style w:type="numbering" w:customStyle="1" w:styleId="NoList6112">
    <w:name w:val="No List6112"/>
    <w:next w:val="NoList"/>
    <w:uiPriority w:val="99"/>
    <w:semiHidden/>
    <w:unhideWhenUsed/>
    <w:rsid w:val="00B96577"/>
  </w:style>
  <w:style w:type="numbering" w:customStyle="1" w:styleId="NoList7112">
    <w:name w:val="No List7112"/>
    <w:next w:val="NoList"/>
    <w:semiHidden/>
    <w:unhideWhenUsed/>
    <w:rsid w:val="00B96577"/>
  </w:style>
  <w:style w:type="numbering" w:customStyle="1" w:styleId="NoList1322">
    <w:name w:val="No List1322"/>
    <w:next w:val="NoList"/>
    <w:semiHidden/>
    <w:rsid w:val="00B96577"/>
  </w:style>
  <w:style w:type="numbering" w:customStyle="1" w:styleId="NoList11222">
    <w:name w:val="No List11222"/>
    <w:next w:val="NoList"/>
    <w:semiHidden/>
    <w:rsid w:val="00B96577"/>
  </w:style>
  <w:style w:type="numbering" w:customStyle="1" w:styleId="NoList11111112">
    <w:name w:val="No List11111112"/>
    <w:next w:val="NoList"/>
    <w:semiHidden/>
    <w:unhideWhenUsed/>
    <w:rsid w:val="00B96577"/>
  </w:style>
  <w:style w:type="numbering" w:customStyle="1" w:styleId="NoList821">
    <w:name w:val="No List821"/>
    <w:next w:val="NoList"/>
    <w:uiPriority w:val="99"/>
    <w:semiHidden/>
    <w:unhideWhenUsed/>
    <w:rsid w:val="00B96577"/>
  </w:style>
  <w:style w:type="numbering" w:customStyle="1" w:styleId="NoList1421">
    <w:name w:val="No List1421"/>
    <w:next w:val="NoList"/>
    <w:uiPriority w:val="99"/>
    <w:semiHidden/>
    <w:unhideWhenUsed/>
    <w:rsid w:val="00B96577"/>
  </w:style>
  <w:style w:type="numbering" w:customStyle="1" w:styleId="NoList11321">
    <w:name w:val="No List11321"/>
    <w:next w:val="NoList"/>
    <w:uiPriority w:val="99"/>
    <w:semiHidden/>
    <w:unhideWhenUsed/>
    <w:rsid w:val="00B96577"/>
  </w:style>
  <w:style w:type="numbering" w:customStyle="1" w:styleId="NoList2212">
    <w:name w:val="No List2212"/>
    <w:next w:val="NoList"/>
    <w:uiPriority w:val="99"/>
    <w:semiHidden/>
    <w:unhideWhenUsed/>
    <w:rsid w:val="00B96577"/>
  </w:style>
  <w:style w:type="numbering" w:customStyle="1" w:styleId="NoList3212">
    <w:name w:val="No List3212"/>
    <w:next w:val="NoList"/>
    <w:uiPriority w:val="99"/>
    <w:semiHidden/>
    <w:unhideWhenUsed/>
    <w:rsid w:val="00B96577"/>
  </w:style>
  <w:style w:type="numbering" w:customStyle="1" w:styleId="NoList4212">
    <w:name w:val="No List4212"/>
    <w:next w:val="NoList"/>
    <w:uiPriority w:val="99"/>
    <w:semiHidden/>
    <w:unhideWhenUsed/>
    <w:rsid w:val="00B96577"/>
  </w:style>
  <w:style w:type="numbering" w:customStyle="1" w:styleId="NoList5212">
    <w:name w:val="No List5212"/>
    <w:next w:val="NoList"/>
    <w:uiPriority w:val="99"/>
    <w:semiHidden/>
    <w:unhideWhenUsed/>
    <w:rsid w:val="00B96577"/>
  </w:style>
  <w:style w:type="numbering" w:customStyle="1" w:styleId="NoList6212">
    <w:name w:val="No List6212"/>
    <w:next w:val="NoList"/>
    <w:uiPriority w:val="99"/>
    <w:semiHidden/>
    <w:unhideWhenUsed/>
    <w:rsid w:val="00B96577"/>
  </w:style>
  <w:style w:type="numbering" w:customStyle="1" w:styleId="NoList7212">
    <w:name w:val="No List7212"/>
    <w:next w:val="NoList"/>
    <w:semiHidden/>
    <w:rsid w:val="00B96577"/>
  </w:style>
  <w:style w:type="numbering" w:customStyle="1" w:styleId="NoList111221">
    <w:name w:val="No List111221"/>
    <w:next w:val="NoList"/>
    <w:semiHidden/>
    <w:rsid w:val="00B96577"/>
  </w:style>
  <w:style w:type="numbering" w:customStyle="1" w:styleId="NoList1111212">
    <w:name w:val="No List1111212"/>
    <w:next w:val="NoList"/>
    <w:semiHidden/>
    <w:rsid w:val="00B96577"/>
  </w:style>
  <w:style w:type="numbering" w:customStyle="1" w:styleId="NoList11111212">
    <w:name w:val="No List11111212"/>
    <w:next w:val="NoList"/>
    <w:semiHidden/>
    <w:unhideWhenUsed/>
    <w:rsid w:val="00B96577"/>
  </w:style>
  <w:style w:type="numbering" w:customStyle="1" w:styleId="NoList21212">
    <w:name w:val="No List21212"/>
    <w:next w:val="NoList"/>
    <w:uiPriority w:val="99"/>
    <w:semiHidden/>
    <w:unhideWhenUsed/>
    <w:rsid w:val="00B96577"/>
  </w:style>
  <w:style w:type="numbering" w:customStyle="1" w:styleId="NoList12112">
    <w:name w:val="No List12112"/>
    <w:next w:val="NoList"/>
    <w:uiPriority w:val="99"/>
    <w:semiHidden/>
    <w:unhideWhenUsed/>
    <w:rsid w:val="00B96577"/>
  </w:style>
  <w:style w:type="numbering" w:customStyle="1" w:styleId="NoList211112">
    <w:name w:val="No List211112"/>
    <w:next w:val="NoList"/>
    <w:uiPriority w:val="99"/>
    <w:semiHidden/>
    <w:unhideWhenUsed/>
    <w:rsid w:val="00B96577"/>
  </w:style>
  <w:style w:type="numbering" w:customStyle="1" w:styleId="NoList31112">
    <w:name w:val="No List31112"/>
    <w:next w:val="NoList"/>
    <w:uiPriority w:val="99"/>
    <w:semiHidden/>
    <w:unhideWhenUsed/>
    <w:rsid w:val="00B96577"/>
  </w:style>
  <w:style w:type="numbering" w:customStyle="1" w:styleId="NoList41112">
    <w:name w:val="No List41112"/>
    <w:next w:val="NoList"/>
    <w:uiPriority w:val="99"/>
    <w:semiHidden/>
    <w:unhideWhenUsed/>
    <w:rsid w:val="00B96577"/>
  </w:style>
  <w:style w:type="numbering" w:customStyle="1" w:styleId="NoList51112">
    <w:name w:val="No List51112"/>
    <w:next w:val="NoList"/>
    <w:uiPriority w:val="99"/>
    <w:semiHidden/>
    <w:unhideWhenUsed/>
    <w:rsid w:val="00B96577"/>
  </w:style>
  <w:style w:type="numbering" w:customStyle="1" w:styleId="NoList61112">
    <w:name w:val="No List61112"/>
    <w:next w:val="NoList"/>
    <w:uiPriority w:val="99"/>
    <w:semiHidden/>
    <w:unhideWhenUsed/>
    <w:rsid w:val="00B96577"/>
  </w:style>
  <w:style w:type="numbering" w:customStyle="1" w:styleId="NoList71112">
    <w:name w:val="No List71112"/>
    <w:next w:val="NoList"/>
    <w:semiHidden/>
    <w:unhideWhenUsed/>
    <w:rsid w:val="00B96577"/>
  </w:style>
  <w:style w:type="numbering" w:customStyle="1" w:styleId="NoList13112">
    <w:name w:val="No List13112"/>
    <w:next w:val="NoList"/>
    <w:semiHidden/>
    <w:rsid w:val="00B96577"/>
  </w:style>
  <w:style w:type="numbering" w:customStyle="1" w:styleId="NoList112112">
    <w:name w:val="No List112112"/>
    <w:next w:val="NoList"/>
    <w:semiHidden/>
    <w:rsid w:val="00B96577"/>
  </w:style>
  <w:style w:type="numbering" w:customStyle="1" w:styleId="NoList111111112">
    <w:name w:val="No List111111112"/>
    <w:next w:val="NoList"/>
    <w:semiHidden/>
    <w:unhideWhenUsed/>
    <w:rsid w:val="00B96577"/>
  </w:style>
  <w:style w:type="numbering" w:customStyle="1" w:styleId="NoList8112">
    <w:name w:val="No List8112"/>
    <w:next w:val="NoList"/>
    <w:uiPriority w:val="99"/>
    <w:semiHidden/>
    <w:unhideWhenUsed/>
    <w:rsid w:val="00B96577"/>
  </w:style>
  <w:style w:type="numbering" w:customStyle="1" w:styleId="NoList14112">
    <w:name w:val="No List14112"/>
    <w:next w:val="NoList"/>
    <w:uiPriority w:val="99"/>
    <w:semiHidden/>
    <w:unhideWhenUsed/>
    <w:rsid w:val="00B96577"/>
  </w:style>
  <w:style w:type="numbering" w:customStyle="1" w:styleId="NoList113112">
    <w:name w:val="No List113112"/>
    <w:next w:val="NoList"/>
    <w:uiPriority w:val="99"/>
    <w:semiHidden/>
    <w:unhideWhenUsed/>
    <w:rsid w:val="00B96577"/>
  </w:style>
  <w:style w:type="numbering" w:customStyle="1" w:styleId="NoList22112">
    <w:name w:val="No List22112"/>
    <w:next w:val="NoList"/>
    <w:uiPriority w:val="99"/>
    <w:semiHidden/>
    <w:unhideWhenUsed/>
    <w:rsid w:val="00B96577"/>
  </w:style>
  <w:style w:type="numbering" w:customStyle="1" w:styleId="NoList32112">
    <w:name w:val="No List32112"/>
    <w:next w:val="NoList"/>
    <w:uiPriority w:val="99"/>
    <w:semiHidden/>
    <w:unhideWhenUsed/>
    <w:rsid w:val="00B96577"/>
  </w:style>
  <w:style w:type="numbering" w:customStyle="1" w:styleId="NoList42112">
    <w:name w:val="No List42112"/>
    <w:next w:val="NoList"/>
    <w:uiPriority w:val="99"/>
    <w:semiHidden/>
    <w:unhideWhenUsed/>
    <w:rsid w:val="00B96577"/>
  </w:style>
  <w:style w:type="numbering" w:customStyle="1" w:styleId="NoList52112">
    <w:name w:val="No List52112"/>
    <w:next w:val="NoList"/>
    <w:uiPriority w:val="99"/>
    <w:semiHidden/>
    <w:unhideWhenUsed/>
    <w:rsid w:val="00B96577"/>
  </w:style>
  <w:style w:type="numbering" w:customStyle="1" w:styleId="NoList62112">
    <w:name w:val="No List62112"/>
    <w:next w:val="NoList"/>
    <w:uiPriority w:val="99"/>
    <w:semiHidden/>
    <w:unhideWhenUsed/>
    <w:rsid w:val="00B96577"/>
  </w:style>
  <w:style w:type="numbering" w:customStyle="1" w:styleId="NoList72112">
    <w:name w:val="No List72112"/>
    <w:next w:val="NoList"/>
    <w:semiHidden/>
    <w:rsid w:val="00B96577"/>
  </w:style>
  <w:style w:type="numbering" w:customStyle="1" w:styleId="NoList1112112">
    <w:name w:val="No List1112112"/>
    <w:next w:val="NoList"/>
    <w:semiHidden/>
    <w:rsid w:val="00B96577"/>
  </w:style>
  <w:style w:type="numbering" w:customStyle="1" w:styleId="NoList11112112">
    <w:name w:val="No List11112112"/>
    <w:next w:val="NoList"/>
    <w:semiHidden/>
    <w:rsid w:val="00B96577"/>
  </w:style>
  <w:style w:type="numbering" w:customStyle="1" w:styleId="NoList111112112">
    <w:name w:val="No List111112112"/>
    <w:next w:val="NoList"/>
    <w:semiHidden/>
    <w:unhideWhenUsed/>
    <w:rsid w:val="00B96577"/>
  </w:style>
  <w:style w:type="numbering" w:customStyle="1" w:styleId="NoList212112">
    <w:name w:val="No List212112"/>
    <w:next w:val="NoList"/>
    <w:uiPriority w:val="99"/>
    <w:semiHidden/>
    <w:unhideWhenUsed/>
    <w:rsid w:val="00B96577"/>
  </w:style>
  <w:style w:type="numbering" w:customStyle="1" w:styleId="NoList121112">
    <w:name w:val="No List121112"/>
    <w:next w:val="NoList"/>
    <w:uiPriority w:val="99"/>
    <w:semiHidden/>
    <w:unhideWhenUsed/>
    <w:rsid w:val="00B96577"/>
  </w:style>
  <w:style w:type="numbering" w:customStyle="1" w:styleId="NoList2111112">
    <w:name w:val="No List2111112"/>
    <w:next w:val="NoList"/>
    <w:uiPriority w:val="99"/>
    <w:semiHidden/>
    <w:unhideWhenUsed/>
    <w:rsid w:val="00B96577"/>
  </w:style>
  <w:style w:type="numbering" w:customStyle="1" w:styleId="NoList311112">
    <w:name w:val="No List311112"/>
    <w:next w:val="NoList"/>
    <w:uiPriority w:val="99"/>
    <w:semiHidden/>
    <w:unhideWhenUsed/>
    <w:rsid w:val="00B96577"/>
  </w:style>
  <w:style w:type="numbering" w:customStyle="1" w:styleId="NoList411112">
    <w:name w:val="No List411112"/>
    <w:next w:val="NoList"/>
    <w:uiPriority w:val="99"/>
    <w:semiHidden/>
    <w:unhideWhenUsed/>
    <w:rsid w:val="00B96577"/>
  </w:style>
  <w:style w:type="numbering" w:customStyle="1" w:styleId="NoList511112">
    <w:name w:val="No List511112"/>
    <w:next w:val="NoList"/>
    <w:uiPriority w:val="99"/>
    <w:semiHidden/>
    <w:unhideWhenUsed/>
    <w:rsid w:val="00B96577"/>
  </w:style>
  <w:style w:type="numbering" w:customStyle="1" w:styleId="NoList611112">
    <w:name w:val="No List611112"/>
    <w:next w:val="NoList"/>
    <w:uiPriority w:val="99"/>
    <w:semiHidden/>
    <w:unhideWhenUsed/>
    <w:rsid w:val="00B96577"/>
  </w:style>
  <w:style w:type="numbering" w:customStyle="1" w:styleId="NoList711112">
    <w:name w:val="No List711112"/>
    <w:next w:val="NoList"/>
    <w:semiHidden/>
    <w:unhideWhenUsed/>
    <w:rsid w:val="00B96577"/>
  </w:style>
  <w:style w:type="numbering" w:customStyle="1" w:styleId="NoList131112">
    <w:name w:val="No List131112"/>
    <w:next w:val="NoList"/>
    <w:semiHidden/>
    <w:rsid w:val="00B96577"/>
  </w:style>
  <w:style w:type="numbering" w:customStyle="1" w:styleId="NoList1121112">
    <w:name w:val="No List1121112"/>
    <w:next w:val="NoList"/>
    <w:semiHidden/>
    <w:rsid w:val="00B96577"/>
  </w:style>
  <w:style w:type="numbering" w:customStyle="1" w:styleId="NoList1111111112">
    <w:name w:val="No List1111111112"/>
    <w:next w:val="NoList"/>
    <w:semiHidden/>
    <w:unhideWhenUsed/>
    <w:rsid w:val="00B96577"/>
  </w:style>
  <w:style w:type="numbering" w:customStyle="1" w:styleId="NoList912">
    <w:name w:val="No List912"/>
    <w:next w:val="NoList"/>
    <w:uiPriority w:val="99"/>
    <w:semiHidden/>
    <w:unhideWhenUsed/>
    <w:rsid w:val="00B96577"/>
  </w:style>
  <w:style w:type="numbering" w:customStyle="1" w:styleId="NoList1512">
    <w:name w:val="No List1512"/>
    <w:next w:val="NoList"/>
    <w:uiPriority w:val="99"/>
    <w:semiHidden/>
    <w:unhideWhenUsed/>
    <w:rsid w:val="00B96577"/>
  </w:style>
  <w:style w:type="numbering" w:customStyle="1" w:styleId="NoList11412">
    <w:name w:val="No List11412"/>
    <w:next w:val="NoList"/>
    <w:uiPriority w:val="99"/>
    <w:semiHidden/>
    <w:unhideWhenUsed/>
    <w:rsid w:val="00B96577"/>
  </w:style>
  <w:style w:type="numbering" w:customStyle="1" w:styleId="NoList2312">
    <w:name w:val="No List2312"/>
    <w:next w:val="NoList"/>
    <w:uiPriority w:val="99"/>
    <w:semiHidden/>
    <w:unhideWhenUsed/>
    <w:rsid w:val="00B96577"/>
  </w:style>
  <w:style w:type="numbering" w:customStyle="1" w:styleId="NoList332">
    <w:name w:val="No List332"/>
    <w:next w:val="NoList"/>
    <w:uiPriority w:val="99"/>
    <w:semiHidden/>
    <w:unhideWhenUsed/>
    <w:rsid w:val="00B96577"/>
  </w:style>
  <w:style w:type="numbering" w:customStyle="1" w:styleId="NoList432">
    <w:name w:val="No List432"/>
    <w:next w:val="NoList"/>
    <w:uiPriority w:val="99"/>
    <w:semiHidden/>
    <w:unhideWhenUsed/>
    <w:rsid w:val="00B96577"/>
  </w:style>
  <w:style w:type="numbering" w:customStyle="1" w:styleId="NoList532">
    <w:name w:val="No List532"/>
    <w:next w:val="NoList"/>
    <w:uiPriority w:val="99"/>
    <w:semiHidden/>
    <w:unhideWhenUsed/>
    <w:rsid w:val="00B96577"/>
  </w:style>
  <w:style w:type="numbering" w:customStyle="1" w:styleId="NoList632">
    <w:name w:val="No List632"/>
    <w:next w:val="NoList"/>
    <w:uiPriority w:val="99"/>
    <w:semiHidden/>
    <w:unhideWhenUsed/>
    <w:rsid w:val="00B96577"/>
  </w:style>
  <w:style w:type="numbering" w:customStyle="1" w:styleId="NoList732">
    <w:name w:val="No List732"/>
    <w:next w:val="NoList"/>
    <w:semiHidden/>
    <w:rsid w:val="00B96577"/>
  </w:style>
  <w:style w:type="numbering" w:customStyle="1" w:styleId="NoList111312">
    <w:name w:val="No List111312"/>
    <w:next w:val="NoList"/>
    <w:semiHidden/>
    <w:rsid w:val="00B96577"/>
  </w:style>
  <w:style w:type="numbering" w:customStyle="1" w:styleId="NoList1111312">
    <w:name w:val="No List1111312"/>
    <w:next w:val="NoList"/>
    <w:semiHidden/>
    <w:rsid w:val="00B96577"/>
  </w:style>
  <w:style w:type="numbering" w:customStyle="1" w:styleId="NoList1111132">
    <w:name w:val="No List1111132"/>
    <w:next w:val="NoList"/>
    <w:semiHidden/>
    <w:unhideWhenUsed/>
    <w:rsid w:val="00B96577"/>
  </w:style>
  <w:style w:type="numbering" w:customStyle="1" w:styleId="NoList2132">
    <w:name w:val="No List2132"/>
    <w:next w:val="NoList"/>
    <w:uiPriority w:val="99"/>
    <w:semiHidden/>
    <w:unhideWhenUsed/>
    <w:rsid w:val="00B96577"/>
  </w:style>
  <w:style w:type="numbering" w:customStyle="1" w:styleId="NoList12212">
    <w:name w:val="No List12212"/>
    <w:next w:val="NoList"/>
    <w:uiPriority w:val="99"/>
    <w:semiHidden/>
    <w:unhideWhenUsed/>
    <w:rsid w:val="00B96577"/>
  </w:style>
  <w:style w:type="numbering" w:customStyle="1" w:styleId="NoList21122">
    <w:name w:val="No List21122"/>
    <w:next w:val="NoList"/>
    <w:uiPriority w:val="99"/>
    <w:semiHidden/>
    <w:unhideWhenUsed/>
    <w:rsid w:val="00B96577"/>
  </w:style>
  <w:style w:type="numbering" w:customStyle="1" w:styleId="NoList3122">
    <w:name w:val="No List3122"/>
    <w:next w:val="NoList"/>
    <w:uiPriority w:val="99"/>
    <w:semiHidden/>
    <w:unhideWhenUsed/>
    <w:rsid w:val="00B96577"/>
  </w:style>
  <w:style w:type="numbering" w:customStyle="1" w:styleId="NoList4122">
    <w:name w:val="No List4122"/>
    <w:next w:val="NoList"/>
    <w:uiPriority w:val="99"/>
    <w:semiHidden/>
    <w:unhideWhenUsed/>
    <w:rsid w:val="00B96577"/>
  </w:style>
  <w:style w:type="numbering" w:customStyle="1" w:styleId="NoList5122">
    <w:name w:val="No List5122"/>
    <w:next w:val="NoList"/>
    <w:uiPriority w:val="99"/>
    <w:semiHidden/>
    <w:unhideWhenUsed/>
    <w:rsid w:val="00B96577"/>
  </w:style>
  <w:style w:type="numbering" w:customStyle="1" w:styleId="NoList6122">
    <w:name w:val="No List6122"/>
    <w:next w:val="NoList"/>
    <w:uiPriority w:val="99"/>
    <w:semiHidden/>
    <w:unhideWhenUsed/>
    <w:rsid w:val="00B96577"/>
  </w:style>
  <w:style w:type="numbering" w:customStyle="1" w:styleId="NoList7122">
    <w:name w:val="No List7122"/>
    <w:next w:val="NoList"/>
    <w:semiHidden/>
    <w:unhideWhenUsed/>
    <w:rsid w:val="00B96577"/>
  </w:style>
  <w:style w:type="numbering" w:customStyle="1" w:styleId="NoList13212">
    <w:name w:val="No List13212"/>
    <w:next w:val="NoList"/>
    <w:semiHidden/>
    <w:rsid w:val="00B96577"/>
  </w:style>
  <w:style w:type="numbering" w:customStyle="1" w:styleId="NoList112212">
    <w:name w:val="No List112212"/>
    <w:next w:val="NoList"/>
    <w:semiHidden/>
    <w:rsid w:val="00B96577"/>
  </w:style>
  <w:style w:type="numbering" w:customStyle="1" w:styleId="NoList11111122">
    <w:name w:val="No List11111122"/>
    <w:next w:val="NoList"/>
    <w:semiHidden/>
    <w:unhideWhenUsed/>
    <w:rsid w:val="00B96577"/>
  </w:style>
  <w:style w:type="numbering" w:customStyle="1" w:styleId="NoList1012">
    <w:name w:val="No List1012"/>
    <w:next w:val="NoList"/>
    <w:uiPriority w:val="99"/>
    <w:semiHidden/>
    <w:unhideWhenUsed/>
    <w:rsid w:val="00B96577"/>
  </w:style>
  <w:style w:type="numbering" w:customStyle="1" w:styleId="NoList1612">
    <w:name w:val="No List1612"/>
    <w:next w:val="NoList"/>
    <w:uiPriority w:val="99"/>
    <w:semiHidden/>
    <w:unhideWhenUsed/>
    <w:rsid w:val="00B96577"/>
  </w:style>
  <w:style w:type="numbering" w:customStyle="1" w:styleId="NoList11512">
    <w:name w:val="No List11512"/>
    <w:next w:val="NoList"/>
    <w:uiPriority w:val="99"/>
    <w:semiHidden/>
    <w:unhideWhenUsed/>
    <w:rsid w:val="00B96577"/>
  </w:style>
  <w:style w:type="numbering" w:customStyle="1" w:styleId="NoList242">
    <w:name w:val="No List242"/>
    <w:next w:val="NoList"/>
    <w:uiPriority w:val="99"/>
    <w:semiHidden/>
    <w:unhideWhenUsed/>
    <w:rsid w:val="00B96577"/>
  </w:style>
  <w:style w:type="numbering" w:customStyle="1" w:styleId="NoList342">
    <w:name w:val="No List342"/>
    <w:next w:val="NoList"/>
    <w:uiPriority w:val="99"/>
    <w:semiHidden/>
    <w:unhideWhenUsed/>
    <w:rsid w:val="00B96577"/>
  </w:style>
  <w:style w:type="numbering" w:customStyle="1" w:styleId="NoList442">
    <w:name w:val="No List442"/>
    <w:next w:val="NoList"/>
    <w:uiPriority w:val="99"/>
    <w:semiHidden/>
    <w:unhideWhenUsed/>
    <w:rsid w:val="00B96577"/>
  </w:style>
  <w:style w:type="numbering" w:customStyle="1" w:styleId="NoList542">
    <w:name w:val="No List542"/>
    <w:next w:val="NoList"/>
    <w:uiPriority w:val="99"/>
    <w:semiHidden/>
    <w:unhideWhenUsed/>
    <w:rsid w:val="00B96577"/>
  </w:style>
  <w:style w:type="numbering" w:customStyle="1" w:styleId="NoList642">
    <w:name w:val="No List642"/>
    <w:next w:val="NoList"/>
    <w:uiPriority w:val="99"/>
    <w:semiHidden/>
    <w:unhideWhenUsed/>
    <w:rsid w:val="00B96577"/>
  </w:style>
  <w:style w:type="numbering" w:customStyle="1" w:styleId="NoList742">
    <w:name w:val="No List742"/>
    <w:next w:val="NoList"/>
    <w:semiHidden/>
    <w:rsid w:val="00B96577"/>
  </w:style>
  <w:style w:type="numbering" w:customStyle="1" w:styleId="NoList111412">
    <w:name w:val="No List111412"/>
    <w:next w:val="NoList"/>
    <w:semiHidden/>
    <w:rsid w:val="00B96577"/>
  </w:style>
  <w:style w:type="numbering" w:customStyle="1" w:styleId="NoList111142">
    <w:name w:val="No List111142"/>
    <w:next w:val="NoList"/>
    <w:semiHidden/>
    <w:rsid w:val="00B96577"/>
  </w:style>
  <w:style w:type="numbering" w:customStyle="1" w:styleId="NoList1111142">
    <w:name w:val="No List1111142"/>
    <w:next w:val="NoList"/>
    <w:semiHidden/>
    <w:unhideWhenUsed/>
    <w:rsid w:val="00B96577"/>
  </w:style>
  <w:style w:type="numbering" w:customStyle="1" w:styleId="NoList2142">
    <w:name w:val="No List2142"/>
    <w:next w:val="NoList"/>
    <w:uiPriority w:val="99"/>
    <w:semiHidden/>
    <w:unhideWhenUsed/>
    <w:rsid w:val="00B96577"/>
  </w:style>
  <w:style w:type="numbering" w:customStyle="1" w:styleId="NoList1232">
    <w:name w:val="No List1232"/>
    <w:next w:val="NoList"/>
    <w:uiPriority w:val="99"/>
    <w:semiHidden/>
    <w:unhideWhenUsed/>
    <w:rsid w:val="00B96577"/>
  </w:style>
  <w:style w:type="numbering" w:customStyle="1" w:styleId="NoList21132">
    <w:name w:val="No List21132"/>
    <w:next w:val="NoList"/>
    <w:uiPriority w:val="99"/>
    <w:semiHidden/>
    <w:unhideWhenUsed/>
    <w:rsid w:val="00B96577"/>
  </w:style>
  <w:style w:type="numbering" w:customStyle="1" w:styleId="NoList3132">
    <w:name w:val="No List3132"/>
    <w:next w:val="NoList"/>
    <w:uiPriority w:val="99"/>
    <w:semiHidden/>
    <w:unhideWhenUsed/>
    <w:rsid w:val="00B96577"/>
  </w:style>
  <w:style w:type="numbering" w:customStyle="1" w:styleId="NoList4132">
    <w:name w:val="No List4132"/>
    <w:next w:val="NoList"/>
    <w:uiPriority w:val="99"/>
    <w:semiHidden/>
    <w:unhideWhenUsed/>
    <w:rsid w:val="00B96577"/>
  </w:style>
  <w:style w:type="numbering" w:customStyle="1" w:styleId="NoList5132">
    <w:name w:val="No List5132"/>
    <w:next w:val="NoList"/>
    <w:uiPriority w:val="99"/>
    <w:semiHidden/>
    <w:unhideWhenUsed/>
    <w:rsid w:val="00B96577"/>
  </w:style>
  <w:style w:type="numbering" w:customStyle="1" w:styleId="NoList6132">
    <w:name w:val="No List6132"/>
    <w:next w:val="NoList"/>
    <w:uiPriority w:val="99"/>
    <w:semiHidden/>
    <w:unhideWhenUsed/>
    <w:rsid w:val="00B96577"/>
  </w:style>
  <w:style w:type="numbering" w:customStyle="1" w:styleId="NoList7132">
    <w:name w:val="No List7132"/>
    <w:next w:val="NoList"/>
    <w:semiHidden/>
    <w:unhideWhenUsed/>
    <w:rsid w:val="00B96577"/>
  </w:style>
  <w:style w:type="numbering" w:customStyle="1" w:styleId="NoList1332">
    <w:name w:val="No List1332"/>
    <w:next w:val="NoList"/>
    <w:semiHidden/>
    <w:rsid w:val="00B96577"/>
  </w:style>
  <w:style w:type="numbering" w:customStyle="1" w:styleId="NoList11232">
    <w:name w:val="No List11232"/>
    <w:next w:val="NoList"/>
    <w:semiHidden/>
    <w:rsid w:val="00B96577"/>
  </w:style>
  <w:style w:type="numbering" w:customStyle="1" w:styleId="NoList11111132">
    <w:name w:val="No List11111132"/>
    <w:next w:val="NoList"/>
    <w:semiHidden/>
    <w:unhideWhenUsed/>
    <w:rsid w:val="00B96577"/>
  </w:style>
  <w:style w:type="numbering" w:customStyle="1" w:styleId="NoList172">
    <w:name w:val="No List172"/>
    <w:next w:val="NoList"/>
    <w:uiPriority w:val="99"/>
    <w:semiHidden/>
    <w:unhideWhenUsed/>
    <w:rsid w:val="00B96577"/>
  </w:style>
  <w:style w:type="numbering" w:customStyle="1" w:styleId="NoList182">
    <w:name w:val="No List182"/>
    <w:next w:val="NoList"/>
    <w:uiPriority w:val="99"/>
    <w:semiHidden/>
    <w:unhideWhenUsed/>
    <w:rsid w:val="00B96577"/>
  </w:style>
  <w:style w:type="numbering" w:customStyle="1" w:styleId="NoList1162">
    <w:name w:val="No List1162"/>
    <w:next w:val="NoList"/>
    <w:uiPriority w:val="99"/>
    <w:semiHidden/>
    <w:unhideWhenUsed/>
    <w:rsid w:val="00B96577"/>
  </w:style>
  <w:style w:type="numbering" w:customStyle="1" w:styleId="NoList252">
    <w:name w:val="No List252"/>
    <w:next w:val="NoList"/>
    <w:uiPriority w:val="99"/>
    <w:semiHidden/>
    <w:unhideWhenUsed/>
    <w:rsid w:val="00B96577"/>
  </w:style>
  <w:style w:type="numbering" w:customStyle="1" w:styleId="NoList352">
    <w:name w:val="No List352"/>
    <w:next w:val="NoList"/>
    <w:uiPriority w:val="99"/>
    <w:semiHidden/>
    <w:unhideWhenUsed/>
    <w:rsid w:val="00B96577"/>
  </w:style>
  <w:style w:type="numbering" w:customStyle="1" w:styleId="NoList452">
    <w:name w:val="No List452"/>
    <w:next w:val="NoList"/>
    <w:uiPriority w:val="99"/>
    <w:semiHidden/>
    <w:unhideWhenUsed/>
    <w:rsid w:val="00B96577"/>
  </w:style>
  <w:style w:type="numbering" w:customStyle="1" w:styleId="NoList552">
    <w:name w:val="No List552"/>
    <w:next w:val="NoList"/>
    <w:uiPriority w:val="99"/>
    <w:semiHidden/>
    <w:unhideWhenUsed/>
    <w:rsid w:val="00B96577"/>
  </w:style>
  <w:style w:type="numbering" w:customStyle="1" w:styleId="NoList652">
    <w:name w:val="No List652"/>
    <w:next w:val="NoList"/>
    <w:uiPriority w:val="99"/>
    <w:semiHidden/>
    <w:unhideWhenUsed/>
    <w:rsid w:val="00B96577"/>
  </w:style>
  <w:style w:type="numbering" w:customStyle="1" w:styleId="NoList752">
    <w:name w:val="No List752"/>
    <w:next w:val="NoList"/>
    <w:semiHidden/>
    <w:rsid w:val="00B96577"/>
  </w:style>
  <w:style w:type="numbering" w:customStyle="1" w:styleId="NoList11152">
    <w:name w:val="No List11152"/>
    <w:next w:val="NoList"/>
    <w:semiHidden/>
    <w:rsid w:val="00B96577"/>
  </w:style>
  <w:style w:type="numbering" w:customStyle="1" w:styleId="NoList111152">
    <w:name w:val="No List111152"/>
    <w:next w:val="NoList"/>
    <w:semiHidden/>
    <w:rsid w:val="00B96577"/>
  </w:style>
  <w:style w:type="numbering" w:customStyle="1" w:styleId="NoList1111152">
    <w:name w:val="No List1111152"/>
    <w:next w:val="NoList"/>
    <w:semiHidden/>
    <w:unhideWhenUsed/>
    <w:rsid w:val="00B96577"/>
  </w:style>
  <w:style w:type="numbering" w:customStyle="1" w:styleId="NoList2152">
    <w:name w:val="No List2152"/>
    <w:next w:val="NoList"/>
    <w:uiPriority w:val="99"/>
    <w:semiHidden/>
    <w:unhideWhenUsed/>
    <w:rsid w:val="00B96577"/>
  </w:style>
  <w:style w:type="numbering" w:customStyle="1" w:styleId="NoList1242">
    <w:name w:val="No List1242"/>
    <w:next w:val="NoList"/>
    <w:uiPriority w:val="99"/>
    <w:semiHidden/>
    <w:unhideWhenUsed/>
    <w:rsid w:val="00B96577"/>
  </w:style>
  <w:style w:type="numbering" w:customStyle="1" w:styleId="NoList21142">
    <w:name w:val="No List21142"/>
    <w:next w:val="NoList"/>
    <w:uiPriority w:val="99"/>
    <w:semiHidden/>
    <w:unhideWhenUsed/>
    <w:rsid w:val="00B96577"/>
  </w:style>
  <w:style w:type="numbering" w:customStyle="1" w:styleId="NoList3142">
    <w:name w:val="No List3142"/>
    <w:next w:val="NoList"/>
    <w:uiPriority w:val="99"/>
    <w:semiHidden/>
    <w:unhideWhenUsed/>
    <w:rsid w:val="00B96577"/>
  </w:style>
  <w:style w:type="numbering" w:customStyle="1" w:styleId="NoList4142">
    <w:name w:val="No List4142"/>
    <w:next w:val="NoList"/>
    <w:uiPriority w:val="99"/>
    <w:semiHidden/>
    <w:unhideWhenUsed/>
    <w:rsid w:val="00B96577"/>
  </w:style>
  <w:style w:type="numbering" w:customStyle="1" w:styleId="NoList5142">
    <w:name w:val="No List5142"/>
    <w:next w:val="NoList"/>
    <w:uiPriority w:val="99"/>
    <w:semiHidden/>
    <w:unhideWhenUsed/>
    <w:rsid w:val="00B96577"/>
  </w:style>
  <w:style w:type="numbering" w:customStyle="1" w:styleId="NoList6142">
    <w:name w:val="No List6142"/>
    <w:next w:val="NoList"/>
    <w:uiPriority w:val="99"/>
    <w:semiHidden/>
    <w:unhideWhenUsed/>
    <w:rsid w:val="00B96577"/>
  </w:style>
  <w:style w:type="numbering" w:customStyle="1" w:styleId="NoList7142">
    <w:name w:val="No List7142"/>
    <w:next w:val="NoList"/>
    <w:semiHidden/>
    <w:unhideWhenUsed/>
    <w:rsid w:val="00B96577"/>
  </w:style>
  <w:style w:type="numbering" w:customStyle="1" w:styleId="NoList1342">
    <w:name w:val="No List1342"/>
    <w:next w:val="NoList"/>
    <w:semiHidden/>
    <w:rsid w:val="00B96577"/>
  </w:style>
  <w:style w:type="numbering" w:customStyle="1" w:styleId="NoList11242">
    <w:name w:val="No List11242"/>
    <w:next w:val="NoList"/>
    <w:semiHidden/>
    <w:rsid w:val="00B96577"/>
  </w:style>
  <w:style w:type="numbering" w:customStyle="1" w:styleId="NoList11111142">
    <w:name w:val="No List11111142"/>
    <w:next w:val="NoList"/>
    <w:semiHidden/>
    <w:unhideWhenUsed/>
    <w:rsid w:val="00B96577"/>
  </w:style>
  <w:style w:type="numbering" w:customStyle="1" w:styleId="NoList192">
    <w:name w:val="No List192"/>
    <w:next w:val="NoList"/>
    <w:uiPriority w:val="99"/>
    <w:semiHidden/>
    <w:unhideWhenUsed/>
    <w:rsid w:val="00B96577"/>
  </w:style>
  <w:style w:type="numbering" w:customStyle="1" w:styleId="NoList1102">
    <w:name w:val="No List1102"/>
    <w:next w:val="NoList"/>
    <w:uiPriority w:val="99"/>
    <w:semiHidden/>
    <w:unhideWhenUsed/>
    <w:rsid w:val="00B96577"/>
  </w:style>
  <w:style w:type="numbering" w:customStyle="1" w:styleId="NoList1172">
    <w:name w:val="No List1172"/>
    <w:next w:val="NoList"/>
    <w:uiPriority w:val="99"/>
    <w:semiHidden/>
    <w:unhideWhenUsed/>
    <w:rsid w:val="00B96577"/>
  </w:style>
  <w:style w:type="numbering" w:customStyle="1" w:styleId="NoList262">
    <w:name w:val="No List262"/>
    <w:next w:val="NoList"/>
    <w:uiPriority w:val="99"/>
    <w:semiHidden/>
    <w:unhideWhenUsed/>
    <w:rsid w:val="00B96577"/>
  </w:style>
  <w:style w:type="numbering" w:customStyle="1" w:styleId="NoList362">
    <w:name w:val="No List362"/>
    <w:next w:val="NoList"/>
    <w:uiPriority w:val="99"/>
    <w:semiHidden/>
    <w:unhideWhenUsed/>
    <w:rsid w:val="00B96577"/>
  </w:style>
  <w:style w:type="numbering" w:customStyle="1" w:styleId="NoList462">
    <w:name w:val="No List462"/>
    <w:next w:val="NoList"/>
    <w:uiPriority w:val="99"/>
    <w:semiHidden/>
    <w:unhideWhenUsed/>
    <w:rsid w:val="00B96577"/>
  </w:style>
  <w:style w:type="numbering" w:customStyle="1" w:styleId="NoList562">
    <w:name w:val="No List562"/>
    <w:next w:val="NoList"/>
    <w:uiPriority w:val="99"/>
    <w:semiHidden/>
    <w:unhideWhenUsed/>
    <w:rsid w:val="00B96577"/>
  </w:style>
  <w:style w:type="numbering" w:customStyle="1" w:styleId="NoList662">
    <w:name w:val="No List662"/>
    <w:next w:val="NoList"/>
    <w:uiPriority w:val="99"/>
    <w:semiHidden/>
    <w:unhideWhenUsed/>
    <w:rsid w:val="00B96577"/>
  </w:style>
  <w:style w:type="numbering" w:customStyle="1" w:styleId="NoList762">
    <w:name w:val="No List762"/>
    <w:next w:val="NoList"/>
    <w:semiHidden/>
    <w:rsid w:val="00B96577"/>
  </w:style>
  <w:style w:type="numbering" w:customStyle="1" w:styleId="NoList11162">
    <w:name w:val="No List11162"/>
    <w:next w:val="NoList"/>
    <w:semiHidden/>
    <w:rsid w:val="00B96577"/>
  </w:style>
  <w:style w:type="numbering" w:customStyle="1" w:styleId="NoList111162">
    <w:name w:val="No List111162"/>
    <w:next w:val="NoList"/>
    <w:semiHidden/>
    <w:rsid w:val="00B96577"/>
  </w:style>
  <w:style w:type="numbering" w:customStyle="1" w:styleId="NoList1111162">
    <w:name w:val="No List1111162"/>
    <w:next w:val="NoList"/>
    <w:semiHidden/>
    <w:unhideWhenUsed/>
    <w:rsid w:val="00B96577"/>
  </w:style>
  <w:style w:type="numbering" w:customStyle="1" w:styleId="NoList2162">
    <w:name w:val="No List2162"/>
    <w:next w:val="NoList"/>
    <w:uiPriority w:val="99"/>
    <w:semiHidden/>
    <w:unhideWhenUsed/>
    <w:rsid w:val="00B96577"/>
  </w:style>
  <w:style w:type="numbering" w:customStyle="1" w:styleId="NoList1252">
    <w:name w:val="No List1252"/>
    <w:next w:val="NoList"/>
    <w:uiPriority w:val="99"/>
    <w:semiHidden/>
    <w:unhideWhenUsed/>
    <w:rsid w:val="00B96577"/>
  </w:style>
  <w:style w:type="numbering" w:customStyle="1" w:styleId="NoList21152">
    <w:name w:val="No List21152"/>
    <w:next w:val="NoList"/>
    <w:uiPriority w:val="99"/>
    <w:semiHidden/>
    <w:unhideWhenUsed/>
    <w:rsid w:val="00B96577"/>
  </w:style>
  <w:style w:type="numbering" w:customStyle="1" w:styleId="NoList3152">
    <w:name w:val="No List3152"/>
    <w:next w:val="NoList"/>
    <w:uiPriority w:val="99"/>
    <w:semiHidden/>
    <w:unhideWhenUsed/>
    <w:rsid w:val="00B96577"/>
  </w:style>
  <w:style w:type="numbering" w:customStyle="1" w:styleId="NoList4152">
    <w:name w:val="No List4152"/>
    <w:next w:val="NoList"/>
    <w:uiPriority w:val="99"/>
    <w:semiHidden/>
    <w:unhideWhenUsed/>
    <w:rsid w:val="00B96577"/>
  </w:style>
  <w:style w:type="numbering" w:customStyle="1" w:styleId="NoList5152">
    <w:name w:val="No List5152"/>
    <w:next w:val="NoList"/>
    <w:uiPriority w:val="99"/>
    <w:semiHidden/>
    <w:unhideWhenUsed/>
    <w:rsid w:val="00B96577"/>
  </w:style>
  <w:style w:type="numbering" w:customStyle="1" w:styleId="NoList6152">
    <w:name w:val="No List6152"/>
    <w:next w:val="NoList"/>
    <w:uiPriority w:val="99"/>
    <w:semiHidden/>
    <w:unhideWhenUsed/>
    <w:rsid w:val="00B96577"/>
  </w:style>
  <w:style w:type="numbering" w:customStyle="1" w:styleId="NoList7152">
    <w:name w:val="No List7152"/>
    <w:next w:val="NoList"/>
    <w:semiHidden/>
    <w:unhideWhenUsed/>
    <w:rsid w:val="00B96577"/>
  </w:style>
  <w:style w:type="numbering" w:customStyle="1" w:styleId="NoList1352">
    <w:name w:val="No List1352"/>
    <w:next w:val="NoList"/>
    <w:semiHidden/>
    <w:rsid w:val="00B96577"/>
  </w:style>
  <w:style w:type="numbering" w:customStyle="1" w:styleId="NoList11252">
    <w:name w:val="No List11252"/>
    <w:next w:val="NoList"/>
    <w:semiHidden/>
    <w:rsid w:val="00B96577"/>
  </w:style>
  <w:style w:type="numbering" w:customStyle="1" w:styleId="NoList11111152">
    <w:name w:val="No List11111152"/>
    <w:next w:val="NoList"/>
    <w:semiHidden/>
    <w:unhideWhenUsed/>
    <w:rsid w:val="00B96577"/>
  </w:style>
  <w:style w:type="numbering" w:customStyle="1" w:styleId="NoList201">
    <w:name w:val="No List201"/>
    <w:next w:val="NoList"/>
    <w:uiPriority w:val="99"/>
    <w:semiHidden/>
    <w:unhideWhenUsed/>
    <w:rsid w:val="00B96577"/>
  </w:style>
  <w:style w:type="numbering" w:customStyle="1" w:styleId="NoList1181">
    <w:name w:val="No List1181"/>
    <w:next w:val="NoList"/>
    <w:uiPriority w:val="99"/>
    <w:semiHidden/>
    <w:unhideWhenUsed/>
    <w:rsid w:val="00B96577"/>
  </w:style>
  <w:style w:type="numbering" w:customStyle="1" w:styleId="NoList1191">
    <w:name w:val="No List1191"/>
    <w:next w:val="NoList"/>
    <w:uiPriority w:val="99"/>
    <w:semiHidden/>
    <w:unhideWhenUsed/>
    <w:rsid w:val="00B96577"/>
  </w:style>
  <w:style w:type="numbering" w:customStyle="1" w:styleId="NoList11171">
    <w:name w:val="No List11171"/>
    <w:next w:val="NoList"/>
    <w:uiPriority w:val="99"/>
    <w:semiHidden/>
    <w:unhideWhenUsed/>
    <w:rsid w:val="00B96577"/>
  </w:style>
  <w:style w:type="numbering" w:customStyle="1" w:styleId="NoList271">
    <w:name w:val="No List271"/>
    <w:next w:val="NoList"/>
    <w:uiPriority w:val="99"/>
    <w:semiHidden/>
    <w:unhideWhenUsed/>
    <w:rsid w:val="00B96577"/>
  </w:style>
  <w:style w:type="numbering" w:customStyle="1" w:styleId="NoList371">
    <w:name w:val="No List371"/>
    <w:next w:val="NoList"/>
    <w:uiPriority w:val="99"/>
    <w:semiHidden/>
    <w:unhideWhenUsed/>
    <w:rsid w:val="00B96577"/>
  </w:style>
  <w:style w:type="numbering" w:customStyle="1" w:styleId="NoList471">
    <w:name w:val="No List471"/>
    <w:next w:val="NoList"/>
    <w:uiPriority w:val="99"/>
    <w:semiHidden/>
    <w:unhideWhenUsed/>
    <w:rsid w:val="00B96577"/>
  </w:style>
  <w:style w:type="numbering" w:customStyle="1" w:styleId="NoList571">
    <w:name w:val="No List571"/>
    <w:next w:val="NoList"/>
    <w:uiPriority w:val="99"/>
    <w:semiHidden/>
    <w:unhideWhenUsed/>
    <w:rsid w:val="00B96577"/>
  </w:style>
  <w:style w:type="numbering" w:customStyle="1" w:styleId="NoList671">
    <w:name w:val="No List671"/>
    <w:next w:val="NoList"/>
    <w:uiPriority w:val="99"/>
    <w:semiHidden/>
    <w:unhideWhenUsed/>
    <w:rsid w:val="00B96577"/>
  </w:style>
  <w:style w:type="numbering" w:customStyle="1" w:styleId="NoList771">
    <w:name w:val="No List771"/>
    <w:next w:val="NoList"/>
    <w:semiHidden/>
    <w:rsid w:val="00B96577"/>
  </w:style>
  <w:style w:type="numbering" w:customStyle="1" w:styleId="NoList111171">
    <w:name w:val="No List111171"/>
    <w:next w:val="NoList"/>
    <w:semiHidden/>
    <w:rsid w:val="00B96577"/>
  </w:style>
  <w:style w:type="numbering" w:customStyle="1" w:styleId="NoList1111171">
    <w:name w:val="No List1111171"/>
    <w:next w:val="NoList"/>
    <w:semiHidden/>
    <w:rsid w:val="00B96577"/>
  </w:style>
  <w:style w:type="numbering" w:customStyle="1" w:styleId="NoList11111161">
    <w:name w:val="No List11111161"/>
    <w:next w:val="NoList"/>
    <w:semiHidden/>
    <w:unhideWhenUsed/>
    <w:rsid w:val="00B96577"/>
  </w:style>
  <w:style w:type="numbering" w:customStyle="1" w:styleId="NoList2171">
    <w:name w:val="No List2171"/>
    <w:next w:val="NoList"/>
    <w:uiPriority w:val="99"/>
    <w:semiHidden/>
    <w:unhideWhenUsed/>
    <w:rsid w:val="00B96577"/>
  </w:style>
  <w:style w:type="numbering" w:customStyle="1" w:styleId="NoList1261">
    <w:name w:val="No List1261"/>
    <w:next w:val="NoList"/>
    <w:uiPriority w:val="99"/>
    <w:semiHidden/>
    <w:unhideWhenUsed/>
    <w:rsid w:val="00B96577"/>
  </w:style>
  <w:style w:type="numbering" w:customStyle="1" w:styleId="NoList21161">
    <w:name w:val="No List21161"/>
    <w:next w:val="NoList"/>
    <w:uiPriority w:val="99"/>
    <w:semiHidden/>
    <w:unhideWhenUsed/>
    <w:rsid w:val="00B96577"/>
  </w:style>
  <w:style w:type="numbering" w:customStyle="1" w:styleId="NoList3161">
    <w:name w:val="No List3161"/>
    <w:next w:val="NoList"/>
    <w:uiPriority w:val="99"/>
    <w:semiHidden/>
    <w:unhideWhenUsed/>
    <w:rsid w:val="00B96577"/>
  </w:style>
  <w:style w:type="numbering" w:customStyle="1" w:styleId="NoList4161">
    <w:name w:val="No List4161"/>
    <w:next w:val="NoList"/>
    <w:uiPriority w:val="99"/>
    <w:semiHidden/>
    <w:unhideWhenUsed/>
    <w:rsid w:val="00B96577"/>
  </w:style>
  <w:style w:type="numbering" w:customStyle="1" w:styleId="NoList5161">
    <w:name w:val="No List5161"/>
    <w:next w:val="NoList"/>
    <w:uiPriority w:val="99"/>
    <w:semiHidden/>
    <w:unhideWhenUsed/>
    <w:rsid w:val="00B96577"/>
  </w:style>
  <w:style w:type="numbering" w:customStyle="1" w:styleId="NoList6161">
    <w:name w:val="No List6161"/>
    <w:next w:val="NoList"/>
    <w:uiPriority w:val="99"/>
    <w:semiHidden/>
    <w:unhideWhenUsed/>
    <w:rsid w:val="00B96577"/>
  </w:style>
  <w:style w:type="numbering" w:customStyle="1" w:styleId="NoList7161">
    <w:name w:val="No List7161"/>
    <w:next w:val="NoList"/>
    <w:semiHidden/>
    <w:unhideWhenUsed/>
    <w:rsid w:val="00B96577"/>
  </w:style>
  <w:style w:type="numbering" w:customStyle="1" w:styleId="NoList1361">
    <w:name w:val="No List1361"/>
    <w:next w:val="NoList"/>
    <w:semiHidden/>
    <w:rsid w:val="00B96577"/>
  </w:style>
  <w:style w:type="numbering" w:customStyle="1" w:styleId="NoList11261">
    <w:name w:val="No List11261"/>
    <w:next w:val="NoList"/>
    <w:semiHidden/>
    <w:rsid w:val="00B96577"/>
  </w:style>
  <w:style w:type="numbering" w:customStyle="1" w:styleId="NoList11111111112">
    <w:name w:val="No List11111111112"/>
    <w:next w:val="NoList"/>
    <w:semiHidden/>
    <w:unhideWhenUsed/>
    <w:rsid w:val="00B96577"/>
  </w:style>
  <w:style w:type="numbering" w:customStyle="1" w:styleId="NoList81111">
    <w:name w:val="No List81111"/>
    <w:next w:val="NoList"/>
    <w:uiPriority w:val="99"/>
    <w:semiHidden/>
    <w:unhideWhenUsed/>
    <w:rsid w:val="00B96577"/>
  </w:style>
  <w:style w:type="numbering" w:customStyle="1" w:styleId="NoList141111">
    <w:name w:val="No List141111"/>
    <w:next w:val="NoList"/>
    <w:uiPriority w:val="99"/>
    <w:semiHidden/>
    <w:unhideWhenUsed/>
    <w:rsid w:val="00B96577"/>
  </w:style>
  <w:style w:type="numbering" w:customStyle="1" w:styleId="NoList1131111">
    <w:name w:val="No List1131111"/>
    <w:next w:val="NoList"/>
    <w:uiPriority w:val="99"/>
    <w:semiHidden/>
    <w:unhideWhenUsed/>
    <w:rsid w:val="00B96577"/>
  </w:style>
  <w:style w:type="numbering" w:customStyle="1" w:styleId="NoList221111">
    <w:name w:val="No List221111"/>
    <w:next w:val="NoList"/>
    <w:uiPriority w:val="99"/>
    <w:semiHidden/>
    <w:unhideWhenUsed/>
    <w:rsid w:val="00B96577"/>
  </w:style>
  <w:style w:type="numbering" w:customStyle="1" w:styleId="NoList321111">
    <w:name w:val="No List321111"/>
    <w:next w:val="NoList"/>
    <w:uiPriority w:val="99"/>
    <w:semiHidden/>
    <w:unhideWhenUsed/>
    <w:rsid w:val="00B96577"/>
  </w:style>
  <w:style w:type="numbering" w:customStyle="1" w:styleId="NoList421111">
    <w:name w:val="No List421111"/>
    <w:next w:val="NoList"/>
    <w:uiPriority w:val="99"/>
    <w:semiHidden/>
    <w:unhideWhenUsed/>
    <w:rsid w:val="00B96577"/>
  </w:style>
  <w:style w:type="numbering" w:customStyle="1" w:styleId="NoList521111">
    <w:name w:val="No List521111"/>
    <w:next w:val="NoList"/>
    <w:uiPriority w:val="99"/>
    <w:semiHidden/>
    <w:unhideWhenUsed/>
    <w:rsid w:val="00B96577"/>
  </w:style>
  <w:style w:type="numbering" w:customStyle="1" w:styleId="NoList621111">
    <w:name w:val="No List621111"/>
    <w:next w:val="NoList"/>
    <w:uiPriority w:val="99"/>
    <w:semiHidden/>
    <w:unhideWhenUsed/>
    <w:rsid w:val="00B96577"/>
  </w:style>
  <w:style w:type="numbering" w:customStyle="1" w:styleId="NoList721111">
    <w:name w:val="No List721111"/>
    <w:next w:val="NoList"/>
    <w:semiHidden/>
    <w:rsid w:val="00B96577"/>
  </w:style>
  <w:style w:type="numbering" w:customStyle="1" w:styleId="NoList11121111">
    <w:name w:val="No List11121111"/>
    <w:next w:val="NoList"/>
    <w:semiHidden/>
    <w:rsid w:val="00B96577"/>
  </w:style>
  <w:style w:type="numbering" w:customStyle="1" w:styleId="NoList111121111">
    <w:name w:val="No List111121111"/>
    <w:next w:val="NoList"/>
    <w:semiHidden/>
    <w:rsid w:val="00B96577"/>
  </w:style>
  <w:style w:type="numbering" w:customStyle="1" w:styleId="NoList1111121111">
    <w:name w:val="No List1111121111"/>
    <w:next w:val="NoList"/>
    <w:semiHidden/>
    <w:unhideWhenUsed/>
    <w:rsid w:val="00B96577"/>
  </w:style>
  <w:style w:type="numbering" w:customStyle="1" w:styleId="NoList2121111">
    <w:name w:val="No List2121111"/>
    <w:next w:val="NoList"/>
    <w:uiPriority w:val="99"/>
    <w:semiHidden/>
    <w:unhideWhenUsed/>
    <w:rsid w:val="00B96577"/>
  </w:style>
  <w:style w:type="numbering" w:customStyle="1" w:styleId="NoList1211111">
    <w:name w:val="No List1211111"/>
    <w:next w:val="NoList"/>
    <w:uiPriority w:val="99"/>
    <w:semiHidden/>
    <w:unhideWhenUsed/>
    <w:rsid w:val="00B96577"/>
  </w:style>
  <w:style w:type="numbering" w:customStyle="1" w:styleId="NoList21111111">
    <w:name w:val="No List21111111"/>
    <w:next w:val="NoList"/>
    <w:uiPriority w:val="99"/>
    <w:semiHidden/>
    <w:unhideWhenUsed/>
    <w:rsid w:val="00B96577"/>
  </w:style>
  <w:style w:type="numbering" w:customStyle="1" w:styleId="NoList3111111">
    <w:name w:val="No List3111111"/>
    <w:next w:val="NoList"/>
    <w:uiPriority w:val="99"/>
    <w:semiHidden/>
    <w:unhideWhenUsed/>
    <w:rsid w:val="00B96577"/>
  </w:style>
  <w:style w:type="numbering" w:customStyle="1" w:styleId="NoList4111111">
    <w:name w:val="No List4111111"/>
    <w:next w:val="NoList"/>
    <w:uiPriority w:val="99"/>
    <w:semiHidden/>
    <w:unhideWhenUsed/>
    <w:rsid w:val="00B96577"/>
  </w:style>
  <w:style w:type="numbering" w:customStyle="1" w:styleId="NoList5111111">
    <w:name w:val="No List5111111"/>
    <w:next w:val="NoList"/>
    <w:uiPriority w:val="99"/>
    <w:semiHidden/>
    <w:unhideWhenUsed/>
    <w:rsid w:val="00B96577"/>
  </w:style>
  <w:style w:type="numbering" w:customStyle="1" w:styleId="NoList6111111">
    <w:name w:val="No List6111111"/>
    <w:next w:val="NoList"/>
    <w:uiPriority w:val="99"/>
    <w:semiHidden/>
    <w:unhideWhenUsed/>
    <w:rsid w:val="00B96577"/>
  </w:style>
  <w:style w:type="numbering" w:customStyle="1" w:styleId="NoList7111111">
    <w:name w:val="No List7111111"/>
    <w:next w:val="NoList"/>
    <w:semiHidden/>
    <w:unhideWhenUsed/>
    <w:rsid w:val="00B96577"/>
  </w:style>
  <w:style w:type="numbering" w:customStyle="1" w:styleId="NoList1311111">
    <w:name w:val="No List1311111"/>
    <w:next w:val="NoList"/>
    <w:semiHidden/>
    <w:rsid w:val="00B96577"/>
  </w:style>
  <w:style w:type="numbering" w:customStyle="1" w:styleId="NoList11211111">
    <w:name w:val="No List11211111"/>
    <w:next w:val="NoList"/>
    <w:semiHidden/>
    <w:rsid w:val="00B96577"/>
  </w:style>
  <w:style w:type="numbering" w:customStyle="1" w:styleId="NoList111111111111">
    <w:name w:val="No List111111111111"/>
    <w:next w:val="NoList"/>
    <w:semiHidden/>
    <w:unhideWhenUsed/>
    <w:rsid w:val="00B96577"/>
  </w:style>
  <w:style w:type="numbering" w:customStyle="1" w:styleId="NoList9111">
    <w:name w:val="No List9111"/>
    <w:next w:val="NoList"/>
    <w:uiPriority w:val="99"/>
    <w:semiHidden/>
    <w:unhideWhenUsed/>
    <w:rsid w:val="00B96577"/>
  </w:style>
  <w:style w:type="numbering" w:customStyle="1" w:styleId="NoList15111">
    <w:name w:val="No List15111"/>
    <w:next w:val="NoList"/>
    <w:uiPriority w:val="99"/>
    <w:semiHidden/>
    <w:unhideWhenUsed/>
    <w:rsid w:val="00B96577"/>
  </w:style>
  <w:style w:type="numbering" w:customStyle="1" w:styleId="NoList114111">
    <w:name w:val="No List114111"/>
    <w:next w:val="NoList"/>
    <w:uiPriority w:val="99"/>
    <w:semiHidden/>
    <w:unhideWhenUsed/>
    <w:rsid w:val="00B96577"/>
  </w:style>
  <w:style w:type="numbering" w:customStyle="1" w:styleId="NoList23111">
    <w:name w:val="No List23111"/>
    <w:next w:val="NoList"/>
    <w:uiPriority w:val="99"/>
    <w:semiHidden/>
    <w:unhideWhenUsed/>
    <w:rsid w:val="00B96577"/>
  </w:style>
  <w:style w:type="numbering" w:customStyle="1" w:styleId="NoList3311">
    <w:name w:val="No List3311"/>
    <w:next w:val="NoList"/>
    <w:uiPriority w:val="99"/>
    <w:semiHidden/>
    <w:unhideWhenUsed/>
    <w:rsid w:val="00B96577"/>
  </w:style>
  <w:style w:type="numbering" w:customStyle="1" w:styleId="NoList4311">
    <w:name w:val="No List4311"/>
    <w:next w:val="NoList"/>
    <w:uiPriority w:val="99"/>
    <w:semiHidden/>
    <w:unhideWhenUsed/>
    <w:rsid w:val="00B96577"/>
  </w:style>
  <w:style w:type="numbering" w:customStyle="1" w:styleId="NoList5311">
    <w:name w:val="No List5311"/>
    <w:next w:val="NoList"/>
    <w:uiPriority w:val="99"/>
    <w:semiHidden/>
    <w:unhideWhenUsed/>
    <w:rsid w:val="00B96577"/>
  </w:style>
  <w:style w:type="numbering" w:customStyle="1" w:styleId="NoList6311">
    <w:name w:val="No List6311"/>
    <w:next w:val="NoList"/>
    <w:uiPriority w:val="99"/>
    <w:semiHidden/>
    <w:unhideWhenUsed/>
    <w:rsid w:val="00B96577"/>
  </w:style>
  <w:style w:type="numbering" w:customStyle="1" w:styleId="NoList7311">
    <w:name w:val="No List7311"/>
    <w:next w:val="NoList"/>
    <w:semiHidden/>
    <w:rsid w:val="00B96577"/>
  </w:style>
  <w:style w:type="numbering" w:customStyle="1" w:styleId="NoList1113111">
    <w:name w:val="No List1113111"/>
    <w:next w:val="NoList"/>
    <w:semiHidden/>
    <w:rsid w:val="00B96577"/>
  </w:style>
  <w:style w:type="numbering" w:customStyle="1" w:styleId="NoList11113111">
    <w:name w:val="No List11113111"/>
    <w:next w:val="NoList"/>
    <w:semiHidden/>
    <w:rsid w:val="00B96577"/>
  </w:style>
  <w:style w:type="numbering" w:customStyle="1" w:styleId="NoList11111311">
    <w:name w:val="No List11111311"/>
    <w:next w:val="NoList"/>
    <w:semiHidden/>
    <w:unhideWhenUsed/>
    <w:rsid w:val="00B96577"/>
  </w:style>
  <w:style w:type="numbering" w:customStyle="1" w:styleId="NoList21311">
    <w:name w:val="No List21311"/>
    <w:next w:val="NoList"/>
    <w:uiPriority w:val="99"/>
    <w:semiHidden/>
    <w:unhideWhenUsed/>
    <w:rsid w:val="00B96577"/>
  </w:style>
  <w:style w:type="numbering" w:customStyle="1" w:styleId="NoList122111">
    <w:name w:val="No List122111"/>
    <w:next w:val="NoList"/>
    <w:uiPriority w:val="99"/>
    <w:semiHidden/>
    <w:unhideWhenUsed/>
    <w:rsid w:val="00B96577"/>
  </w:style>
  <w:style w:type="numbering" w:customStyle="1" w:styleId="NoList211211">
    <w:name w:val="No List211211"/>
    <w:next w:val="NoList"/>
    <w:uiPriority w:val="99"/>
    <w:semiHidden/>
    <w:unhideWhenUsed/>
    <w:rsid w:val="00B96577"/>
  </w:style>
  <w:style w:type="numbering" w:customStyle="1" w:styleId="NoList31211">
    <w:name w:val="No List31211"/>
    <w:next w:val="NoList"/>
    <w:uiPriority w:val="99"/>
    <w:semiHidden/>
    <w:unhideWhenUsed/>
    <w:rsid w:val="00B96577"/>
  </w:style>
  <w:style w:type="numbering" w:customStyle="1" w:styleId="NoList41211">
    <w:name w:val="No List41211"/>
    <w:next w:val="NoList"/>
    <w:uiPriority w:val="99"/>
    <w:semiHidden/>
    <w:unhideWhenUsed/>
    <w:rsid w:val="00B96577"/>
  </w:style>
  <w:style w:type="numbering" w:customStyle="1" w:styleId="NoList51211">
    <w:name w:val="No List51211"/>
    <w:next w:val="NoList"/>
    <w:uiPriority w:val="99"/>
    <w:semiHidden/>
    <w:unhideWhenUsed/>
    <w:rsid w:val="00B96577"/>
  </w:style>
  <w:style w:type="numbering" w:customStyle="1" w:styleId="NoList61211">
    <w:name w:val="No List61211"/>
    <w:next w:val="NoList"/>
    <w:uiPriority w:val="99"/>
    <w:semiHidden/>
    <w:unhideWhenUsed/>
    <w:rsid w:val="00B96577"/>
  </w:style>
  <w:style w:type="numbering" w:customStyle="1" w:styleId="NoList71211">
    <w:name w:val="No List71211"/>
    <w:next w:val="NoList"/>
    <w:semiHidden/>
    <w:unhideWhenUsed/>
    <w:rsid w:val="00B96577"/>
  </w:style>
  <w:style w:type="numbering" w:customStyle="1" w:styleId="NoList132111">
    <w:name w:val="No List132111"/>
    <w:next w:val="NoList"/>
    <w:semiHidden/>
    <w:rsid w:val="00B96577"/>
  </w:style>
  <w:style w:type="numbering" w:customStyle="1" w:styleId="NoList1122111">
    <w:name w:val="No List1122111"/>
    <w:next w:val="NoList"/>
    <w:semiHidden/>
    <w:rsid w:val="00B96577"/>
  </w:style>
  <w:style w:type="numbering" w:customStyle="1" w:styleId="NoList111111211">
    <w:name w:val="No List111111211"/>
    <w:next w:val="NoList"/>
    <w:semiHidden/>
    <w:unhideWhenUsed/>
    <w:rsid w:val="00B96577"/>
  </w:style>
  <w:style w:type="numbering" w:customStyle="1" w:styleId="NoList10111">
    <w:name w:val="No List10111"/>
    <w:next w:val="NoList"/>
    <w:uiPriority w:val="99"/>
    <w:semiHidden/>
    <w:unhideWhenUsed/>
    <w:rsid w:val="00B96577"/>
  </w:style>
  <w:style w:type="numbering" w:customStyle="1" w:styleId="NoList16111">
    <w:name w:val="No List16111"/>
    <w:next w:val="NoList"/>
    <w:uiPriority w:val="99"/>
    <w:semiHidden/>
    <w:unhideWhenUsed/>
    <w:rsid w:val="00B96577"/>
  </w:style>
  <w:style w:type="numbering" w:customStyle="1" w:styleId="NoList115111">
    <w:name w:val="No List115111"/>
    <w:next w:val="NoList"/>
    <w:uiPriority w:val="99"/>
    <w:semiHidden/>
    <w:unhideWhenUsed/>
    <w:rsid w:val="00B96577"/>
  </w:style>
  <w:style w:type="numbering" w:customStyle="1" w:styleId="NoList2411">
    <w:name w:val="No List2411"/>
    <w:next w:val="NoList"/>
    <w:uiPriority w:val="99"/>
    <w:semiHidden/>
    <w:unhideWhenUsed/>
    <w:rsid w:val="00B96577"/>
  </w:style>
  <w:style w:type="numbering" w:customStyle="1" w:styleId="NoList3411">
    <w:name w:val="No List3411"/>
    <w:next w:val="NoList"/>
    <w:uiPriority w:val="99"/>
    <w:semiHidden/>
    <w:unhideWhenUsed/>
    <w:rsid w:val="00B96577"/>
  </w:style>
  <w:style w:type="numbering" w:customStyle="1" w:styleId="NoList4411">
    <w:name w:val="No List4411"/>
    <w:next w:val="NoList"/>
    <w:uiPriority w:val="99"/>
    <w:semiHidden/>
    <w:unhideWhenUsed/>
    <w:rsid w:val="00B96577"/>
  </w:style>
  <w:style w:type="numbering" w:customStyle="1" w:styleId="NoList5411">
    <w:name w:val="No List5411"/>
    <w:next w:val="NoList"/>
    <w:uiPriority w:val="99"/>
    <w:semiHidden/>
    <w:unhideWhenUsed/>
    <w:rsid w:val="00B96577"/>
  </w:style>
  <w:style w:type="numbering" w:customStyle="1" w:styleId="NoList6411">
    <w:name w:val="No List6411"/>
    <w:next w:val="NoList"/>
    <w:uiPriority w:val="99"/>
    <w:semiHidden/>
    <w:unhideWhenUsed/>
    <w:rsid w:val="00B96577"/>
  </w:style>
  <w:style w:type="numbering" w:customStyle="1" w:styleId="NoList7411">
    <w:name w:val="No List7411"/>
    <w:next w:val="NoList"/>
    <w:semiHidden/>
    <w:rsid w:val="00B96577"/>
  </w:style>
  <w:style w:type="numbering" w:customStyle="1" w:styleId="NoList1114111">
    <w:name w:val="No List1114111"/>
    <w:next w:val="NoList"/>
    <w:semiHidden/>
    <w:rsid w:val="00B96577"/>
  </w:style>
  <w:style w:type="numbering" w:customStyle="1" w:styleId="NoList1111411">
    <w:name w:val="No List1111411"/>
    <w:next w:val="NoList"/>
    <w:semiHidden/>
    <w:rsid w:val="00B96577"/>
  </w:style>
  <w:style w:type="numbering" w:customStyle="1" w:styleId="NoList11111411">
    <w:name w:val="No List11111411"/>
    <w:next w:val="NoList"/>
    <w:semiHidden/>
    <w:unhideWhenUsed/>
    <w:rsid w:val="00B96577"/>
  </w:style>
  <w:style w:type="numbering" w:customStyle="1" w:styleId="NoList21411">
    <w:name w:val="No List21411"/>
    <w:next w:val="NoList"/>
    <w:uiPriority w:val="99"/>
    <w:semiHidden/>
    <w:unhideWhenUsed/>
    <w:rsid w:val="00B96577"/>
  </w:style>
  <w:style w:type="numbering" w:customStyle="1" w:styleId="NoList12311">
    <w:name w:val="No List12311"/>
    <w:next w:val="NoList"/>
    <w:uiPriority w:val="99"/>
    <w:semiHidden/>
    <w:unhideWhenUsed/>
    <w:rsid w:val="00B96577"/>
  </w:style>
  <w:style w:type="numbering" w:customStyle="1" w:styleId="NoList211311">
    <w:name w:val="No List211311"/>
    <w:next w:val="NoList"/>
    <w:uiPriority w:val="99"/>
    <w:semiHidden/>
    <w:unhideWhenUsed/>
    <w:rsid w:val="00B96577"/>
  </w:style>
  <w:style w:type="numbering" w:customStyle="1" w:styleId="NoList31311">
    <w:name w:val="No List31311"/>
    <w:next w:val="NoList"/>
    <w:uiPriority w:val="99"/>
    <w:semiHidden/>
    <w:unhideWhenUsed/>
    <w:rsid w:val="00B96577"/>
  </w:style>
  <w:style w:type="numbering" w:customStyle="1" w:styleId="NoList41311">
    <w:name w:val="No List41311"/>
    <w:next w:val="NoList"/>
    <w:uiPriority w:val="99"/>
    <w:semiHidden/>
    <w:unhideWhenUsed/>
    <w:rsid w:val="00B96577"/>
  </w:style>
  <w:style w:type="numbering" w:customStyle="1" w:styleId="NoList51311">
    <w:name w:val="No List51311"/>
    <w:next w:val="NoList"/>
    <w:uiPriority w:val="99"/>
    <w:semiHidden/>
    <w:unhideWhenUsed/>
    <w:rsid w:val="00B96577"/>
  </w:style>
  <w:style w:type="numbering" w:customStyle="1" w:styleId="NoList61311">
    <w:name w:val="No List61311"/>
    <w:next w:val="NoList"/>
    <w:uiPriority w:val="99"/>
    <w:semiHidden/>
    <w:unhideWhenUsed/>
    <w:rsid w:val="00B96577"/>
  </w:style>
  <w:style w:type="numbering" w:customStyle="1" w:styleId="NoList71311">
    <w:name w:val="No List71311"/>
    <w:next w:val="NoList"/>
    <w:semiHidden/>
    <w:unhideWhenUsed/>
    <w:rsid w:val="00B96577"/>
  </w:style>
  <w:style w:type="numbering" w:customStyle="1" w:styleId="NoList13311">
    <w:name w:val="No List13311"/>
    <w:next w:val="NoList"/>
    <w:semiHidden/>
    <w:rsid w:val="00B96577"/>
  </w:style>
  <w:style w:type="numbering" w:customStyle="1" w:styleId="NoList112311">
    <w:name w:val="No List112311"/>
    <w:next w:val="NoList"/>
    <w:semiHidden/>
    <w:rsid w:val="00B96577"/>
  </w:style>
  <w:style w:type="numbering" w:customStyle="1" w:styleId="NoList111111311">
    <w:name w:val="No List111111311"/>
    <w:next w:val="NoList"/>
    <w:semiHidden/>
    <w:unhideWhenUsed/>
    <w:rsid w:val="00B96577"/>
  </w:style>
  <w:style w:type="numbering" w:customStyle="1" w:styleId="NoList1711">
    <w:name w:val="No List1711"/>
    <w:next w:val="NoList"/>
    <w:uiPriority w:val="99"/>
    <w:semiHidden/>
    <w:unhideWhenUsed/>
    <w:rsid w:val="00B96577"/>
  </w:style>
  <w:style w:type="numbering" w:customStyle="1" w:styleId="NoList1811">
    <w:name w:val="No List1811"/>
    <w:next w:val="NoList"/>
    <w:uiPriority w:val="99"/>
    <w:semiHidden/>
    <w:unhideWhenUsed/>
    <w:rsid w:val="00B96577"/>
  </w:style>
  <w:style w:type="numbering" w:customStyle="1" w:styleId="NoList11611">
    <w:name w:val="No List11611"/>
    <w:next w:val="NoList"/>
    <w:uiPriority w:val="99"/>
    <w:semiHidden/>
    <w:unhideWhenUsed/>
    <w:rsid w:val="00B96577"/>
  </w:style>
  <w:style w:type="numbering" w:customStyle="1" w:styleId="NoList2511">
    <w:name w:val="No List2511"/>
    <w:next w:val="NoList"/>
    <w:uiPriority w:val="99"/>
    <w:semiHidden/>
    <w:unhideWhenUsed/>
    <w:rsid w:val="00B96577"/>
  </w:style>
  <w:style w:type="numbering" w:customStyle="1" w:styleId="NoList3511">
    <w:name w:val="No List3511"/>
    <w:next w:val="NoList"/>
    <w:uiPriority w:val="99"/>
    <w:semiHidden/>
    <w:unhideWhenUsed/>
    <w:rsid w:val="00B96577"/>
  </w:style>
  <w:style w:type="numbering" w:customStyle="1" w:styleId="NoList4511">
    <w:name w:val="No List4511"/>
    <w:next w:val="NoList"/>
    <w:uiPriority w:val="99"/>
    <w:semiHidden/>
    <w:unhideWhenUsed/>
    <w:rsid w:val="00B96577"/>
  </w:style>
  <w:style w:type="numbering" w:customStyle="1" w:styleId="NoList5511">
    <w:name w:val="No List5511"/>
    <w:next w:val="NoList"/>
    <w:uiPriority w:val="99"/>
    <w:semiHidden/>
    <w:unhideWhenUsed/>
    <w:rsid w:val="00B96577"/>
  </w:style>
  <w:style w:type="numbering" w:customStyle="1" w:styleId="NoList6511">
    <w:name w:val="No List6511"/>
    <w:next w:val="NoList"/>
    <w:uiPriority w:val="99"/>
    <w:semiHidden/>
    <w:unhideWhenUsed/>
    <w:rsid w:val="00B96577"/>
  </w:style>
  <w:style w:type="numbering" w:customStyle="1" w:styleId="NoList7511">
    <w:name w:val="No List7511"/>
    <w:next w:val="NoList"/>
    <w:semiHidden/>
    <w:rsid w:val="00B96577"/>
  </w:style>
  <w:style w:type="numbering" w:customStyle="1" w:styleId="NoList111511">
    <w:name w:val="No List111511"/>
    <w:next w:val="NoList"/>
    <w:semiHidden/>
    <w:rsid w:val="00B96577"/>
  </w:style>
  <w:style w:type="numbering" w:customStyle="1" w:styleId="NoList1111511">
    <w:name w:val="No List1111511"/>
    <w:next w:val="NoList"/>
    <w:semiHidden/>
    <w:rsid w:val="00B96577"/>
  </w:style>
  <w:style w:type="numbering" w:customStyle="1" w:styleId="NoList11111511">
    <w:name w:val="No List11111511"/>
    <w:next w:val="NoList"/>
    <w:semiHidden/>
    <w:unhideWhenUsed/>
    <w:rsid w:val="00B96577"/>
  </w:style>
  <w:style w:type="numbering" w:customStyle="1" w:styleId="NoList21511">
    <w:name w:val="No List21511"/>
    <w:next w:val="NoList"/>
    <w:uiPriority w:val="99"/>
    <w:semiHidden/>
    <w:unhideWhenUsed/>
    <w:rsid w:val="00B96577"/>
  </w:style>
  <w:style w:type="numbering" w:customStyle="1" w:styleId="NoList12411">
    <w:name w:val="No List12411"/>
    <w:next w:val="NoList"/>
    <w:uiPriority w:val="99"/>
    <w:semiHidden/>
    <w:unhideWhenUsed/>
    <w:rsid w:val="00B96577"/>
  </w:style>
  <w:style w:type="numbering" w:customStyle="1" w:styleId="NoList211411">
    <w:name w:val="No List211411"/>
    <w:next w:val="NoList"/>
    <w:uiPriority w:val="99"/>
    <w:semiHidden/>
    <w:unhideWhenUsed/>
    <w:rsid w:val="00B96577"/>
  </w:style>
  <w:style w:type="numbering" w:customStyle="1" w:styleId="NoList31411">
    <w:name w:val="No List31411"/>
    <w:next w:val="NoList"/>
    <w:uiPriority w:val="99"/>
    <w:semiHidden/>
    <w:unhideWhenUsed/>
    <w:rsid w:val="00B96577"/>
  </w:style>
  <w:style w:type="numbering" w:customStyle="1" w:styleId="NoList41411">
    <w:name w:val="No List41411"/>
    <w:next w:val="NoList"/>
    <w:uiPriority w:val="99"/>
    <w:semiHidden/>
    <w:unhideWhenUsed/>
    <w:rsid w:val="00B96577"/>
  </w:style>
  <w:style w:type="numbering" w:customStyle="1" w:styleId="NoList51411">
    <w:name w:val="No List51411"/>
    <w:next w:val="NoList"/>
    <w:uiPriority w:val="99"/>
    <w:semiHidden/>
    <w:unhideWhenUsed/>
    <w:rsid w:val="00B96577"/>
  </w:style>
  <w:style w:type="numbering" w:customStyle="1" w:styleId="NoList61411">
    <w:name w:val="No List61411"/>
    <w:next w:val="NoList"/>
    <w:uiPriority w:val="99"/>
    <w:semiHidden/>
    <w:unhideWhenUsed/>
    <w:rsid w:val="00B96577"/>
  </w:style>
  <w:style w:type="numbering" w:customStyle="1" w:styleId="NoList71411">
    <w:name w:val="No List71411"/>
    <w:next w:val="NoList"/>
    <w:semiHidden/>
    <w:unhideWhenUsed/>
    <w:rsid w:val="00B96577"/>
  </w:style>
  <w:style w:type="numbering" w:customStyle="1" w:styleId="NoList13411">
    <w:name w:val="No List13411"/>
    <w:next w:val="NoList"/>
    <w:semiHidden/>
    <w:rsid w:val="00B96577"/>
  </w:style>
  <w:style w:type="numbering" w:customStyle="1" w:styleId="NoList112411">
    <w:name w:val="No List112411"/>
    <w:next w:val="NoList"/>
    <w:semiHidden/>
    <w:rsid w:val="00B96577"/>
  </w:style>
  <w:style w:type="numbering" w:customStyle="1" w:styleId="NoList111111411">
    <w:name w:val="No List111111411"/>
    <w:next w:val="NoList"/>
    <w:semiHidden/>
    <w:unhideWhenUsed/>
    <w:rsid w:val="00B96577"/>
  </w:style>
  <w:style w:type="numbering" w:customStyle="1" w:styleId="NoList1911">
    <w:name w:val="No List1911"/>
    <w:next w:val="NoList"/>
    <w:uiPriority w:val="99"/>
    <w:semiHidden/>
    <w:unhideWhenUsed/>
    <w:rsid w:val="00B96577"/>
  </w:style>
  <w:style w:type="numbering" w:customStyle="1" w:styleId="NoList11011">
    <w:name w:val="No List11011"/>
    <w:next w:val="NoList"/>
    <w:uiPriority w:val="99"/>
    <w:semiHidden/>
    <w:unhideWhenUsed/>
    <w:rsid w:val="00B96577"/>
  </w:style>
  <w:style w:type="numbering" w:customStyle="1" w:styleId="NoList11711">
    <w:name w:val="No List11711"/>
    <w:next w:val="NoList"/>
    <w:uiPriority w:val="99"/>
    <w:semiHidden/>
    <w:unhideWhenUsed/>
    <w:rsid w:val="00B96577"/>
  </w:style>
  <w:style w:type="numbering" w:customStyle="1" w:styleId="NoList2611">
    <w:name w:val="No List2611"/>
    <w:next w:val="NoList"/>
    <w:uiPriority w:val="99"/>
    <w:semiHidden/>
    <w:unhideWhenUsed/>
    <w:rsid w:val="00B96577"/>
  </w:style>
  <w:style w:type="numbering" w:customStyle="1" w:styleId="NoList3611">
    <w:name w:val="No List3611"/>
    <w:next w:val="NoList"/>
    <w:uiPriority w:val="99"/>
    <w:semiHidden/>
    <w:unhideWhenUsed/>
    <w:rsid w:val="00B96577"/>
  </w:style>
  <w:style w:type="numbering" w:customStyle="1" w:styleId="NoList4611">
    <w:name w:val="No List4611"/>
    <w:next w:val="NoList"/>
    <w:uiPriority w:val="99"/>
    <w:semiHidden/>
    <w:unhideWhenUsed/>
    <w:rsid w:val="00B96577"/>
  </w:style>
  <w:style w:type="numbering" w:customStyle="1" w:styleId="NoList5611">
    <w:name w:val="No List5611"/>
    <w:next w:val="NoList"/>
    <w:uiPriority w:val="99"/>
    <w:semiHidden/>
    <w:unhideWhenUsed/>
    <w:rsid w:val="00B96577"/>
  </w:style>
  <w:style w:type="numbering" w:customStyle="1" w:styleId="NoList6611">
    <w:name w:val="No List6611"/>
    <w:next w:val="NoList"/>
    <w:uiPriority w:val="99"/>
    <w:semiHidden/>
    <w:unhideWhenUsed/>
    <w:rsid w:val="00B96577"/>
  </w:style>
  <w:style w:type="numbering" w:customStyle="1" w:styleId="NoList7611">
    <w:name w:val="No List7611"/>
    <w:next w:val="NoList"/>
    <w:semiHidden/>
    <w:rsid w:val="00B96577"/>
  </w:style>
  <w:style w:type="numbering" w:customStyle="1" w:styleId="NoList111611">
    <w:name w:val="No List111611"/>
    <w:next w:val="NoList"/>
    <w:semiHidden/>
    <w:rsid w:val="00B96577"/>
  </w:style>
  <w:style w:type="numbering" w:customStyle="1" w:styleId="NoList1111611">
    <w:name w:val="No List1111611"/>
    <w:next w:val="NoList"/>
    <w:semiHidden/>
    <w:rsid w:val="00B96577"/>
  </w:style>
  <w:style w:type="numbering" w:customStyle="1" w:styleId="NoList11111611">
    <w:name w:val="No List11111611"/>
    <w:next w:val="NoList"/>
    <w:semiHidden/>
    <w:unhideWhenUsed/>
    <w:rsid w:val="00B96577"/>
  </w:style>
  <w:style w:type="numbering" w:customStyle="1" w:styleId="NoList21611">
    <w:name w:val="No List21611"/>
    <w:next w:val="NoList"/>
    <w:uiPriority w:val="99"/>
    <w:semiHidden/>
    <w:unhideWhenUsed/>
    <w:rsid w:val="00B96577"/>
  </w:style>
  <w:style w:type="numbering" w:customStyle="1" w:styleId="NoList12511">
    <w:name w:val="No List12511"/>
    <w:next w:val="NoList"/>
    <w:uiPriority w:val="99"/>
    <w:semiHidden/>
    <w:unhideWhenUsed/>
    <w:rsid w:val="00B96577"/>
  </w:style>
  <w:style w:type="numbering" w:customStyle="1" w:styleId="NoList211511">
    <w:name w:val="No List211511"/>
    <w:next w:val="NoList"/>
    <w:uiPriority w:val="99"/>
    <w:semiHidden/>
    <w:unhideWhenUsed/>
    <w:rsid w:val="00B96577"/>
  </w:style>
  <w:style w:type="numbering" w:customStyle="1" w:styleId="NoList31511">
    <w:name w:val="No List31511"/>
    <w:next w:val="NoList"/>
    <w:uiPriority w:val="99"/>
    <w:semiHidden/>
    <w:unhideWhenUsed/>
    <w:rsid w:val="00B96577"/>
  </w:style>
  <w:style w:type="numbering" w:customStyle="1" w:styleId="NoList41511">
    <w:name w:val="No List41511"/>
    <w:next w:val="NoList"/>
    <w:uiPriority w:val="99"/>
    <w:semiHidden/>
    <w:unhideWhenUsed/>
    <w:rsid w:val="00B96577"/>
  </w:style>
  <w:style w:type="numbering" w:customStyle="1" w:styleId="NoList51511">
    <w:name w:val="No List51511"/>
    <w:next w:val="NoList"/>
    <w:uiPriority w:val="99"/>
    <w:semiHidden/>
    <w:unhideWhenUsed/>
    <w:rsid w:val="00B96577"/>
  </w:style>
  <w:style w:type="numbering" w:customStyle="1" w:styleId="NoList61511">
    <w:name w:val="No List61511"/>
    <w:next w:val="NoList"/>
    <w:uiPriority w:val="99"/>
    <w:semiHidden/>
    <w:unhideWhenUsed/>
    <w:rsid w:val="00B96577"/>
  </w:style>
  <w:style w:type="numbering" w:customStyle="1" w:styleId="NoList71511">
    <w:name w:val="No List71511"/>
    <w:next w:val="NoList"/>
    <w:semiHidden/>
    <w:unhideWhenUsed/>
    <w:rsid w:val="00B96577"/>
  </w:style>
  <w:style w:type="numbering" w:customStyle="1" w:styleId="NoList13511">
    <w:name w:val="No List13511"/>
    <w:next w:val="NoList"/>
    <w:semiHidden/>
    <w:rsid w:val="00B96577"/>
  </w:style>
  <w:style w:type="numbering" w:customStyle="1" w:styleId="NoList112511">
    <w:name w:val="No List112511"/>
    <w:next w:val="NoList"/>
    <w:semiHidden/>
    <w:rsid w:val="00B96577"/>
  </w:style>
  <w:style w:type="numbering" w:customStyle="1" w:styleId="NoList111111511">
    <w:name w:val="No List111111511"/>
    <w:next w:val="NoList"/>
    <w:semiHidden/>
    <w:unhideWhenUsed/>
    <w:rsid w:val="00B96577"/>
  </w:style>
  <w:style w:type="numbering" w:customStyle="1" w:styleId="NoList281">
    <w:name w:val="No List281"/>
    <w:next w:val="NoList"/>
    <w:uiPriority w:val="99"/>
    <w:semiHidden/>
    <w:unhideWhenUsed/>
    <w:rsid w:val="00B96577"/>
  </w:style>
  <w:style w:type="table" w:customStyle="1" w:styleId="TableGrid9">
    <w:name w:val="Table Grid9"/>
    <w:basedOn w:val="TableNormal"/>
    <w:next w:val="TableGrid"/>
    <w:rsid w:val="000D086C"/>
    <w:pPr>
      <w:widowControl w:val="0"/>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0">
    <w:name w:val="No List30"/>
    <w:next w:val="NoList"/>
    <w:uiPriority w:val="99"/>
    <w:semiHidden/>
    <w:unhideWhenUsed/>
    <w:rsid w:val="00977A11"/>
  </w:style>
  <w:style w:type="table" w:customStyle="1" w:styleId="TableGrid10">
    <w:name w:val="Table Grid10"/>
    <w:basedOn w:val="TableNormal"/>
    <w:next w:val="TableGrid"/>
    <w:rsid w:val="00977A11"/>
    <w:pPr>
      <w:widowControl w:val="0"/>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977A11"/>
    <w:rPr>
      <w:b/>
      <w:bCs/>
    </w:rPr>
  </w:style>
  <w:style w:type="paragraph" w:customStyle="1" w:styleId="U-Tabellentitel">
    <w:name w:val="U-Tabellentitel"/>
    <w:basedOn w:val="Normal"/>
    <w:link w:val="U-TabellentitelZchn"/>
    <w:uiPriority w:val="8"/>
    <w:qFormat/>
    <w:rsid w:val="00770A87"/>
    <w:pPr>
      <w:widowControl/>
      <w:tabs>
        <w:tab w:val="center" w:pos="4536"/>
        <w:tab w:val="right" w:pos="9072"/>
      </w:tabs>
      <w:autoSpaceDE/>
      <w:autoSpaceDN/>
      <w:adjustRightInd/>
      <w:spacing w:before="40" w:after="40"/>
      <w:ind w:left="576"/>
    </w:pPr>
    <w:rPr>
      <w:rFonts w:ascii="Calibri" w:eastAsia="Calibri" w:hAnsi="Calibri"/>
      <w:b/>
      <w:sz w:val="22"/>
      <w:szCs w:val="22"/>
      <w:lang w:val="de-DE"/>
    </w:rPr>
  </w:style>
  <w:style w:type="character" w:customStyle="1" w:styleId="U-TabellentitelZchn">
    <w:name w:val="U-Tabellentitel Zchn"/>
    <w:link w:val="U-Tabellentitel"/>
    <w:uiPriority w:val="8"/>
    <w:locked/>
    <w:rsid w:val="00770A87"/>
    <w:rPr>
      <w:rFonts w:ascii="Calibri" w:eastAsia="Calibri" w:hAnsi="Calibri"/>
      <w:b/>
      <w:sz w:val="22"/>
      <w:szCs w:val="22"/>
      <w:lang w:val="de-DE" w:eastAsia="en-US"/>
    </w:rPr>
  </w:style>
  <w:style w:type="paragraph" w:customStyle="1" w:styleId="TabGro">
    <w:name w:val="TabGroß"/>
    <w:basedOn w:val="Normal"/>
    <w:link w:val="TabGroZchn"/>
    <w:uiPriority w:val="8"/>
    <w:qFormat/>
    <w:rsid w:val="00770A87"/>
    <w:pPr>
      <w:widowControl/>
      <w:autoSpaceDE/>
      <w:autoSpaceDN/>
      <w:adjustRightInd/>
      <w:spacing w:before="40" w:after="40"/>
    </w:pPr>
    <w:rPr>
      <w:rFonts w:ascii="Calibri" w:eastAsia="Calibri" w:hAnsi="Calibri"/>
      <w:b/>
      <w:color w:val="000000"/>
      <w:sz w:val="24"/>
      <w:lang w:val="de-DE"/>
    </w:rPr>
  </w:style>
  <w:style w:type="character" w:customStyle="1" w:styleId="TabGroZchn">
    <w:name w:val="TabGroß Zchn"/>
    <w:link w:val="TabGro"/>
    <w:uiPriority w:val="8"/>
    <w:locked/>
    <w:rsid w:val="00770A87"/>
    <w:rPr>
      <w:rFonts w:ascii="Calibri" w:eastAsia="Calibri" w:hAnsi="Calibri"/>
      <w:b/>
      <w:color w:val="000000"/>
      <w:sz w:val="24"/>
      <w:lang w:val="de-DE" w:eastAsia="en-US"/>
    </w:rPr>
  </w:style>
  <w:style w:type="numbering" w:customStyle="1" w:styleId="NoList1111111111111">
    <w:name w:val="No List1111111111111"/>
    <w:next w:val="NoList"/>
    <w:semiHidden/>
    <w:unhideWhenUsed/>
    <w:rsid w:val="006C66DC"/>
  </w:style>
  <w:style w:type="paragraph" w:styleId="Caption">
    <w:name w:val="caption"/>
    <w:basedOn w:val="Normal"/>
    <w:next w:val="Normal"/>
    <w:link w:val="CaptionChar"/>
    <w:autoRedefine/>
    <w:unhideWhenUsed/>
    <w:qFormat/>
    <w:rsid w:val="00D3382C"/>
    <w:pPr>
      <w:spacing w:before="60" w:after="180"/>
      <w:jc w:val="center"/>
    </w:pPr>
    <w:rPr>
      <w:bCs/>
      <w:sz w:val="18"/>
      <w:szCs w:val="18"/>
      <w:lang w:val="sr-Cyrl-RS"/>
    </w:rPr>
  </w:style>
  <w:style w:type="paragraph" w:customStyle="1" w:styleId="Caption2">
    <w:name w:val="Caption2"/>
    <w:basedOn w:val="Caption"/>
    <w:link w:val="Caption2Char"/>
    <w:autoRedefine/>
    <w:qFormat/>
    <w:rsid w:val="007C613C"/>
    <w:pPr>
      <w:keepNext/>
      <w:spacing w:before="120" w:after="60"/>
      <w:jc w:val="left"/>
    </w:pPr>
  </w:style>
  <w:style w:type="character" w:customStyle="1" w:styleId="CaptionChar">
    <w:name w:val="Caption Char"/>
    <w:basedOn w:val="DefaultParagraphFont"/>
    <w:link w:val="Caption"/>
    <w:rsid w:val="00D3382C"/>
    <w:rPr>
      <w:bCs/>
      <w:sz w:val="18"/>
      <w:szCs w:val="18"/>
      <w:lang w:val="sr-Cyrl-RS" w:eastAsia="en-US"/>
    </w:rPr>
  </w:style>
  <w:style w:type="character" w:customStyle="1" w:styleId="Caption2Char">
    <w:name w:val="Caption2 Char"/>
    <w:basedOn w:val="CaptionChar"/>
    <w:link w:val="Caption2"/>
    <w:rsid w:val="007C613C"/>
    <w:rPr>
      <w:bCs/>
      <w:sz w:val="18"/>
      <w:szCs w:val="18"/>
      <w:lang w:val="sr-Cyrl-RS" w:eastAsia="en-US"/>
    </w:rPr>
  </w:style>
  <w:style w:type="paragraph" w:customStyle="1" w:styleId="Caption3">
    <w:name w:val="Caption3"/>
    <w:basedOn w:val="Caption2"/>
    <w:qFormat/>
    <w:rsid w:val="005E4A95"/>
    <w:pPr>
      <w:jc w:val="center"/>
    </w:pPr>
  </w:style>
  <w:style w:type="paragraph" w:customStyle="1" w:styleId="U-TabGro">
    <w:name w:val="U-TabGroß"/>
    <w:basedOn w:val="Normal"/>
    <w:link w:val="U-TabGroZchn"/>
    <w:uiPriority w:val="10"/>
    <w:qFormat/>
    <w:rsid w:val="00500C0F"/>
    <w:pPr>
      <w:widowControl/>
      <w:pBdr>
        <w:top w:val="none" w:sz="4" w:space="0" w:color="000000"/>
        <w:left w:val="none" w:sz="4" w:space="0" w:color="000000"/>
        <w:bottom w:val="none" w:sz="4" w:space="0" w:color="000000"/>
        <w:right w:val="none" w:sz="4" w:space="0" w:color="000000"/>
        <w:between w:val="none" w:sz="4" w:space="0" w:color="000000"/>
      </w:pBdr>
      <w:autoSpaceDE/>
      <w:autoSpaceDN/>
      <w:adjustRightInd/>
      <w:spacing w:before="40" w:after="40"/>
    </w:pPr>
    <w:rPr>
      <w:rFonts w:ascii="Calibri" w:eastAsia="Calibri" w:hAnsi="Calibri"/>
      <w:color w:val="000000" w:themeColor="text1"/>
      <w:szCs w:val="16"/>
      <w:lang w:val="de-DE"/>
    </w:rPr>
  </w:style>
  <w:style w:type="character" w:customStyle="1" w:styleId="U-TabGroZchn">
    <w:name w:val="U-TabGroß Zchn"/>
    <w:basedOn w:val="DefaultParagraphFont"/>
    <w:link w:val="U-TabGro"/>
    <w:uiPriority w:val="10"/>
    <w:rsid w:val="00500C0F"/>
    <w:rPr>
      <w:rFonts w:ascii="Calibri" w:eastAsia="Calibri" w:hAnsi="Calibri"/>
      <w:color w:val="000000" w:themeColor="text1"/>
      <w:szCs w:val="16"/>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3480">
      <w:bodyDiv w:val="1"/>
      <w:marLeft w:val="0"/>
      <w:marRight w:val="0"/>
      <w:marTop w:val="0"/>
      <w:marBottom w:val="0"/>
      <w:divBdr>
        <w:top w:val="none" w:sz="0" w:space="0" w:color="auto"/>
        <w:left w:val="none" w:sz="0" w:space="0" w:color="auto"/>
        <w:bottom w:val="none" w:sz="0" w:space="0" w:color="auto"/>
        <w:right w:val="none" w:sz="0" w:space="0" w:color="auto"/>
      </w:divBdr>
    </w:div>
    <w:div w:id="5065505">
      <w:bodyDiv w:val="1"/>
      <w:marLeft w:val="0"/>
      <w:marRight w:val="0"/>
      <w:marTop w:val="0"/>
      <w:marBottom w:val="0"/>
      <w:divBdr>
        <w:top w:val="none" w:sz="0" w:space="0" w:color="auto"/>
        <w:left w:val="none" w:sz="0" w:space="0" w:color="auto"/>
        <w:bottom w:val="none" w:sz="0" w:space="0" w:color="auto"/>
        <w:right w:val="none" w:sz="0" w:space="0" w:color="auto"/>
      </w:divBdr>
    </w:div>
    <w:div w:id="8144640">
      <w:bodyDiv w:val="1"/>
      <w:marLeft w:val="0"/>
      <w:marRight w:val="0"/>
      <w:marTop w:val="0"/>
      <w:marBottom w:val="0"/>
      <w:divBdr>
        <w:top w:val="none" w:sz="0" w:space="0" w:color="auto"/>
        <w:left w:val="none" w:sz="0" w:space="0" w:color="auto"/>
        <w:bottom w:val="none" w:sz="0" w:space="0" w:color="auto"/>
        <w:right w:val="none" w:sz="0" w:space="0" w:color="auto"/>
      </w:divBdr>
    </w:div>
    <w:div w:id="22483971">
      <w:bodyDiv w:val="1"/>
      <w:marLeft w:val="0"/>
      <w:marRight w:val="0"/>
      <w:marTop w:val="0"/>
      <w:marBottom w:val="0"/>
      <w:divBdr>
        <w:top w:val="none" w:sz="0" w:space="0" w:color="auto"/>
        <w:left w:val="none" w:sz="0" w:space="0" w:color="auto"/>
        <w:bottom w:val="none" w:sz="0" w:space="0" w:color="auto"/>
        <w:right w:val="none" w:sz="0" w:space="0" w:color="auto"/>
      </w:divBdr>
    </w:div>
    <w:div w:id="25329415">
      <w:bodyDiv w:val="1"/>
      <w:marLeft w:val="0"/>
      <w:marRight w:val="0"/>
      <w:marTop w:val="0"/>
      <w:marBottom w:val="0"/>
      <w:divBdr>
        <w:top w:val="none" w:sz="0" w:space="0" w:color="auto"/>
        <w:left w:val="none" w:sz="0" w:space="0" w:color="auto"/>
        <w:bottom w:val="none" w:sz="0" w:space="0" w:color="auto"/>
        <w:right w:val="none" w:sz="0" w:space="0" w:color="auto"/>
      </w:divBdr>
    </w:div>
    <w:div w:id="40449848">
      <w:bodyDiv w:val="1"/>
      <w:marLeft w:val="0"/>
      <w:marRight w:val="0"/>
      <w:marTop w:val="0"/>
      <w:marBottom w:val="0"/>
      <w:divBdr>
        <w:top w:val="none" w:sz="0" w:space="0" w:color="auto"/>
        <w:left w:val="none" w:sz="0" w:space="0" w:color="auto"/>
        <w:bottom w:val="none" w:sz="0" w:space="0" w:color="auto"/>
        <w:right w:val="none" w:sz="0" w:space="0" w:color="auto"/>
      </w:divBdr>
    </w:div>
    <w:div w:id="42827171">
      <w:bodyDiv w:val="1"/>
      <w:marLeft w:val="0"/>
      <w:marRight w:val="0"/>
      <w:marTop w:val="0"/>
      <w:marBottom w:val="0"/>
      <w:divBdr>
        <w:top w:val="none" w:sz="0" w:space="0" w:color="auto"/>
        <w:left w:val="none" w:sz="0" w:space="0" w:color="auto"/>
        <w:bottom w:val="none" w:sz="0" w:space="0" w:color="auto"/>
        <w:right w:val="none" w:sz="0" w:space="0" w:color="auto"/>
      </w:divBdr>
    </w:div>
    <w:div w:id="47537296">
      <w:bodyDiv w:val="1"/>
      <w:marLeft w:val="0"/>
      <w:marRight w:val="0"/>
      <w:marTop w:val="0"/>
      <w:marBottom w:val="0"/>
      <w:divBdr>
        <w:top w:val="none" w:sz="0" w:space="0" w:color="auto"/>
        <w:left w:val="none" w:sz="0" w:space="0" w:color="auto"/>
        <w:bottom w:val="none" w:sz="0" w:space="0" w:color="auto"/>
        <w:right w:val="none" w:sz="0" w:space="0" w:color="auto"/>
      </w:divBdr>
    </w:div>
    <w:div w:id="52853003">
      <w:bodyDiv w:val="1"/>
      <w:marLeft w:val="0"/>
      <w:marRight w:val="0"/>
      <w:marTop w:val="0"/>
      <w:marBottom w:val="0"/>
      <w:divBdr>
        <w:top w:val="none" w:sz="0" w:space="0" w:color="auto"/>
        <w:left w:val="none" w:sz="0" w:space="0" w:color="auto"/>
        <w:bottom w:val="none" w:sz="0" w:space="0" w:color="auto"/>
        <w:right w:val="none" w:sz="0" w:space="0" w:color="auto"/>
      </w:divBdr>
    </w:div>
    <w:div w:id="61948313">
      <w:bodyDiv w:val="1"/>
      <w:marLeft w:val="0"/>
      <w:marRight w:val="0"/>
      <w:marTop w:val="0"/>
      <w:marBottom w:val="0"/>
      <w:divBdr>
        <w:top w:val="none" w:sz="0" w:space="0" w:color="auto"/>
        <w:left w:val="none" w:sz="0" w:space="0" w:color="auto"/>
        <w:bottom w:val="none" w:sz="0" w:space="0" w:color="auto"/>
        <w:right w:val="none" w:sz="0" w:space="0" w:color="auto"/>
      </w:divBdr>
    </w:div>
    <w:div w:id="65150558">
      <w:bodyDiv w:val="1"/>
      <w:marLeft w:val="0"/>
      <w:marRight w:val="0"/>
      <w:marTop w:val="0"/>
      <w:marBottom w:val="0"/>
      <w:divBdr>
        <w:top w:val="none" w:sz="0" w:space="0" w:color="auto"/>
        <w:left w:val="none" w:sz="0" w:space="0" w:color="auto"/>
        <w:bottom w:val="none" w:sz="0" w:space="0" w:color="auto"/>
        <w:right w:val="none" w:sz="0" w:space="0" w:color="auto"/>
      </w:divBdr>
    </w:div>
    <w:div w:id="76558440">
      <w:bodyDiv w:val="1"/>
      <w:marLeft w:val="0"/>
      <w:marRight w:val="0"/>
      <w:marTop w:val="0"/>
      <w:marBottom w:val="0"/>
      <w:divBdr>
        <w:top w:val="none" w:sz="0" w:space="0" w:color="auto"/>
        <w:left w:val="none" w:sz="0" w:space="0" w:color="auto"/>
        <w:bottom w:val="none" w:sz="0" w:space="0" w:color="auto"/>
        <w:right w:val="none" w:sz="0" w:space="0" w:color="auto"/>
      </w:divBdr>
    </w:div>
    <w:div w:id="77410585">
      <w:bodyDiv w:val="1"/>
      <w:marLeft w:val="0"/>
      <w:marRight w:val="0"/>
      <w:marTop w:val="0"/>
      <w:marBottom w:val="0"/>
      <w:divBdr>
        <w:top w:val="none" w:sz="0" w:space="0" w:color="auto"/>
        <w:left w:val="none" w:sz="0" w:space="0" w:color="auto"/>
        <w:bottom w:val="none" w:sz="0" w:space="0" w:color="auto"/>
        <w:right w:val="none" w:sz="0" w:space="0" w:color="auto"/>
      </w:divBdr>
    </w:div>
    <w:div w:id="81072053">
      <w:bodyDiv w:val="1"/>
      <w:marLeft w:val="0"/>
      <w:marRight w:val="0"/>
      <w:marTop w:val="0"/>
      <w:marBottom w:val="0"/>
      <w:divBdr>
        <w:top w:val="none" w:sz="0" w:space="0" w:color="auto"/>
        <w:left w:val="none" w:sz="0" w:space="0" w:color="auto"/>
        <w:bottom w:val="none" w:sz="0" w:space="0" w:color="auto"/>
        <w:right w:val="none" w:sz="0" w:space="0" w:color="auto"/>
      </w:divBdr>
    </w:div>
    <w:div w:id="87821029">
      <w:bodyDiv w:val="1"/>
      <w:marLeft w:val="0"/>
      <w:marRight w:val="0"/>
      <w:marTop w:val="0"/>
      <w:marBottom w:val="0"/>
      <w:divBdr>
        <w:top w:val="none" w:sz="0" w:space="0" w:color="auto"/>
        <w:left w:val="none" w:sz="0" w:space="0" w:color="auto"/>
        <w:bottom w:val="none" w:sz="0" w:space="0" w:color="auto"/>
        <w:right w:val="none" w:sz="0" w:space="0" w:color="auto"/>
      </w:divBdr>
    </w:div>
    <w:div w:id="91316988">
      <w:bodyDiv w:val="1"/>
      <w:marLeft w:val="0"/>
      <w:marRight w:val="0"/>
      <w:marTop w:val="0"/>
      <w:marBottom w:val="0"/>
      <w:divBdr>
        <w:top w:val="none" w:sz="0" w:space="0" w:color="auto"/>
        <w:left w:val="none" w:sz="0" w:space="0" w:color="auto"/>
        <w:bottom w:val="none" w:sz="0" w:space="0" w:color="auto"/>
        <w:right w:val="none" w:sz="0" w:space="0" w:color="auto"/>
      </w:divBdr>
    </w:div>
    <w:div w:id="106778355">
      <w:bodyDiv w:val="1"/>
      <w:marLeft w:val="0"/>
      <w:marRight w:val="0"/>
      <w:marTop w:val="0"/>
      <w:marBottom w:val="0"/>
      <w:divBdr>
        <w:top w:val="none" w:sz="0" w:space="0" w:color="auto"/>
        <w:left w:val="none" w:sz="0" w:space="0" w:color="auto"/>
        <w:bottom w:val="none" w:sz="0" w:space="0" w:color="auto"/>
        <w:right w:val="none" w:sz="0" w:space="0" w:color="auto"/>
      </w:divBdr>
    </w:div>
    <w:div w:id="112291396">
      <w:bodyDiv w:val="1"/>
      <w:marLeft w:val="0"/>
      <w:marRight w:val="0"/>
      <w:marTop w:val="0"/>
      <w:marBottom w:val="0"/>
      <w:divBdr>
        <w:top w:val="none" w:sz="0" w:space="0" w:color="auto"/>
        <w:left w:val="none" w:sz="0" w:space="0" w:color="auto"/>
        <w:bottom w:val="none" w:sz="0" w:space="0" w:color="auto"/>
        <w:right w:val="none" w:sz="0" w:space="0" w:color="auto"/>
      </w:divBdr>
    </w:div>
    <w:div w:id="118299650">
      <w:bodyDiv w:val="1"/>
      <w:marLeft w:val="0"/>
      <w:marRight w:val="0"/>
      <w:marTop w:val="0"/>
      <w:marBottom w:val="0"/>
      <w:divBdr>
        <w:top w:val="none" w:sz="0" w:space="0" w:color="auto"/>
        <w:left w:val="none" w:sz="0" w:space="0" w:color="auto"/>
        <w:bottom w:val="none" w:sz="0" w:space="0" w:color="auto"/>
        <w:right w:val="none" w:sz="0" w:space="0" w:color="auto"/>
      </w:divBdr>
    </w:div>
    <w:div w:id="140777868">
      <w:bodyDiv w:val="1"/>
      <w:marLeft w:val="0"/>
      <w:marRight w:val="0"/>
      <w:marTop w:val="0"/>
      <w:marBottom w:val="0"/>
      <w:divBdr>
        <w:top w:val="none" w:sz="0" w:space="0" w:color="auto"/>
        <w:left w:val="none" w:sz="0" w:space="0" w:color="auto"/>
        <w:bottom w:val="none" w:sz="0" w:space="0" w:color="auto"/>
        <w:right w:val="none" w:sz="0" w:space="0" w:color="auto"/>
      </w:divBdr>
    </w:div>
    <w:div w:id="153693517">
      <w:bodyDiv w:val="1"/>
      <w:marLeft w:val="0"/>
      <w:marRight w:val="0"/>
      <w:marTop w:val="0"/>
      <w:marBottom w:val="0"/>
      <w:divBdr>
        <w:top w:val="none" w:sz="0" w:space="0" w:color="auto"/>
        <w:left w:val="none" w:sz="0" w:space="0" w:color="auto"/>
        <w:bottom w:val="none" w:sz="0" w:space="0" w:color="auto"/>
        <w:right w:val="none" w:sz="0" w:space="0" w:color="auto"/>
      </w:divBdr>
    </w:div>
    <w:div w:id="153956800">
      <w:bodyDiv w:val="1"/>
      <w:marLeft w:val="0"/>
      <w:marRight w:val="0"/>
      <w:marTop w:val="0"/>
      <w:marBottom w:val="0"/>
      <w:divBdr>
        <w:top w:val="none" w:sz="0" w:space="0" w:color="auto"/>
        <w:left w:val="none" w:sz="0" w:space="0" w:color="auto"/>
        <w:bottom w:val="none" w:sz="0" w:space="0" w:color="auto"/>
        <w:right w:val="none" w:sz="0" w:space="0" w:color="auto"/>
      </w:divBdr>
    </w:div>
    <w:div w:id="158233149">
      <w:bodyDiv w:val="1"/>
      <w:marLeft w:val="0"/>
      <w:marRight w:val="0"/>
      <w:marTop w:val="0"/>
      <w:marBottom w:val="0"/>
      <w:divBdr>
        <w:top w:val="none" w:sz="0" w:space="0" w:color="auto"/>
        <w:left w:val="none" w:sz="0" w:space="0" w:color="auto"/>
        <w:bottom w:val="none" w:sz="0" w:space="0" w:color="auto"/>
        <w:right w:val="none" w:sz="0" w:space="0" w:color="auto"/>
      </w:divBdr>
    </w:div>
    <w:div w:id="162211197">
      <w:bodyDiv w:val="1"/>
      <w:marLeft w:val="0"/>
      <w:marRight w:val="0"/>
      <w:marTop w:val="0"/>
      <w:marBottom w:val="0"/>
      <w:divBdr>
        <w:top w:val="none" w:sz="0" w:space="0" w:color="auto"/>
        <w:left w:val="none" w:sz="0" w:space="0" w:color="auto"/>
        <w:bottom w:val="none" w:sz="0" w:space="0" w:color="auto"/>
        <w:right w:val="none" w:sz="0" w:space="0" w:color="auto"/>
      </w:divBdr>
    </w:div>
    <w:div w:id="166405039">
      <w:bodyDiv w:val="1"/>
      <w:marLeft w:val="0"/>
      <w:marRight w:val="0"/>
      <w:marTop w:val="0"/>
      <w:marBottom w:val="0"/>
      <w:divBdr>
        <w:top w:val="none" w:sz="0" w:space="0" w:color="auto"/>
        <w:left w:val="none" w:sz="0" w:space="0" w:color="auto"/>
        <w:bottom w:val="none" w:sz="0" w:space="0" w:color="auto"/>
        <w:right w:val="none" w:sz="0" w:space="0" w:color="auto"/>
      </w:divBdr>
    </w:div>
    <w:div w:id="166868039">
      <w:bodyDiv w:val="1"/>
      <w:marLeft w:val="0"/>
      <w:marRight w:val="0"/>
      <w:marTop w:val="0"/>
      <w:marBottom w:val="0"/>
      <w:divBdr>
        <w:top w:val="none" w:sz="0" w:space="0" w:color="auto"/>
        <w:left w:val="none" w:sz="0" w:space="0" w:color="auto"/>
        <w:bottom w:val="none" w:sz="0" w:space="0" w:color="auto"/>
        <w:right w:val="none" w:sz="0" w:space="0" w:color="auto"/>
      </w:divBdr>
    </w:div>
    <w:div w:id="182668506">
      <w:bodyDiv w:val="1"/>
      <w:marLeft w:val="0"/>
      <w:marRight w:val="0"/>
      <w:marTop w:val="0"/>
      <w:marBottom w:val="0"/>
      <w:divBdr>
        <w:top w:val="none" w:sz="0" w:space="0" w:color="auto"/>
        <w:left w:val="none" w:sz="0" w:space="0" w:color="auto"/>
        <w:bottom w:val="none" w:sz="0" w:space="0" w:color="auto"/>
        <w:right w:val="none" w:sz="0" w:space="0" w:color="auto"/>
      </w:divBdr>
    </w:div>
    <w:div w:id="190649537">
      <w:bodyDiv w:val="1"/>
      <w:marLeft w:val="0"/>
      <w:marRight w:val="0"/>
      <w:marTop w:val="0"/>
      <w:marBottom w:val="0"/>
      <w:divBdr>
        <w:top w:val="none" w:sz="0" w:space="0" w:color="auto"/>
        <w:left w:val="none" w:sz="0" w:space="0" w:color="auto"/>
        <w:bottom w:val="none" w:sz="0" w:space="0" w:color="auto"/>
        <w:right w:val="none" w:sz="0" w:space="0" w:color="auto"/>
      </w:divBdr>
    </w:div>
    <w:div w:id="195001352">
      <w:bodyDiv w:val="1"/>
      <w:marLeft w:val="0"/>
      <w:marRight w:val="0"/>
      <w:marTop w:val="0"/>
      <w:marBottom w:val="0"/>
      <w:divBdr>
        <w:top w:val="none" w:sz="0" w:space="0" w:color="auto"/>
        <w:left w:val="none" w:sz="0" w:space="0" w:color="auto"/>
        <w:bottom w:val="none" w:sz="0" w:space="0" w:color="auto"/>
        <w:right w:val="none" w:sz="0" w:space="0" w:color="auto"/>
      </w:divBdr>
    </w:div>
    <w:div w:id="203297339">
      <w:bodyDiv w:val="1"/>
      <w:marLeft w:val="0"/>
      <w:marRight w:val="0"/>
      <w:marTop w:val="0"/>
      <w:marBottom w:val="0"/>
      <w:divBdr>
        <w:top w:val="none" w:sz="0" w:space="0" w:color="auto"/>
        <w:left w:val="none" w:sz="0" w:space="0" w:color="auto"/>
        <w:bottom w:val="none" w:sz="0" w:space="0" w:color="auto"/>
        <w:right w:val="none" w:sz="0" w:space="0" w:color="auto"/>
      </w:divBdr>
    </w:div>
    <w:div w:id="206531433">
      <w:bodyDiv w:val="1"/>
      <w:marLeft w:val="0"/>
      <w:marRight w:val="0"/>
      <w:marTop w:val="0"/>
      <w:marBottom w:val="0"/>
      <w:divBdr>
        <w:top w:val="none" w:sz="0" w:space="0" w:color="auto"/>
        <w:left w:val="none" w:sz="0" w:space="0" w:color="auto"/>
        <w:bottom w:val="none" w:sz="0" w:space="0" w:color="auto"/>
        <w:right w:val="none" w:sz="0" w:space="0" w:color="auto"/>
      </w:divBdr>
    </w:div>
    <w:div w:id="213009078">
      <w:bodyDiv w:val="1"/>
      <w:marLeft w:val="0"/>
      <w:marRight w:val="0"/>
      <w:marTop w:val="0"/>
      <w:marBottom w:val="0"/>
      <w:divBdr>
        <w:top w:val="none" w:sz="0" w:space="0" w:color="auto"/>
        <w:left w:val="none" w:sz="0" w:space="0" w:color="auto"/>
        <w:bottom w:val="none" w:sz="0" w:space="0" w:color="auto"/>
        <w:right w:val="none" w:sz="0" w:space="0" w:color="auto"/>
      </w:divBdr>
    </w:div>
    <w:div w:id="215437983">
      <w:bodyDiv w:val="1"/>
      <w:marLeft w:val="0"/>
      <w:marRight w:val="0"/>
      <w:marTop w:val="0"/>
      <w:marBottom w:val="0"/>
      <w:divBdr>
        <w:top w:val="none" w:sz="0" w:space="0" w:color="auto"/>
        <w:left w:val="none" w:sz="0" w:space="0" w:color="auto"/>
        <w:bottom w:val="none" w:sz="0" w:space="0" w:color="auto"/>
        <w:right w:val="none" w:sz="0" w:space="0" w:color="auto"/>
      </w:divBdr>
    </w:div>
    <w:div w:id="221723654">
      <w:bodyDiv w:val="1"/>
      <w:marLeft w:val="0"/>
      <w:marRight w:val="0"/>
      <w:marTop w:val="0"/>
      <w:marBottom w:val="0"/>
      <w:divBdr>
        <w:top w:val="none" w:sz="0" w:space="0" w:color="auto"/>
        <w:left w:val="none" w:sz="0" w:space="0" w:color="auto"/>
        <w:bottom w:val="none" w:sz="0" w:space="0" w:color="auto"/>
        <w:right w:val="none" w:sz="0" w:space="0" w:color="auto"/>
      </w:divBdr>
    </w:div>
    <w:div w:id="225265646">
      <w:bodyDiv w:val="1"/>
      <w:marLeft w:val="0"/>
      <w:marRight w:val="0"/>
      <w:marTop w:val="0"/>
      <w:marBottom w:val="0"/>
      <w:divBdr>
        <w:top w:val="none" w:sz="0" w:space="0" w:color="auto"/>
        <w:left w:val="none" w:sz="0" w:space="0" w:color="auto"/>
        <w:bottom w:val="none" w:sz="0" w:space="0" w:color="auto"/>
        <w:right w:val="none" w:sz="0" w:space="0" w:color="auto"/>
      </w:divBdr>
    </w:div>
    <w:div w:id="225721419">
      <w:bodyDiv w:val="1"/>
      <w:marLeft w:val="0"/>
      <w:marRight w:val="0"/>
      <w:marTop w:val="0"/>
      <w:marBottom w:val="0"/>
      <w:divBdr>
        <w:top w:val="none" w:sz="0" w:space="0" w:color="auto"/>
        <w:left w:val="none" w:sz="0" w:space="0" w:color="auto"/>
        <w:bottom w:val="none" w:sz="0" w:space="0" w:color="auto"/>
        <w:right w:val="none" w:sz="0" w:space="0" w:color="auto"/>
      </w:divBdr>
    </w:div>
    <w:div w:id="233394386">
      <w:bodyDiv w:val="1"/>
      <w:marLeft w:val="0"/>
      <w:marRight w:val="0"/>
      <w:marTop w:val="0"/>
      <w:marBottom w:val="0"/>
      <w:divBdr>
        <w:top w:val="none" w:sz="0" w:space="0" w:color="auto"/>
        <w:left w:val="none" w:sz="0" w:space="0" w:color="auto"/>
        <w:bottom w:val="none" w:sz="0" w:space="0" w:color="auto"/>
        <w:right w:val="none" w:sz="0" w:space="0" w:color="auto"/>
      </w:divBdr>
    </w:div>
    <w:div w:id="248004713">
      <w:bodyDiv w:val="1"/>
      <w:marLeft w:val="0"/>
      <w:marRight w:val="0"/>
      <w:marTop w:val="0"/>
      <w:marBottom w:val="0"/>
      <w:divBdr>
        <w:top w:val="none" w:sz="0" w:space="0" w:color="auto"/>
        <w:left w:val="none" w:sz="0" w:space="0" w:color="auto"/>
        <w:bottom w:val="none" w:sz="0" w:space="0" w:color="auto"/>
        <w:right w:val="none" w:sz="0" w:space="0" w:color="auto"/>
      </w:divBdr>
    </w:div>
    <w:div w:id="270208796">
      <w:bodyDiv w:val="1"/>
      <w:marLeft w:val="0"/>
      <w:marRight w:val="0"/>
      <w:marTop w:val="0"/>
      <w:marBottom w:val="0"/>
      <w:divBdr>
        <w:top w:val="none" w:sz="0" w:space="0" w:color="auto"/>
        <w:left w:val="none" w:sz="0" w:space="0" w:color="auto"/>
        <w:bottom w:val="none" w:sz="0" w:space="0" w:color="auto"/>
        <w:right w:val="none" w:sz="0" w:space="0" w:color="auto"/>
      </w:divBdr>
    </w:div>
    <w:div w:id="272171636">
      <w:bodyDiv w:val="1"/>
      <w:marLeft w:val="0"/>
      <w:marRight w:val="0"/>
      <w:marTop w:val="0"/>
      <w:marBottom w:val="0"/>
      <w:divBdr>
        <w:top w:val="none" w:sz="0" w:space="0" w:color="auto"/>
        <w:left w:val="none" w:sz="0" w:space="0" w:color="auto"/>
        <w:bottom w:val="none" w:sz="0" w:space="0" w:color="auto"/>
        <w:right w:val="none" w:sz="0" w:space="0" w:color="auto"/>
      </w:divBdr>
    </w:div>
    <w:div w:id="282343751">
      <w:bodyDiv w:val="1"/>
      <w:marLeft w:val="0"/>
      <w:marRight w:val="0"/>
      <w:marTop w:val="0"/>
      <w:marBottom w:val="0"/>
      <w:divBdr>
        <w:top w:val="none" w:sz="0" w:space="0" w:color="auto"/>
        <w:left w:val="none" w:sz="0" w:space="0" w:color="auto"/>
        <w:bottom w:val="none" w:sz="0" w:space="0" w:color="auto"/>
        <w:right w:val="none" w:sz="0" w:space="0" w:color="auto"/>
      </w:divBdr>
    </w:div>
    <w:div w:id="286199425">
      <w:bodyDiv w:val="1"/>
      <w:marLeft w:val="0"/>
      <w:marRight w:val="0"/>
      <w:marTop w:val="0"/>
      <w:marBottom w:val="0"/>
      <w:divBdr>
        <w:top w:val="none" w:sz="0" w:space="0" w:color="auto"/>
        <w:left w:val="none" w:sz="0" w:space="0" w:color="auto"/>
        <w:bottom w:val="none" w:sz="0" w:space="0" w:color="auto"/>
        <w:right w:val="none" w:sz="0" w:space="0" w:color="auto"/>
      </w:divBdr>
    </w:div>
    <w:div w:id="321935143">
      <w:bodyDiv w:val="1"/>
      <w:marLeft w:val="0"/>
      <w:marRight w:val="0"/>
      <w:marTop w:val="0"/>
      <w:marBottom w:val="0"/>
      <w:divBdr>
        <w:top w:val="none" w:sz="0" w:space="0" w:color="auto"/>
        <w:left w:val="none" w:sz="0" w:space="0" w:color="auto"/>
        <w:bottom w:val="none" w:sz="0" w:space="0" w:color="auto"/>
        <w:right w:val="none" w:sz="0" w:space="0" w:color="auto"/>
      </w:divBdr>
    </w:div>
    <w:div w:id="325939522">
      <w:bodyDiv w:val="1"/>
      <w:marLeft w:val="0"/>
      <w:marRight w:val="0"/>
      <w:marTop w:val="0"/>
      <w:marBottom w:val="0"/>
      <w:divBdr>
        <w:top w:val="none" w:sz="0" w:space="0" w:color="auto"/>
        <w:left w:val="none" w:sz="0" w:space="0" w:color="auto"/>
        <w:bottom w:val="none" w:sz="0" w:space="0" w:color="auto"/>
        <w:right w:val="none" w:sz="0" w:space="0" w:color="auto"/>
      </w:divBdr>
    </w:div>
    <w:div w:id="341785841">
      <w:bodyDiv w:val="1"/>
      <w:marLeft w:val="0"/>
      <w:marRight w:val="0"/>
      <w:marTop w:val="0"/>
      <w:marBottom w:val="0"/>
      <w:divBdr>
        <w:top w:val="none" w:sz="0" w:space="0" w:color="auto"/>
        <w:left w:val="none" w:sz="0" w:space="0" w:color="auto"/>
        <w:bottom w:val="none" w:sz="0" w:space="0" w:color="auto"/>
        <w:right w:val="none" w:sz="0" w:space="0" w:color="auto"/>
      </w:divBdr>
    </w:div>
    <w:div w:id="357390712">
      <w:bodyDiv w:val="1"/>
      <w:marLeft w:val="0"/>
      <w:marRight w:val="0"/>
      <w:marTop w:val="0"/>
      <w:marBottom w:val="0"/>
      <w:divBdr>
        <w:top w:val="none" w:sz="0" w:space="0" w:color="auto"/>
        <w:left w:val="none" w:sz="0" w:space="0" w:color="auto"/>
        <w:bottom w:val="none" w:sz="0" w:space="0" w:color="auto"/>
        <w:right w:val="none" w:sz="0" w:space="0" w:color="auto"/>
      </w:divBdr>
    </w:div>
    <w:div w:id="381296351">
      <w:bodyDiv w:val="1"/>
      <w:marLeft w:val="0"/>
      <w:marRight w:val="0"/>
      <w:marTop w:val="0"/>
      <w:marBottom w:val="0"/>
      <w:divBdr>
        <w:top w:val="none" w:sz="0" w:space="0" w:color="auto"/>
        <w:left w:val="none" w:sz="0" w:space="0" w:color="auto"/>
        <w:bottom w:val="none" w:sz="0" w:space="0" w:color="auto"/>
        <w:right w:val="none" w:sz="0" w:space="0" w:color="auto"/>
      </w:divBdr>
    </w:div>
    <w:div w:id="384834772">
      <w:bodyDiv w:val="1"/>
      <w:marLeft w:val="0"/>
      <w:marRight w:val="0"/>
      <w:marTop w:val="0"/>
      <w:marBottom w:val="0"/>
      <w:divBdr>
        <w:top w:val="none" w:sz="0" w:space="0" w:color="auto"/>
        <w:left w:val="none" w:sz="0" w:space="0" w:color="auto"/>
        <w:bottom w:val="none" w:sz="0" w:space="0" w:color="auto"/>
        <w:right w:val="none" w:sz="0" w:space="0" w:color="auto"/>
      </w:divBdr>
    </w:div>
    <w:div w:id="389302427">
      <w:bodyDiv w:val="1"/>
      <w:marLeft w:val="0"/>
      <w:marRight w:val="0"/>
      <w:marTop w:val="0"/>
      <w:marBottom w:val="0"/>
      <w:divBdr>
        <w:top w:val="none" w:sz="0" w:space="0" w:color="auto"/>
        <w:left w:val="none" w:sz="0" w:space="0" w:color="auto"/>
        <w:bottom w:val="none" w:sz="0" w:space="0" w:color="auto"/>
        <w:right w:val="none" w:sz="0" w:space="0" w:color="auto"/>
      </w:divBdr>
    </w:div>
    <w:div w:id="389427027">
      <w:bodyDiv w:val="1"/>
      <w:marLeft w:val="0"/>
      <w:marRight w:val="0"/>
      <w:marTop w:val="0"/>
      <w:marBottom w:val="0"/>
      <w:divBdr>
        <w:top w:val="none" w:sz="0" w:space="0" w:color="auto"/>
        <w:left w:val="none" w:sz="0" w:space="0" w:color="auto"/>
        <w:bottom w:val="none" w:sz="0" w:space="0" w:color="auto"/>
        <w:right w:val="none" w:sz="0" w:space="0" w:color="auto"/>
      </w:divBdr>
    </w:div>
    <w:div w:id="396825773">
      <w:bodyDiv w:val="1"/>
      <w:marLeft w:val="0"/>
      <w:marRight w:val="0"/>
      <w:marTop w:val="0"/>
      <w:marBottom w:val="0"/>
      <w:divBdr>
        <w:top w:val="none" w:sz="0" w:space="0" w:color="auto"/>
        <w:left w:val="none" w:sz="0" w:space="0" w:color="auto"/>
        <w:bottom w:val="none" w:sz="0" w:space="0" w:color="auto"/>
        <w:right w:val="none" w:sz="0" w:space="0" w:color="auto"/>
      </w:divBdr>
    </w:div>
    <w:div w:id="397557554">
      <w:bodyDiv w:val="1"/>
      <w:marLeft w:val="0"/>
      <w:marRight w:val="0"/>
      <w:marTop w:val="0"/>
      <w:marBottom w:val="0"/>
      <w:divBdr>
        <w:top w:val="none" w:sz="0" w:space="0" w:color="auto"/>
        <w:left w:val="none" w:sz="0" w:space="0" w:color="auto"/>
        <w:bottom w:val="none" w:sz="0" w:space="0" w:color="auto"/>
        <w:right w:val="none" w:sz="0" w:space="0" w:color="auto"/>
      </w:divBdr>
    </w:div>
    <w:div w:id="398795520">
      <w:bodyDiv w:val="1"/>
      <w:marLeft w:val="0"/>
      <w:marRight w:val="0"/>
      <w:marTop w:val="0"/>
      <w:marBottom w:val="0"/>
      <w:divBdr>
        <w:top w:val="none" w:sz="0" w:space="0" w:color="auto"/>
        <w:left w:val="none" w:sz="0" w:space="0" w:color="auto"/>
        <w:bottom w:val="none" w:sz="0" w:space="0" w:color="auto"/>
        <w:right w:val="none" w:sz="0" w:space="0" w:color="auto"/>
      </w:divBdr>
    </w:div>
    <w:div w:id="406532702">
      <w:bodyDiv w:val="1"/>
      <w:marLeft w:val="0"/>
      <w:marRight w:val="0"/>
      <w:marTop w:val="0"/>
      <w:marBottom w:val="0"/>
      <w:divBdr>
        <w:top w:val="none" w:sz="0" w:space="0" w:color="auto"/>
        <w:left w:val="none" w:sz="0" w:space="0" w:color="auto"/>
        <w:bottom w:val="none" w:sz="0" w:space="0" w:color="auto"/>
        <w:right w:val="none" w:sz="0" w:space="0" w:color="auto"/>
      </w:divBdr>
    </w:div>
    <w:div w:id="410782021">
      <w:bodyDiv w:val="1"/>
      <w:marLeft w:val="0"/>
      <w:marRight w:val="0"/>
      <w:marTop w:val="0"/>
      <w:marBottom w:val="0"/>
      <w:divBdr>
        <w:top w:val="none" w:sz="0" w:space="0" w:color="auto"/>
        <w:left w:val="none" w:sz="0" w:space="0" w:color="auto"/>
        <w:bottom w:val="none" w:sz="0" w:space="0" w:color="auto"/>
        <w:right w:val="none" w:sz="0" w:space="0" w:color="auto"/>
      </w:divBdr>
    </w:div>
    <w:div w:id="419067645">
      <w:bodyDiv w:val="1"/>
      <w:marLeft w:val="0"/>
      <w:marRight w:val="0"/>
      <w:marTop w:val="0"/>
      <w:marBottom w:val="0"/>
      <w:divBdr>
        <w:top w:val="none" w:sz="0" w:space="0" w:color="auto"/>
        <w:left w:val="none" w:sz="0" w:space="0" w:color="auto"/>
        <w:bottom w:val="none" w:sz="0" w:space="0" w:color="auto"/>
        <w:right w:val="none" w:sz="0" w:space="0" w:color="auto"/>
      </w:divBdr>
    </w:div>
    <w:div w:id="422645929">
      <w:bodyDiv w:val="1"/>
      <w:marLeft w:val="0"/>
      <w:marRight w:val="0"/>
      <w:marTop w:val="0"/>
      <w:marBottom w:val="0"/>
      <w:divBdr>
        <w:top w:val="none" w:sz="0" w:space="0" w:color="auto"/>
        <w:left w:val="none" w:sz="0" w:space="0" w:color="auto"/>
        <w:bottom w:val="none" w:sz="0" w:space="0" w:color="auto"/>
        <w:right w:val="none" w:sz="0" w:space="0" w:color="auto"/>
      </w:divBdr>
    </w:div>
    <w:div w:id="423846367">
      <w:bodyDiv w:val="1"/>
      <w:marLeft w:val="0"/>
      <w:marRight w:val="0"/>
      <w:marTop w:val="0"/>
      <w:marBottom w:val="0"/>
      <w:divBdr>
        <w:top w:val="none" w:sz="0" w:space="0" w:color="auto"/>
        <w:left w:val="none" w:sz="0" w:space="0" w:color="auto"/>
        <w:bottom w:val="none" w:sz="0" w:space="0" w:color="auto"/>
        <w:right w:val="none" w:sz="0" w:space="0" w:color="auto"/>
      </w:divBdr>
    </w:div>
    <w:div w:id="425076462">
      <w:bodyDiv w:val="1"/>
      <w:marLeft w:val="0"/>
      <w:marRight w:val="0"/>
      <w:marTop w:val="0"/>
      <w:marBottom w:val="0"/>
      <w:divBdr>
        <w:top w:val="none" w:sz="0" w:space="0" w:color="auto"/>
        <w:left w:val="none" w:sz="0" w:space="0" w:color="auto"/>
        <w:bottom w:val="none" w:sz="0" w:space="0" w:color="auto"/>
        <w:right w:val="none" w:sz="0" w:space="0" w:color="auto"/>
      </w:divBdr>
    </w:div>
    <w:div w:id="433550459">
      <w:bodyDiv w:val="1"/>
      <w:marLeft w:val="0"/>
      <w:marRight w:val="0"/>
      <w:marTop w:val="0"/>
      <w:marBottom w:val="0"/>
      <w:divBdr>
        <w:top w:val="none" w:sz="0" w:space="0" w:color="auto"/>
        <w:left w:val="none" w:sz="0" w:space="0" w:color="auto"/>
        <w:bottom w:val="none" w:sz="0" w:space="0" w:color="auto"/>
        <w:right w:val="none" w:sz="0" w:space="0" w:color="auto"/>
      </w:divBdr>
    </w:div>
    <w:div w:id="439103882">
      <w:bodyDiv w:val="1"/>
      <w:marLeft w:val="0"/>
      <w:marRight w:val="0"/>
      <w:marTop w:val="0"/>
      <w:marBottom w:val="0"/>
      <w:divBdr>
        <w:top w:val="none" w:sz="0" w:space="0" w:color="auto"/>
        <w:left w:val="none" w:sz="0" w:space="0" w:color="auto"/>
        <w:bottom w:val="none" w:sz="0" w:space="0" w:color="auto"/>
        <w:right w:val="none" w:sz="0" w:space="0" w:color="auto"/>
      </w:divBdr>
    </w:div>
    <w:div w:id="440421043">
      <w:bodyDiv w:val="1"/>
      <w:marLeft w:val="0"/>
      <w:marRight w:val="0"/>
      <w:marTop w:val="0"/>
      <w:marBottom w:val="0"/>
      <w:divBdr>
        <w:top w:val="none" w:sz="0" w:space="0" w:color="auto"/>
        <w:left w:val="none" w:sz="0" w:space="0" w:color="auto"/>
        <w:bottom w:val="none" w:sz="0" w:space="0" w:color="auto"/>
        <w:right w:val="none" w:sz="0" w:space="0" w:color="auto"/>
      </w:divBdr>
    </w:div>
    <w:div w:id="444231446">
      <w:bodyDiv w:val="1"/>
      <w:marLeft w:val="0"/>
      <w:marRight w:val="0"/>
      <w:marTop w:val="0"/>
      <w:marBottom w:val="0"/>
      <w:divBdr>
        <w:top w:val="none" w:sz="0" w:space="0" w:color="auto"/>
        <w:left w:val="none" w:sz="0" w:space="0" w:color="auto"/>
        <w:bottom w:val="none" w:sz="0" w:space="0" w:color="auto"/>
        <w:right w:val="none" w:sz="0" w:space="0" w:color="auto"/>
      </w:divBdr>
    </w:div>
    <w:div w:id="450784579">
      <w:bodyDiv w:val="1"/>
      <w:marLeft w:val="0"/>
      <w:marRight w:val="0"/>
      <w:marTop w:val="0"/>
      <w:marBottom w:val="0"/>
      <w:divBdr>
        <w:top w:val="none" w:sz="0" w:space="0" w:color="auto"/>
        <w:left w:val="none" w:sz="0" w:space="0" w:color="auto"/>
        <w:bottom w:val="none" w:sz="0" w:space="0" w:color="auto"/>
        <w:right w:val="none" w:sz="0" w:space="0" w:color="auto"/>
      </w:divBdr>
    </w:div>
    <w:div w:id="457339692">
      <w:bodyDiv w:val="1"/>
      <w:marLeft w:val="0"/>
      <w:marRight w:val="0"/>
      <w:marTop w:val="0"/>
      <w:marBottom w:val="0"/>
      <w:divBdr>
        <w:top w:val="none" w:sz="0" w:space="0" w:color="auto"/>
        <w:left w:val="none" w:sz="0" w:space="0" w:color="auto"/>
        <w:bottom w:val="none" w:sz="0" w:space="0" w:color="auto"/>
        <w:right w:val="none" w:sz="0" w:space="0" w:color="auto"/>
      </w:divBdr>
    </w:div>
    <w:div w:id="457915269">
      <w:bodyDiv w:val="1"/>
      <w:marLeft w:val="0"/>
      <w:marRight w:val="0"/>
      <w:marTop w:val="0"/>
      <w:marBottom w:val="0"/>
      <w:divBdr>
        <w:top w:val="none" w:sz="0" w:space="0" w:color="auto"/>
        <w:left w:val="none" w:sz="0" w:space="0" w:color="auto"/>
        <w:bottom w:val="none" w:sz="0" w:space="0" w:color="auto"/>
        <w:right w:val="none" w:sz="0" w:space="0" w:color="auto"/>
      </w:divBdr>
    </w:div>
    <w:div w:id="464275798">
      <w:bodyDiv w:val="1"/>
      <w:marLeft w:val="0"/>
      <w:marRight w:val="0"/>
      <w:marTop w:val="0"/>
      <w:marBottom w:val="0"/>
      <w:divBdr>
        <w:top w:val="none" w:sz="0" w:space="0" w:color="auto"/>
        <w:left w:val="none" w:sz="0" w:space="0" w:color="auto"/>
        <w:bottom w:val="none" w:sz="0" w:space="0" w:color="auto"/>
        <w:right w:val="none" w:sz="0" w:space="0" w:color="auto"/>
      </w:divBdr>
    </w:div>
    <w:div w:id="464742605">
      <w:bodyDiv w:val="1"/>
      <w:marLeft w:val="0"/>
      <w:marRight w:val="0"/>
      <w:marTop w:val="0"/>
      <w:marBottom w:val="0"/>
      <w:divBdr>
        <w:top w:val="none" w:sz="0" w:space="0" w:color="auto"/>
        <w:left w:val="none" w:sz="0" w:space="0" w:color="auto"/>
        <w:bottom w:val="none" w:sz="0" w:space="0" w:color="auto"/>
        <w:right w:val="none" w:sz="0" w:space="0" w:color="auto"/>
      </w:divBdr>
    </w:div>
    <w:div w:id="477380505">
      <w:bodyDiv w:val="1"/>
      <w:marLeft w:val="0"/>
      <w:marRight w:val="0"/>
      <w:marTop w:val="0"/>
      <w:marBottom w:val="0"/>
      <w:divBdr>
        <w:top w:val="none" w:sz="0" w:space="0" w:color="auto"/>
        <w:left w:val="none" w:sz="0" w:space="0" w:color="auto"/>
        <w:bottom w:val="none" w:sz="0" w:space="0" w:color="auto"/>
        <w:right w:val="none" w:sz="0" w:space="0" w:color="auto"/>
      </w:divBdr>
    </w:div>
    <w:div w:id="487673231">
      <w:bodyDiv w:val="1"/>
      <w:marLeft w:val="0"/>
      <w:marRight w:val="0"/>
      <w:marTop w:val="0"/>
      <w:marBottom w:val="0"/>
      <w:divBdr>
        <w:top w:val="none" w:sz="0" w:space="0" w:color="auto"/>
        <w:left w:val="none" w:sz="0" w:space="0" w:color="auto"/>
        <w:bottom w:val="none" w:sz="0" w:space="0" w:color="auto"/>
        <w:right w:val="none" w:sz="0" w:space="0" w:color="auto"/>
      </w:divBdr>
    </w:div>
    <w:div w:id="487795609">
      <w:bodyDiv w:val="1"/>
      <w:marLeft w:val="0"/>
      <w:marRight w:val="0"/>
      <w:marTop w:val="0"/>
      <w:marBottom w:val="0"/>
      <w:divBdr>
        <w:top w:val="none" w:sz="0" w:space="0" w:color="auto"/>
        <w:left w:val="none" w:sz="0" w:space="0" w:color="auto"/>
        <w:bottom w:val="none" w:sz="0" w:space="0" w:color="auto"/>
        <w:right w:val="none" w:sz="0" w:space="0" w:color="auto"/>
      </w:divBdr>
    </w:div>
    <w:div w:id="488178031">
      <w:bodyDiv w:val="1"/>
      <w:marLeft w:val="0"/>
      <w:marRight w:val="0"/>
      <w:marTop w:val="0"/>
      <w:marBottom w:val="0"/>
      <w:divBdr>
        <w:top w:val="none" w:sz="0" w:space="0" w:color="auto"/>
        <w:left w:val="none" w:sz="0" w:space="0" w:color="auto"/>
        <w:bottom w:val="none" w:sz="0" w:space="0" w:color="auto"/>
        <w:right w:val="none" w:sz="0" w:space="0" w:color="auto"/>
      </w:divBdr>
    </w:div>
    <w:div w:id="494995232">
      <w:bodyDiv w:val="1"/>
      <w:marLeft w:val="0"/>
      <w:marRight w:val="0"/>
      <w:marTop w:val="0"/>
      <w:marBottom w:val="0"/>
      <w:divBdr>
        <w:top w:val="none" w:sz="0" w:space="0" w:color="auto"/>
        <w:left w:val="none" w:sz="0" w:space="0" w:color="auto"/>
        <w:bottom w:val="none" w:sz="0" w:space="0" w:color="auto"/>
        <w:right w:val="none" w:sz="0" w:space="0" w:color="auto"/>
      </w:divBdr>
    </w:div>
    <w:div w:id="496074417">
      <w:bodyDiv w:val="1"/>
      <w:marLeft w:val="0"/>
      <w:marRight w:val="0"/>
      <w:marTop w:val="0"/>
      <w:marBottom w:val="0"/>
      <w:divBdr>
        <w:top w:val="none" w:sz="0" w:space="0" w:color="auto"/>
        <w:left w:val="none" w:sz="0" w:space="0" w:color="auto"/>
        <w:bottom w:val="none" w:sz="0" w:space="0" w:color="auto"/>
        <w:right w:val="none" w:sz="0" w:space="0" w:color="auto"/>
      </w:divBdr>
    </w:div>
    <w:div w:id="504369131">
      <w:bodyDiv w:val="1"/>
      <w:marLeft w:val="0"/>
      <w:marRight w:val="0"/>
      <w:marTop w:val="0"/>
      <w:marBottom w:val="0"/>
      <w:divBdr>
        <w:top w:val="none" w:sz="0" w:space="0" w:color="auto"/>
        <w:left w:val="none" w:sz="0" w:space="0" w:color="auto"/>
        <w:bottom w:val="none" w:sz="0" w:space="0" w:color="auto"/>
        <w:right w:val="none" w:sz="0" w:space="0" w:color="auto"/>
      </w:divBdr>
    </w:div>
    <w:div w:id="507716837">
      <w:bodyDiv w:val="1"/>
      <w:marLeft w:val="0"/>
      <w:marRight w:val="0"/>
      <w:marTop w:val="0"/>
      <w:marBottom w:val="0"/>
      <w:divBdr>
        <w:top w:val="none" w:sz="0" w:space="0" w:color="auto"/>
        <w:left w:val="none" w:sz="0" w:space="0" w:color="auto"/>
        <w:bottom w:val="none" w:sz="0" w:space="0" w:color="auto"/>
        <w:right w:val="none" w:sz="0" w:space="0" w:color="auto"/>
      </w:divBdr>
    </w:div>
    <w:div w:id="508062473">
      <w:bodyDiv w:val="1"/>
      <w:marLeft w:val="0"/>
      <w:marRight w:val="0"/>
      <w:marTop w:val="0"/>
      <w:marBottom w:val="0"/>
      <w:divBdr>
        <w:top w:val="none" w:sz="0" w:space="0" w:color="auto"/>
        <w:left w:val="none" w:sz="0" w:space="0" w:color="auto"/>
        <w:bottom w:val="none" w:sz="0" w:space="0" w:color="auto"/>
        <w:right w:val="none" w:sz="0" w:space="0" w:color="auto"/>
      </w:divBdr>
    </w:div>
    <w:div w:id="514924028">
      <w:bodyDiv w:val="1"/>
      <w:marLeft w:val="0"/>
      <w:marRight w:val="0"/>
      <w:marTop w:val="0"/>
      <w:marBottom w:val="0"/>
      <w:divBdr>
        <w:top w:val="none" w:sz="0" w:space="0" w:color="auto"/>
        <w:left w:val="none" w:sz="0" w:space="0" w:color="auto"/>
        <w:bottom w:val="none" w:sz="0" w:space="0" w:color="auto"/>
        <w:right w:val="none" w:sz="0" w:space="0" w:color="auto"/>
      </w:divBdr>
    </w:div>
    <w:div w:id="518005718">
      <w:bodyDiv w:val="1"/>
      <w:marLeft w:val="0"/>
      <w:marRight w:val="0"/>
      <w:marTop w:val="0"/>
      <w:marBottom w:val="0"/>
      <w:divBdr>
        <w:top w:val="none" w:sz="0" w:space="0" w:color="auto"/>
        <w:left w:val="none" w:sz="0" w:space="0" w:color="auto"/>
        <w:bottom w:val="none" w:sz="0" w:space="0" w:color="auto"/>
        <w:right w:val="none" w:sz="0" w:space="0" w:color="auto"/>
      </w:divBdr>
    </w:div>
    <w:div w:id="521555117">
      <w:bodyDiv w:val="1"/>
      <w:marLeft w:val="0"/>
      <w:marRight w:val="0"/>
      <w:marTop w:val="0"/>
      <w:marBottom w:val="0"/>
      <w:divBdr>
        <w:top w:val="none" w:sz="0" w:space="0" w:color="auto"/>
        <w:left w:val="none" w:sz="0" w:space="0" w:color="auto"/>
        <w:bottom w:val="none" w:sz="0" w:space="0" w:color="auto"/>
        <w:right w:val="none" w:sz="0" w:space="0" w:color="auto"/>
      </w:divBdr>
    </w:div>
    <w:div w:id="524368619">
      <w:bodyDiv w:val="1"/>
      <w:marLeft w:val="0"/>
      <w:marRight w:val="0"/>
      <w:marTop w:val="0"/>
      <w:marBottom w:val="0"/>
      <w:divBdr>
        <w:top w:val="none" w:sz="0" w:space="0" w:color="auto"/>
        <w:left w:val="none" w:sz="0" w:space="0" w:color="auto"/>
        <w:bottom w:val="none" w:sz="0" w:space="0" w:color="auto"/>
        <w:right w:val="none" w:sz="0" w:space="0" w:color="auto"/>
      </w:divBdr>
    </w:div>
    <w:div w:id="533084565">
      <w:bodyDiv w:val="1"/>
      <w:marLeft w:val="0"/>
      <w:marRight w:val="0"/>
      <w:marTop w:val="0"/>
      <w:marBottom w:val="0"/>
      <w:divBdr>
        <w:top w:val="none" w:sz="0" w:space="0" w:color="auto"/>
        <w:left w:val="none" w:sz="0" w:space="0" w:color="auto"/>
        <w:bottom w:val="none" w:sz="0" w:space="0" w:color="auto"/>
        <w:right w:val="none" w:sz="0" w:space="0" w:color="auto"/>
      </w:divBdr>
    </w:div>
    <w:div w:id="539323640">
      <w:bodyDiv w:val="1"/>
      <w:marLeft w:val="0"/>
      <w:marRight w:val="0"/>
      <w:marTop w:val="0"/>
      <w:marBottom w:val="0"/>
      <w:divBdr>
        <w:top w:val="none" w:sz="0" w:space="0" w:color="auto"/>
        <w:left w:val="none" w:sz="0" w:space="0" w:color="auto"/>
        <w:bottom w:val="none" w:sz="0" w:space="0" w:color="auto"/>
        <w:right w:val="none" w:sz="0" w:space="0" w:color="auto"/>
      </w:divBdr>
    </w:div>
    <w:div w:id="544683732">
      <w:bodyDiv w:val="1"/>
      <w:marLeft w:val="0"/>
      <w:marRight w:val="0"/>
      <w:marTop w:val="0"/>
      <w:marBottom w:val="0"/>
      <w:divBdr>
        <w:top w:val="none" w:sz="0" w:space="0" w:color="auto"/>
        <w:left w:val="none" w:sz="0" w:space="0" w:color="auto"/>
        <w:bottom w:val="none" w:sz="0" w:space="0" w:color="auto"/>
        <w:right w:val="none" w:sz="0" w:space="0" w:color="auto"/>
      </w:divBdr>
    </w:div>
    <w:div w:id="545482483">
      <w:bodyDiv w:val="1"/>
      <w:marLeft w:val="0"/>
      <w:marRight w:val="0"/>
      <w:marTop w:val="0"/>
      <w:marBottom w:val="0"/>
      <w:divBdr>
        <w:top w:val="none" w:sz="0" w:space="0" w:color="auto"/>
        <w:left w:val="none" w:sz="0" w:space="0" w:color="auto"/>
        <w:bottom w:val="none" w:sz="0" w:space="0" w:color="auto"/>
        <w:right w:val="none" w:sz="0" w:space="0" w:color="auto"/>
      </w:divBdr>
    </w:div>
    <w:div w:id="550195265">
      <w:bodyDiv w:val="1"/>
      <w:marLeft w:val="0"/>
      <w:marRight w:val="0"/>
      <w:marTop w:val="0"/>
      <w:marBottom w:val="0"/>
      <w:divBdr>
        <w:top w:val="none" w:sz="0" w:space="0" w:color="auto"/>
        <w:left w:val="none" w:sz="0" w:space="0" w:color="auto"/>
        <w:bottom w:val="none" w:sz="0" w:space="0" w:color="auto"/>
        <w:right w:val="none" w:sz="0" w:space="0" w:color="auto"/>
      </w:divBdr>
    </w:div>
    <w:div w:id="568266629">
      <w:bodyDiv w:val="1"/>
      <w:marLeft w:val="0"/>
      <w:marRight w:val="0"/>
      <w:marTop w:val="0"/>
      <w:marBottom w:val="0"/>
      <w:divBdr>
        <w:top w:val="none" w:sz="0" w:space="0" w:color="auto"/>
        <w:left w:val="none" w:sz="0" w:space="0" w:color="auto"/>
        <w:bottom w:val="none" w:sz="0" w:space="0" w:color="auto"/>
        <w:right w:val="none" w:sz="0" w:space="0" w:color="auto"/>
      </w:divBdr>
    </w:div>
    <w:div w:id="570434426">
      <w:bodyDiv w:val="1"/>
      <w:marLeft w:val="0"/>
      <w:marRight w:val="0"/>
      <w:marTop w:val="0"/>
      <w:marBottom w:val="0"/>
      <w:divBdr>
        <w:top w:val="none" w:sz="0" w:space="0" w:color="auto"/>
        <w:left w:val="none" w:sz="0" w:space="0" w:color="auto"/>
        <w:bottom w:val="none" w:sz="0" w:space="0" w:color="auto"/>
        <w:right w:val="none" w:sz="0" w:space="0" w:color="auto"/>
      </w:divBdr>
    </w:div>
    <w:div w:id="577133939">
      <w:bodyDiv w:val="1"/>
      <w:marLeft w:val="0"/>
      <w:marRight w:val="0"/>
      <w:marTop w:val="0"/>
      <w:marBottom w:val="0"/>
      <w:divBdr>
        <w:top w:val="none" w:sz="0" w:space="0" w:color="auto"/>
        <w:left w:val="none" w:sz="0" w:space="0" w:color="auto"/>
        <w:bottom w:val="none" w:sz="0" w:space="0" w:color="auto"/>
        <w:right w:val="none" w:sz="0" w:space="0" w:color="auto"/>
      </w:divBdr>
    </w:div>
    <w:div w:id="588469680">
      <w:bodyDiv w:val="1"/>
      <w:marLeft w:val="0"/>
      <w:marRight w:val="0"/>
      <w:marTop w:val="0"/>
      <w:marBottom w:val="0"/>
      <w:divBdr>
        <w:top w:val="none" w:sz="0" w:space="0" w:color="auto"/>
        <w:left w:val="none" w:sz="0" w:space="0" w:color="auto"/>
        <w:bottom w:val="none" w:sz="0" w:space="0" w:color="auto"/>
        <w:right w:val="none" w:sz="0" w:space="0" w:color="auto"/>
      </w:divBdr>
    </w:div>
    <w:div w:id="607203465">
      <w:bodyDiv w:val="1"/>
      <w:marLeft w:val="0"/>
      <w:marRight w:val="0"/>
      <w:marTop w:val="0"/>
      <w:marBottom w:val="0"/>
      <w:divBdr>
        <w:top w:val="none" w:sz="0" w:space="0" w:color="auto"/>
        <w:left w:val="none" w:sz="0" w:space="0" w:color="auto"/>
        <w:bottom w:val="none" w:sz="0" w:space="0" w:color="auto"/>
        <w:right w:val="none" w:sz="0" w:space="0" w:color="auto"/>
      </w:divBdr>
    </w:div>
    <w:div w:id="609513842">
      <w:bodyDiv w:val="1"/>
      <w:marLeft w:val="0"/>
      <w:marRight w:val="0"/>
      <w:marTop w:val="0"/>
      <w:marBottom w:val="0"/>
      <w:divBdr>
        <w:top w:val="none" w:sz="0" w:space="0" w:color="auto"/>
        <w:left w:val="none" w:sz="0" w:space="0" w:color="auto"/>
        <w:bottom w:val="none" w:sz="0" w:space="0" w:color="auto"/>
        <w:right w:val="none" w:sz="0" w:space="0" w:color="auto"/>
      </w:divBdr>
    </w:div>
    <w:div w:id="612175238">
      <w:bodyDiv w:val="1"/>
      <w:marLeft w:val="0"/>
      <w:marRight w:val="0"/>
      <w:marTop w:val="0"/>
      <w:marBottom w:val="0"/>
      <w:divBdr>
        <w:top w:val="none" w:sz="0" w:space="0" w:color="auto"/>
        <w:left w:val="none" w:sz="0" w:space="0" w:color="auto"/>
        <w:bottom w:val="none" w:sz="0" w:space="0" w:color="auto"/>
        <w:right w:val="none" w:sz="0" w:space="0" w:color="auto"/>
      </w:divBdr>
    </w:div>
    <w:div w:id="616372891">
      <w:bodyDiv w:val="1"/>
      <w:marLeft w:val="0"/>
      <w:marRight w:val="0"/>
      <w:marTop w:val="0"/>
      <w:marBottom w:val="0"/>
      <w:divBdr>
        <w:top w:val="none" w:sz="0" w:space="0" w:color="auto"/>
        <w:left w:val="none" w:sz="0" w:space="0" w:color="auto"/>
        <w:bottom w:val="none" w:sz="0" w:space="0" w:color="auto"/>
        <w:right w:val="none" w:sz="0" w:space="0" w:color="auto"/>
      </w:divBdr>
    </w:div>
    <w:div w:id="616638160">
      <w:bodyDiv w:val="1"/>
      <w:marLeft w:val="0"/>
      <w:marRight w:val="0"/>
      <w:marTop w:val="0"/>
      <w:marBottom w:val="0"/>
      <w:divBdr>
        <w:top w:val="none" w:sz="0" w:space="0" w:color="auto"/>
        <w:left w:val="none" w:sz="0" w:space="0" w:color="auto"/>
        <w:bottom w:val="none" w:sz="0" w:space="0" w:color="auto"/>
        <w:right w:val="none" w:sz="0" w:space="0" w:color="auto"/>
      </w:divBdr>
    </w:div>
    <w:div w:id="624851433">
      <w:bodyDiv w:val="1"/>
      <w:marLeft w:val="0"/>
      <w:marRight w:val="0"/>
      <w:marTop w:val="0"/>
      <w:marBottom w:val="0"/>
      <w:divBdr>
        <w:top w:val="none" w:sz="0" w:space="0" w:color="auto"/>
        <w:left w:val="none" w:sz="0" w:space="0" w:color="auto"/>
        <w:bottom w:val="none" w:sz="0" w:space="0" w:color="auto"/>
        <w:right w:val="none" w:sz="0" w:space="0" w:color="auto"/>
      </w:divBdr>
    </w:div>
    <w:div w:id="631059983">
      <w:bodyDiv w:val="1"/>
      <w:marLeft w:val="0"/>
      <w:marRight w:val="0"/>
      <w:marTop w:val="0"/>
      <w:marBottom w:val="0"/>
      <w:divBdr>
        <w:top w:val="none" w:sz="0" w:space="0" w:color="auto"/>
        <w:left w:val="none" w:sz="0" w:space="0" w:color="auto"/>
        <w:bottom w:val="none" w:sz="0" w:space="0" w:color="auto"/>
        <w:right w:val="none" w:sz="0" w:space="0" w:color="auto"/>
      </w:divBdr>
    </w:div>
    <w:div w:id="637498437">
      <w:bodyDiv w:val="1"/>
      <w:marLeft w:val="0"/>
      <w:marRight w:val="0"/>
      <w:marTop w:val="0"/>
      <w:marBottom w:val="0"/>
      <w:divBdr>
        <w:top w:val="none" w:sz="0" w:space="0" w:color="auto"/>
        <w:left w:val="none" w:sz="0" w:space="0" w:color="auto"/>
        <w:bottom w:val="none" w:sz="0" w:space="0" w:color="auto"/>
        <w:right w:val="none" w:sz="0" w:space="0" w:color="auto"/>
      </w:divBdr>
    </w:div>
    <w:div w:id="643388657">
      <w:bodyDiv w:val="1"/>
      <w:marLeft w:val="0"/>
      <w:marRight w:val="0"/>
      <w:marTop w:val="0"/>
      <w:marBottom w:val="0"/>
      <w:divBdr>
        <w:top w:val="none" w:sz="0" w:space="0" w:color="auto"/>
        <w:left w:val="none" w:sz="0" w:space="0" w:color="auto"/>
        <w:bottom w:val="none" w:sz="0" w:space="0" w:color="auto"/>
        <w:right w:val="none" w:sz="0" w:space="0" w:color="auto"/>
      </w:divBdr>
    </w:div>
    <w:div w:id="647900602">
      <w:bodyDiv w:val="1"/>
      <w:marLeft w:val="0"/>
      <w:marRight w:val="0"/>
      <w:marTop w:val="0"/>
      <w:marBottom w:val="0"/>
      <w:divBdr>
        <w:top w:val="none" w:sz="0" w:space="0" w:color="auto"/>
        <w:left w:val="none" w:sz="0" w:space="0" w:color="auto"/>
        <w:bottom w:val="none" w:sz="0" w:space="0" w:color="auto"/>
        <w:right w:val="none" w:sz="0" w:space="0" w:color="auto"/>
      </w:divBdr>
    </w:div>
    <w:div w:id="662582580">
      <w:bodyDiv w:val="1"/>
      <w:marLeft w:val="0"/>
      <w:marRight w:val="0"/>
      <w:marTop w:val="0"/>
      <w:marBottom w:val="0"/>
      <w:divBdr>
        <w:top w:val="none" w:sz="0" w:space="0" w:color="auto"/>
        <w:left w:val="none" w:sz="0" w:space="0" w:color="auto"/>
        <w:bottom w:val="none" w:sz="0" w:space="0" w:color="auto"/>
        <w:right w:val="none" w:sz="0" w:space="0" w:color="auto"/>
      </w:divBdr>
    </w:div>
    <w:div w:id="669210838">
      <w:bodyDiv w:val="1"/>
      <w:marLeft w:val="0"/>
      <w:marRight w:val="0"/>
      <w:marTop w:val="0"/>
      <w:marBottom w:val="0"/>
      <w:divBdr>
        <w:top w:val="none" w:sz="0" w:space="0" w:color="auto"/>
        <w:left w:val="none" w:sz="0" w:space="0" w:color="auto"/>
        <w:bottom w:val="none" w:sz="0" w:space="0" w:color="auto"/>
        <w:right w:val="none" w:sz="0" w:space="0" w:color="auto"/>
      </w:divBdr>
    </w:div>
    <w:div w:id="670255234">
      <w:bodyDiv w:val="1"/>
      <w:marLeft w:val="0"/>
      <w:marRight w:val="0"/>
      <w:marTop w:val="0"/>
      <w:marBottom w:val="0"/>
      <w:divBdr>
        <w:top w:val="none" w:sz="0" w:space="0" w:color="auto"/>
        <w:left w:val="none" w:sz="0" w:space="0" w:color="auto"/>
        <w:bottom w:val="none" w:sz="0" w:space="0" w:color="auto"/>
        <w:right w:val="none" w:sz="0" w:space="0" w:color="auto"/>
      </w:divBdr>
    </w:div>
    <w:div w:id="674458985">
      <w:bodyDiv w:val="1"/>
      <w:marLeft w:val="0"/>
      <w:marRight w:val="0"/>
      <w:marTop w:val="0"/>
      <w:marBottom w:val="0"/>
      <w:divBdr>
        <w:top w:val="none" w:sz="0" w:space="0" w:color="auto"/>
        <w:left w:val="none" w:sz="0" w:space="0" w:color="auto"/>
        <w:bottom w:val="none" w:sz="0" w:space="0" w:color="auto"/>
        <w:right w:val="none" w:sz="0" w:space="0" w:color="auto"/>
      </w:divBdr>
    </w:div>
    <w:div w:id="680089745">
      <w:bodyDiv w:val="1"/>
      <w:marLeft w:val="0"/>
      <w:marRight w:val="0"/>
      <w:marTop w:val="0"/>
      <w:marBottom w:val="0"/>
      <w:divBdr>
        <w:top w:val="none" w:sz="0" w:space="0" w:color="auto"/>
        <w:left w:val="none" w:sz="0" w:space="0" w:color="auto"/>
        <w:bottom w:val="none" w:sz="0" w:space="0" w:color="auto"/>
        <w:right w:val="none" w:sz="0" w:space="0" w:color="auto"/>
      </w:divBdr>
    </w:div>
    <w:div w:id="680358026">
      <w:bodyDiv w:val="1"/>
      <w:marLeft w:val="0"/>
      <w:marRight w:val="0"/>
      <w:marTop w:val="0"/>
      <w:marBottom w:val="0"/>
      <w:divBdr>
        <w:top w:val="none" w:sz="0" w:space="0" w:color="auto"/>
        <w:left w:val="none" w:sz="0" w:space="0" w:color="auto"/>
        <w:bottom w:val="none" w:sz="0" w:space="0" w:color="auto"/>
        <w:right w:val="none" w:sz="0" w:space="0" w:color="auto"/>
      </w:divBdr>
    </w:div>
    <w:div w:id="680742395">
      <w:bodyDiv w:val="1"/>
      <w:marLeft w:val="0"/>
      <w:marRight w:val="0"/>
      <w:marTop w:val="0"/>
      <w:marBottom w:val="0"/>
      <w:divBdr>
        <w:top w:val="none" w:sz="0" w:space="0" w:color="auto"/>
        <w:left w:val="none" w:sz="0" w:space="0" w:color="auto"/>
        <w:bottom w:val="none" w:sz="0" w:space="0" w:color="auto"/>
        <w:right w:val="none" w:sz="0" w:space="0" w:color="auto"/>
      </w:divBdr>
    </w:div>
    <w:div w:id="683366663">
      <w:bodyDiv w:val="1"/>
      <w:marLeft w:val="0"/>
      <w:marRight w:val="0"/>
      <w:marTop w:val="0"/>
      <w:marBottom w:val="0"/>
      <w:divBdr>
        <w:top w:val="none" w:sz="0" w:space="0" w:color="auto"/>
        <w:left w:val="none" w:sz="0" w:space="0" w:color="auto"/>
        <w:bottom w:val="none" w:sz="0" w:space="0" w:color="auto"/>
        <w:right w:val="none" w:sz="0" w:space="0" w:color="auto"/>
      </w:divBdr>
    </w:div>
    <w:div w:id="688067405">
      <w:bodyDiv w:val="1"/>
      <w:marLeft w:val="0"/>
      <w:marRight w:val="0"/>
      <w:marTop w:val="0"/>
      <w:marBottom w:val="0"/>
      <w:divBdr>
        <w:top w:val="none" w:sz="0" w:space="0" w:color="auto"/>
        <w:left w:val="none" w:sz="0" w:space="0" w:color="auto"/>
        <w:bottom w:val="none" w:sz="0" w:space="0" w:color="auto"/>
        <w:right w:val="none" w:sz="0" w:space="0" w:color="auto"/>
      </w:divBdr>
    </w:div>
    <w:div w:id="692416233">
      <w:bodyDiv w:val="1"/>
      <w:marLeft w:val="0"/>
      <w:marRight w:val="0"/>
      <w:marTop w:val="0"/>
      <w:marBottom w:val="0"/>
      <w:divBdr>
        <w:top w:val="none" w:sz="0" w:space="0" w:color="auto"/>
        <w:left w:val="none" w:sz="0" w:space="0" w:color="auto"/>
        <w:bottom w:val="none" w:sz="0" w:space="0" w:color="auto"/>
        <w:right w:val="none" w:sz="0" w:space="0" w:color="auto"/>
      </w:divBdr>
    </w:div>
    <w:div w:id="693070862">
      <w:bodyDiv w:val="1"/>
      <w:marLeft w:val="0"/>
      <w:marRight w:val="0"/>
      <w:marTop w:val="0"/>
      <w:marBottom w:val="0"/>
      <w:divBdr>
        <w:top w:val="none" w:sz="0" w:space="0" w:color="auto"/>
        <w:left w:val="none" w:sz="0" w:space="0" w:color="auto"/>
        <w:bottom w:val="none" w:sz="0" w:space="0" w:color="auto"/>
        <w:right w:val="none" w:sz="0" w:space="0" w:color="auto"/>
      </w:divBdr>
    </w:div>
    <w:div w:id="702947451">
      <w:bodyDiv w:val="1"/>
      <w:marLeft w:val="0"/>
      <w:marRight w:val="0"/>
      <w:marTop w:val="0"/>
      <w:marBottom w:val="0"/>
      <w:divBdr>
        <w:top w:val="none" w:sz="0" w:space="0" w:color="auto"/>
        <w:left w:val="none" w:sz="0" w:space="0" w:color="auto"/>
        <w:bottom w:val="none" w:sz="0" w:space="0" w:color="auto"/>
        <w:right w:val="none" w:sz="0" w:space="0" w:color="auto"/>
      </w:divBdr>
    </w:div>
    <w:div w:id="704256048">
      <w:bodyDiv w:val="1"/>
      <w:marLeft w:val="0"/>
      <w:marRight w:val="0"/>
      <w:marTop w:val="0"/>
      <w:marBottom w:val="0"/>
      <w:divBdr>
        <w:top w:val="none" w:sz="0" w:space="0" w:color="auto"/>
        <w:left w:val="none" w:sz="0" w:space="0" w:color="auto"/>
        <w:bottom w:val="none" w:sz="0" w:space="0" w:color="auto"/>
        <w:right w:val="none" w:sz="0" w:space="0" w:color="auto"/>
      </w:divBdr>
    </w:div>
    <w:div w:id="711537524">
      <w:bodyDiv w:val="1"/>
      <w:marLeft w:val="0"/>
      <w:marRight w:val="0"/>
      <w:marTop w:val="0"/>
      <w:marBottom w:val="0"/>
      <w:divBdr>
        <w:top w:val="none" w:sz="0" w:space="0" w:color="auto"/>
        <w:left w:val="none" w:sz="0" w:space="0" w:color="auto"/>
        <w:bottom w:val="none" w:sz="0" w:space="0" w:color="auto"/>
        <w:right w:val="none" w:sz="0" w:space="0" w:color="auto"/>
      </w:divBdr>
    </w:div>
    <w:div w:id="711730573">
      <w:bodyDiv w:val="1"/>
      <w:marLeft w:val="0"/>
      <w:marRight w:val="0"/>
      <w:marTop w:val="0"/>
      <w:marBottom w:val="0"/>
      <w:divBdr>
        <w:top w:val="none" w:sz="0" w:space="0" w:color="auto"/>
        <w:left w:val="none" w:sz="0" w:space="0" w:color="auto"/>
        <w:bottom w:val="none" w:sz="0" w:space="0" w:color="auto"/>
        <w:right w:val="none" w:sz="0" w:space="0" w:color="auto"/>
      </w:divBdr>
    </w:div>
    <w:div w:id="714238475">
      <w:bodyDiv w:val="1"/>
      <w:marLeft w:val="0"/>
      <w:marRight w:val="0"/>
      <w:marTop w:val="0"/>
      <w:marBottom w:val="0"/>
      <w:divBdr>
        <w:top w:val="none" w:sz="0" w:space="0" w:color="auto"/>
        <w:left w:val="none" w:sz="0" w:space="0" w:color="auto"/>
        <w:bottom w:val="none" w:sz="0" w:space="0" w:color="auto"/>
        <w:right w:val="none" w:sz="0" w:space="0" w:color="auto"/>
      </w:divBdr>
    </w:div>
    <w:div w:id="734819354">
      <w:bodyDiv w:val="1"/>
      <w:marLeft w:val="0"/>
      <w:marRight w:val="0"/>
      <w:marTop w:val="0"/>
      <w:marBottom w:val="0"/>
      <w:divBdr>
        <w:top w:val="none" w:sz="0" w:space="0" w:color="auto"/>
        <w:left w:val="none" w:sz="0" w:space="0" w:color="auto"/>
        <w:bottom w:val="none" w:sz="0" w:space="0" w:color="auto"/>
        <w:right w:val="none" w:sz="0" w:space="0" w:color="auto"/>
      </w:divBdr>
    </w:div>
    <w:div w:id="735325753">
      <w:bodyDiv w:val="1"/>
      <w:marLeft w:val="0"/>
      <w:marRight w:val="0"/>
      <w:marTop w:val="0"/>
      <w:marBottom w:val="0"/>
      <w:divBdr>
        <w:top w:val="none" w:sz="0" w:space="0" w:color="auto"/>
        <w:left w:val="none" w:sz="0" w:space="0" w:color="auto"/>
        <w:bottom w:val="none" w:sz="0" w:space="0" w:color="auto"/>
        <w:right w:val="none" w:sz="0" w:space="0" w:color="auto"/>
      </w:divBdr>
    </w:div>
    <w:div w:id="758453115">
      <w:bodyDiv w:val="1"/>
      <w:marLeft w:val="0"/>
      <w:marRight w:val="0"/>
      <w:marTop w:val="0"/>
      <w:marBottom w:val="0"/>
      <w:divBdr>
        <w:top w:val="none" w:sz="0" w:space="0" w:color="auto"/>
        <w:left w:val="none" w:sz="0" w:space="0" w:color="auto"/>
        <w:bottom w:val="none" w:sz="0" w:space="0" w:color="auto"/>
        <w:right w:val="none" w:sz="0" w:space="0" w:color="auto"/>
      </w:divBdr>
    </w:div>
    <w:div w:id="761949002">
      <w:bodyDiv w:val="1"/>
      <w:marLeft w:val="0"/>
      <w:marRight w:val="0"/>
      <w:marTop w:val="0"/>
      <w:marBottom w:val="0"/>
      <w:divBdr>
        <w:top w:val="none" w:sz="0" w:space="0" w:color="auto"/>
        <w:left w:val="none" w:sz="0" w:space="0" w:color="auto"/>
        <w:bottom w:val="none" w:sz="0" w:space="0" w:color="auto"/>
        <w:right w:val="none" w:sz="0" w:space="0" w:color="auto"/>
      </w:divBdr>
    </w:div>
    <w:div w:id="765156043">
      <w:bodyDiv w:val="1"/>
      <w:marLeft w:val="0"/>
      <w:marRight w:val="0"/>
      <w:marTop w:val="0"/>
      <w:marBottom w:val="0"/>
      <w:divBdr>
        <w:top w:val="none" w:sz="0" w:space="0" w:color="auto"/>
        <w:left w:val="none" w:sz="0" w:space="0" w:color="auto"/>
        <w:bottom w:val="none" w:sz="0" w:space="0" w:color="auto"/>
        <w:right w:val="none" w:sz="0" w:space="0" w:color="auto"/>
      </w:divBdr>
    </w:div>
    <w:div w:id="766198212">
      <w:bodyDiv w:val="1"/>
      <w:marLeft w:val="0"/>
      <w:marRight w:val="0"/>
      <w:marTop w:val="0"/>
      <w:marBottom w:val="0"/>
      <w:divBdr>
        <w:top w:val="none" w:sz="0" w:space="0" w:color="auto"/>
        <w:left w:val="none" w:sz="0" w:space="0" w:color="auto"/>
        <w:bottom w:val="none" w:sz="0" w:space="0" w:color="auto"/>
        <w:right w:val="none" w:sz="0" w:space="0" w:color="auto"/>
      </w:divBdr>
    </w:div>
    <w:div w:id="767164663">
      <w:bodyDiv w:val="1"/>
      <w:marLeft w:val="0"/>
      <w:marRight w:val="0"/>
      <w:marTop w:val="0"/>
      <w:marBottom w:val="0"/>
      <w:divBdr>
        <w:top w:val="none" w:sz="0" w:space="0" w:color="auto"/>
        <w:left w:val="none" w:sz="0" w:space="0" w:color="auto"/>
        <w:bottom w:val="none" w:sz="0" w:space="0" w:color="auto"/>
        <w:right w:val="none" w:sz="0" w:space="0" w:color="auto"/>
      </w:divBdr>
    </w:div>
    <w:div w:id="776872197">
      <w:bodyDiv w:val="1"/>
      <w:marLeft w:val="0"/>
      <w:marRight w:val="0"/>
      <w:marTop w:val="0"/>
      <w:marBottom w:val="0"/>
      <w:divBdr>
        <w:top w:val="none" w:sz="0" w:space="0" w:color="auto"/>
        <w:left w:val="none" w:sz="0" w:space="0" w:color="auto"/>
        <w:bottom w:val="none" w:sz="0" w:space="0" w:color="auto"/>
        <w:right w:val="none" w:sz="0" w:space="0" w:color="auto"/>
      </w:divBdr>
    </w:div>
    <w:div w:id="781388688">
      <w:bodyDiv w:val="1"/>
      <w:marLeft w:val="0"/>
      <w:marRight w:val="0"/>
      <w:marTop w:val="0"/>
      <w:marBottom w:val="0"/>
      <w:divBdr>
        <w:top w:val="none" w:sz="0" w:space="0" w:color="auto"/>
        <w:left w:val="none" w:sz="0" w:space="0" w:color="auto"/>
        <w:bottom w:val="none" w:sz="0" w:space="0" w:color="auto"/>
        <w:right w:val="none" w:sz="0" w:space="0" w:color="auto"/>
      </w:divBdr>
    </w:div>
    <w:div w:id="785201779">
      <w:bodyDiv w:val="1"/>
      <w:marLeft w:val="0"/>
      <w:marRight w:val="0"/>
      <w:marTop w:val="0"/>
      <w:marBottom w:val="0"/>
      <w:divBdr>
        <w:top w:val="none" w:sz="0" w:space="0" w:color="auto"/>
        <w:left w:val="none" w:sz="0" w:space="0" w:color="auto"/>
        <w:bottom w:val="none" w:sz="0" w:space="0" w:color="auto"/>
        <w:right w:val="none" w:sz="0" w:space="0" w:color="auto"/>
      </w:divBdr>
    </w:div>
    <w:div w:id="795834795">
      <w:bodyDiv w:val="1"/>
      <w:marLeft w:val="0"/>
      <w:marRight w:val="0"/>
      <w:marTop w:val="0"/>
      <w:marBottom w:val="0"/>
      <w:divBdr>
        <w:top w:val="none" w:sz="0" w:space="0" w:color="auto"/>
        <w:left w:val="none" w:sz="0" w:space="0" w:color="auto"/>
        <w:bottom w:val="none" w:sz="0" w:space="0" w:color="auto"/>
        <w:right w:val="none" w:sz="0" w:space="0" w:color="auto"/>
      </w:divBdr>
    </w:div>
    <w:div w:id="807355226">
      <w:bodyDiv w:val="1"/>
      <w:marLeft w:val="0"/>
      <w:marRight w:val="0"/>
      <w:marTop w:val="0"/>
      <w:marBottom w:val="0"/>
      <w:divBdr>
        <w:top w:val="none" w:sz="0" w:space="0" w:color="auto"/>
        <w:left w:val="none" w:sz="0" w:space="0" w:color="auto"/>
        <w:bottom w:val="none" w:sz="0" w:space="0" w:color="auto"/>
        <w:right w:val="none" w:sz="0" w:space="0" w:color="auto"/>
      </w:divBdr>
    </w:div>
    <w:div w:id="811212612">
      <w:bodyDiv w:val="1"/>
      <w:marLeft w:val="0"/>
      <w:marRight w:val="0"/>
      <w:marTop w:val="0"/>
      <w:marBottom w:val="0"/>
      <w:divBdr>
        <w:top w:val="none" w:sz="0" w:space="0" w:color="auto"/>
        <w:left w:val="none" w:sz="0" w:space="0" w:color="auto"/>
        <w:bottom w:val="none" w:sz="0" w:space="0" w:color="auto"/>
        <w:right w:val="none" w:sz="0" w:space="0" w:color="auto"/>
      </w:divBdr>
    </w:div>
    <w:div w:id="812521067">
      <w:bodyDiv w:val="1"/>
      <w:marLeft w:val="0"/>
      <w:marRight w:val="0"/>
      <w:marTop w:val="0"/>
      <w:marBottom w:val="0"/>
      <w:divBdr>
        <w:top w:val="none" w:sz="0" w:space="0" w:color="auto"/>
        <w:left w:val="none" w:sz="0" w:space="0" w:color="auto"/>
        <w:bottom w:val="none" w:sz="0" w:space="0" w:color="auto"/>
        <w:right w:val="none" w:sz="0" w:space="0" w:color="auto"/>
      </w:divBdr>
    </w:div>
    <w:div w:id="815340407">
      <w:bodyDiv w:val="1"/>
      <w:marLeft w:val="0"/>
      <w:marRight w:val="0"/>
      <w:marTop w:val="0"/>
      <w:marBottom w:val="0"/>
      <w:divBdr>
        <w:top w:val="none" w:sz="0" w:space="0" w:color="auto"/>
        <w:left w:val="none" w:sz="0" w:space="0" w:color="auto"/>
        <w:bottom w:val="none" w:sz="0" w:space="0" w:color="auto"/>
        <w:right w:val="none" w:sz="0" w:space="0" w:color="auto"/>
      </w:divBdr>
    </w:div>
    <w:div w:id="817839244">
      <w:bodyDiv w:val="1"/>
      <w:marLeft w:val="0"/>
      <w:marRight w:val="0"/>
      <w:marTop w:val="0"/>
      <w:marBottom w:val="0"/>
      <w:divBdr>
        <w:top w:val="none" w:sz="0" w:space="0" w:color="auto"/>
        <w:left w:val="none" w:sz="0" w:space="0" w:color="auto"/>
        <w:bottom w:val="none" w:sz="0" w:space="0" w:color="auto"/>
        <w:right w:val="none" w:sz="0" w:space="0" w:color="auto"/>
      </w:divBdr>
    </w:div>
    <w:div w:id="823929789">
      <w:bodyDiv w:val="1"/>
      <w:marLeft w:val="0"/>
      <w:marRight w:val="0"/>
      <w:marTop w:val="0"/>
      <w:marBottom w:val="0"/>
      <w:divBdr>
        <w:top w:val="none" w:sz="0" w:space="0" w:color="auto"/>
        <w:left w:val="none" w:sz="0" w:space="0" w:color="auto"/>
        <w:bottom w:val="none" w:sz="0" w:space="0" w:color="auto"/>
        <w:right w:val="none" w:sz="0" w:space="0" w:color="auto"/>
      </w:divBdr>
    </w:div>
    <w:div w:id="824592188">
      <w:bodyDiv w:val="1"/>
      <w:marLeft w:val="0"/>
      <w:marRight w:val="0"/>
      <w:marTop w:val="0"/>
      <w:marBottom w:val="0"/>
      <w:divBdr>
        <w:top w:val="none" w:sz="0" w:space="0" w:color="auto"/>
        <w:left w:val="none" w:sz="0" w:space="0" w:color="auto"/>
        <w:bottom w:val="none" w:sz="0" w:space="0" w:color="auto"/>
        <w:right w:val="none" w:sz="0" w:space="0" w:color="auto"/>
      </w:divBdr>
    </w:div>
    <w:div w:id="827408396">
      <w:bodyDiv w:val="1"/>
      <w:marLeft w:val="0"/>
      <w:marRight w:val="0"/>
      <w:marTop w:val="0"/>
      <w:marBottom w:val="0"/>
      <w:divBdr>
        <w:top w:val="none" w:sz="0" w:space="0" w:color="auto"/>
        <w:left w:val="none" w:sz="0" w:space="0" w:color="auto"/>
        <w:bottom w:val="none" w:sz="0" w:space="0" w:color="auto"/>
        <w:right w:val="none" w:sz="0" w:space="0" w:color="auto"/>
      </w:divBdr>
    </w:div>
    <w:div w:id="827525269">
      <w:bodyDiv w:val="1"/>
      <w:marLeft w:val="0"/>
      <w:marRight w:val="0"/>
      <w:marTop w:val="0"/>
      <w:marBottom w:val="0"/>
      <w:divBdr>
        <w:top w:val="none" w:sz="0" w:space="0" w:color="auto"/>
        <w:left w:val="none" w:sz="0" w:space="0" w:color="auto"/>
        <w:bottom w:val="none" w:sz="0" w:space="0" w:color="auto"/>
        <w:right w:val="none" w:sz="0" w:space="0" w:color="auto"/>
      </w:divBdr>
    </w:div>
    <w:div w:id="835725076">
      <w:bodyDiv w:val="1"/>
      <w:marLeft w:val="0"/>
      <w:marRight w:val="0"/>
      <w:marTop w:val="0"/>
      <w:marBottom w:val="0"/>
      <w:divBdr>
        <w:top w:val="none" w:sz="0" w:space="0" w:color="auto"/>
        <w:left w:val="none" w:sz="0" w:space="0" w:color="auto"/>
        <w:bottom w:val="none" w:sz="0" w:space="0" w:color="auto"/>
        <w:right w:val="none" w:sz="0" w:space="0" w:color="auto"/>
      </w:divBdr>
    </w:div>
    <w:div w:id="844396258">
      <w:bodyDiv w:val="1"/>
      <w:marLeft w:val="0"/>
      <w:marRight w:val="0"/>
      <w:marTop w:val="0"/>
      <w:marBottom w:val="0"/>
      <w:divBdr>
        <w:top w:val="none" w:sz="0" w:space="0" w:color="auto"/>
        <w:left w:val="none" w:sz="0" w:space="0" w:color="auto"/>
        <w:bottom w:val="none" w:sz="0" w:space="0" w:color="auto"/>
        <w:right w:val="none" w:sz="0" w:space="0" w:color="auto"/>
      </w:divBdr>
    </w:div>
    <w:div w:id="855386680">
      <w:bodyDiv w:val="1"/>
      <w:marLeft w:val="0"/>
      <w:marRight w:val="0"/>
      <w:marTop w:val="0"/>
      <w:marBottom w:val="0"/>
      <w:divBdr>
        <w:top w:val="none" w:sz="0" w:space="0" w:color="auto"/>
        <w:left w:val="none" w:sz="0" w:space="0" w:color="auto"/>
        <w:bottom w:val="none" w:sz="0" w:space="0" w:color="auto"/>
        <w:right w:val="none" w:sz="0" w:space="0" w:color="auto"/>
      </w:divBdr>
    </w:div>
    <w:div w:id="860361737">
      <w:bodyDiv w:val="1"/>
      <w:marLeft w:val="0"/>
      <w:marRight w:val="0"/>
      <w:marTop w:val="0"/>
      <w:marBottom w:val="0"/>
      <w:divBdr>
        <w:top w:val="none" w:sz="0" w:space="0" w:color="auto"/>
        <w:left w:val="none" w:sz="0" w:space="0" w:color="auto"/>
        <w:bottom w:val="none" w:sz="0" w:space="0" w:color="auto"/>
        <w:right w:val="none" w:sz="0" w:space="0" w:color="auto"/>
      </w:divBdr>
    </w:div>
    <w:div w:id="869295370">
      <w:bodyDiv w:val="1"/>
      <w:marLeft w:val="0"/>
      <w:marRight w:val="0"/>
      <w:marTop w:val="0"/>
      <w:marBottom w:val="0"/>
      <w:divBdr>
        <w:top w:val="none" w:sz="0" w:space="0" w:color="auto"/>
        <w:left w:val="none" w:sz="0" w:space="0" w:color="auto"/>
        <w:bottom w:val="none" w:sz="0" w:space="0" w:color="auto"/>
        <w:right w:val="none" w:sz="0" w:space="0" w:color="auto"/>
      </w:divBdr>
    </w:div>
    <w:div w:id="871922006">
      <w:bodyDiv w:val="1"/>
      <w:marLeft w:val="0"/>
      <w:marRight w:val="0"/>
      <w:marTop w:val="0"/>
      <w:marBottom w:val="0"/>
      <w:divBdr>
        <w:top w:val="none" w:sz="0" w:space="0" w:color="auto"/>
        <w:left w:val="none" w:sz="0" w:space="0" w:color="auto"/>
        <w:bottom w:val="none" w:sz="0" w:space="0" w:color="auto"/>
        <w:right w:val="none" w:sz="0" w:space="0" w:color="auto"/>
      </w:divBdr>
    </w:div>
    <w:div w:id="885334726">
      <w:bodyDiv w:val="1"/>
      <w:marLeft w:val="0"/>
      <w:marRight w:val="0"/>
      <w:marTop w:val="0"/>
      <w:marBottom w:val="0"/>
      <w:divBdr>
        <w:top w:val="none" w:sz="0" w:space="0" w:color="auto"/>
        <w:left w:val="none" w:sz="0" w:space="0" w:color="auto"/>
        <w:bottom w:val="none" w:sz="0" w:space="0" w:color="auto"/>
        <w:right w:val="none" w:sz="0" w:space="0" w:color="auto"/>
      </w:divBdr>
    </w:div>
    <w:div w:id="887034427">
      <w:bodyDiv w:val="1"/>
      <w:marLeft w:val="0"/>
      <w:marRight w:val="0"/>
      <w:marTop w:val="0"/>
      <w:marBottom w:val="0"/>
      <w:divBdr>
        <w:top w:val="none" w:sz="0" w:space="0" w:color="auto"/>
        <w:left w:val="none" w:sz="0" w:space="0" w:color="auto"/>
        <w:bottom w:val="none" w:sz="0" w:space="0" w:color="auto"/>
        <w:right w:val="none" w:sz="0" w:space="0" w:color="auto"/>
      </w:divBdr>
    </w:div>
    <w:div w:id="895507774">
      <w:bodyDiv w:val="1"/>
      <w:marLeft w:val="0"/>
      <w:marRight w:val="0"/>
      <w:marTop w:val="0"/>
      <w:marBottom w:val="0"/>
      <w:divBdr>
        <w:top w:val="none" w:sz="0" w:space="0" w:color="auto"/>
        <w:left w:val="none" w:sz="0" w:space="0" w:color="auto"/>
        <w:bottom w:val="none" w:sz="0" w:space="0" w:color="auto"/>
        <w:right w:val="none" w:sz="0" w:space="0" w:color="auto"/>
      </w:divBdr>
    </w:div>
    <w:div w:id="901872301">
      <w:bodyDiv w:val="1"/>
      <w:marLeft w:val="0"/>
      <w:marRight w:val="0"/>
      <w:marTop w:val="0"/>
      <w:marBottom w:val="0"/>
      <w:divBdr>
        <w:top w:val="none" w:sz="0" w:space="0" w:color="auto"/>
        <w:left w:val="none" w:sz="0" w:space="0" w:color="auto"/>
        <w:bottom w:val="none" w:sz="0" w:space="0" w:color="auto"/>
        <w:right w:val="none" w:sz="0" w:space="0" w:color="auto"/>
      </w:divBdr>
    </w:div>
    <w:div w:id="903838908">
      <w:bodyDiv w:val="1"/>
      <w:marLeft w:val="0"/>
      <w:marRight w:val="0"/>
      <w:marTop w:val="0"/>
      <w:marBottom w:val="0"/>
      <w:divBdr>
        <w:top w:val="none" w:sz="0" w:space="0" w:color="auto"/>
        <w:left w:val="none" w:sz="0" w:space="0" w:color="auto"/>
        <w:bottom w:val="none" w:sz="0" w:space="0" w:color="auto"/>
        <w:right w:val="none" w:sz="0" w:space="0" w:color="auto"/>
      </w:divBdr>
    </w:div>
    <w:div w:id="916398985">
      <w:bodyDiv w:val="1"/>
      <w:marLeft w:val="0"/>
      <w:marRight w:val="0"/>
      <w:marTop w:val="0"/>
      <w:marBottom w:val="0"/>
      <w:divBdr>
        <w:top w:val="none" w:sz="0" w:space="0" w:color="auto"/>
        <w:left w:val="none" w:sz="0" w:space="0" w:color="auto"/>
        <w:bottom w:val="none" w:sz="0" w:space="0" w:color="auto"/>
        <w:right w:val="none" w:sz="0" w:space="0" w:color="auto"/>
      </w:divBdr>
    </w:div>
    <w:div w:id="925724046">
      <w:bodyDiv w:val="1"/>
      <w:marLeft w:val="0"/>
      <w:marRight w:val="0"/>
      <w:marTop w:val="0"/>
      <w:marBottom w:val="0"/>
      <w:divBdr>
        <w:top w:val="none" w:sz="0" w:space="0" w:color="auto"/>
        <w:left w:val="none" w:sz="0" w:space="0" w:color="auto"/>
        <w:bottom w:val="none" w:sz="0" w:space="0" w:color="auto"/>
        <w:right w:val="none" w:sz="0" w:space="0" w:color="auto"/>
      </w:divBdr>
    </w:div>
    <w:div w:id="929587890">
      <w:bodyDiv w:val="1"/>
      <w:marLeft w:val="0"/>
      <w:marRight w:val="0"/>
      <w:marTop w:val="0"/>
      <w:marBottom w:val="0"/>
      <w:divBdr>
        <w:top w:val="none" w:sz="0" w:space="0" w:color="auto"/>
        <w:left w:val="none" w:sz="0" w:space="0" w:color="auto"/>
        <w:bottom w:val="none" w:sz="0" w:space="0" w:color="auto"/>
        <w:right w:val="none" w:sz="0" w:space="0" w:color="auto"/>
      </w:divBdr>
    </w:div>
    <w:div w:id="933244153">
      <w:bodyDiv w:val="1"/>
      <w:marLeft w:val="0"/>
      <w:marRight w:val="0"/>
      <w:marTop w:val="0"/>
      <w:marBottom w:val="0"/>
      <w:divBdr>
        <w:top w:val="none" w:sz="0" w:space="0" w:color="auto"/>
        <w:left w:val="none" w:sz="0" w:space="0" w:color="auto"/>
        <w:bottom w:val="none" w:sz="0" w:space="0" w:color="auto"/>
        <w:right w:val="none" w:sz="0" w:space="0" w:color="auto"/>
      </w:divBdr>
    </w:div>
    <w:div w:id="937443344">
      <w:bodyDiv w:val="1"/>
      <w:marLeft w:val="0"/>
      <w:marRight w:val="0"/>
      <w:marTop w:val="0"/>
      <w:marBottom w:val="0"/>
      <w:divBdr>
        <w:top w:val="none" w:sz="0" w:space="0" w:color="auto"/>
        <w:left w:val="none" w:sz="0" w:space="0" w:color="auto"/>
        <w:bottom w:val="none" w:sz="0" w:space="0" w:color="auto"/>
        <w:right w:val="none" w:sz="0" w:space="0" w:color="auto"/>
      </w:divBdr>
    </w:div>
    <w:div w:id="942495619">
      <w:bodyDiv w:val="1"/>
      <w:marLeft w:val="0"/>
      <w:marRight w:val="0"/>
      <w:marTop w:val="0"/>
      <w:marBottom w:val="0"/>
      <w:divBdr>
        <w:top w:val="none" w:sz="0" w:space="0" w:color="auto"/>
        <w:left w:val="none" w:sz="0" w:space="0" w:color="auto"/>
        <w:bottom w:val="none" w:sz="0" w:space="0" w:color="auto"/>
        <w:right w:val="none" w:sz="0" w:space="0" w:color="auto"/>
      </w:divBdr>
    </w:div>
    <w:div w:id="945771780">
      <w:bodyDiv w:val="1"/>
      <w:marLeft w:val="0"/>
      <w:marRight w:val="0"/>
      <w:marTop w:val="0"/>
      <w:marBottom w:val="0"/>
      <w:divBdr>
        <w:top w:val="none" w:sz="0" w:space="0" w:color="auto"/>
        <w:left w:val="none" w:sz="0" w:space="0" w:color="auto"/>
        <w:bottom w:val="none" w:sz="0" w:space="0" w:color="auto"/>
        <w:right w:val="none" w:sz="0" w:space="0" w:color="auto"/>
      </w:divBdr>
    </w:div>
    <w:div w:id="960527999">
      <w:bodyDiv w:val="1"/>
      <w:marLeft w:val="0"/>
      <w:marRight w:val="0"/>
      <w:marTop w:val="0"/>
      <w:marBottom w:val="0"/>
      <w:divBdr>
        <w:top w:val="none" w:sz="0" w:space="0" w:color="auto"/>
        <w:left w:val="none" w:sz="0" w:space="0" w:color="auto"/>
        <w:bottom w:val="none" w:sz="0" w:space="0" w:color="auto"/>
        <w:right w:val="none" w:sz="0" w:space="0" w:color="auto"/>
      </w:divBdr>
    </w:div>
    <w:div w:id="976179531">
      <w:bodyDiv w:val="1"/>
      <w:marLeft w:val="0"/>
      <w:marRight w:val="0"/>
      <w:marTop w:val="0"/>
      <w:marBottom w:val="0"/>
      <w:divBdr>
        <w:top w:val="none" w:sz="0" w:space="0" w:color="auto"/>
        <w:left w:val="none" w:sz="0" w:space="0" w:color="auto"/>
        <w:bottom w:val="none" w:sz="0" w:space="0" w:color="auto"/>
        <w:right w:val="none" w:sz="0" w:space="0" w:color="auto"/>
      </w:divBdr>
    </w:div>
    <w:div w:id="978724500">
      <w:bodyDiv w:val="1"/>
      <w:marLeft w:val="0"/>
      <w:marRight w:val="0"/>
      <w:marTop w:val="0"/>
      <w:marBottom w:val="0"/>
      <w:divBdr>
        <w:top w:val="none" w:sz="0" w:space="0" w:color="auto"/>
        <w:left w:val="none" w:sz="0" w:space="0" w:color="auto"/>
        <w:bottom w:val="none" w:sz="0" w:space="0" w:color="auto"/>
        <w:right w:val="none" w:sz="0" w:space="0" w:color="auto"/>
      </w:divBdr>
    </w:div>
    <w:div w:id="983630339">
      <w:bodyDiv w:val="1"/>
      <w:marLeft w:val="0"/>
      <w:marRight w:val="0"/>
      <w:marTop w:val="0"/>
      <w:marBottom w:val="0"/>
      <w:divBdr>
        <w:top w:val="none" w:sz="0" w:space="0" w:color="auto"/>
        <w:left w:val="none" w:sz="0" w:space="0" w:color="auto"/>
        <w:bottom w:val="none" w:sz="0" w:space="0" w:color="auto"/>
        <w:right w:val="none" w:sz="0" w:space="0" w:color="auto"/>
      </w:divBdr>
    </w:div>
    <w:div w:id="984578697">
      <w:bodyDiv w:val="1"/>
      <w:marLeft w:val="0"/>
      <w:marRight w:val="0"/>
      <w:marTop w:val="0"/>
      <w:marBottom w:val="0"/>
      <w:divBdr>
        <w:top w:val="none" w:sz="0" w:space="0" w:color="auto"/>
        <w:left w:val="none" w:sz="0" w:space="0" w:color="auto"/>
        <w:bottom w:val="none" w:sz="0" w:space="0" w:color="auto"/>
        <w:right w:val="none" w:sz="0" w:space="0" w:color="auto"/>
      </w:divBdr>
    </w:div>
    <w:div w:id="1000086968">
      <w:bodyDiv w:val="1"/>
      <w:marLeft w:val="0"/>
      <w:marRight w:val="0"/>
      <w:marTop w:val="0"/>
      <w:marBottom w:val="0"/>
      <w:divBdr>
        <w:top w:val="none" w:sz="0" w:space="0" w:color="auto"/>
        <w:left w:val="none" w:sz="0" w:space="0" w:color="auto"/>
        <w:bottom w:val="none" w:sz="0" w:space="0" w:color="auto"/>
        <w:right w:val="none" w:sz="0" w:space="0" w:color="auto"/>
      </w:divBdr>
    </w:div>
    <w:div w:id="1034237111">
      <w:bodyDiv w:val="1"/>
      <w:marLeft w:val="0"/>
      <w:marRight w:val="0"/>
      <w:marTop w:val="0"/>
      <w:marBottom w:val="0"/>
      <w:divBdr>
        <w:top w:val="none" w:sz="0" w:space="0" w:color="auto"/>
        <w:left w:val="none" w:sz="0" w:space="0" w:color="auto"/>
        <w:bottom w:val="none" w:sz="0" w:space="0" w:color="auto"/>
        <w:right w:val="none" w:sz="0" w:space="0" w:color="auto"/>
      </w:divBdr>
    </w:div>
    <w:div w:id="1046759177">
      <w:bodyDiv w:val="1"/>
      <w:marLeft w:val="0"/>
      <w:marRight w:val="0"/>
      <w:marTop w:val="0"/>
      <w:marBottom w:val="0"/>
      <w:divBdr>
        <w:top w:val="none" w:sz="0" w:space="0" w:color="auto"/>
        <w:left w:val="none" w:sz="0" w:space="0" w:color="auto"/>
        <w:bottom w:val="none" w:sz="0" w:space="0" w:color="auto"/>
        <w:right w:val="none" w:sz="0" w:space="0" w:color="auto"/>
      </w:divBdr>
    </w:div>
    <w:div w:id="1058167378">
      <w:bodyDiv w:val="1"/>
      <w:marLeft w:val="0"/>
      <w:marRight w:val="0"/>
      <w:marTop w:val="0"/>
      <w:marBottom w:val="0"/>
      <w:divBdr>
        <w:top w:val="none" w:sz="0" w:space="0" w:color="auto"/>
        <w:left w:val="none" w:sz="0" w:space="0" w:color="auto"/>
        <w:bottom w:val="none" w:sz="0" w:space="0" w:color="auto"/>
        <w:right w:val="none" w:sz="0" w:space="0" w:color="auto"/>
      </w:divBdr>
    </w:div>
    <w:div w:id="1058632787">
      <w:bodyDiv w:val="1"/>
      <w:marLeft w:val="0"/>
      <w:marRight w:val="0"/>
      <w:marTop w:val="0"/>
      <w:marBottom w:val="0"/>
      <w:divBdr>
        <w:top w:val="none" w:sz="0" w:space="0" w:color="auto"/>
        <w:left w:val="none" w:sz="0" w:space="0" w:color="auto"/>
        <w:bottom w:val="none" w:sz="0" w:space="0" w:color="auto"/>
        <w:right w:val="none" w:sz="0" w:space="0" w:color="auto"/>
      </w:divBdr>
    </w:div>
    <w:div w:id="1062679315">
      <w:bodyDiv w:val="1"/>
      <w:marLeft w:val="0"/>
      <w:marRight w:val="0"/>
      <w:marTop w:val="0"/>
      <w:marBottom w:val="0"/>
      <w:divBdr>
        <w:top w:val="none" w:sz="0" w:space="0" w:color="auto"/>
        <w:left w:val="none" w:sz="0" w:space="0" w:color="auto"/>
        <w:bottom w:val="none" w:sz="0" w:space="0" w:color="auto"/>
        <w:right w:val="none" w:sz="0" w:space="0" w:color="auto"/>
      </w:divBdr>
    </w:div>
    <w:div w:id="1068924261">
      <w:bodyDiv w:val="1"/>
      <w:marLeft w:val="0"/>
      <w:marRight w:val="0"/>
      <w:marTop w:val="0"/>
      <w:marBottom w:val="0"/>
      <w:divBdr>
        <w:top w:val="none" w:sz="0" w:space="0" w:color="auto"/>
        <w:left w:val="none" w:sz="0" w:space="0" w:color="auto"/>
        <w:bottom w:val="none" w:sz="0" w:space="0" w:color="auto"/>
        <w:right w:val="none" w:sz="0" w:space="0" w:color="auto"/>
      </w:divBdr>
    </w:div>
    <w:div w:id="1072577891">
      <w:bodyDiv w:val="1"/>
      <w:marLeft w:val="0"/>
      <w:marRight w:val="0"/>
      <w:marTop w:val="0"/>
      <w:marBottom w:val="0"/>
      <w:divBdr>
        <w:top w:val="none" w:sz="0" w:space="0" w:color="auto"/>
        <w:left w:val="none" w:sz="0" w:space="0" w:color="auto"/>
        <w:bottom w:val="none" w:sz="0" w:space="0" w:color="auto"/>
        <w:right w:val="none" w:sz="0" w:space="0" w:color="auto"/>
      </w:divBdr>
    </w:div>
    <w:div w:id="1082525544">
      <w:bodyDiv w:val="1"/>
      <w:marLeft w:val="0"/>
      <w:marRight w:val="0"/>
      <w:marTop w:val="0"/>
      <w:marBottom w:val="0"/>
      <w:divBdr>
        <w:top w:val="none" w:sz="0" w:space="0" w:color="auto"/>
        <w:left w:val="none" w:sz="0" w:space="0" w:color="auto"/>
        <w:bottom w:val="none" w:sz="0" w:space="0" w:color="auto"/>
        <w:right w:val="none" w:sz="0" w:space="0" w:color="auto"/>
      </w:divBdr>
    </w:div>
    <w:div w:id="1097678764">
      <w:bodyDiv w:val="1"/>
      <w:marLeft w:val="0"/>
      <w:marRight w:val="0"/>
      <w:marTop w:val="0"/>
      <w:marBottom w:val="0"/>
      <w:divBdr>
        <w:top w:val="none" w:sz="0" w:space="0" w:color="auto"/>
        <w:left w:val="none" w:sz="0" w:space="0" w:color="auto"/>
        <w:bottom w:val="none" w:sz="0" w:space="0" w:color="auto"/>
        <w:right w:val="none" w:sz="0" w:space="0" w:color="auto"/>
      </w:divBdr>
    </w:div>
    <w:div w:id="1098715517">
      <w:bodyDiv w:val="1"/>
      <w:marLeft w:val="0"/>
      <w:marRight w:val="0"/>
      <w:marTop w:val="0"/>
      <w:marBottom w:val="0"/>
      <w:divBdr>
        <w:top w:val="none" w:sz="0" w:space="0" w:color="auto"/>
        <w:left w:val="none" w:sz="0" w:space="0" w:color="auto"/>
        <w:bottom w:val="none" w:sz="0" w:space="0" w:color="auto"/>
        <w:right w:val="none" w:sz="0" w:space="0" w:color="auto"/>
      </w:divBdr>
    </w:div>
    <w:div w:id="1100177586">
      <w:bodyDiv w:val="1"/>
      <w:marLeft w:val="0"/>
      <w:marRight w:val="0"/>
      <w:marTop w:val="0"/>
      <w:marBottom w:val="0"/>
      <w:divBdr>
        <w:top w:val="none" w:sz="0" w:space="0" w:color="auto"/>
        <w:left w:val="none" w:sz="0" w:space="0" w:color="auto"/>
        <w:bottom w:val="none" w:sz="0" w:space="0" w:color="auto"/>
        <w:right w:val="none" w:sz="0" w:space="0" w:color="auto"/>
      </w:divBdr>
    </w:div>
    <w:div w:id="1109469023">
      <w:bodyDiv w:val="1"/>
      <w:marLeft w:val="0"/>
      <w:marRight w:val="0"/>
      <w:marTop w:val="0"/>
      <w:marBottom w:val="0"/>
      <w:divBdr>
        <w:top w:val="none" w:sz="0" w:space="0" w:color="auto"/>
        <w:left w:val="none" w:sz="0" w:space="0" w:color="auto"/>
        <w:bottom w:val="none" w:sz="0" w:space="0" w:color="auto"/>
        <w:right w:val="none" w:sz="0" w:space="0" w:color="auto"/>
      </w:divBdr>
    </w:div>
    <w:div w:id="1113942170">
      <w:bodyDiv w:val="1"/>
      <w:marLeft w:val="0"/>
      <w:marRight w:val="0"/>
      <w:marTop w:val="0"/>
      <w:marBottom w:val="0"/>
      <w:divBdr>
        <w:top w:val="none" w:sz="0" w:space="0" w:color="auto"/>
        <w:left w:val="none" w:sz="0" w:space="0" w:color="auto"/>
        <w:bottom w:val="none" w:sz="0" w:space="0" w:color="auto"/>
        <w:right w:val="none" w:sz="0" w:space="0" w:color="auto"/>
      </w:divBdr>
    </w:div>
    <w:div w:id="1121919017">
      <w:bodyDiv w:val="1"/>
      <w:marLeft w:val="0"/>
      <w:marRight w:val="0"/>
      <w:marTop w:val="0"/>
      <w:marBottom w:val="0"/>
      <w:divBdr>
        <w:top w:val="none" w:sz="0" w:space="0" w:color="auto"/>
        <w:left w:val="none" w:sz="0" w:space="0" w:color="auto"/>
        <w:bottom w:val="none" w:sz="0" w:space="0" w:color="auto"/>
        <w:right w:val="none" w:sz="0" w:space="0" w:color="auto"/>
      </w:divBdr>
    </w:div>
    <w:div w:id="1124812369">
      <w:bodyDiv w:val="1"/>
      <w:marLeft w:val="0"/>
      <w:marRight w:val="0"/>
      <w:marTop w:val="0"/>
      <w:marBottom w:val="0"/>
      <w:divBdr>
        <w:top w:val="none" w:sz="0" w:space="0" w:color="auto"/>
        <w:left w:val="none" w:sz="0" w:space="0" w:color="auto"/>
        <w:bottom w:val="none" w:sz="0" w:space="0" w:color="auto"/>
        <w:right w:val="none" w:sz="0" w:space="0" w:color="auto"/>
      </w:divBdr>
    </w:div>
    <w:div w:id="1126386951">
      <w:bodyDiv w:val="1"/>
      <w:marLeft w:val="0"/>
      <w:marRight w:val="0"/>
      <w:marTop w:val="0"/>
      <w:marBottom w:val="0"/>
      <w:divBdr>
        <w:top w:val="none" w:sz="0" w:space="0" w:color="auto"/>
        <w:left w:val="none" w:sz="0" w:space="0" w:color="auto"/>
        <w:bottom w:val="none" w:sz="0" w:space="0" w:color="auto"/>
        <w:right w:val="none" w:sz="0" w:space="0" w:color="auto"/>
      </w:divBdr>
    </w:div>
    <w:div w:id="1128277036">
      <w:bodyDiv w:val="1"/>
      <w:marLeft w:val="0"/>
      <w:marRight w:val="0"/>
      <w:marTop w:val="0"/>
      <w:marBottom w:val="0"/>
      <w:divBdr>
        <w:top w:val="none" w:sz="0" w:space="0" w:color="auto"/>
        <w:left w:val="none" w:sz="0" w:space="0" w:color="auto"/>
        <w:bottom w:val="none" w:sz="0" w:space="0" w:color="auto"/>
        <w:right w:val="none" w:sz="0" w:space="0" w:color="auto"/>
      </w:divBdr>
    </w:div>
    <w:div w:id="1144005392">
      <w:bodyDiv w:val="1"/>
      <w:marLeft w:val="0"/>
      <w:marRight w:val="0"/>
      <w:marTop w:val="0"/>
      <w:marBottom w:val="0"/>
      <w:divBdr>
        <w:top w:val="none" w:sz="0" w:space="0" w:color="auto"/>
        <w:left w:val="none" w:sz="0" w:space="0" w:color="auto"/>
        <w:bottom w:val="none" w:sz="0" w:space="0" w:color="auto"/>
        <w:right w:val="none" w:sz="0" w:space="0" w:color="auto"/>
      </w:divBdr>
    </w:div>
    <w:div w:id="1147867109">
      <w:bodyDiv w:val="1"/>
      <w:marLeft w:val="0"/>
      <w:marRight w:val="0"/>
      <w:marTop w:val="0"/>
      <w:marBottom w:val="0"/>
      <w:divBdr>
        <w:top w:val="none" w:sz="0" w:space="0" w:color="auto"/>
        <w:left w:val="none" w:sz="0" w:space="0" w:color="auto"/>
        <w:bottom w:val="none" w:sz="0" w:space="0" w:color="auto"/>
        <w:right w:val="none" w:sz="0" w:space="0" w:color="auto"/>
      </w:divBdr>
    </w:div>
    <w:div w:id="1156921553">
      <w:bodyDiv w:val="1"/>
      <w:marLeft w:val="0"/>
      <w:marRight w:val="0"/>
      <w:marTop w:val="0"/>
      <w:marBottom w:val="0"/>
      <w:divBdr>
        <w:top w:val="none" w:sz="0" w:space="0" w:color="auto"/>
        <w:left w:val="none" w:sz="0" w:space="0" w:color="auto"/>
        <w:bottom w:val="none" w:sz="0" w:space="0" w:color="auto"/>
        <w:right w:val="none" w:sz="0" w:space="0" w:color="auto"/>
      </w:divBdr>
    </w:div>
    <w:div w:id="1157116056">
      <w:bodyDiv w:val="1"/>
      <w:marLeft w:val="0"/>
      <w:marRight w:val="0"/>
      <w:marTop w:val="0"/>
      <w:marBottom w:val="0"/>
      <w:divBdr>
        <w:top w:val="none" w:sz="0" w:space="0" w:color="auto"/>
        <w:left w:val="none" w:sz="0" w:space="0" w:color="auto"/>
        <w:bottom w:val="none" w:sz="0" w:space="0" w:color="auto"/>
        <w:right w:val="none" w:sz="0" w:space="0" w:color="auto"/>
      </w:divBdr>
    </w:div>
    <w:div w:id="1159544263">
      <w:bodyDiv w:val="1"/>
      <w:marLeft w:val="0"/>
      <w:marRight w:val="0"/>
      <w:marTop w:val="0"/>
      <w:marBottom w:val="0"/>
      <w:divBdr>
        <w:top w:val="none" w:sz="0" w:space="0" w:color="auto"/>
        <w:left w:val="none" w:sz="0" w:space="0" w:color="auto"/>
        <w:bottom w:val="none" w:sz="0" w:space="0" w:color="auto"/>
        <w:right w:val="none" w:sz="0" w:space="0" w:color="auto"/>
      </w:divBdr>
    </w:div>
    <w:div w:id="1167132242">
      <w:bodyDiv w:val="1"/>
      <w:marLeft w:val="0"/>
      <w:marRight w:val="0"/>
      <w:marTop w:val="0"/>
      <w:marBottom w:val="0"/>
      <w:divBdr>
        <w:top w:val="none" w:sz="0" w:space="0" w:color="auto"/>
        <w:left w:val="none" w:sz="0" w:space="0" w:color="auto"/>
        <w:bottom w:val="none" w:sz="0" w:space="0" w:color="auto"/>
        <w:right w:val="none" w:sz="0" w:space="0" w:color="auto"/>
      </w:divBdr>
    </w:div>
    <w:div w:id="1178160915">
      <w:bodyDiv w:val="1"/>
      <w:marLeft w:val="0"/>
      <w:marRight w:val="0"/>
      <w:marTop w:val="0"/>
      <w:marBottom w:val="0"/>
      <w:divBdr>
        <w:top w:val="none" w:sz="0" w:space="0" w:color="auto"/>
        <w:left w:val="none" w:sz="0" w:space="0" w:color="auto"/>
        <w:bottom w:val="none" w:sz="0" w:space="0" w:color="auto"/>
        <w:right w:val="none" w:sz="0" w:space="0" w:color="auto"/>
      </w:divBdr>
    </w:div>
    <w:div w:id="1178890048">
      <w:bodyDiv w:val="1"/>
      <w:marLeft w:val="0"/>
      <w:marRight w:val="0"/>
      <w:marTop w:val="0"/>
      <w:marBottom w:val="0"/>
      <w:divBdr>
        <w:top w:val="none" w:sz="0" w:space="0" w:color="auto"/>
        <w:left w:val="none" w:sz="0" w:space="0" w:color="auto"/>
        <w:bottom w:val="none" w:sz="0" w:space="0" w:color="auto"/>
        <w:right w:val="none" w:sz="0" w:space="0" w:color="auto"/>
      </w:divBdr>
    </w:div>
    <w:div w:id="1183669115">
      <w:bodyDiv w:val="1"/>
      <w:marLeft w:val="0"/>
      <w:marRight w:val="0"/>
      <w:marTop w:val="0"/>
      <w:marBottom w:val="0"/>
      <w:divBdr>
        <w:top w:val="none" w:sz="0" w:space="0" w:color="auto"/>
        <w:left w:val="none" w:sz="0" w:space="0" w:color="auto"/>
        <w:bottom w:val="none" w:sz="0" w:space="0" w:color="auto"/>
        <w:right w:val="none" w:sz="0" w:space="0" w:color="auto"/>
      </w:divBdr>
    </w:div>
    <w:div w:id="1189610831">
      <w:bodyDiv w:val="1"/>
      <w:marLeft w:val="0"/>
      <w:marRight w:val="0"/>
      <w:marTop w:val="0"/>
      <w:marBottom w:val="0"/>
      <w:divBdr>
        <w:top w:val="none" w:sz="0" w:space="0" w:color="auto"/>
        <w:left w:val="none" w:sz="0" w:space="0" w:color="auto"/>
        <w:bottom w:val="none" w:sz="0" w:space="0" w:color="auto"/>
        <w:right w:val="none" w:sz="0" w:space="0" w:color="auto"/>
      </w:divBdr>
    </w:div>
    <w:div w:id="1203445450">
      <w:bodyDiv w:val="1"/>
      <w:marLeft w:val="0"/>
      <w:marRight w:val="0"/>
      <w:marTop w:val="0"/>
      <w:marBottom w:val="0"/>
      <w:divBdr>
        <w:top w:val="none" w:sz="0" w:space="0" w:color="auto"/>
        <w:left w:val="none" w:sz="0" w:space="0" w:color="auto"/>
        <w:bottom w:val="none" w:sz="0" w:space="0" w:color="auto"/>
        <w:right w:val="none" w:sz="0" w:space="0" w:color="auto"/>
      </w:divBdr>
    </w:div>
    <w:div w:id="1223173627">
      <w:bodyDiv w:val="1"/>
      <w:marLeft w:val="0"/>
      <w:marRight w:val="0"/>
      <w:marTop w:val="0"/>
      <w:marBottom w:val="0"/>
      <w:divBdr>
        <w:top w:val="none" w:sz="0" w:space="0" w:color="auto"/>
        <w:left w:val="none" w:sz="0" w:space="0" w:color="auto"/>
        <w:bottom w:val="none" w:sz="0" w:space="0" w:color="auto"/>
        <w:right w:val="none" w:sz="0" w:space="0" w:color="auto"/>
      </w:divBdr>
    </w:div>
    <w:div w:id="1225023253">
      <w:bodyDiv w:val="1"/>
      <w:marLeft w:val="0"/>
      <w:marRight w:val="0"/>
      <w:marTop w:val="0"/>
      <w:marBottom w:val="0"/>
      <w:divBdr>
        <w:top w:val="none" w:sz="0" w:space="0" w:color="auto"/>
        <w:left w:val="none" w:sz="0" w:space="0" w:color="auto"/>
        <w:bottom w:val="none" w:sz="0" w:space="0" w:color="auto"/>
        <w:right w:val="none" w:sz="0" w:space="0" w:color="auto"/>
      </w:divBdr>
    </w:div>
    <w:div w:id="1228996798">
      <w:bodyDiv w:val="1"/>
      <w:marLeft w:val="0"/>
      <w:marRight w:val="0"/>
      <w:marTop w:val="0"/>
      <w:marBottom w:val="0"/>
      <w:divBdr>
        <w:top w:val="none" w:sz="0" w:space="0" w:color="auto"/>
        <w:left w:val="none" w:sz="0" w:space="0" w:color="auto"/>
        <w:bottom w:val="none" w:sz="0" w:space="0" w:color="auto"/>
        <w:right w:val="none" w:sz="0" w:space="0" w:color="auto"/>
      </w:divBdr>
    </w:div>
    <w:div w:id="1243679017">
      <w:bodyDiv w:val="1"/>
      <w:marLeft w:val="0"/>
      <w:marRight w:val="0"/>
      <w:marTop w:val="0"/>
      <w:marBottom w:val="0"/>
      <w:divBdr>
        <w:top w:val="none" w:sz="0" w:space="0" w:color="auto"/>
        <w:left w:val="none" w:sz="0" w:space="0" w:color="auto"/>
        <w:bottom w:val="none" w:sz="0" w:space="0" w:color="auto"/>
        <w:right w:val="none" w:sz="0" w:space="0" w:color="auto"/>
      </w:divBdr>
    </w:div>
    <w:div w:id="1245411011">
      <w:bodyDiv w:val="1"/>
      <w:marLeft w:val="0"/>
      <w:marRight w:val="0"/>
      <w:marTop w:val="0"/>
      <w:marBottom w:val="0"/>
      <w:divBdr>
        <w:top w:val="none" w:sz="0" w:space="0" w:color="auto"/>
        <w:left w:val="none" w:sz="0" w:space="0" w:color="auto"/>
        <w:bottom w:val="none" w:sz="0" w:space="0" w:color="auto"/>
        <w:right w:val="none" w:sz="0" w:space="0" w:color="auto"/>
      </w:divBdr>
    </w:div>
    <w:div w:id="1251966367">
      <w:bodyDiv w:val="1"/>
      <w:marLeft w:val="0"/>
      <w:marRight w:val="0"/>
      <w:marTop w:val="0"/>
      <w:marBottom w:val="0"/>
      <w:divBdr>
        <w:top w:val="none" w:sz="0" w:space="0" w:color="auto"/>
        <w:left w:val="none" w:sz="0" w:space="0" w:color="auto"/>
        <w:bottom w:val="none" w:sz="0" w:space="0" w:color="auto"/>
        <w:right w:val="none" w:sz="0" w:space="0" w:color="auto"/>
      </w:divBdr>
    </w:div>
    <w:div w:id="1257250766">
      <w:bodyDiv w:val="1"/>
      <w:marLeft w:val="0"/>
      <w:marRight w:val="0"/>
      <w:marTop w:val="0"/>
      <w:marBottom w:val="0"/>
      <w:divBdr>
        <w:top w:val="none" w:sz="0" w:space="0" w:color="auto"/>
        <w:left w:val="none" w:sz="0" w:space="0" w:color="auto"/>
        <w:bottom w:val="none" w:sz="0" w:space="0" w:color="auto"/>
        <w:right w:val="none" w:sz="0" w:space="0" w:color="auto"/>
      </w:divBdr>
    </w:div>
    <w:div w:id="1258758622">
      <w:bodyDiv w:val="1"/>
      <w:marLeft w:val="0"/>
      <w:marRight w:val="0"/>
      <w:marTop w:val="0"/>
      <w:marBottom w:val="0"/>
      <w:divBdr>
        <w:top w:val="none" w:sz="0" w:space="0" w:color="auto"/>
        <w:left w:val="none" w:sz="0" w:space="0" w:color="auto"/>
        <w:bottom w:val="none" w:sz="0" w:space="0" w:color="auto"/>
        <w:right w:val="none" w:sz="0" w:space="0" w:color="auto"/>
      </w:divBdr>
    </w:div>
    <w:div w:id="1265990450">
      <w:bodyDiv w:val="1"/>
      <w:marLeft w:val="0"/>
      <w:marRight w:val="0"/>
      <w:marTop w:val="0"/>
      <w:marBottom w:val="0"/>
      <w:divBdr>
        <w:top w:val="none" w:sz="0" w:space="0" w:color="auto"/>
        <w:left w:val="none" w:sz="0" w:space="0" w:color="auto"/>
        <w:bottom w:val="none" w:sz="0" w:space="0" w:color="auto"/>
        <w:right w:val="none" w:sz="0" w:space="0" w:color="auto"/>
      </w:divBdr>
    </w:div>
    <w:div w:id="1277450489">
      <w:bodyDiv w:val="1"/>
      <w:marLeft w:val="0"/>
      <w:marRight w:val="0"/>
      <w:marTop w:val="0"/>
      <w:marBottom w:val="0"/>
      <w:divBdr>
        <w:top w:val="none" w:sz="0" w:space="0" w:color="auto"/>
        <w:left w:val="none" w:sz="0" w:space="0" w:color="auto"/>
        <w:bottom w:val="none" w:sz="0" w:space="0" w:color="auto"/>
        <w:right w:val="none" w:sz="0" w:space="0" w:color="auto"/>
      </w:divBdr>
    </w:div>
    <w:div w:id="1281259083">
      <w:bodyDiv w:val="1"/>
      <w:marLeft w:val="0"/>
      <w:marRight w:val="0"/>
      <w:marTop w:val="0"/>
      <w:marBottom w:val="0"/>
      <w:divBdr>
        <w:top w:val="none" w:sz="0" w:space="0" w:color="auto"/>
        <w:left w:val="none" w:sz="0" w:space="0" w:color="auto"/>
        <w:bottom w:val="none" w:sz="0" w:space="0" w:color="auto"/>
        <w:right w:val="none" w:sz="0" w:space="0" w:color="auto"/>
      </w:divBdr>
    </w:div>
    <w:div w:id="1301156005">
      <w:bodyDiv w:val="1"/>
      <w:marLeft w:val="0"/>
      <w:marRight w:val="0"/>
      <w:marTop w:val="0"/>
      <w:marBottom w:val="0"/>
      <w:divBdr>
        <w:top w:val="none" w:sz="0" w:space="0" w:color="auto"/>
        <w:left w:val="none" w:sz="0" w:space="0" w:color="auto"/>
        <w:bottom w:val="none" w:sz="0" w:space="0" w:color="auto"/>
        <w:right w:val="none" w:sz="0" w:space="0" w:color="auto"/>
      </w:divBdr>
    </w:div>
    <w:div w:id="1311324253">
      <w:bodyDiv w:val="1"/>
      <w:marLeft w:val="0"/>
      <w:marRight w:val="0"/>
      <w:marTop w:val="0"/>
      <w:marBottom w:val="0"/>
      <w:divBdr>
        <w:top w:val="none" w:sz="0" w:space="0" w:color="auto"/>
        <w:left w:val="none" w:sz="0" w:space="0" w:color="auto"/>
        <w:bottom w:val="none" w:sz="0" w:space="0" w:color="auto"/>
        <w:right w:val="none" w:sz="0" w:space="0" w:color="auto"/>
      </w:divBdr>
    </w:div>
    <w:div w:id="1319765062">
      <w:bodyDiv w:val="1"/>
      <w:marLeft w:val="0"/>
      <w:marRight w:val="0"/>
      <w:marTop w:val="0"/>
      <w:marBottom w:val="0"/>
      <w:divBdr>
        <w:top w:val="none" w:sz="0" w:space="0" w:color="auto"/>
        <w:left w:val="none" w:sz="0" w:space="0" w:color="auto"/>
        <w:bottom w:val="none" w:sz="0" w:space="0" w:color="auto"/>
        <w:right w:val="none" w:sz="0" w:space="0" w:color="auto"/>
      </w:divBdr>
    </w:div>
    <w:div w:id="1323504622">
      <w:bodyDiv w:val="1"/>
      <w:marLeft w:val="0"/>
      <w:marRight w:val="0"/>
      <w:marTop w:val="0"/>
      <w:marBottom w:val="0"/>
      <w:divBdr>
        <w:top w:val="none" w:sz="0" w:space="0" w:color="auto"/>
        <w:left w:val="none" w:sz="0" w:space="0" w:color="auto"/>
        <w:bottom w:val="none" w:sz="0" w:space="0" w:color="auto"/>
        <w:right w:val="none" w:sz="0" w:space="0" w:color="auto"/>
      </w:divBdr>
    </w:div>
    <w:div w:id="1326471965">
      <w:bodyDiv w:val="1"/>
      <w:marLeft w:val="0"/>
      <w:marRight w:val="0"/>
      <w:marTop w:val="0"/>
      <w:marBottom w:val="0"/>
      <w:divBdr>
        <w:top w:val="none" w:sz="0" w:space="0" w:color="auto"/>
        <w:left w:val="none" w:sz="0" w:space="0" w:color="auto"/>
        <w:bottom w:val="none" w:sz="0" w:space="0" w:color="auto"/>
        <w:right w:val="none" w:sz="0" w:space="0" w:color="auto"/>
      </w:divBdr>
    </w:div>
    <w:div w:id="1342009007">
      <w:bodyDiv w:val="1"/>
      <w:marLeft w:val="0"/>
      <w:marRight w:val="0"/>
      <w:marTop w:val="0"/>
      <w:marBottom w:val="0"/>
      <w:divBdr>
        <w:top w:val="none" w:sz="0" w:space="0" w:color="auto"/>
        <w:left w:val="none" w:sz="0" w:space="0" w:color="auto"/>
        <w:bottom w:val="none" w:sz="0" w:space="0" w:color="auto"/>
        <w:right w:val="none" w:sz="0" w:space="0" w:color="auto"/>
      </w:divBdr>
    </w:div>
    <w:div w:id="1350836814">
      <w:bodyDiv w:val="1"/>
      <w:marLeft w:val="0"/>
      <w:marRight w:val="0"/>
      <w:marTop w:val="0"/>
      <w:marBottom w:val="0"/>
      <w:divBdr>
        <w:top w:val="none" w:sz="0" w:space="0" w:color="auto"/>
        <w:left w:val="none" w:sz="0" w:space="0" w:color="auto"/>
        <w:bottom w:val="none" w:sz="0" w:space="0" w:color="auto"/>
        <w:right w:val="none" w:sz="0" w:space="0" w:color="auto"/>
      </w:divBdr>
    </w:div>
    <w:div w:id="1365402792">
      <w:bodyDiv w:val="1"/>
      <w:marLeft w:val="0"/>
      <w:marRight w:val="0"/>
      <w:marTop w:val="0"/>
      <w:marBottom w:val="0"/>
      <w:divBdr>
        <w:top w:val="none" w:sz="0" w:space="0" w:color="auto"/>
        <w:left w:val="none" w:sz="0" w:space="0" w:color="auto"/>
        <w:bottom w:val="none" w:sz="0" w:space="0" w:color="auto"/>
        <w:right w:val="none" w:sz="0" w:space="0" w:color="auto"/>
      </w:divBdr>
    </w:div>
    <w:div w:id="1372343157">
      <w:bodyDiv w:val="1"/>
      <w:marLeft w:val="0"/>
      <w:marRight w:val="0"/>
      <w:marTop w:val="0"/>
      <w:marBottom w:val="0"/>
      <w:divBdr>
        <w:top w:val="none" w:sz="0" w:space="0" w:color="auto"/>
        <w:left w:val="none" w:sz="0" w:space="0" w:color="auto"/>
        <w:bottom w:val="none" w:sz="0" w:space="0" w:color="auto"/>
        <w:right w:val="none" w:sz="0" w:space="0" w:color="auto"/>
      </w:divBdr>
    </w:div>
    <w:div w:id="1381441350">
      <w:bodyDiv w:val="1"/>
      <w:marLeft w:val="0"/>
      <w:marRight w:val="0"/>
      <w:marTop w:val="0"/>
      <w:marBottom w:val="0"/>
      <w:divBdr>
        <w:top w:val="none" w:sz="0" w:space="0" w:color="auto"/>
        <w:left w:val="none" w:sz="0" w:space="0" w:color="auto"/>
        <w:bottom w:val="none" w:sz="0" w:space="0" w:color="auto"/>
        <w:right w:val="none" w:sz="0" w:space="0" w:color="auto"/>
      </w:divBdr>
    </w:div>
    <w:div w:id="1383285501">
      <w:bodyDiv w:val="1"/>
      <w:marLeft w:val="0"/>
      <w:marRight w:val="0"/>
      <w:marTop w:val="0"/>
      <w:marBottom w:val="0"/>
      <w:divBdr>
        <w:top w:val="none" w:sz="0" w:space="0" w:color="auto"/>
        <w:left w:val="none" w:sz="0" w:space="0" w:color="auto"/>
        <w:bottom w:val="none" w:sz="0" w:space="0" w:color="auto"/>
        <w:right w:val="none" w:sz="0" w:space="0" w:color="auto"/>
      </w:divBdr>
    </w:div>
    <w:div w:id="1385175216">
      <w:bodyDiv w:val="1"/>
      <w:marLeft w:val="0"/>
      <w:marRight w:val="0"/>
      <w:marTop w:val="0"/>
      <w:marBottom w:val="0"/>
      <w:divBdr>
        <w:top w:val="none" w:sz="0" w:space="0" w:color="auto"/>
        <w:left w:val="none" w:sz="0" w:space="0" w:color="auto"/>
        <w:bottom w:val="none" w:sz="0" w:space="0" w:color="auto"/>
        <w:right w:val="none" w:sz="0" w:space="0" w:color="auto"/>
      </w:divBdr>
    </w:div>
    <w:div w:id="1387990697">
      <w:bodyDiv w:val="1"/>
      <w:marLeft w:val="0"/>
      <w:marRight w:val="0"/>
      <w:marTop w:val="0"/>
      <w:marBottom w:val="0"/>
      <w:divBdr>
        <w:top w:val="none" w:sz="0" w:space="0" w:color="auto"/>
        <w:left w:val="none" w:sz="0" w:space="0" w:color="auto"/>
        <w:bottom w:val="none" w:sz="0" w:space="0" w:color="auto"/>
        <w:right w:val="none" w:sz="0" w:space="0" w:color="auto"/>
      </w:divBdr>
    </w:div>
    <w:div w:id="1390029808">
      <w:bodyDiv w:val="1"/>
      <w:marLeft w:val="0"/>
      <w:marRight w:val="0"/>
      <w:marTop w:val="0"/>
      <w:marBottom w:val="0"/>
      <w:divBdr>
        <w:top w:val="none" w:sz="0" w:space="0" w:color="auto"/>
        <w:left w:val="none" w:sz="0" w:space="0" w:color="auto"/>
        <w:bottom w:val="none" w:sz="0" w:space="0" w:color="auto"/>
        <w:right w:val="none" w:sz="0" w:space="0" w:color="auto"/>
      </w:divBdr>
    </w:div>
    <w:div w:id="1391617224">
      <w:bodyDiv w:val="1"/>
      <w:marLeft w:val="0"/>
      <w:marRight w:val="0"/>
      <w:marTop w:val="0"/>
      <w:marBottom w:val="0"/>
      <w:divBdr>
        <w:top w:val="none" w:sz="0" w:space="0" w:color="auto"/>
        <w:left w:val="none" w:sz="0" w:space="0" w:color="auto"/>
        <w:bottom w:val="none" w:sz="0" w:space="0" w:color="auto"/>
        <w:right w:val="none" w:sz="0" w:space="0" w:color="auto"/>
      </w:divBdr>
    </w:div>
    <w:div w:id="1400860404">
      <w:bodyDiv w:val="1"/>
      <w:marLeft w:val="0"/>
      <w:marRight w:val="0"/>
      <w:marTop w:val="0"/>
      <w:marBottom w:val="0"/>
      <w:divBdr>
        <w:top w:val="none" w:sz="0" w:space="0" w:color="auto"/>
        <w:left w:val="none" w:sz="0" w:space="0" w:color="auto"/>
        <w:bottom w:val="none" w:sz="0" w:space="0" w:color="auto"/>
        <w:right w:val="none" w:sz="0" w:space="0" w:color="auto"/>
      </w:divBdr>
    </w:div>
    <w:div w:id="1400982629">
      <w:bodyDiv w:val="1"/>
      <w:marLeft w:val="0"/>
      <w:marRight w:val="0"/>
      <w:marTop w:val="0"/>
      <w:marBottom w:val="0"/>
      <w:divBdr>
        <w:top w:val="none" w:sz="0" w:space="0" w:color="auto"/>
        <w:left w:val="none" w:sz="0" w:space="0" w:color="auto"/>
        <w:bottom w:val="none" w:sz="0" w:space="0" w:color="auto"/>
        <w:right w:val="none" w:sz="0" w:space="0" w:color="auto"/>
      </w:divBdr>
    </w:div>
    <w:div w:id="1402487767">
      <w:bodyDiv w:val="1"/>
      <w:marLeft w:val="0"/>
      <w:marRight w:val="0"/>
      <w:marTop w:val="0"/>
      <w:marBottom w:val="0"/>
      <w:divBdr>
        <w:top w:val="none" w:sz="0" w:space="0" w:color="auto"/>
        <w:left w:val="none" w:sz="0" w:space="0" w:color="auto"/>
        <w:bottom w:val="none" w:sz="0" w:space="0" w:color="auto"/>
        <w:right w:val="none" w:sz="0" w:space="0" w:color="auto"/>
      </w:divBdr>
    </w:div>
    <w:div w:id="1406341120">
      <w:bodyDiv w:val="1"/>
      <w:marLeft w:val="0"/>
      <w:marRight w:val="0"/>
      <w:marTop w:val="0"/>
      <w:marBottom w:val="0"/>
      <w:divBdr>
        <w:top w:val="none" w:sz="0" w:space="0" w:color="auto"/>
        <w:left w:val="none" w:sz="0" w:space="0" w:color="auto"/>
        <w:bottom w:val="none" w:sz="0" w:space="0" w:color="auto"/>
        <w:right w:val="none" w:sz="0" w:space="0" w:color="auto"/>
      </w:divBdr>
    </w:div>
    <w:div w:id="1406563168">
      <w:bodyDiv w:val="1"/>
      <w:marLeft w:val="0"/>
      <w:marRight w:val="0"/>
      <w:marTop w:val="0"/>
      <w:marBottom w:val="0"/>
      <w:divBdr>
        <w:top w:val="none" w:sz="0" w:space="0" w:color="auto"/>
        <w:left w:val="none" w:sz="0" w:space="0" w:color="auto"/>
        <w:bottom w:val="none" w:sz="0" w:space="0" w:color="auto"/>
        <w:right w:val="none" w:sz="0" w:space="0" w:color="auto"/>
      </w:divBdr>
    </w:div>
    <w:div w:id="1411152309">
      <w:bodyDiv w:val="1"/>
      <w:marLeft w:val="0"/>
      <w:marRight w:val="0"/>
      <w:marTop w:val="0"/>
      <w:marBottom w:val="0"/>
      <w:divBdr>
        <w:top w:val="none" w:sz="0" w:space="0" w:color="auto"/>
        <w:left w:val="none" w:sz="0" w:space="0" w:color="auto"/>
        <w:bottom w:val="none" w:sz="0" w:space="0" w:color="auto"/>
        <w:right w:val="none" w:sz="0" w:space="0" w:color="auto"/>
      </w:divBdr>
    </w:div>
    <w:div w:id="1411583976">
      <w:bodyDiv w:val="1"/>
      <w:marLeft w:val="0"/>
      <w:marRight w:val="0"/>
      <w:marTop w:val="0"/>
      <w:marBottom w:val="0"/>
      <w:divBdr>
        <w:top w:val="none" w:sz="0" w:space="0" w:color="auto"/>
        <w:left w:val="none" w:sz="0" w:space="0" w:color="auto"/>
        <w:bottom w:val="none" w:sz="0" w:space="0" w:color="auto"/>
        <w:right w:val="none" w:sz="0" w:space="0" w:color="auto"/>
      </w:divBdr>
    </w:div>
    <w:div w:id="1417943363">
      <w:bodyDiv w:val="1"/>
      <w:marLeft w:val="0"/>
      <w:marRight w:val="0"/>
      <w:marTop w:val="0"/>
      <w:marBottom w:val="0"/>
      <w:divBdr>
        <w:top w:val="none" w:sz="0" w:space="0" w:color="auto"/>
        <w:left w:val="none" w:sz="0" w:space="0" w:color="auto"/>
        <w:bottom w:val="none" w:sz="0" w:space="0" w:color="auto"/>
        <w:right w:val="none" w:sz="0" w:space="0" w:color="auto"/>
      </w:divBdr>
    </w:div>
    <w:div w:id="1419711791">
      <w:bodyDiv w:val="1"/>
      <w:marLeft w:val="0"/>
      <w:marRight w:val="0"/>
      <w:marTop w:val="0"/>
      <w:marBottom w:val="0"/>
      <w:divBdr>
        <w:top w:val="none" w:sz="0" w:space="0" w:color="auto"/>
        <w:left w:val="none" w:sz="0" w:space="0" w:color="auto"/>
        <w:bottom w:val="none" w:sz="0" w:space="0" w:color="auto"/>
        <w:right w:val="none" w:sz="0" w:space="0" w:color="auto"/>
      </w:divBdr>
    </w:div>
    <w:div w:id="1423645371">
      <w:bodyDiv w:val="1"/>
      <w:marLeft w:val="0"/>
      <w:marRight w:val="0"/>
      <w:marTop w:val="0"/>
      <w:marBottom w:val="0"/>
      <w:divBdr>
        <w:top w:val="none" w:sz="0" w:space="0" w:color="auto"/>
        <w:left w:val="none" w:sz="0" w:space="0" w:color="auto"/>
        <w:bottom w:val="none" w:sz="0" w:space="0" w:color="auto"/>
        <w:right w:val="none" w:sz="0" w:space="0" w:color="auto"/>
      </w:divBdr>
    </w:div>
    <w:div w:id="1424956790">
      <w:bodyDiv w:val="1"/>
      <w:marLeft w:val="0"/>
      <w:marRight w:val="0"/>
      <w:marTop w:val="0"/>
      <w:marBottom w:val="0"/>
      <w:divBdr>
        <w:top w:val="none" w:sz="0" w:space="0" w:color="auto"/>
        <w:left w:val="none" w:sz="0" w:space="0" w:color="auto"/>
        <w:bottom w:val="none" w:sz="0" w:space="0" w:color="auto"/>
        <w:right w:val="none" w:sz="0" w:space="0" w:color="auto"/>
      </w:divBdr>
    </w:div>
    <w:div w:id="1435789140">
      <w:bodyDiv w:val="1"/>
      <w:marLeft w:val="0"/>
      <w:marRight w:val="0"/>
      <w:marTop w:val="0"/>
      <w:marBottom w:val="0"/>
      <w:divBdr>
        <w:top w:val="none" w:sz="0" w:space="0" w:color="auto"/>
        <w:left w:val="none" w:sz="0" w:space="0" w:color="auto"/>
        <w:bottom w:val="none" w:sz="0" w:space="0" w:color="auto"/>
        <w:right w:val="none" w:sz="0" w:space="0" w:color="auto"/>
      </w:divBdr>
    </w:div>
    <w:div w:id="1460109085">
      <w:bodyDiv w:val="1"/>
      <w:marLeft w:val="0"/>
      <w:marRight w:val="0"/>
      <w:marTop w:val="0"/>
      <w:marBottom w:val="0"/>
      <w:divBdr>
        <w:top w:val="none" w:sz="0" w:space="0" w:color="auto"/>
        <w:left w:val="none" w:sz="0" w:space="0" w:color="auto"/>
        <w:bottom w:val="none" w:sz="0" w:space="0" w:color="auto"/>
        <w:right w:val="none" w:sz="0" w:space="0" w:color="auto"/>
      </w:divBdr>
    </w:div>
    <w:div w:id="1475829414">
      <w:bodyDiv w:val="1"/>
      <w:marLeft w:val="0"/>
      <w:marRight w:val="0"/>
      <w:marTop w:val="0"/>
      <w:marBottom w:val="0"/>
      <w:divBdr>
        <w:top w:val="none" w:sz="0" w:space="0" w:color="auto"/>
        <w:left w:val="none" w:sz="0" w:space="0" w:color="auto"/>
        <w:bottom w:val="none" w:sz="0" w:space="0" w:color="auto"/>
        <w:right w:val="none" w:sz="0" w:space="0" w:color="auto"/>
      </w:divBdr>
    </w:div>
    <w:div w:id="1479614762">
      <w:bodyDiv w:val="1"/>
      <w:marLeft w:val="0"/>
      <w:marRight w:val="0"/>
      <w:marTop w:val="0"/>
      <w:marBottom w:val="0"/>
      <w:divBdr>
        <w:top w:val="none" w:sz="0" w:space="0" w:color="auto"/>
        <w:left w:val="none" w:sz="0" w:space="0" w:color="auto"/>
        <w:bottom w:val="none" w:sz="0" w:space="0" w:color="auto"/>
        <w:right w:val="none" w:sz="0" w:space="0" w:color="auto"/>
      </w:divBdr>
    </w:div>
    <w:div w:id="1479809115">
      <w:bodyDiv w:val="1"/>
      <w:marLeft w:val="0"/>
      <w:marRight w:val="0"/>
      <w:marTop w:val="0"/>
      <w:marBottom w:val="0"/>
      <w:divBdr>
        <w:top w:val="none" w:sz="0" w:space="0" w:color="auto"/>
        <w:left w:val="none" w:sz="0" w:space="0" w:color="auto"/>
        <w:bottom w:val="none" w:sz="0" w:space="0" w:color="auto"/>
        <w:right w:val="none" w:sz="0" w:space="0" w:color="auto"/>
      </w:divBdr>
    </w:div>
    <w:div w:id="1492333784">
      <w:bodyDiv w:val="1"/>
      <w:marLeft w:val="0"/>
      <w:marRight w:val="0"/>
      <w:marTop w:val="0"/>
      <w:marBottom w:val="0"/>
      <w:divBdr>
        <w:top w:val="none" w:sz="0" w:space="0" w:color="auto"/>
        <w:left w:val="none" w:sz="0" w:space="0" w:color="auto"/>
        <w:bottom w:val="none" w:sz="0" w:space="0" w:color="auto"/>
        <w:right w:val="none" w:sz="0" w:space="0" w:color="auto"/>
      </w:divBdr>
    </w:div>
    <w:div w:id="1492678829">
      <w:bodyDiv w:val="1"/>
      <w:marLeft w:val="0"/>
      <w:marRight w:val="0"/>
      <w:marTop w:val="0"/>
      <w:marBottom w:val="0"/>
      <w:divBdr>
        <w:top w:val="none" w:sz="0" w:space="0" w:color="auto"/>
        <w:left w:val="none" w:sz="0" w:space="0" w:color="auto"/>
        <w:bottom w:val="none" w:sz="0" w:space="0" w:color="auto"/>
        <w:right w:val="none" w:sz="0" w:space="0" w:color="auto"/>
      </w:divBdr>
    </w:div>
    <w:div w:id="1497958354">
      <w:bodyDiv w:val="1"/>
      <w:marLeft w:val="0"/>
      <w:marRight w:val="0"/>
      <w:marTop w:val="0"/>
      <w:marBottom w:val="0"/>
      <w:divBdr>
        <w:top w:val="none" w:sz="0" w:space="0" w:color="auto"/>
        <w:left w:val="none" w:sz="0" w:space="0" w:color="auto"/>
        <w:bottom w:val="none" w:sz="0" w:space="0" w:color="auto"/>
        <w:right w:val="none" w:sz="0" w:space="0" w:color="auto"/>
      </w:divBdr>
    </w:div>
    <w:div w:id="1500150199">
      <w:bodyDiv w:val="1"/>
      <w:marLeft w:val="0"/>
      <w:marRight w:val="0"/>
      <w:marTop w:val="0"/>
      <w:marBottom w:val="0"/>
      <w:divBdr>
        <w:top w:val="none" w:sz="0" w:space="0" w:color="auto"/>
        <w:left w:val="none" w:sz="0" w:space="0" w:color="auto"/>
        <w:bottom w:val="none" w:sz="0" w:space="0" w:color="auto"/>
        <w:right w:val="none" w:sz="0" w:space="0" w:color="auto"/>
      </w:divBdr>
    </w:div>
    <w:div w:id="1502695207">
      <w:bodyDiv w:val="1"/>
      <w:marLeft w:val="0"/>
      <w:marRight w:val="0"/>
      <w:marTop w:val="0"/>
      <w:marBottom w:val="0"/>
      <w:divBdr>
        <w:top w:val="none" w:sz="0" w:space="0" w:color="auto"/>
        <w:left w:val="none" w:sz="0" w:space="0" w:color="auto"/>
        <w:bottom w:val="none" w:sz="0" w:space="0" w:color="auto"/>
        <w:right w:val="none" w:sz="0" w:space="0" w:color="auto"/>
      </w:divBdr>
    </w:div>
    <w:div w:id="1539774800">
      <w:bodyDiv w:val="1"/>
      <w:marLeft w:val="0"/>
      <w:marRight w:val="0"/>
      <w:marTop w:val="0"/>
      <w:marBottom w:val="0"/>
      <w:divBdr>
        <w:top w:val="none" w:sz="0" w:space="0" w:color="auto"/>
        <w:left w:val="none" w:sz="0" w:space="0" w:color="auto"/>
        <w:bottom w:val="none" w:sz="0" w:space="0" w:color="auto"/>
        <w:right w:val="none" w:sz="0" w:space="0" w:color="auto"/>
      </w:divBdr>
    </w:div>
    <w:div w:id="1543329112">
      <w:bodyDiv w:val="1"/>
      <w:marLeft w:val="0"/>
      <w:marRight w:val="0"/>
      <w:marTop w:val="0"/>
      <w:marBottom w:val="0"/>
      <w:divBdr>
        <w:top w:val="none" w:sz="0" w:space="0" w:color="auto"/>
        <w:left w:val="none" w:sz="0" w:space="0" w:color="auto"/>
        <w:bottom w:val="none" w:sz="0" w:space="0" w:color="auto"/>
        <w:right w:val="none" w:sz="0" w:space="0" w:color="auto"/>
      </w:divBdr>
    </w:div>
    <w:div w:id="1544322441">
      <w:bodyDiv w:val="1"/>
      <w:marLeft w:val="0"/>
      <w:marRight w:val="0"/>
      <w:marTop w:val="0"/>
      <w:marBottom w:val="0"/>
      <w:divBdr>
        <w:top w:val="none" w:sz="0" w:space="0" w:color="auto"/>
        <w:left w:val="none" w:sz="0" w:space="0" w:color="auto"/>
        <w:bottom w:val="none" w:sz="0" w:space="0" w:color="auto"/>
        <w:right w:val="none" w:sz="0" w:space="0" w:color="auto"/>
      </w:divBdr>
    </w:div>
    <w:div w:id="1544363024">
      <w:bodyDiv w:val="1"/>
      <w:marLeft w:val="0"/>
      <w:marRight w:val="0"/>
      <w:marTop w:val="0"/>
      <w:marBottom w:val="0"/>
      <w:divBdr>
        <w:top w:val="none" w:sz="0" w:space="0" w:color="auto"/>
        <w:left w:val="none" w:sz="0" w:space="0" w:color="auto"/>
        <w:bottom w:val="none" w:sz="0" w:space="0" w:color="auto"/>
        <w:right w:val="none" w:sz="0" w:space="0" w:color="auto"/>
      </w:divBdr>
    </w:div>
    <w:div w:id="1551765712">
      <w:bodyDiv w:val="1"/>
      <w:marLeft w:val="0"/>
      <w:marRight w:val="0"/>
      <w:marTop w:val="0"/>
      <w:marBottom w:val="0"/>
      <w:divBdr>
        <w:top w:val="none" w:sz="0" w:space="0" w:color="auto"/>
        <w:left w:val="none" w:sz="0" w:space="0" w:color="auto"/>
        <w:bottom w:val="none" w:sz="0" w:space="0" w:color="auto"/>
        <w:right w:val="none" w:sz="0" w:space="0" w:color="auto"/>
      </w:divBdr>
    </w:div>
    <w:div w:id="1561475331">
      <w:bodyDiv w:val="1"/>
      <w:marLeft w:val="0"/>
      <w:marRight w:val="0"/>
      <w:marTop w:val="0"/>
      <w:marBottom w:val="0"/>
      <w:divBdr>
        <w:top w:val="none" w:sz="0" w:space="0" w:color="auto"/>
        <w:left w:val="none" w:sz="0" w:space="0" w:color="auto"/>
        <w:bottom w:val="none" w:sz="0" w:space="0" w:color="auto"/>
        <w:right w:val="none" w:sz="0" w:space="0" w:color="auto"/>
      </w:divBdr>
    </w:div>
    <w:div w:id="1570382999">
      <w:bodyDiv w:val="1"/>
      <w:marLeft w:val="0"/>
      <w:marRight w:val="0"/>
      <w:marTop w:val="0"/>
      <w:marBottom w:val="0"/>
      <w:divBdr>
        <w:top w:val="none" w:sz="0" w:space="0" w:color="auto"/>
        <w:left w:val="none" w:sz="0" w:space="0" w:color="auto"/>
        <w:bottom w:val="none" w:sz="0" w:space="0" w:color="auto"/>
        <w:right w:val="none" w:sz="0" w:space="0" w:color="auto"/>
      </w:divBdr>
    </w:div>
    <w:div w:id="1574121445">
      <w:bodyDiv w:val="1"/>
      <w:marLeft w:val="0"/>
      <w:marRight w:val="0"/>
      <w:marTop w:val="0"/>
      <w:marBottom w:val="0"/>
      <w:divBdr>
        <w:top w:val="none" w:sz="0" w:space="0" w:color="auto"/>
        <w:left w:val="none" w:sz="0" w:space="0" w:color="auto"/>
        <w:bottom w:val="none" w:sz="0" w:space="0" w:color="auto"/>
        <w:right w:val="none" w:sz="0" w:space="0" w:color="auto"/>
      </w:divBdr>
    </w:div>
    <w:div w:id="1580409375">
      <w:bodyDiv w:val="1"/>
      <w:marLeft w:val="0"/>
      <w:marRight w:val="0"/>
      <w:marTop w:val="0"/>
      <w:marBottom w:val="0"/>
      <w:divBdr>
        <w:top w:val="none" w:sz="0" w:space="0" w:color="auto"/>
        <w:left w:val="none" w:sz="0" w:space="0" w:color="auto"/>
        <w:bottom w:val="none" w:sz="0" w:space="0" w:color="auto"/>
        <w:right w:val="none" w:sz="0" w:space="0" w:color="auto"/>
      </w:divBdr>
    </w:div>
    <w:div w:id="1582906051">
      <w:bodyDiv w:val="1"/>
      <w:marLeft w:val="0"/>
      <w:marRight w:val="0"/>
      <w:marTop w:val="0"/>
      <w:marBottom w:val="0"/>
      <w:divBdr>
        <w:top w:val="none" w:sz="0" w:space="0" w:color="auto"/>
        <w:left w:val="none" w:sz="0" w:space="0" w:color="auto"/>
        <w:bottom w:val="none" w:sz="0" w:space="0" w:color="auto"/>
        <w:right w:val="none" w:sz="0" w:space="0" w:color="auto"/>
      </w:divBdr>
    </w:div>
    <w:div w:id="1593473402">
      <w:bodyDiv w:val="1"/>
      <w:marLeft w:val="0"/>
      <w:marRight w:val="0"/>
      <w:marTop w:val="0"/>
      <w:marBottom w:val="0"/>
      <w:divBdr>
        <w:top w:val="none" w:sz="0" w:space="0" w:color="auto"/>
        <w:left w:val="none" w:sz="0" w:space="0" w:color="auto"/>
        <w:bottom w:val="none" w:sz="0" w:space="0" w:color="auto"/>
        <w:right w:val="none" w:sz="0" w:space="0" w:color="auto"/>
      </w:divBdr>
    </w:div>
    <w:div w:id="1597328385">
      <w:bodyDiv w:val="1"/>
      <w:marLeft w:val="0"/>
      <w:marRight w:val="0"/>
      <w:marTop w:val="0"/>
      <w:marBottom w:val="0"/>
      <w:divBdr>
        <w:top w:val="none" w:sz="0" w:space="0" w:color="auto"/>
        <w:left w:val="none" w:sz="0" w:space="0" w:color="auto"/>
        <w:bottom w:val="none" w:sz="0" w:space="0" w:color="auto"/>
        <w:right w:val="none" w:sz="0" w:space="0" w:color="auto"/>
      </w:divBdr>
    </w:div>
    <w:div w:id="1600527350">
      <w:bodyDiv w:val="1"/>
      <w:marLeft w:val="0"/>
      <w:marRight w:val="0"/>
      <w:marTop w:val="0"/>
      <w:marBottom w:val="0"/>
      <w:divBdr>
        <w:top w:val="none" w:sz="0" w:space="0" w:color="auto"/>
        <w:left w:val="none" w:sz="0" w:space="0" w:color="auto"/>
        <w:bottom w:val="none" w:sz="0" w:space="0" w:color="auto"/>
        <w:right w:val="none" w:sz="0" w:space="0" w:color="auto"/>
      </w:divBdr>
    </w:div>
    <w:div w:id="1628659807">
      <w:bodyDiv w:val="1"/>
      <w:marLeft w:val="0"/>
      <w:marRight w:val="0"/>
      <w:marTop w:val="0"/>
      <w:marBottom w:val="0"/>
      <w:divBdr>
        <w:top w:val="none" w:sz="0" w:space="0" w:color="auto"/>
        <w:left w:val="none" w:sz="0" w:space="0" w:color="auto"/>
        <w:bottom w:val="none" w:sz="0" w:space="0" w:color="auto"/>
        <w:right w:val="none" w:sz="0" w:space="0" w:color="auto"/>
      </w:divBdr>
    </w:div>
    <w:div w:id="1634674002">
      <w:bodyDiv w:val="1"/>
      <w:marLeft w:val="0"/>
      <w:marRight w:val="0"/>
      <w:marTop w:val="0"/>
      <w:marBottom w:val="0"/>
      <w:divBdr>
        <w:top w:val="none" w:sz="0" w:space="0" w:color="auto"/>
        <w:left w:val="none" w:sz="0" w:space="0" w:color="auto"/>
        <w:bottom w:val="none" w:sz="0" w:space="0" w:color="auto"/>
        <w:right w:val="none" w:sz="0" w:space="0" w:color="auto"/>
      </w:divBdr>
    </w:div>
    <w:div w:id="1635526130">
      <w:bodyDiv w:val="1"/>
      <w:marLeft w:val="0"/>
      <w:marRight w:val="0"/>
      <w:marTop w:val="0"/>
      <w:marBottom w:val="0"/>
      <w:divBdr>
        <w:top w:val="none" w:sz="0" w:space="0" w:color="auto"/>
        <w:left w:val="none" w:sz="0" w:space="0" w:color="auto"/>
        <w:bottom w:val="none" w:sz="0" w:space="0" w:color="auto"/>
        <w:right w:val="none" w:sz="0" w:space="0" w:color="auto"/>
      </w:divBdr>
    </w:div>
    <w:div w:id="1642076582">
      <w:bodyDiv w:val="1"/>
      <w:marLeft w:val="0"/>
      <w:marRight w:val="0"/>
      <w:marTop w:val="0"/>
      <w:marBottom w:val="0"/>
      <w:divBdr>
        <w:top w:val="none" w:sz="0" w:space="0" w:color="auto"/>
        <w:left w:val="none" w:sz="0" w:space="0" w:color="auto"/>
        <w:bottom w:val="none" w:sz="0" w:space="0" w:color="auto"/>
        <w:right w:val="none" w:sz="0" w:space="0" w:color="auto"/>
      </w:divBdr>
    </w:div>
    <w:div w:id="1642077340">
      <w:bodyDiv w:val="1"/>
      <w:marLeft w:val="0"/>
      <w:marRight w:val="0"/>
      <w:marTop w:val="0"/>
      <w:marBottom w:val="0"/>
      <w:divBdr>
        <w:top w:val="none" w:sz="0" w:space="0" w:color="auto"/>
        <w:left w:val="none" w:sz="0" w:space="0" w:color="auto"/>
        <w:bottom w:val="none" w:sz="0" w:space="0" w:color="auto"/>
        <w:right w:val="none" w:sz="0" w:space="0" w:color="auto"/>
      </w:divBdr>
    </w:div>
    <w:div w:id="1655063168">
      <w:bodyDiv w:val="1"/>
      <w:marLeft w:val="0"/>
      <w:marRight w:val="0"/>
      <w:marTop w:val="0"/>
      <w:marBottom w:val="0"/>
      <w:divBdr>
        <w:top w:val="none" w:sz="0" w:space="0" w:color="auto"/>
        <w:left w:val="none" w:sz="0" w:space="0" w:color="auto"/>
        <w:bottom w:val="none" w:sz="0" w:space="0" w:color="auto"/>
        <w:right w:val="none" w:sz="0" w:space="0" w:color="auto"/>
      </w:divBdr>
    </w:div>
    <w:div w:id="1664356953">
      <w:bodyDiv w:val="1"/>
      <w:marLeft w:val="0"/>
      <w:marRight w:val="0"/>
      <w:marTop w:val="0"/>
      <w:marBottom w:val="0"/>
      <w:divBdr>
        <w:top w:val="none" w:sz="0" w:space="0" w:color="auto"/>
        <w:left w:val="none" w:sz="0" w:space="0" w:color="auto"/>
        <w:bottom w:val="none" w:sz="0" w:space="0" w:color="auto"/>
        <w:right w:val="none" w:sz="0" w:space="0" w:color="auto"/>
      </w:divBdr>
    </w:div>
    <w:div w:id="1668635629">
      <w:bodyDiv w:val="1"/>
      <w:marLeft w:val="0"/>
      <w:marRight w:val="0"/>
      <w:marTop w:val="0"/>
      <w:marBottom w:val="0"/>
      <w:divBdr>
        <w:top w:val="none" w:sz="0" w:space="0" w:color="auto"/>
        <w:left w:val="none" w:sz="0" w:space="0" w:color="auto"/>
        <w:bottom w:val="none" w:sz="0" w:space="0" w:color="auto"/>
        <w:right w:val="none" w:sz="0" w:space="0" w:color="auto"/>
      </w:divBdr>
    </w:div>
    <w:div w:id="1675453650">
      <w:bodyDiv w:val="1"/>
      <w:marLeft w:val="0"/>
      <w:marRight w:val="0"/>
      <w:marTop w:val="0"/>
      <w:marBottom w:val="0"/>
      <w:divBdr>
        <w:top w:val="none" w:sz="0" w:space="0" w:color="auto"/>
        <w:left w:val="none" w:sz="0" w:space="0" w:color="auto"/>
        <w:bottom w:val="none" w:sz="0" w:space="0" w:color="auto"/>
        <w:right w:val="none" w:sz="0" w:space="0" w:color="auto"/>
      </w:divBdr>
    </w:div>
    <w:div w:id="1677222399">
      <w:bodyDiv w:val="1"/>
      <w:marLeft w:val="0"/>
      <w:marRight w:val="0"/>
      <w:marTop w:val="0"/>
      <w:marBottom w:val="0"/>
      <w:divBdr>
        <w:top w:val="none" w:sz="0" w:space="0" w:color="auto"/>
        <w:left w:val="none" w:sz="0" w:space="0" w:color="auto"/>
        <w:bottom w:val="none" w:sz="0" w:space="0" w:color="auto"/>
        <w:right w:val="none" w:sz="0" w:space="0" w:color="auto"/>
      </w:divBdr>
    </w:div>
    <w:div w:id="1682321306">
      <w:bodyDiv w:val="1"/>
      <w:marLeft w:val="0"/>
      <w:marRight w:val="0"/>
      <w:marTop w:val="0"/>
      <w:marBottom w:val="0"/>
      <w:divBdr>
        <w:top w:val="none" w:sz="0" w:space="0" w:color="auto"/>
        <w:left w:val="none" w:sz="0" w:space="0" w:color="auto"/>
        <w:bottom w:val="none" w:sz="0" w:space="0" w:color="auto"/>
        <w:right w:val="none" w:sz="0" w:space="0" w:color="auto"/>
      </w:divBdr>
    </w:div>
    <w:div w:id="1690914836">
      <w:bodyDiv w:val="1"/>
      <w:marLeft w:val="0"/>
      <w:marRight w:val="0"/>
      <w:marTop w:val="0"/>
      <w:marBottom w:val="0"/>
      <w:divBdr>
        <w:top w:val="none" w:sz="0" w:space="0" w:color="auto"/>
        <w:left w:val="none" w:sz="0" w:space="0" w:color="auto"/>
        <w:bottom w:val="none" w:sz="0" w:space="0" w:color="auto"/>
        <w:right w:val="none" w:sz="0" w:space="0" w:color="auto"/>
      </w:divBdr>
    </w:div>
    <w:div w:id="1697147438">
      <w:bodyDiv w:val="1"/>
      <w:marLeft w:val="0"/>
      <w:marRight w:val="0"/>
      <w:marTop w:val="0"/>
      <w:marBottom w:val="0"/>
      <w:divBdr>
        <w:top w:val="none" w:sz="0" w:space="0" w:color="auto"/>
        <w:left w:val="none" w:sz="0" w:space="0" w:color="auto"/>
        <w:bottom w:val="none" w:sz="0" w:space="0" w:color="auto"/>
        <w:right w:val="none" w:sz="0" w:space="0" w:color="auto"/>
      </w:divBdr>
    </w:div>
    <w:div w:id="1701589082">
      <w:bodyDiv w:val="1"/>
      <w:marLeft w:val="0"/>
      <w:marRight w:val="0"/>
      <w:marTop w:val="0"/>
      <w:marBottom w:val="0"/>
      <w:divBdr>
        <w:top w:val="none" w:sz="0" w:space="0" w:color="auto"/>
        <w:left w:val="none" w:sz="0" w:space="0" w:color="auto"/>
        <w:bottom w:val="none" w:sz="0" w:space="0" w:color="auto"/>
        <w:right w:val="none" w:sz="0" w:space="0" w:color="auto"/>
      </w:divBdr>
    </w:div>
    <w:div w:id="1707871742">
      <w:bodyDiv w:val="1"/>
      <w:marLeft w:val="0"/>
      <w:marRight w:val="0"/>
      <w:marTop w:val="0"/>
      <w:marBottom w:val="0"/>
      <w:divBdr>
        <w:top w:val="none" w:sz="0" w:space="0" w:color="auto"/>
        <w:left w:val="none" w:sz="0" w:space="0" w:color="auto"/>
        <w:bottom w:val="none" w:sz="0" w:space="0" w:color="auto"/>
        <w:right w:val="none" w:sz="0" w:space="0" w:color="auto"/>
      </w:divBdr>
    </w:div>
    <w:div w:id="1708917952">
      <w:bodyDiv w:val="1"/>
      <w:marLeft w:val="0"/>
      <w:marRight w:val="0"/>
      <w:marTop w:val="0"/>
      <w:marBottom w:val="0"/>
      <w:divBdr>
        <w:top w:val="none" w:sz="0" w:space="0" w:color="auto"/>
        <w:left w:val="none" w:sz="0" w:space="0" w:color="auto"/>
        <w:bottom w:val="none" w:sz="0" w:space="0" w:color="auto"/>
        <w:right w:val="none" w:sz="0" w:space="0" w:color="auto"/>
      </w:divBdr>
    </w:div>
    <w:div w:id="1717000345">
      <w:bodyDiv w:val="1"/>
      <w:marLeft w:val="0"/>
      <w:marRight w:val="0"/>
      <w:marTop w:val="0"/>
      <w:marBottom w:val="0"/>
      <w:divBdr>
        <w:top w:val="none" w:sz="0" w:space="0" w:color="auto"/>
        <w:left w:val="none" w:sz="0" w:space="0" w:color="auto"/>
        <w:bottom w:val="none" w:sz="0" w:space="0" w:color="auto"/>
        <w:right w:val="none" w:sz="0" w:space="0" w:color="auto"/>
      </w:divBdr>
    </w:div>
    <w:div w:id="1718358318">
      <w:bodyDiv w:val="1"/>
      <w:marLeft w:val="0"/>
      <w:marRight w:val="0"/>
      <w:marTop w:val="0"/>
      <w:marBottom w:val="0"/>
      <w:divBdr>
        <w:top w:val="none" w:sz="0" w:space="0" w:color="auto"/>
        <w:left w:val="none" w:sz="0" w:space="0" w:color="auto"/>
        <w:bottom w:val="none" w:sz="0" w:space="0" w:color="auto"/>
        <w:right w:val="none" w:sz="0" w:space="0" w:color="auto"/>
      </w:divBdr>
    </w:div>
    <w:div w:id="1724792144">
      <w:bodyDiv w:val="1"/>
      <w:marLeft w:val="0"/>
      <w:marRight w:val="0"/>
      <w:marTop w:val="0"/>
      <w:marBottom w:val="0"/>
      <w:divBdr>
        <w:top w:val="none" w:sz="0" w:space="0" w:color="auto"/>
        <w:left w:val="none" w:sz="0" w:space="0" w:color="auto"/>
        <w:bottom w:val="none" w:sz="0" w:space="0" w:color="auto"/>
        <w:right w:val="none" w:sz="0" w:space="0" w:color="auto"/>
      </w:divBdr>
    </w:div>
    <w:div w:id="1732995257">
      <w:bodyDiv w:val="1"/>
      <w:marLeft w:val="0"/>
      <w:marRight w:val="0"/>
      <w:marTop w:val="0"/>
      <w:marBottom w:val="0"/>
      <w:divBdr>
        <w:top w:val="none" w:sz="0" w:space="0" w:color="auto"/>
        <w:left w:val="none" w:sz="0" w:space="0" w:color="auto"/>
        <w:bottom w:val="none" w:sz="0" w:space="0" w:color="auto"/>
        <w:right w:val="none" w:sz="0" w:space="0" w:color="auto"/>
      </w:divBdr>
    </w:div>
    <w:div w:id="1737704960">
      <w:bodyDiv w:val="1"/>
      <w:marLeft w:val="0"/>
      <w:marRight w:val="0"/>
      <w:marTop w:val="0"/>
      <w:marBottom w:val="0"/>
      <w:divBdr>
        <w:top w:val="none" w:sz="0" w:space="0" w:color="auto"/>
        <w:left w:val="none" w:sz="0" w:space="0" w:color="auto"/>
        <w:bottom w:val="none" w:sz="0" w:space="0" w:color="auto"/>
        <w:right w:val="none" w:sz="0" w:space="0" w:color="auto"/>
      </w:divBdr>
    </w:div>
    <w:div w:id="1746873686">
      <w:bodyDiv w:val="1"/>
      <w:marLeft w:val="0"/>
      <w:marRight w:val="0"/>
      <w:marTop w:val="0"/>
      <w:marBottom w:val="0"/>
      <w:divBdr>
        <w:top w:val="none" w:sz="0" w:space="0" w:color="auto"/>
        <w:left w:val="none" w:sz="0" w:space="0" w:color="auto"/>
        <w:bottom w:val="none" w:sz="0" w:space="0" w:color="auto"/>
        <w:right w:val="none" w:sz="0" w:space="0" w:color="auto"/>
      </w:divBdr>
    </w:div>
    <w:div w:id="1749499933">
      <w:bodyDiv w:val="1"/>
      <w:marLeft w:val="0"/>
      <w:marRight w:val="0"/>
      <w:marTop w:val="0"/>
      <w:marBottom w:val="0"/>
      <w:divBdr>
        <w:top w:val="none" w:sz="0" w:space="0" w:color="auto"/>
        <w:left w:val="none" w:sz="0" w:space="0" w:color="auto"/>
        <w:bottom w:val="none" w:sz="0" w:space="0" w:color="auto"/>
        <w:right w:val="none" w:sz="0" w:space="0" w:color="auto"/>
      </w:divBdr>
    </w:div>
    <w:div w:id="1750813481">
      <w:bodyDiv w:val="1"/>
      <w:marLeft w:val="0"/>
      <w:marRight w:val="0"/>
      <w:marTop w:val="0"/>
      <w:marBottom w:val="0"/>
      <w:divBdr>
        <w:top w:val="none" w:sz="0" w:space="0" w:color="auto"/>
        <w:left w:val="none" w:sz="0" w:space="0" w:color="auto"/>
        <w:bottom w:val="none" w:sz="0" w:space="0" w:color="auto"/>
        <w:right w:val="none" w:sz="0" w:space="0" w:color="auto"/>
      </w:divBdr>
    </w:div>
    <w:div w:id="1771466090">
      <w:bodyDiv w:val="1"/>
      <w:marLeft w:val="0"/>
      <w:marRight w:val="0"/>
      <w:marTop w:val="0"/>
      <w:marBottom w:val="0"/>
      <w:divBdr>
        <w:top w:val="none" w:sz="0" w:space="0" w:color="auto"/>
        <w:left w:val="none" w:sz="0" w:space="0" w:color="auto"/>
        <w:bottom w:val="none" w:sz="0" w:space="0" w:color="auto"/>
        <w:right w:val="none" w:sz="0" w:space="0" w:color="auto"/>
      </w:divBdr>
    </w:div>
    <w:div w:id="1771731794">
      <w:bodyDiv w:val="1"/>
      <w:marLeft w:val="0"/>
      <w:marRight w:val="0"/>
      <w:marTop w:val="0"/>
      <w:marBottom w:val="0"/>
      <w:divBdr>
        <w:top w:val="none" w:sz="0" w:space="0" w:color="auto"/>
        <w:left w:val="none" w:sz="0" w:space="0" w:color="auto"/>
        <w:bottom w:val="none" w:sz="0" w:space="0" w:color="auto"/>
        <w:right w:val="none" w:sz="0" w:space="0" w:color="auto"/>
      </w:divBdr>
    </w:div>
    <w:div w:id="1777406914">
      <w:bodyDiv w:val="1"/>
      <w:marLeft w:val="0"/>
      <w:marRight w:val="0"/>
      <w:marTop w:val="0"/>
      <w:marBottom w:val="0"/>
      <w:divBdr>
        <w:top w:val="none" w:sz="0" w:space="0" w:color="auto"/>
        <w:left w:val="none" w:sz="0" w:space="0" w:color="auto"/>
        <w:bottom w:val="none" w:sz="0" w:space="0" w:color="auto"/>
        <w:right w:val="none" w:sz="0" w:space="0" w:color="auto"/>
      </w:divBdr>
    </w:div>
    <w:div w:id="1779134284">
      <w:bodyDiv w:val="1"/>
      <w:marLeft w:val="0"/>
      <w:marRight w:val="0"/>
      <w:marTop w:val="0"/>
      <w:marBottom w:val="0"/>
      <w:divBdr>
        <w:top w:val="none" w:sz="0" w:space="0" w:color="auto"/>
        <w:left w:val="none" w:sz="0" w:space="0" w:color="auto"/>
        <w:bottom w:val="none" w:sz="0" w:space="0" w:color="auto"/>
        <w:right w:val="none" w:sz="0" w:space="0" w:color="auto"/>
      </w:divBdr>
    </w:div>
    <w:div w:id="1790588234">
      <w:bodyDiv w:val="1"/>
      <w:marLeft w:val="0"/>
      <w:marRight w:val="0"/>
      <w:marTop w:val="0"/>
      <w:marBottom w:val="0"/>
      <w:divBdr>
        <w:top w:val="none" w:sz="0" w:space="0" w:color="auto"/>
        <w:left w:val="none" w:sz="0" w:space="0" w:color="auto"/>
        <w:bottom w:val="none" w:sz="0" w:space="0" w:color="auto"/>
        <w:right w:val="none" w:sz="0" w:space="0" w:color="auto"/>
      </w:divBdr>
    </w:div>
    <w:div w:id="1794784312">
      <w:bodyDiv w:val="1"/>
      <w:marLeft w:val="0"/>
      <w:marRight w:val="0"/>
      <w:marTop w:val="0"/>
      <w:marBottom w:val="0"/>
      <w:divBdr>
        <w:top w:val="none" w:sz="0" w:space="0" w:color="auto"/>
        <w:left w:val="none" w:sz="0" w:space="0" w:color="auto"/>
        <w:bottom w:val="none" w:sz="0" w:space="0" w:color="auto"/>
        <w:right w:val="none" w:sz="0" w:space="0" w:color="auto"/>
      </w:divBdr>
    </w:div>
    <w:div w:id="1795634559">
      <w:bodyDiv w:val="1"/>
      <w:marLeft w:val="0"/>
      <w:marRight w:val="0"/>
      <w:marTop w:val="0"/>
      <w:marBottom w:val="0"/>
      <w:divBdr>
        <w:top w:val="none" w:sz="0" w:space="0" w:color="auto"/>
        <w:left w:val="none" w:sz="0" w:space="0" w:color="auto"/>
        <w:bottom w:val="none" w:sz="0" w:space="0" w:color="auto"/>
        <w:right w:val="none" w:sz="0" w:space="0" w:color="auto"/>
      </w:divBdr>
    </w:div>
    <w:div w:id="1800537683">
      <w:bodyDiv w:val="1"/>
      <w:marLeft w:val="0"/>
      <w:marRight w:val="0"/>
      <w:marTop w:val="0"/>
      <w:marBottom w:val="0"/>
      <w:divBdr>
        <w:top w:val="none" w:sz="0" w:space="0" w:color="auto"/>
        <w:left w:val="none" w:sz="0" w:space="0" w:color="auto"/>
        <w:bottom w:val="none" w:sz="0" w:space="0" w:color="auto"/>
        <w:right w:val="none" w:sz="0" w:space="0" w:color="auto"/>
      </w:divBdr>
    </w:div>
    <w:div w:id="1801872465">
      <w:bodyDiv w:val="1"/>
      <w:marLeft w:val="0"/>
      <w:marRight w:val="0"/>
      <w:marTop w:val="0"/>
      <w:marBottom w:val="0"/>
      <w:divBdr>
        <w:top w:val="none" w:sz="0" w:space="0" w:color="auto"/>
        <w:left w:val="none" w:sz="0" w:space="0" w:color="auto"/>
        <w:bottom w:val="none" w:sz="0" w:space="0" w:color="auto"/>
        <w:right w:val="none" w:sz="0" w:space="0" w:color="auto"/>
      </w:divBdr>
    </w:div>
    <w:div w:id="1802769527">
      <w:bodyDiv w:val="1"/>
      <w:marLeft w:val="0"/>
      <w:marRight w:val="0"/>
      <w:marTop w:val="0"/>
      <w:marBottom w:val="0"/>
      <w:divBdr>
        <w:top w:val="none" w:sz="0" w:space="0" w:color="auto"/>
        <w:left w:val="none" w:sz="0" w:space="0" w:color="auto"/>
        <w:bottom w:val="none" w:sz="0" w:space="0" w:color="auto"/>
        <w:right w:val="none" w:sz="0" w:space="0" w:color="auto"/>
      </w:divBdr>
    </w:div>
    <w:div w:id="1804079455">
      <w:bodyDiv w:val="1"/>
      <w:marLeft w:val="0"/>
      <w:marRight w:val="0"/>
      <w:marTop w:val="0"/>
      <w:marBottom w:val="0"/>
      <w:divBdr>
        <w:top w:val="none" w:sz="0" w:space="0" w:color="auto"/>
        <w:left w:val="none" w:sz="0" w:space="0" w:color="auto"/>
        <w:bottom w:val="none" w:sz="0" w:space="0" w:color="auto"/>
        <w:right w:val="none" w:sz="0" w:space="0" w:color="auto"/>
      </w:divBdr>
    </w:div>
    <w:div w:id="1809472115">
      <w:bodyDiv w:val="1"/>
      <w:marLeft w:val="0"/>
      <w:marRight w:val="0"/>
      <w:marTop w:val="0"/>
      <w:marBottom w:val="0"/>
      <w:divBdr>
        <w:top w:val="none" w:sz="0" w:space="0" w:color="auto"/>
        <w:left w:val="none" w:sz="0" w:space="0" w:color="auto"/>
        <w:bottom w:val="none" w:sz="0" w:space="0" w:color="auto"/>
        <w:right w:val="none" w:sz="0" w:space="0" w:color="auto"/>
      </w:divBdr>
    </w:div>
    <w:div w:id="1811903082">
      <w:bodyDiv w:val="1"/>
      <w:marLeft w:val="0"/>
      <w:marRight w:val="0"/>
      <w:marTop w:val="0"/>
      <w:marBottom w:val="0"/>
      <w:divBdr>
        <w:top w:val="none" w:sz="0" w:space="0" w:color="auto"/>
        <w:left w:val="none" w:sz="0" w:space="0" w:color="auto"/>
        <w:bottom w:val="none" w:sz="0" w:space="0" w:color="auto"/>
        <w:right w:val="none" w:sz="0" w:space="0" w:color="auto"/>
      </w:divBdr>
    </w:div>
    <w:div w:id="1819226432">
      <w:bodyDiv w:val="1"/>
      <w:marLeft w:val="0"/>
      <w:marRight w:val="0"/>
      <w:marTop w:val="0"/>
      <w:marBottom w:val="0"/>
      <w:divBdr>
        <w:top w:val="none" w:sz="0" w:space="0" w:color="auto"/>
        <w:left w:val="none" w:sz="0" w:space="0" w:color="auto"/>
        <w:bottom w:val="none" w:sz="0" w:space="0" w:color="auto"/>
        <w:right w:val="none" w:sz="0" w:space="0" w:color="auto"/>
      </w:divBdr>
    </w:div>
    <w:div w:id="1831166082">
      <w:bodyDiv w:val="1"/>
      <w:marLeft w:val="0"/>
      <w:marRight w:val="0"/>
      <w:marTop w:val="0"/>
      <w:marBottom w:val="0"/>
      <w:divBdr>
        <w:top w:val="none" w:sz="0" w:space="0" w:color="auto"/>
        <w:left w:val="none" w:sz="0" w:space="0" w:color="auto"/>
        <w:bottom w:val="none" w:sz="0" w:space="0" w:color="auto"/>
        <w:right w:val="none" w:sz="0" w:space="0" w:color="auto"/>
      </w:divBdr>
    </w:div>
    <w:div w:id="1838766069">
      <w:bodyDiv w:val="1"/>
      <w:marLeft w:val="0"/>
      <w:marRight w:val="0"/>
      <w:marTop w:val="0"/>
      <w:marBottom w:val="0"/>
      <w:divBdr>
        <w:top w:val="none" w:sz="0" w:space="0" w:color="auto"/>
        <w:left w:val="none" w:sz="0" w:space="0" w:color="auto"/>
        <w:bottom w:val="none" w:sz="0" w:space="0" w:color="auto"/>
        <w:right w:val="none" w:sz="0" w:space="0" w:color="auto"/>
      </w:divBdr>
    </w:div>
    <w:div w:id="1839081535">
      <w:bodyDiv w:val="1"/>
      <w:marLeft w:val="0"/>
      <w:marRight w:val="0"/>
      <w:marTop w:val="0"/>
      <w:marBottom w:val="0"/>
      <w:divBdr>
        <w:top w:val="none" w:sz="0" w:space="0" w:color="auto"/>
        <w:left w:val="none" w:sz="0" w:space="0" w:color="auto"/>
        <w:bottom w:val="none" w:sz="0" w:space="0" w:color="auto"/>
        <w:right w:val="none" w:sz="0" w:space="0" w:color="auto"/>
      </w:divBdr>
    </w:div>
    <w:div w:id="1840920260">
      <w:bodyDiv w:val="1"/>
      <w:marLeft w:val="0"/>
      <w:marRight w:val="0"/>
      <w:marTop w:val="0"/>
      <w:marBottom w:val="0"/>
      <w:divBdr>
        <w:top w:val="none" w:sz="0" w:space="0" w:color="auto"/>
        <w:left w:val="none" w:sz="0" w:space="0" w:color="auto"/>
        <w:bottom w:val="none" w:sz="0" w:space="0" w:color="auto"/>
        <w:right w:val="none" w:sz="0" w:space="0" w:color="auto"/>
      </w:divBdr>
    </w:div>
    <w:div w:id="1857888320">
      <w:bodyDiv w:val="1"/>
      <w:marLeft w:val="0"/>
      <w:marRight w:val="0"/>
      <w:marTop w:val="0"/>
      <w:marBottom w:val="0"/>
      <w:divBdr>
        <w:top w:val="none" w:sz="0" w:space="0" w:color="auto"/>
        <w:left w:val="none" w:sz="0" w:space="0" w:color="auto"/>
        <w:bottom w:val="none" w:sz="0" w:space="0" w:color="auto"/>
        <w:right w:val="none" w:sz="0" w:space="0" w:color="auto"/>
      </w:divBdr>
    </w:div>
    <w:div w:id="1861166791">
      <w:bodyDiv w:val="1"/>
      <w:marLeft w:val="0"/>
      <w:marRight w:val="0"/>
      <w:marTop w:val="0"/>
      <w:marBottom w:val="0"/>
      <w:divBdr>
        <w:top w:val="none" w:sz="0" w:space="0" w:color="auto"/>
        <w:left w:val="none" w:sz="0" w:space="0" w:color="auto"/>
        <w:bottom w:val="none" w:sz="0" w:space="0" w:color="auto"/>
        <w:right w:val="none" w:sz="0" w:space="0" w:color="auto"/>
      </w:divBdr>
    </w:div>
    <w:div w:id="1865048087">
      <w:bodyDiv w:val="1"/>
      <w:marLeft w:val="0"/>
      <w:marRight w:val="0"/>
      <w:marTop w:val="0"/>
      <w:marBottom w:val="0"/>
      <w:divBdr>
        <w:top w:val="none" w:sz="0" w:space="0" w:color="auto"/>
        <w:left w:val="none" w:sz="0" w:space="0" w:color="auto"/>
        <w:bottom w:val="none" w:sz="0" w:space="0" w:color="auto"/>
        <w:right w:val="none" w:sz="0" w:space="0" w:color="auto"/>
      </w:divBdr>
    </w:div>
    <w:div w:id="1868324548">
      <w:bodyDiv w:val="1"/>
      <w:marLeft w:val="0"/>
      <w:marRight w:val="0"/>
      <w:marTop w:val="0"/>
      <w:marBottom w:val="0"/>
      <w:divBdr>
        <w:top w:val="none" w:sz="0" w:space="0" w:color="auto"/>
        <w:left w:val="none" w:sz="0" w:space="0" w:color="auto"/>
        <w:bottom w:val="none" w:sz="0" w:space="0" w:color="auto"/>
        <w:right w:val="none" w:sz="0" w:space="0" w:color="auto"/>
      </w:divBdr>
    </w:div>
    <w:div w:id="1877311249">
      <w:bodyDiv w:val="1"/>
      <w:marLeft w:val="0"/>
      <w:marRight w:val="0"/>
      <w:marTop w:val="0"/>
      <w:marBottom w:val="0"/>
      <w:divBdr>
        <w:top w:val="none" w:sz="0" w:space="0" w:color="auto"/>
        <w:left w:val="none" w:sz="0" w:space="0" w:color="auto"/>
        <w:bottom w:val="none" w:sz="0" w:space="0" w:color="auto"/>
        <w:right w:val="none" w:sz="0" w:space="0" w:color="auto"/>
      </w:divBdr>
    </w:div>
    <w:div w:id="1888906389">
      <w:bodyDiv w:val="1"/>
      <w:marLeft w:val="0"/>
      <w:marRight w:val="0"/>
      <w:marTop w:val="0"/>
      <w:marBottom w:val="0"/>
      <w:divBdr>
        <w:top w:val="none" w:sz="0" w:space="0" w:color="auto"/>
        <w:left w:val="none" w:sz="0" w:space="0" w:color="auto"/>
        <w:bottom w:val="none" w:sz="0" w:space="0" w:color="auto"/>
        <w:right w:val="none" w:sz="0" w:space="0" w:color="auto"/>
      </w:divBdr>
    </w:div>
    <w:div w:id="1889947904">
      <w:bodyDiv w:val="1"/>
      <w:marLeft w:val="0"/>
      <w:marRight w:val="0"/>
      <w:marTop w:val="0"/>
      <w:marBottom w:val="0"/>
      <w:divBdr>
        <w:top w:val="none" w:sz="0" w:space="0" w:color="auto"/>
        <w:left w:val="none" w:sz="0" w:space="0" w:color="auto"/>
        <w:bottom w:val="none" w:sz="0" w:space="0" w:color="auto"/>
        <w:right w:val="none" w:sz="0" w:space="0" w:color="auto"/>
      </w:divBdr>
    </w:div>
    <w:div w:id="1902248022">
      <w:bodyDiv w:val="1"/>
      <w:marLeft w:val="0"/>
      <w:marRight w:val="0"/>
      <w:marTop w:val="0"/>
      <w:marBottom w:val="0"/>
      <w:divBdr>
        <w:top w:val="none" w:sz="0" w:space="0" w:color="auto"/>
        <w:left w:val="none" w:sz="0" w:space="0" w:color="auto"/>
        <w:bottom w:val="none" w:sz="0" w:space="0" w:color="auto"/>
        <w:right w:val="none" w:sz="0" w:space="0" w:color="auto"/>
      </w:divBdr>
    </w:div>
    <w:div w:id="1906917309">
      <w:bodyDiv w:val="1"/>
      <w:marLeft w:val="0"/>
      <w:marRight w:val="0"/>
      <w:marTop w:val="0"/>
      <w:marBottom w:val="0"/>
      <w:divBdr>
        <w:top w:val="none" w:sz="0" w:space="0" w:color="auto"/>
        <w:left w:val="none" w:sz="0" w:space="0" w:color="auto"/>
        <w:bottom w:val="none" w:sz="0" w:space="0" w:color="auto"/>
        <w:right w:val="none" w:sz="0" w:space="0" w:color="auto"/>
      </w:divBdr>
    </w:div>
    <w:div w:id="1914512171">
      <w:bodyDiv w:val="1"/>
      <w:marLeft w:val="0"/>
      <w:marRight w:val="0"/>
      <w:marTop w:val="0"/>
      <w:marBottom w:val="0"/>
      <w:divBdr>
        <w:top w:val="none" w:sz="0" w:space="0" w:color="auto"/>
        <w:left w:val="none" w:sz="0" w:space="0" w:color="auto"/>
        <w:bottom w:val="none" w:sz="0" w:space="0" w:color="auto"/>
        <w:right w:val="none" w:sz="0" w:space="0" w:color="auto"/>
      </w:divBdr>
    </w:div>
    <w:div w:id="1916084583">
      <w:bodyDiv w:val="1"/>
      <w:marLeft w:val="0"/>
      <w:marRight w:val="0"/>
      <w:marTop w:val="0"/>
      <w:marBottom w:val="0"/>
      <w:divBdr>
        <w:top w:val="none" w:sz="0" w:space="0" w:color="auto"/>
        <w:left w:val="none" w:sz="0" w:space="0" w:color="auto"/>
        <w:bottom w:val="none" w:sz="0" w:space="0" w:color="auto"/>
        <w:right w:val="none" w:sz="0" w:space="0" w:color="auto"/>
      </w:divBdr>
    </w:div>
    <w:div w:id="1932883853">
      <w:bodyDiv w:val="1"/>
      <w:marLeft w:val="0"/>
      <w:marRight w:val="0"/>
      <w:marTop w:val="0"/>
      <w:marBottom w:val="0"/>
      <w:divBdr>
        <w:top w:val="none" w:sz="0" w:space="0" w:color="auto"/>
        <w:left w:val="none" w:sz="0" w:space="0" w:color="auto"/>
        <w:bottom w:val="none" w:sz="0" w:space="0" w:color="auto"/>
        <w:right w:val="none" w:sz="0" w:space="0" w:color="auto"/>
      </w:divBdr>
    </w:div>
    <w:div w:id="1935431648">
      <w:bodyDiv w:val="1"/>
      <w:marLeft w:val="0"/>
      <w:marRight w:val="0"/>
      <w:marTop w:val="0"/>
      <w:marBottom w:val="0"/>
      <w:divBdr>
        <w:top w:val="none" w:sz="0" w:space="0" w:color="auto"/>
        <w:left w:val="none" w:sz="0" w:space="0" w:color="auto"/>
        <w:bottom w:val="none" w:sz="0" w:space="0" w:color="auto"/>
        <w:right w:val="none" w:sz="0" w:space="0" w:color="auto"/>
      </w:divBdr>
    </w:div>
    <w:div w:id="1936787311">
      <w:bodyDiv w:val="1"/>
      <w:marLeft w:val="0"/>
      <w:marRight w:val="0"/>
      <w:marTop w:val="0"/>
      <w:marBottom w:val="0"/>
      <w:divBdr>
        <w:top w:val="none" w:sz="0" w:space="0" w:color="auto"/>
        <w:left w:val="none" w:sz="0" w:space="0" w:color="auto"/>
        <w:bottom w:val="none" w:sz="0" w:space="0" w:color="auto"/>
        <w:right w:val="none" w:sz="0" w:space="0" w:color="auto"/>
      </w:divBdr>
    </w:div>
    <w:div w:id="1937900994">
      <w:bodyDiv w:val="1"/>
      <w:marLeft w:val="0"/>
      <w:marRight w:val="0"/>
      <w:marTop w:val="0"/>
      <w:marBottom w:val="0"/>
      <w:divBdr>
        <w:top w:val="none" w:sz="0" w:space="0" w:color="auto"/>
        <w:left w:val="none" w:sz="0" w:space="0" w:color="auto"/>
        <w:bottom w:val="none" w:sz="0" w:space="0" w:color="auto"/>
        <w:right w:val="none" w:sz="0" w:space="0" w:color="auto"/>
      </w:divBdr>
    </w:div>
    <w:div w:id="1940412428">
      <w:bodyDiv w:val="1"/>
      <w:marLeft w:val="0"/>
      <w:marRight w:val="0"/>
      <w:marTop w:val="0"/>
      <w:marBottom w:val="0"/>
      <w:divBdr>
        <w:top w:val="none" w:sz="0" w:space="0" w:color="auto"/>
        <w:left w:val="none" w:sz="0" w:space="0" w:color="auto"/>
        <w:bottom w:val="none" w:sz="0" w:space="0" w:color="auto"/>
        <w:right w:val="none" w:sz="0" w:space="0" w:color="auto"/>
      </w:divBdr>
    </w:div>
    <w:div w:id="1954550432">
      <w:bodyDiv w:val="1"/>
      <w:marLeft w:val="0"/>
      <w:marRight w:val="0"/>
      <w:marTop w:val="0"/>
      <w:marBottom w:val="0"/>
      <w:divBdr>
        <w:top w:val="none" w:sz="0" w:space="0" w:color="auto"/>
        <w:left w:val="none" w:sz="0" w:space="0" w:color="auto"/>
        <w:bottom w:val="none" w:sz="0" w:space="0" w:color="auto"/>
        <w:right w:val="none" w:sz="0" w:space="0" w:color="auto"/>
      </w:divBdr>
    </w:div>
    <w:div w:id="1956212934">
      <w:bodyDiv w:val="1"/>
      <w:marLeft w:val="0"/>
      <w:marRight w:val="0"/>
      <w:marTop w:val="0"/>
      <w:marBottom w:val="0"/>
      <w:divBdr>
        <w:top w:val="none" w:sz="0" w:space="0" w:color="auto"/>
        <w:left w:val="none" w:sz="0" w:space="0" w:color="auto"/>
        <w:bottom w:val="none" w:sz="0" w:space="0" w:color="auto"/>
        <w:right w:val="none" w:sz="0" w:space="0" w:color="auto"/>
      </w:divBdr>
    </w:div>
    <w:div w:id="1968507855">
      <w:bodyDiv w:val="1"/>
      <w:marLeft w:val="0"/>
      <w:marRight w:val="0"/>
      <w:marTop w:val="0"/>
      <w:marBottom w:val="0"/>
      <w:divBdr>
        <w:top w:val="none" w:sz="0" w:space="0" w:color="auto"/>
        <w:left w:val="none" w:sz="0" w:space="0" w:color="auto"/>
        <w:bottom w:val="none" w:sz="0" w:space="0" w:color="auto"/>
        <w:right w:val="none" w:sz="0" w:space="0" w:color="auto"/>
      </w:divBdr>
    </w:div>
    <w:div w:id="1983004596">
      <w:bodyDiv w:val="1"/>
      <w:marLeft w:val="0"/>
      <w:marRight w:val="0"/>
      <w:marTop w:val="0"/>
      <w:marBottom w:val="0"/>
      <w:divBdr>
        <w:top w:val="none" w:sz="0" w:space="0" w:color="auto"/>
        <w:left w:val="none" w:sz="0" w:space="0" w:color="auto"/>
        <w:bottom w:val="none" w:sz="0" w:space="0" w:color="auto"/>
        <w:right w:val="none" w:sz="0" w:space="0" w:color="auto"/>
      </w:divBdr>
    </w:div>
    <w:div w:id="1985312347">
      <w:bodyDiv w:val="1"/>
      <w:marLeft w:val="0"/>
      <w:marRight w:val="0"/>
      <w:marTop w:val="0"/>
      <w:marBottom w:val="0"/>
      <w:divBdr>
        <w:top w:val="none" w:sz="0" w:space="0" w:color="auto"/>
        <w:left w:val="none" w:sz="0" w:space="0" w:color="auto"/>
        <w:bottom w:val="none" w:sz="0" w:space="0" w:color="auto"/>
        <w:right w:val="none" w:sz="0" w:space="0" w:color="auto"/>
      </w:divBdr>
    </w:div>
    <w:div w:id="1996253413">
      <w:bodyDiv w:val="1"/>
      <w:marLeft w:val="0"/>
      <w:marRight w:val="0"/>
      <w:marTop w:val="0"/>
      <w:marBottom w:val="0"/>
      <w:divBdr>
        <w:top w:val="none" w:sz="0" w:space="0" w:color="auto"/>
        <w:left w:val="none" w:sz="0" w:space="0" w:color="auto"/>
        <w:bottom w:val="none" w:sz="0" w:space="0" w:color="auto"/>
        <w:right w:val="none" w:sz="0" w:space="0" w:color="auto"/>
      </w:divBdr>
    </w:div>
    <w:div w:id="1998415746">
      <w:bodyDiv w:val="1"/>
      <w:marLeft w:val="0"/>
      <w:marRight w:val="0"/>
      <w:marTop w:val="0"/>
      <w:marBottom w:val="0"/>
      <w:divBdr>
        <w:top w:val="none" w:sz="0" w:space="0" w:color="auto"/>
        <w:left w:val="none" w:sz="0" w:space="0" w:color="auto"/>
        <w:bottom w:val="none" w:sz="0" w:space="0" w:color="auto"/>
        <w:right w:val="none" w:sz="0" w:space="0" w:color="auto"/>
      </w:divBdr>
    </w:div>
    <w:div w:id="2020157150">
      <w:bodyDiv w:val="1"/>
      <w:marLeft w:val="0"/>
      <w:marRight w:val="0"/>
      <w:marTop w:val="0"/>
      <w:marBottom w:val="0"/>
      <w:divBdr>
        <w:top w:val="none" w:sz="0" w:space="0" w:color="auto"/>
        <w:left w:val="none" w:sz="0" w:space="0" w:color="auto"/>
        <w:bottom w:val="none" w:sz="0" w:space="0" w:color="auto"/>
        <w:right w:val="none" w:sz="0" w:space="0" w:color="auto"/>
      </w:divBdr>
    </w:div>
    <w:div w:id="2041857532">
      <w:bodyDiv w:val="1"/>
      <w:marLeft w:val="0"/>
      <w:marRight w:val="0"/>
      <w:marTop w:val="0"/>
      <w:marBottom w:val="0"/>
      <w:divBdr>
        <w:top w:val="none" w:sz="0" w:space="0" w:color="auto"/>
        <w:left w:val="none" w:sz="0" w:space="0" w:color="auto"/>
        <w:bottom w:val="none" w:sz="0" w:space="0" w:color="auto"/>
        <w:right w:val="none" w:sz="0" w:space="0" w:color="auto"/>
      </w:divBdr>
    </w:div>
    <w:div w:id="2046980331">
      <w:bodyDiv w:val="1"/>
      <w:marLeft w:val="0"/>
      <w:marRight w:val="0"/>
      <w:marTop w:val="0"/>
      <w:marBottom w:val="0"/>
      <w:divBdr>
        <w:top w:val="none" w:sz="0" w:space="0" w:color="auto"/>
        <w:left w:val="none" w:sz="0" w:space="0" w:color="auto"/>
        <w:bottom w:val="none" w:sz="0" w:space="0" w:color="auto"/>
        <w:right w:val="none" w:sz="0" w:space="0" w:color="auto"/>
      </w:divBdr>
    </w:div>
    <w:div w:id="2049797221">
      <w:bodyDiv w:val="1"/>
      <w:marLeft w:val="0"/>
      <w:marRight w:val="0"/>
      <w:marTop w:val="0"/>
      <w:marBottom w:val="0"/>
      <w:divBdr>
        <w:top w:val="none" w:sz="0" w:space="0" w:color="auto"/>
        <w:left w:val="none" w:sz="0" w:space="0" w:color="auto"/>
        <w:bottom w:val="none" w:sz="0" w:space="0" w:color="auto"/>
        <w:right w:val="none" w:sz="0" w:space="0" w:color="auto"/>
      </w:divBdr>
    </w:div>
    <w:div w:id="2070836620">
      <w:bodyDiv w:val="1"/>
      <w:marLeft w:val="0"/>
      <w:marRight w:val="0"/>
      <w:marTop w:val="0"/>
      <w:marBottom w:val="0"/>
      <w:divBdr>
        <w:top w:val="none" w:sz="0" w:space="0" w:color="auto"/>
        <w:left w:val="none" w:sz="0" w:space="0" w:color="auto"/>
        <w:bottom w:val="none" w:sz="0" w:space="0" w:color="auto"/>
        <w:right w:val="none" w:sz="0" w:space="0" w:color="auto"/>
      </w:divBdr>
    </w:div>
    <w:div w:id="2084134824">
      <w:bodyDiv w:val="1"/>
      <w:marLeft w:val="0"/>
      <w:marRight w:val="0"/>
      <w:marTop w:val="0"/>
      <w:marBottom w:val="0"/>
      <w:divBdr>
        <w:top w:val="none" w:sz="0" w:space="0" w:color="auto"/>
        <w:left w:val="none" w:sz="0" w:space="0" w:color="auto"/>
        <w:bottom w:val="none" w:sz="0" w:space="0" w:color="auto"/>
        <w:right w:val="none" w:sz="0" w:space="0" w:color="auto"/>
      </w:divBdr>
    </w:div>
    <w:div w:id="2101751678">
      <w:bodyDiv w:val="1"/>
      <w:marLeft w:val="0"/>
      <w:marRight w:val="0"/>
      <w:marTop w:val="0"/>
      <w:marBottom w:val="0"/>
      <w:divBdr>
        <w:top w:val="none" w:sz="0" w:space="0" w:color="auto"/>
        <w:left w:val="none" w:sz="0" w:space="0" w:color="auto"/>
        <w:bottom w:val="none" w:sz="0" w:space="0" w:color="auto"/>
        <w:right w:val="none" w:sz="0" w:space="0" w:color="auto"/>
      </w:divBdr>
    </w:div>
    <w:div w:id="2104566044">
      <w:bodyDiv w:val="1"/>
      <w:marLeft w:val="0"/>
      <w:marRight w:val="0"/>
      <w:marTop w:val="0"/>
      <w:marBottom w:val="0"/>
      <w:divBdr>
        <w:top w:val="none" w:sz="0" w:space="0" w:color="auto"/>
        <w:left w:val="none" w:sz="0" w:space="0" w:color="auto"/>
        <w:bottom w:val="none" w:sz="0" w:space="0" w:color="auto"/>
        <w:right w:val="none" w:sz="0" w:space="0" w:color="auto"/>
      </w:divBdr>
    </w:div>
    <w:div w:id="2113087534">
      <w:bodyDiv w:val="1"/>
      <w:marLeft w:val="0"/>
      <w:marRight w:val="0"/>
      <w:marTop w:val="0"/>
      <w:marBottom w:val="0"/>
      <w:divBdr>
        <w:top w:val="none" w:sz="0" w:space="0" w:color="auto"/>
        <w:left w:val="none" w:sz="0" w:space="0" w:color="auto"/>
        <w:bottom w:val="none" w:sz="0" w:space="0" w:color="auto"/>
        <w:right w:val="none" w:sz="0" w:space="0" w:color="auto"/>
      </w:divBdr>
    </w:div>
    <w:div w:id="2117484763">
      <w:bodyDiv w:val="1"/>
      <w:marLeft w:val="0"/>
      <w:marRight w:val="0"/>
      <w:marTop w:val="0"/>
      <w:marBottom w:val="0"/>
      <w:divBdr>
        <w:top w:val="none" w:sz="0" w:space="0" w:color="auto"/>
        <w:left w:val="none" w:sz="0" w:space="0" w:color="auto"/>
        <w:bottom w:val="none" w:sz="0" w:space="0" w:color="auto"/>
        <w:right w:val="none" w:sz="0" w:space="0" w:color="auto"/>
      </w:divBdr>
    </w:div>
    <w:div w:id="2120752381">
      <w:bodyDiv w:val="1"/>
      <w:marLeft w:val="0"/>
      <w:marRight w:val="0"/>
      <w:marTop w:val="0"/>
      <w:marBottom w:val="0"/>
      <w:divBdr>
        <w:top w:val="none" w:sz="0" w:space="0" w:color="auto"/>
        <w:left w:val="none" w:sz="0" w:space="0" w:color="auto"/>
        <w:bottom w:val="none" w:sz="0" w:space="0" w:color="auto"/>
        <w:right w:val="none" w:sz="0" w:space="0" w:color="auto"/>
      </w:divBdr>
    </w:div>
    <w:div w:id="2123257988">
      <w:bodyDiv w:val="1"/>
      <w:marLeft w:val="0"/>
      <w:marRight w:val="0"/>
      <w:marTop w:val="0"/>
      <w:marBottom w:val="0"/>
      <w:divBdr>
        <w:top w:val="none" w:sz="0" w:space="0" w:color="auto"/>
        <w:left w:val="none" w:sz="0" w:space="0" w:color="auto"/>
        <w:bottom w:val="none" w:sz="0" w:space="0" w:color="auto"/>
        <w:right w:val="none" w:sz="0" w:space="0" w:color="auto"/>
      </w:divBdr>
    </w:div>
    <w:div w:id="2136637168">
      <w:bodyDiv w:val="1"/>
      <w:marLeft w:val="0"/>
      <w:marRight w:val="0"/>
      <w:marTop w:val="0"/>
      <w:marBottom w:val="0"/>
      <w:divBdr>
        <w:top w:val="none" w:sz="0" w:space="0" w:color="auto"/>
        <w:left w:val="none" w:sz="0" w:space="0" w:color="auto"/>
        <w:bottom w:val="none" w:sz="0" w:space="0" w:color="auto"/>
        <w:right w:val="none" w:sz="0" w:space="0" w:color="auto"/>
      </w:divBdr>
    </w:div>
    <w:div w:id="2140419578">
      <w:bodyDiv w:val="1"/>
      <w:marLeft w:val="0"/>
      <w:marRight w:val="0"/>
      <w:marTop w:val="0"/>
      <w:marBottom w:val="0"/>
      <w:divBdr>
        <w:top w:val="none" w:sz="0" w:space="0" w:color="auto"/>
        <w:left w:val="none" w:sz="0" w:space="0" w:color="auto"/>
        <w:bottom w:val="none" w:sz="0" w:space="0" w:color="auto"/>
        <w:right w:val="none" w:sz="0" w:space="0" w:color="auto"/>
      </w:divBdr>
    </w:div>
    <w:div w:id="2142068793">
      <w:bodyDiv w:val="1"/>
      <w:marLeft w:val="0"/>
      <w:marRight w:val="0"/>
      <w:marTop w:val="0"/>
      <w:marBottom w:val="0"/>
      <w:divBdr>
        <w:top w:val="none" w:sz="0" w:space="0" w:color="auto"/>
        <w:left w:val="none" w:sz="0" w:space="0" w:color="auto"/>
        <w:bottom w:val="none" w:sz="0" w:space="0" w:color="auto"/>
        <w:right w:val="none" w:sz="0" w:space="0" w:color="auto"/>
      </w:divBdr>
    </w:div>
    <w:div w:id="2146699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chart" Target="charts/chart2.xml"/><Relationship Id="rId26" Type="http://schemas.openxmlformats.org/officeDocument/2006/relationships/oleObject" Target="embeddings/oleObject1.bin"/><Relationship Id="rId39"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1.xml"/><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4.xml"/><Relationship Id="rId29" Type="http://schemas.openxmlformats.org/officeDocument/2006/relationships/image" Target="media/image10.w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2.xml"/><Relationship Id="rId32" Type="http://schemas.openxmlformats.org/officeDocument/2006/relationships/oleObject" Target="embeddings/oleObject4.bin"/><Relationship Id="rId37" Type="http://schemas.openxmlformats.org/officeDocument/2006/relationships/image" Target="media/image14.w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oleObject" Target="embeddings/oleObject2.bin"/><Relationship Id="rId36" Type="http://schemas.openxmlformats.org/officeDocument/2006/relationships/oleObject" Target="embeddings/oleObject6.bin"/><Relationship Id="rId10" Type="http://schemas.openxmlformats.org/officeDocument/2006/relationships/image" Target="media/image10.png"/><Relationship Id="rId19" Type="http://schemas.openxmlformats.org/officeDocument/2006/relationships/chart" Target="charts/chart3.xml"/><Relationship Id="rId31" Type="http://schemas.openxmlformats.org/officeDocument/2006/relationships/image" Target="media/image11.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chart" Target="charts/chart6.xml"/><Relationship Id="rId27" Type="http://schemas.openxmlformats.org/officeDocument/2006/relationships/image" Target="media/image9.wmf"/><Relationship Id="rId30" Type="http://schemas.openxmlformats.org/officeDocument/2006/relationships/oleObject" Target="embeddings/oleObject3.bin"/><Relationship Id="rId35" Type="http://schemas.openxmlformats.org/officeDocument/2006/relationships/image" Target="media/image13.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D:\Projekti\Nisava%202022\Tabele\dobni_razredi.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r-Cyrl-RS" baseline="0"/>
              <a:t>ГК</a:t>
            </a:r>
            <a:r>
              <a:rPr lang="sr-Latn-RS" baseline="0"/>
              <a:t> </a:t>
            </a:r>
            <a:r>
              <a:rPr lang="en-US" baseline="0"/>
              <a:t>10196212</a:t>
            </a:r>
            <a:endParaRPr lang="en-US"/>
          </a:p>
        </c:rich>
      </c:tx>
      <c:overlay val="0"/>
    </c:title>
    <c:autoTitleDeleted val="0"/>
    <c:plotArea>
      <c:layout/>
      <c:barChart>
        <c:barDir val="col"/>
        <c:grouping val="clustered"/>
        <c:varyColors val="0"/>
        <c:ser>
          <c:idx val="0"/>
          <c:order val="0"/>
          <c:tx>
            <c:v>Pn (ha)</c:v>
          </c:tx>
          <c:invertIfNegative val="0"/>
          <c:val>
            <c:numRef>
              <c:f>grafikoni!$C$4:$J$4</c:f>
              <c:numCache>
                <c:formatCode>General</c:formatCode>
                <c:ptCount val="8"/>
                <c:pt idx="0">
                  <c:v>31.02</c:v>
                </c:pt>
                <c:pt idx="1">
                  <c:v>31.02</c:v>
                </c:pt>
                <c:pt idx="2">
                  <c:v>31.02</c:v>
                </c:pt>
                <c:pt idx="3">
                  <c:v>31.02</c:v>
                </c:pt>
                <c:pt idx="4">
                  <c:v>31.02</c:v>
                </c:pt>
                <c:pt idx="5">
                  <c:v>31.02</c:v>
                </c:pt>
                <c:pt idx="6">
                  <c:v>31.02</c:v>
                </c:pt>
                <c:pt idx="7">
                  <c:v>31.02</c:v>
                </c:pt>
              </c:numCache>
            </c:numRef>
          </c:val>
        </c:ser>
        <c:ser>
          <c:idx val="1"/>
          <c:order val="1"/>
          <c:tx>
            <c:v>An (ha)</c:v>
          </c:tx>
          <c:invertIfNegative val="0"/>
          <c:val>
            <c:numRef>
              <c:f>grafikoni!$C$3:$J$3</c:f>
              <c:numCache>
                <c:formatCode>General</c:formatCode>
                <c:ptCount val="8"/>
                <c:pt idx="0">
                  <c:v>0</c:v>
                </c:pt>
                <c:pt idx="1">
                  <c:v>18.02</c:v>
                </c:pt>
                <c:pt idx="2">
                  <c:v>9.6</c:v>
                </c:pt>
                <c:pt idx="3">
                  <c:v>35.1</c:v>
                </c:pt>
                <c:pt idx="4">
                  <c:v>152.86000000000001</c:v>
                </c:pt>
                <c:pt idx="5">
                  <c:v>25.29</c:v>
                </c:pt>
                <c:pt idx="6">
                  <c:v>7.29</c:v>
                </c:pt>
                <c:pt idx="7">
                  <c:v>0</c:v>
                </c:pt>
              </c:numCache>
            </c:numRef>
          </c:val>
        </c:ser>
        <c:dLbls>
          <c:showLegendKey val="0"/>
          <c:showVal val="0"/>
          <c:showCatName val="0"/>
          <c:showSerName val="0"/>
          <c:showPercent val="0"/>
          <c:showBubbleSize val="0"/>
        </c:dLbls>
        <c:gapWidth val="150"/>
        <c:axId val="192570496"/>
        <c:axId val="192572416"/>
      </c:barChart>
      <c:catAx>
        <c:axId val="192570496"/>
        <c:scaling>
          <c:orientation val="minMax"/>
        </c:scaling>
        <c:delete val="0"/>
        <c:axPos val="b"/>
        <c:title>
          <c:tx>
            <c:rich>
              <a:bodyPr/>
              <a:lstStyle/>
              <a:p>
                <a:pPr>
                  <a:defRPr/>
                </a:pPr>
                <a:r>
                  <a:rPr lang="sr-Cyrl-RS"/>
                  <a:t>Добни</a:t>
                </a:r>
                <a:r>
                  <a:rPr lang="sr-Cyrl-RS" baseline="0"/>
                  <a:t> разреди</a:t>
                </a:r>
              </a:p>
            </c:rich>
          </c:tx>
          <c:overlay val="0"/>
        </c:title>
        <c:majorTickMark val="out"/>
        <c:minorTickMark val="none"/>
        <c:tickLblPos val="nextTo"/>
        <c:crossAx val="192572416"/>
        <c:crosses val="autoZero"/>
        <c:auto val="1"/>
        <c:lblAlgn val="ctr"/>
        <c:lblOffset val="100"/>
        <c:noMultiLvlLbl val="0"/>
      </c:catAx>
      <c:valAx>
        <c:axId val="192572416"/>
        <c:scaling>
          <c:orientation val="minMax"/>
        </c:scaling>
        <c:delete val="0"/>
        <c:axPos val="l"/>
        <c:majorGridlines/>
        <c:title>
          <c:tx>
            <c:rich>
              <a:bodyPr rot="-5400000" vert="horz"/>
              <a:lstStyle/>
              <a:p>
                <a:pPr>
                  <a:defRPr/>
                </a:pPr>
                <a:r>
                  <a:rPr lang="sr-Cyrl-RS"/>
                  <a:t>Површина </a:t>
                </a:r>
                <a:r>
                  <a:rPr lang="sr-Latn-RS"/>
                  <a:t>(ha)</a:t>
                </a:r>
                <a:endParaRPr lang="en-US"/>
              </a:p>
            </c:rich>
          </c:tx>
          <c:overlay val="0"/>
        </c:title>
        <c:numFmt formatCode="General" sourceLinked="1"/>
        <c:majorTickMark val="out"/>
        <c:minorTickMark val="none"/>
        <c:tickLblPos val="nextTo"/>
        <c:crossAx val="19257049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r-Cyrl-RS" baseline="0"/>
              <a:t>ГК</a:t>
            </a:r>
            <a:r>
              <a:rPr lang="sr-Latn-RS" baseline="0"/>
              <a:t> </a:t>
            </a:r>
            <a:r>
              <a:rPr lang="en-US" baseline="0"/>
              <a:t>10475212</a:t>
            </a:r>
            <a:endParaRPr lang="en-US"/>
          </a:p>
        </c:rich>
      </c:tx>
      <c:overlay val="0"/>
    </c:title>
    <c:autoTitleDeleted val="0"/>
    <c:plotArea>
      <c:layout/>
      <c:barChart>
        <c:barDir val="col"/>
        <c:grouping val="clustered"/>
        <c:varyColors val="0"/>
        <c:ser>
          <c:idx val="0"/>
          <c:order val="0"/>
          <c:tx>
            <c:v>Pn (ha)</c:v>
          </c:tx>
          <c:invertIfNegative val="0"/>
          <c:val>
            <c:numRef>
              <c:f>grafikoni!$C$8:$J$8</c:f>
              <c:numCache>
                <c:formatCode>General</c:formatCode>
                <c:ptCount val="8"/>
                <c:pt idx="0">
                  <c:v>27.63</c:v>
                </c:pt>
                <c:pt idx="1">
                  <c:v>27.63</c:v>
                </c:pt>
                <c:pt idx="2">
                  <c:v>27.63</c:v>
                </c:pt>
                <c:pt idx="3">
                  <c:v>27.63</c:v>
                </c:pt>
                <c:pt idx="4">
                  <c:v>27.63</c:v>
                </c:pt>
                <c:pt idx="5">
                  <c:v>27.63</c:v>
                </c:pt>
                <c:pt idx="6">
                  <c:v>27.63</c:v>
                </c:pt>
                <c:pt idx="7">
                  <c:v>27.63</c:v>
                </c:pt>
              </c:numCache>
            </c:numRef>
          </c:val>
        </c:ser>
        <c:ser>
          <c:idx val="1"/>
          <c:order val="1"/>
          <c:tx>
            <c:v>An (ha)</c:v>
          </c:tx>
          <c:invertIfNegative val="0"/>
          <c:val>
            <c:numRef>
              <c:f>grafikoni!$C$7:$J$7</c:f>
              <c:numCache>
                <c:formatCode>General</c:formatCode>
                <c:ptCount val="8"/>
                <c:pt idx="0">
                  <c:v>8.14</c:v>
                </c:pt>
                <c:pt idx="1">
                  <c:v>20.04</c:v>
                </c:pt>
                <c:pt idx="2">
                  <c:v>9.35</c:v>
                </c:pt>
                <c:pt idx="3">
                  <c:v>63.6</c:v>
                </c:pt>
                <c:pt idx="4">
                  <c:v>105.96</c:v>
                </c:pt>
                <c:pt idx="5">
                  <c:v>13.94</c:v>
                </c:pt>
                <c:pt idx="6">
                  <c:v>0</c:v>
                </c:pt>
                <c:pt idx="7">
                  <c:v>0</c:v>
                </c:pt>
              </c:numCache>
            </c:numRef>
          </c:val>
        </c:ser>
        <c:dLbls>
          <c:showLegendKey val="0"/>
          <c:showVal val="0"/>
          <c:showCatName val="0"/>
          <c:showSerName val="0"/>
          <c:showPercent val="0"/>
          <c:showBubbleSize val="0"/>
        </c:dLbls>
        <c:gapWidth val="150"/>
        <c:axId val="200716288"/>
        <c:axId val="200718208"/>
      </c:barChart>
      <c:catAx>
        <c:axId val="200716288"/>
        <c:scaling>
          <c:orientation val="minMax"/>
        </c:scaling>
        <c:delete val="0"/>
        <c:axPos val="b"/>
        <c:title>
          <c:tx>
            <c:rich>
              <a:bodyPr/>
              <a:lstStyle/>
              <a:p>
                <a:pPr>
                  <a:defRPr/>
                </a:pPr>
                <a:r>
                  <a:rPr lang="sr-Cyrl-RS"/>
                  <a:t>Добни</a:t>
                </a:r>
                <a:r>
                  <a:rPr lang="sr-Cyrl-RS" baseline="0"/>
                  <a:t> разреди</a:t>
                </a:r>
              </a:p>
            </c:rich>
          </c:tx>
          <c:overlay val="0"/>
        </c:title>
        <c:majorTickMark val="out"/>
        <c:minorTickMark val="none"/>
        <c:tickLblPos val="nextTo"/>
        <c:crossAx val="200718208"/>
        <c:crosses val="autoZero"/>
        <c:auto val="1"/>
        <c:lblAlgn val="ctr"/>
        <c:lblOffset val="100"/>
        <c:noMultiLvlLbl val="0"/>
      </c:catAx>
      <c:valAx>
        <c:axId val="200718208"/>
        <c:scaling>
          <c:orientation val="minMax"/>
        </c:scaling>
        <c:delete val="0"/>
        <c:axPos val="l"/>
        <c:majorGridlines/>
        <c:title>
          <c:tx>
            <c:rich>
              <a:bodyPr rot="-5400000" vert="horz"/>
              <a:lstStyle/>
              <a:p>
                <a:pPr>
                  <a:defRPr/>
                </a:pPr>
                <a:r>
                  <a:rPr lang="sr-Cyrl-RS"/>
                  <a:t>Површина </a:t>
                </a:r>
                <a:r>
                  <a:rPr lang="sr-Latn-RS"/>
                  <a:t>(ha)</a:t>
                </a:r>
                <a:endParaRPr lang="en-US"/>
              </a:p>
            </c:rich>
          </c:tx>
          <c:overlay val="0"/>
        </c:title>
        <c:numFmt formatCode="General" sourceLinked="1"/>
        <c:majorTickMark val="out"/>
        <c:minorTickMark val="none"/>
        <c:tickLblPos val="nextTo"/>
        <c:crossAx val="20071628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r-Cyrl-RS" baseline="0"/>
              <a:t>ГК</a:t>
            </a:r>
            <a:r>
              <a:rPr lang="sr-Latn-RS" baseline="0"/>
              <a:t> </a:t>
            </a:r>
            <a:r>
              <a:rPr lang="en-US" baseline="0"/>
              <a:t>10360421</a:t>
            </a:r>
            <a:endParaRPr lang="en-US"/>
          </a:p>
        </c:rich>
      </c:tx>
      <c:overlay val="0"/>
    </c:title>
    <c:autoTitleDeleted val="0"/>
    <c:plotArea>
      <c:layout/>
      <c:barChart>
        <c:barDir val="col"/>
        <c:grouping val="clustered"/>
        <c:varyColors val="0"/>
        <c:ser>
          <c:idx val="0"/>
          <c:order val="0"/>
          <c:tx>
            <c:v>Pn (ha)</c:v>
          </c:tx>
          <c:invertIfNegative val="0"/>
          <c:val>
            <c:numRef>
              <c:f>grafikoni!$C$12:$J$12</c:f>
              <c:numCache>
                <c:formatCode>General</c:formatCode>
                <c:ptCount val="8"/>
                <c:pt idx="0">
                  <c:v>5.3637500000000005</c:v>
                </c:pt>
                <c:pt idx="1">
                  <c:v>5.3637500000000005</c:v>
                </c:pt>
                <c:pt idx="2">
                  <c:v>5.3637500000000005</c:v>
                </c:pt>
                <c:pt idx="3">
                  <c:v>5.3637500000000005</c:v>
                </c:pt>
                <c:pt idx="4">
                  <c:v>5.3637500000000005</c:v>
                </c:pt>
                <c:pt idx="5">
                  <c:v>5.3637500000000005</c:v>
                </c:pt>
                <c:pt idx="6">
                  <c:v>5.3637500000000005</c:v>
                </c:pt>
                <c:pt idx="7">
                  <c:v>5.3637500000000005</c:v>
                </c:pt>
              </c:numCache>
            </c:numRef>
          </c:val>
        </c:ser>
        <c:ser>
          <c:idx val="1"/>
          <c:order val="1"/>
          <c:tx>
            <c:v>An (ha)</c:v>
          </c:tx>
          <c:invertIfNegative val="0"/>
          <c:val>
            <c:numRef>
              <c:f>grafikoni!$C$11:$J$11</c:f>
              <c:numCache>
                <c:formatCode>General</c:formatCode>
                <c:ptCount val="8"/>
                <c:pt idx="0">
                  <c:v>0</c:v>
                </c:pt>
                <c:pt idx="1">
                  <c:v>0</c:v>
                </c:pt>
                <c:pt idx="2">
                  <c:v>5.64</c:v>
                </c:pt>
                <c:pt idx="3">
                  <c:v>21.23</c:v>
                </c:pt>
                <c:pt idx="4">
                  <c:v>2.04</c:v>
                </c:pt>
                <c:pt idx="5">
                  <c:v>4.8600000000000003</c:v>
                </c:pt>
                <c:pt idx="6">
                  <c:v>9.14</c:v>
                </c:pt>
                <c:pt idx="7">
                  <c:v>0</c:v>
                </c:pt>
              </c:numCache>
            </c:numRef>
          </c:val>
        </c:ser>
        <c:dLbls>
          <c:showLegendKey val="0"/>
          <c:showVal val="0"/>
          <c:showCatName val="0"/>
          <c:showSerName val="0"/>
          <c:showPercent val="0"/>
          <c:showBubbleSize val="0"/>
        </c:dLbls>
        <c:gapWidth val="150"/>
        <c:axId val="200694784"/>
        <c:axId val="200696960"/>
      </c:barChart>
      <c:catAx>
        <c:axId val="200694784"/>
        <c:scaling>
          <c:orientation val="minMax"/>
        </c:scaling>
        <c:delete val="0"/>
        <c:axPos val="b"/>
        <c:title>
          <c:tx>
            <c:rich>
              <a:bodyPr/>
              <a:lstStyle/>
              <a:p>
                <a:pPr>
                  <a:defRPr/>
                </a:pPr>
                <a:r>
                  <a:rPr lang="sr-Cyrl-RS"/>
                  <a:t>Добни</a:t>
                </a:r>
                <a:r>
                  <a:rPr lang="sr-Cyrl-RS" baseline="0"/>
                  <a:t> разреди</a:t>
                </a:r>
              </a:p>
            </c:rich>
          </c:tx>
          <c:overlay val="0"/>
        </c:title>
        <c:majorTickMark val="out"/>
        <c:minorTickMark val="none"/>
        <c:tickLblPos val="nextTo"/>
        <c:crossAx val="200696960"/>
        <c:crosses val="autoZero"/>
        <c:auto val="1"/>
        <c:lblAlgn val="ctr"/>
        <c:lblOffset val="100"/>
        <c:noMultiLvlLbl val="0"/>
      </c:catAx>
      <c:valAx>
        <c:axId val="200696960"/>
        <c:scaling>
          <c:orientation val="minMax"/>
        </c:scaling>
        <c:delete val="0"/>
        <c:axPos val="l"/>
        <c:majorGridlines/>
        <c:title>
          <c:tx>
            <c:rich>
              <a:bodyPr rot="-5400000" vert="horz"/>
              <a:lstStyle/>
              <a:p>
                <a:pPr>
                  <a:defRPr/>
                </a:pPr>
                <a:r>
                  <a:rPr lang="sr-Cyrl-RS"/>
                  <a:t>Површина </a:t>
                </a:r>
                <a:r>
                  <a:rPr lang="sr-Latn-RS"/>
                  <a:t>(ha)</a:t>
                </a:r>
                <a:endParaRPr lang="en-US"/>
              </a:p>
            </c:rich>
          </c:tx>
          <c:overlay val="0"/>
        </c:title>
        <c:numFmt formatCode="General" sourceLinked="1"/>
        <c:majorTickMark val="out"/>
        <c:minorTickMark val="none"/>
        <c:tickLblPos val="nextTo"/>
        <c:crossAx val="20069478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r-Cyrl-RS" baseline="0"/>
              <a:t>ГК</a:t>
            </a:r>
            <a:r>
              <a:rPr lang="sr-Latn-RS" baseline="0"/>
              <a:t> 5</a:t>
            </a:r>
            <a:r>
              <a:rPr lang="en-US" baseline="0"/>
              <a:t>2360421</a:t>
            </a:r>
            <a:endParaRPr lang="en-US"/>
          </a:p>
        </c:rich>
      </c:tx>
      <c:overlay val="0"/>
    </c:title>
    <c:autoTitleDeleted val="0"/>
    <c:plotArea>
      <c:layout/>
      <c:barChart>
        <c:barDir val="col"/>
        <c:grouping val="clustered"/>
        <c:varyColors val="0"/>
        <c:ser>
          <c:idx val="0"/>
          <c:order val="0"/>
          <c:tx>
            <c:v>Pn (ha)</c:v>
          </c:tx>
          <c:invertIfNegative val="0"/>
          <c:val>
            <c:numRef>
              <c:f>grafikoni!$C$16:$J$16</c:f>
              <c:numCache>
                <c:formatCode>General</c:formatCode>
                <c:ptCount val="8"/>
                <c:pt idx="0">
                  <c:v>11.379999999999999</c:v>
                </c:pt>
                <c:pt idx="1">
                  <c:v>11.379999999999999</c:v>
                </c:pt>
                <c:pt idx="2">
                  <c:v>11.379999999999999</c:v>
                </c:pt>
                <c:pt idx="3">
                  <c:v>11.379999999999999</c:v>
                </c:pt>
                <c:pt idx="4">
                  <c:v>11.379999999999999</c:v>
                </c:pt>
                <c:pt idx="5">
                  <c:v>11.379999999999999</c:v>
                </c:pt>
                <c:pt idx="6">
                  <c:v>11.379999999999999</c:v>
                </c:pt>
                <c:pt idx="7">
                  <c:v>11.379999999999999</c:v>
                </c:pt>
              </c:numCache>
            </c:numRef>
          </c:val>
        </c:ser>
        <c:ser>
          <c:idx val="1"/>
          <c:order val="1"/>
          <c:tx>
            <c:v>An (ha)</c:v>
          </c:tx>
          <c:invertIfNegative val="0"/>
          <c:val>
            <c:numRef>
              <c:f>grafikoni!$C$15:$J$15</c:f>
              <c:numCache>
                <c:formatCode>General</c:formatCode>
                <c:ptCount val="8"/>
                <c:pt idx="0">
                  <c:v>0</c:v>
                </c:pt>
                <c:pt idx="1">
                  <c:v>0</c:v>
                </c:pt>
                <c:pt idx="2">
                  <c:v>0</c:v>
                </c:pt>
                <c:pt idx="3">
                  <c:v>0</c:v>
                </c:pt>
                <c:pt idx="4">
                  <c:v>0</c:v>
                </c:pt>
                <c:pt idx="5">
                  <c:v>23.6</c:v>
                </c:pt>
                <c:pt idx="6">
                  <c:v>67.44</c:v>
                </c:pt>
                <c:pt idx="7">
                  <c:v>0</c:v>
                </c:pt>
              </c:numCache>
            </c:numRef>
          </c:val>
        </c:ser>
        <c:dLbls>
          <c:showLegendKey val="0"/>
          <c:showVal val="0"/>
          <c:showCatName val="0"/>
          <c:showSerName val="0"/>
          <c:showPercent val="0"/>
          <c:showBubbleSize val="0"/>
        </c:dLbls>
        <c:gapWidth val="150"/>
        <c:axId val="113461504"/>
        <c:axId val="113467776"/>
      </c:barChart>
      <c:catAx>
        <c:axId val="113461504"/>
        <c:scaling>
          <c:orientation val="minMax"/>
        </c:scaling>
        <c:delete val="0"/>
        <c:axPos val="b"/>
        <c:title>
          <c:tx>
            <c:rich>
              <a:bodyPr/>
              <a:lstStyle/>
              <a:p>
                <a:pPr>
                  <a:defRPr/>
                </a:pPr>
                <a:r>
                  <a:rPr lang="sr-Cyrl-RS"/>
                  <a:t>Добни</a:t>
                </a:r>
                <a:r>
                  <a:rPr lang="sr-Cyrl-RS" baseline="0"/>
                  <a:t> разреди</a:t>
                </a:r>
              </a:p>
            </c:rich>
          </c:tx>
          <c:overlay val="0"/>
        </c:title>
        <c:majorTickMark val="out"/>
        <c:minorTickMark val="none"/>
        <c:tickLblPos val="nextTo"/>
        <c:crossAx val="113467776"/>
        <c:crosses val="autoZero"/>
        <c:auto val="1"/>
        <c:lblAlgn val="ctr"/>
        <c:lblOffset val="100"/>
        <c:noMultiLvlLbl val="0"/>
      </c:catAx>
      <c:valAx>
        <c:axId val="113467776"/>
        <c:scaling>
          <c:orientation val="minMax"/>
        </c:scaling>
        <c:delete val="0"/>
        <c:axPos val="l"/>
        <c:majorGridlines/>
        <c:title>
          <c:tx>
            <c:rich>
              <a:bodyPr rot="-5400000" vert="horz"/>
              <a:lstStyle/>
              <a:p>
                <a:pPr>
                  <a:defRPr/>
                </a:pPr>
                <a:r>
                  <a:rPr lang="sr-Cyrl-RS"/>
                  <a:t>Површина </a:t>
                </a:r>
                <a:r>
                  <a:rPr lang="sr-Latn-RS"/>
                  <a:t>(ha)</a:t>
                </a:r>
                <a:endParaRPr lang="en-US"/>
              </a:p>
            </c:rich>
          </c:tx>
          <c:overlay val="0"/>
        </c:title>
        <c:numFmt formatCode="General" sourceLinked="1"/>
        <c:majorTickMark val="out"/>
        <c:minorTickMark val="none"/>
        <c:tickLblPos val="nextTo"/>
        <c:crossAx val="113461504"/>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r-Cyrl-RS" baseline="0"/>
              <a:t>ГК</a:t>
            </a:r>
            <a:r>
              <a:rPr lang="sr-Latn-RS" baseline="0"/>
              <a:t> </a:t>
            </a:r>
            <a:r>
              <a:rPr lang="en-US" baseline="0"/>
              <a:t>53360421</a:t>
            </a:r>
            <a:endParaRPr lang="en-US"/>
          </a:p>
        </c:rich>
      </c:tx>
      <c:overlay val="0"/>
    </c:title>
    <c:autoTitleDeleted val="0"/>
    <c:plotArea>
      <c:layout/>
      <c:barChart>
        <c:barDir val="col"/>
        <c:grouping val="clustered"/>
        <c:varyColors val="0"/>
        <c:ser>
          <c:idx val="0"/>
          <c:order val="0"/>
          <c:tx>
            <c:v>Pn (ha)</c:v>
          </c:tx>
          <c:invertIfNegative val="0"/>
          <c:val>
            <c:numRef>
              <c:f>grafikoni!$C$20:$J$20</c:f>
              <c:numCache>
                <c:formatCode>General</c:formatCode>
                <c:ptCount val="8"/>
                <c:pt idx="0">
                  <c:v>7.2425000000000006</c:v>
                </c:pt>
                <c:pt idx="1">
                  <c:v>7.2425000000000006</c:v>
                </c:pt>
                <c:pt idx="2">
                  <c:v>7.2425000000000006</c:v>
                </c:pt>
                <c:pt idx="3">
                  <c:v>7.2425000000000006</c:v>
                </c:pt>
                <c:pt idx="4">
                  <c:v>7.2425000000000006</c:v>
                </c:pt>
                <c:pt idx="5">
                  <c:v>7.2425000000000006</c:v>
                </c:pt>
                <c:pt idx="6">
                  <c:v>7.2425000000000006</c:v>
                </c:pt>
                <c:pt idx="7">
                  <c:v>7.2425000000000006</c:v>
                </c:pt>
              </c:numCache>
            </c:numRef>
          </c:val>
        </c:ser>
        <c:ser>
          <c:idx val="1"/>
          <c:order val="1"/>
          <c:tx>
            <c:v>An (ha)</c:v>
          </c:tx>
          <c:invertIfNegative val="0"/>
          <c:val>
            <c:numRef>
              <c:f>grafikoni!$C$19:$J$19</c:f>
              <c:numCache>
                <c:formatCode>General</c:formatCode>
                <c:ptCount val="8"/>
                <c:pt idx="0">
                  <c:v>0</c:v>
                </c:pt>
                <c:pt idx="1">
                  <c:v>0</c:v>
                </c:pt>
                <c:pt idx="2">
                  <c:v>0</c:v>
                </c:pt>
                <c:pt idx="3">
                  <c:v>0</c:v>
                </c:pt>
                <c:pt idx="4">
                  <c:v>9.8800000000000008</c:v>
                </c:pt>
                <c:pt idx="5">
                  <c:v>0</c:v>
                </c:pt>
                <c:pt idx="6">
                  <c:v>48.06</c:v>
                </c:pt>
                <c:pt idx="7">
                  <c:v>0</c:v>
                </c:pt>
              </c:numCache>
            </c:numRef>
          </c:val>
        </c:ser>
        <c:dLbls>
          <c:showLegendKey val="0"/>
          <c:showVal val="0"/>
          <c:showCatName val="0"/>
          <c:showSerName val="0"/>
          <c:showPercent val="0"/>
          <c:showBubbleSize val="0"/>
        </c:dLbls>
        <c:gapWidth val="150"/>
        <c:axId val="117380608"/>
        <c:axId val="117382528"/>
      </c:barChart>
      <c:catAx>
        <c:axId val="117380608"/>
        <c:scaling>
          <c:orientation val="minMax"/>
        </c:scaling>
        <c:delete val="0"/>
        <c:axPos val="b"/>
        <c:title>
          <c:tx>
            <c:rich>
              <a:bodyPr/>
              <a:lstStyle/>
              <a:p>
                <a:pPr>
                  <a:defRPr/>
                </a:pPr>
                <a:r>
                  <a:rPr lang="sr-Cyrl-RS"/>
                  <a:t>Добни</a:t>
                </a:r>
                <a:r>
                  <a:rPr lang="sr-Cyrl-RS" baseline="0"/>
                  <a:t> разреди</a:t>
                </a:r>
              </a:p>
            </c:rich>
          </c:tx>
          <c:overlay val="0"/>
        </c:title>
        <c:majorTickMark val="out"/>
        <c:minorTickMark val="none"/>
        <c:tickLblPos val="nextTo"/>
        <c:crossAx val="117382528"/>
        <c:crosses val="autoZero"/>
        <c:auto val="1"/>
        <c:lblAlgn val="ctr"/>
        <c:lblOffset val="100"/>
        <c:noMultiLvlLbl val="0"/>
      </c:catAx>
      <c:valAx>
        <c:axId val="117382528"/>
        <c:scaling>
          <c:orientation val="minMax"/>
        </c:scaling>
        <c:delete val="0"/>
        <c:axPos val="l"/>
        <c:majorGridlines/>
        <c:title>
          <c:tx>
            <c:rich>
              <a:bodyPr rot="-5400000" vert="horz"/>
              <a:lstStyle/>
              <a:p>
                <a:pPr>
                  <a:defRPr/>
                </a:pPr>
                <a:r>
                  <a:rPr lang="sr-Cyrl-RS"/>
                  <a:t>Површина </a:t>
                </a:r>
                <a:r>
                  <a:rPr lang="sr-Latn-RS"/>
                  <a:t>(ha)</a:t>
                </a:r>
                <a:endParaRPr lang="en-US"/>
              </a:p>
            </c:rich>
          </c:tx>
          <c:overlay val="0"/>
        </c:title>
        <c:numFmt formatCode="General" sourceLinked="1"/>
        <c:majorTickMark val="out"/>
        <c:minorTickMark val="none"/>
        <c:tickLblPos val="nextTo"/>
        <c:crossAx val="117380608"/>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r-Cyrl-RS"/>
              <a:t>Састојине</a:t>
            </a:r>
            <a:r>
              <a:rPr lang="sr-Cyrl-RS" baseline="0"/>
              <a:t> букве</a:t>
            </a:r>
          </a:p>
        </c:rich>
      </c:tx>
      <c:overlay val="0"/>
    </c:title>
    <c:autoTitleDeleted val="0"/>
    <c:plotArea>
      <c:layout/>
      <c:barChart>
        <c:barDir val="col"/>
        <c:grouping val="clustered"/>
        <c:varyColors val="0"/>
        <c:ser>
          <c:idx val="0"/>
          <c:order val="0"/>
          <c:tx>
            <c:v>Pn (ha)</c:v>
          </c:tx>
          <c:invertIfNegative val="0"/>
          <c:val>
            <c:numRef>
              <c:f>grafikoni!$C$28:$J$28</c:f>
              <c:numCache>
                <c:formatCode>General</c:formatCode>
                <c:ptCount val="8"/>
                <c:pt idx="0">
                  <c:v>29.541249999999998</c:v>
                </c:pt>
                <c:pt idx="1">
                  <c:v>29.541249999999998</c:v>
                </c:pt>
                <c:pt idx="2">
                  <c:v>29.541249999999998</c:v>
                </c:pt>
                <c:pt idx="3">
                  <c:v>29.541249999999998</c:v>
                </c:pt>
                <c:pt idx="4">
                  <c:v>29.541249999999998</c:v>
                </c:pt>
                <c:pt idx="5">
                  <c:v>29.541249999999998</c:v>
                </c:pt>
                <c:pt idx="6">
                  <c:v>29.541249999999998</c:v>
                </c:pt>
                <c:pt idx="7">
                  <c:v>29.541249999999998</c:v>
                </c:pt>
              </c:numCache>
            </c:numRef>
          </c:val>
        </c:ser>
        <c:ser>
          <c:idx val="1"/>
          <c:order val="1"/>
          <c:tx>
            <c:v>An (ha)</c:v>
          </c:tx>
          <c:invertIfNegative val="0"/>
          <c:val>
            <c:numRef>
              <c:f>grafikoni!$C$27:$J$27</c:f>
              <c:numCache>
                <c:formatCode>General</c:formatCode>
                <c:ptCount val="8"/>
                <c:pt idx="0">
                  <c:v>0</c:v>
                </c:pt>
                <c:pt idx="1">
                  <c:v>0</c:v>
                </c:pt>
                <c:pt idx="2">
                  <c:v>27.84</c:v>
                </c:pt>
                <c:pt idx="3">
                  <c:v>23.62</c:v>
                </c:pt>
                <c:pt idx="4">
                  <c:v>17.05</c:v>
                </c:pt>
                <c:pt idx="5">
                  <c:v>29.900000000000002</c:v>
                </c:pt>
                <c:pt idx="6">
                  <c:v>137.91999999999999</c:v>
                </c:pt>
                <c:pt idx="7">
                  <c:v>0</c:v>
                </c:pt>
              </c:numCache>
            </c:numRef>
          </c:val>
        </c:ser>
        <c:dLbls>
          <c:showLegendKey val="0"/>
          <c:showVal val="0"/>
          <c:showCatName val="0"/>
          <c:showSerName val="0"/>
          <c:showPercent val="0"/>
          <c:showBubbleSize val="0"/>
        </c:dLbls>
        <c:gapWidth val="150"/>
        <c:axId val="117433088"/>
        <c:axId val="117435008"/>
      </c:barChart>
      <c:catAx>
        <c:axId val="117433088"/>
        <c:scaling>
          <c:orientation val="minMax"/>
        </c:scaling>
        <c:delete val="0"/>
        <c:axPos val="b"/>
        <c:title>
          <c:tx>
            <c:rich>
              <a:bodyPr/>
              <a:lstStyle/>
              <a:p>
                <a:pPr>
                  <a:defRPr/>
                </a:pPr>
                <a:r>
                  <a:rPr lang="sr-Cyrl-RS"/>
                  <a:t>Добни</a:t>
                </a:r>
                <a:r>
                  <a:rPr lang="sr-Cyrl-RS" baseline="0"/>
                  <a:t> разреди</a:t>
                </a:r>
              </a:p>
            </c:rich>
          </c:tx>
          <c:overlay val="0"/>
        </c:title>
        <c:majorTickMark val="out"/>
        <c:minorTickMark val="none"/>
        <c:tickLblPos val="nextTo"/>
        <c:crossAx val="117435008"/>
        <c:crosses val="autoZero"/>
        <c:auto val="1"/>
        <c:lblAlgn val="ctr"/>
        <c:lblOffset val="100"/>
        <c:noMultiLvlLbl val="0"/>
      </c:catAx>
      <c:valAx>
        <c:axId val="117435008"/>
        <c:scaling>
          <c:orientation val="minMax"/>
        </c:scaling>
        <c:delete val="0"/>
        <c:axPos val="l"/>
        <c:majorGridlines/>
        <c:title>
          <c:tx>
            <c:rich>
              <a:bodyPr rot="-5400000" vert="horz"/>
              <a:lstStyle/>
              <a:p>
                <a:pPr>
                  <a:defRPr/>
                </a:pPr>
                <a:r>
                  <a:rPr lang="sr-Cyrl-RS"/>
                  <a:t>Површина </a:t>
                </a:r>
                <a:r>
                  <a:rPr lang="sr-Latn-RS"/>
                  <a:t>(ha)</a:t>
                </a:r>
                <a:endParaRPr lang="en-US"/>
              </a:p>
            </c:rich>
          </c:tx>
          <c:overlay val="0"/>
        </c:title>
        <c:numFmt formatCode="General" sourceLinked="1"/>
        <c:majorTickMark val="out"/>
        <c:minorTickMark val="none"/>
        <c:tickLblPos val="nextTo"/>
        <c:crossAx val="117433088"/>
        <c:crosses val="autoZero"/>
        <c:crossBetween val="between"/>
      </c:valAx>
    </c:plotArea>
    <c:legend>
      <c:legendPos val="r"/>
      <c:overlay val="0"/>
    </c:legend>
    <c:plotVisOnly val="1"/>
    <c:dispBlanksAs val="gap"/>
    <c:showDLblsOverMax val="0"/>
  </c:chart>
  <c:spPr>
    <a:ln w="6350"/>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FF36B5-B4AC-48B3-9D80-27B0F8341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6947</TotalTime>
  <Pages>1</Pages>
  <Words>38074</Words>
  <Characters>217026</Characters>
  <Application>Microsoft Office Word</Application>
  <DocSecurity>0</DocSecurity>
  <Lines>1808</Lines>
  <Paragraphs>509</Paragraphs>
  <ScaleCrop>false</ScaleCrop>
  <HeadingPairs>
    <vt:vector size="2" baseType="variant">
      <vt:variant>
        <vt:lpstr>Title</vt:lpstr>
      </vt:variant>
      <vt:variant>
        <vt:i4>1</vt:i4>
      </vt:variant>
    </vt:vector>
  </HeadingPairs>
  <TitlesOfParts>
    <vt:vector size="1" baseType="lpstr">
      <vt:lpstr>0</vt:lpstr>
    </vt:vector>
  </TitlesOfParts>
  <Company>home</Company>
  <LinksUpToDate>false</LinksUpToDate>
  <CharactersWithSpaces>254591</CharactersWithSpaces>
  <SharedDoc>false</SharedDoc>
  <HLinks>
    <vt:vector size="630" baseType="variant">
      <vt:variant>
        <vt:i4>1966133</vt:i4>
      </vt:variant>
      <vt:variant>
        <vt:i4>626</vt:i4>
      </vt:variant>
      <vt:variant>
        <vt:i4>0</vt:i4>
      </vt:variant>
      <vt:variant>
        <vt:i4>5</vt:i4>
      </vt:variant>
      <vt:variant>
        <vt:lpwstr/>
      </vt:variant>
      <vt:variant>
        <vt:lpwstr>_Toc14226609</vt:lpwstr>
      </vt:variant>
      <vt:variant>
        <vt:i4>2031669</vt:i4>
      </vt:variant>
      <vt:variant>
        <vt:i4>620</vt:i4>
      </vt:variant>
      <vt:variant>
        <vt:i4>0</vt:i4>
      </vt:variant>
      <vt:variant>
        <vt:i4>5</vt:i4>
      </vt:variant>
      <vt:variant>
        <vt:lpwstr/>
      </vt:variant>
      <vt:variant>
        <vt:lpwstr>_Toc14226608</vt:lpwstr>
      </vt:variant>
      <vt:variant>
        <vt:i4>1048629</vt:i4>
      </vt:variant>
      <vt:variant>
        <vt:i4>614</vt:i4>
      </vt:variant>
      <vt:variant>
        <vt:i4>0</vt:i4>
      </vt:variant>
      <vt:variant>
        <vt:i4>5</vt:i4>
      </vt:variant>
      <vt:variant>
        <vt:lpwstr/>
      </vt:variant>
      <vt:variant>
        <vt:lpwstr>_Toc14226607</vt:lpwstr>
      </vt:variant>
      <vt:variant>
        <vt:i4>1114165</vt:i4>
      </vt:variant>
      <vt:variant>
        <vt:i4>608</vt:i4>
      </vt:variant>
      <vt:variant>
        <vt:i4>0</vt:i4>
      </vt:variant>
      <vt:variant>
        <vt:i4>5</vt:i4>
      </vt:variant>
      <vt:variant>
        <vt:lpwstr/>
      </vt:variant>
      <vt:variant>
        <vt:lpwstr>_Toc14226606</vt:lpwstr>
      </vt:variant>
      <vt:variant>
        <vt:i4>1179701</vt:i4>
      </vt:variant>
      <vt:variant>
        <vt:i4>602</vt:i4>
      </vt:variant>
      <vt:variant>
        <vt:i4>0</vt:i4>
      </vt:variant>
      <vt:variant>
        <vt:i4>5</vt:i4>
      </vt:variant>
      <vt:variant>
        <vt:lpwstr/>
      </vt:variant>
      <vt:variant>
        <vt:lpwstr>_Toc14226605</vt:lpwstr>
      </vt:variant>
      <vt:variant>
        <vt:i4>1245237</vt:i4>
      </vt:variant>
      <vt:variant>
        <vt:i4>596</vt:i4>
      </vt:variant>
      <vt:variant>
        <vt:i4>0</vt:i4>
      </vt:variant>
      <vt:variant>
        <vt:i4>5</vt:i4>
      </vt:variant>
      <vt:variant>
        <vt:lpwstr/>
      </vt:variant>
      <vt:variant>
        <vt:lpwstr>_Toc14226604</vt:lpwstr>
      </vt:variant>
      <vt:variant>
        <vt:i4>1310773</vt:i4>
      </vt:variant>
      <vt:variant>
        <vt:i4>590</vt:i4>
      </vt:variant>
      <vt:variant>
        <vt:i4>0</vt:i4>
      </vt:variant>
      <vt:variant>
        <vt:i4>5</vt:i4>
      </vt:variant>
      <vt:variant>
        <vt:lpwstr/>
      </vt:variant>
      <vt:variant>
        <vt:lpwstr>_Toc14226603</vt:lpwstr>
      </vt:variant>
      <vt:variant>
        <vt:i4>1376309</vt:i4>
      </vt:variant>
      <vt:variant>
        <vt:i4>584</vt:i4>
      </vt:variant>
      <vt:variant>
        <vt:i4>0</vt:i4>
      </vt:variant>
      <vt:variant>
        <vt:i4>5</vt:i4>
      </vt:variant>
      <vt:variant>
        <vt:lpwstr/>
      </vt:variant>
      <vt:variant>
        <vt:lpwstr>_Toc14226602</vt:lpwstr>
      </vt:variant>
      <vt:variant>
        <vt:i4>1441845</vt:i4>
      </vt:variant>
      <vt:variant>
        <vt:i4>578</vt:i4>
      </vt:variant>
      <vt:variant>
        <vt:i4>0</vt:i4>
      </vt:variant>
      <vt:variant>
        <vt:i4>5</vt:i4>
      </vt:variant>
      <vt:variant>
        <vt:lpwstr/>
      </vt:variant>
      <vt:variant>
        <vt:lpwstr>_Toc14226601</vt:lpwstr>
      </vt:variant>
      <vt:variant>
        <vt:i4>1507381</vt:i4>
      </vt:variant>
      <vt:variant>
        <vt:i4>572</vt:i4>
      </vt:variant>
      <vt:variant>
        <vt:i4>0</vt:i4>
      </vt:variant>
      <vt:variant>
        <vt:i4>5</vt:i4>
      </vt:variant>
      <vt:variant>
        <vt:lpwstr/>
      </vt:variant>
      <vt:variant>
        <vt:lpwstr>_Toc14226600</vt:lpwstr>
      </vt:variant>
      <vt:variant>
        <vt:i4>1900604</vt:i4>
      </vt:variant>
      <vt:variant>
        <vt:i4>566</vt:i4>
      </vt:variant>
      <vt:variant>
        <vt:i4>0</vt:i4>
      </vt:variant>
      <vt:variant>
        <vt:i4>5</vt:i4>
      </vt:variant>
      <vt:variant>
        <vt:lpwstr/>
      </vt:variant>
      <vt:variant>
        <vt:lpwstr>_Toc14226599</vt:lpwstr>
      </vt:variant>
      <vt:variant>
        <vt:i4>1835068</vt:i4>
      </vt:variant>
      <vt:variant>
        <vt:i4>560</vt:i4>
      </vt:variant>
      <vt:variant>
        <vt:i4>0</vt:i4>
      </vt:variant>
      <vt:variant>
        <vt:i4>5</vt:i4>
      </vt:variant>
      <vt:variant>
        <vt:lpwstr/>
      </vt:variant>
      <vt:variant>
        <vt:lpwstr>_Toc14226598</vt:lpwstr>
      </vt:variant>
      <vt:variant>
        <vt:i4>1245244</vt:i4>
      </vt:variant>
      <vt:variant>
        <vt:i4>554</vt:i4>
      </vt:variant>
      <vt:variant>
        <vt:i4>0</vt:i4>
      </vt:variant>
      <vt:variant>
        <vt:i4>5</vt:i4>
      </vt:variant>
      <vt:variant>
        <vt:lpwstr/>
      </vt:variant>
      <vt:variant>
        <vt:lpwstr>_Toc14226597</vt:lpwstr>
      </vt:variant>
      <vt:variant>
        <vt:i4>1179708</vt:i4>
      </vt:variant>
      <vt:variant>
        <vt:i4>548</vt:i4>
      </vt:variant>
      <vt:variant>
        <vt:i4>0</vt:i4>
      </vt:variant>
      <vt:variant>
        <vt:i4>5</vt:i4>
      </vt:variant>
      <vt:variant>
        <vt:lpwstr/>
      </vt:variant>
      <vt:variant>
        <vt:lpwstr>_Toc14226596</vt:lpwstr>
      </vt:variant>
      <vt:variant>
        <vt:i4>1114172</vt:i4>
      </vt:variant>
      <vt:variant>
        <vt:i4>542</vt:i4>
      </vt:variant>
      <vt:variant>
        <vt:i4>0</vt:i4>
      </vt:variant>
      <vt:variant>
        <vt:i4>5</vt:i4>
      </vt:variant>
      <vt:variant>
        <vt:lpwstr/>
      </vt:variant>
      <vt:variant>
        <vt:lpwstr>_Toc14226595</vt:lpwstr>
      </vt:variant>
      <vt:variant>
        <vt:i4>1048636</vt:i4>
      </vt:variant>
      <vt:variant>
        <vt:i4>536</vt:i4>
      </vt:variant>
      <vt:variant>
        <vt:i4>0</vt:i4>
      </vt:variant>
      <vt:variant>
        <vt:i4>5</vt:i4>
      </vt:variant>
      <vt:variant>
        <vt:lpwstr/>
      </vt:variant>
      <vt:variant>
        <vt:lpwstr>_Toc14226594</vt:lpwstr>
      </vt:variant>
      <vt:variant>
        <vt:i4>1507388</vt:i4>
      </vt:variant>
      <vt:variant>
        <vt:i4>530</vt:i4>
      </vt:variant>
      <vt:variant>
        <vt:i4>0</vt:i4>
      </vt:variant>
      <vt:variant>
        <vt:i4>5</vt:i4>
      </vt:variant>
      <vt:variant>
        <vt:lpwstr/>
      </vt:variant>
      <vt:variant>
        <vt:lpwstr>_Toc14226593</vt:lpwstr>
      </vt:variant>
      <vt:variant>
        <vt:i4>1441852</vt:i4>
      </vt:variant>
      <vt:variant>
        <vt:i4>524</vt:i4>
      </vt:variant>
      <vt:variant>
        <vt:i4>0</vt:i4>
      </vt:variant>
      <vt:variant>
        <vt:i4>5</vt:i4>
      </vt:variant>
      <vt:variant>
        <vt:lpwstr/>
      </vt:variant>
      <vt:variant>
        <vt:lpwstr>_Toc14226592</vt:lpwstr>
      </vt:variant>
      <vt:variant>
        <vt:i4>1376316</vt:i4>
      </vt:variant>
      <vt:variant>
        <vt:i4>518</vt:i4>
      </vt:variant>
      <vt:variant>
        <vt:i4>0</vt:i4>
      </vt:variant>
      <vt:variant>
        <vt:i4>5</vt:i4>
      </vt:variant>
      <vt:variant>
        <vt:lpwstr/>
      </vt:variant>
      <vt:variant>
        <vt:lpwstr>_Toc14226591</vt:lpwstr>
      </vt:variant>
      <vt:variant>
        <vt:i4>1310780</vt:i4>
      </vt:variant>
      <vt:variant>
        <vt:i4>512</vt:i4>
      </vt:variant>
      <vt:variant>
        <vt:i4>0</vt:i4>
      </vt:variant>
      <vt:variant>
        <vt:i4>5</vt:i4>
      </vt:variant>
      <vt:variant>
        <vt:lpwstr/>
      </vt:variant>
      <vt:variant>
        <vt:lpwstr>_Toc14226590</vt:lpwstr>
      </vt:variant>
      <vt:variant>
        <vt:i4>1900605</vt:i4>
      </vt:variant>
      <vt:variant>
        <vt:i4>506</vt:i4>
      </vt:variant>
      <vt:variant>
        <vt:i4>0</vt:i4>
      </vt:variant>
      <vt:variant>
        <vt:i4>5</vt:i4>
      </vt:variant>
      <vt:variant>
        <vt:lpwstr/>
      </vt:variant>
      <vt:variant>
        <vt:lpwstr>_Toc14226589</vt:lpwstr>
      </vt:variant>
      <vt:variant>
        <vt:i4>1835069</vt:i4>
      </vt:variant>
      <vt:variant>
        <vt:i4>500</vt:i4>
      </vt:variant>
      <vt:variant>
        <vt:i4>0</vt:i4>
      </vt:variant>
      <vt:variant>
        <vt:i4>5</vt:i4>
      </vt:variant>
      <vt:variant>
        <vt:lpwstr/>
      </vt:variant>
      <vt:variant>
        <vt:lpwstr>_Toc14226588</vt:lpwstr>
      </vt:variant>
      <vt:variant>
        <vt:i4>1245245</vt:i4>
      </vt:variant>
      <vt:variant>
        <vt:i4>494</vt:i4>
      </vt:variant>
      <vt:variant>
        <vt:i4>0</vt:i4>
      </vt:variant>
      <vt:variant>
        <vt:i4>5</vt:i4>
      </vt:variant>
      <vt:variant>
        <vt:lpwstr/>
      </vt:variant>
      <vt:variant>
        <vt:lpwstr>_Toc14226587</vt:lpwstr>
      </vt:variant>
      <vt:variant>
        <vt:i4>1179709</vt:i4>
      </vt:variant>
      <vt:variant>
        <vt:i4>488</vt:i4>
      </vt:variant>
      <vt:variant>
        <vt:i4>0</vt:i4>
      </vt:variant>
      <vt:variant>
        <vt:i4>5</vt:i4>
      </vt:variant>
      <vt:variant>
        <vt:lpwstr/>
      </vt:variant>
      <vt:variant>
        <vt:lpwstr>_Toc14226586</vt:lpwstr>
      </vt:variant>
      <vt:variant>
        <vt:i4>1114173</vt:i4>
      </vt:variant>
      <vt:variant>
        <vt:i4>482</vt:i4>
      </vt:variant>
      <vt:variant>
        <vt:i4>0</vt:i4>
      </vt:variant>
      <vt:variant>
        <vt:i4>5</vt:i4>
      </vt:variant>
      <vt:variant>
        <vt:lpwstr/>
      </vt:variant>
      <vt:variant>
        <vt:lpwstr>_Toc14226585</vt:lpwstr>
      </vt:variant>
      <vt:variant>
        <vt:i4>1048637</vt:i4>
      </vt:variant>
      <vt:variant>
        <vt:i4>476</vt:i4>
      </vt:variant>
      <vt:variant>
        <vt:i4>0</vt:i4>
      </vt:variant>
      <vt:variant>
        <vt:i4>5</vt:i4>
      </vt:variant>
      <vt:variant>
        <vt:lpwstr/>
      </vt:variant>
      <vt:variant>
        <vt:lpwstr>_Toc14226584</vt:lpwstr>
      </vt:variant>
      <vt:variant>
        <vt:i4>1507389</vt:i4>
      </vt:variant>
      <vt:variant>
        <vt:i4>470</vt:i4>
      </vt:variant>
      <vt:variant>
        <vt:i4>0</vt:i4>
      </vt:variant>
      <vt:variant>
        <vt:i4>5</vt:i4>
      </vt:variant>
      <vt:variant>
        <vt:lpwstr/>
      </vt:variant>
      <vt:variant>
        <vt:lpwstr>_Toc14226583</vt:lpwstr>
      </vt:variant>
      <vt:variant>
        <vt:i4>1441853</vt:i4>
      </vt:variant>
      <vt:variant>
        <vt:i4>464</vt:i4>
      </vt:variant>
      <vt:variant>
        <vt:i4>0</vt:i4>
      </vt:variant>
      <vt:variant>
        <vt:i4>5</vt:i4>
      </vt:variant>
      <vt:variant>
        <vt:lpwstr/>
      </vt:variant>
      <vt:variant>
        <vt:lpwstr>_Toc14226582</vt:lpwstr>
      </vt:variant>
      <vt:variant>
        <vt:i4>1376317</vt:i4>
      </vt:variant>
      <vt:variant>
        <vt:i4>458</vt:i4>
      </vt:variant>
      <vt:variant>
        <vt:i4>0</vt:i4>
      </vt:variant>
      <vt:variant>
        <vt:i4>5</vt:i4>
      </vt:variant>
      <vt:variant>
        <vt:lpwstr/>
      </vt:variant>
      <vt:variant>
        <vt:lpwstr>_Toc14226581</vt:lpwstr>
      </vt:variant>
      <vt:variant>
        <vt:i4>1310781</vt:i4>
      </vt:variant>
      <vt:variant>
        <vt:i4>452</vt:i4>
      </vt:variant>
      <vt:variant>
        <vt:i4>0</vt:i4>
      </vt:variant>
      <vt:variant>
        <vt:i4>5</vt:i4>
      </vt:variant>
      <vt:variant>
        <vt:lpwstr/>
      </vt:variant>
      <vt:variant>
        <vt:lpwstr>_Toc14226580</vt:lpwstr>
      </vt:variant>
      <vt:variant>
        <vt:i4>1900594</vt:i4>
      </vt:variant>
      <vt:variant>
        <vt:i4>446</vt:i4>
      </vt:variant>
      <vt:variant>
        <vt:i4>0</vt:i4>
      </vt:variant>
      <vt:variant>
        <vt:i4>5</vt:i4>
      </vt:variant>
      <vt:variant>
        <vt:lpwstr/>
      </vt:variant>
      <vt:variant>
        <vt:lpwstr>_Toc14226579</vt:lpwstr>
      </vt:variant>
      <vt:variant>
        <vt:i4>1835058</vt:i4>
      </vt:variant>
      <vt:variant>
        <vt:i4>440</vt:i4>
      </vt:variant>
      <vt:variant>
        <vt:i4>0</vt:i4>
      </vt:variant>
      <vt:variant>
        <vt:i4>5</vt:i4>
      </vt:variant>
      <vt:variant>
        <vt:lpwstr/>
      </vt:variant>
      <vt:variant>
        <vt:lpwstr>_Toc14226578</vt:lpwstr>
      </vt:variant>
      <vt:variant>
        <vt:i4>1245234</vt:i4>
      </vt:variant>
      <vt:variant>
        <vt:i4>434</vt:i4>
      </vt:variant>
      <vt:variant>
        <vt:i4>0</vt:i4>
      </vt:variant>
      <vt:variant>
        <vt:i4>5</vt:i4>
      </vt:variant>
      <vt:variant>
        <vt:lpwstr/>
      </vt:variant>
      <vt:variant>
        <vt:lpwstr>_Toc14226577</vt:lpwstr>
      </vt:variant>
      <vt:variant>
        <vt:i4>1179698</vt:i4>
      </vt:variant>
      <vt:variant>
        <vt:i4>428</vt:i4>
      </vt:variant>
      <vt:variant>
        <vt:i4>0</vt:i4>
      </vt:variant>
      <vt:variant>
        <vt:i4>5</vt:i4>
      </vt:variant>
      <vt:variant>
        <vt:lpwstr/>
      </vt:variant>
      <vt:variant>
        <vt:lpwstr>_Toc14226576</vt:lpwstr>
      </vt:variant>
      <vt:variant>
        <vt:i4>1114162</vt:i4>
      </vt:variant>
      <vt:variant>
        <vt:i4>422</vt:i4>
      </vt:variant>
      <vt:variant>
        <vt:i4>0</vt:i4>
      </vt:variant>
      <vt:variant>
        <vt:i4>5</vt:i4>
      </vt:variant>
      <vt:variant>
        <vt:lpwstr/>
      </vt:variant>
      <vt:variant>
        <vt:lpwstr>_Toc14226575</vt:lpwstr>
      </vt:variant>
      <vt:variant>
        <vt:i4>1048626</vt:i4>
      </vt:variant>
      <vt:variant>
        <vt:i4>416</vt:i4>
      </vt:variant>
      <vt:variant>
        <vt:i4>0</vt:i4>
      </vt:variant>
      <vt:variant>
        <vt:i4>5</vt:i4>
      </vt:variant>
      <vt:variant>
        <vt:lpwstr/>
      </vt:variant>
      <vt:variant>
        <vt:lpwstr>_Toc14226574</vt:lpwstr>
      </vt:variant>
      <vt:variant>
        <vt:i4>1507378</vt:i4>
      </vt:variant>
      <vt:variant>
        <vt:i4>410</vt:i4>
      </vt:variant>
      <vt:variant>
        <vt:i4>0</vt:i4>
      </vt:variant>
      <vt:variant>
        <vt:i4>5</vt:i4>
      </vt:variant>
      <vt:variant>
        <vt:lpwstr/>
      </vt:variant>
      <vt:variant>
        <vt:lpwstr>_Toc14226573</vt:lpwstr>
      </vt:variant>
      <vt:variant>
        <vt:i4>1441842</vt:i4>
      </vt:variant>
      <vt:variant>
        <vt:i4>404</vt:i4>
      </vt:variant>
      <vt:variant>
        <vt:i4>0</vt:i4>
      </vt:variant>
      <vt:variant>
        <vt:i4>5</vt:i4>
      </vt:variant>
      <vt:variant>
        <vt:lpwstr/>
      </vt:variant>
      <vt:variant>
        <vt:lpwstr>_Toc14226572</vt:lpwstr>
      </vt:variant>
      <vt:variant>
        <vt:i4>1376306</vt:i4>
      </vt:variant>
      <vt:variant>
        <vt:i4>398</vt:i4>
      </vt:variant>
      <vt:variant>
        <vt:i4>0</vt:i4>
      </vt:variant>
      <vt:variant>
        <vt:i4>5</vt:i4>
      </vt:variant>
      <vt:variant>
        <vt:lpwstr/>
      </vt:variant>
      <vt:variant>
        <vt:lpwstr>_Toc14226571</vt:lpwstr>
      </vt:variant>
      <vt:variant>
        <vt:i4>1310770</vt:i4>
      </vt:variant>
      <vt:variant>
        <vt:i4>392</vt:i4>
      </vt:variant>
      <vt:variant>
        <vt:i4>0</vt:i4>
      </vt:variant>
      <vt:variant>
        <vt:i4>5</vt:i4>
      </vt:variant>
      <vt:variant>
        <vt:lpwstr/>
      </vt:variant>
      <vt:variant>
        <vt:lpwstr>_Toc14226570</vt:lpwstr>
      </vt:variant>
      <vt:variant>
        <vt:i4>1900595</vt:i4>
      </vt:variant>
      <vt:variant>
        <vt:i4>386</vt:i4>
      </vt:variant>
      <vt:variant>
        <vt:i4>0</vt:i4>
      </vt:variant>
      <vt:variant>
        <vt:i4>5</vt:i4>
      </vt:variant>
      <vt:variant>
        <vt:lpwstr/>
      </vt:variant>
      <vt:variant>
        <vt:lpwstr>_Toc14226569</vt:lpwstr>
      </vt:variant>
      <vt:variant>
        <vt:i4>1835059</vt:i4>
      </vt:variant>
      <vt:variant>
        <vt:i4>380</vt:i4>
      </vt:variant>
      <vt:variant>
        <vt:i4>0</vt:i4>
      </vt:variant>
      <vt:variant>
        <vt:i4>5</vt:i4>
      </vt:variant>
      <vt:variant>
        <vt:lpwstr/>
      </vt:variant>
      <vt:variant>
        <vt:lpwstr>_Toc14226568</vt:lpwstr>
      </vt:variant>
      <vt:variant>
        <vt:i4>1245235</vt:i4>
      </vt:variant>
      <vt:variant>
        <vt:i4>374</vt:i4>
      </vt:variant>
      <vt:variant>
        <vt:i4>0</vt:i4>
      </vt:variant>
      <vt:variant>
        <vt:i4>5</vt:i4>
      </vt:variant>
      <vt:variant>
        <vt:lpwstr/>
      </vt:variant>
      <vt:variant>
        <vt:lpwstr>_Toc14226567</vt:lpwstr>
      </vt:variant>
      <vt:variant>
        <vt:i4>1179699</vt:i4>
      </vt:variant>
      <vt:variant>
        <vt:i4>368</vt:i4>
      </vt:variant>
      <vt:variant>
        <vt:i4>0</vt:i4>
      </vt:variant>
      <vt:variant>
        <vt:i4>5</vt:i4>
      </vt:variant>
      <vt:variant>
        <vt:lpwstr/>
      </vt:variant>
      <vt:variant>
        <vt:lpwstr>_Toc14226566</vt:lpwstr>
      </vt:variant>
      <vt:variant>
        <vt:i4>1114163</vt:i4>
      </vt:variant>
      <vt:variant>
        <vt:i4>362</vt:i4>
      </vt:variant>
      <vt:variant>
        <vt:i4>0</vt:i4>
      </vt:variant>
      <vt:variant>
        <vt:i4>5</vt:i4>
      </vt:variant>
      <vt:variant>
        <vt:lpwstr/>
      </vt:variant>
      <vt:variant>
        <vt:lpwstr>_Toc14226565</vt:lpwstr>
      </vt:variant>
      <vt:variant>
        <vt:i4>1048627</vt:i4>
      </vt:variant>
      <vt:variant>
        <vt:i4>356</vt:i4>
      </vt:variant>
      <vt:variant>
        <vt:i4>0</vt:i4>
      </vt:variant>
      <vt:variant>
        <vt:i4>5</vt:i4>
      </vt:variant>
      <vt:variant>
        <vt:lpwstr/>
      </vt:variant>
      <vt:variant>
        <vt:lpwstr>_Toc14226564</vt:lpwstr>
      </vt:variant>
      <vt:variant>
        <vt:i4>1507379</vt:i4>
      </vt:variant>
      <vt:variant>
        <vt:i4>350</vt:i4>
      </vt:variant>
      <vt:variant>
        <vt:i4>0</vt:i4>
      </vt:variant>
      <vt:variant>
        <vt:i4>5</vt:i4>
      </vt:variant>
      <vt:variant>
        <vt:lpwstr/>
      </vt:variant>
      <vt:variant>
        <vt:lpwstr>_Toc14226563</vt:lpwstr>
      </vt:variant>
      <vt:variant>
        <vt:i4>1441843</vt:i4>
      </vt:variant>
      <vt:variant>
        <vt:i4>344</vt:i4>
      </vt:variant>
      <vt:variant>
        <vt:i4>0</vt:i4>
      </vt:variant>
      <vt:variant>
        <vt:i4>5</vt:i4>
      </vt:variant>
      <vt:variant>
        <vt:lpwstr/>
      </vt:variant>
      <vt:variant>
        <vt:lpwstr>_Toc14226562</vt:lpwstr>
      </vt:variant>
      <vt:variant>
        <vt:i4>1376307</vt:i4>
      </vt:variant>
      <vt:variant>
        <vt:i4>338</vt:i4>
      </vt:variant>
      <vt:variant>
        <vt:i4>0</vt:i4>
      </vt:variant>
      <vt:variant>
        <vt:i4>5</vt:i4>
      </vt:variant>
      <vt:variant>
        <vt:lpwstr/>
      </vt:variant>
      <vt:variant>
        <vt:lpwstr>_Toc14226561</vt:lpwstr>
      </vt:variant>
      <vt:variant>
        <vt:i4>1310771</vt:i4>
      </vt:variant>
      <vt:variant>
        <vt:i4>332</vt:i4>
      </vt:variant>
      <vt:variant>
        <vt:i4>0</vt:i4>
      </vt:variant>
      <vt:variant>
        <vt:i4>5</vt:i4>
      </vt:variant>
      <vt:variant>
        <vt:lpwstr/>
      </vt:variant>
      <vt:variant>
        <vt:lpwstr>_Toc14226560</vt:lpwstr>
      </vt:variant>
      <vt:variant>
        <vt:i4>1900592</vt:i4>
      </vt:variant>
      <vt:variant>
        <vt:i4>326</vt:i4>
      </vt:variant>
      <vt:variant>
        <vt:i4>0</vt:i4>
      </vt:variant>
      <vt:variant>
        <vt:i4>5</vt:i4>
      </vt:variant>
      <vt:variant>
        <vt:lpwstr/>
      </vt:variant>
      <vt:variant>
        <vt:lpwstr>_Toc14226559</vt:lpwstr>
      </vt:variant>
      <vt:variant>
        <vt:i4>1835056</vt:i4>
      </vt:variant>
      <vt:variant>
        <vt:i4>320</vt:i4>
      </vt:variant>
      <vt:variant>
        <vt:i4>0</vt:i4>
      </vt:variant>
      <vt:variant>
        <vt:i4>5</vt:i4>
      </vt:variant>
      <vt:variant>
        <vt:lpwstr/>
      </vt:variant>
      <vt:variant>
        <vt:lpwstr>_Toc14226558</vt:lpwstr>
      </vt:variant>
      <vt:variant>
        <vt:i4>1245232</vt:i4>
      </vt:variant>
      <vt:variant>
        <vt:i4>314</vt:i4>
      </vt:variant>
      <vt:variant>
        <vt:i4>0</vt:i4>
      </vt:variant>
      <vt:variant>
        <vt:i4>5</vt:i4>
      </vt:variant>
      <vt:variant>
        <vt:lpwstr/>
      </vt:variant>
      <vt:variant>
        <vt:lpwstr>_Toc14226557</vt:lpwstr>
      </vt:variant>
      <vt:variant>
        <vt:i4>1179696</vt:i4>
      </vt:variant>
      <vt:variant>
        <vt:i4>308</vt:i4>
      </vt:variant>
      <vt:variant>
        <vt:i4>0</vt:i4>
      </vt:variant>
      <vt:variant>
        <vt:i4>5</vt:i4>
      </vt:variant>
      <vt:variant>
        <vt:lpwstr/>
      </vt:variant>
      <vt:variant>
        <vt:lpwstr>_Toc14226556</vt:lpwstr>
      </vt:variant>
      <vt:variant>
        <vt:i4>1114160</vt:i4>
      </vt:variant>
      <vt:variant>
        <vt:i4>302</vt:i4>
      </vt:variant>
      <vt:variant>
        <vt:i4>0</vt:i4>
      </vt:variant>
      <vt:variant>
        <vt:i4>5</vt:i4>
      </vt:variant>
      <vt:variant>
        <vt:lpwstr/>
      </vt:variant>
      <vt:variant>
        <vt:lpwstr>_Toc14226555</vt:lpwstr>
      </vt:variant>
      <vt:variant>
        <vt:i4>1048624</vt:i4>
      </vt:variant>
      <vt:variant>
        <vt:i4>296</vt:i4>
      </vt:variant>
      <vt:variant>
        <vt:i4>0</vt:i4>
      </vt:variant>
      <vt:variant>
        <vt:i4>5</vt:i4>
      </vt:variant>
      <vt:variant>
        <vt:lpwstr/>
      </vt:variant>
      <vt:variant>
        <vt:lpwstr>_Toc14226554</vt:lpwstr>
      </vt:variant>
      <vt:variant>
        <vt:i4>1507376</vt:i4>
      </vt:variant>
      <vt:variant>
        <vt:i4>290</vt:i4>
      </vt:variant>
      <vt:variant>
        <vt:i4>0</vt:i4>
      </vt:variant>
      <vt:variant>
        <vt:i4>5</vt:i4>
      </vt:variant>
      <vt:variant>
        <vt:lpwstr/>
      </vt:variant>
      <vt:variant>
        <vt:lpwstr>_Toc14226553</vt:lpwstr>
      </vt:variant>
      <vt:variant>
        <vt:i4>1441840</vt:i4>
      </vt:variant>
      <vt:variant>
        <vt:i4>284</vt:i4>
      </vt:variant>
      <vt:variant>
        <vt:i4>0</vt:i4>
      </vt:variant>
      <vt:variant>
        <vt:i4>5</vt:i4>
      </vt:variant>
      <vt:variant>
        <vt:lpwstr/>
      </vt:variant>
      <vt:variant>
        <vt:lpwstr>_Toc14226552</vt:lpwstr>
      </vt:variant>
      <vt:variant>
        <vt:i4>1376304</vt:i4>
      </vt:variant>
      <vt:variant>
        <vt:i4>278</vt:i4>
      </vt:variant>
      <vt:variant>
        <vt:i4>0</vt:i4>
      </vt:variant>
      <vt:variant>
        <vt:i4>5</vt:i4>
      </vt:variant>
      <vt:variant>
        <vt:lpwstr/>
      </vt:variant>
      <vt:variant>
        <vt:lpwstr>_Toc14226551</vt:lpwstr>
      </vt:variant>
      <vt:variant>
        <vt:i4>1310768</vt:i4>
      </vt:variant>
      <vt:variant>
        <vt:i4>272</vt:i4>
      </vt:variant>
      <vt:variant>
        <vt:i4>0</vt:i4>
      </vt:variant>
      <vt:variant>
        <vt:i4>5</vt:i4>
      </vt:variant>
      <vt:variant>
        <vt:lpwstr/>
      </vt:variant>
      <vt:variant>
        <vt:lpwstr>_Toc14226550</vt:lpwstr>
      </vt:variant>
      <vt:variant>
        <vt:i4>1900593</vt:i4>
      </vt:variant>
      <vt:variant>
        <vt:i4>266</vt:i4>
      </vt:variant>
      <vt:variant>
        <vt:i4>0</vt:i4>
      </vt:variant>
      <vt:variant>
        <vt:i4>5</vt:i4>
      </vt:variant>
      <vt:variant>
        <vt:lpwstr/>
      </vt:variant>
      <vt:variant>
        <vt:lpwstr>_Toc14226549</vt:lpwstr>
      </vt:variant>
      <vt:variant>
        <vt:i4>1835057</vt:i4>
      </vt:variant>
      <vt:variant>
        <vt:i4>260</vt:i4>
      </vt:variant>
      <vt:variant>
        <vt:i4>0</vt:i4>
      </vt:variant>
      <vt:variant>
        <vt:i4>5</vt:i4>
      </vt:variant>
      <vt:variant>
        <vt:lpwstr/>
      </vt:variant>
      <vt:variant>
        <vt:lpwstr>_Toc14226548</vt:lpwstr>
      </vt:variant>
      <vt:variant>
        <vt:i4>1245233</vt:i4>
      </vt:variant>
      <vt:variant>
        <vt:i4>254</vt:i4>
      </vt:variant>
      <vt:variant>
        <vt:i4>0</vt:i4>
      </vt:variant>
      <vt:variant>
        <vt:i4>5</vt:i4>
      </vt:variant>
      <vt:variant>
        <vt:lpwstr/>
      </vt:variant>
      <vt:variant>
        <vt:lpwstr>_Toc14226547</vt:lpwstr>
      </vt:variant>
      <vt:variant>
        <vt:i4>1179697</vt:i4>
      </vt:variant>
      <vt:variant>
        <vt:i4>248</vt:i4>
      </vt:variant>
      <vt:variant>
        <vt:i4>0</vt:i4>
      </vt:variant>
      <vt:variant>
        <vt:i4>5</vt:i4>
      </vt:variant>
      <vt:variant>
        <vt:lpwstr/>
      </vt:variant>
      <vt:variant>
        <vt:lpwstr>_Toc14226546</vt:lpwstr>
      </vt:variant>
      <vt:variant>
        <vt:i4>1114161</vt:i4>
      </vt:variant>
      <vt:variant>
        <vt:i4>242</vt:i4>
      </vt:variant>
      <vt:variant>
        <vt:i4>0</vt:i4>
      </vt:variant>
      <vt:variant>
        <vt:i4>5</vt:i4>
      </vt:variant>
      <vt:variant>
        <vt:lpwstr/>
      </vt:variant>
      <vt:variant>
        <vt:lpwstr>_Toc14226545</vt:lpwstr>
      </vt:variant>
      <vt:variant>
        <vt:i4>1048625</vt:i4>
      </vt:variant>
      <vt:variant>
        <vt:i4>236</vt:i4>
      </vt:variant>
      <vt:variant>
        <vt:i4>0</vt:i4>
      </vt:variant>
      <vt:variant>
        <vt:i4>5</vt:i4>
      </vt:variant>
      <vt:variant>
        <vt:lpwstr/>
      </vt:variant>
      <vt:variant>
        <vt:lpwstr>_Toc14226544</vt:lpwstr>
      </vt:variant>
      <vt:variant>
        <vt:i4>1507377</vt:i4>
      </vt:variant>
      <vt:variant>
        <vt:i4>230</vt:i4>
      </vt:variant>
      <vt:variant>
        <vt:i4>0</vt:i4>
      </vt:variant>
      <vt:variant>
        <vt:i4>5</vt:i4>
      </vt:variant>
      <vt:variant>
        <vt:lpwstr/>
      </vt:variant>
      <vt:variant>
        <vt:lpwstr>_Toc14226543</vt:lpwstr>
      </vt:variant>
      <vt:variant>
        <vt:i4>1441841</vt:i4>
      </vt:variant>
      <vt:variant>
        <vt:i4>224</vt:i4>
      </vt:variant>
      <vt:variant>
        <vt:i4>0</vt:i4>
      </vt:variant>
      <vt:variant>
        <vt:i4>5</vt:i4>
      </vt:variant>
      <vt:variant>
        <vt:lpwstr/>
      </vt:variant>
      <vt:variant>
        <vt:lpwstr>_Toc14226542</vt:lpwstr>
      </vt:variant>
      <vt:variant>
        <vt:i4>1376305</vt:i4>
      </vt:variant>
      <vt:variant>
        <vt:i4>218</vt:i4>
      </vt:variant>
      <vt:variant>
        <vt:i4>0</vt:i4>
      </vt:variant>
      <vt:variant>
        <vt:i4>5</vt:i4>
      </vt:variant>
      <vt:variant>
        <vt:lpwstr/>
      </vt:variant>
      <vt:variant>
        <vt:lpwstr>_Toc14226541</vt:lpwstr>
      </vt:variant>
      <vt:variant>
        <vt:i4>1310769</vt:i4>
      </vt:variant>
      <vt:variant>
        <vt:i4>212</vt:i4>
      </vt:variant>
      <vt:variant>
        <vt:i4>0</vt:i4>
      </vt:variant>
      <vt:variant>
        <vt:i4>5</vt:i4>
      </vt:variant>
      <vt:variant>
        <vt:lpwstr/>
      </vt:variant>
      <vt:variant>
        <vt:lpwstr>_Toc14226540</vt:lpwstr>
      </vt:variant>
      <vt:variant>
        <vt:i4>1900598</vt:i4>
      </vt:variant>
      <vt:variant>
        <vt:i4>206</vt:i4>
      </vt:variant>
      <vt:variant>
        <vt:i4>0</vt:i4>
      </vt:variant>
      <vt:variant>
        <vt:i4>5</vt:i4>
      </vt:variant>
      <vt:variant>
        <vt:lpwstr/>
      </vt:variant>
      <vt:variant>
        <vt:lpwstr>_Toc14226539</vt:lpwstr>
      </vt:variant>
      <vt:variant>
        <vt:i4>1835062</vt:i4>
      </vt:variant>
      <vt:variant>
        <vt:i4>200</vt:i4>
      </vt:variant>
      <vt:variant>
        <vt:i4>0</vt:i4>
      </vt:variant>
      <vt:variant>
        <vt:i4>5</vt:i4>
      </vt:variant>
      <vt:variant>
        <vt:lpwstr/>
      </vt:variant>
      <vt:variant>
        <vt:lpwstr>_Toc14226538</vt:lpwstr>
      </vt:variant>
      <vt:variant>
        <vt:i4>1245238</vt:i4>
      </vt:variant>
      <vt:variant>
        <vt:i4>194</vt:i4>
      </vt:variant>
      <vt:variant>
        <vt:i4>0</vt:i4>
      </vt:variant>
      <vt:variant>
        <vt:i4>5</vt:i4>
      </vt:variant>
      <vt:variant>
        <vt:lpwstr/>
      </vt:variant>
      <vt:variant>
        <vt:lpwstr>_Toc14226537</vt:lpwstr>
      </vt:variant>
      <vt:variant>
        <vt:i4>1179702</vt:i4>
      </vt:variant>
      <vt:variant>
        <vt:i4>188</vt:i4>
      </vt:variant>
      <vt:variant>
        <vt:i4>0</vt:i4>
      </vt:variant>
      <vt:variant>
        <vt:i4>5</vt:i4>
      </vt:variant>
      <vt:variant>
        <vt:lpwstr/>
      </vt:variant>
      <vt:variant>
        <vt:lpwstr>_Toc14226536</vt:lpwstr>
      </vt:variant>
      <vt:variant>
        <vt:i4>1114166</vt:i4>
      </vt:variant>
      <vt:variant>
        <vt:i4>182</vt:i4>
      </vt:variant>
      <vt:variant>
        <vt:i4>0</vt:i4>
      </vt:variant>
      <vt:variant>
        <vt:i4>5</vt:i4>
      </vt:variant>
      <vt:variant>
        <vt:lpwstr/>
      </vt:variant>
      <vt:variant>
        <vt:lpwstr>_Toc14226535</vt:lpwstr>
      </vt:variant>
      <vt:variant>
        <vt:i4>1048630</vt:i4>
      </vt:variant>
      <vt:variant>
        <vt:i4>176</vt:i4>
      </vt:variant>
      <vt:variant>
        <vt:i4>0</vt:i4>
      </vt:variant>
      <vt:variant>
        <vt:i4>5</vt:i4>
      </vt:variant>
      <vt:variant>
        <vt:lpwstr/>
      </vt:variant>
      <vt:variant>
        <vt:lpwstr>_Toc14226534</vt:lpwstr>
      </vt:variant>
      <vt:variant>
        <vt:i4>1507382</vt:i4>
      </vt:variant>
      <vt:variant>
        <vt:i4>170</vt:i4>
      </vt:variant>
      <vt:variant>
        <vt:i4>0</vt:i4>
      </vt:variant>
      <vt:variant>
        <vt:i4>5</vt:i4>
      </vt:variant>
      <vt:variant>
        <vt:lpwstr/>
      </vt:variant>
      <vt:variant>
        <vt:lpwstr>_Toc14226533</vt:lpwstr>
      </vt:variant>
      <vt:variant>
        <vt:i4>1441846</vt:i4>
      </vt:variant>
      <vt:variant>
        <vt:i4>164</vt:i4>
      </vt:variant>
      <vt:variant>
        <vt:i4>0</vt:i4>
      </vt:variant>
      <vt:variant>
        <vt:i4>5</vt:i4>
      </vt:variant>
      <vt:variant>
        <vt:lpwstr/>
      </vt:variant>
      <vt:variant>
        <vt:lpwstr>_Toc14226532</vt:lpwstr>
      </vt:variant>
      <vt:variant>
        <vt:i4>1376310</vt:i4>
      </vt:variant>
      <vt:variant>
        <vt:i4>158</vt:i4>
      </vt:variant>
      <vt:variant>
        <vt:i4>0</vt:i4>
      </vt:variant>
      <vt:variant>
        <vt:i4>5</vt:i4>
      </vt:variant>
      <vt:variant>
        <vt:lpwstr/>
      </vt:variant>
      <vt:variant>
        <vt:lpwstr>_Toc14226531</vt:lpwstr>
      </vt:variant>
      <vt:variant>
        <vt:i4>1310774</vt:i4>
      </vt:variant>
      <vt:variant>
        <vt:i4>152</vt:i4>
      </vt:variant>
      <vt:variant>
        <vt:i4>0</vt:i4>
      </vt:variant>
      <vt:variant>
        <vt:i4>5</vt:i4>
      </vt:variant>
      <vt:variant>
        <vt:lpwstr/>
      </vt:variant>
      <vt:variant>
        <vt:lpwstr>_Toc14226530</vt:lpwstr>
      </vt:variant>
      <vt:variant>
        <vt:i4>1900599</vt:i4>
      </vt:variant>
      <vt:variant>
        <vt:i4>146</vt:i4>
      </vt:variant>
      <vt:variant>
        <vt:i4>0</vt:i4>
      </vt:variant>
      <vt:variant>
        <vt:i4>5</vt:i4>
      </vt:variant>
      <vt:variant>
        <vt:lpwstr/>
      </vt:variant>
      <vt:variant>
        <vt:lpwstr>_Toc14226529</vt:lpwstr>
      </vt:variant>
      <vt:variant>
        <vt:i4>1835063</vt:i4>
      </vt:variant>
      <vt:variant>
        <vt:i4>140</vt:i4>
      </vt:variant>
      <vt:variant>
        <vt:i4>0</vt:i4>
      </vt:variant>
      <vt:variant>
        <vt:i4>5</vt:i4>
      </vt:variant>
      <vt:variant>
        <vt:lpwstr/>
      </vt:variant>
      <vt:variant>
        <vt:lpwstr>_Toc14226528</vt:lpwstr>
      </vt:variant>
      <vt:variant>
        <vt:i4>1245239</vt:i4>
      </vt:variant>
      <vt:variant>
        <vt:i4>134</vt:i4>
      </vt:variant>
      <vt:variant>
        <vt:i4>0</vt:i4>
      </vt:variant>
      <vt:variant>
        <vt:i4>5</vt:i4>
      </vt:variant>
      <vt:variant>
        <vt:lpwstr/>
      </vt:variant>
      <vt:variant>
        <vt:lpwstr>_Toc14226527</vt:lpwstr>
      </vt:variant>
      <vt:variant>
        <vt:i4>1179703</vt:i4>
      </vt:variant>
      <vt:variant>
        <vt:i4>128</vt:i4>
      </vt:variant>
      <vt:variant>
        <vt:i4>0</vt:i4>
      </vt:variant>
      <vt:variant>
        <vt:i4>5</vt:i4>
      </vt:variant>
      <vt:variant>
        <vt:lpwstr/>
      </vt:variant>
      <vt:variant>
        <vt:lpwstr>_Toc14226526</vt:lpwstr>
      </vt:variant>
      <vt:variant>
        <vt:i4>1114167</vt:i4>
      </vt:variant>
      <vt:variant>
        <vt:i4>122</vt:i4>
      </vt:variant>
      <vt:variant>
        <vt:i4>0</vt:i4>
      </vt:variant>
      <vt:variant>
        <vt:i4>5</vt:i4>
      </vt:variant>
      <vt:variant>
        <vt:lpwstr/>
      </vt:variant>
      <vt:variant>
        <vt:lpwstr>_Toc14226525</vt:lpwstr>
      </vt:variant>
      <vt:variant>
        <vt:i4>1048631</vt:i4>
      </vt:variant>
      <vt:variant>
        <vt:i4>116</vt:i4>
      </vt:variant>
      <vt:variant>
        <vt:i4>0</vt:i4>
      </vt:variant>
      <vt:variant>
        <vt:i4>5</vt:i4>
      </vt:variant>
      <vt:variant>
        <vt:lpwstr/>
      </vt:variant>
      <vt:variant>
        <vt:lpwstr>_Toc14226524</vt:lpwstr>
      </vt:variant>
      <vt:variant>
        <vt:i4>1507383</vt:i4>
      </vt:variant>
      <vt:variant>
        <vt:i4>110</vt:i4>
      </vt:variant>
      <vt:variant>
        <vt:i4>0</vt:i4>
      </vt:variant>
      <vt:variant>
        <vt:i4>5</vt:i4>
      </vt:variant>
      <vt:variant>
        <vt:lpwstr/>
      </vt:variant>
      <vt:variant>
        <vt:lpwstr>_Toc14226523</vt:lpwstr>
      </vt:variant>
      <vt:variant>
        <vt:i4>1441847</vt:i4>
      </vt:variant>
      <vt:variant>
        <vt:i4>104</vt:i4>
      </vt:variant>
      <vt:variant>
        <vt:i4>0</vt:i4>
      </vt:variant>
      <vt:variant>
        <vt:i4>5</vt:i4>
      </vt:variant>
      <vt:variant>
        <vt:lpwstr/>
      </vt:variant>
      <vt:variant>
        <vt:lpwstr>_Toc14226522</vt:lpwstr>
      </vt:variant>
      <vt:variant>
        <vt:i4>1376311</vt:i4>
      </vt:variant>
      <vt:variant>
        <vt:i4>98</vt:i4>
      </vt:variant>
      <vt:variant>
        <vt:i4>0</vt:i4>
      </vt:variant>
      <vt:variant>
        <vt:i4>5</vt:i4>
      </vt:variant>
      <vt:variant>
        <vt:lpwstr/>
      </vt:variant>
      <vt:variant>
        <vt:lpwstr>_Toc14226521</vt:lpwstr>
      </vt:variant>
      <vt:variant>
        <vt:i4>1310775</vt:i4>
      </vt:variant>
      <vt:variant>
        <vt:i4>92</vt:i4>
      </vt:variant>
      <vt:variant>
        <vt:i4>0</vt:i4>
      </vt:variant>
      <vt:variant>
        <vt:i4>5</vt:i4>
      </vt:variant>
      <vt:variant>
        <vt:lpwstr/>
      </vt:variant>
      <vt:variant>
        <vt:lpwstr>_Toc14226520</vt:lpwstr>
      </vt:variant>
      <vt:variant>
        <vt:i4>1900596</vt:i4>
      </vt:variant>
      <vt:variant>
        <vt:i4>86</vt:i4>
      </vt:variant>
      <vt:variant>
        <vt:i4>0</vt:i4>
      </vt:variant>
      <vt:variant>
        <vt:i4>5</vt:i4>
      </vt:variant>
      <vt:variant>
        <vt:lpwstr/>
      </vt:variant>
      <vt:variant>
        <vt:lpwstr>_Toc14226519</vt:lpwstr>
      </vt:variant>
      <vt:variant>
        <vt:i4>1835060</vt:i4>
      </vt:variant>
      <vt:variant>
        <vt:i4>80</vt:i4>
      </vt:variant>
      <vt:variant>
        <vt:i4>0</vt:i4>
      </vt:variant>
      <vt:variant>
        <vt:i4>5</vt:i4>
      </vt:variant>
      <vt:variant>
        <vt:lpwstr/>
      </vt:variant>
      <vt:variant>
        <vt:lpwstr>_Toc14226518</vt:lpwstr>
      </vt:variant>
      <vt:variant>
        <vt:i4>1245236</vt:i4>
      </vt:variant>
      <vt:variant>
        <vt:i4>74</vt:i4>
      </vt:variant>
      <vt:variant>
        <vt:i4>0</vt:i4>
      </vt:variant>
      <vt:variant>
        <vt:i4>5</vt:i4>
      </vt:variant>
      <vt:variant>
        <vt:lpwstr/>
      </vt:variant>
      <vt:variant>
        <vt:lpwstr>_Toc14226517</vt:lpwstr>
      </vt:variant>
      <vt:variant>
        <vt:i4>1179700</vt:i4>
      </vt:variant>
      <vt:variant>
        <vt:i4>68</vt:i4>
      </vt:variant>
      <vt:variant>
        <vt:i4>0</vt:i4>
      </vt:variant>
      <vt:variant>
        <vt:i4>5</vt:i4>
      </vt:variant>
      <vt:variant>
        <vt:lpwstr/>
      </vt:variant>
      <vt:variant>
        <vt:lpwstr>_Toc14226516</vt:lpwstr>
      </vt:variant>
      <vt:variant>
        <vt:i4>1114164</vt:i4>
      </vt:variant>
      <vt:variant>
        <vt:i4>62</vt:i4>
      </vt:variant>
      <vt:variant>
        <vt:i4>0</vt:i4>
      </vt:variant>
      <vt:variant>
        <vt:i4>5</vt:i4>
      </vt:variant>
      <vt:variant>
        <vt:lpwstr/>
      </vt:variant>
      <vt:variant>
        <vt:lpwstr>_Toc14226515</vt:lpwstr>
      </vt:variant>
      <vt:variant>
        <vt:i4>1048628</vt:i4>
      </vt:variant>
      <vt:variant>
        <vt:i4>56</vt:i4>
      </vt:variant>
      <vt:variant>
        <vt:i4>0</vt:i4>
      </vt:variant>
      <vt:variant>
        <vt:i4>5</vt:i4>
      </vt:variant>
      <vt:variant>
        <vt:lpwstr/>
      </vt:variant>
      <vt:variant>
        <vt:lpwstr>_Toc14226514</vt:lpwstr>
      </vt:variant>
      <vt:variant>
        <vt:i4>1507380</vt:i4>
      </vt:variant>
      <vt:variant>
        <vt:i4>50</vt:i4>
      </vt:variant>
      <vt:variant>
        <vt:i4>0</vt:i4>
      </vt:variant>
      <vt:variant>
        <vt:i4>5</vt:i4>
      </vt:variant>
      <vt:variant>
        <vt:lpwstr/>
      </vt:variant>
      <vt:variant>
        <vt:lpwstr>_Toc14226513</vt:lpwstr>
      </vt:variant>
      <vt:variant>
        <vt:i4>1441844</vt:i4>
      </vt:variant>
      <vt:variant>
        <vt:i4>44</vt:i4>
      </vt:variant>
      <vt:variant>
        <vt:i4>0</vt:i4>
      </vt:variant>
      <vt:variant>
        <vt:i4>5</vt:i4>
      </vt:variant>
      <vt:variant>
        <vt:lpwstr/>
      </vt:variant>
      <vt:variant>
        <vt:lpwstr>_Toc14226512</vt:lpwstr>
      </vt:variant>
      <vt:variant>
        <vt:i4>1376308</vt:i4>
      </vt:variant>
      <vt:variant>
        <vt:i4>38</vt:i4>
      </vt:variant>
      <vt:variant>
        <vt:i4>0</vt:i4>
      </vt:variant>
      <vt:variant>
        <vt:i4>5</vt:i4>
      </vt:variant>
      <vt:variant>
        <vt:lpwstr/>
      </vt:variant>
      <vt:variant>
        <vt:lpwstr>_Toc14226511</vt:lpwstr>
      </vt:variant>
      <vt:variant>
        <vt:i4>1310772</vt:i4>
      </vt:variant>
      <vt:variant>
        <vt:i4>32</vt:i4>
      </vt:variant>
      <vt:variant>
        <vt:i4>0</vt:i4>
      </vt:variant>
      <vt:variant>
        <vt:i4>5</vt:i4>
      </vt:variant>
      <vt:variant>
        <vt:lpwstr/>
      </vt:variant>
      <vt:variant>
        <vt:lpwstr>_Toc14226510</vt:lpwstr>
      </vt:variant>
      <vt:variant>
        <vt:i4>1900597</vt:i4>
      </vt:variant>
      <vt:variant>
        <vt:i4>26</vt:i4>
      </vt:variant>
      <vt:variant>
        <vt:i4>0</vt:i4>
      </vt:variant>
      <vt:variant>
        <vt:i4>5</vt:i4>
      </vt:variant>
      <vt:variant>
        <vt:lpwstr/>
      </vt:variant>
      <vt:variant>
        <vt:lpwstr>_Toc14226509</vt:lpwstr>
      </vt:variant>
      <vt:variant>
        <vt:i4>1835061</vt:i4>
      </vt:variant>
      <vt:variant>
        <vt:i4>20</vt:i4>
      </vt:variant>
      <vt:variant>
        <vt:i4>0</vt:i4>
      </vt:variant>
      <vt:variant>
        <vt:i4>5</vt:i4>
      </vt:variant>
      <vt:variant>
        <vt:lpwstr/>
      </vt:variant>
      <vt:variant>
        <vt:lpwstr>_Toc14226508</vt:lpwstr>
      </vt:variant>
      <vt:variant>
        <vt:i4>1245237</vt:i4>
      </vt:variant>
      <vt:variant>
        <vt:i4>14</vt:i4>
      </vt:variant>
      <vt:variant>
        <vt:i4>0</vt:i4>
      </vt:variant>
      <vt:variant>
        <vt:i4>5</vt:i4>
      </vt:variant>
      <vt:variant>
        <vt:lpwstr/>
      </vt:variant>
      <vt:variant>
        <vt:lpwstr>_Toc14226507</vt:lpwstr>
      </vt:variant>
      <vt:variant>
        <vt:i4>1179701</vt:i4>
      </vt:variant>
      <vt:variant>
        <vt:i4>8</vt:i4>
      </vt:variant>
      <vt:variant>
        <vt:i4>0</vt:i4>
      </vt:variant>
      <vt:variant>
        <vt:i4>5</vt:i4>
      </vt:variant>
      <vt:variant>
        <vt:lpwstr/>
      </vt:variant>
      <vt:variant>
        <vt:lpwstr>_Toc14226506</vt:lpwstr>
      </vt:variant>
      <vt:variant>
        <vt:i4>1114165</vt:i4>
      </vt:variant>
      <vt:variant>
        <vt:i4>2</vt:i4>
      </vt:variant>
      <vt:variant>
        <vt:i4>0</vt:i4>
      </vt:variant>
      <vt:variant>
        <vt:i4>5</vt:i4>
      </vt:variant>
      <vt:variant>
        <vt:lpwstr/>
      </vt:variant>
      <vt:variant>
        <vt:lpwstr>_Toc14226505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dc:title>
  <dc:creator>Taksator</dc:creator>
  <cp:lastModifiedBy>Taksacija 2</cp:lastModifiedBy>
  <cp:revision>109</cp:revision>
  <cp:lastPrinted>2023-06-13T09:40:00Z</cp:lastPrinted>
  <dcterms:created xsi:type="dcterms:W3CDTF">2023-05-08T05:20:00Z</dcterms:created>
  <dcterms:modified xsi:type="dcterms:W3CDTF">2023-06-13T09:53:00Z</dcterms:modified>
</cp:coreProperties>
</file>