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05AB" w:rsidRPr="00C1616B" w:rsidRDefault="00C105AB" w:rsidP="00C105AB">
      <w:pPr>
        <w:spacing w:line="276" w:lineRule="auto"/>
        <w:jc w:val="center"/>
        <w:rPr>
          <w:rFonts w:eastAsia="Calibri"/>
          <w:noProof/>
          <w:sz w:val="36"/>
          <w:szCs w:val="36"/>
        </w:rPr>
      </w:pPr>
      <w:r w:rsidRPr="00C1616B">
        <w:rPr>
          <w:rFonts w:eastAsia="Calibri"/>
          <w:noProof/>
          <w:sz w:val="36"/>
          <w:szCs w:val="36"/>
          <w:lang w:val="sr-Cyrl-RS"/>
        </w:rPr>
        <w:t>ЈП „Србијашуме“</w:t>
      </w:r>
    </w:p>
    <w:p w:rsidR="00C105AB" w:rsidRPr="00C1616B" w:rsidRDefault="00C105AB" w:rsidP="00C105AB">
      <w:pPr>
        <w:spacing w:line="276" w:lineRule="auto"/>
        <w:jc w:val="center"/>
        <w:rPr>
          <w:rFonts w:eastAsia="Calibri"/>
          <w:noProof/>
          <w:sz w:val="36"/>
          <w:szCs w:val="36"/>
        </w:rPr>
      </w:pPr>
      <w:r w:rsidRPr="00C1616B">
        <w:rPr>
          <w:rFonts w:eastAsia="Calibri"/>
          <w:noProof/>
          <w:sz w:val="36"/>
          <w:szCs w:val="36"/>
          <w:lang w:val="sr-Cyrl-RS"/>
        </w:rPr>
        <w:t>ШГ „Топлица“ Куршумлија</w:t>
      </w:r>
    </w:p>
    <w:p w:rsidR="00C105AB" w:rsidRPr="00C1616B" w:rsidRDefault="00C105AB" w:rsidP="00C105AB">
      <w:pPr>
        <w:spacing w:line="276" w:lineRule="auto"/>
        <w:jc w:val="center"/>
        <w:rPr>
          <w:rFonts w:eastAsia="Calibri"/>
          <w:noProof/>
          <w:sz w:val="36"/>
          <w:szCs w:val="36"/>
        </w:rPr>
      </w:pPr>
      <w:r w:rsidRPr="00C1616B">
        <w:rPr>
          <w:rFonts w:eastAsia="Calibri"/>
          <w:noProof/>
          <w:sz w:val="36"/>
          <w:szCs w:val="36"/>
          <w:lang w:val="sr-Cyrl-RS"/>
        </w:rPr>
        <w:t>ШУ</w:t>
      </w:r>
      <w:r>
        <w:rPr>
          <w:rFonts w:eastAsia="Calibri"/>
          <w:noProof/>
          <w:sz w:val="36"/>
          <w:szCs w:val="36"/>
          <w:lang w:val="sr-Cyrl-RS"/>
        </w:rPr>
        <w:t xml:space="preserve"> Блаце</w:t>
      </w:r>
    </w:p>
    <w:p w:rsidR="00C105AB" w:rsidRPr="00C1616B" w:rsidRDefault="00C105AB" w:rsidP="00C105AB">
      <w:pPr>
        <w:spacing w:line="276" w:lineRule="auto"/>
        <w:jc w:val="left"/>
        <w:rPr>
          <w:rFonts w:eastAsia="Calibri"/>
          <w:noProof/>
          <w:sz w:val="36"/>
          <w:szCs w:val="36"/>
        </w:rPr>
      </w:pPr>
    </w:p>
    <w:p w:rsidR="00C105AB" w:rsidRPr="00C1616B" w:rsidRDefault="00C105AB" w:rsidP="00C105AB">
      <w:pPr>
        <w:spacing w:line="276" w:lineRule="auto"/>
        <w:jc w:val="left"/>
        <w:rPr>
          <w:rFonts w:eastAsia="Calibri"/>
          <w:noProof/>
          <w:sz w:val="36"/>
          <w:szCs w:val="36"/>
        </w:rPr>
      </w:pPr>
    </w:p>
    <w:p w:rsidR="00C105AB" w:rsidRPr="00C1616B" w:rsidRDefault="00C105AB" w:rsidP="00C105AB">
      <w:pPr>
        <w:spacing w:line="276" w:lineRule="auto"/>
        <w:jc w:val="left"/>
        <w:rPr>
          <w:rFonts w:eastAsia="Calibri"/>
          <w:noProof/>
          <w:szCs w:val="24"/>
        </w:rPr>
      </w:pPr>
    </w:p>
    <w:p w:rsidR="00C105AB" w:rsidRPr="00C1616B" w:rsidRDefault="00C105AB" w:rsidP="00C105AB">
      <w:pPr>
        <w:spacing w:line="276" w:lineRule="auto"/>
        <w:jc w:val="left"/>
        <w:rPr>
          <w:rFonts w:eastAsia="Calibri"/>
          <w:noProof/>
          <w:szCs w:val="24"/>
        </w:rPr>
      </w:pPr>
    </w:p>
    <w:p w:rsidR="00C105AB" w:rsidRPr="00C1616B" w:rsidRDefault="00C105AB" w:rsidP="00C105AB">
      <w:pPr>
        <w:spacing w:line="276" w:lineRule="auto"/>
        <w:jc w:val="left"/>
        <w:rPr>
          <w:rFonts w:eastAsia="Calibri"/>
          <w:noProof/>
          <w:szCs w:val="24"/>
        </w:rPr>
      </w:pPr>
    </w:p>
    <w:p w:rsidR="00C105AB" w:rsidRPr="00C1616B" w:rsidRDefault="00C105AB" w:rsidP="00C105AB">
      <w:pPr>
        <w:spacing w:line="276" w:lineRule="auto"/>
        <w:jc w:val="left"/>
        <w:rPr>
          <w:rFonts w:eastAsia="Calibri"/>
          <w:noProof/>
          <w:szCs w:val="24"/>
        </w:rPr>
      </w:pPr>
    </w:p>
    <w:p w:rsidR="00C105AB" w:rsidRPr="00C1616B" w:rsidRDefault="00C105AB" w:rsidP="00C105AB">
      <w:pPr>
        <w:spacing w:line="276" w:lineRule="auto"/>
        <w:jc w:val="center"/>
        <w:rPr>
          <w:rFonts w:eastAsia="Calibri"/>
          <w:b/>
          <w:noProof/>
          <w:szCs w:val="24"/>
        </w:rPr>
      </w:pPr>
    </w:p>
    <w:p w:rsidR="00C105AB" w:rsidRPr="00C1616B" w:rsidRDefault="00C105AB" w:rsidP="00C105AB">
      <w:pPr>
        <w:spacing w:line="276" w:lineRule="auto"/>
        <w:jc w:val="center"/>
        <w:rPr>
          <w:rFonts w:eastAsia="Calibri"/>
          <w:b/>
          <w:noProof/>
          <w:sz w:val="48"/>
          <w:szCs w:val="48"/>
        </w:rPr>
      </w:pPr>
      <w:r w:rsidRPr="00C1616B">
        <w:rPr>
          <w:rFonts w:eastAsia="Calibri"/>
          <w:b/>
          <w:noProof/>
          <w:sz w:val="48"/>
          <w:szCs w:val="48"/>
          <w:lang w:val="sr-Cyrl-RS"/>
        </w:rPr>
        <w:t>ОСНОВА ГАЗДОВАЊА ШУМАМА</w:t>
      </w:r>
    </w:p>
    <w:p w:rsidR="00C105AB" w:rsidRPr="00C1616B" w:rsidRDefault="00C105AB" w:rsidP="00C105AB">
      <w:pPr>
        <w:spacing w:line="276" w:lineRule="auto"/>
        <w:jc w:val="center"/>
        <w:rPr>
          <w:rFonts w:eastAsia="Calibri"/>
          <w:b/>
          <w:noProof/>
          <w:sz w:val="48"/>
          <w:szCs w:val="48"/>
        </w:rPr>
      </w:pPr>
      <w:r w:rsidRPr="00C1616B">
        <w:rPr>
          <w:rFonts w:eastAsia="Calibri"/>
          <w:b/>
          <w:noProof/>
          <w:sz w:val="48"/>
          <w:szCs w:val="48"/>
          <w:lang w:val="sr-Cyrl-RS"/>
        </w:rPr>
        <w:t>ЗА</w:t>
      </w:r>
    </w:p>
    <w:p w:rsidR="00C105AB" w:rsidRPr="00C1616B" w:rsidRDefault="00C105AB" w:rsidP="00C105AB">
      <w:pPr>
        <w:spacing w:line="276" w:lineRule="auto"/>
        <w:jc w:val="center"/>
        <w:rPr>
          <w:rFonts w:eastAsia="Calibri"/>
          <w:b/>
          <w:noProof/>
          <w:sz w:val="48"/>
          <w:szCs w:val="48"/>
        </w:rPr>
      </w:pPr>
      <w:r w:rsidRPr="00C1616B">
        <w:rPr>
          <w:rFonts w:eastAsia="Calibri"/>
          <w:b/>
          <w:noProof/>
          <w:sz w:val="48"/>
          <w:szCs w:val="48"/>
          <w:lang w:val="sr-Cyrl-RS"/>
        </w:rPr>
        <w:t>ГЈ „</w:t>
      </w:r>
      <w:r>
        <w:rPr>
          <w:rFonts w:eastAsia="Calibri"/>
          <w:b/>
          <w:noProof/>
          <w:sz w:val="48"/>
          <w:szCs w:val="48"/>
          <w:lang w:val="sr-Cyrl-RS"/>
        </w:rPr>
        <w:t>ЈАВОРАЦ</w:t>
      </w:r>
      <w:r w:rsidRPr="00C1616B">
        <w:rPr>
          <w:rFonts w:eastAsia="Calibri"/>
          <w:b/>
          <w:noProof/>
          <w:sz w:val="48"/>
          <w:szCs w:val="48"/>
          <w:lang w:val="sr-Cyrl-RS"/>
        </w:rPr>
        <w:t>“</w:t>
      </w:r>
    </w:p>
    <w:p w:rsidR="00C105AB" w:rsidRDefault="00C105AB" w:rsidP="00C105AB">
      <w:pPr>
        <w:spacing w:line="276" w:lineRule="auto"/>
        <w:jc w:val="center"/>
        <w:rPr>
          <w:rFonts w:eastAsia="Calibri"/>
          <w:b/>
          <w:noProof/>
          <w:sz w:val="48"/>
          <w:szCs w:val="48"/>
          <w:lang w:val="sr-Cyrl-RS"/>
        </w:rPr>
      </w:pPr>
      <w:r w:rsidRPr="00C1616B">
        <w:rPr>
          <w:rFonts w:eastAsia="Calibri"/>
          <w:b/>
          <w:noProof/>
          <w:sz w:val="48"/>
          <w:szCs w:val="48"/>
          <w:lang w:val="sr-Cyrl-RS"/>
        </w:rPr>
        <w:t>(20</w:t>
      </w:r>
      <w:r>
        <w:rPr>
          <w:rFonts w:eastAsia="Calibri"/>
          <w:b/>
          <w:noProof/>
          <w:sz w:val="48"/>
          <w:szCs w:val="48"/>
          <w:lang w:val="sr-Latn-RS"/>
        </w:rPr>
        <w:t>2</w:t>
      </w:r>
      <w:r>
        <w:rPr>
          <w:rFonts w:eastAsia="Calibri"/>
          <w:b/>
          <w:noProof/>
          <w:sz w:val="48"/>
          <w:szCs w:val="48"/>
          <w:lang w:val="sr-Cyrl-RS"/>
        </w:rPr>
        <w:t>4</w:t>
      </w:r>
      <w:r w:rsidRPr="00C1616B">
        <w:rPr>
          <w:rFonts w:eastAsia="Calibri"/>
          <w:b/>
          <w:noProof/>
          <w:sz w:val="48"/>
          <w:szCs w:val="48"/>
          <w:lang w:val="sr-Cyrl-RS"/>
        </w:rPr>
        <w:t>-20</w:t>
      </w:r>
      <w:r>
        <w:rPr>
          <w:rFonts w:eastAsia="Calibri"/>
          <w:b/>
          <w:noProof/>
          <w:sz w:val="48"/>
          <w:szCs w:val="48"/>
          <w:lang w:val="sr-Latn-RS"/>
        </w:rPr>
        <w:t>3</w:t>
      </w:r>
      <w:r>
        <w:rPr>
          <w:rFonts w:eastAsia="Calibri"/>
          <w:b/>
          <w:noProof/>
          <w:sz w:val="48"/>
          <w:szCs w:val="48"/>
          <w:lang w:val="sr-Cyrl-RS"/>
        </w:rPr>
        <w:t>3</w:t>
      </w:r>
      <w:r w:rsidRPr="00C1616B">
        <w:rPr>
          <w:rFonts w:eastAsia="Calibri"/>
          <w:b/>
          <w:noProof/>
          <w:sz w:val="48"/>
          <w:szCs w:val="48"/>
          <w:lang w:val="sr-Cyrl-RS"/>
        </w:rPr>
        <w:t>)</w:t>
      </w:r>
    </w:p>
    <w:p w:rsidR="00C105AB" w:rsidRDefault="00C105AB" w:rsidP="00C105AB">
      <w:pPr>
        <w:spacing w:line="276" w:lineRule="auto"/>
        <w:jc w:val="center"/>
        <w:rPr>
          <w:rFonts w:eastAsia="Calibri"/>
          <w:b/>
          <w:noProof/>
          <w:sz w:val="48"/>
          <w:szCs w:val="48"/>
          <w:lang w:val="sr-Cyrl-RS"/>
        </w:rPr>
      </w:pPr>
    </w:p>
    <w:p w:rsidR="00C105AB" w:rsidRDefault="00C105AB" w:rsidP="00C105AB">
      <w:pPr>
        <w:spacing w:line="276" w:lineRule="auto"/>
        <w:jc w:val="center"/>
        <w:rPr>
          <w:rFonts w:eastAsia="Calibri"/>
          <w:b/>
          <w:noProof/>
          <w:sz w:val="48"/>
          <w:szCs w:val="48"/>
          <w:lang w:val="sr-Cyrl-RS"/>
        </w:rPr>
      </w:pPr>
    </w:p>
    <w:p w:rsidR="00C105AB" w:rsidRDefault="00C105AB" w:rsidP="00C105AB">
      <w:pPr>
        <w:spacing w:line="276" w:lineRule="auto"/>
        <w:jc w:val="center"/>
        <w:rPr>
          <w:rFonts w:eastAsia="Calibri"/>
          <w:b/>
          <w:noProof/>
          <w:sz w:val="48"/>
          <w:szCs w:val="48"/>
          <w:lang w:val="sr-Cyrl-RS"/>
        </w:rPr>
      </w:pPr>
    </w:p>
    <w:p w:rsidR="00C105AB" w:rsidRDefault="00C105AB" w:rsidP="00C105AB">
      <w:pPr>
        <w:spacing w:line="276" w:lineRule="auto"/>
        <w:jc w:val="center"/>
        <w:rPr>
          <w:rFonts w:eastAsia="Calibri"/>
          <w:b/>
          <w:noProof/>
          <w:sz w:val="48"/>
          <w:szCs w:val="48"/>
          <w:lang w:val="sr-Cyrl-RS"/>
        </w:rPr>
      </w:pPr>
    </w:p>
    <w:p w:rsidR="00C105AB" w:rsidRDefault="00C105AB" w:rsidP="00C105AB">
      <w:pPr>
        <w:spacing w:line="276" w:lineRule="auto"/>
        <w:jc w:val="center"/>
        <w:rPr>
          <w:rFonts w:eastAsia="Calibri"/>
          <w:b/>
          <w:noProof/>
          <w:sz w:val="48"/>
          <w:szCs w:val="48"/>
          <w:lang w:val="sr-Cyrl-RS"/>
        </w:rPr>
      </w:pPr>
    </w:p>
    <w:p w:rsidR="00C105AB" w:rsidRPr="00AB4469" w:rsidRDefault="00C105AB" w:rsidP="00C105AB">
      <w:pPr>
        <w:spacing w:line="276" w:lineRule="auto"/>
        <w:jc w:val="center"/>
        <w:rPr>
          <w:rFonts w:eastAsia="Calibri"/>
          <w:b/>
          <w:noProof/>
          <w:sz w:val="52"/>
          <w:szCs w:val="48"/>
          <w:lang w:val="sr-Cyrl-RS"/>
        </w:rPr>
      </w:pPr>
    </w:p>
    <w:p w:rsidR="00C105AB" w:rsidRDefault="00C105AB" w:rsidP="00C105AB">
      <w:pPr>
        <w:spacing w:line="276" w:lineRule="auto"/>
        <w:jc w:val="center"/>
        <w:rPr>
          <w:rFonts w:eastAsia="Calibri"/>
          <w:b/>
          <w:noProof/>
          <w:sz w:val="48"/>
          <w:szCs w:val="48"/>
          <w:lang w:val="sr-Cyrl-RS"/>
        </w:rPr>
      </w:pPr>
    </w:p>
    <w:p w:rsidR="008B5AEF" w:rsidRDefault="008B5AEF" w:rsidP="008B5AEF">
      <w:pPr>
        <w:spacing w:line="276" w:lineRule="auto"/>
        <w:rPr>
          <w:rFonts w:eastAsiaTheme="minorHAnsi"/>
          <w:noProof/>
          <w:sz w:val="40"/>
          <w:szCs w:val="40"/>
          <w:lang w:val="sr-Cyrl-RS"/>
        </w:rPr>
      </w:pPr>
    </w:p>
    <w:p w:rsidR="008B5AEF" w:rsidRDefault="00C105AB" w:rsidP="008B5AEF">
      <w:pPr>
        <w:spacing w:line="276" w:lineRule="auto"/>
        <w:jc w:val="center"/>
        <w:rPr>
          <w:rFonts w:eastAsiaTheme="minorHAnsi"/>
          <w:noProof/>
          <w:sz w:val="40"/>
          <w:szCs w:val="40"/>
          <w:lang w:val="sr-Cyrl-RS"/>
        </w:rPr>
      </w:pPr>
      <w:r w:rsidRPr="008B5AEF">
        <w:rPr>
          <w:rFonts w:eastAsiaTheme="minorHAnsi"/>
          <w:noProof/>
          <w:sz w:val="40"/>
          <w:szCs w:val="40"/>
          <w:lang w:val="sr-Cyrl-RS"/>
        </w:rPr>
        <w:t>Служба за израду основа и планова газдовања шумама</w:t>
      </w:r>
    </w:p>
    <w:p w:rsidR="008B5AEF" w:rsidRDefault="00C105AB" w:rsidP="008B5AEF">
      <w:pPr>
        <w:spacing w:line="276" w:lineRule="auto"/>
        <w:jc w:val="center"/>
        <w:rPr>
          <w:rFonts w:eastAsiaTheme="minorHAnsi"/>
          <w:noProof/>
          <w:sz w:val="40"/>
          <w:szCs w:val="40"/>
          <w:lang w:val="sr-Cyrl-RS"/>
        </w:rPr>
      </w:pPr>
      <w:r w:rsidRPr="008B5AEF">
        <w:rPr>
          <w:rFonts w:eastAsiaTheme="minorHAnsi"/>
          <w:noProof/>
          <w:sz w:val="40"/>
          <w:szCs w:val="40"/>
          <w:lang w:val="sr-Cyrl-RS"/>
        </w:rPr>
        <w:t>ШГ „ Топлица“</w:t>
      </w:r>
    </w:p>
    <w:p w:rsidR="008B5AEF" w:rsidRPr="008B5AEF" w:rsidRDefault="00C105AB" w:rsidP="0040308B">
      <w:pPr>
        <w:spacing w:line="276" w:lineRule="auto"/>
        <w:jc w:val="center"/>
        <w:rPr>
          <w:rFonts w:eastAsiaTheme="minorHAnsi"/>
          <w:noProof/>
          <w:sz w:val="40"/>
          <w:szCs w:val="40"/>
          <w:lang w:val="sr-Cyrl-RS"/>
        </w:rPr>
      </w:pPr>
      <w:r w:rsidRPr="008B5AEF">
        <w:rPr>
          <w:rFonts w:eastAsiaTheme="minorHAnsi"/>
          <w:noProof/>
          <w:sz w:val="40"/>
          <w:szCs w:val="40"/>
          <w:lang w:val="sr-Cyrl-RS"/>
        </w:rPr>
        <w:t>Куршумлија, 20</w:t>
      </w:r>
      <w:r w:rsidRPr="008B5AEF">
        <w:rPr>
          <w:rFonts w:eastAsiaTheme="minorHAnsi"/>
          <w:noProof/>
          <w:sz w:val="40"/>
          <w:szCs w:val="40"/>
          <w:lang w:val="sr-Latn-RS"/>
        </w:rPr>
        <w:t>23</w:t>
      </w:r>
      <w:r w:rsidRPr="008B5AEF">
        <w:rPr>
          <w:rFonts w:eastAsiaTheme="minorHAnsi"/>
          <w:noProof/>
          <w:sz w:val="40"/>
          <w:szCs w:val="40"/>
          <w:lang w:val="sr-Cyrl-RS"/>
        </w:rPr>
        <w:t>.</w:t>
      </w:r>
    </w:p>
    <w:p w:rsidR="00DC46AB" w:rsidRPr="002E4392" w:rsidRDefault="00DC46AB" w:rsidP="002C14B5">
      <w:pPr>
        <w:tabs>
          <w:tab w:val="left" w:pos="3815"/>
          <w:tab w:val="center" w:pos="10467"/>
        </w:tabs>
        <w:spacing w:line="276" w:lineRule="auto"/>
        <w:jc w:val="left"/>
        <w:rPr>
          <w:rFonts w:eastAsiaTheme="minorHAnsi"/>
          <w:b/>
          <w:noProof/>
          <w:sz w:val="36"/>
          <w:szCs w:val="40"/>
          <w:lang w:val="sr-Latn-RS"/>
        </w:rPr>
      </w:pPr>
      <w:r w:rsidRPr="002E4392">
        <w:rPr>
          <w:rFonts w:eastAsiaTheme="minorHAnsi"/>
          <w:b/>
          <w:noProof/>
          <w:sz w:val="36"/>
          <w:szCs w:val="40"/>
          <w:lang w:val="sr-Cyrl-RS"/>
        </w:rPr>
        <w:lastRenderedPageBreak/>
        <w:t>Садржај</w:t>
      </w:r>
      <w:r w:rsidRPr="002E4392">
        <w:rPr>
          <w:rFonts w:eastAsiaTheme="minorHAnsi"/>
          <w:b/>
          <w:noProof/>
          <w:sz w:val="36"/>
          <w:szCs w:val="40"/>
          <w:lang w:val="sr-Latn-RS"/>
        </w:rPr>
        <w:t>:</w:t>
      </w:r>
    </w:p>
    <w:p w:rsidR="001718F7" w:rsidRDefault="00DC46AB">
      <w:pPr>
        <w:pStyle w:val="TOC1"/>
        <w:tabs>
          <w:tab w:val="right" w:leader="dot" w:pos="9016"/>
        </w:tabs>
        <w:rPr>
          <w:rFonts w:asciiTheme="minorHAnsi" w:eastAsiaTheme="minorEastAsia" w:hAnsiTheme="minorHAnsi" w:cstheme="minorBidi"/>
          <w:b w:val="0"/>
          <w:bCs w:val="0"/>
          <w:caps w:val="0"/>
          <w:noProof/>
          <w:sz w:val="22"/>
          <w:szCs w:val="22"/>
          <w:lang w:val="sr-Latn-RS" w:eastAsia="sr-Latn-RS"/>
        </w:rPr>
      </w:pPr>
      <w:r>
        <w:rPr>
          <w:rFonts w:eastAsiaTheme="minorHAnsi"/>
          <w:noProof/>
          <w:sz w:val="40"/>
          <w:szCs w:val="40"/>
          <w:lang w:val="sr-Cyrl-RS"/>
        </w:rPr>
        <w:fldChar w:fldCharType="begin"/>
      </w:r>
      <w:r>
        <w:rPr>
          <w:rFonts w:eastAsiaTheme="minorHAnsi"/>
          <w:noProof/>
          <w:sz w:val="40"/>
          <w:szCs w:val="40"/>
          <w:lang w:val="sr-Cyrl-RS"/>
        </w:rPr>
        <w:instrText xml:space="preserve"> TOC \o "1-4" \h \z \u </w:instrText>
      </w:r>
      <w:r>
        <w:rPr>
          <w:rFonts w:eastAsiaTheme="minorHAnsi"/>
          <w:noProof/>
          <w:sz w:val="40"/>
          <w:szCs w:val="40"/>
          <w:lang w:val="sr-Cyrl-RS"/>
        </w:rPr>
        <w:fldChar w:fldCharType="separate"/>
      </w:r>
      <w:hyperlink w:anchor="_Toc140143795" w:history="1">
        <w:r w:rsidR="001718F7" w:rsidRPr="0069264B">
          <w:rPr>
            <w:rStyle w:val="Hyperlink"/>
            <w:noProof/>
            <w:lang w:val="sr-Cyrl-RS"/>
          </w:rPr>
          <w:t>0.УВОД</w:t>
        </w:r>
        <w:r w:rsidR="001718F7">
          <w:rPr>
            <w:noProof/>
            <w:webHidden/>
          </w:rPr>
          <w:tab/>
        </w:r>
        <w:r w:rsidR="001718F7">
          <w:rPr>
            <w:noProof/>
            <w:webHidden/>
          </w:rPr>
          <w:fldChar w:fldCharType="begin"/>
        </w:r>
        <w:r w:rsidR="001718F7">
          <w:rPr>
            <w:noProof/>
            <w:webHidden/>
          </w:rPr>
          <w:instrText xml:space="preserve"> PAGEREF _Toc140143795 \h </w:instrText>
        </w:r>
        <w:r w:rsidR="001718F7">
          <w:rPr>
            <w:noProof/>
            <w:webHidden/>
          </w:rPr>
        </w:r>
        <w:r w:rsidR="001718F7">
          <w:rPr>
            <w:noProof/>
            <w:webHidden/>
          </w:rPr>
          <w:fldChar w:fldCharType="separate"/>
        </w:r>
        <w:r w:rsidR="001718F7">
          <w:rPr>
            <w:noProof/>
            <w:webHidden/>
          </w:rPr>
          <w:t>6</w:t>
        </w:r>
        <w:r w:rsidR="001718F7">
          <w:rPr>
            <w:noProof/>
            <w:webHidden/>
          </w:rPr>
          <w:fldChar w:fldCharType="end"/>
        </w:r>
      </w:hyperlink>
    </w:p>
    <w:p w:rsidR="001718F7" w:rsidRDefault="001718F7">
      <w:pPr>
        <w:pStyle w:val="TOC1"/>
        <w:tabs>
          <w:tab w:val="right" w:leader="dot" w:pos="9016"/>
        </w:tabs>
        <w:rPr>
          <w:rFonts w:asciiTheme="minorHAnsi" w:eastAsiaTheme="minorEastAsia" w:hAnsiTheme="minorHAnsi" w:cstheme="minorBidi"/>
          <w:b w:val="0"/>
          <w:bCs w:val="0"/>
          <w:caps w:val="0"/>
          <w:noProof/>
          <w:sz w:val="22"/>
          <w:szCs w:val="22"/>
          <w:lang w:val="sr-Latn-RS" w:eastAsia="sr-Latn-RS"/>
        </w:rPr>
      </w:pPr>
      <w:hyperlink w:anchor="_Toc140143797" w:history="1">
        <w:r w:rsidRPr="0069264B">
          <w:rPr>
            <w:rStyle w:val="Hyperlink"/>
            <w:noProof/>
          </w:rPr>
          <w:t>1. ПРОСТОРНЕ И ПОСЕДОВНЕ ПРИЛИКЕ</w:t>
        </w:r>
        <w:r>
          <w:rPr>
            <w:noProof/>
            <w:webHidden/>
          </w:rPr>
          <w:tab/>
        </w:r>
        <w:r>
          <w:rPr>
            <w:noProof/>
            <w:webHidden/>
          </w:rPr>
          <w:fldChar w:fldCharType="begin"/>
        </w:r>
        <w:r>
          <w:rPr>
            <w:noProof/>
            <w:webHidden/>
          </w:rPr>
          <w:instrText xml:space="preserve"> PAGEREF _Toc140143797 \h </w:instrText>
        </w:r>
        <w:r>
          <w:rPr>
            <w:noProof/>
            <w:webHidden/>
          </w:rPr>
        </w:r>
        <w:r>
          <w:rPr>
            <w:noProof/>
            <w:webHidden/>
          </w:rPr>
          <w:fldChar w:fldCharType="separate"/>
        </w:r>
        <w:r>
          <w:rPr>
            <w:noProof/>
            <w:webHidden/>
          </w:rPr>
          <w:t>7</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798" w:history="1">
        <w:r w:rsidRPr="0069264B">
          <w:rPr>
            <w:rStyle w:val="Hyperlink"/>
            <w:noProof/>
          </w:rPr>
          <w:t>1.1</w:t>
        </w:r>
        <w:r w:rsidRPr="0069264B">
          <w:rPr>
            <w:rStyle w:val="Hyperlink"/>
            <w:noProof/>
            <w:lang w:val="sr-Cyrl-RS"/>
          </w:rPr>
          <w:t>.</w:t>
        </w:r>
        <w:r w:rsidRPr="0069264B">
          <w:rPr>
            <w:rStyle w:val="Hyperlink"/>
            <w:noProof/>
          </w:rPr>
          <w:t xml:space="preserve"> Топографске прилике</w:t>
        </w:r>
        <w:r>
          <w:rPr>
            <w:noProof/>
            <w:webHidden/>
          </w:rPr>
          <w:tab/>
        </w:r>
        <w:r>
          <w:rPr>
            <w:noProof/>
            <w:webHidden/>
          </w:rPr>
          <w:fldChar w:fldCharType="begin"/>
        </w:r>
        <w:r>
          <w:rPr>
            <w:noProof/>
            <w:webHidden/>
          </w:rPr>
          <w:instrText xml:space="preserve"> PAGEREF _Toc140143798 \h </w:instrText>
        </w:r>
        <w:r>
          <w:rPr>
            <w:noProof/>
            <w:webHidden/>
          </w:rPr>
        </w:r>
        <w:r>
          <w:rPr>
            <w:noProof/>
            <w:webHidden/>
          </w:rPr>
          <w:fldChar w:fldCharType="separate"/>
        </w:r>
        <w:r>
          <w:rPr>
            <w:noProof/>
            <w:webHidden/>
          </w:rPr>
          <w:t>7</w:t>
        </w:r>
        <w:r>
          <w:rPr>
            <w:noProof/>
            <w:webHidden/>
          </w:rPr>
          <w:fldChar w:fldCharType="end"/>
        </w:r>
      </w:hyperlink>
      <w:bookmarkStart w:id="0" w:name="_GoBack"/>
      <w:bookmarkEnd w:id="0"/>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799" w:history="1">
        <w:r w:rsidRPr="0069264B">
          <w:rPr>
            <w:rStyle w:val="Hyperlink"/>
            <w:noProof/>
          </w:rPr>
          <w:t>1.1.1</w:t>
        </w:r>
        <w:r w:rsidRPr="0069264B">
          <w:rPr>
            <w:rStyle w:val="Hyperlink"/>
            <w:noProof/>
            <w:lang w:val="sr-Cyrl-RS"/>
          </w:rPr>
          <w:t>.</w:t>
        </w:r>
        <w:r w:rsidRPr="0069264B">
          <w:rPr>
            <w:rStyle w:val="Hyperlink"/>
            <w:noProof/>
          </w:rPr>
          <w:t xml:space="preserve"> Географски положај газдинске јединице</w:t>
        </w:r>
        <w:r>
          <w:rPr>
            <w:noProof/>
            <w:webHidden/>
          </w:rPr>
          <w:tab/>
        </w:r>
        <w:r>
          <w:rPr>
            <w:noProof/>
            <w:webHidden/>
          </w:rPr>
          <w:fldChar w:fldCharType="begin"/>
        </w:r>
        <w:r>
          <w:rPr>
            <w:noProof/>
            <w:webHidden/>
          </w:rPr>
          <w:instrText xml:space="preserve"> PAGEREF _Toc140143799 \h </w:instrText>
        </w:r>
        <w:r>
          <w:rPr>
            <w:noProof/>
            <w:webHidden/>
          </w:rPr>
        </w:r>
        <w:r>
          <w:rPr>
            <w:noProof/>
            <w:webHidden/>
          </w:rPr>
          <w:fldChar w:fldCharType="separate"/>
        </w:r>
        <w:r>
          <w:rPr>
            <w:noProof/>
            <w:webHidden/>
          </w:rPr>
          <w:t>7</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00" w:history="1">
        <w:r w:rsidRPr="0069264B">
          <w:rPr>
            <w:rStyle w:val="Hyperlink"/>
            <w:noProof/>
            <w:lang w:val="sr-Cyrl-RS"/>
          </w:rPr>
          <w:t>1.1.2. Границе</w:t>
        </w:r>
        <w:r>
          <w:rPr>
            <w:noProof/>
            <w:webHidden/>
          </w:rPr>
          <w:tab/>
        </w:r>
        <w:r>
          <w:rPr>
            <w:noProof/>
            <w:webHidden/>
          </w:rPr>
          <w:fldChar w:fldCharType="begin"/>
        </w:r>
        <w:r>
          <w:rPr>
            <w:noProof/>
            <w:webHidden/>
          </w:rPr>
          <w:instrText xml:space="preserve"> PAGEREF _Toc140143800 \h </w:instrText>
        </w:r>
        <w:r>
          <w:rPr>
            <w:noProof/>
            <w:webHidden/>
          </w:rPr>
        </w:r>
        <w:r>
          <w:rPr>
            <w:noProof/>
            <w:webHidden/>
          </w:rPr>
          <w:fldChar w:fldCharType="separate"/>
        </w:r>
        <w:r>
          <w:rPr>
            <w:noProof/>
            <w:webHidden/>
          </w:rPr>
          <w:t>7</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01" w:history="1">
        <w:r w:rsidRPr="0069264B">
          <w:rPr>
            <w:rStyle w:val="Hyperlink"/>
            <w:noProof/>
          </w:rPr>
          <w:t>1.1.3. Површина</w:t>
        </w:r>
        <w:r>
          <w:rPr>
            <w:noProof/>
            <w:webHidden/>
          </w:rPr>
          <w:tab/>
        </w:r>
        <w:r>
          <w:rPr>
            <w:noProof/>
            <w:webHidden/>
          </w:rPr>
          <w:fldChar w:fldCharType="begin"/>
        </w:r>
        <w:r>
          <w:rPr>
            <w:noProof/>
            <w:webHidden/>
          </w:rPr>
          <w:instrText xml:space="preserve"> PAGEREF _Toc140143801 \h </w:instrText>
        </w:r>
        <w:r>
          <w:rPr>
            <w:noProof/>
            <w:webHidden/>
          </w:rPr>
        </w:r>
        <w:r>
          <w:rPr>
            <w:noProof/>
            <w:webHidden/>
          </w:rPr>
          <w:fldChar w:fldCharType="separate"/>
        </w:r>
        <w:r>
          <w:rPr>
            <w:noProof/>
            <w:webHidden/>
          </w:rPr>
          <w:t>7</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02" w:history="1">
        <w:r w:rsidRPr="0069264B">
          <w:rPr>
            <w:rStyle w:val="Hyperlink"/>
            <w:noProof/>
          </w:rPr>
          <w:t>1.2. Имовинско правно стање</w:t>
        </w:r>
        <w:r>
          <w:rPr>
            <w:noProof/>
            <w:webHidden/>
          </w:rPr>
          <w:tab/>
        </w:r>
        <w:r>
          <w:rPr>
            <w:noProof/>
            <w:webHidden/>
          </w:rPr>
          <w:fldChar w:fldCharType="begin"/>
        </w:r>
        <w:r>
          <w:rPr>
            <w:noProof/>
            <w:webHidden/>
          </w:rPr>
          <w:instrText xml:space="preserve"> PAGEREF _Toc140143802 \h </w:instrText>
        </w:r>
        <w:r>
          <w:rPr>
            <w:noProof/>
            <w:webHidden/>
          </w:rPr>
        </w:r>
        <w:r>
          <w:rPr>
            <w:noProof/>
            <w:webHidden/>
          </w:rPr>
          <w:fldChar w:fldCharType="separate"/>
        </w:r>
        <w:r>
          <w:rPr>
            <w:noProof/>
            <w:webHidden/>
          </w:rPr>
          <w:t>8</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03" w:history="1">
        <w:r w:rsidRPr="0069264B">
          <w:rPr>
            <w:rStyle w:val="Hyperlink"/>
            <w:noProof/>
          </w:rPr>
          <w:t>1.2.1. Државни посед</w:t>
        </w:r>
        <w:r>
          <w:rPr>
            <w:noProof/>
            <w:webHidden/>
          </w:rPr>
          <w:tab/>
        </w:r>
        <w:r>
          <w:rPr>
            <w:noProof/>
            <w:webHidden/>
          </w:rPr>
          <w:fldChar w:fldCharType="begin"/>
        </w:r>
        <w:r>
          <w:rPr>
            <w:noProof/>
            <w:webHidden/>
          </w:rPr>
          <w:instrText xml:space="preserve"> PAGEREF _Toc140143803 \h </w:instrText>
        </w:r>
        <w:r>
          <w:rPr>
            <w:noProof/>
            <w:webHidden/>
          </w:rPr>
        </w:r>
        <w:r>
          <w:rPr>
            <w:noProof/>
            <w:webHidden/>
          </w:rPr>
          <w:fldChar w:fldCharType="separate"/>
        </w:r>
        <w:r>
          <w:rPr>
            <w:noProof/>
            <w:webHidden/>
          </w:rPr>
          <w:t>8</w:t>
        </w:r>
        <w:r>
          <w:rPr>
            <w:noProof/>
            <w:webHidden/>
          </w:rPr>
          <w:fldChar w:fldCharType="end"/>
        </w:r>
      </w:hyperlink>
    </w:p>
    <w:p w:rsidR="001718F7" w:rsidRDefault="001718F7">
      <w:pPr>
        <w:pStyle w:val="TOC1"/>
        <w:tabs>
          <w:tab w:val="right" w:leader="dot" w:pos="9016"/>
        </w:tabs>
        <w:rPr>
          <w:rFonts w:asciiTheme="minorHAnsi" w:eastAsiaTheme="minorEastAsia" w:hAnsiTheme="minorHAnsi" w:cstheme="minorBidi"/>
          <w:b w:val="0"/>
          <w:bCs w:val="0"/>
          <w:caps w:val="0"/>
          <w:noProof/>
          <w:sz w:val="22"/>
          <w:szCs w:val="22"/>
          <w:lang w:val="sr-Latn-RS" w:eastAsia="sr-Latn-RS"/>
        </w:rPr>
      </w:pPr>
      <w:hyperlink w:anchor="_Toc140143804" w:history="1">
        <w:r w:rsidRPr="0069264B">
          <w:rPr>
            <w:rStyle w:val="Hyperlink"/>
            <w:noProof/>
          </w:rPr>
          <w:t>2. ЕКОЛОШКА ОСНОВА ГАЗДОВАЊА</w:t>
        </w:r>
        <w:r>
          <w:rPr>
            <w:noProof/>
            <w:webHidden/>
          </w:rPr>
          <w:tab/>
        </w:r>
        <w:r>
          <w:rPr>
            <w:noProof/>
            <w:webHidden/>
          </w:rPr>
          <w:fldChar w:fldCharType="begin"/>
        </w:r>
        <w:r>
          <w:rPr>
            <w:noProof/>
            <w:webHidden/>
          </w:rPr>
          <w:instrText xml:space="preserve"> PAGEREF _Toc140143804 \h </w:instrText>
        </w:r>
        <w:r>
          <w:rPr>
            <w:noProof/>
            <w:webHidden/>
          </w:rPr>
        </w:r>
        <w:r>
          <w:rPr>
            <w:noProof/>
            <w:webHidden/>
          </w:rPr>
          <w:fldChar w:fldCharType="separate"/>
        </w:r>
        <w:r>
          <w:rPr>
            <w:noProof/>
            <w:webHidden/>
          </w:rPr>
          <w:t>9</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05" w:history="1">
        <w:r w:rsidRPr="0069264B">
          <w:rPr>
            <w:rStyle w:val="Hyperlink"/>
            <w:noProof/>
          </w:rPr>
          <w:t>2.1.Рељеф и геоморфолошке карактеристике</w:t>
        </w:r>
        <w:r>
          <w:rPr>
            <w:noProof/>
            <w:webHidden/>
          </w:rPr>
          <w:tab/>
        </w:r>
        <w:r>
          <w:rPr>
            <w:noProof/>
            <w:webHidden/>
          </w:rPr>
          <w:fldChar w:fldCharType="begin"/>
        </w:r>
        <w:r>
          <w:rPr>
            <w:noProof/>
            <w:webHidden/>
          </w:rPr>
          <w:instrText xml:space="preserve"> PAGEREF _Toc140143805 \h </w:instrText>
        </w:r>
        <w:r>
          <w:rPr>
            <w:noProof/>
            <w:webHidden/>
          </w:rPr>
        </w:r>
        <w:r>
          <w:rPr>
            <w:noProof/>
            <w:webHidden/>
          </w:rPr>
          <w:fldChar w:fldCharType="separate"/>
        </w:r>
        <w:r>
          <w:rPr>
            <w:noProof/>
            <w:webHidden/>
          </w:rPr>
          <w:t>9</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06" w:history="1">
        <w:r w:rsidRPr="0069264B">
          <w:rPr>
            <w:rStyle w:val="Hyperlink"/>
            <w:noProof/>
          </w:rPr>
          <w:t>2.2.</w:t>
        </w:r>
        <w:r w:rsidRPr="0069264B">
          <w:rPr>
            <w:rStyle w:val="Hyperlink"/>
            <w:noProof/>
            <w:lang w:val="sr-Cyrl-RS"/>
          </w:rPr>
          <w:t xml:space="preserve"> </w:t>
        </w:r>
        <w:r w:rsidRPr="0069264B">
          <w:rPr>
            <w:rStyle w:val="Hyperlink"/>
            <w:noProof/>
          </w:rPr>
          <w:t>Геолошка подлога и типови земљиштља</w:t>
        </w:r>
        <w:r>
          <w:rPr>
            <w:noProof/>
            <w:webHidden/>
          </w:rPr>
          <w:tab/>
        </w:r>
        <w:r>
          <w:rPr>
            <w:noProof/>
            <w:webHidden/>
          </w:rPr>
          <w:fldChar w:fldCharType="begin"/>
        </w:r>
        <w:r>
          <w:rPr>
            <w:noProof/>
            <w:webHidden/>
          </w:rPr>
          <w:instrText xml:space="preserve"> PAGEREF _Toc140143806 \h </w:instrText>
        </w:r>
        <w:r>
          <w:rPr>
            <w:noProof/>
            <w:webHidden/>
          </w:rPr>
        </w:r>
        <w:r>
          <w:rPr>
            <w:noProof/>
            <w:webHidden/>
          </w:rPr>
          <w:fldChar w:fldCharType="separate"/>
        </w:r>
        <w:r>
          <w:rPr>
            <w:noProof/>
            <w:webHidden/>
          </w:rPr>
          <w:t>9</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07" w:history="1">
        <w:r w:rsidRPr="0069264B">
          <w:rPr>
            <w:rStyle w:val="Hyperlink"/>
            <w:noProof/>
          </w:rPr>
          <w:t>2.2.1. Геолошка подлога</w:t>
        </w:r>
        <w:r>
          <w:rPr>
            <w:noProof/>
            <w:webHidden/>
          </w:rPr>
          <w:tab/>
        </w:r>
        <w:r>
          <w:rPr>
            <w:noProof/>
            <w:webHidden/>
          </w:rPr>
          <w:fldChar w:fldCharType="begin"/>
        </w:r>
        <w:r>
          <w:rPr>
            <w:noProof/>
            <w:webHidden/>
          </w:rPr>
          <w:instrText xml:space="preserve"> PAGEREF _Toc140143807 \h </w:instrText>
        </w:r>
        <w:r>
          <w:rPr>
            <w:noProof/>
            <w:webHidden/>
          </w:rPr>
        </w:r>
        <w:r>
          <w:rPr>
            <w:noProof/>
            <w:webHidden/>
          </w:rPr>
          <w:fldChar w:fldCharType="separate"/>
        </w:r>
        <w:r>
          <w:rPr>
            <w:noProof/>
            <w:webHidden/>
          </w:rPr>
          <w:t>9</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08" w:history="1">
        <w:r w:rsidRPr="0069264B">
          <w:rPr>
            <w:rStyle w:val="Hyperlink"/>
            <w:noProof/>
          </w:rPr>
          <w:t>2.2.2.Типови земљишта</w:t>
        </w:r>
        <w:r>
          <w:rPr>
            <w:noProof/>
            <w:webHidden/>
          </w:rPr>
          <w:tab/>
        </w:r>
        <w:r>
          <w:rPr>
            <w:noProof/>
            <w:webHidden/>
          </w:rPr>
          <w:fldChar w:fldCharType="begin"/>
        </w:r>
        <w:r>
          <w:rPr>
            <w:noProof/>
            <w:webHidden/>
          </w:rPr>
          <w:instrText xml:space="preserve"> PAGEREF _Toc140143808 \h </w:instrText>
        </w:r>
        <w:r>
          <w:rPr>
            <w:noProof/>
            <w:webHidden/>
          </w:rPr>
        </w:r>
        <w:r>
          <w:rPr>
            <w:noProof/>
            <w:webHidden/>
          </w:rPr>
          <w:fldChar w:fldCharType="separate"/>
        </w:r>
        <w:r>
          <w:rPr>
            <w:noProof/>
            <w:webHidden/>
          </w:rPr>
          <w:t>9</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09" w:history="1">
        <w:r w:rsidRPr="0069264B">
          <w:rPr>
            <w:rStyle w:val="Hyperlink"/>
            <w:noProof/>
          </w:rPr>
          <w:t>2.3. Хидрографске карактеристике</w:t>
        </w:r>
        <w:r>
          <w:rPr>
            <w:noProof/>
            <w:webHidden/>
          </w:rPr>
          <w:tab/>
        </w:r>
        <w:r>
          <w:rPr>
            <w:noProof/>
            <w:webHidden/>
          </w:rPr>
          <w:fldChar w:fldCharType="begin"/>
        </w:r>
        <w:r>
          <w:rPr>
            <w:noProof/>
            <w:webHidden/>
          </w:rPr>
          <w:instrText xml:space="preserve"> PAGEREF _Toc140143809 \h </w:instrText>
        </w:r>
        <w:r>
          <w:rPr>
            <w:noProof/>
            <w:webHidden/>
          </w:rPr>
        </w:r>
        <w:r>
          <w:rPr>
            <w:noProof/>
            <w:webHidden/>
          </w:rPr>
          <w:fldChar w:fldCharType="separate"/>
        </w:r>
        <w:r>
          <w:rPr>
            <w:noProof/>
            <w:webHidden/>
          </w:rPr>
          <w:t>10</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10" w:history="1">
        <w:r w:rsidRPr="0069264B">
          <w:rPr>
            <w:rStyle w:val="Hyperlink"/>
            <w:noProof/>
          </w:rPr>
          <w:t>2.4.</w:t>
        </w:r>
        <w:r w:rsidRPr="0069264B">
          <w:rPr>
            <w:rStyle w:val="Hyperlink"/>
            <w:noProof/>
            <w:lang w:val="sr-Cyrl-RS"/>
          </w:rPr>
          <w:t xml:space="preserve"> </w:t>
        </w:r>
        <w:r w:rsidRPr="0069264B">
          <w:rPr>
            <w:rStyle w:val="Hyperlink"/>
            <w:noProof/>
          </w:rPr>
          <w:t>Клима</w:t>
        </w:r>
        <w:r>
          <w:rPr>
            <w:noProof/>
            <w:webHidden/>
          </w:rPr>
          <w:tab/>
        </w:r>
        <w:r>
          <w:rPr>
            <w:noProof/>
            <w:webHidden/>
          </w:rPr>
          <w:fldChar w:fldCharType="begin"/>
        </w:r>
        <w:r>
          <w:rPr>
            <w:noProof/>
            <w:webHidden/>
          </w:rPr>
          <w:instrText xml:space="preserve"> PAGEREF _Toc140143810 \h </w:instrText>
        </w:r>
        <w:r>
          <w:rPr>
            <w:noProof/>
            <w:webHidden/>
          </w:rPr>
        </w:r>
        <w:r>
          <w:rPr>
            <w:noProof/>
            <w:webHidden/>
          </w:rPr>
          <w:fldChar w:fldCharType="separate"/>
        </w:r>
        <w:r>
          <w:rPr>
            <w:noProof/>
            <w:webHidden/>
          </w:rPr>
          <w:t>10</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11" w:history="1">
        <w:r w:rsidRPr="0069264B">
          <w:rPr>
            <w:rStyle w:val="Hyperlink"/>
            <w:noProof/>
          </w:rPr>
          <w:t>2.4.1.Температура ваздуха</w:t>
        </w:r>
        <w:r>
          <w:rPr>
            <w:noProof/>
            <w:webHidden/>
          </w:rPr>
          <w:tab/>
        </w:r>
        <w:r>
          <w:rPr>
            <w:noProof/>
            <w:webHidden/>
          </w:rPr>
          <w:fldChar w:fldCharType="begin"/>
        </w:r>
        <w:r>
          <w:rPr>
            <w:noProof/>
            <w:webHidden/>
          </w:rPr>
          <w:instrText xml:space="preserve"> PAGEREF _Toc140143811 \h </w:instrText>
        </w:r>
        <w:r>
          <w:rPr>
            <w:noProof/>
            <w:webHidden/>
          </w:rPr>
        </w:r>
        <w:r>
          <w:rPr>
            <w:noProof/>
            <w:webHidden/>
          </w:rPr>
          <w:fldChar w:fldCharType="separate"/>
        </w:r>
        <w:r>
          <w:rPr>
            <w:noProof/>
            <w:webHidden/>
          </w:rPr>
          <w:t>10</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12" w:history="1">
        <w:r w:rsidRPr="0069264B">
          <w:rPr>
            <w:rStyle w:val="Hyperlink"/>
            <w:noProof/>
          </w:rPr>
          <w:t>2.4.2.</w:t>
        </w:r>
        <w:r w:rsidRPr="0069264B">
          <w:rPr>
            <w:rStyle w:val="Hyperlink"/>
            <w:noProof/>
            <w:lang w:val="sr-Cyrl-RS"/>
          </w:rPr>
          <w:t xml:space="preserve"> </w:t>
        </w:r>
        <w:r w:rsidRPr="0069264B">
          <w:rPr>
            <w:rStyle w:val="Hyperlink"/>
            <w:noProof/>
          </w:rPr>
          <w:t>Падавине</w:t>
        </w:r>
        <w:r>
          <w:rPr>
            <w:noProof/>
            <w:webHidden/>
          </w:rPr>
          <w:tab/>
        </w:r>
        <w:r>
          <w:rPr>
            <w:noProof/>
            <w:webHidden/>
          </w:rPr>
          <w:fldChar w:fldCharType="begin"/>
        </w:r>
        <w:r>
          <w:rPr>
            <w:noProof/>
            <w:webHidden/>
          </w:rPr>
          <w:instrText xml:space="preserve"> PAGEREF _Toc140143812 \h </w:instrText>
        </w:r>
        <w:r>
          <w:rPr>
            <w:noProof/>
            <w:webHidden/>
          </w:rPr>
        </w:r>
        <w:r>
          <w:rPr>
            <w:noProof/>
            <w:webHidden/>
          </w:rPr>
          <w:fldChar w:fldCharType="separate"/>
        </w:r>
        <w:r>
          <w:rPr>
            <w:noProof/>
            <w:webHidden/>
          </w:rPr>
          <w:t>11</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13" w:history="1">
        <w:r w:rsidRPr="0069264B">
          <w:rPr>
            <w:rStyle w:val="Hyperlink"/>
            <w:noProof/>
          </w:rPr>
          <w:t>2.4.3. Релативна влажност ваздуха</w:t>
        </w:r>
        <w:r>
          <w:rPr>
            <w:noProof/>
            <w:webHidden/>
          </w:rPr>
          <w:tab/>
        </w:r>
        <w:r>
          <w:rPr>
            <w:noProof/>
            <w:webHidden/>
          </w:rPr>
          <w:fldChar w:fldCharType="begin"/>
        </w:r>
        <w:r>
          <w:rPr>
            <w:noProof/>
            <w:webHidden/>
          </w:rPr>
          <w:instrText xml:space="preserve"> PAGEREF _Toc140143813 \h </w:instrText>
        </w:r>
        <w:r>
          <w:rPr>
            <w:noProof/>
            <w:webHidden/>
          </w:rPr>
        </w:r>
        <w:r>
          <w:rPr>
            <w:noProof/>
            <w:webHidden/>
          </w:rPr>
          <w:fldChar w:fldCharType="separate"/>
        </w:r>
        <w:r>
          <w:rPr>
            <w:noProof/>
            <w:webHidden/>
          </w:rPr>
          <w:t>11</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14" w:history="1">
        <w:r w:rsidRPr="0069264B">
          <w:rPr>
            <w:rStyle w:val="Hyperlink"/>
            <w:noProof/>
          </w:rPr>
          <w:t>2.4.4.</w:t>
        </w:r>
        <w:r w:rsidRPr="0069264B">
          <w:rPr>
            <w:rStyle w:val="Hyperlink"/>
            <w:noProof/>
            <w:lang w:val="sr-Cyrl-RS"/>
          </w:rPr>
          <w:t xml:space="preserve"> </w:t>
        </w:r>
        <w:r w:rsidRPr="0069264B">
          <w:rPr>
            <w:rStyle w:val="Hyperlink"/>
            <w:noProof/>
          </w:rPr>
          <w:t>Ветар</w:t>
        </w:r>
        <w:r>
          <w:rPr>
            <w:noProof/>
            <w:webHidden/>
          </w:rPr>
          <w:tab/>
        </w:r>
        <w:r>
          <w:rPr>
            <w:noProof/>
            <w:webHidden/>
          </w:rPr>
          <w:fldChar w:fldCharType="begin"/>
        </w:r>
        <w:r>
          <w:rPr>
            <w:noProof/>
            <w:webHidden/>
          </w:rPr>
          <w:instrText xml:space="preserve"> PAGEREF _Toc140143814 \h </w:instrText>
        </w:r>
        <w:r>
          <w:rPr>
            <w:noProof/>
            <w:webHidden/>
          </w:rPr>
        </w:r>
        <w:r>
          <w:rPr>
            <w:noProof/>
            <w:webHidden/>
          </w:rPr>
          <w:fldChar w:fldCharType="separate"/>
        </w:r>
        <w:r>
          <w:rPr>
            <w:noProof/>
            <w:webHidden/>
          </w:rPr>
          <w:t>11</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15" w:history="1">
        <w:r w:rsidRPr="0069264B">
          <w:rPr>
            <w:rStyle w:val="Hyperlink"/>
            <w:noProof/>
          </w:rPr>
          <w:t>2.5.</w:t>
        </w:r>
        <w:r w:rsidRPr="0069264B">
          <w:rPr>
            <w:rStyle w:val="Hyperlink"/>
            <w:noProof/>
            <w:lang w:val="sr-Cyrl-RS"/>
          </w:rPr>
          <w:t xml:space="preserve"> </w:t>
        </w:r>
        <w:r w:rsidRPr="0069264B">
          <w:rPr>
            <w:rStyle w:val="Hyperlink"/>
            <w:noProof/>
          </w:rPr>
          <w:t>Опште карактеристике шумских екосистема</w:t>
        </w:r>
        <w:r>
          <w:rPr>
            <w:noProof/>
            <w:webHidden/>
          </w:rPr>
          <w:tab/>
        </w:r>
        <w:r>
          <w:rPr>
            <w:noProof/>
            <w:webHidden/>
          </w:rPr>
          <w:fldChar w:fldCharType="begin"/>
        </w:r>
        <w:r>
          <w:rPr>
            <w:noProof/>
            <w:webHidden/>
          </w:rPr>
          <w:instrText xml:space="preserve"> PAGEREF _Toc140143815 \h </w:instrText>
        </w:r>
        <w:r>
          <w:rPr>
            <w:noProof/>
            <w:webHidden/>
          </w:rPr>
        </w:r>
        <w:r>
          <w:rPr>
            <w:noProof/>
            <w:webHidden/>
          </w:rPr>
          <w:fldChar w:fldCharType="separate"/>
        </w:r>
        <w:r>
          <w:rPr>
            <w:noProof/>
            <w:webHidden/>
          </w:rPr>
          <w:t>12</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16" w:history="1">
        <w:r w:rsidRPr="0069264B">
          <w:rPr>
            <w:rStyle w:val="Hyperlink"/>
            <w:noProof/>
          </w:rPr>
          <w:t>2.6</w:t>
        </w:r>
        <w:r w:rsidRPr="0069264B">
          <w:rPr>
            <w:rStyle w:val="Hyperlink"/>
            <w:noProof/>
            <w:lang w:val="sr-Cyrl-RS"/>
          </w:rPr>
          <w:t>.</w:t>
        </w:r>
        <w:r w:rsidRPr="0069264B">
          <w:rPr>
            <w:rStyle w:val="Hyperlink"/>
            <w:noProof/>
          </w:rPr>
          <w:t xml:space="preserve"> Општи фактори значајни за стање шумских екосистема</w:t>
        </w:r>
        <w:r>
          <w:rPr>
            <w:noProof/>
            <w:webHidden/>
          </w:rPr>
          <w:tab/>
        </w:r>
        <w:r>
          <w:rPr>
            <w:noProof/>
            <w:webHidden/>
          </w:rPr>
          <w:fldChar w:fldCharType="begin"/>
        </w:r>
        <w:r>
          <w:rPr>
            <w:noProof/>
            <w:webHidden/>
          </w:rPr>
          <w:instrText xml:space="preserve"> PAGEREF _Toc140143816 \h </w:instrText>
        </w:r>
        <w:r>
          <w:rPr>
            <w:noProof/>
            <w:webHidden/>
          </w:rPr>
        </w:r>
        <w:r>
          <w:rPr>
            <w:noProof/>
            <w:webHidden/>
          </w:rPr>
          <w:fldChar w:fldCharType="separate"/>
        </w:r>
        <w:r>
          <w:rPr>
            <w:noProof/>
            <w:webHidden/>
          </w:rPr>
          <w:t>13</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17" w:history="1">
        <w:r w:rsidRPr="0069264B">
          <w:rPr>
            <w:rStyle w:val="Hyperlink"/>
            <w:noProof/>
          </w:rPr>
          <w:t>2.7</w:t>
        </w:r>
        <w:r w:rsidRPr="0069264B">
          <w:rPr>
            <w:rStyle w:val="Hyperlink"/>
            <w:noProof/>
            <w:lang w:val="sr-Cyrl-RS"/>
          </w:rPr>
          <w:t>.</w:t>
        </w:r>
        <w:r w:rsidRPr="0069264B">
          <w:rPr>
            <w:rStyle w:val="Hyperlink"/>
            <w:noProof/>
          </w:rPr>
          <w:t xml:space="preserve"> Шумски екосистеми високе заштитне вредности (HCVF)</w:t>
        </w:r>
        <w:r>
          <w:rPr>
            <w:noProof/>
            <w:webHidden/>
          </w:rPr>
          <w:tab/>
        </w:r>
        <w:r>
          <w:rPr>
            <w:noProof/>
            <w:webHidden/>
          </w:rPr>
          <w:fldChar w:fldCharType="begin"/>
        </w:r>
        <w:r>
          <w:rPr>
            <w:noProof/>
            <w:webHidden/>
          </w:rPr>
          <w:instrText xml:space="preserve"> PAGEREF _Toc140143817 \h </w:instrText>
        </w:r>
        <w:r>
          <w:rPr>
            <w:noProof/>
            <w:webHidden/>
          </w:rPr>
        </w:r>
        <w:r>
          <w:rPr>
            <w:noProof/>
            <w:webHidden/>
          </w:rPr>
          <w:fldChar w:fldCharType="separate"/>
        </w:r>
        <w:r>
          <w:rPr>
            <w:noProof/>
            <w:webHidden/>
          </w:rPr>
          <w:t>14</w:t>
        </w:r>
        <w:r>
          <w:rPr>
            <w:noProof/>
            <w:webHidden/>
          </w:rPr>
          <w:fldChar w:fldCharType="end"/>
        </w:r>
      </w:hyperlink>
    </w:p>
    <w:p w:rsidR="001718F7" w:rsidRDefault="001718F7">
      <w:pPr>
        <w:pStyle w:val="TOC1"/>
        <w:tabs>
          <w:tab w:val="right" w:leader="dot" w:pos="9016"/>
        </w:tabs>
        <w:rPr>
          <w:rFonts w:asciiTheme="minorHAnsi" w:eastAsiaTheme="minorEastAsia" w:hAnsiTheme="minorHAnsi" w:cstheme="minorBidi"/>
          <w:b w:val="0"/>
          <w:bCs w:val="0"/>
          <w:caps w:val="0"/>
          <w:noProof/>
          <w:sz w:val="22"/>
          <w:szCs w:val="22"/>
          <w:lang w:val="sr-Latn-RS" w:eastAsia="sr-Latn-RS"/>
        </w:rPr>
      </w:pPr>
      <w:hyperlink w:anchor="_Toc140143818" w:history="1">
        <w:r w:rsidRPr="0069264B">
          <w:rPr>
            <w:rStyle w:val="Hyperlink"/>
            <w:noProof/>
          </w:rPr>
          <w:t>3.0. ПРИВРЕДНЕ КАРАКТЕРИСТИКЕ</w:t>
        </w:r>
        <w:r>
          <w:rPr>
            <w:noProof/>
            <w:webHidden/>
          </w:rPr>
          <w:tab/>
        </w:r>
        <w:r>
          <w:rPr>
            <w:noProof/>
            <w:webHidden/>
          </w:rPr>
          <w:fldChar w:fldCharType="begin"/>
        </w:r>
        <w:r>
          <w:rPr>
            <w:noProof/>
            <w:webHidden/>
          </w:rPr>
          <w:instrText xml:space="preserve"> PAGEREF _Toc140143818 \h </w:instrText>
        </w:r>
        <w:r>
          <w:rPr>
            <w:noProof/>
            <w:webHidden/>
          </w:rPr>
        </w:r>
        <w:r>
          <w:rPr>
            <w:noProof/>
            <w:webHidden/>
          </w:rPr>
          <w:fldChar w:fldCharType="separate"/>
        </w:r>
        <w:r>
          <w:rPr>
            <w:noProof/>
            <w:webHidden/>
          </w:rPr>
          <w:t>16</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19" w:history="1">
        <w:r w:rsidRPr="0069264B">
          <w:rPr>
            <w:rStyle w:val="Hyperlink"/>
            <w:noProof/>
          </w:rPr>
          <w:t>3.1. Опште привредне карактеристике</w:t>
        </w:r>
        <w:r>
          <w:rPr>
            <w:noProof/>
            <w:webHidden/>
          </w:rPr>
          <w:tab/>
        </w:r>
        <w:r>
          <w:rPr>
            <w:noProof/>
            <w:webHidden/>
          </w:rPr>
          <w:fldChar w:fldCharType="begin"/>
        </w:r>
        <w:r>
          <w:rPr>
            <w:noProof/>
            <w:webHidden/>
          </w:rPr>
          <w:instrText xml:space="preserve"> PAGEREF _Toc140143819 \h </w:instrText>
        </w:r>
        <w:r>
          <w:rPr>
            <w:noProof/>
            <w:webHidden/>
          </w:rPr>
        </w:r>
        <w:r>
          <w:rPr>
            <w:noProof/>
            <w:webHidden/>
          </w:rPr>
          <w:fldChar w:fldCharType="separate"/>
        </w:r>
        <w:r>
          <w:rPr>
            <w:noProof/>
            <w:webHidden/>
          </w:rPr>
          <w:t>16</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20" w:history="1">
        <w:r w:rsidRPr="0069264B">
          <w:rPr>
            <w:rStyle w:val="Hyperlink"/>
            <w:noProof/>
            <w:lang w:val="sr-Cyrl-RS"/>
          </w:rPr>
          <w:t>3.2. Економске и културне прилике</w:t>
        </w:r>
        <w:r>
          <w:rPr>
            <w:noProof/>
            <w:webHidden/>
          </w:rPr>
          <w:tab/>
        </w:r>
        <w:r>
          <w:rPr>
            <w:noProof/>
            <w:webHidden/>
          </w:rPr>
          <w:fldChar w:fldCharType="begin"/>
        </w:r>
        <w:r>
          <w:rPr>
            <w:noProof/>
            <w:webHidden/>
          </w:rPr>
          <w:instrText xml:space="preserve"> PAGEREF _Toc140143820 \h </w:instrText>
        </w:r>
        <w:r>
          <w:rPr>
            <w:noProof/>
            <w:webHidden/>
          </w:rPr>
        </w:r>
        <w:r>
          <w:rPr>
            <w:noProof/>
            <w:webHidden/>
          </w:rPr>
          <w:fldChar w:fldCharType="separate"/>
        </w:r>
        <w:r>
          <w:rPr>
            <w:noProof/>
            <w:webHidden/>
          </w:rPr>
          <w:t>16</w:t>
        </w:r>
        <w:r>
          <w:rPr>
            <w:noProof/>
            <w:webHidden/>
          </w:rPr>
          <w:fldChar w:fldCharType="end"/>
        </w:r>
      </w:hyperlink>
    </w:p>
    <w:p w:rsidR="001718F7" w:rsidRDefault="001718F7" w:rsidP="00A82E4C">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21" w:history="1">
        <w:r w:rsidRPr="0069264B">
          <w:rPr>
            <w:rStyle w:val="Hyperlink"/>
            <w:noProof/>
          </w:rPr>
          <w:t>3.3. Организациона и материјална опремљеност</w:t>
        </w:r>
        <w:r>
          <w:rPr>
            <w:noProof/>
            <w:webHidden/>
          </w:rPr>
          <w:tab/>
        </w:r>
        <w:r>
          <w:rPr>
            <w:noProof/>
            <w:webHidden/>
          </w:rPr>
          <w:fldChar w:fldCharType="begin"/>
        </w:r>
        <w:r>
          <w:rPr>
            <w:noProof/>
            <w:webHidden/>
          </w:rPr>
          <w:instrText xml:space="preserve"> PAGEREF _Toc140143821 \h </w:instrText>
        </w:r>
        <w:r>
          <w:rPr>
            <w:noProof/>
            <w:webHidden/>
          </w:rPr>
        </w:r>
        <w:r>
          <w:rPr>
            <w:noProof/>
            <w:webHidden/>
          </w:rPr>
          <w:fldChar w:fldCharType="separate"/>
        </w:r>
        <w:r>
          <w:rPr>
            <w:noProof/>
            <w:webHidden/>
          </w:rPr>
          <w:t>17</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23" w:history="1">
        <w:r w:rsidRPr="0069264B">
          <w:rPr>
            <w:rStyle w:val="Hyperlink"/>
            <w:noProof/>
            <w:lang w:val="sr-Cyrl-RS"/>
          </w:rPr>
          <w:t xml:space="preserve">3.4. Досадашњи </w:t>
        </w:r>
        <w:r w:rsidRPr="0069264B">
          <w:rPr>
            <w:rStyle w:val="Hyperlink"/>
            <w:noProof/>
          </w:rPr>
          <w:t>захтеви</w:t>
        </w:r>
        <w:r w:rsidRPr="0069264B">
          <w:rPr>
            <w:rStyle w:val="Hyperlink"/>
            <w:noProof/>
            <w:lang w:val="sr-Cyrl-RS"/>
          </w:rPr>
          <w:t xml:space="preserve"> према шумама и досадашњи начин коришћења шумских ресурса</w:t>
        </w:r>
        <w:r>
          <w:rPr>
            <w:noProof/>
            <w:webHidden/>
          </w:rPr>
          <w:tab/>
        </w:r>
        <w:r>
          <w:rPr>
            <w:noProof/>
            <w:webHidden/>
          </w:rPr>
          <w:fldChar w:fldCharType="begin"/>
        </w:r>
        <w:r>
          <w:rPr>
            <w:noProof/>
            <w:webHidden/>
          </w:rPr>
          <w:instrText xml:space="preserve"> PAGEREF _Toc140143823 \h </w:instrText>
        </w:r>
        <w:r>
          <w:rPr>
            <w:noProof/>
            <w:webHidden/>
          </w:rPr>
        </w:r>
        <w:r>
          <w:rPr>
            <w:noProof/>
            <w:webHidden/>
          </w:rPr>
          <w:fldChar w:fldCharType="separate"/>
        </w:r>
        <w:r>
          <w:rPr>
            <w:noProof/>
            <w:webHidden/>
          </w:rPr>
          <w:t>18</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24" w:history="1">
        <w:r w:rsidRPr="0069264B">
          <w:rPr>
            <w:rStyle w:val="Hyperlink"/>
            <w:noProof/>
            <w:lang w:val="sr-Cyrl-RS"/>
          </w:rPr>
          <w:t>3.5. Могућност пласмана шумских производа</w:t>
        </w:r>
        <w:r>
          <w:rPr>
            <w:noProof/>
            <w:webHidden/>
          </w:rPr>
          <w:tab/>
        </w:r>
        <w:r>
          <w:rPr>
            <w:noProof/>
            <w:webHidden/>
          </w:rPr>
          <w:fldChar w:fldCharType="begin"/>
        </w:r>
        <w:r>
          <w:rPr>
            <w:noProof/>
            <w:webHidden/>
          </w:rPr>
          <w:instrText xml:space="preserve"> PAGEREF _Toc140143824 \h </w:instrText>
        </w:r>
        <w:r>
          <w:rPr>
            <w:noProof/>
            <w:webHidden/>
          </w:rPr>
        </w:r>
        <w:r>
          <w:rPr>
            <w:noProof/>
            <w:webHidden/>
          </w:rPr>
          <w:fldChar w:fldCharType="separate"/>
        </w:r>
        <w:r>
          <w:rPr>
            <w:noProof/>
            <w:webHidden/>
          </w:rPr>
          <w:t>19</w:t>
        </w:r>
        <w:r>
          <w:rPr>
            <w:noProof/>
            <w:webHidden/>
          </w:rPr>
          <w:fldChar w:fldCharType="end"/>
        </w:r>
      </w:hyperlink>
    </w:p>
    <w:p w:rsidR="001718F7" w:rsidRDefault="001718F7">
      <w:pPr>
        <w:pStyle w:val="TOC1"/>
        <w:tabs>
          <w:tab w:val="right" w:leader="dot" w:pos="9016"/>
        </w:tabs>
        <w:rPr>
          <w:rFonts w:asciiTheme="minorHAnsi" w:eastAsiaTheme="minorEastAsia" w:hAnsiTheme="minorHAnsi" w:cstheme="minorBidi"/>
          <w:b w:val="0"/>
          <w:bCs w:val="0"/>
          <w:caps w:val="0"/>
          <w:noProof/>
          <w:sz w:val="22"/>
          <w:szCs w:val="22"/>
          <w:lang w:val="sr-Latn-RS" w:eastAsia="sr-Latn-RS"/>
        </w:rPr>
      </w:pPr>
      <w:hyperlink w:anchor="_Toc140143825" w:history="1">
        <w:r w:rsidRPr="0069264B">
          <w:rPr>
            <w:rStyle w:val="Hyperlink"/>
            <w:noProof/>
            <w:lang w:val="sr-Cyrl-RS"/>
          </w:rPr>
          <w:t>4.0. Функције шума</w:t>
        </w:r>
        <w:r>
          <w:rPr>
            <w:noProof/>
            <w:webHidden/>
          </w:rPr>
          <w:tab/>
        </w:r>
        <w:r>
          <w:rPr>
            <w:noProof/>
            <w:webHidden/>
          </w:rPr>
          <w:fldChar w:fldCharType="begin"/>
        </w:r>
        <w:r>
          <w:rPr>
            <w:noProof/>
            <w:webHidden/>
          </w:rPr>
          <w:instrText xml:space="preserve"> PAGEREF _Toc140143825 \h </w:instrText>
        </w:r>
        <w:r>
          <w:rPr>
            <w:noProof/>
            <w:webHidden/>
          </w:rPr>
        </w:r>
        <w:r>
          <w:rPr>
            <w:noProof/>
            <w:webHidden/>
          </w:rPr>
          <w:fldChar w:fldCharType="separate"/>
        </w:r>
        <w:r>
          <w:rPr>
            <w:noProof/>
            <w:webHidden/>
          </w:rPr>
          <w:t>20</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26" w:history="1">
        <w:r w:rsidRPr="0069264B">
          <w:rPr>
            <w:rStyle w:val="Hyperlink"/>
            <w:noProof/>
            <w:lang w:val="sr-Cyrl-RS"/>
          </w:rPr>
          <w:t>4.1. Глобална намена комплекса</w:t>
        </w:r>
        <w:r>
          <w:rPr>
            <w:noProof/>
            <w:webHidden/>
          </w:rPr>
          <w:tab/>
        </w:r>
        <w:r>
          <w:rPr>
            <w:noProof/>
            <w:webHidden/>
          </w:rPr>
          <w:fldChar w:fldCharType="begin"/>
        </w:r>
        <w:r>
          <w:rPr>
            <w:noProof/>
            <w:webHidden/>
          </w:rPr>
          <w:instrText xml:space="preserve"> PAGEREF _Toc140143826 \h </w:instrText>
        </w:r>
        <w:r>
          <w:rPr>
            <w:noProof/>
            <w:webHidden/>
          </w:rPr>
        </w:r>
        <w:r>
          <w:rPr>
            <w:noProof/>
            <w:webHidden/>
          </w:rPr>
          <w:fldChar w:fldCharType="separate"/>
        </w:r>
        <w:r>
          <w:rPr>
            <w:noProof/>
            <w:webHidden/>
          </w:rPr>
          <w:t>20</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27" w:history="1">
        <w:r w:rsidRPr="0069264B">
          <w:rPr>
            <w:rStyle w:val="Hyperlink"/>
            <w:noProof/>
          </w:rPr>
          <w:t>4.2</w:t>
        </w:r>
        <w:r w:rsidRPr="0069264B">
          <w:rPr>
            <w:rStyle w:val="Hyperlink"/>
            <w:noProof/>
            <w:lang w:val="sr-Cyrl-RS"/>
          </w:rPr>
          <w:t>.</w:t>
        </w:r>
        <w:r w:rsidRPr="0069264B">
          <w:rPr>
            <w:rStyle w:val="Hyperlink"/>
            <w:noProof/>
          </w:rPr>
          <w:t xml:space="preserve"> Основна намена површина</w:t>
        </w:r>
        <w:r>
          <w:rPr>
            <w:noProof/>
            <w:webHidden/>
          </w:rPr>
          <w:tab/>
        </w:r>
        <w:r>
          <w:rPr>
            <w:noProof/>
            <w:webHidden/>
          </w:rPr>
          <w:fldChar w:fldCharType="begin"/>
        </w:r>
        <w:r>
          <w:rPr>
            <w:noProof/>
            <w:webHidden/>
          </w:rPr>
          <w:instrText xml:space="preserve"> PAGEREF _Toc140143827 \h </w:instrText>
        </w:r>
        <w:r>
          <w:rPr>
            <w:noProof/>
            <w:webHidden/>
          </w:rPr>
        </w:r>
        <w:r>
          <w:rPr>
            <w:noProof/>
            <w:webHidden/>
          </w:rPr>
          <w:fldChar w:fldCharType="separate"/>
        </w:r>
        <w:r>
          <w:rPr>
            <w:noProof/>
            <w:webHidden/>
          </w:rPr>
          <w:t>20</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28" w:history="1">
        <w:r w:rsidRPr="0069264B">
          <w:rPr>
            <w:rStyle w:val="Hyperlink"/>
            <w:noProof/>
          </w:rPr>
          <w:t>4.3. Газдинске класе</w:t>
        </w:r>
        <w:r>
          <w:rPr>
            <w:noProof/>
            <w:webHidden/>
          </w:rPr>
          <w:tab/>
        </w:r>
        <w:r>
          <w:rPr>
            <w:noProof/>
            <w:webHidden/>
          </w:rPr>
          <w:fldChar w:fldCharType="begin"/>
        </w:r>
        <w:r>
          <w:rPr>
            <w:noProof/>
            <w:webHidden/>
          </w:rPr>
          <w:instrText xml:space="preserve"> PAGEREF _Toc140143828 \h </w:instrText>
        </w:r>
        <w:r>
          <w:rPr>
            <w:noProof/>
            <w:webHidden/>
          </w:rPr>
        </w:r>
        <w:r>
          <w:rPr>
            <w:noProof/>
            <w:webHidden/>
          </w:rPr>
          <w:fldChar w:fldCharType="separate"/>
        </w:r>
        <w:r>
          <w:rPr>
            <w:noProof/>
            <w:webHidden/>
          </w:rPr>
          <w:t>21</w:t>
        </w:r>
        <w:r>
          <w:rPr>
            <w:noProof/>
            <w:webHidden/>
          </w:rPr>
          <w:fldChar w:fldCharType="end"/>
        </w:r>
      </w:hyperlink>
    </w:p>
    <w:p w:rsidR="001718F7" w:rsidRDefault="001718F7">
      <w:pPr>
        <w:pStyle w:val="TOC1"/>
        <w:tabs>
          <w:tab w:val="right" w:leader="dot" w:pos="9016"/>
        </w:tabs>
        <w:rPr>
          <w:rFonts w:asciiTheme="minorHAnsi" w:eastAsiaTheme="minorEastAsia" w:hAnsiTheme="minorHAnsi" w:cstheme="minorBidi"/>
          <w:b w:val="0"/>
          <w:bCs w:val="0"/>
          <w:caps w:val="0"/>
          <w:noProof/>
          <w:sz w:val="22"/>
          <w:szCs w:val="22"/>
          <w:lang w:val="sr-Latn-RS" w:eastAsia="sr-Latn-RS"/>
        </w:rPr>
      </w:pPr>
      <w:hyperlink w:anchor="_Toc140143829" w:history="1">
        <w:r w:rsidRPr="0069264B">
          <w:rPr>
            <w:rStyle w:val="Hyperlink"/>
            <w:noProof/>
          </w:rPr>
          <w:t>5.0. Стање шума и шумских екосистема</w:t>
        </w:r>
        <w:r>
          <w:rPr>
            <w:noProof/>
            <w:webHidden/>
          </w:rPr>
          <w:tab/>
        </w:r>
        <w:r>
          <w:rPr>
            <w:noProof/>
            <w:webHidden/>
          </w:rPr>
          <w:fldChar w:fldCharType="begin"/>
        </w:r>
        <w:r>
          <w:rPr>
            <w:noProof/>
            <w:webHidden/>
          </w:rPr>
          <w:instrText xml:space="preserve"> PAGEREF _Toc140143829 \h </w:instrText>
        </w:r>
        <w:r>
          <w:rPr>
            <w:noProof/>
            <w:webHidden/>
          </w:rPr>
        </w:r>
        <w:r>
          <w:rPr>
            <w:noProof/>
            <w:webHidden/>
          </w:rPr>
          <w:fldChar w:fldCharType="separate"/>
        </w:r>
        <w:r>
          <w:rPr>
            <w:noProof/>
            <w:webHidden/>
          </w:rPr>
          <w:t>23</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30" w:history="1">
        <w:r w:rsidRPr="0069264B">
          <w:rPr>
            <w:rStyle w:val="Hyperlink"/>
            <w:noProof/>
          </w:rPr>
          <w:t>5.1</w:t>
        </w:r>
        <w:r w:rsidRPr="0069264B">
          <w:rPr>
            <w:rStyle w:val="Hyperlink"/>
            <w:noProof/>
            <w:lang w:val="sr-Cyrl-RS"/>
          </w:rPr>
          <w:t>.</w:t>
        </w:r>
        <w:r w:rsidRPr="0069264B">
          <w:rPr>
            <w:rStyle w:val="Hyperlink"/>
            <w:noProof/>
          </w:rPr>
          <w:t xml:space="preserve"> Стање шума по намени</w:t>
        </w:r>
        <w:r>
          <w:rPr>
            <w:noProof/>
            <w:webHidden/>
          </w:rPr>
          <w:tab/>
        </w:r>
        <w:r>
          <w:rPr>
            <w:noProof/>
            <w:webHidden/>
          </w:rPr>
          <w:fldChar w:fldCharType="begin"/>
        </w:r>
        <w:r>
          <w:rPr>
            <w:noProof/>
            <w:webHidden/>
          </w:rPr>
          <w:instrText xml:space="preserve"> PAGEREF _Toc140143830 \h </w:instrText>
        </w:r>
        <w:r>
          <w:rPr>
            <w:noProof/>
            <w:webHidden/>
          </w:rPr>
        </w:r>
        <w:r>
          <w:rPr>
            <w:noProof/>
            <w:webHidden/>
          </w:rPr>
          <w:fldChar w:fldCharType="separate"/>
        </w:r>
        <w:r>
          <w:rPr>
            <w:noProof/>
            <w:webHidden/>
          </w:rPr>
          <w:t>23</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31" w:history="1">
        <w:r w:rsidRPr="0069264B">
          <w:rPr>
            <w:rStyle w:val="Hyperlink"/>
            <w:noProof/>
          </w:rPr>
          <w:t>5.1.1</w:t>
        </w:r>
        <w:r w:rsidRPr="0069264B">
          <w:rPr>
            <w:rStyle w:val="Hyperlink"/>
            <w:noProof/>
            <w:lang w:val="sr-Cyrl-RS"/>
          </w:rPr>
          <w:t>.</w:t>
        </w:r>
        <w:r w:rsidRPr="0069264B">
          <w:rPr>
            <w:rStyle w:val="Hyperlink"/>
            <w:noProof/>
          </w:rPr>
          <w:t xml:space="preserve"> Стање шума по глобалној</w:t>
        </w:r>
        <w:r>
          <w:rPr>
            <w:noProof/>
            <w:webHidden/>
          </w:rPr>
          <w:tab/>
        </w:r>
        <w:r>
          <w:rPr>
            <w:noProof/>
            <w:webHidden/>
          </w:rPr>
          <w:fldChar w:fldCharType="begin"/>
        </w:r>
        <w:r>
          <w:rPr>
            <w:noProof/>
            <w:webHidden/>
          </w:rPr>
          <w:instrText xml:space="preserve"> PAGEREF _Toc140143831 \h </w:instrText>
        </w:r>
        <w:r>
          <w:rPr>
            <w:noProof/>
            <w:webHidden/>
          </w:rPr>
        </w:r>
        <w:r>
          <w:rPr>
            <w:noProof/>
            <w:webHidden/>
          </w:rPr>
          <w:fldChar w:fldCharType="separate"/>
        </w:r>
        <w:r>
          <w:rPr>
            <w:noProof/>
            <w:webHidden/>
          </w:rPr>
          <w:t>23</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32" w:history="1">
        <w:r w:rsidRPr="0069264B">
          <w:rPr>
            <w:rStyle w:val="Hyperlink"/>
            <w:noProof/>
            <w:lang w:val="sr-Latn-RS"/>
          </w:rPr>
          <w:t>5.2. Стање шума по основној намени</w:t>
        </w:r>
        <w:r>
          <w:rPr>
            <w:noProof/>
            <w:webHidden/>
          </w:rPr>
          <w:tab/>
        </w:r>
        <w:r>
          <w:rPr>
            <w:noProof/>
            <w:webHidden/>
          </w:rPr>
          <w:fldChar w:fldCharType="begin"/>
        </w:r>
        <w:r>
          <w:rPr>
            <w:noProof/>
            <w:webHidden/>
          </w:rPr>
          <w:instrText xml:space="preserve"> PAGEREF _Toc140143832 \h </w:instrText>
        </w:r>
        <w:r>
          <w:rPr>
            <w:noProof/>
            <w:webHidden/>
          </w:rPr>
        </w:r>
        <w:r>
          <w:rPr>
            <w:noProof/>
            <w:webHidden/>
          </w:rPr>
          <w:fldChar w:fldCharType="separate"/>
        </w:r>
        <w:r>
          <w:rPr>
            <w:noProof/>
            <w:webHidden/>
          </w:rPr>
          <w:t>23</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33" w:history="1">
        <w:r w:rsidRPr="0069264B">
          <w:rPr>
            <w:rStyle w:val="Hyperlink"/>
            <w:noProof/>
            <w:lang w:val="sr-Cyrl-RS"/>
          </w:rPr>
          <w:t>5.3. Стање шума по газдинским класама</w:t>
        </w:r>
        <w:r>
          <w:rPr>
            <w:noProof/>
            <w:webHidden/>
          </w:rPr>
          <w:tab/>
        </w:r>
        <w:r>
          <w:rPr>
            <w:noProof/>
            <w:webHidden/>
          </w:rPr>
          <w:fldChar w:fldCharType="begin"/>
        </w:r>
        <w:r>
          <w:rPr>
            <w:noProof/>
            <w:webHidden/>
          </w:rPr>
          <w:instrText xml:space="preserve"> PAGEREF _Toc140143833 \h </w:instrText>
        </w:r>
        <w:r>
          <w:rPr>
            <w:noProof/>
            <w:webHidden/>
          </w:rPr>
        </w:r>
        <w:r>
          <w:rPr>
            <w:noProof/>
            <w:webHidden/>
          </w:rPr>
          <w:fldChar w:fldCharType="separate"/>
        </w:r>
        <w:r>
          <w:rPr>
            <w:noProof/>
            <w:webHidden/>
          </w:rPr>
          <w:t>24</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34" w:history="1">
        <w:r w:rsidRPr="0069264B">
          <w:rPr>
            <w:rStyle w:val="Hyperlink"/>
            <w:noProof/>
            <w:lang w:val="sr-Cyrl-RS"/>
          </w:rPr>
          <w:t>5.4. Стање шума по пореклу и очуваности</w:t>
        </w:r>
        <w:r>
          <w:rPr>
            <w:noProof/>
            <w:webHidden/>
          </w:rPr>
          <w:tab/>
        </w:r>
        <w:r>
          <w:rPr>
            <w:noProof/>
            <w:webHidden/>
          </w:rPr>
          <w:fldChar w:fldCharType="begin"/>
        </w:r>
        <w:r>
          <w:rPr>
            <w:noProof/>
            <w:webHidden/>
          </w:rPr>
          <w:instrText xml:space="preserve"> PAGEREF _Toc140143834 \h </w:instrText>
        </w:r>
        <w:r>
          <w:rPr>
            <w:noProof/>
            <w:webHidden/>
          </w:rPr>
        </w:r>
        <w:r>
          <w:rPr>
            <w:noProof/>
            <w:webHidden/>
          </w:rPr>
          <w:fldChar w:fldCharType="separate"/>
        </w:r>
        <w:r>
          <w:rPr>
            <w:noProof/>
            <w:webHidden/>
          </w:rPr>
          <w:t>25</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35" w:history="1">
        <w:r w:rsidRPr="0069264B">
          <w:rPr>
            <w:rStyle w:val="Hyperlink"/>
            <w:noProof/>
            <w:lang w:val="sr-Latn-RS"/>
          </w:rPr>
          <w:t>5.</w:t>
        </w:r>
        <w:r w:rsidRPr="0069264B">
          <w:rPr>
            <w:rStyle w:val="Hyperlink"/>
            <w:noProof/>
            <w:lang w:val="sr-Cyrl-RS"/>
          </w:rPr>
          <w:t>5.</w:t>
        </w:r>
        <w:r w:rsidRPr="0069264B">
          <w:rPr>
            <w:rStyle w:val="Hyperlink"/>
            <w:noProof/>
            <w:lang w:val="sr-Latn-RS"/>
          </w:rPr>
          <w:t xml:space="preserve"> Стање састојина по смеси</w:t>
        </w:r>
        <w:r>
          <w:rPr>
            <w:noProof/>
            <w:webHidden/>
          </w:rPr>
          <w:tab/>
        </w:r>
        <w:r>
          <w:rPr>
            <w:noProof/>
            <w:webHidden/>
          </w:rPr>
          <w:fldChar w:fldCharType="begin"/>
        </w:r>
        <w:r>
          <w:rPr>
            <w:noProof/>
            <w:webHidden/>
          </w:rPr>
          <w:instrText xml:space="preserve"> PAGEREF _Toc140143835 \h </w:instrText>
        </w:r>
        <w:r>
          <w:rPr>
            <w:noProof/>
            <w:webHidden/>
          </w:rPr>
        </w:r>
        <w:r>
          <w:rPr>
            <w:noProof/>
            <w:webHidden/>
          </w:rPr>
          <w:fldChar w:fldCharType="separate"/>
        </w:r>
        <w:r>
          <w:rPr>
            <w:noProof/>
            <w:webHidden/>
          </w:rPr>
          <w:t>29</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36" w:history="1">
        <w:r w:rsidRPr="0069264B">
          <w:rPr>
            <w:rStyle w:val="Hyperlink"/>
            <w:noProof/>
            <w:lang w:val="sr-Latn-RS"/>
          </w:rPr>
          <w:t>5.</w:t>
        </w:r>
        <w:r w:rsidRPr="0069264B">
          <w:rPr>
            <w:rStyle w:val="Hyperlink"/>
            <w:noProof/>
            <w:lang w:val="sr-Cyrl-RS"/>
          </w:rPr>
          <w:t>6</w:t>
        </w:r>
        <w:r w:rsidRPr="0069264B">
          <w:rPr>
            <w:rStyle w:val="Hyperlink"/>
            <w:noProof/>
            <w:lang w:val="sr-Latn-RS"/>
          </w:rPr>
          <w:t>. Стање састојина по врстама дрвећа</w:t>
        </w:r>
        <w:r>
          <w:rPr>
            <w:noProof/>
            <w:webHidden/>
          </w:rPr>
          <w:tab/>
        </w:r>
        <w:r>
          <w:rPr>
            <w:noProof/>
            <w:webHidden/>
          </w:rPr>
          <w:fldChar w:fldCharType="begin"/>
        </w:r>
        <w:r>
          <w:rPr>
            <w:noProof/>
            <w:webHidden/>
          </w:rPr>
          <w:instrText xml:space="preserve"> PAGEREF _Toc140143836 \h </w:instrText>
        </w:r>
        <w:r>
          <w:rPr>
            <w:noProof/>
            <w:webHidden/>
          </w:rPr>
        </w:r>
        <w:r>
          <w:rPr>
            <w:noProof/>
            <w:webHidden/>
          </w:rPr>
          <w:fldChar w:fldCharType="separate"/>
        </w:r>
        <w:r>
          <w:rPr>
            <w:noProof/>
            <w:webHidden/>
          </w:rPr>
          <w:t>33</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37" w:history="1">
        <w:r w:rsidRPr="0069264B">
          <w:rPr>
            <w:rStyle w:val="Hyperlink"/>
            <w:noProof/>
          </w:rPr>
          <w:t>5.7.Стање састојина по дебљинској структури</w:t>
        </w:r>
        <w:r>
          <w:rPr>
            <w:noProof/>
            <w:webHidden/>
          </w:rPr>
          <w:tab/>
        </w:r>
        <w:r>
          <w:rPr>
            <w:noProof/>
            <w:webHidden/>
          </w:rPr>
          <w:fldChar w:fldCharType="begin"/>
        </w:r>
        <w:r>
          <w:rPr>
            <w:noProof/>
            <w:webHidden/>
          </w:rPr>
          <w:instrText xml:space="preserve"> PAGEREF _Toc140143837 \h </w:instrText>
        </w:r>
        <w:r>
          <w:rPr>
            <w:noProof/>
            <w:webHidden/>
          </w:rPr>
        </w:r>
        <w:r>
          <w:rPr>
            <w:noProof/>
            <w:webHidden/>
          </w:rPr>
          <w:fldChar w:fldCharType="separate"/>
        </w:r>
        <w:r>
          <w:rPr>
            <w:noProof/>
            <w:webHidden/>
          </w:rPr>
          <w:t>35</w:t>
        </w:r>
        <w:r>
          <w:rPr>
            <w:noProof/>
            <w:webHidden/>
          </w:rPr>
          <w:fldChar w:fldCharType="end"/>
        </w:r>
      </w:hyperlink>
    </w:p>
    <w:p w:rsidR="001718F7" w:rsidRPr="00A82E4C" w:rsidRDefault="001718F7" w:rsidP="00A82E4C">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38" w:history="1">
        <w:r w:rsidRPr="0069264B">
          <w:rPr>
            <w:rStyle w:val="Hyperlink"/>
            <w:noProof/>
          </w:rPr>
          <w:t>5.8. Стање састојина по старости</w:t>
        </w:r>
        <w:r>
          <w:rPr>
            <w:noProof/>
            <w:webHidden/>
          </w:rPr>
          <w:tab/>
        </w:r>
        <w:r>
          <w:rPr>
            <w:noProof/>
            <w:webHidden/>
          </w:rPr>
          <w:fldChar w:fldCharType="begin"/>
        </w:r>
        <w:r>
          <w:rPr>
            <w:noProof/>
            <w:webHidden/>
          </w:rPr>
          <w:instrText xml:space="preserve"> PAGEREF _Toc140143838 \h </w:instrText>
        </w:r>
        <w:r>
          <w:rPr>
            <w:noProof/>
            <w:webHidden/>
          </w:rPr>
        </w:r>
        <w:r>
          <w:rPr>
            <w:noProof/>
            <w:webHidden/>
          </w:rPr>
          <w:fldChar w:fldCharType="separate"/>
        </w:r>
        <w:r>
          <w:rPr>
            <w:noProof/>
            <w:webHidden/>
          </w:rPr>
          <w:t>39</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40" w:history="1">
        <w:r w:rsidRPr="0069264B">
          <w:rPr>
            <w:rStyle w:val="Hyperlink"/>
            <w:noProof/>
          </w:rPr>
          <w:t>5.9. Стање вештачки подигнутих састојина</w:t>
        </w:r>
        <w:r>
          <w:rPr>
            <w:noProof/>
            <w:webHidden/>
          </w:rPr>
          <w:tab/>
        </w:r>
        <w:r>
          <w:rPr>
            <w:noProof/>
            <w:webHidden/>
          </w:rPr>
          <w:fldChar w:fldCharType="begin"/>
        </w:r>
        <w:r>
          <w:rPr>
            <w:noProof/>
            <w:webHidden/>
          </w:rPr>
          <w:instrText xml:space="preserve"> PAGEREF _Toc140143840 \h </w:instrText>
        </w:r>
        <w:r>
          <w:rPr>
            <w:noProof/>
            <w:webHidden/>
          </w:rPr>
        </w:r>
        <w:r>
          <w:rPr>
            <w:noProof/>
            <w:webHidden/>
          </w:rPr>
          <w:fldChar w:fldCharType="separate"/>
        </w:r>
        <w:r>
          <w:rPr>
            <w:noProof/>
            <w:webHidden/>
          </w:rPr>
          <w:t>42</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41" w:history="1">
        <w:r w:rsidRPr="0069264B">
          <w:rPr>
            <w:rStyle w:val="Hyperlink"/>
            <w:noProof/>
          </w:rPr>
          <w:t>5.10. Здравствено стање састојина</w:t>
        </w:r>
        <w:r>
          <w:rPr>
            <w:noProof/>
            <w:webHidden/>
          </w:rPr>
          <w:tab/>
        </w:r>
        <w:r>
          <w:rPr>
            <w:noProof/>
            <w:webHidden/>
          </w:rPr>
          <w:fldChar w:fldCharType="begin"/>
        </w:r>
        <w:r>
          <w:rPr>
            <w:noProof/>
            <w:webHidden/>
          </w:rPr>
          <w:instrText xml:space="preserve"> PAGEREF _Toc140143841 \h </w:instrText>
        </w:r>
        <w:r>
          <w:rPr>
            <w:noProof/>
            <w:webHidden/>
          </w:rPr>
        </w:r>
        <w:r>
          <w:rPr>
            <w:noProof/>
            <w:webHidden/>
          </w:rPr>
          <w:fldChar w:fldCharType="separate"/>
        </w:r>
        <w:r>
          <w:rPr>
            <w:noProof/>
            <w:webHidden/>
          </w:rPr>
          <w:t>42</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42" w:history="1">
        <w:r w:rsidRPr="0069264B">
          <w:rPr>
            <w:rStyle w:val="Hyperlink"/>
            <w:noProof/>
          </w:rPr>
          <w:t>5.11. Стање необраслих површина</w:t>
        </w:r>
        <w:r>
          <w:rPr>
            <w:noProof/>
            <w:webHidden/>
          </w:rPr>
          <w:tab/>
        </w:r>
        <w:r>
          <w:rPr>
            <w:noProof/>
            <w:webHidden/>
          </w:rPr>
          <w:fldChar w:fldCharType="begin"/>
        </w:r>
        <w:r>
          <w:rPr>
            <w:noProof/>
            <w:webHidden/>
          </w:rPr>
          <w:instrText xml:space="preserve"> PAGEREF _Toc140143842 \h </w:instrText>
        </w:r>
        <w:r>
          <w:rPr>
            <w:noProof/>
            <w:webHidden/>
          </w:rPr>
        </w:r>
        <w:r>
          <w:rPr>
            <w:noProof/>
            <w:webHidden/>
          </w:rPr>
          <w:fldChar w:fldCharType="separate"/>
        </w:r>
        <w:r>
          <w:rPr>
            <w:noProof/>
            <w:webHidden/>
          </w:rPr>
          <w:t>43</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43" w:history="1">
        <w:r w:rsidRPr="0069264B">
          <w:rPr>
            <w:rStyle w:val="Hyperlink"/>
            <w:noProof/>
          </w:rPr>
          <w:t>5.12. Фонд и стање дивљачи</w:t>
        </w:r>
        <w:r>
          <w:rPr>
            <w:noProof/>
            <w:webHidden/>
          </w:rPr>
          <w:tab/>
        </w:r>
        <w:r>
          <w:rPr>
            <w:noProof/>
            <w:webHidden/>
          </w:rPr>
          <w:fldChar w:fldCharType="begin"/>
        </w:r>
        <w:r>
          <w:rPr>
            <w:noProof/>
            <w:webHidden/>
          </w:rPr>
          <w:instrText xml:space="preserve"> PAGEREF _Toc140143843 \h </w:instrText>
        </w:r>
        <w:r>
          <w:rPr>
            <w:noProof/>
            <w:webHidden/>
          </w:rPr>
        </w:r>
        <w:r>
          <w:rPr>
            <w:noProof/>
            <w:webHidden/>
          </w:rPr>
          <w:fldChar w:fldCharType="separate"/>
        </w:r>
        <w:r>
          <w:rPr>
            <w:noProof/>
            <w:webHidden/>
          </w:rPr>
          <w:t>43</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44" w:history="1">
        <w:r w:rsidRPr="0069264B">
          <w:rPr>
            <w:rStyle w:val="Hyperlink"/>
            <w:noProof/>
            <w:lang w:val="sr-Latn-RS"/>
          </w:rPr>
          <w:t>5.1</w:t>
        </w:r>
        <w:r w:rsidRPr="0069264B">
          <w:rPr>
            <w:rStyle w:val="Hyperlink"/>
            <w:noProof/>
            <w:lang w:val="sr-Cyrl-RS"/>
          </w:rPr>
          <w:t>3</w:t>
        </w:r>
        <w:r w:rsidRPr="0069264B">
          <w:rPr>
            <w:rStyle w:val="Hyperlink"/>
            <w:noProof/>
            <w:lang w:val="sr-Latn-RS"/>
          </w:rPr>
          <w:t>. Стање отворености шумског комплекса саобраћајницама</w:t>
        </w:r>
        <w:r>
          <w:rPr>
            <w:noProof/>
            <w:webHidden/>
          </w:rPr>
          <w:tab/>
        </w:r>
        <w:r>
          <w:rPr>
            <w:noProof/>
            <w:webHidden/>
          </w:rPr>
          <w:fldChar w:fldCharType="begin"/>
        </w:r>
        <w:r>
          <w:rPr>
            <w:noProof/>
            <w:webHidden/>
          </w:rPr>
          <w:instrText xml:space="preserve"> PAGEREF _Toc140143844 \h </w:instrText>
        </w:r>
        <w:r>
          <w:rPr>
            <w:noProof/>
            <w:webHidden/>
          </w:rPr>
        </w:r>
        <w:r>
          <w:rPr>
            <w:noProof/>
            <w:webHidden/>
          </w:rPr>
          <w:fldChar w:fldCharType="separate"/>
        </w:r>
        <w:r>
          <w:rPr>
            <w:noProof/>
            <w:webHidden/>
          </w:rPr>
          <w:t>44</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45" w:history="1">
        <w:r w:rsidRPr="0069264B">
          <w:rPr>
            <w:rStyle w:val="Hyperlink"/>
            <w:noProof/>
            <w:lang w:val="sr-Latn-RS"/>
          </w:rPr>
          <w:t>5.14. Општи осврт на затечено стање</w:t>
        </w:r>
        <w:r>
          <w:rPr>
            <w:noProof/>
            <w:webHidden/>
          </w:rPr>
          <w:tab/>
        </w:r>
        <w:r>
          <w:rPr>
            <w:noProof/>
            <w:webHidden/>
          </w:rPr>
          <w:fldChar w:fldCharType="begin"/>
        </w:r>
        <w:r>
          <w:rPr>
            <w:noProof/>
            <w:webHidden/>
          </w:rPr>
          <w:instrText xml:space="preserve"> PAGEREF _Toc140143845 \h </w:instrText>
        </w:r>
        <w:r>
          <w:rPr>
            <w:noProof/>
            <w:webHidden/>
          </w:rPr>
        </w:r>
        <w:r>
          <w:rPr>
            <w:noProof/>
            <w:webHidden/>
          </w:rPr>
          <w:fldChar w:fldCharType="separate"/>
        </w:r>
        <w:r>
          <w:rPr>
            <w:noProof/>
            <w:webHidden/>
          </w:rPr>
          <w:t>45</w:t>
        </w:r>
        <w:r>
          <w:rPr>
            <w:noProof/>
            <w:webHidden/>
          </w:rPr>
          <w:fldChar w:fldCharType="end"/>
        </w:r>
      </w:hyperlink>
    </w:p>
    <w:p w:rsidR="001718F7" w:rsidRDefault="001718F7">
      <w:pPr>
        <w:pStyle w:val="TOC1"/>
        <w:tabs>
          <w:tab w:val="right" w:leader="dot" w:pos="9016"/>
        </w:tabs>
        <w:rPr>
          <w:rFonts w:asciiTheme="minorHAnsi" w:eastAsiaTheme="minorEastAsia" w:hAnsiTheme="minorHAnsi" w:cstheme="minorBidi"/>
          <w:b w:val="0"/>
          <w:bCs w:val="0"/>
          <w:caps w:val="0"/>
          <w:noProof/>
          <w:sz w:val="22"/>
          <w:szCs w:val="22"/>
          <w:lang w:val="sr-Latn-RS" w:eastAsia="sr-Latn-RS"/>
        </w:rPr>
      </w:pPr>
      <w:hyperlink w:anchor="_Toc140143846" w:history="1">
        <w:r w:rsidRPr="0069264B">
          <w:rPr>
            <w:rStyle w:val="Hyperlink"/>
            <w:noProof/>
          </w:rPr>
          <w:t>6.0.ДОСАДАШЊЕ ГАЗДОВАЊЕ</w:t>
        </w:r>
        <w:r>
          <w:rPr>
            <w:noProof/>
            <w:webHidden/>
          </w:rPr>
          <w:tab/>
        </w:r>
        <w:r>
          <w:rPr>
            <w:noProof/>
            <w:webHidden/>
          </w:rPr>
          <w:fldChar w:fldCharType="begin"/>
        </w:r>
        <w:r>
          <w:rPr>
            <w:noProof/>
            <w:webHidden/>
          </w:rPr>
          <w:instrText xml:space="preserve"> PAGEREF _Toc140143846 \h </w:instrText>
        </w:r>
        <w:r>
          <w:rPr>
            <w:noProof/>
            <w:webHidden/>
          </w:rPr>
        </w:r>
        <w:r>
          <w:rPr>
            <w:noProof/>
            <w:webHidden/>
          </w:rPr>
          <w:fldChar w:fldCharType="separate"/>
        </w:r>
        <w:r>
          <w:rPr>
            <w:noProof/>
            <w:webHidden/>
          </w:rPr>
          <w:t>47</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47" w:history="1">
        <w:r w:rsidRPr="0069264B">
          <w:rPr>
            <w:rStyle w:val="Hyperlink"/>
            <w:noProof/>
          </w:rPr>
          <w:t>6.1. Промена шумског фонда по површини</w:t>
        </w:r>
        <w:r>
          <w:rPr>
            <w:noProof/>
            <w:webHidden/>
          </w:rPr>
          <w:tab/>
        </w:r>
        <w:r>
          <w:rPr>
            <w:noProof/>
            <w:webHidden/>
          </w:rPr>
          <w:fldChar w:fldCharType="begin"/>
        </w:r>
        <w:r>
          <w:rPr>
            <w:noProof/>
            <w:webHidden/>
          </w:rPr>
          <w:instrText xml:space="preserve"> PAGEREF _Toc140143847 \h </w:instrText>
        </w:r>
        <w:r>
          <w:rPr>
            <w:noProof/>
            <w:webHidden/>
          </w:rPr>
        </w:r>
        <w:r>
          <w:rPr>
            <w:noProof/>
            <w:webHidden/>
          </w:rPr>
          <w:fldChar w:fldCharType="separate"/>
        </w:r>
        <w:r>
          <w:rPr>
            <w:noProof/>
            <w:webHidden/>
          </w:rPr>
          <w:t>47</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48" w:history="1">
        <w:r w:rsidRPr="0069264B">
          <w:rPr>
            <w:rStyle w:val="Hyperlink"/>
            <w:noProof/>
          </w:rPr>
          <w:t>6.2</w:t>
        </w:r>
        <w:r w:rsidRPr="0069264B">
          <w:rPr>
            <w:rStyle w:val="Hyperlink"/>
            <w:noProof/>
            <w:lang w:val="sr-Cyrl-RS"/>
          </w:rPr>
          <w:t>.</w:t>
        </w:r>
        <w:r w:rsidRPr="0069264B">
          <w:rPr>
            <w:rStyle w:val="Hyperlink"/>
            <w:noProof/>
          </w:rPr>
          <w:t xml:space="preserve"> Промена шумског фонда по запремини и запреминском прирасту</w:t>
        </w:r>
        <w:r>
          <w:rPr>
            <w:noProof/>
            <w:webHidden/>
          </w:rPr>
          <w:tab/>
        </w:r>
        <w:r>
          <w:rPr>
            <w:noProof/>
            <w:webHidden/>
          </w:rPr>
          <w:fldChar w:fldCharType="begin"/>
        </w:r>
        <w:r>
          <w:rPr>
            <w:noProof/>
            <w:webHidden/>
          </w:rPr>
          <w:instrText xml:space="preserve"> PAGEREF _Toc140143848 \h </w:instrText>
        </w:r>
        <w:r>
          <w:rPr>
            <w:noProof/>
            <w:webHidden/>
          </w:rPr>
        </w:r>
        <w:r>
          <w:rPr>
            <w:noProof/>
            <w:webHidden/>
          </w:rPr>
          <w:fldChar w:fldCharType="separate"/>
        </w:r>
        <w:r>
          <w:rPr>
            <w:noProof/>
            <w:webHidden/>
          </w:rPr>
          <w:t>48</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49" w:history="1">
        <w:r w:rsidRPr="0069264B">
          <w:rPr>
            <w:rStyle w:val="Hyperlink"/>
            <w:rFonts w:eastAsia="Calibri"/>
            <w:noProof/>
            <w:lang w:val="sr-Cyrl-RS"/>
          </w:rPr>
          <w:t>6.3. Однос планираних и остварених радова у досадашњем газдовању</w:t>
        </w:r>
        <w:r>
          <w:rPr>
            <w:noProof/>
            <w:webHidden/>
          </w:rPr>
          <w:tab/>
        </w:r>
        <w:r>
          <w:rPr>
            <w:noProof/>
            <w:webHidden/>
          </w:rPr>
          <w:fldChar w:fldCharType="begin"/>
        </w:r>
        <w:r>
          <w:rPr>
            <w:noProof/>
            <w:webHidden/>
          </w:rPr>
          <w:instrText xml:space="preserve"> PAGEREF _Toc140143849 \h </w:instrText>
        </w:r>
        <w:r>
          <w:rPr>
            <w:noProof/>
            <w:webHidden/>
          </w:rPr>
        </w:r>
        <w:r>
          <w:rPr>
            <w:noProof/>
            <w:webHidden/>
          </w:rPr>
          <w:fldChar w:fldCharType="separate"/>
        </w:r>
        <w:r>
          <w:rPr>
            <w:noProof/>
            <w:webHidden/>
          </w:rPr>
          <w:t>51</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50" w:history="1">
        <w:r w:rsidRPr="0069264B">
          <w:rPr>
            <w:rStyle w:val="Hyperlink"/>
            <w:noProof/>
          </w:rPr>
          <w:t>6.3.1</w:t>
        </w:r>
        <w:r w:rsidRPr="0069264B">
          <w:rPr>
            <w:rStyle w:val="Hyperlink"/>
            <w:noProof/>
            <w:lang w:val="sr-Cyrl-RS"/>
          </w:rPr>
          <w:t>.</w:t>
        </w:r>
        <w:r w:rsidRPr="0069264B">
          <w:rPr>
            <w:rStyle w:val="Hyperlink"/>
            <w:noProof/>
          </w:rPr>
          <w:t xml:space="preserve"> Однос досадашњих радова на гајењу</w:t>
        </w:r>
        <w:r>
          <w:rPr>
            <w:noProof/>
            <w:webHidden/>
          </w:rPr>
          <w:tab/>
        </w:r>
        <w:r>
          <w:rPr>
            <w:noProof/>
            <w:webHidden/>
          </w:rPr>
          <w:fldChar w:fldCharType="begin"/>
        </w:r>
        <w:r>
          <w:rPr>
            <w:noProof/>
            <w:webHidden/>
          </w:rPr>
          <w:instrText xml:space="preserve"> PAGEREF _Toc140143850 \h </w:instrText>
        </w:r>
        <w:r>
          <w:rPr>
            <w:noProof/>
            <w:webHidden/>
          </w:rPr>
        </w:r>
        <w:r>
          <w:rPr>
            <w:noProof/>
            <w:webHidden/>
          </w:rPr>
          <w:fldChar w:fldCharType="separate"/>
        </w:r>
        <w:r>
          <w:rPr>
            <w:noProof/>
            <w:webHidden/>
          </w:rPr>
          <w:t>51</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51" w:history="1">
        <w:r w:rsidRPr="0069264B">
          <w:rPr>
            <w:rStyle w:val="Hyperlink"/>
            <w:noProof/>
          </w:rPr>
          <w:t>6.3.2</w:t>
        </w:r>
        <w:r w:rsidRPr="0069264B">
          <w:rPr>
            <w:rStyle w:val="Hyperlink"/>
            <w:noProof/>
            <w:lang w:val="sr-Cyrl-RS"/>
          </w:rPr>
          <w:t xml:space="preserve">. </w:t>
        </w:r>
        <w:r w:rsidRPr="0069264B">
          <w:rPr>
            <w:rStyle w:val="Hyperlink"/>
            <w:noProof/>
          </w:rPr>
          <w:t>Однос досадашњих радова на коришћењу шума</w:t>
        </w:r>
        <w:r>
          <w:rPr>
            <w:noProof/>
            <w:webHidden/>
          </w:rPr>
          <w:tab/>
        </w:r>
        <w:r>
          <w:rPr>
            <w:noProof/>
            <w:webHidden/>
          </w:rPr>
          <w:fldChar w:fldCharType="begin"/>
        </w:r>
        <w:r>
          <w:rPr>
            <w:noProof/>
            <w:webHidden/>
          </w:rPr>
          <w:instrText xml:space="preserve"> PAGEREF _Toc140143851 \h </w:instrText>
        </w:r>
        <w:r>
          <w:rPr>
            <w:noProof/>
            <w:webHidden/>
          </w:rPr>
        </w:r>
        <w:r>
          <w:rPr>
            <w:noProof/>
            <w:webHidden/>
          </w:rPr>
          <w:fldChar w:fldCharType="separate"/>
        </w:r>
        <w:r>
          <w:rPr>
            <w:noProof/>
            <w:webHidden/>
          </w:rPr>
          <w:t>52</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52" w:history="1">
        <w:r w:rsidRPr="0069264B">
          <w:rPr>
            <w:rStyle w:val="Hyperlink"/>
            <w:noProof/>
            <w:lang w:val="sr-Cyrl-RS"/>
          </w:rPr>
          <w:t>6.3.3. Однос досадашњих радова на изградњи путева</w:t>
        </w:r>
        <w:r>
          <w:rPr>
            <w:noProof/>
            <w:webHidden/>
          </w:rPr>
          <w:tab/>
        </w:r>
        <w:r>
          <w:rPr>
            <w:noProof/>
            <w:webHidden/>
          </w:rPr>
          <w:fldChar w:fldCharType="begin"/>
        </w:r>
        <w:r>
          <w:rPr>
            <w:noProof/>
            <w:webHidden/>
          </w:rPr>
          <w:instrText xml:space="preserve"> PAGEREF _Toc140143852 \h </w:instrText>
        </w:r>
        <w:r>
          <w:rPr>
            <w:noProof/>
            <w:webHidden/>
          </w:rPr>
        </w:r>
        <w:r>
          <w:rPr>
            <w:noProof/>
            <w:webHidden/>
          </w:rPr>
          <w:fldChar w:fldCharType="separate"/>
        </w:r>
        <w:r>
          <w:rPr>
            <w:noProof/>
            <w:webHidden/>
          </w:rPr>
          <w:t>54</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53" w:history="1">
        <w:r w:rsidRPr="0069264B">
          <w:rPr>
            <w:rStyle w:val="Hyperlink"/>
            <w:noProof/>
            <w:lang w:val="sr-Cyrl-RS"/>
          </w:rPr>
          <w:t>6.3.4. Однос досадашњих радова на заштити шума</w:t>
        </w:r>
        <w:r>
          <w:rPr>
            <w:noProof/>
            <w:webHidden/>
          </w:rPr>
          <w:tab/>
        </w:r>
        <w:r>
          <w:rPr>
            <w:noProof/>
            <w:webHidden/>
          </w:rPr>
          <w:fldChar w:fldCharType="begin"/>
        </w:r>
        <w:r>
          <w:rPr>
            <w:noProof/>
            <w:webHidden/>
          </w:rPr>
          <w:instrText xml:space="preserve"> PAGEREF _Toc140143853 \h </w:instrText>
        </w:r>
        <w:r>
          <w:rPr>
            <w:noProof/>
            <w:webHidden/>
          </w:rPr>
        </w:r>
        <w:r>
          <w:rPr>
            <w:noProof/>
            <w:webHidden/>
          </w:rPr>
          <w:fldChar w:fldCharType="separate"/>
        </w:r>
        <w:r>
          <w:rPr>
            <w:noProof/>
            <w:webHidden/>
          </w:rPr>
          <w:t>54</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54" w:history="1">
        <w:r w:rsidRPr="0069264B">
          <w:rPr>
            <w:rStyle w:val="Hyperlink"/>
            <w:noProof/>
          </w:rPr>
          <w:t>6.4.  Општи осврт на досадашње газдовање</w:t>
        </w:r>
        <w:r>
          <w:rPr>
            <w:noProof/>
            <w:webHidden/>
          </w:rPr>
          <w:tab/>
        </w:r>
        <w:r>
          <w:rPr>
            <w:noProof/>
            <w:webHidden/>
          </w:rPr>
          <w:fldChar w:fldCharType="begin"/>
        </w:r>
        <w:r>
          <w:rPr>
            <w:noProof/>
            <w:webHidden/>
          </w:rPr>
          <w:instrText xml:space="preserve"> PAGEREF _Toc140143854 \h </w:instrText>
        </w:r>
        <w:r>
          <w:rPr>
            <w:noProof/>
            <w:webHidden/>
          </w:rPr>
        </w:r>
        <w:r>
          <w:rPr>
            <w:noProof/>
            <w:webHidden/>
          </w:rPr>
          <w:fldChar w:fldCharType="separate"/>
        </w:r>
        <w:r>
          <w:rPr>
            <w:noProof/>
            <w:webHidden/>
          </w:rPr>
          <w:t>54</w:t>
        </w:r>
        <w:r>
          <w:rPr>
            <w:noProof/>
            <w:webHidden/>
          </w:rPr>
          <w:fldChar w:fldCharType="end"/>
        </w:r>
      </w:hyperlink>
    </w:p>
    <w:p w:rsidR="001718F7" w:rsidRDefault="001718F7">
      <w:pPr>
        <w:pStyle w:val="TOC1"/>
        <w:tabs>
          <w:tab w:val="right" w:leader="dot" w:pos="9016"/>
        </w:tabs>
        <w:rPr>
          <w:rFonts w:asciiTheme="minorHAnsi" w:eastAsiaTheme="minorEastAsia" w:hAnsiTheme="minorHAnsi" w:cstheme="minorBidi"/>
          <w:b w:val="0"/>
          <w:bCs w:val="0"/>
          <w:caps w:val="0"/>
          <w:noProof/>
          <w:sz w:val="22"/>
          <w:szCs w:val="22"/>
          <w:lang w:val="sr-Latn-RS" w:eastAsia="sr-Latn-RS"/>
        </w:rPr>
      </w:pPr>
      <w:hyperlink w:anchor="_Toc140143855" w:history="1">
        <w:r w:rsidRPr="0069264B">
          <w:rPr>
            <w:rStyle w:val="Hyperlink"/>
            <w:noProof/>
            <w:lang w:val="sr-Latn-RS"/>
          </w:rPr>
          <w:t>7.0</w:t>
        </w:r>
        <w:r w:rsidRPr="0069264B">
          <w:rPr>
            <w:rStyle w:val="Hyperlink"/>
            <w:noProof/>
            <w:lang w:val="sr-Cyrl-RS"/>
          </w:rPr>
          <w:t>.</w:t>
        </w:r>
        <w:r w:rsidRPr="0069264B">
          <w:rPr>
            <w:rStyle w:val="Hyperlink"/>
            <w:noProof/>
            <w:lang w:val="sr-Latn-RS"/>
          </w:rPr>
          <w:t xml:space="preserve"> Планирање унапређивања стања и оптималног коришћења шума</w:t>
        </w:r>
        <w:r>
          <w:rPr>
            <w:noProof/>
            <w:webHidden/>
          </w:rPr>
          <w:tab/>
        </w:r>
        <w:r>
          <w:rPr>
            <w:noProof/>
            <w:webHidden/>
          </w:rPr>
          <w:fldChar w:fldCharType="begin"/>
        </w:r>
        <w:r>
          <w:rPr>
            <w:noProof/>
            <w:webHidden/>
          </w:rPr>
          <w:instrText xml:space="preserve"> PAGEREF _Toc140143855 \h </w:instrText>
        </w:r>
        <w:r>
          <w:rPr>
            <w:noProof/>
            <w:webHidden/>
          </w:rPr>
        </w:r>
        <w:r>
          <w:rPr>
            <w:noProof/>
            <w:webHidden/>
          </w:rPr>
          <w:fldChar w:fldCharType="separate"/>
        </w:r>
        <w:r>
          <w:rPr>
            <w:noProof/>
            <w:webHidden/>
          </w:rPr>
          <w:t>56</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56" w:history="1">
        <w:r w:rsidRPr="0069264B">
          <w:rPr>
            <w:rStyle w:val="Hyperlink"/>
            <w:noProof/>
            <w:lang w:val="sr-Latn-RS"/>
          </w:rPr>
          <w:t>7.1. Циљеви газдовања</w:t>
        </w:r>
        <w:r>
          <w:rPr>
            <w:noProof/>
            <w:webHidden/>
          </w:rPr>
          <w:tab/>
        </w:r>
        <w:r>
          <w:rPr>
            <w:noProof/>
            <w:webHidden/>
          </w:rPr>
          <w:fldChar w:fldCharType="begin"/>
        </w:r>
        <w:r>
          <w:rPr>
            <w:noProof/>
            <w:webHidden/>
          </w:rPr>
          <w:instrText xml:space="preserve"> PAGEREF _Toc140143856 \h </w:instrText>
        </w:r>
        <w:r>
          <w:rPr>
            <w:noProof/>
            <w:webHidden/>
          </w:rPr>
        </w:r>
        <w:r>
          <w:rPr>
            <w:noProof/>
            <w:webHidden/>
          </w:rPr>
          <w:fldChar w:fldCharType="separate"/>
        </w:r>
        <w:r>
          <w:rPr>
            <w:noProof/>
            <w:webHidden/>
          </w:rPr>
          <w:t>56</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57" w:history="1">
        <w:r w:rsidRPr="0069264B">
          <w:rPr>
            <w:rStyle w:val="Hyperlink"/>
            <w:noProof/>
            <w:lang w:val="sr-Latn-RS"/>
          </w:rPr>
          <w:t>7.1.1. Општи циљеви газдовања – дугорочни циљеви</w:t>
        </w:r>
        <w:r>
          <w:rPr>
            <w:noProof/>
            <w:webHidden/>
          </w:rPr>
          <w:tab/>
        </w:r>
        <w:r>
          <w:rPr>
            <w:noProof/>
            <w:webHidden/>
          </w:rPr>
          <w:fldChar w:fldCharType="begin"/>
        </w:r>
        <w:r>
          <w:rPr>
            <w:noProof/>
            <w:webHidden/>
          </w:rPr>
          <w:instrText xml:space="preserve"> PAGEREF _Toc140143857 \h </w:instrText>
        </w:r>
        <w:r>
          <w:rPr>
            <w:noProof/>
            <w:webHidden/>
          </w:rPr>
        </w:r>
        <w:r>
          <w:rPr>
            <w:noProof/>
            <w:webHidden/>
          </w:rPr>
          <w:fldChar w:fldCharType="separate"/>
        </w:r>
        <w:r>
          <w:rPr>
            <w:noProof/>
            <w:webHidden/>
          </w:rPr>
          <w:t>56</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58" w:history="1">
        <w:r w:rsidRPr="0069264B">
          <w:rPr>
            <w:rStyle w:val="Hyperlink"/>
            <w:noProof/>
            <w:lang w:val="sr-Latn-RS"/>
          </w:rPr>
          <w:t>7.1.2. Посебни циљеви газдовања</w:t>
        </w:r>
        <w:r>
          <w:rPr>
            <w:noProof/>
            <w:webHidden/>
          </w:rPr>
          <w:tab/>
        </w:r>
        <w:r>
          <w:rPr>
            <w:noProof/>
            <w:webHidden/>
          </w:rPr>
          <w:fldChar w:fldCharType="begin"/>
        </w:r>
        <w:r>
          <w:rPr>
            <w:noProof/>
            <w:webHidden/>
          </w:rPr>
          <w:instrText xml:space="preserve"> PAGEREF _Toc140143858 \h </w:instrText>
        </w:r>
        <w:r>
          <w:rPr>
            <w:noProof/>
            <w:webHidden/>
          </w:rPr>
        </w:r>
        <w:r>
          <w:rPr>
            <w:noProof/>
            <w:webHidden/>
          </w:rPr>
          <w:fldChar w:fldCharType="separate"/>
        </w:r>
        <w:r>
          <w:rPr>
            <w:noProof/>
            <w:webHidden/>
          </w:rPr>
          <w:t>57</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59" w:history="1">
        <w:r w:rsidRPr="0069264B">
          <w:rPr>
            <w:rStyle w:val="Hyperlink"/>
            <w:noProof/>
            <w:lang w:val="sr-Latn-RS"/>
          </w:rPr>
          <w:t>7.2</w:t>
        </w:r>
        <w:r w:rsidRPr="0069264B">
          <w:rPr>
            <w:rStyle w:val="Hyperlink"/>
            <w:noProof/>
            <w:lang w:val="sr-Cyrl-RS"/>
          </w:rPr>
          <w:t>.</w:t>
        </w:r>
        <w:r w:rsidRPr="0069264B">
          <w:rPr>
            <w:rStyle w:val="Hyperlink"/>
            <w:noProof/>
            <w:lang w:val="sr-Latn-RS"/>
          </w:rPr>
          <w:t xml:space="preserve"> Мере за постизање циљева газдовања</w:t>
        </w:r>
        <w:r>
          <w:rPr>
            <w:noProof/>
            <w:webHidden/>
          </w:rPr>
          <w:tab/>
        </w:r>
        <w:r>
          <w:rPr>
            <w:noProof/>
            <w:webHidden/>
          </w:rPr>
          <w:fldChar w:fldCharType="begin"/>
        </w:r>
        <w:r>
          <w:rPr>
            <w:noProof/>
            <w:webHidden/>
          </w:rPr>
          <w:instrText xml:space="preserve"> PAGEREF _Toc140143859 \h </w:instrText>
        </w:r>
        <w:r>
          <w:rPr>
            <w:noProof/>
            <w:webHidden/>
          </w:rPr>
        </w:r>
        <w:r>
          <w:rPr>
            <w:noProof/>
            <w:webHidden/>
          </w:rPr>
          <w:fldChar w:fldCharType="separate"/>
        </w:r>
        <w:r>
          <w:rPr>
            <w:noProof/>
            <w:webHidden/>
          </w:rPr>
          <w:t>58</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60" w:history="1">
        <w:r w:rsidRPr="0069264B">
          <w:rPr>
            <w:rStyle w:val="Hyperlink"/>
            <w:noProof/>
            <w:lang w:val="sr-Latn-RS"/>
          </w:rPr>
          <w:t>7.2.1. Узгојне мере</w:t>
        </w:r>
        <w:r>
          <w:rPr>
            <w:noProof/>
            <w:webHidden/>
          </w:rPr>
          <w:tab/>
        </w:r>
        <w:r>
          <w:rPr>
            <w:noProof/>
            <w:webHidden/>
          </w:rPr>
          <w:fldChar w:fldCharType="begin"/>
        </w:r>
        <w:r>
          <w:rPr>
            <w:noProof/>
            <w:webHidden/>
          </w:rPr>
          <w:instrText xml:space="preserve"> PAGEREF _Toc140143860 \h </w:instrText>
        </w:r>
        <w:r>
          <w:rPr>
            <w:noProof/>
            <w:webHidden/>
          </w:rPr>
        </w:r>
        <w:r>
          <w:rPr>
            <w:noProof/>
            <w:webHidden/>
          </w:rPr>
          <w:fldChar w:fldCharType="separate"/>
        </w:r>
        <w:r>
          <w:rPr>
            <w:noProof/>
            <w:webHidden/>
          </w:rPr>
          <w:t>58</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61" w:history="1">
        <w:r w:rsidRPr="0069264B">
          <w:rPr>
            <w:rStyle w:val="Hyperlink"/>
            <w:noProof/>
            <w:lang w:val="sr-Latn-RS"/>
          </w:rPr>
          <w:t>7.2.2</w:t>
        </w:r>
        <w:r w:rsidRPr="0069264B">
          <w:rPr>
            <w:rStyle w:val="Hyperlink"/>
            <w:noProof/>
            <w:lang w:val="sr-Cyrl-RS"/>
          </w:rPr>
          <w:t>.</w:t>
        </w:r>
        <w:r w:rsidRPr="0069264B">
          <w:rPr>
            <w:rStyle w:val="Hyperlink"/>
            <w:noProof/>
            <w:lang w:val="sr-Latn-RS"/>
          </w:rPr>
          <w:t xml:space="preserve"> Уређајне мере</w:t>
        </w:r>
        <w:r>
          <w:rPr>
            <w:noProof/>
            <w:webHidden/>
          </w:rPr>
          <w:tab/>
        </w:r>
        <w:r>
          <w:rPr>
            <w:noProof/>
            <w:webHidden/>
          </w:rPr>
          <w:fldChar w:fldCharType="begin"/>
        </w:r>
        <w:r>
          <w:rPr>
            <w:noProof/>
            <w:webHidden/>
          </w:rPr>
          <w:instrText xml:space="preserve"> PAGEREF _Toc140143861 \h </w:instrText>
        </w:r>
        <w:r>
          <w:rPr>
            <w:noProof/>
            <w:webHidden/>
          </w:rPr>
        </w:r>
        <w:r>
          <w:rPr>
            <w:noProof/>
            <w:webHidden/>
          </w:rPr>
          <w:fldChar w:fldCharType="separate"/>
        </w:r>
        <w:r>
          <w:rPr>
            <w:noProof/>
            <w:webHidden/>
          </w:rPr>
          <w:t>59</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62" w:history="1">
        <w:r w:rsidRPr="0069264B">
          <w:rPr>
            <w:rStyle w:val="Hyperlink"/>
            <w:noProof/>
          </w:rPr>
          <w:t>7.3</w:t>
        </w:r>
        <w:r w:rsidRPr="0069264B">
          <w:rPr>
            <w:rStyle w:val="Hyperlink"/>
            <w:noProof/>
            <w:lang w:val="sr-Cyrl-RS"/>
          </w:rPr>
          <w:t>.</w:t>
        </w:r>
        <w:r w:rsidRPr="0069264B">
          <w:rPr>
            <w:rStyle w:val="Hyperlink"/>
            <w:noProof/>
          </w:rPr>
          <w:t xml:space="preserve"> Мере за постизање циљева газдовања</w:t>
        </w:r>
        <w:r>
          <w:rPr>
            <w:noProof/>
            <w:webHidden/>
          </w:rPr>
          <w:tab/>
        </w:r>
        <w:r>
          <w:rPr>
            <w:noProof/>
            <w:webHidden/>
          </w:rPr>
          <w:fldChar w:fldCharType="begin"/>
        </w:r>
        <w:r>
          <w:rPr>
            <w:noProof/>
            <w:webHidden/>
          </w:rPr>
          <w:instrText xml:space="preserve"> PAGEREF _Toc140143862 \h </w:instrText>
        </w:r>
        <w:r>
          <w:rPr>
            <w:noProof/>
            <w:webHidden/>
          </w:rPr>
        </w:r>
        <w:r>
          <w:rPr>
            <w:noProof/>
            <w:webHidden/>
          </w:rPr>
          <w:fldChar w:fldCharType="separate"/>
        </w:r>
        <w:r>
          <w:rPr>
            <w:noProof/>
            <w:webHidden/>
          </w:rPr>
          <w:t>60</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63" w:history="1">
        <w:r w:rsidRPr="0069264B">
          <w:rPr>
            <w:rStyle w:val="Hyperlink"/>
            <w:noProof/>
            <w:lang w:val="sr-Cyrl-CS"/>
          </w:rPr>
          <w:t>7.3.1. Узгојне мере</w:t>
        </w:r>
        <w:r>
          <w:rPr>
            <w:noProof/>
            <w:webHidden/>
          </w:rPr>
          <w:tab/>
        </w:r>
        <w:r>
          <w:rPr>
            <w:noProof/>
            <w:webHidden/>
          </w:rPr>
          <w:fldChar w:fldCharType="begin"/>
        </w:r>
        <w:r>
          <w:rPr>
            <w:noProof/>
            <w:webHidden/>
          </w:rPr>
          <w:instrText xml:space="preserve"> PAGEREF _Toc140143863 \h </w:instrText>
        </w:r>
        <w:r>
          <w:rPr>
            <w:noProof/>
            <w:webHidden/>
          </w:rPr>
        </w:r>
        <w:r>
          <w:rPr>
            <w:noProof/>
            <w:webHidden/>
          </w:rPr>
          <w:fldChar w:fldCharType="separate"/>
        </w:r>
        <w:r>
          <w:rPr>
            <w:noProof/>
            <w:webHidden/>
          </w:rPr>
          <w:t>61</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64" w:history="1">
        <w:r w:rsidRPr="0069264B">
          <w:rPr>
            <w:rStyle w:val="Hyperlink"/>
            <w:noProof/>
            <w:lang w:val="sr-Latn-RS"/>
          </w:rPr>
          <w:t>7.3.1.1.  Избор система газдовања</w:t>
        </w:r>
        <w:r>
          <w:rPr>
            <w:noProof/>
            <w:webHidden/>
          </w:rPr>
          <w:tab/>
        </w:r>
        <w:r>
          <w:rPr>
            <w:noProof/>
            <w:webHidden/>
          </w:rPr>
          <w:fldChar w:fldCharType="begin"/>
        </w:r>
        <w:r>
          <w:rPr>
            <w:noProof/>
            <w:webHidden/>
          </w:rPr>
          <w:instrText xml:space="preserve"> PAGEREF _Toc140143864 \h </w:instrText>
        </w:r>
        <w:r>
          <w:rPr>
            <w:noProof/>
            <w:webHidden/>
          </w:rPr>
        </w:r>
        <w:r>
          <w:rPr>
            <w:noProof/>
            <w:webHidden/>
          </w:rPr>
          <w:fldChar w:fldCharType="separate"/>
        </w:r>
        <w:r>
          <w:rPr>
            <w:noProof/>
            <w:webHidden/>
          </w:rPr>
          <w:t>61</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65" w:history="1">
        <w:r w:rsidRPr="0069264B">
          <w:rPr>
            <w:rStyle w:val="Hyperlink"/>
            <w:noProof/>
            <w:lang w:val="sr-Latn-RS"/>
          </w:rPr>
          <w:t>7.3.1.2. Избор узгојног и структурног облика</w:t>
        </w:r>
        <w:r>
          <w:rPr>
            <w:noProof/>
            <w:webHidden/>
          </w:rPr>
          <w:tab/>
        </w:r>
        <w:r>
          <w:rPr>
            <w:noProof/>
            <w:webHidden/>
          </w:rPr>
          <w:fldChar w:fldCharType="begin"/>
        </w:r>
        <w:r>
          <w:rPr>
            <w:noProof/>
            <w:webHidden/>
          </w:rPr>
          <w:instrText xml:space="preserve"> PAGEREF _Toc140143865 \h </w:instrText>
        </w:r>
        <w:r>
          <w:rPr>
            <w:noProof/>
            <w:webHidden/>
          </w:rPr>
        </w:r>
        <w:r>
          <w:rPr>
            <w:noProof/>
            <w:webHidden/>
          </w:rPr>
          <w:fldChar w:fldCharType="separate"/>
        </w:r>
        <w:r>
          <w:rPr>
            <w:noProof/>
            <w:webHidden/>
          </w:rPr>
          <w:t>61</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66" w:history="1">
        <w:r w:rsidRPr="0069264B">
          <w:rPr>
            <w:rStyle w:val="Hyperlink"/>
            <w:noProof/>
            <w:lang w:val="sr-Latn-RS"/>
          </w:rPr>
          <w:t>7.3.1.3. Избор врста дрвећа</w:t>
        </w:r>
        <w:r>
          <w:rPr>
            <w:noProof/>
            <w:webHidden/>
          </w:rPr>
          <w:tab/>
        </w:r>
        <w:r>
          <w:rPr>
            <w:noProof/>
            <w:webHidden/>
          </w:rPr>
          <w:fldChar w:fldCharType="begin"/>
        </w:r>
        <w:r>
          <w:rPr>
            <w:noProof/>
            <w:webHidden/>
          </w:rPr>
          <w:instrText xml:space="preserve"> PAGEREF _Toc140143866 \h </w:instrText>
        </w:r>
        <w:r>
          <w:rPr>
            <w:noProof/>
            <w:webHidden/>
          </w:rPr>
        </w:r>
        <w:r>
          <w:rPr>
            <w:noProof/>
            <w:webHidden/>
          </w:rPr>
          <w:fldChar w:fldCharType="separate"/>
        </w:r>
        <w:r>
          <w:rPr>
            <w:noProof/>
            <w:webHidden/>
          </w:rPr>
          <w:t>61</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67" w:history="1">
        <w:r w:rsidRPr="0069264B">
          <w:rPr>
            <w:rStyle w:val="Hyperlink"/>
            <w:noProof/>
          </w:rPr>
          <w:t>7.3.1.4. Избор оптималног размера смесе</w:t>
        </w:r>
        <w:r>
          <w:rPr>
            <w:noProof/>
            <w:webHidden/>
          </w:rPr>
          <w:tab/>
        </w:r>
        <w:r>
          <w:rPr>
            <w:noProof/>
            <w:webHidden/>
          </w:rPr>
          <w:fldChar w:fldCharType="begin"/>
        </w:r>
        <w:r>
          <w:rPr>
            <w:noProof/>
            <w:webHidden/>
          </w:rPr>
          <w:instrText xml:space="preserve"> PAGEREF _Toc140143867 \h </w:instrText>
        </w:r>
        <w:r>
          <w:rPr>
            <w:noProof/>
            <w:webHidden/>
          </w:rPr>
        </w:r>
        <w:r>
          <w:rPr>
            <w:noProof/>
            <w:webHidden/>
          </w:rPr>
          <w:fldChar w:fldCharType="separate"/>
        </w:r>
        <w:r>
          <w:rPr>
            <w:noProof/>
            <w:webHidden/>
          </w:rPr>
          <w:t>61</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68" w:history="1">
        <w:r w:rsidRPr="0069264B">
          <w:rPr>
            <w:rStyle w:val="Hyperlink"/>
            <w:noProof/>
            <w:lang w:val="sr-Latn-RS"/>
          </w:rPr>
          <w:t>7.3.1.5. Избор начина сече обнављања и коришћења</w:t>
        </w:r>
        <w:r>
          <w:rPr>
            <w:noProof/>
            <w:webHidden/>
          </w:rPr>
          <w:tab/>
        </w:r>
        <w:r>
          <w:rPr>
            <w:noProof/>
            <w:webHidden/>
          </w:rPr>
          <w:fldChar w:fldCharType="begin"/>
        </w:r>
        <w:r>
          <w:rPr>
            <w:noProof/>
            <w:webHidden/>
          </w:rPr>
          <w:instrText xml:space="preserve"> PAGEREF _Toc140143868 \h </w:instrText>
        </w:r>
        <w:r>
          <w:rPr>
            <w:noProof/>
            <w:webHidden/>
          </w:rPr>
        </w:r>
        <w:r>
          <w:rPr>
            <w:noProof/>
            <w:webHidden/>
          </w:rPr>
          <w:fldChar w:fldCharType="separate"/>
        </w:r>
        <w:r>
          <w:rPr>
            <w:noProof/>
            <w:webHidden/>
          </w:rPr>
          <w:t>62</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69" w:history="1">
        <w:r w:rsidRPr="0069264B">
          <w:rPr>
            <w:rStyle w:val="Hyperlink"/>
            <w:noProof/>
            <w:lang w:val="sr-Latn-RS"/>
          </w:rPr>
          <w:t>7.3.1.6. Избор начина неге</w:t>
        </w:r>
        <w:r>
          <w:rPr>
            <w:noProof/>
            <w:webHidden/>
          </w:rPr>
          <w:tab/>
        </w:r>
        <w:r>
          <w:rPr>
            <w:noProof/>
            <w:webHidden/>
          </w:rPr>
          <w:fldChar w:fldCharType="begin"/>
        </w:r>
        <w:r>
          <w:rPr>
            <w:noProof/>
            <w:webHidden/>
          </w:rPr>
          <w:instrText xml:space="preserve"> PAGEREF _Toc140143869 \h </w:instrText>
        </w:r>
        <w:r>
          <w:rPr>
            <w:noProof/>
            <w:webHidden/>
          </w:rPr>
        </w:r>
        <w:r>
          <w:rPr>
            <w:noProof/>
            <w:webHidden/>
          </w:rPr>
          <w:fldChar w:fldCharType="separate"/>
        </w:r>
        <w:r>
          <w:rPr>
            <w:noProof/>
            <w:webHidden/>
          </w:rPr>
          <w:t>62</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70" w:history="1">
        <w:r w:rsidRPr="0069264B">
          <w:rPr>
            <w:rStyle w:val="Hyperlink"/>
            <w:noProof/>
            <w:lang w:val="sr-Latn-RS"/>
          </w:rPr>
          <w:t>7.3.2. Уређајне мере</w:t>
        </w:r>
        <w:r>
          <w:rPr>
            <w:noProof/>
            <w:webHidden/>
          </w:rPr>
          <w:tab/>
        </w:r>
        <w:r>
          <w:rPr>
            <w:noProof/>
            <w:webHidden/>
          </w:rPr>
          <w:fldChar w:fldCharType="begin"/>
        </w:r>
        <w:r>
          <w:rPr>
            <w:noProof/>
            <w:webHidden/>
          </w:rPr>
          <w:instrText xml:space="preserve"> PAGEREF _Toc140143870 \h </w:instrText>
        </w:r>
        <w:r>
          <w:rPr>
            <w:noProof/>
            <w:webHidden/>
          </w:rPr>
        </w:r>
        <w:r>
          <w:rPr>
            <w:noProof/>
            <w:webHidden/>
          </w:rPr>
          <w:fldChar w:fldCharType="separate"/>
        </w:r>
        <w:r>
          <w:rPr>
            <w:noProof/>
            <w:webHidden/>
          </w:rPr>
          <w:t>63</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71" w:history="1">
        <w:r w:rsidRPr="0069264B">
          <w:rPr>
            <w:rStyle w:val="Hyperlink"/>
            <w:noProof/>
            <w:lang w:val="sr-Latn-RS"/>
          </w:rPr>
          <w:t>7.3.2.1. Избор дужине трајања опходње и дужине подмладног раздобља</w:t>
        </w:r>
        <w:r>
          <w:rPr>
            <w:noProof/>
            <w:webHidden/>
          </w:rPr>
          <w:tab/>
        </w:r>
        <w:r>
          <w:rPr>
            <w:noProof/>
            <w:webHidden/>
          </w:rPr>
          <w:fldChar w:fldCharType="begin"/>
        </w:r>
        <w:r>
          <w:rPr>
            <w:noProof/>
            <w:webHidden/>
          </w:rPr>
          <w:instrText xml:space="preserve"> PAGEREF _Toc140143871 \h </w:instrText>
        </w:r>
        <w:r>
          <w:rPr>
            <w:noProof/>
            <w:webHidden/>
          </w:rPr>
        </w:r>
        <w:r>
          <w:rPr>
            <w:noProof/>
            <w:webHidden/>
          </w:rPr>
          <w:fldChar w:fldCharType="separate"/>
        </w:r>
        <w:r>
          <w:rPr>
            <w:noProof/>
            <w:webHidden/>
          </w:rPr>
          <w:t>63</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72" w:history="1">
        <w:r w:rsidRPr="0069264B">
          <w:rPr>
            <w:rStyle w:val="Hyperlink"/>
            <w:noProof/>
            <w:lang w:val="sr-Latn-RS"/>
          </w:rPr>
          <w:t>7.3.2.2. Утврђивање конверзионог</w:t>
        </w:r>
        <w:r>
          <w:rPr>
            <w:noProof/>
            <w:webHidden/>
          </w:rPr>
          <w:tab/>
        </w:r>
        <w:r>
          <w:rPr>
            <w:noProof/>
            <w:webHidden/>
          </w:rPr>
          <w:fldChar w:fldCharType="begin"/>
        </w:r>
        <w:r>
          <w:rPr>
            <w:noProof/>
            <w:webHidden/>
          </w:rPr>
          <w:instrText xml:space="preserve"> PAGEREF _Toc140143872 \h </w:instrText>
        </w:r>
        <w:r>
          <w:rPr>
            <w:noProof/>
            <w:webHidden/>
          </w:rPr>
        </w:r>
        <w:r>
          <w:rPr>
            <w:noProof/>
            <w:webHidden/>
          </w:rPr>
          <w:fldChar w:fldCharType="separate"/>
        </w:r>
        <w:r>
          <w:rPr>
            <w:noProof/>
            <w:webHidden/>
          </w:rPr>
          <w:t>63</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73" w:history="1">
        <w:r w:rsidRPr="0069264B">
          <w:rPr>
            <w:rStyle w:val="Hyperlink"/>
            <w:noProof/>
            <w:lang w:val="sr-Latn-RS"/>
          </w:rPr>
          <w:t>7.4. Планови газдовања</w:t>
        </w:r>
        <w:r>
          <w:rPr>
            <w:noProof/>
            <w:webHidden/>
          </w:rPr>
          <w:tab/>
        </w:r>
        <w:r>
          <w:rPr>
            <w:noProof/>
            <w:webHidden/>
          </w:rPr>
          <w:fldChar w:fldCharType="begin"/>
        </w:r>
        <w:r>
          <w:rPr>
            <w:noProof/>
            <w:webHidden/>
          </w:rPr>
          <w:instrText xml:space="preserve"> PAGEREF _Toc140143873 \h </w:instrText>
        </w:r>
        <w:r>
          <w:rPr>
            <w:noProof/>
            <w:webHidden/>
          </w:rPr>
        </w:r>
        <w:r>
          <w:rPr>
            <w:noProof/>
            <w:webHidden/>
          </w:rPr>
          <w:fldChar w:fldCharType="separate"/>
        </w:r>
        <w:r>
          <w:rPr>
            <w:noProof/>
            <w:webHidden/>
          </w:rPr>
          <w:t>65</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74" w:history="1">
        <w:r w:rsidRPr="0069264B">
          <w:rPr>
            <w:rStyle w:val="Hyperlink"/>
            <w:noProof/>
            <w:lang w:val="sr-Latn-RS"/>
          </w:rPr>
          <w:t>7.4.1. Планови гајења</w:t>
        </w:r>
        <w:r>
          <w:rPr>
            <w:noProof/>
            <w:webHidden/>
          </w:rPr>
          <w:tab/>
        </w:r>
        <w:r>
          <w:rPr>
            <w:noProof/>
            <w:webHidden/>
          </w:rPr>
          <w:fldChar w:fldCharType="begin"/>
        </w:r>
        <w:r>
          <w:rPr>
            <w:noProof/>
            <w:webHidden/>
          </w:rPr>
          <w:instrText xml:space="preserve"> PAGEREF _Toc140143874 \h </w:instrText>
        </w:r>
        <w:r>
          <w:rPr>
            <w:noProof/>
            <w:webHidden/>
          </w:rPr>
        </w:r>
        <w:r>
          <w:rPr>
            <w:noProof/>
            <w:webHidden/>
          </w:rPr>
          <w:fldChar w:fldCharType="separate"/>
        </w:r>
        <w:r>
          <w:rPr>
            <w:noProof/>
            <w:webHidden/>
          </w:rPr>
          <w:t>65</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75" w:history="1">
        <w:r w:rsidRPr="0069264B">
          <w:rPr>
            <w:rStyle w:val="Hyperlink"/>
            <w:noProof/>
            <w:lang w:val="sr-Latn-RS"/>
          </w:rPr>
          <w:t>7.4.1.1</w:t>
        </w:r>
        <w:r w:rsidRPr="0069264B">
          <w:rPr>
            <w:rStyle w:val="Hyperlink"/>
            <w:noProof/>
            <w:lang w:val="sr-Cyrl-RS"/>
          </w:rPr>
          <w:t>.</w:t>
        </w:r>
        <w:r w:rsidRPr="0069264B">
          <w:rPr>
            <w:rStyle w:val="Hyperlink"/>
            <w:noProof/>
            <w:lang w:val="sr-Latn-RS"/>
          </w:rPr>
          <w:t xml:space="preserve"> Планови обнављања и подизања нових шума</w:t>
        </w:r>
        <w:r>
          <w:rPr>
            <w:noProof/>
            <w:webHidden/>
          </w:rPr>
          <w:tab/>
        </w:r>
        <w:r>
          <w:rPr>
            <w:noProof/>
            <w:webHidden/>
          </w:rPr>
          <w:fldChar w:fldCharType="begin"/>
        </w:r>
        <w:r>
          <w:rPr>
            <w:noProof/>
            <w:webHidden/>
          </w:rPr>
          <w:instrText xml:space="preserve"> PAGEREF _Toc140143875 \h </w:instrText>
        </w:r>
        <w:r>
          <w:rPr>
            <w:noProof/>
            <w:webHidden/>
          </w:rPr>
        </w:r>
        <w:r>
          <w:rPr>
            <w:noProof/>
            <w:webHidden/>
          </w:rPr>
          <w:fldChar w:fldCharType="separate"/>
        </w:r>
        <w:r>
          <w:rPr>
            <w:noProof/>
            <w:webHidden/>
          </w:rPr>
          <w:t>66</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76" w:history="1">
        <w:r w:rsidRPr="0069264B">
          <w:rPr>
            <w:rStyle w:val="Hyperlink"/>
            <w:noProof/>
            <w:lang w:val="sr-Latn-RS"/>
          </w:rPr>
          <w:t>7.4.1.2. План неге шума</w:t>
        </w:r>
        <w:r>
          <w:rPr>
            <w:noProof/>
            <w:webHidden/>
          </w:rPr>
          <w:tab/>
        </w:r>
        <w:r>
          <w:rPr>
            <w:noProof/>
            <w:webHidden/>
          </w:rPr>
          <w:fldChar w:fldCharType="begin"/>
        </w:r>
        <w:r>
          <w:rPr>
            <w:noProof/>
            <w:webHidden/>
          </w:rPr>
          <w:instrText xml:space="preserve"> PAGEREF _Toc140143876 \h </w:instrText>
        </w:r>
        <w:r>
          <w:rPr>
            <w:noProof/>
            <w:webHidden/>
          </w:rPr>
        </w:r>
        <w:r>
          <w:rPr>
            <w:noProof/>
            <w:webHidden/>
          </w:rPr>
          <w:fldChar w:fldCharType="separate"/>
        </w:r>
        <w:r>
          <w:rPr>
            <w:noProof/>
            <w:webHidden/>
          </w:rPr>
          <w:t>67</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77" w:history="1">
        <w:r w:rsidRPr="0069264B">
          <w:rPr>
            <w:rStyle w:val="Hyperlink"/>
            <w:noProof/>
          </w:rPr>
          <w:t>7.4.2. План заштите шума</w:t>
        </w:r>
        <w:r>
          <w:rPr>
            <w:noProof/>
            <w:webHidden/>
          </w:rPr>
          <w:tab/>
        </w:r>
        <w:r>
          <w:rPr>
            <w:noProof/>
            <w:webHidden/>
          </w:rPr>
          <w:fldChar w:fldCharType="begin"/>
        </w:r>
        <w:r>
          <w:rPr>
            <w:noProof/>
            <w:webHidden/>
          </w:rPr>
          <w:instrText xml:space="preserve"> PAGEREF _Toc140143877 \h </w:instrText>
        </w:r>
        <w:r>
          <w:rPr>
            <w:noProof/>
            <w:webHidden/>
          </w:rPr>
        </w:r>
        <w:r>
          <w:rPr>
            <w:noProof/>
            <w:webHidden/>
          </w:rPr>
          <w:fldChar w:fldCharType="separate"/>
        </w:r>
        <w:r>
          <w:rPr>
            <w:noProof/>
            <w:webHidden/>
          </w:rPr>
          <w:t>67</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78" w:history="1">
        <w:r w:rsidRPr="0069264B">
          <w:rPr>
            <w:rStyle w:val="Hyperlink"/>
            <w:noProof/>
            <w:lang w:val="sr-Latn-RS"/>
          </w:rPr>
          <w:t>7.4.3. План коришћења шума</w:t>
        </w:r>
        <w:r>
          <w:rPr>
            <w:noProof/>
            <w:webHidden/>
          </w:rPr>
          <w:tab/>
        </w:r>
        <w:r>
          <w:rPr>
            <w:noProof/>
            <w:webHidden/>
          </w:rPr>
          <w:fldChar w:fldCharType="begin"/>
        </w:r>
        <w:r>
          <w:rPr>
            <w:noProof/>
            <w:webHidden/>
          </w:rPr>
          <w:instrText xml:space="preserve"> PAGEREF _Toc140143878 \h </w:instrText>
        </w:r>
        <w:r>
          <w:rPr>
            <w:noProof/>
            <w:webHidden/>
          </w:rPr>
        </w:r>
        <w:r>
          <w:rPr>
            <w:noProof/>
            <w:webHidden/>
          </w:rPr>
          <w:fldChar w:fldCharType="separate"/>
        </w:r>
        <w:r>
          <w:rPr>
            <w:noProof/>
            <w:webHidden/>
          </w:rPr>
          <w:t>68</w:t>
        </w:r>
        <w:r>
          <w:rPr>
            <w:noProof/>
            <w:webHidden/>
          </w:rPr>
          <w:fldChar w:fldCharType="end"/>
        </w:r>
      </w:hyperlink>
    </w:p>
    <w:p w:rsidR="001718F7" w:rsidRDefault="001718F7" w:rsidP="00A012E4">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79" w:history="1">
        <w:r w:rsidRPr="0069264B">
          <w:rPr>
            <w:rStyle w:val="Hyperlink"/>
            <w:noProof/>
            <w:lang w:val="sr-Cyrl-RS"/>
          </w:rPr>
          <w:t>7.4.3.1. План сеча обнављања</w:t>
        </w:r>
        <w:r>
          <w:rPr>
            <w:noProof/>
            <w:webHidden/>
          </w:rPr>
          <w:tab/>
        </w:r>
        <w:r>
          <w:rPr>
            <w:noProof/>
            <w:webHidden/>
          </w:rPr>
          <w:fldChar w:fldCharType="begin"/>
        </w:r>
        <w:r>
          <w:rPr>
            <w:noProof/>
            <w:webHidden/>
          </w:rPr>
          <w:instrText xml:space="preserve"> PAGEREF _Toc140143879 \h </w:instrText>
        </w:r>
        <w:r>
          <w:rPr>
            <w:noProof/>
            <w:webHidden/>
          </w:rPr>
        </w:r>
        <w:r>
          <w:rPr>
            <w:noProof/>
            <w:webHidden/>
          </w:rPr>
          <w:fldChar w:fldCharType="separate"/>
        </w:r>
        <w:r>
          <w:rPr>
            <w:noProof/>
            <w:webHidden/>
          </w:rPr>
          <w:t>68</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81" w:history="1">
        <w:r w:rsidRPr="0069264B">
          <w:rPr>
            <w:rStyle w:val="Hyperlink"/>
            <w:noProof/>
          </w:rPr>
          <w:t>7.4.3.2</w:t>
        </w:r>
        <w:r w:rsidRPr="0069264B">
          <w:rPr>
            <w:rStyle w:val="Hyperlink"/>
            <w:noProof/>
            <w:lang w:val="sr-Cyrl-RS"/>
          </w:rPr>
          <w:t>.</w:t>
        </w:r>
        <w:r w:rsidRPr="0069264B">
          <w:rPr>
            <w:rStyle w:val="Hyperlink"/>
            <w:noProof/>
          </w:rPr>
          <w:t xml:space="preserve"> План проредних сеча</w:t>
        </w:r>
        <w:r>
          <w:rPr>
            <w:noProof/>
            <w:webHidden/>
          </w:rPr>
          <w:tab/>
        </w:r>
        <w:r>
          <w:rPr>
            <w:noProof/>
            <w:webHidden/>
          </w:rPr>
          <w:fldChar w:fldCharType="begin"/>
        </w:r>
        <w:r>
          <w:rPr>
            <w:noProof/>
            <w:webHidden/>
          </w:rPr>
          <w:instrText xml:space="preserve"> PAGEREF _Toc140143881 \h </w:instrText>
        </w:r>
        <w:r>
          <w:rPr>
            <w:noProof/>
            <w:webHidden/>
          </w:rPr>
        </w:r>
        <w:r>
          <w:rPr>
            <w:noProof/>
            <w:webHidden/>
          </w:rPr>
          <w:fldChar w:fldCharType="separate"/>
        </w:r>
        <w:r>
          <w:rPr>
            <w:noProof/>
            <w:webHidden/>
          </w:rPr>
          <w:t>71</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82" w:history="1">
        <w:r w:rsidRPr="0069264B">
          <w:rPr>
            <w:rStyle w:val="Hyperlink"/>
            <w:noProof/>
            <w:lang w:val="sr-Cyrl-CS"/>
          </w:rPr>
          <w:t>7.4.3.3. Укупан принос по газдинским класама и врстама дрвећа</w:t>
        </w:r>
        <w:r>
          <w:rPr>
            <w:noProof/>
            <w:webHidden/>
          </w:rPr>
          <w:tab/>
        </w:r>
        <w:r>
          <w:rPr>
            <w:noProof/>
            <w:webHidden/>
          </w:rPr>
          <w:fldChar w:fldCharType="begin"/>
        </w:r>
        <w:r>
          <w:rPr>
            <w:noProof/>
            <w:webHidden/>
          </w:rPr>
          <w:instrText xml:space="preserve"> PAGEREF _Toc140143882 \h </w:instrText>
        </w:r>
        <w:r>
          <w:rPr>
            <w:noProof/>
            <w:webHidden/>
          </w:rPr>
        </w:r>
        <w:r>
          <w:rPr>
            <w:noProof/>
            <w:webHidden/>
          </w:rPr>
          <w:fldChar w:fldCharType="separate"/>
        </w:r>
        <w:r>
          <w:rPr>
            <w:noProof/>
            <w:webHidden/>
          </w:rPr>
          <w:t>72</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83" w:history="1">
        <w:r w:rsidRPr="0069264B">
          <w:rPr>
            <w:rStyle w:val="Hyperlink"/>
            <w:noProof/>
            <w:lang w:val="sr-Latn-RS"/>
          </w:rPr>
          <w:t>7.4.3.4</w:t>
        </w:r>
        <w:r w:rsidRPr="0069264B">
          <w:rPr>
            <w:rStyle w:val="Hyperlink"/>
            <w:noProof/>
            <w:lang w:val="sr-Cyrl-RS"/>
          </w:rPr>
          <w:t>.</w:t>
        </w:r>
        <w:r w:rsidRPr="0069264B">
          <w:rPr>
            <w:rStyle w:val="Hyperlink"/>
            <w:noProof/>
            <w:lang w:val="sr-Latn-RS"/>
          </w:rPr>
          <w:t xml:space="preserve"> План коришћења осталих шумских производа</w:t>
        </w:r>
        <w:r>
          <w:rPr>
            <w:noProof/>
            <w:webHidden/>
          </w:rPr>
          <w:tab/>
        </w:r>
        <w:r>
          <w:rPr>
            <w:noProof/>
            <w:webHidden/>
          </w:rPr>
          <w:fldChar w:fldCharType="begin"/>
        </w:r>
        <w:r>
          <w:rPr>
            <w:noProof/>
            <w:webHidden/>
          </w:rPr>
          <w:instrText xml:space="preserve"> PAGEREF _Toc140143883 \h </w:instrText>
        </w:r>
        <w:r>
          <w:rPr>
            <w:noProof/>
            <w:webHidden/>
          </w:rPr>
        </w:r>
        <w:r>
          <w:rPr>
            <w:noProof/>
            <w:webHidden/>
          </w:rPr>
          <w:fldChar w:fldCharType="separate"/>
        </w:r>
        <w:r>
          <w:rPr>
            <w:noProof/>
            <w:webHidden/>
          </w:rPr>
          <w:t>74</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84" w:history="1">
        <w:r w:rsidRPr="0069264B">
          <w:rPr>
            <w:rStyle w:val="Hyperlink"/>
            <w:noProof/>
            <w:lang w:val="sr-Latn-RS"/>
          </w:rPr>
          <w:t>7.4.4. План изградње, реконструкције и одржавања шумских саобраћајница</w:t>
        </w:r>
        <w:r>
          <w:rPr>
            <w:noProof/>
            <w:webHidden/>
          </w:rPr>
          <w:tab/>
        </w:r>
        <w:r>
          <w:rPr>
            <w:noProof/>
            <w:webHidden/>
          </w:rPr>
          <w:fldChar w:fldCharType="begin"/>
        </w:r>
        <w:r>
          <w:rPr>
            <w:noProof/>
            <w:webHidden/>
          </w:rPr>
          <w:instrText xml:space="preserve"> PAGEREF _Toc140143884 \h </w:instrText>
        </w:r>
        <w:r>
          <w:rPr>
            <w:noProof/>
            <w:webHidden/>
          </w:rPr>
        </w:r>
        <w:r>
          <w:rPr>
            <w:noProof/>
            <w:webHidden/>
          </w:rPr>
          <w:fldChar w:fldCharType="separate"/>
        </w:r>
        <w:r>
          <w:rPr>
            <w:noProof/>
            <w:webHidden/>
          </w:rPr>
          <w:t>75</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85" w:history="1">
        <w:r w:rsidRPr="0069264B">
          <w:rPr>
            <w:rStyle w:val="Hyperlink"/>
            <w:rFonts w:eastAsia="Calibri"/>
            <w:noProof/>
            <w:lang w:val="ru-RU"/>
          </w:rPr>
          <w:t>7.4.5. План узгоја дивљачи</w:t>
        </w:r>
        <w:r>
          <w:rPr>
            <w:noProof/>
            <w:webHidden/>
          </w:rPr>
          <w:tab/>
        </w:r>
        <w:r>
          <w:rPr>
            <w:noProof/>
            <w:webHidden/>
          </w:rPr>
          <w:fldChar w:fldCharType="begin"/>
        </w:r>
        <w:r>
          <w:rPr>
            <w:noProof/>
            <w:webHidden/>
          </w:rPr>
          <w:instrText xml:space="preserve"> PAGEREF _Toc140143885 \h </w:instrText>
        </w:r>
        <w:r>
          <w:rPr>
            <w:noProof/>
            <w:webHidden/>
          </w:rPr>
        </w:r>
        <w:r>
          <w:rPr>
            <w:noProof/>
            <w:webHidden/>
          </w:rPr>
          <w:fldChar w:fldCharType="separate"/>
        </w:r>
        <w:r>
          <w:rPr>
            <w:noProof/>
            <w:webHidden/>
          </w:rPr>
          <w:t>76</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86" w:history="1">
        <w:r w:rsidRPr="0069264B">
          <w:rPr>
            <w:rStyle w:val="Hyperlink"/>
            <w:rFonts w:eastAsiaTheme="minorHAnsi"/>
            <w:noProof/>
            <w:lang w:val="sr-Cyrl-RS"/>
          </w:rPr>
          <w:t>7.4.6. План уређивања шума</w:t>
        </w:r>
        <w:r>
          <w:rPr>
            <w:noProof/>
            <w:webHidden/>
          </w:rPr>
          <w:tab/>
        </w:r>
        <w:r>
          <w:rPr>
            <w:noProof/>
            <w:webHidden/>
          </w:rPr>
          <w:fldChar w:fldCharType="begin"/>
        </w:r>
        <w:r>
          <w:rPr>
            <w:noProof/>
            <w:webHidden/>
          </w:rPr>
          <w:instrText xml:space="preserve"> PAGEREF _Toc140143886 \h </w:instrText>
        </w:r>
        <w:r>
          <w:rPr>
            <w:noProof/>
            <w:webHidden/>
          </w:rPr>
        </w:r>
        <w:r>
          <w:rPr>
            <w:noProof/>
            <w:webHidden/>
          </w:rPr>
          <w:fldChar w:fldCharType="separate"/>
        </w:r>
        <w:r>
          <w:rPr>
            <w:noProof/>
            <w:webHidden/>
          </w:rPr>
          <w:t>77</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87" w:history="1">
        <w:r w:rsidRPr="0069264B">
          <w:rPr>
            <w:rStyle w:val="Hyperlink"/>
            <w:noProof/>
            <w:lang w:val="sr-Latn-RS"/>
          </w:rPr>
          <w:t>7.4.7</w:t>
        </w:r>
        <w:r w:rsidRPr="0069264B">
          <w:rPr>
            <w:rStyle w:val="Hyperlink"/>
            <w:noProof/>
            <w:lang w:val="sr-Cyrl-RS"/>
          </w:rPr>
          <w:t>.</w:t>
        </w:r>
        <w:r w:rsidRPr="0069264B">
          <w:rPr>
            <w:rStyle w:val="Hyperlink"/>
            <w:noProof/>
            <w:lang w:val="sr-Latn-RS"/>
          </w:rPr>
          <w:t xml:space="preserve"> План заштите природних добара</w:t>
        </w:r>
        <w:r>
          <w:rPr>
            <w:noProof/>
            <w:webHidden/>
          </w:rPr>
          <w:tab/>
        </w:r>
        <w:r>
          <w:rPr>
            <w:noProof/>
            <w:webHidden/>
          </w:rPr>
          <w:fldChar w:fldCharType="begin"/>
        </w:r>
        <w:r>
          <w:rPr>
            <w:noProof/>
            <w:webHidden/>
          </w:rPr>
          <w:instrText xml:space="preserve"> PAGEREF _Toc140143887 \h </w:instrText>
        </w:r>
        <w:r>
          <w:rPr>
            <w:noProof/>
            <w:webHidden/>
          </w:rPr>
        </w:r>
        <w:r>
          <w:rPr>
            <w:noProof/>
            <w:webHidden/>
          </w:rPr>
          <w:fldChar w:fldCharType="separate"/>
        </w:r>
        <w:r>
          <w:rPr>
            <w:noProof/>
            <w:webHidden/>
          </w:rPr>
          <w:t>77</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88" w:history="1">
        <w:r w:rsidRPr="0069264B">
          <w:rPr>
            <w:rStyle w:val="Hyperlink"/>
            <w:noProof/>
            <w:lang w:val="sr-Latn-RS"/>
          </w:rPr>
          <w:t>7.5.</w:t>
        </w:r>
        <w:r w:rsidRPr="0069264B">
          <w:rPr>
            <w:rStyle w:val="Hyperlink"/>
            <w:noProof/>
            <w:lang w:val="sr-Cyrl-RS"/>
          </w:rPr>
          <w:t xml:space="preserve"> </w:t>
        </w:r>
        <w:r w:rsidRPr="0069264B">
          <w:rPr>
            <w:rStyle w:val="Hyperlink"/>
            <w:noProof/>
            <w:lang w:val="sr-Latn-RS"/>
          </w:rPr>
          <w:t>Очекивани ефекти планираног газдовања</w:t>
        </w:r>
        <w:r>
          <w:rPr>
            <w:noProof/>
            <w:webHidden/>
          </w:rPr>
          <w:tab/>
        </w:r>
        <w:r>
          <w:rPr>
            <w:noProof/>
            <w:webHidden/>
          </w:rPr>
          <w:fldChar w:fldCharType="begin"/>
        </w:r>
        <w:r>
          <w:rPr>
            <w:noProof/>
            <w:webHidden/>
          </w:rPr>
          <w:instrText xml:space="preserve"> PAGEREF _Toc140143888 \h </w:instrText>
        </w:r>
        <w:r>
          <w:rPr>
            <w:noProof/>
            <w:webHidden/>
          </w:rPr>
        </w:r>
        <w:r>
          <w:rPr>
            <w:noProof/>
            <w:webHidden/>
          </w:rPr>
          <w:fldChar w:fldCharType="separate"/>
        </w:r>
        <w:r>
          <w:rPr>
            <w:noProof/>
            <w:webHidden/>
          </w:rPr>
          <w:t>77</w:t>
        </w:r>
        <w:r>
          <w:rPr>
            <w:noProof/>
            <w:webHidden/>
          </w:rPr>
          <w:fldChar w:fldCharType="end"/>
        </w:r>
      </w:hyperlink>
    </w:p>
    <w:p w:rsidR="001718F7" w:rsidRDefault="001718F7">
      <w:pPr>
        <w:pStyle w:val="TOC1"/>
        <w:tabs>
          <w:tab w:val="right" w:leader="dot" w:pos="9016"/>
        </w:tabs>
        <w:rPr>
          <w:rFonts w:asciiTheme="minorHAnsi" w:eastAsiaTheme="minorEastAsia" w:hAnsiTheme="minorHAnsi" w:cstheme="minorBidi"/>
          <w:b w:val="0"/>
          <w:bCs w:val="0"/>
          <w:caps w:val="0"/>
          <w:noProof/>
          <w:sz w:val="22"/>
          <w:szCs w:val="22"/>
          <w:lang w:val="sr-Latn-RS" w:eastAsia="sr-Latn-RS"/>
        </w:rPr>
      </w:pPr>
      <w:hyperlink w:anchor="_Toc140143889" w:history="1">
        <w:r w:rsidRPr="0069264B">
          <w:rPr>
            <w:rStyle w:val="Hyperlink"/>
            <w:rFonts w:eastAsiaTheme="minorHAnsi"/>
            <w:noProof/>
            <w:lang w:val="sr-Cyrl-RS"/>
          </w:rPr>
          <w:t>8.0. Смернице за спровођење планова газдовања</w:t>
        </w:r>
        <w:r>
          <w:rPr>
            <w:noProof/>
            <w:webHidden/>
          </w:rPr>
          <w:tab/>
        </w:r>
        <w:r>
          <w:rPr>
            <w:noProof/>
            <w:webHidden/>
          </w:rPr>
          <w:fldChar w:fldCharType="begin"/>
        </w:r>
        <w:r>
          <w:rPr>
            <w:noProof/>
            <w:webHidden/>
          </w:rPr>
          <w:instrText xml:space="preserve"> PAGEREF _Toc140143889 \h </w:instrText>
        </w:r>
        <w:r>
          <w:rPr>
            <w:noProof/>
            <w:webHidden/>
          </w:rPr>
        </w:r>
        <w:r>
          <w:rPr>
            <w:noProof/>
            <w:webHidden/>
          </w:rPr>
          <w:fldChar w:fldCharType="separate"/>
        </w:r>
        <w:r>
          <w:rPr>
            <w:noProof/>
            <w:webHidden/>
          </w:rPr>
          <w:t>78</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90" w:history="1">
        <w:r w:rsidRPr="0069264B">
          <w:rPr>
            <w:rStyle w:val="Hyperlink"/>
            <w:rFonts w:eastAsiaTheme="minorHAnsi"/>
            <w:noProof/>
            <w:lang w:val="sr-Cyrl-RS"/>
          </w:rPr>
          <w:t>8.1. Смернице за реализацију плана гајења</w:t>
        </w:r>
        <w:r>
          <w:rPr>
            <w:noProof/>
            <w:webHidden/>
          </w:rPr>
          <w:tab/>
        </w:r>
        <w:r>
          <w:rPr>
            <w:noProof/>
            <w:webHidden/>
          </w:rPr>
          <w:fldChar w:fldCharType="begin"/>
        </w:r>
        <w:r>
          <w:rPr>
            <w:noProof/>
            <w:webHidden/>
          </w:rPr>
          <w:instrText xml:space="preserve"> PAGEREF _Toc140143890 \h </w:instrText>
        </w:r>
        <w:r>
          <w:rPr>
            <w:noProof/>
            <w:webHidden/>
          </w:rPr>
        </w:r>
        <w:r>
          <w:rPr>
            <w:noProof/>
            <w:webHidden/>
          </w:rPr>
          <w:fldChar w:fldCharType="separate"/>
        </w:r>
        <w:r>
          <w:rPr>
            <w:noProof/>
            <w:webHidden/>
          </w:rPr>
          <w:t>78</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91" w:history="1">
        <w:r w:rsidRPr="0069264B">
          <w:rPr>
            <w:rStyle w:val="Hyperlink"/>
            <w:rFonts w:eastAsiaTheme="minorHAnsi"/>
            <w:noProof/>
            <w:lang w:val="sr-Cyrl-RS"/>
          </w:rPr>
          <w:t>8.1.1. Сече чишћења</w:t>
        </w:r>
        <w:r>
          <w:rPr>
            <w:noProof/>
            <w:webHidden/>
          </w:rPr>
          <w:tab/>
        </w:r>
        <w:r>
          <w:rPr>
            <w:noProof/>
            <w:webHidden/>
          </w:rPr>
          <w:fldChar w:fldCharType="begin"/>
        </w:r>
        <w:r>
          <w:rPr>
            <w:noProof/>
            <w:webHidden/>
          </w:rPr>
          <w:instrText xml:space="preserve"> PAGEREF _Toc140143891 \h </w:instrText>
        </w:r>
        <w:r>
          <w:rPr>
            <w:noProof/>
            <w:webHidden/>
          </w:rPr>
        </w:r>
        <w:r>
          <w:rPr>
            <w:noProof/>
            <w:webHidden/>
          </w:rPr>
          <w:fldChar w:fldCharType="separate"/>
        </w:r>
        <w:r>
          <w:rPr>
            <w:noProof/>
            <w:webHidden/>
          </w:rPr>
          <w:t>78</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92" w:history="1">
        <w:r w:rsidRPr="0069264B">
          <w:rPr>
            <w:rStyle w:val="Hyperlink"/>
            <w:noProof/>
            <w:lang w:val="sr-Latn-RS"/>
          </w:rPr>
          <w:t>8.1.</w:t>
        </w:r>
        <w:r w:rsidRPr="0069264B">
          <w:rPr>
            <w:rStyle w:val="Hyperlink"/>
            <w:noProof/>
            <w:lang w:val="sr-Cyrl-RS"/>
          </w:rPr>
          <w:t>2</w:t>
        </w:r>
        <w:r w:rsidRPr="0069264B">
          <w:rPr>
            <w:rStyle w:val="Hyperlink"/>
            <w:noProof/>
            <w:lang w:val="sr-Latn-RS"/>
          </w:rPr>
          <w:t>. Прореде у високим, изданачким шумама и вештачки подигнутим састојинама</w:t>
        </w:r>
        <w:r>
          <w:rPr>
            <w:noProof/>
            <w:webHidden/>
          </w:rPr>
          <w:tab/>
        </w:r>
        <w:r>
          <w:rPr>
            <w:noProof/>
            <w:webHidden/>
          </w:rPr>
          <w:fldChar w:fldCharType="begin"/>
        </w:r>
        <w:r>
          <w:rPr>
            <w:noProof/>
            <w:webHidden/>
          </w:rPr>
          <w:instrText xml:space="preserve"> PAGEREF _Toc140143892 \h </w:instrText>
        </w:r>
        <w:r>
          <w:rPr>
            <w:noProof/>
            <w:webHidden/>
          </w:rPr>
        </w:r>
        <w:r>
          <w:rPr>
            <w:noProof/>
            <w:webHidden/>
          </w:rPr>
          <w:fldChar w:fldCharType="separate"/>
        </w:r>
        <w:r>
          <w:rPr>
            <w:noProof/>
            <w:webHidden/>
          </w:rPr>
          <w:t>78</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93" w:history="1">
        <w:r w:rsidRPr="0069264B">
          <w:rPr>
            <w:rStyle w:val="Hyperlink"/>
            <w:noProof/>
            <w:lang w:val="sr-Latn-RS"/>
          </w:rPr>
          <w:t>8.1.</w:t>
        </w:r>
        <w:r w:rsidRPr="0069264B">
          <w:rPr>
            <w:rStyle w:val="Hyperlink"/>
            <w:noProof/>
            <w:lang w:val="sr-Cyrl-RS"/>
          </w:rPr>
          <w:t>3</w:t>
        </w:r>
        <w:r w:rsidRPr="0069264B">
          <w:rPr>
            <w:rStyle w:val="Hyperlink"/>
            <w:noProof/>
            <w:lang w:val="sr-Latn-RS"/>
          </w:rPr>
          <w:t>. Смернице за обнављање шума оплодним сечама кратког подмладног раздобља</w:t>
        </w:r>
        <w:r>
          <w:rPr>
            <w:noProof/>
            <w:webHidden/>
          </w:rPr>
          <w:tab/>
        </w:r>
        <w:r>
          <w:rPr>
            <w:noProof/>
            <w:webHidden/>
          </w:rPr>
          <w:fldChar w:fldCharType="begin"/>
        </w:r>
        <w:r>
          <w:rPr>
            <w:noProof/>
            <w:webHidden/>
          </w:rPr>
          <w:instrText xml:space="preserve"> PAGEREF _Toc140143893 \h </w:instrText>
        </w:r>
        <w:r>
          <w:rPr>
            <w:noProof/>
            <w:webHidden/>
          </w:rPr>
        </w:r>
        <w:r>
          <w:rPr>
            <w:noProof/>
            <w:webHidden/>
          </w:rPr>
          <w:fldChar w:fldCharType="separate"/>
        </w:r>
        <w:r>
          <w:rPr>
            <w:noProof/>
            <w:webHidden/>
          </w:rPr>
          <w:t>80</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94" w:history="1">
        <w:r w:rsidRPr="0069264B">
          <w:rPr>
            <w:rStyle w:val="Hyperlink"/>
            <w:noProof/>
            <w:lang w:val="sr-Latn-RS"/>
          </w:rPr>
          <w:t>8.1.</w:t>
        </w:r>
        <w:r w:rsidRPr="0069264B">
          <w:rPr>
            <w:rStyle w:val="Hyperlink"/>
            <w:noProof/>
            <w:lang w:val="sr-Cyrl-RS"/>
          </w:rPr>
          <w:t>4</w:t>
        </w:r>
        <w:r w:rsidRPr="0069264B">
          <w:rPr>
            <w:rStyle w:val="Hyperlink"/>
            <w:noProof/>
            <w:lang w:val="sr-Latn-RS"/>
          </w:rPr>
          <w:t>. Смернице за спровођење сеча у разнодобним састојинама</w:t>
        </w:r>
        <w:r>
          <w:rPr>
            <w:noProof/>
            <w:webHidden/>
          </w:rPr>
          <w:tab/>
        </w:r>
        <w:r>
          <w:rPr>
            <w:noProof/>
            <w:webHidden/>
          </w:rPr>
          <w:fldChar w:fldCharType="begin"/>
        </w:r>
        <w:r>
          <w:rPr>
            <w:noProof/>
            <w:webHidden/>
          </w:rPr>
          <w:instrText xml:space="preserve"> PAGEREF _Toc140143894 \h </w:instrText>
        </w:r>
        <w:r>
          <w:rPr>
            <w:noProof/>
            <w:webHidden/>
          </w:rPr>
        </w:r>
        <w:r>
          <w:rPr>
            <w:noProof/>
            <w:webHidden/>
          </w:rPr>
          <w:fldChar w:fldCharType="separate"/>
        </w:r>
        <w:r>
          <w:rPr>
            <w:noProof/>
            <w:webHidden/>
          </w:rPr>
          <w:t>84</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95" w:history="1">
        <w:r w:rsidRPr="0069264B">
          <w:rPr>
            <w:rStyle w:val="Hyperlink"/>
            <w:rFonts w:eastAsiaTheme="majorEastAsia" w:cstheme="majorBidi"/>
            <w:bCs/>
            <w:noProof/>
            <w:lang w:val="sr-Latn-RS"/>
          </w:rPr>
          <w:t>8.1.</w:t>
        </w:r>
        <w:r w:rsidRPr="0069264B">
          <w:rPr>
            <w:rStyle w:val="Hyperlink"/>
            <w:rFonts w:eastAsiaTheme="majorEastAsia" w:cstheme="majorBidi"/>
            <w:bCs/>
            <w:noProof/>
            <w:lang w:val="sr-Cyrl-RS"/>
          </w:rPr>
          <w:t>5</w:t>
        </w:r>
        <w:r w:rsidRPr="0069264B">
          <w:rPr>
            <w:rStyle w:val="Hyperlink"/>
            <w:rFonts w:eastAsiaTheme="majorEastAsia" w:cstheme="majorBidi"/>
            <w:bCs/>
            <w:noProof/>
            <w:lang w:val="sr-Latn-RS"/>
          </w:rPr>
          <w:t>. Смернице за обнављање изданачких шума (конверзија)</w:t>
        </w:r>
        <w:r>
          <w:rPr>
            <w:noProof/>
            <w:webHidden/>
          </w:rPr>
          <w:tab/>
        </w:r>
        <w:r>
          <w:rPr>
            <w:noProof/>
            <w:webHidden/>
          </w:rPr>
          <w:fldChar w:fldCharType="begin"/>
        </w:r>
        <w:r>
          <w:rPr>
            <w:noProof/>
            <w:webHidden/>
          </w:rPr>
          <w:instrText xml:space="preserve"> PAGEREF _Toc140143895 \h </w:instrText>
        </w:r>
        <w:r>
          <w:rPr>
            <w:noProof/>
            <w:webHidden/>
          </w:rPr>
        </w:r>
        <w:r>
          <w:rPr>
            <w:noProof/>
            <w:webHidden/>
          </w:rPr>
          <w:fldChar w:fldCharType="separate"/>
        </w:r>
        <w:r>
          <w:rPr>
            <w:noProof/>
            <w:webHidden/>
          </w:rPr>
          <w:t>85</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96" w:history="1">
        <w:r w:rsidRPr="0069264B">
          <w:rPr>
            <w:rStyle w:val="Hyperlink"/>
            <w:noProof/>
            <w:lang w:val="sr-Latn-RS"/>
          </w:rPr>
          <w:t>8.2. Смернице за спровођење радова на заштити шума</w:t>
        </w:r>
        <w:r>
          <w:rPr>
            <w:noProof/>
            <w:webHidden/>
          </w:rPr>
          <w:tab/>
        </w:r>
        <w:r>
          <w:rPr>
            <w:noProof/>
            <w:webHidden/>
          </w:rPr>
          <w:fldChar w:fldCharType="begin"/>
        </w:r>
        <w:r>
          <w:rPr>
            <w:noProof/>
            <w:webHidden/>
          </w:rPr>
          <w:instrText xml:space="preserve"> PAGEREF _Toc140143896 \h </w:instrText>
        </w:r>
        <w:r>
          <w:rPr>
            <w:noProof/>
            <w:webHidden/>
          </w:rPr>
        </w:r>
        <w:r>
          <w:rPr>
            <w:noProof/>
            <w:webHidden/>
          </w:rPr>
          <w:fldChar w:fldCharType="separate"/>
        </w:r>
        <w:r>
          <w:rPr>
            <w:noProof/>
            <w:webHidden/>
          </w:rPr>
          <w:t>86</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97" w:history="1">
        <w:r w:rsidRPr="0069264B">
          <w:rPr>
            <w:rStyle w:val="Hyperlink"/>
            <w:noProof/>
            <w:lang w:val="sr-Latn-RS"/>
          </w:rPr>
          <w:t>8.2.1. Мере заштите од биљних болести и штетних инсеката</w:t>
        </w:r>
        <w:r>
          <w:rPr>
            <w:noProof/>
            <w:webHidden/>
          </w:rPr>
          <w:tab/>
        </w:r>
        <w:r>
          <w:rPr>
            <w:noProof/>
            <w:webHidden/>
          </w:rPr>
          <w:fldChar w:fldCharType="begin"/>
        </w:r>
        <w:r>
          <w:rPr>
            <w:noProof/>
            <w:webHidden/>
          </w:rPr>
          <w:instrText xml:space="preserve"> PAGEREF _Toc140143897 \h </w:instrText>
        </w:r>
        <w:r>
          <w:rPr>
            <w:noProof/>
            <w:webHidden/>
          </w:rPr>
        </w:r>
        <w:r>
          <w:rPr>
            <w:noProof/>
            <w:webHidden/>
          </w:rPr>
          <w:fldChar w:fldCharType="separate"/>
        </w:r>
        <w:r>
          <w:rPr>
            <w:noProof/>
            <w:webHidden/>
          </w:rPr>
          <w:t>86</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898" w:history="1">
        <w:r w:rsidRPr="0069264B">
          <w:rPr>
            <w:rStyle w:val="Hyperlink"/>
            <w:noProof/>
            <w:lang w:val="sr-Latn-RS"/>
          </w:rPr>
          <w:t>8.2.2. Мере заштите шума од човека</w:t>
        </w:r>
        <w:r>
          <w:rPr>
            <w:noProof/>
            <w:webHidden/>
          </w:rPr>
          <w:tab/>
        </w:r>
        <w:r>
          <w:rPr>
            <w:noProof/>
            <w:webHidden/>
          </w:rPr>
          <w:fldChar w:fldCharType="begin"/>
        </w:r>
        <w:r>
          <w:rPr>
            <w:noProof/>
            <w:webHidden/>
          </w:rPr>
          <w:instrText xml:space="preserve"> PAGEREF _Toc140143898 \h </w:instrText>
        </w:r>
        <w:r>
          <w:rPr>
            <w:noProof/>
            <w:webHidden/>
          </w:rPr>
        </w:r>
        <w:r>
          <w:rPr>
            <w:noProof/>
            <w:webHidden/>
          </w:rPr>
          <w:fldChar w:fldCharType="separate"/>
        </w:r>
        <w:r>
          <w:rPr>
            <w:noProof/>
            <w:webHidden/>
          </w:rPr>
          <w:t>89</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899" w:history="1">
        <w:r w:rsidRPr="0069264B">
          <w:rPr>
            <w:rStyle w:val="Hyperlink"/>
            <w:noProof/>
            <w:lang w:val="sr-Latn-RS"/>
          </w:rPr>
          <w:t>8.3. Смернице за коришћење шума</w:t>
        </w:r>
        <w:r>
          <w:rPr>
            <w:noProof/>
            <w:webHidden/>
          </w:rPr>
          <w:tab/>
        </w:r>
        <w:r>
          <w:rPr>
            <w:noProof/>
            <w:webHidden/>
          </w:rPr>
          <w:fldChar w:fldCharType="begin"/>
        </w:r>
        <w:r>
          <w:rPr>
            <w:noProof/>
            <w:webHidden/>
          </w:rPr>
          <w:instrText xml:space="preserve"> PAGEREF _Toc140143899 \h </w:instrText>
        </w:r>
        <w:r>
          <w:rPr>
            <w:noProof/>
            <w:webHidden/>
          </w:rPr>
        </w:r>
        <w:r>
          <w:rPr>
            <w:noProof/>
            <w:webHidden/>
          </w:rPr>
          <w:fldChar w:fldCharType="separate"/>
        </w:r>
        <w:r>
          <w:rPr>
            <w:noProof/>
            <w:webHidden/>
          </w:rPr>
          <w:t>90</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900" w:history="1">
        <w:r w:rsidRPr="0069264B">
          <w:rPr>
            <w:rStyle w:val="Hyperlink"/>
            <w:noProof/>
            <w:lang w:val="sr-Latn-RS"/>
          </w:rPr>
          <w:t>8.4</w:t>
        </w:r>
        <w:r w:rsidRPr="0069264B">
          <w:rPr>
            <w:rStyle w:val="Hyperlink"/>
            <w:noProof/>
            <w:lang w:val="sr-Cyrl-RS"/>
          </w:rPr>
          <w:t>.</w:t>
        </w:r>
        <w:r w:rsidRPr="0069264B">
          <w:rPr>
            <w:rStyle w:val="Hyperlink"/>
            <w:noProof/>
            <w:lang w:val="sr-Latn-RS"/>
          </w:rPr>
          <w:t xml:space="preserve"> Смернице за изградњу и одржавање шумских саобраћајница</w:t>
        </w:r>
        <w:r>
          <w:rPr>
            <w:noProof/>
            <w:webHidden/>
          </w:rPr>
          <w:tab/>
        </w:r>
        <w:r>
          <w:rPr>
            <w:noProof/>
            <w:webHidden/>
          </w:rPr>
          <w:fldChar w:fldCharType="begin"/>
        </w:r>
        <w:r>
          <w:rPr>
            <w:noProof/>
            <w:webHidden/>
          </w:rPr>
          <w:instrText xml:space="preserve"> PAGEREF _Toc140143900 \h </w:instrText>
        </w:r>
        <w:r>
          <w:rPr>
            <w:noProof/>
            <w:webHidden/>
          </w:rPr>
        </w:r>
        <w:r>
          <w:rPr>
            <w:noProof/>
            <w:webHidden/>
          </w:rPr>
          <w:fldChar w:fldCharType="separate"/>
        </w:r>
        <w:r>
          <w:rPr>
            <w:noProof/>
            <w:webHidden/>
          </w:rPr>
          <w:t>93</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901" w:history="1">
        <w:r w:rsidRPr="0069264B">
          <w:rPr>
            <w:rStyle w:val="Hyperlink"/>
            <w:noProof/>
            <w:lang w:val="sr-Latn-RS"/>
          </w:rPr>
          <w:t>8.5. Упутство за израду годишњег извођачког пројекта газдовања шумама</w:t>
        </w:r>
        <w:r>
          <w:rPr>
            <w:noProof/>
            <w:webHidden/>
          </w:rPr>
          <w:tab/>
        </w:r>
        <w:r>
          <w:rPr>
            <w:noProof/>
            <w:webHidden/>
          </w:rPr>
          <w:fldChar w:fldCharType="begin"/>
        </w:r>
        <w:r>
          <w:rPr>
            <w:noProof/>
            <w:webHidden/>
          </w:rPr>
          <w:instrText xml:space="preserve"> PAGEREF _Toc140143901 \h </w:instrText>
        </w:r>
        <w:r>
          <w:rPr>
            <w:noProof/>
            <w:webHidden/>
          </w:rPr>
        </w:r>
        <w:r>
          <w:rPr>
            <w:noProof/>
            <w:webHidden/>
          </w:rPr>
          <w:fldChar w:fldCharType="separate"/>
        </w:r>
        <w:r>
          <w:rPr>
            <w:noProof/>
            <w:webHidden/>
          </w:rPr>
          <w:t>94</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902" w:history="1">
        <w:r w:rsidRPr="0069264B">
          <w:rPr>
            <w:rStyle w:val="Hyperlink"/>
            <w:noProof/>
            <w:lang w:val="sr-Latn-RS"/>
          </w:rPr>
          <w:t>8.6. Упутство за вођење евиденције газдовања шумама</w:t>
        </w:r>
        <w:r>
          <w:rPr>
            <w:noProof/>
            <w:webHidden/>
          </w:rPr>
          <w:tab/>
        </w:r>
        <w:r>
          <w:rPr>
            <w:noProof/>
            <w:webHidden/>
          </w:rPr>
          <w:fldChar w:fldCharType="begin"/>
        </w:r>
        <w:r>
          <w:rPr>
            <w:noProof/>
            <w:webHidden/>
          </w:rPr>
          <w:instrText xml:space="preserve"> PAGEREF _Toc140143902 \h </w:instrText>
        </w:r>
        <w:r>
          <w:rPr>
            <w:noProof/>
            <w:webHidden/>
          </w:rPr>
        </w:r>
        <w:r>
          <w:rPr>
            <w:noProof/>
            <w:webHidden/>
          </w:rPr>
          <w:fldChar w:fldCharType="separate"/>
        </w:r>
        <w:r>
          <w:rPr>
            <w:noProof/>
            <w:webHidden/>
          </w:rPr>
          <w:t>94</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03" w:history="1">
        <w:r w:rsidRPr="0069264B">
          <w:rPr>
            <w:rStyle w:val="Hyperlink"/>
            <w:noProof/>
            <w:lang w:val="sr-Latn-RS"/>
          </w:rPr>
          <w:t>8.6.1. Упутство за вођење шумске хронике</w:t>
        </w:r>
        <w:r>
          <w:rPr>
            <w:noProof/>
            <w:webHidden/>
          </w:rPr>
          <w:tab/>
        </w:r>
        <w:r>
          <w:rPr>
            <w:noProof/>
            <w:webHidden/>
          </w:rPr>
          <w:fldChar w:fldCharType="begin"/>
        </w:r>
        <w:r>
          <w:rPr>
            <w:noProof/>
            <w:webHidden/>
          </w:rPr>
          <w:instrText xml:space="preserve"> PAGEREF _Toc140143903 \h </w:instrText>
        </w:r>
        <w:r>
          <w:rPr>
            <w:noProof/>
            <w:webHidden/>
          </w:rPr>
        </w:r>
        <w:r>
          <w:rPr>
            <w:noProof/>
            <w:webHidden/>
          </w:rPr>
          <w:fldChar w:fldCharType="separate"/>
        </w:r>
        <w:r>
          <w:rPr>
            <w:noProof/>
            <w:webHidden/>
          </w:rPr>
          <w:t>95</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904" w:history="1">
        <w:r w:rsidRPr="0069264B">
          <w:rPr>
            <w:rStyle w:val="Hyperlink"/>
            <w:noProof/>
            <w:lang w:val="sr-Latn-RS"/>
          </w:rPr>
          <w:t>8.8. Време сече, израде, извоза, изношења и привлачења дрвета</w:t>
        </w:r>
        <w:r>
          <w:rPr>
            <w:noProof/>
            <w:webHidden/>
          </w:rPr>
          <w:tab/>
        </w:r>
        <w:r>
          <w:rPr>
            <w:noProof/>
            <w:webHidden/>
          </w:rPr>
          <w:fldChar w:fldCharType="begin"/>
        </w:r>
        <w:r>
          <w:rPr>
            <w:noProof/>
            <w:webHidden/>
          </w:rPr>
          <w:instrText xml:space="preserve"> PAGEREF _Toc140143904 \h </w:instrText>
        </w:r>
        <w:r>
          <w:rPr>
            <w:noProof/>
            <w:webHidden/>
          </w:rPr>
        </w:r>
        <w:r>
          <w:rPr>
            <w:noProof/>
            <w:webHidden/>
          </w:rPr>
          <w:fldChar w:fldCharType="separate"/>
        </w:r>
        <w:r>
          <w:rPr>
            <w:noProof/>
            <w:webHidden/>
          </w:rPr>
          <w:t>97</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905" w:history="1">
        <w:r w:rsidRPr="0069264B">
          <w:rPr>
            <w:rStyle w:val="Hyperlink"/>
            <w:noProof/>
            <w:lang w:val="sr-Latn-RS"/>
          </w:rPr>
          <w:t>8.9. Смернице за постављање ознака</w:t>
        </w:r>
        <w:r>
          <w:rPr>
            <w:noProof/>
            <w:webHidden/>
          </w:rPr>
          <w:tab/>
        </w:r>
        <w:r>
          <w:rPr>
            <w:noProof/>
            <w:webHidden/>
          </w:rPr>
          <w:fldChar w:fldCharType="begin"/>
        </w:r>
        <w:r>
          <w:rPr>
            <w:noProof/>
            <w:webHidden/>
          </w:rPr>
          <w:instrText xml:space="preserve"> PAGEREF _Toc140143905 \h </w:instrText>
        </w:r>
        <w:r>
          <w:rPr>
            <w:noProof/>
            <w:webHidden/>
          </w:rPr>
        </w:r>
        <w:r>
          <w:rPr>
            <w:noProof/>
            <w:webHidden/>
          </w:rPr>
          <w:fldChar w:fldCharType="separate"/>
        </w:r>
        <w:r>
          <w:rPr>
            <w:noProof/>
            <w:webHidden/>
          </w:rPr>
          <w:t>97</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906" w:history="1">
        <w:r w:rsidRPr="0069264B">
          <w:rPr>
            <w:rStyle w:val="Hyperlink"/>
            <w:noProof/>
            <w:lang w:val="sr-Latn-RS"/>
          </w:rPr>
          <w:t>8.10. Смернице за управљање отпадом</w:t>
        </w:r>
        <w:r>
          <w:rPr>
            <w:noProof/>
            <w:webHidden/>
          </w:rPr>
          <w:tab/>
        </w:r>
        <w:r>
          <w:rPr>
            <w:noProof/>
            <w:webHidden/>
          </w:rPr>
          <w:fldChar w:fldCharType="begin"/>
        </w:r>
        <w:r>
          <w:rPr>
            <w:noProof/>
            <w:webHidden/>
          </w:rPr>
          <w:instrText xml:space="preserve"> PAGEREF _Toc140143906 \h </w:instrText>
        </w:r>
        <w:r>
          <w:rPr>
            <w:noProof/>
            <w:webHidden/>
          </w:rPr>
        </w:r>
        <w:r>
          <w:rPr>
            <w:noProof/>
            <w:webHidden/>
          </w:rPr>
          <w:fldChar w:fldCharType="separate"/>
        </w:r>
        <w:r>
          <w:rPr>
            <w:noProof/>
            <w:webHidden/>
          </w:rPr>
          <w:t>98</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907" w:history="1">
        <w:r w:rsidRPr="0069264B">
          <w:rPr>
            <w:rStyle w:val="Hyperlink"/>
            <w:noProof/>
            <w:lang w:val="sr-Latn-RS"/>
          </w:rPr>
          <w:t>8.11. Смернице за праћење стања (мониторинг) ретких, рањивих и угрожених врста</w:t>
        </w:r>
        <w:r>
          <w:rPr>
            <w:noProof/>
            <w:webHidden/>
          </w:rPr>
          <w:tab/>
        </w:r>
        <w:r>
          <w:rPr>
            <w:noProof/>
            <w:webHidden/>
          </w:rPr>
          <w:fldChar w:fldCharType="begin"/>
        </w:r>
        <w:r>
          <w:rPr>
            <w:noProof/>
            <w:webHidden/>
          </w:rPr>
          <w:instrText xml:space="preserve"> PAGEREF _Toc140143907 \h </w:instrText>
        </w:r>
        <w:r>
          <w:rPr>
            <w:noProof/>
            <w:webHidden/>
          </w:rPr>
        </w:r>
        <w:r>
          <w:rPr>
            <w:noProof/>
            <w:webHidden/>
          </w:rPr>
          <w:fldChar w:fldCharType="separate"/>
        </w:r>
        <w:r>
          <w:rPr>
            <w:noProof/>
            <w:webHidden/>
          </w:rPr>
          <w:t>99</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908" w:history="1">
        <w:r w:rsidRPr="0069264B">
          <w:rPr>
            <w:rStyle w:val="Hyperlink"/>
            <w:noProof/>
            <w:lang w:val="sr-Latn-RS"/>
          </w:rPr>
          <w:t>8.12.  Смернице за идентификацију и управљање шумама високе заштитне вредности (HCVF)</w:t>
        </w:r>
        <w:r>
          <w:rPr>
            <w:noProof/>
            <w:webHidden/>
          </w:rPr>
          <w:tab/>
        </w:r>
        <w:r>
          <w:rPr>
            <w:noProof/>
            <w:webHidden/>
          </w:rPr>
          <w:fldChar w:fldCharType="begin"/>
        </w:r>
        <w:r>
          <w:rPr>
            <w:noProof/>
            <w:webHidden/>
          </w:rPr>
          <w:instrText xml:space="preserve"> PAGEREF _Toc140143908 \h </w:instrText>
        </w:r>
        <w:r>
          <w:rPr>
            <w:noProof/>
            <w:webHidden/>
          </w:rPr>
        </w:r>
        <w:r>
          <w:rPr>
            <w:noProof/>
            <w:webHidden/>
          </w:rPr>
          <w:fldChar w:fldCharType="separate"/>
        </w:r>
        <w:r>
          <w:rPr>
            <w:noProof/>
            <w:webHidden/>
          </w:rPr>
          <w:t>100</w:t>
        </w:r>
        <w:r>
          <w:rPr>
            <w:noProof/>
            <w:webHidden/>
          </w:rPr>
          <w:fldChar w:fldCharType="end"/>
        </w:r>
      </w:hyperlink>
    </w:p>
    <w:p w:rsidR="001718F7" w:rsidRDefault="001718F7">
      <w:pPr>
        <w:pStyle w:val="TOC1"/>
        <w:tabs>
          <w:tab w:val="right" w:leader="dot" w:pos="9016"/>
        </w:tabs>
        <w:rPr>
          <w:rFonts w:asciiTheme="minorHAnsi" w:eastAsiaTheme="minorEastAsia" w:hAnsiTheme="minorHAnsi" w:cstheme="minorBidi"/>
          <w:b w:val="0"/>
          <w:bCs w:val="0"/>
          <w:caps w:val="0"/>
          <w:noProof/>
          <w:sz w:val="22"/>
          <w:szCs w:val="22"/>
          <w:lang w:val="sr-Latn-RS" w:eastAsia="sr-Latn-RS"/>
        </w:rPr>
      </w:pPr>
      <w:hyperlink w:anchor="_Toc140143909" w:history="1">
        <w:r w:rsidRPr="0069264B">
          <w:rPr>
            <w:rStyle w:val="Hyperlink"/>
            <w:noProof/>
          </w:rPr>
          <w:t>9.  Економско финансијска анализа</w:t>
        </w:r>
        <w:r>
          <w:rPr>
            <w:noProof/>
            <w:webHidden/>
          </w:rPr>
          <w:tab/>
        </w:r>
        <w:r>
          <w:rPr>
            <w:noProof/>
            <w:webHidden/>
          </w:rPr>
          <w:fldChar w:fldCharType="begin"/>
        </w:r>
        <w:r>
          <w:rPr>
            <w:noProof/>
            <w:webHidden/>
          </w:rPr>
          <w:instrText xml:space="preserve"> PAGEREF _Toc140143909 \h </w:instrText>
        </w:r>
        <w:r>
          <w:rPr>
            <w:noProof/>
            <w:webHidden/>
          </w:rPr>
        </w:r>
        <w:r>
          <w:rPr>
            <w:noProof/>
            <w:webHidden/>
          </w:rPr>
          <w:fldChar w:fldCharType="separate"/>
        </w:r>
        <w:r>
          <w:rPr>
            <w:noProof/>
            <w:webHidden/>
          </w:rPr>
          <w:t>102</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910" w:history="1">
        <w:r w:rsidRPr="0069264B">
          <w:rPr>
            <w:rStyle w:val="Hyperlink"/>
            <w:noProof/>
            <w:lang w:val="sr-Cyrl-RS"/>
          </w:rPr>
          <w:t>9.1.  Обрачун вредности шуме</w:t>
        </w:r>
        <w:r>
          <w:rPr>
            <w:noProof/>
            <w:webHidden/>
          </w:rPr>
          <w:tab/>
        </w:r>
        <w:r>
          <w:rPr>
            <w:noProof/>
            <w:webHidden/>
          </w:rPr>
          <w:fldChar w:fldCharType="begin"/>
        </w:r>
        <w:r>
          <w:rPr>
            <w:noProof/>
            <w:webHidden/>
          </w:rPr>
          <w:instrText xml:space="preserve"> PAGEREF _Toc140143910 \h </w:instrText>
        </w:r>
        <w:r>
          <w:rPr>
            <w:noProof/>
            <w:webHidden/>
          </w:rPr>
        </w:r>
        <w:r>
          <w:rPr>
            <w:noProof/>
            <w:webHidden/>
          </w:rPr>
          <w:fldChar w:fldCharType="separate"/>
        </w:r>
        <w:r>
          <w:rPr>
            <w:noProof/>
            <w:webHidden/>
          </w:rPr>
          <w:t>102</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11" w:history="1">
        <w:r w:rsidRPr="0069264B">
          <w:rPr>
            <w:rStyle w:val="Hyperlink"/>
            <w:noProof/>
            <w:lang w:val="sr-Cyrl-RS"/>
          </w:rPr>
          <w:t>9.1.1. Квалитативна структура укупне дрвне запремине</w:t>
        </w:r>
        <w:r>
          <w:rPr>
            <w:noProof/>
            <w:webHidden/>
          </w:rPr>
          <w:tab/>
        </w:r>
        <w:r>
          <w:rPr>
            <w:noProof/>
            <w:webHidden/>
          </w:rPr>
          <w:fldChar w:fldCharType="begin"/>
        </w:r>
        <w:r>
          <w:rPr>
            <w:noProof/>
            <w:webHidden/>
          </w:rPr>
          <w:instrText xml:space="preserve"> PAGEREF _Toc140143911 \h </w:instrText>
        </w:r>
        <w:r>
          <w:rPr>
            <w:noProof/>
            <w:webHidden/>
          </w:rPr>
        </w:r>
        <w:r>
          <w:rPr>
            <w:noProof/>
            <w:webHidden/>
          </w:rPr>
          <w:fldChar w:fldCharType="separate"/>
        </w:r>
        <w:r>
          <w:rPr>
            <w:noProof/>
            <w:webHidden/>
          </w:rPr>
          <w:t>102</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12" w:history="1">
        <w:r w:rsidRPr="0069264B">
          <w:rPr>
            <w:rStyle w:val="Hyperlink"/>
            <w:noProof/>
            <w:lang w:val="sr-Cyrl-RS"/>
          </w:rPr>
          <w:t>9.1.2. Вредност дрвета на пању</w:t>
        </w:r>
        <w:r>
          <w:rPr>
            <w:noProof/>
            <w:webHidden/>
          </w:rPr>
          <w:tab/>
        </w:r>
        <w:r>
          <w:rPr>
            <w:noProof/>
            <w:webHidden/>
          </w:rPr>
          <w:fldChar w:fldCharType="begin"/>
        </w:r>
        <w:r>
          <w:rPr>
            <w:noProof/>
            <w:webHidden/>
          </w:rPr>
          <w:instrText xml:space="preserve"> PAGEREF _Toc140143912 \h </w:instrText>
        </w:r>
        <w:r>
          <w:rPr>
            <w:noProof/>
            <w:webHidden/>
          </w:rPr>
        </w:r>
        <w:r>
          <w:rPr>
            <w:noProof/>
            <w:webHidden/>
          </w:rPr>
          <w:fldChar w:fldCharType="separate"/>
        </w:r>
        <w:r>
          <w:rPr>
            <w:noProof/>
            <w:webHidden/>
          </w:rPr>
          <w:t>105</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13" w:history="1">
        <w:r w:rsidRPr="0069264B">
          <w:rPr>
            <w:rStyle w:val="Hyperlink"/>
            <w:noProof/>
            <w:lang w:val="sr-Latn-RS"/>
          </w:rPr>
          <w:t>9.1.3. Вредност младих састојина (без запремине)</w:t>
        </w:r>
        <w:r>
          <w:rPr>
            <w:noProof/>
            <w:webHidden/>
          </w:rPr>
          <w:tab/>
        </w:r>
        <w:r>
          <w:rPr>
            <w:noProof/>
            <w:webHidden/>
          </w:rPr>
          <w:fldChar w:fldCharType="begin"/>
        </w:r>
        <w:r>
          <w:rPr>
            <w:noProof/>
            <w:webHidden/>
          </w:rPr>
          <w:instrText xml:space="preserve"> PAGEREF _Toc140143913 \h </w:instrText>
        </w:r>
        <w:r>
          <w:rPr>
            <w:noProof/>
            <w:webHidden/>
          </w:rPr>
        </w:r>
        <w:r>
          <w:rPr>
            <w:noProof/>
            <w:webHidden/>
          </w:rPr>
          <w:fldChar w:fldCharType="separate"/>
        </w:r>
        <w:r>
          <w:rPr>
            <w:noProof/>
            <w:webHidden/>
          </w:rPr>
          <w:t>107</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14" w:history="1">
        <w:r w:rsidRPr="0069264B">
          <w:rPr>
            <w:rStyle w:val="Hyperlink"/>
            <w:noProof/>
          </w:rPr>
          <w:t>9</w:t>
        </w:r>
        <w:r w:rsidRPr="0069264B">
          <w:rPr>
            <w:rStyle w:val="Hyperlink"/>
            <w:noProof/>
            <w:lang w:val="sr-Cyrl-RS"/>
          </w:rPr>
          <w:t>.2.2. Врсте и обим планираних узгојних радова-просечно годишње</w:t>
        </w:r>
        <w:r>
          <w:rPr>
            <w:noProof/>
            <w:webHidden/>
          </w:rPr>
          <w:tab/>
        </w:r>
        <w:r>
          <w:rPr>
            <w:noProof/>
            <w:webHidden/>
          </w:rPr>
          <w:fldChar w:fldCharType="begin"/>
        </w:r>
        <w:r>
          <w:rPr>
            <w:noProof/>
            <w:webHidden/>
          </w:rPr>
          <w:instrText xml:space="preserve"> PAGEREF _Toc140143914 \h </w:instrText>
        </w:r>
        <w:r>
          <w:rPr>
            <w:noProof/>
            <w:webHidden/>
          </w:rPr>
        </w:r>
        <w:r>
          <w:rPr>
            <w:noProof/>
            <w:webHidden/>
          </w:rPr>
          <w:fldChar w:fldCharType="separate"/>
        </w:r>
        <w:r>
          <w:rPr>
            <w:noProof/>
            <w:webHidden/>
          </w:rPr>
          <w:t>108</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15" w:history="1">
        <w:r w:rsidRPr="0069264B">
          <w:rPr>
            <w:rStyle w:val="Hyperlink"/>
            <w:noProof/>
            <w:lang w:val="sr-Cyrl-RS"/>
          </w:rPr>
          <w:t>9.2.3. План заштите шума- укупно и просечно годишње</w:t>
        </w:r>
        <w:r>
          <w:rPr>
            <w:noProof/>
            <w:webHidden/>
          </w:rPr>
          <w:tab/>
        </w:r>
        <w:r>
          <w:rPr>
            <w:noProof/>
            <w:webHidden/>
          </w:rPr>
          <w:fldChar w:fldCharType="begin"/>
        </w:r>
        <w:r>
          <w:rPr>
            <w:noProof/>
            <w:webHidden/>
          </w:rPr>
          <w:instrText xml:space="preserve"> PAGEREF _Toc140143915 \h </w:instrText>
        </w:r>
        <w:r>
          <w:rPr>
            <w:noProof/>
            <w:webHidden/>
          </w:rPr>
        </w:r>
        <w:r>
          <w:rPr>
            <w:noProof/>
            <w:webHidden/>
          </w:rPr>
          <w:fldChar w:fldCharType="separate"/>
        </w:r>
        <w:r>
          <w:rPr>
            <w:noProof/>
            <w:webHidden/>
          </w:rPr>
          <w:t>108</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16" w:history="1">
        <w:r w:rsidRPr="0069264B">
          <w:rPr>
            <w:rStyle w:val="Hyperlink"/>
            <w:noProof/>
            <w:lang w:val="sr-Latn-RS"/>
          </w:rPr>
          <w:t>9.2.4. План изградње и реконструкције путева- укупно и просечно годишње</w:t>
        </w:r>
        <w:r>
          <w:rPr>
            <w:noProof/>
            <w:webHidden/>
          </w:rPr>
          <w:tab/>
        </w:r>
        <w:r>
          <w:rPr>
            <w:noProof/>
            <w:webHidden/>
          </w:rPr>
          <w:fldChar w:fldCharType="begin"/>
        </w:r>
        <w:r>
          <w:rPr>
            <w:noProof/>
            <w:webHidden/>
          </w:rPr>
          <w:instrText xml:space="preserve"> PAGEREF _Toc140143916 \h </w:instrText>
        </w:r>
        <w:r>
          <w:rPr>
            <w:noProof/>
            <w:webHidden/>
          </w:rPr>
        </w:r>
        <w:r>
          <w:rPr>
            <w:noProof/>
            <w:webHidden/>
          </w:rPr>
          <w:fldChar w:fldCharType="separate"/>
        </w:r>
        <w:r>
          <w:rPr>
            <w:noProof/>
            <w:webHidden/>
          </w:rPr>
          <w:t>108</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17" w:history="1">
        <w:r w:rsidRPr="0069264B">
          <w:rPr>
            <w:rStyle w:val="Hyperlink"/>
            <w:noProof/>
            <w:lang w:val="sr-Cyrl-RS"/>
          </w:rPr>
          <w:t>9.2.5 План уређивања шума-просечно годишње</w:t>
        </w:r>
        <w:r>
          <w:rPr>
            <w:noProof/>
            <w:webHidden/>
          </w:rPr>
          <w:tab/>
        </w:r>
        <w:r>
          <w:rPr>
            <w:noProof/>
            <w:webHidden/>
          </w:rPr>
          <w:fldChar w:fldCharType="begin"/>
        </w:r>
        <w:r>
          <w:rPr>
            <w:noProof/>
            <w:webHidden/>
          </w:rPr>
          <w:instrText xml:space="preserve"> PAGEREF _Toc140143917 \h </w:instrText>
        </w:r>
        <w:r>
          <w:rPr>
            <w:noProof/>
            <w:webHidden/>
          </w:rPr>
        </w:r>
        <w:r>
          <w:rPr>
            <w:noProof/>
            <w:webHidden/>
          </w:rPr>
          <w:fldChar w:fldCharType="separate"/>
        </w:r>
        <w:r>
          <w:rPr>
            <w:noProof/>
            <w:webHidden/>
          </w:rPr>
          <w:t>109</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918" w:history="1">
        <w:r w:rsidRPr="0069264B">
          <w:rPr>
            <w:rStyle w:val="Hyperlink"/>
            <w:noProof/>
            <w:lang w:val="sr-Cyrl-RS"/>
          </w:rPr>
          <w:t>9.3. Формирање укупног прихода</w:t>
        </w:r>
        <w:r>
          <w:rPr>
            <w:noProof/>
            <w:webHidden/>
          </w:rPr>
          <w:tab/>
        </w:r>
        <w:r>
          <w:rPr>
            <w:noProof/>
            <w:webHidden/>
          </w:rPr>
          <w:fldChar w:fldCharType="begin"/>
        </w:r>
        <w:r>
          <w:rPr>
            <w:noProof/>
            <w:webHidden/>
          </w:rPr>
          <w:instrText xml:space="preserve"> PAGEREF _Toc140143918 \h </w:instrText>
        </w:r>
        <w:r>
          <w:rPr>
            <w:noProof/>
            <w:webHidden/>
          </w:rPr>
        </w:r>
        <w:r>
          <w:rPr>
            <w:noProof/>
            <w:webHidden/>
          </w:rPr>
          <w:fldChar w:fldCharType="separate"/>
        </w:r>
        <w:r>
          <w:rPr>
            <w:noProof/>
            <w:webHidden/>
          </w:rPr>
          <w:t>109</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19" w:history="1">
        <w:r w:rsidRPr="0069264B">
          <w:rPr>
            <w:rStyle w:val="Hyperlink"/>
            <w:noProof/>
            <w:lang w:val="sr-Cyrl-RS"/>
          </w:rPr>
          <w:t>9.3.1.  Приход од продаје дрвета на камионскум путу за овај уређајни период</w:t>
        </w:r>
        <w:r>
          <w:rPr>
            <w:noProof/>
            <w:webHidden/>
          </w:rPr>
          <w:tab/>
        </w:r>
        <w:r>
          <w:rPr>
            <w:noProof/>
            <w:webHidden/>
          </w:rPr>
          <w:fldChar w:fldCharType="begin"/>
        </w:r>
        <w:r>
          <w:rPr>
            <w:noProof/>
            <w:webHidden/>
          </w:rPr>
          <w:instrText xml:space="preserve"> PAGEREF _Toc140143919 \h </w:instrText>
        </w:r>
        <w:r>
          <w:rPr>
            <w:noProof/>
            <w:webHidden/>
          </w:rPr>
        </w:r>
        <w:r>
          <w:rPr>
            <w:noProof/>
            <w:webHidden/>
          </w:rPr>
          <w:fldChar w:fldCharType="separate"/>
        </w:r>
        <w:r>
          <w:rPr>
            <w:noProof/>
            <w:webHidden/>
          </w:rPr>
          <w:t>109</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20" w:history="1">
        <w:r w:rsidRPr="0069264B">
          <w:rPr>
            <w:rStyle w:val="Hyperlink"/>
            <w:rFonts w:eastAsia="Calibri" w:cstheme="majorBidi"/>
            <w:bCs/>
            <w:noProof/>
            <w:lang w:val="sr-Cyrl-RS"/>
          </w:rPr>
          <w:t>9.3.2. Приходи од осталих производа шума</w:t>
        </w:r>
        <w:r>
          <w:rPr>
            <w:noProof/>
            <w:webHidden/>
          </w:rPr>
          <w:tab/>
        </w:r>
        <w:r>
          <w:rPr>
            <w:noProof/>
            <w:webHidden/>
          </w:rPr>
          <w:fldChar w:fldCharType="begin"/>
        </w:r>
        <w:r>
          <w:rPr>
            <w:noProof/>
            <w:webHidden/>
          </w:rPr>
          <w:instrText xml:space="preserve"> PAGEREF _Toc140143920 \h </w:instrText>
        </w:r>
        <w:r>
          <w:rPr>
            <w:noProof/>
            <w:webHidden/>
          </w:rPr>
        </w:r>
        <w:r>
          <w:rPr>
            <w:noProof/>
            <w:webHidden/>
          </w:rPr>
          <w:fldChar w:fldCharType="separate"/>
        </w:r>
        <w:r>
          <w:rPr>
            <w:noProof/>
            <w:webHidden/>
          </w:rPr>
          <w:t>111</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21" w:history="1">
        <w:r w:rsidRPr="0069264B">
          <w:rPr>
            <w:rStyle w:val="Hyperlink"/>
            <w:rFonts w:eastAsiaTheme="majorEastAsia" w:cstheme="majorBidi"/>
            <w:bCs/>
            <w:noProof/>
          </w:rPr>
          <w:t>9.3.</w:t>
        </w:r>
        <w:r w:rsidRPr="0069264B">
          <w:rPr>
            <w:rStyle w:val="Hyperlink"/>
            <w:rFonts w:eastAsiaTheme="majorEastAsia" w:cstheme="majorBidi"/>
            <w:bCs/>
            <w:noProof/>
            <w:lang w:val="sr-Latn-RS"/>
          </w:rPr>
          <w:t>4</w:t>
        </w:r>
        <w:r w:rsidRPr="0069264B">
          <w:rPr>
            <w:rStyle w:val="Hyperlink"/>
            <w:rFonts w:eastAsiaTheme="majorEastAsia" w:cstheme="majorBidi"/>
            <w:bCs/>
            <w:noProof/>
          </w:rPr>
          <w:t>. Укупни приходи</w:t>
        </w:r>
        <w:r>
          <w:rPr>
            <w:noProof/>
            <w:webHidden/>
          </w:rPr>
          <w:tab/>
        </w:r>
        <w:r>
          <w:rPr>
            <w:noProof/>
            <w:webHidden/>
          </w:rPr>
          <w:fldChar w:fldCharType="begin"/>
        </w:r>
        <w:r>
          <w:rPr>
            <w:noProof/>
            <w:webHidden/>
          </w:rPr>
          <w:instrText xml:space="preserve"> PAGEREF _Toc140143921 \h </w:instrText>
        </w:r>
        <w:r>
          <w:rPr>
            <w:noProof/>
            <w:webHidden/>
          </w:rPr>
        </w:r>
        <w:r>
          <w:rPr>
            <w:noProof/>
            <w:webHidden/>
          </w:rPr>
          <w:fldChar w:fldCharType="separate"/>
        </w:r>
        <w:r>
          <w:rPr>
            <w:noProof/>
            <w:webHidden/>
          </w:rPr>
          <w:t>112</w:t>
        </w:r>
        <w:r>
          <w:rPr>
            <w:noProof/>
            <w:webHidden/>
          </w:rPr>
          <w:fldChar w:fldCharType="end"/>
        </w:r>
      </w:hyperlink>
    </w:p>
    <w:p w:rsidR="001718F7" w:rsidRDefault="001718F7">
      <w:pPr>
        <w:pStyle w:val="TOC2"/>
        <w:tabs>
          <w:tab w:val="right" w:leader="dot" w:pos="9016"/>
        </w:tabs>
        <w:rPr>
          <w:rFonts w:asciiTheme="minorHAnsi" w:eastAsiaTheme="minorEastAsia" w:hAnsiTheme="minorHAnsi" w:cstheme="minorBidi"/>
          <w:smallCaps w:val="0"/>
          <w:noProof/>
          <w:sz w:val="22"/>
          <w:szCs w:val="22"/>
          <w:lang w:val="sr-Latn-RS" w:eastAsia="sr-Latn-RS"/>
        </w:rPr>
      </w:pPr>
      <w:hyperlink w:anchor="_Toc140143922" w:history="1">
        <w:r w:rsidRPr="0069264B">
          <w:rPr>
            <w:rStyle w:val="Hyperlink"/>
            <w:rFonts w:eastAsia="Calibri" w:cstheme="majorBidi"/>
            <w:bCs/>
            <w:noProof/>
            <w:lang w:val="sr-Cyrl-RS"/>
          </w:rPr>
          <w:t>9.4.Трошкови просечно годишње</w:t>
        </w:r>
        <w:r>
          <w:rPr>
            <w:noProof/>
            <w:webHidden/>
          </w:rPr>
          <w:tab/>
        </w:r>
        <w:r>
          <w:rPr>
            <w:noProof/>
            <w:webHidden/>
          </w:rPr>
          <w:fldChar w:fldCharType="begin"/>
        </w:r>
        <w:r>
          <w:rPr>
            <w:noProof/>
            <w:webHidden/>
          </w:rPr>
          <w:instrText xml:space="preserve"> PAGEREF _Toc140143922 \h </w:instrText>
        </w:r>
        <w:r>
          <w:rPr>
            <w:noProof/>
            <w:webHidden/>
          </w:rPr>
        </w:r>
        <w:r>
          <w:rPr>
            <w:noProof/>
            <w:webHidden/>
          </w:rPr>
          <w:fldChar w:fldCharType="separate"/>
        </w:r>
        <w:r>
          <w:rPr>
            <w:noProof/>
            <w:webHidden/>
          </w:rPr>
          <w:t>112</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23" w:history="1">
        <w:r w:rsidRPr="0069264B">
          <w:rPr>
            <w:rStyle w:val="Hyperlink"/>
            <w:noProof/>
          </w:rPr>
          <w:t>9.4.1. Трошкови производње дрвних сортимената – просечно годишње</w:t>
        </w:r>
        <w:r>
          <w:rPr>
            <w:noProof/>
            <w:webHidden/>
          </w:rPr>
          <w:tab/>
        </w:r>
        <w:r>
          <w:rPr>
            <w:noProof/>
            <w:webHidden/>
          </w:rPr>
          <w:fldChar w:fldCharType="begin"/>
        </w:r>
        <w:r>
          <w:rPr>
            <w:noProof/>
            <w:webHidden/>
          </w:rPr>
          <w:instrText xml:space="preserve"> PAGEREF _Toc140143923 \h </w:instrText>
        </w:r>
        <w:r>
          <w:rPr>
            <w:noProof/>
            <w:webHidden/>
          </w:rPr>
        </w:r>
        <w:r>
          <w:rPr>
            <w:noProof/>
            <w:webHidden/>
          </w:rPr>
          <w:fldChar w:fldCharType="separate"/>
        </w:r>
        <w:r>
          <w:rPr>
            <w:noProof/>
            <w:webHidden/>
          </w:rPr>
          <w:t>112</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24" w:history="1">
        <w:r w:rsidRPr="0069264B">
          <w:rPr>
            <w:rStyle w:val="Hyperlink"/>
            <w:noProof/>
          </w:rPr>
          <w:t>9.4.2. Трошкови на гајењу шума</w:t>
        </w:r>
        <w:r>
          <w:rPr>
            <w:noProof/>
            <w:webHidden/>
          </w:rPr>
          <w:tab/>
        </w:r>
        <w:r>
          <w:rPr>
            <w:noProof/>
            <w:webHidden/>
          </w:rPr>
          <w:fldChar w:fldCharType="begin"/>
        </w:r>
        <w:r>
          <w:rPr>
            <w:noProof/>
            <w:webHidden/>
          </w:rPr>
          <w:instrText xml:space="preserve"> PAGEREF _Toc140143924 \h </w:instrText>
        </w:r>
        <w:r>
          <w:rPr>
            <w:noProof/>
            <w:webHidden/>
          </w:rPr>
        </w:r>
        <w:r>
          <w:rPr>
            <w:noProof/>
            <w:webHidden/>
          </w:rPr>
          <w:fldChar w:fldCharType="separate"/>
        </w:r>
        <w:r>
          <w:rPr>
            <w:noProof/>
            <w:webHidden/>
          </w:rPr>
          <w:t>112</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25" w:history="1">
        <w:r w:rsidRPr="0069264B">
          <w:rPr>
            <w:rStyle w:val="Hyperlink"/>
            <w:rFonts w:eastAsiaTheme="majorEastAsia" w:cstheme="majorBidi"/>
            <w:bCs/>
            <w:noProof/>
          </w:rPr>
          <w:t>9.4.3. Трошкови на заштити шума-просечно годишње</w:t>
        </w:r>
        <w:r>
          <w:rPr>
            <w:noProof/>
            <w:webHidden/>
          </w:rPr>
          <w:tab/>
        </w:r>
        <w:r>
          <w:rPr>
            <w:noProof/>
            <w:webHidden/>
          </w:rPr>
          <w:fldChar w:fldCharType="begin"/>
        </w:r>
        <w:r>
          <w:rPr>
            <w:noProof/>
            <w:webHidden/>
          </w:rPr>
          <w:instrText xml:space="preserve"> PAGEREF _Toc140143925 \h </w:instrText>
        </w:r>
        <w:r>
          <w:rPr>
            <w:noProof/>
            <w:webHidden/>
          </w:rPr>
        </w:r>
        <w:r>
          <w:rPr>
            <w:noProof/>
            <w:webHidden/>
          </w:rPr>
          <w:fldChar w:fldCharType="separate"/>
        </w:r>
        <w:r>
          <w:rPr>
            <w:noProof/>
            <w:webHidden/>
          </w:rPr>
          <w:t>112</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26" w:history="1">
        <w:r w:rsidRPr="0069264B">
          <w:rPr>
            <w:rStyle w:val="Hyperlink"/>
            <w:rFonts w:eastAsiaTheme="majorEastAsia" w:cstheme="majorBidi"/>
            <w:bCs/>
            <w:noProof/>
          </w:rPr>
          <w:t>9.4.4. Трошкови изградње и одржавања шумских саобраћајница</w:t>
        </w:r>
        <w:r>
          <w:rPr>
            <w:noProof/>
            <w:webHidden/>
          </w:rPr>
          <w:tab/>
        </w:r>
        <w:r>
          <w:rPr>
            <w:noProof/>
            <w:webHidden/>
          </w:rPr>
          <w:fldChar w:fldCharType="begin"/>
        </w:r>
        <w:r>
          <w:rPr>
            <w:noProof/>
            <w:webHidden/>
          </w:rPr>
          <w:instrText xml:space="preserve"> PAGEREF _Toc140143926 \h </w:instrText>
        </w:r>
        <w:r>
          <w:rPr>
            <w:noProof/>
            <w:webHidden/>
          </w:rPr>
        </w:r>
        <w:r>
          <w:rPr>
            <w:noProof/>
            <w:webHidden/>
          </w:rPr>
          <w:fldChar w:fldCharType="separate"/>
        </w:r>
        <w:r>
          <w:rPr>
            <w:noProof/>
            <w:webHidden/>
          </w:rPr>
          <w:t>113</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27" w:history="1">
        <w:r w:rsidRPr="0069264B">
          <w:rPr>
            <w:rStyle w:val="Hyperlink"/>
            <w:rFonts w:eastAsiaTheme="majorEastAsia" w:cstheme="majorBidi"/>
            <w:bCs/>
            <w:noProof/>
          </w:rPr>
          <w:t>9.4.5. Трошкови на уређивању шума-просечно годишње</w:t>
        </w:r>
        <w:r>
          <w:rPr>
            <w:noProof/>
            <w:webHidden/>
          </w:rPr>
          <w:tab/>
        </w:r>
        <w:r>
          <w:rPr>
            <w:noProof/>
            <w:webHidden/>
          </w:rPr>
          <w:fldChar w:fldCharType="begin"/>
        </w:r>
        <w:r>
          <w:rPr>
            <w:noProof/>
            <w:webHidden/>
          </w:rPr>
          <w:instrText xml:space="preserve"> PAGEREF _Toc140143927 \h </w:instrText>
        </w:r>
        <w:r>
          <w:rPr>
            <w:noProof/>
            <w:webHidden/>
          </w:rPr>
        </w:r>
        <w:r>
          <w:rPr>
            <w:noProof/>
            <w:webHidden/>
          </w:rPr>
          <w:fldChar w:fldCharType="separate"/>
        </w:r>
        <w:r>
          <w:rPr>
            <w:noProof/>
            <w:webHidden/>
          </w:rPr>
          <w:t>113</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28" w:history="1">
        <w:r w:rsidRPr="0069264B">
          <w:rPr>
            <w:rStyle w:val="Hyperlink"/>
            <w:rFonts w:eastAsiaTheme="majorEastAsia" w:cstheme="majorBidi"/>
            <w:bCs/>
            <w:noProof/>
          </w:rPr>
          <w:t>9.4.7. Средства за репродукцију шума-просечно годишње</w:t>
        </w:r>
        <w:r>
          <w:rPr>
            <w:noProof/>
            <w:webHidden/>
          </w:rPr>
          <w:tab/>
        </w:r>
        <w:r>
          <w:rPr>
            <w:noProof/>
            <w:webHidden/>
          </w:rPr>
          <w:fldChar w:fldCharType="begin"/>
        </w:r>
        <w:r>
          <w:rPr>
            <w:noProof/>
            <w:webHidden/>
          </w:rPr>
          <w:instrText xml:space="preserve"> PAGEREF _Toc140143928 \h </w:instrText>
        </w:r>
        <w:r>
          <w:rPr>
            <w:noProof/>
            <w:webHidden/>
          </w:rPr>
        </w:r>
        <w:r>
          <w:rPr>
            <w:noProof/>
            <w:webHidden/>
          </w:rPr>
          <w:fldChar w:fldCharType="separate"/>
        </w:r>
        <w:r>
          <w:rPr>
            <w:noProof/>
            <w:webHidden/>
          </w:rPr>
          <w:t>113</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29" w:history="1">
        <w:r w:rsidRPr="0069264B">
          <w:rPr>
            <w:rStyle w:val="Hyperlink"/>
            <w:rFonts w:eastAsiaTheme="majorEastAsia" w:cstheme="majorBidi"/>
            <w:bCs/>
            <w:noProof/>
          </w:rPr>
          <w:t xml:space="preserve">9.4.8. Накнада за посечено дрво-просечно </w:t>
        </w:r>
        <w:r w:rsidRPr="0069264B">
          <w:rPr>
            <w:rStyle w:val="Hyperlink"/>
            <w:rFonts w:eastAsiaTheme="majorEastAsia" w:cstheme="majorBidi"/>
            <w:bCs/>
            <w:noProof/>
            <w:lang w:val="sr-Cyrl-RS"/>
          </w:rPr>
          <w:t>годишње</w:t>
        </w:r>
        <w:r>
          <w:rPr>
            <w:noProof/>
            <w:webHidden/>
          </w:rPr>
          <w:tab/>
        </w:r>
        <w:r>
          <w:rPr>
            <w:noProof/>
            <w:webHidden/>
          </w:rPr>
          <w:fldChar w:fldCharType="begin"/>
        </w:r>
        <w:r>
          <w:rPr>
            <w:noProof/>
            <w:webHidden/>
          </w:rPr>
          <w:instrText xml:space="preserve"> PAGEREF _Toc140143929 \h </w:instrText>
        </w:r>
        <w:r>
          <w:rPr>
            <w:noProof/>
            <w:webHidden/>
          </w:rPr>
        </w:r>
        <w:r>
          <w:rPr>
            <w:noProof/>
            <w:webHidden/>
          </w:rPr>
          <w:fldChar w:fldCharType="separate"/>
        </w:r>
        <w:r>
          <w:rPr>
            <w:noProof/>
            <w:webHidden/>
          </w:rPr>
          <w:t>114</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30" w:history="1">
        <w:r w:rsidRPr="0069264B">
          <w:rPr>
            <w:rStyle w:val="Hyperlink"/>
            <w:rFonts w:eastAsiaTheme="majorEastAsia" w:cstheme="majorBidi"/>
            <w:bCs/>
            <w:noProof/>
          </w:rPr>
          <w:t>9.4.9.</w:t>
        </w:r>
        <w:r w:rsidR="00F658A0">
          <w:rPr>
            <w:rStyle w:val="Hyperlink"/>
            <w:rFonts w:eastAsiaTheme="majorEastAsia" w:cstheme="majorBidi"/>
            <w:bCs/>
            <w:noProof/>
            <w:lang w:val="sr-Cyrl-RS"/>
          </w:rPr>
          <w:t xml:space="preserve"> </w:t>
        </w:r>
        <w:r w:rsidRPr="0069264B">
          <w:rPr>
            <w:rStyle w:val="Hyperlink"/>
            <w:rFonts w:eastAsiaTheme="majorEastAsia" w:cstheme="majorBidi"/>
            <w:bCs/>
            <w:noProof/>
          </w:rPr>
          <w:t>Укупни трошкови – просечно годишње</w:t>
        </w:r>
        <w:r>
          <w:rPr>
            <w:noProof/>
            <w:webHidden/>
          </w:rPr>
          <w:tab/>
        </w:r>
        <w:r>
          <w:rPr>
            <w:noProof/>
            <w:webHidden/>
          </w:rPr>
          <w:fldChar w:fldCharType="begin"/>
        </w:r>
        <w:r>
          <w:rPr>
            <w:noProof/>
            <w:webHidden/>
          </w:rPr>
          <w:instrText xml:space="preserve"> PAGEREF _Toc140143930 \h </w:instrText>
        </w:r>
        <w:r>
          <w:rPr>
            <w:noProof/>
            <w:webHidden/>
          </w:rPr>
        </w:r>
        <w:r>
          <w:rPr>
            <w:noProof/>
            <w:webHidden/>
          </w:rPr>
          <w:fldChar w:fldCharType="separate"/>
        </w:r>
        <w:r>
          <w:rPr>
            <w:noProof/>
            <w:webHidden/>
          </w:rPr>
          <w:t>114</w:t>
        </w:r>
        <w:r>
          <w:rPr>
            <w:noProof/>
            <w:webHidden/>
          </w:rPr>
          <w:fldChar w:fldCharType="end"/>
        </w:r>
      </w:hyperlink>
    </w:p>
    <w:p w:rsidR="001718F7" w:rsidRDefault="001718F7">
      <w:pPr>
        <w:pStyle w:val="TOC3"/>
        <w:tabs>
          <w:tab w:val="right" w:leader="dot" w:pos="9016"/>
        </w:tabs>
        <w:rPr>
          <w:rFonts w:asciiTheme="minorHAnsi" w:eastAsiaTheme="minorEastAsia" w:hAnsiTheme="minorHAnsi" w:cstheme="minorBidi"/>
          <w:i w:val="0"/>
          <w:iCs w:val="0"/>
          <w:noProof/>
          <w:sz w:val="22"/>
          <w:szCs w:val="22"/>
          <w:lang w:val="sr-Latn-RS" w:eastAsia="sr-Latn-RS"/>
        </w:rPr>
      </w:pPr>
      <w:hyperlink w:anchor="_Toc140143931" w:history="1">
        <w:r w:rsidRPr="0069264B">
          <w:rPr>
            <w:rStyle w:val="Hyperlink"/>
            <w:noProof/>
          </w:rPr>
          <w:t>9.5</w:t>
        </w:r>
        <w:r w:rsidRPr="0069264B">
          <w:rPr>
            <w:rStyle w:val="Hyperlink"/>
            <w:noProof/>
            <w:lang w:val="sr-Cyrl-RS"/>
          </w:rPr>
          <w:t>.</w:t>
        </w:r>
        <w:r w:rsidRPr="0069264B">
          <w:rPr>
            <w:rStyle w:val="Hyperlink"/>
            <w:noProof/>
          </w:rPr>
          <w:t>Билансирање потребних и расположивих средстава- просечно годишње</w:t>
        </w:r>
        <w:r>
          <w:rPr>
            <w:noProof/>
            <w:webHidden/>
          </w:rPr>
          <w:tab/>
        </w:r>
        <w:r>
          <w:rPr>
            <w:noProof/>
            <w:webHidden/>
          </w:rPr>
          <w:fldChar w:fldCharType="begin"/>
        </w:r>
        <w:r>
          <w:rPr>
            <w:noProof/>
            <w:webHidden/>
          </w:rPr>
          <w:instrText xml:space="preserve"> PAGEREF _Toc140143931 \h </w:instrText>
        </w:r>
        <w:r>
          <w:rPr>
            <w:noProof/>
            <w:webHidden/>
          </w:rPr>
        </w:r>
        <w:r>
          <w:rPr>
            <w:noProof/>
            <w:webHidden/>
          </w:rPr>
          <w:fldChar w:fldCharType="separate"/>
        </w:r>
        <w:r>
          <w:rPr>
            <w:noProof/>
            <w:webHidden/>
          </w:rPr>
          <w:t>114</w:t>
        </w:r>
        <w:r>
          <w:rPr>
            <w:noProof/>
            <w:webHidden/>
          </w:rPr>
          <w:fldChar w:fldCharType="end"/>
        </w:r>
      </w:hyperlink>
    </w:p>
    <w:p w:rsidR="001718F7" w:rsidRDefault="001718F7">
      <w:pPr>
        <w:pStyle w:val="TOC1"/>
        <w:tabs>
          <w:tab w:val="right" w:leader="dot" w:pos="9016"/>
        </w:tabs>
        <w:rPr>
          <w:rFonts w:asciiTheme="minorHAnsi" w:eastAsiaTheme="minorEastAsia" w:hAnsiTheme="minorHAnsi" w:cstheme="minorBidi"/>
          <w:b w:val="0"/>
          <w:bCs w:val="0"/>
          <w:caps w:val="0"/>
          <w:noProof/>
          <w:sz w:val="22"/>
          <w:szCs w:val="22"/>
          <w:lang w:val="sr-Latn-RS" w:eastAsia="sr-Latn-RS"/>
        </w:rPr>
      </w:pPr>
      <w:hyperlink w:anchor="_Toc140143932" w:history="1">
        <w:r w:rsidRPr="0069264B">
          <w:rPr>
            <w:rStyle w:val="Hyperlink"/>
            <w:rFonts w:eastAsia="Calibri"/>
            <w:noProof/>
          </w:rPr>
          <w:t>10. Начин израде основе</w:t>
        </w:r>
        <w:r>
          <w:rPr>
            <w:noProof/>
            <w:webHidden/>
          </w:rPr>
          <w:tab/>
        </w:r>
        <w:r>
          <w:rPr>
            <w:noProof/>
            <w:webHidden/>
          </w:rPr>
          <w:fldChar w:fldCharType="begin"/>
        </w:r>
        <w:r>
          <w:rPr>
            <w:noProof/>
            <w:webHidden/>
          </w:rPr>
          <w:instrText xml:space="preserve"> PAGEREF _Toc140143932 \h </w:instrText>
        </w:r>
        <w:r>
          <w:rPr>
            <w:noProof/>
            <w:webHidden/>
          </w:rPr>
        </w:r>
        <w:r>
          <w:rPr>
            <w:noProof/>
            <w:webHidden/>
          </w:rPr>
          <w:fldChar w:fldCharType="separate"/>
        </w:r>
        <w:r>
          <w:rPr>
            <w:noProof/>
            <w:webHidden/>
          </w:rPr>
          <w:t>115</w:t>
        </w:r>
        <w:r>
          <w:rPr>
            <w:noProof/>
            <w:webHidden/>
          </w:rPr>
          <w:fldChar w:fldCharType="end"/>
        </w:r>
      </w:hyperlink>
    </w:p>
    <w:p w:rsidR="00C105AB" w:rsidRDefault="00DC46AB" w:rsidP="00C105AB">
      <w:pPr>
        <w:tabs>
          <w:tab w:val="left" w:pos="3815"/>
          <w:tab w:val="center" w:pos="10467"/>
        </w:tabs>
        <w:spacing w:line="276" w:lineRule="auto"/>
        <w:jc w:val="center"/>
        <w:rPr>
          <w:rFonts w:eastAsiaTheme="minorHAnsi"/>
          <w:noProof/>
          <w:sz w:val="40"/>
          <w:szCs w:val="40"/>
          <w:lang w:val="sr-Cyrl-RS"/>
        </w:rPr>
      </w:pPr>
      <w:r>
        <w:rPr>
          <w:rFonts w:eastAsiaTheme="minorHAnsi"/>
          <w:noProof/>
          <w:sz w:val="40"/>
          <w:szCs w:val="40"/>
          <w:lang w:val="sr-Cyrl-RS"/>
        </w:rPr>
        <w:fldChar w:fldCharType="end"/>
      </w:r>
    </w:p>
    <w:p w:rsidR="00D55D24" w:rsidRDefault="00D55D24" w:rsidP="00C105AB">
      <w:pPr>
        <w:tabs>
          <w:tab w:val="left" w:pos="3815"/>
          <w:tab w:val="center" w:pos="10467"/>
        </w:tabs>
        <w:spacing w:line="276" w:lineRule="auto"/>
        <w:jc w:val="center"/>
        <w:rPr>
          <w:rFonts w:eastAsiaTheme="minorHAnsi"/>
          <w:noProof/>
          <w:sz w:val="40"/>
          <w:szCs w:val="40"/>
          <w:lang w:val="sr-Cyrl-RS"/>
        </w:rPr>
      </w:pPr>
    </w:p>
    <w:p w:rsidR="00D55D24" w:rsidRDefault="00D55D24" w:rsidP="00C105AB">
      <w:pPr>
        <w:tabs>
          <w:tab w:val="left" w:pos="3815"/>
          <w:tab w:val="center" w:pos="10467"/>
        </w:tabs>
        <w:spacing w:line="276" w:lineRule="auto"/>
        <w:jc w:val="center"/>
        <w:rPr>
          <w:rFonts w:eastAsiaTheme="minorHAnsi"/>
          <w:noProof/>
          <w:sz w:val="40"/>
          <w:szCs w:val="40"/>
          <w:lang w:val="sr-Cyrl-RS"/>
        </w:rPr>
      </w:pPr>
    </w:p>
    <w:p w:rsidR="00D55D24" w:rsidRDefault="00D55D24" w:rsidP="00C105AB">
      <w:pPr>
        <w:tabs>
          <w:tab w:val="left" w:pos="3815"/>
          <w:tab w:val="center" w:pos="10467"/>
        </w:tabs>
        <w:spacing w:line="276" w:lineRule="auto"/>
        <w:jc w:val="center"/>
        <w:rPr>
          <w:rFonts w:eastAsiaTheme="minorHAnsi"/>
          <w:noProof/>
          <w:sz w:val="40"/>
          <w:szCs w:val="40"/>
          <w:lang w:val="sr-Cyrl-RS"/>
        </w:rPr>
      </w:pPr>
    </w:p>
    <w:p w:rsidR="00D55D24" w:rsidRDefault="00D55D24" w:rsidP="00C105AB">
      <w:pPr>
        <w:tabs>
          <w:tab w:val="left" w:pos="3815"/>
          <w:tab w:val="center" w:pos="10467"/>
        </w:tabs>
        <w:spacing w:line="276" w:lineRule="auto"/>
        <w:jc w:val="center"/>
        <w:rPr>
          <w:rFonts w:eastAsiaTheme="minorHAnsi"/>
          <w:noProof/>
          <w:sz w:val="40"/>
          <w:szCs w:val="40"/>
          <w:lang w:val="sr-Cyrl-RS"/>
        </w:rPr>
      </w:pPr>
    </w:p>
    <w:p w:rsidR="00D55D24" w:rsidRDefault="00D55D24" w:rsidP="00C105AB">
      <w:pPr>
        <w:tabs>
          <w:tab w:val="left" w:pos="3815"/>
          <w:tab w:val="center" w:pos="10467"/>
        </w:tabs>
        <w:spacing w:line="276" w:lineRule="auto"/>
        <w:jc w:val="center"/>
        <w:rPr>
          <w:rFonts w:eastAsiaTheme="minorHAnsi"/>
          <w:noProof/>
          <w:sz w:val="40"/>
          <w:szCs w:val="40"/>
          <w:lang w:val="sr-Cyrl-RS"/>
        </w:rPr>
      </w:pPr>
    </w:p>
    <w:p w:rsidR="00D55D24" w:rsidRDefault="00D55D24" w:rsidP="00C105AB">
      <w:pPr>
        <w:tabs>
          <w:tab w:val="left" w:pos="3815"/>
          <w:tab w:val="center" w:pos="10467"/>
        </w:tabs>
        <w:spacing w:line="276" w:lineRule="auto"/>
        <w:jc w:val="center"/>
        <w:rPr>
          <w:rFonts w:eastAsiaTheme="minorHAnsi"/>
          <w:noProof/>
          <w:sz w:val="40"/>
          <w:szCs w:val="40"/>
          <w:lang w:val="sr-Cyrl-RS"/>
        </w:rPr>
      </w:pPr>
    </w:p>
    <w:p w:rsidR="00D55D24" w:rsidRDefault="00D55D24" w:rsidP="00C105AB">
      <w:pPr>
        <w:tabs>
          <w:tab w:val="left" w:pos="3815"/>
          <w:tab w:val="center" w:pos="10467"/>
        </w:tabs>
        <w:spacing w:line="276" w:lineRule="auto"/>
        <w:jc w:val="center"/>
        <w:rPr>
          <w:rFonts w:eastAsiaTheme="minorHAnsi"/>
          <w:noProof/>
          <w:sz w:val="40"/>
          <w:szCs w:val="40"/>
          <w:lang w:val="sr-Cyrl-RS"/>
        </w:rPr>
      </w:pPr>
    </w:p>
    <w:p w:rsidR="00D55D24" w:rsidRDefault="00D55D24" w:rsidP="00C105AB">
      <w:pPr>
        <w:tabs>
          <w:tab w:val="left" w:pos="3815"/>
          <w:tab w:val="center" w:pos="10467"/>
        </w:tabs>
        <w:spacing w:line="276" w:lineRule="auto"/>
        <w:jc w:val="center"/>
        <w:rPr>
          <w:rFonts w:eastAsiaTheme="minorHAnsi"/>
          <w:noProof/>
          <w:sz w:val="40"/>
          <w:szCs w:val="40"/>
          <w:lang w:val="sr-Cyrl-RS"/>
        </w:rPr>
      </w:pPr>
    </w:p>
    <w:p w:rsidR="00D55D24" w:rsidRDefault="00D55D24" w:rsidP="00C105AB">
      <w:pPr>
        <w:tabs>
          <w:tab w:val="left" w:pos="3815"/>
          <w:tab w:val="center" w:pos="10467"/>
        </w:tabs>
        <w:spacing w:line="276" w:lineRule="auto"/>
        <w:jc w:val="center"/>
        <w:rPr>
          <w:rFonts w:eastAsiaTheme="minorHAnsi"/>
          <w:noProof/>
          <w:sz w:val="40"/>
          <w:szCs w:val="40"/>
          <w:lang w:val="sr-Cyrl-RS"/>
        </w:rPr>
      </w:pPr>
    </w:p>
    <w:p w:rsidR="00D55D24" w:rsidRDefault="00D55D24" w:rsidP="005E71BA">
      <w:pPr>
        <w:tabs>
          <w:tab w:val="left" w:pos="3815"/>
          <w:tab w:val="center" w:pos="10467"/>
        </w:tabs>
        <w:spacing w:line="276" w:lineRule="auto"/>
        <w:rPr>
          <w:rFonts w:eastAsiaTheme="minorHAnsi"/>
          <w:noProof/>
          <w:sz w:val="40"/>
          <w:szCs w:val="40"/>
          <w:lang w:val="sr-Cyrl-RS"/>
        </w:rPr>
      </w:pPr>
    </w:p>
    <w:p w:rsidR="008B5AEF" w:rsidRPr="00E77D87" w:rsidRDefault="00D55D24" w:rsidP="00E77D87">
      <w:pPr>
        <w:tabs>
          <w:tab w:val="left" w:pos="3815"/>
          <w:tab w:val="center" w:pos="10467"/>
        </w:tabs>
        <w:spacing w:line="276" w:lineRule="auto"/>
        <w:jc w:val="center"/>
        <w:rPr>
          <w:rFonts w:eastAsiaTheme="minorHAnsi"/>
          <w:noProof/>
          <w:sz w:val="40"/>
          <w:szCs w:val="40"/>
          <w:lang w:val="sr-Cyrl-RS"/>
        </w:rPr>
      </w:pPr>
      <w:r>
        <w:rPr>
          <w:noProof/>
        </w:rPr>
        <w:lastRenderedPageBreak/>
        <w:drawing>
          <wp:inline distT="0" distB="0" distL="0" distR="0">
            <wp:extent cx="6353175" cy="84861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8376" cy="8506445"/>
                    </a:xfrm>
                    <a:prstGeom prst="rect">
                      <a:avLst/>
                    </a:prstGeom>
                    <a:noFill/>
                    <a:ln>
                      <a:noFill/>
                    </a:ln>
                  </pic:spPr>
                </pic:pic>
              </a:graphicData>
            </a:graphic>
          </wp:inline>
        </w:drawing>
      </w:r>
    </w:p>
    <w:p w:rsidR="00C105AB" w:rsidRPr="00CE390D" w:rsidRDefault="00C105AB" w:rsidP="00D32DCF">
      <w:pPr>
        <w:pStyle w:val="Heading1"/>
        <w:rPr>
          <w:noProof/>
          <w:lang w:val="sr-Cyrl-RS"/>
        </w:rPr>
      </w:pPr>
      <w:bookmarkStart w:id="1" w:name="_Toc405192136"/>
      <w:bookmarkStart w:id="2" w:name="_Toc140143795"/>
      <w:r w:rsidRPr="00431A94">
        <w:rPr>
          <w:noProof/>
          <w:lang w:val="sr-Cyrl-RS"/>
        </w:rPr>
        <w:lastRenderedPageBreak/>
        <w:t>0.УВОД</w:t>
      </w:r>
      <w:bookmarkEnd w:id="1"/>
      <w:bookmarkEnd w:id="2"/>
    </w:p>
    <w:p w:rsidR="00C105AB" w:rsidRPr="00CE390D" w:rsidRDefault="00C105AB" w:rsidP="00D32DCF">
      <w:pPr>
        <w:pStyle w:val="Heading1"/>
        <w:rPr>
          <w:noProof/>
          <w:lang w:val="sr-Cyrl-RS"/>
        </w:rPr>
      </w:pPr>
      <w:bookmarkStart w:id="3" w:name="_Toc321818763"/>
      <w:bookmarkStart w:id="4" w:name="_Toc342284780"/>
      <w:bookmarkStart w:id="5" w:name="_Toc343160797"/>
      <w:bookmarkStart w:id="6" w:name="_Toc380134158"/>
      <w:bookmarkStart w:id="7" w:name="_Toc405192137"/>
      <w:bookmarkStart w:id="8" w:name="_Toc140143796"/>
      <w:r w:rsidRPr="00431A94">
        <w:rPr>
          <w:noProof/>
          <w:lang w:val="sr-Cyrl-RS"/>
        </w:rPr>
        <w:t>УВОДНЕ ИНФОРМАЦИЈЕ И НАПОМЕНЕ</w:t>
      </w:r>
      <w:bookmarkEnd w:id="3"/>
      <w:bookmarkEnd w:id="4"/>
      <w:bookmarkEnd w:id="5"/>
      <w:bookmarkEnd w:id="6"/>
      <w:bookmarkEnd w:id="7"/>
      <w:bookmarkEnd w:id="8"/>
    </w:p>
    <w:p w:rsidR="00C105AB" w:rsidRPr="00CE390D" w:rsidRDefault="00C105AB" w:rsidP="00C105AB">
      <w:pPr>
        <w:spacing w:after="200" w:line="276" w:lineRule="auto"/>
        <w:jc w:val="center"/>
        <w:rPr>
          <w:rFonts w:eastAsiaTheme="minorHAnsi"/>
          <w:b/>
          <w:noProof/>
          <w:szCs w:val="24"/>
          <w:lang w:val="sr-Cyrl-RS"/>
        </w:rPr>
      </w:pPr>
    </w:p>
    <w:p w:rsidR="00C105AB" w:rsidRPr="00377DAA" w:rsidRDefault="00C105AB" w:rsidP="00C105AB">
      <w:pPr>
        <w:spacing w:after="200" w:line="276" w:lineRule="auto"/>
        <w:rPr>
          <w:rFonts w:eastAsiaTheme="minorHAnsi"/>
          <w:b/>
          <w:noProof/>
          <w:szCs w:val="24"/>
          <w:lang w:val="sr-Cyrl-RS"/>
        </w:rPr>
      </w:pPr>
    </w:p>
    <w:p w:rsidR="00C105AB" w:rsidRPr="00DC5D84" w:rsidRDefault="00C105AB" w:rsidP="00C105AB">
      <w:pPr>
        <w:spacing w:after="120"/>
        <w:rPr>
          <w:iCs/>
          <w:noProof/>
          <w:sz w:val="22"/>
          <w:szCs w:val="22"/>
          <w:lang w:val="sr-Cyrl-RS"/>
        </w:rPr>
      </w:pPr>
      <w:r w:rsidRPr="00DC5D84">
        <w:rPr>
          <w:iCs/>
          <w:noProof/>
          <w:sz w:val="22"/>
          <w:szCs w:val="22"/>
          <w:lang w:val="sr-Cyrl-RS"/>
        </w:rPr>
        <w:t>Према Закону о шумама  ("Сл. гласник РС", бр. 30/10, 93/12) газдинска јединица "Јаворац" је у саставу Топличког шумског подручја. Назив газдинске јединице је према истоименом насељу око кога се налази напред поменута газдинска јединица.</w:t>
      </w:r>
    </w:p>
    <w:p w:rsidR="00C105AB" w:rsidRPr="00DC5D84" w:rsidRDefault="00C105AB" w:rsidP="00C105AB">
      <w:pPr>
        <w:spacing w:after="120"/>
        <w:rPr>
          <w:iCs/>
          <w:noProof/>
          <w:sz w:val="22"/>
          <w:szCs w:val="22"/>
          <w:lang w:val="sr-Cyrl-RS"/>
        </w:rPr>
      </w:pPr>
      <w:r w:rsidRPr="00DC5D84">
        <w:rPr>
          <w:iCs/>
          <w:noProof/>
          <w:sz w:val="22"/>
          <w:szCs w:val="22"/>
          <w:lang w:val="sr-Cyrl-RS"/>
        </w:rPr>
        <w:t>Овом газдинском јединицом газдује Шумска управа Блаце, која је саставни део Шумског газдинства "Топлица" - Куршумлија.</w:t>
      </w:r>
    </w:p>
    <w:p w:rsidR="00C105AB" w:rsidRPr="00DC5D84" w:rsidRDefault="00C105AB" w:rsidP="00C105AB">
      <w:pPr>
        <w:spacing w:after="120"/>
        <w:ind w:left="720" w:hanging="720"/>
        <w:rPr>
          <w:iCs/>
          <w:noProof/>
          <w:sz w:val="22"/>
          <w:szCs w:val="22"/>
          <w:lang w:val="sr-Cyrl-RS"/>
        </w:rPr>
      </w:pPr>
      <w:r w:rsidRPr="00DC5D84">
        <w:rPr>
          <w:iCs/>
          <w:noProof/>
          <w:sz w:val="22"/>
          <w:szCs w:val="22"/>
          <w:lang w:val="sr-Cyrl-RS"/>
        </w:rPr>
        <w:t>За ову газдинску јединицу ово је по реду пето уређивање.</w:t>
      </w:r>
    </w:p>
    <w:p w:rsidR="00C105AB" w:rsidRPr="00DC5D84" w:rsidRDefault="00C105AB" w:rsidP="00C105AB">
      <w:pPr>
        <w:spacing w:after="120"/>
        <w:rPr>
          <w:iCs/>
          <w:noProof/>
          <w:sz w:val="22"/>
          <w:szCs w:val="22"/>
          <w:lang w:val="sr-Cyrl-RS"/>
        </w:rPr>
      </w:pPr>
      <w:r w:rsidRPr="00DC5D84">
        <w:rPr>
          <w:iCs/>
          <w:noProof/>
          <w:sz w:val="22"/>
          <w:szCs w:val="22"/>
          <w:lang w:val="sr-Cyrl-RS"/>
        </w:rPr>
        <w:t>Прво уређивање извршено је 1970 године, друго 1981 год. са важношћу до 1991 године.Треће уређивање извршено је 1993 године, на основу кога је израђена Посебна основа газдовања шумама са важношћу до 2003 (због продужења).Прикупљање теренских података за четврто уређивање извршено је 2003 године,на основу кога је израђена Посебна основа газдовања шумама са важношћу до 2013.</w:t>
      </w:r>
      <w:r w:rsidR="00CB44B5" w:rsidRPr="00CB44B5">
        <w:rPr>
          <w:iCs/>
          <w:noProof/>
          <w:sz w:val="22"/>
          <w:szCs w:val="22"/>
          <w:lang w:val="sr-Cyrl-RS"/>
        </w:rPr>
        <w:t xml:space="preserve"> Пето уређивање је урађено лета 20</w:t>
      </w:r>
      <w:r w:rsidR="00CB44B5">
        <w:rPr>
          <w:iCs/>
          <w:noProof/>
          <w:sz w:val="22"/>
          <w:szCs w:val="22"/>
          <w:lang w:val="sr-Cyrl-RS"/>
        </w:rPr>
        <w:t>13</w:t>
      </w:r>
      <w:r w:rsidR="00CB44B5" w:rsidRPr="00CB44B5">
        <w:rPr>
          <w:iCs/>
          <w:noProof/>
          <w:sz w:val="22"/>
          <w:szCs w:val="22"/>
          <w:lang w:val="sr-Cyrl-RS"/>
        </w:rPr>
        <w:t xml:space="preserve"> године, а основа је важила од 01.01.20</w:t>
      </w:r>
      <w:r w:rsidR="00CB44B5">
        <w:rPr>
          <w:iCs/>
          <w:noProof/>
          <w:sz w:val="22"/>
          <w:szCs w:val="22"/>
          <w:lang w:val="sr-Cyrl-RS"/>
        </w:rPr>
        <w:t>14</w:t>
      </w:r>
      <w:r w:rsidR="00CB44B5" w:rsidRPr="00CB44B5">
        <w:rPr>
          <w:iCs/>
          <w:noProof/>
          <w:sz w:val="22"/>
          <w:szCs w:val="22"/>
          <w:lang w:val="sr-Cyrl-RS"/>
        </w:rPr>
        <w:t xml:space="preserve"> до 31.12.20</w:t>
      </w:r>
      <w:r w:rsidR="00CB44B5">
        <w:rPr>
          <w:iCs/>
          <w:noProof/>
          <w:sz w:val="22"/>
          <w:szCs w:val="22"/>
          <w:lang w:val="sr-Cyrl-RS"/>
        </w:rPr>
        <w:t>23</w:t>
      </w:r>
      <w:r w:rsidR="00CB44B5" w:rsidRPr="00CB44B5">
        <w:rPr>
          <w:iCs/>
          <w:noProof/>
          <w:sz w:val="22"/>
          <w:szCs w:val="22"/>
          <w:lang w:val="sr-Cyrl-RS"/>
        </w:rPr>
        <w:t xml:space="preserve"> године.</w:t>
      </w:r>
      <w:r w:rsidRPr="00DC5D84">
        <w:rPr>
          <w:sz w:val="22"/>
          <w:szCs w:val="22"/>
          <w:lang w:val="sr-Cyrl-RS"/>
        </w:rPr>
        <w:t xml:space="preserve"> </w:t>
      </w:r>
      <w:r w:rsidRPr="00DC5D84">
        <w:rPr>
          <w:iCs/>
          <w:noProof/>
          <w:sz w:val="22"/>
          <w:szCs w:val="22"/>
          <w:lang w:val="sr-Cyrl-RS"/>
        </w:rPr>
        <w:t xml:space="preserve">Прикупљање теренских података (инвентура шума) за </w:t>
      </w:r>
      <w:r w:rsidR="00CB44B5">
        <w:rPr>
          <w:iCs/>
          <w:noProof/>
          <w:sz w:val="22"/>
          <w:szCs w:val="22"/>
          <w:lang w:val="sr-Cyrl-RS"/>
        </w:rPr>
        <w:t>шесто</w:t>
      </w:r>
      <w:r w:rsidRPr="00DC5D84">
        <w:rPr>
          <w:iCs/>
          <w:noProof/>
          <w:sz w:val="22"/>
          <w:szCs w:val="22"/>
          <w:lang w:val="sr-Cyrl-RS"/>
        </w:rPr>
        <w:t xml:space="preserve"> уређивање, изведено је лета 20</w:t>
      </w:r>
      <w:r w:rsidR="00CB44B5">
        <w:rPr>
          <w:iCs/>
          <w:noProof/>
          <w:sz w:val="22"/>
          <w:szCs w:val="22"/>
          <w:lang w:val="sr-Cyrl-RS"/>
        </w:rPr>
        <w:t>22</w:t>
      </w:r>
      <w:r w:rsidRPr="00DC5D84">
        <w:rPr>
          <w:iCs/>
          <w:noProof/>
          <w:sz w:val="22"/>
          <w:szCs w:val="22"/>
          <w:lang w:val="sr-Cyrl-RS"/>
        </w:rPr>
        <w:t xml:space="preserve"> године.</w:t>
      </w:r>
    </w:p>
    <w:p w:rsidR="00C105AB" w:rsidRPr="00DC5D84" w:rsidRDefault="00C105AB" w:rsidP="00C105AB">
      <w:pPr>
        <w:spacing w:after="120"/>
        <w:rPr>
          <w:iCs/>
          <w:noProof/>
          <w:sz w:val="22"/>
          <w:szCs w:val="22"/>
          <w:lang w:val="sr-Cyrl-RS"/>
        </w:rPr>
      </w:pPr>
      <w:r w:rsidRPr="00DC5D84">
        <w:rPr>
          <w:iCs/>
          <w:noProof/>
          <w:sz w:val="22"/>
          <w:szCs w:val="22"/>
          <w:lang w:val="sr-Cyrl-RS"/>
        </w:rPr>
        <w:t>Газдинска јединица "Јаворац" налази се у јужном делу Републике Србије и простире се на крајњим источним обронцима планине Копаоник, обухваћеним територијом Општине Блаце.</w:t>
      </w:r>
    </w:p>
    <w:p w:rsidR="00C105AB" w:rsidRPr="00DC5D84" w:rsidRDefault="00C105AB" w:rsidP="006D3DB0">
      <w:pPr>
        <w:rPr>
          <w:rFonts w:eastAsiaTheme="minorHAnsi"/>
          <w:noProof/>
          <w:lang w:val="sr-Cyrl-RS"/>
        </w:rPr>
      </w:pPr>
      <w:bookmarkStart w:id="9" w:name="_Toc405192138"/>
      <w:bookmarkStart w:id="10" w:name="_Toc140130692"/>
      <w:r w:rsidRPr="00DC5D84">
        <w:rPr>
          <w:iCs/>
          <w:noProof/>
          <w:lang w:val="sr-Cyrl-RS"/>
        </w:rPr>
        <w:t xml:space="preserve">Основа за газдинску јединицу "Јаворац" рађена је према одредбама Закона о шумама и </w:t>
      </w:r>
      <w:r w:rsidRPr="00DC5D84">
        <w:rPr>
          <w:rFonts w:eastAsiaTheme="minorHAnsi"/>
          <w:noProof/>
          <w:lang w:val="sr-Cyrl-RS"/>
        </w:rPr>
        <w:t>Правилник о садржини  основа и програма газдовања шумама,годишњег извођачког плана газдовања приватним шумама („Сл.гласник РС“ бр.122/2003.)</w:t>
      </w:r>
      <w:bookmarkEnd w:id="9"/>
      <w:bookmarkEnd w:id="10"/>
    </w:p>
    <w:p w:rsidR="00C105AB" w:rsidRPr="00DC5D84" w:rsidRDefault="00C105AB" w:rsidP="00C105AB">
      <w:pPr>
        <w:spacing w:after="120"/>
        <w:rPr>
          <w:iCs/>
          <w:noProof/>
          <w:sz w:val="22"/>
          <w:szCs w:val="22"/>
          <w:lang w:val="sr-Cyrl-RS"/>
        </w:rPr>
      </w:pPr>
      <w:r w:rsidRPr="00DC5D84">
        <w:rPr>
          <w:iCs/>
          <w:noProof/>
          <w:sz w:val="22"/>
          <w:szCs w:val="22"/>
          <w:lang w:val="sr-Cyrl-RS"/>
        </w:rPr>
        <w:t xml:space="preserve">Инвентура шума (прикупљање теренских података) за израду Основе за газдинску јединицу "Јаворац" извршено је по јединственој методологији за све државне шуме којима газдује Ј.П. "Србијашуме" - Београд користећи кодни приручник за информациони систем о шумама Србије. </w:t>
      </w:r>
    </w:p>
    <w:p w:rsidR="00C105AB" w:rsidRPr="00DC5D84" w:rsidRDefault="00C105AB" w:rsidP="00C105AB">
      <w:pPr>
        <w:spacing w:after="120"/>
        <w:rPr>
          <w:iCs/>
          <w:noProof/>
          <w:sz w:val="22"/>
          <w:szCs w:val="22"/>
          <w:lang w:val="sr-Cyrl-RS"/>
        </w:rPr>
      </w:pPr>
      <w:r w:rsidRPr="00DC5D84">
        <w:rPr>
          <w:iCs/>
          <w:noProof/>
          <w:sz w:val="22"/>
          <w:szCs w:val="22"/>
          <w:lang w:val="sr-Cyrl-RS"/>
        </w:rPr>
        <w:t>Основа за газдинску јединицу "Јавор</w:t>
      </w:r>
      <w:r w:rsidR="00BE0065">
        <w:rPr>
          <w:iCs/>
          <w:noProof/>
          <w:sz w:val="22"/>
          <w:szCs w:val="22"/>
          <w:lang w:val="sr-Cyrl-RS"/>
        </w:rPr>
        <w:t>а</w:t>
      </w:r>
      <w:r w:rsidRPr="00DC5D84">
        <w:rPr>
          <w:iCs/>
          <w:noProof/>
          <w:sz w:val="22"/>
          <w:szCs w:val="22"/>
          <w:lang w:val="sr-Cyrl-RS"/>
        </w:rPr>
        <w:t>ц" урађена је у сопственој режији Шумског газдинства „Топлица“ из Куршумлије. Издвајање састојина, контролу премера, обраду теренских података, израду планова газдовања шумама као и текстуални део урадила је стручна екипа у саставу: вођа екипе и одговорни пројектант дипл.инж.шум Срђан Тодоровић, дипл.инж. шум. Александар Н. Илић. Група шумарских техничара је извршила премер газдинске јединице.</w:t>
      </w:r>
    </w:p>
    <w:p w:rsidR="00C105AB" w:rsidRPr="00DC5D84" w:rsidRDefault="00C105AB" w:rsidP="00C105AB">
      <w:pPr>
        <w:spacing w:after="120"/>
        <w:ind w:left="720" w:hanging="720"/>
        <w:rPr>
          <w:iCs/>
          <w:noProof/>
          <w:sz w:val="22"/>
          <w:szCs w:val="22"/>
          <w:lang w:val="sr-Cyrl-RS"/>
        </w:rPr>
      </w:pPr>
      <w:r w:rsidRPr="00DC5D84">
        <w:rPr>
          <w:iCs/>
          <w:noProof/>
          <w:sz w:val="22"/>
          <w:szCs w:val="22"/>
          <w:lang w:val="sr-Cyrl-RS"/>
        </w:rPr>
        <w:t>Основа се сатоји из следећих делова:</w:t>
      </w:r>
    </w:p>
    <w:p w:rsidR="00C105AB" w:rsidRPr="00DC5D84" w:rsidRDefault="00C105AB" w:rsidP="00C105AB">
      <w:pPr>
        <w:numPr>
          <w:ilvl w:val="0"/>
          <w:numId w:val="1"/>
        </w:numPr>
        <w:spacing w:after="200" w:line="276" w:lineRule="auto"/>
        <w:jc w:val="left"/>
        <w:rPr>
          <w:rFonts w:eastAsiaTheme="minorHAnsi"/>
          <w:noProof/>
          <w:sz w:val="22"/>
          <w:szCs w:val="22"/>
          <w:lang w:val="sr-Cyrl-RS"/>
        </w:rPr>
      </w:pPr>
      <w:r w:rsidRPr="00DC5D84">
        <w:rPr>
          <w:rFonts w:eastAsiaTheme="minorHAnsi"/>
          <w:noProof/>
          <w:sz w:val="22"/>
          <w:szCs w:val="22"/>
          <w:lang w:val="sr-Cyrl-RS"/>
        </w:rPr>
        <w:t>Текстуални део</w:t>
      </w:r>
    </w:p>
    <w:p w:rsidR="00C105AB" w:rsidRPr="00DC5D84" w:rsidRDefault="00C105AB" w:rsidP="00C105AB">
      <w:pPr>
        <w:numPr>
          <w:ilvl w:val="0"/>
          <w:numId w:val="1"/>
        </w:numPr>
        <w:spacing w:after="200" w:line="276" w:lineRule="auto"/>
        <w:jc w:val="left"/>
        <w:rPr>
          <w:rFonts w:eastAsiaTheme="minorHAnsi"/>
          <w:noProof/>
          <w:sz w:val="22"/>
          <w:szCs w:val="22"/>
          <w:lang w:val="sr-Cyrl-RS"/>
        </w:rPr>
      </w:pPr>
      <w:r w:rsidRPr="00DC5D84">
        <w:rPr>
          <w:rFonts w:eastAsiaTheme="minorHAnsi"/>
          <w:noProof/>
          <w:sz w:val="22"/>
          <w:szCs w:val="22"/>
          <w:lang w:val="sr-Cyrl-RS"/>
        </w:rPr>
        <w:t>Табеларни део</w:t>
      </w:r>
    </w:p>
    <w:p w:rsidR="00C105AB" w:rsidRPr="00DC5D84" w:rsidRDefault="00C105AB" w:rsidP="00C105AB">
      <w:pPr>
        <w:numPr>
          <w:ilvl w:val="0"/>
          <w:numId w:val="1"/>
        </w:numPr>
        <w:spacing w:after="120" w:line="276" w:lineRule="auto"/>
        <w:ind w:left="1049" w:hanging="329"/>
        <w:jc w:val="left"/>
        <w:rPr>
          <w:rFonts w:eastAsiaTheme="minorHAnsi"/>
          <w:noProof/>
          <w:sz w:val="22"/>
          <w:szCs w:val="22"/>
          <w:lang w:val="sr-Cyrl-RS"/>
        </w:rPr>
      </w:pPr>
      <w:r w:rsidRPr="00DC5D84">
        <w:rPr>
          <w:rFonts w:eastAsiaTheme="minorHAnsi"/>
          <w:noProof/>
          <w:sz w:val="22"/>
          <w:szCs w:val="22"/>
          <w:lang w:val="sr-Cyrl-RS"/>
        </w:rPr>
        <w:t>Карте</w:t>
      </w:r>
    </w:p>
    <w:p w:rsidR="0076509A" w:rsidRPr="00795AC7" w:rsidRDefault="0076509A" w:rsidP="0076509A">
      <w:pPr>
        <w:ind w:firstLine="851"/>
        <w:rPr>
          <w:rFonts w:eastAsiaTheme="majorEastAsia" w:cstheme="majorBidi"/>
          <w:bCs/>
          <w:sz w:val="22"/>
          <w:szCs w:val="22"/>
          <w:lang w:val="sr-Cyrl-RS"/>
        </w:rPr>
      </w:pPr>
      <w:r w:rsidRPr="00795AC7">
        <w:rPr>
          <w:rFonts w:eastAsiaTheme="majorEastAsia" w:cstheme="majorBidi"/>
          <w:bCs/>
          <w:sz w:val="22"/>
          <w:szCs w:val="22"/>
          <w:lang w:val="sr-Cyrl-RS"/>
        </w:rPr>
        <w:t>Основа газдовања шумама за ГЈ „</w:t>
      </w:r>
      <w:r>
        <w:rPr>
          <w:rFonts w:eastAsiaTheme="majorEastAsia" w:cstheme="majorBidi"/>
          <w:bCs/>
          <w:sz w:val="22"/>
          <w:szCs w:val="22"/>
          <w:lang w:val="sr-Cyrl-RS"/>
        </w:rPr>
        <w:t>Јаворац</w:t>
      </w:r>
      <w:r w:rsidRPr="00795AC7">
        <w:rPr>
          <w:rFonts w:eastAsiaTheme="majorEastAsia" w:cstheme="majorBidi"/>
          <w:bCs/>
          <w:sz w:val="22"/>
          <w:szCs w:val="22"/>
          <w:lang w:val="sr-Cyrl-RS"/>
        </w:rPr>
        <w:t>“ је урађена у складу са Законом о шумама (“Службени гласник РС “, бр. 30/2010, 93/2012, 89/2015, 95/2018 и др.закон) и Правилником о садржини основа и програма газдовања шумама, годишњег извођачког плана и привременог годишњег плана газдовања приватним шумама („Сл.гласник РС“ бр.122/2003.), а усклађена је и са осталим законима, правилницима, уредбама, одлукама и конвенцијама.</w:t>
      </w:r>
    </w:p>
    <w:p w:rsidR="0076509A" w:rsidRPr="00DC5D84" w:rsidRDefault="0076509A" w:rsidP="0076509A">
      <w:pPr>
        <w:spacing w:after="120" w:line="276" w:lineRule="auto"/>
        <w:ind w:left="1049"/>
        <w:jc w:val="left"/>
        <w:rPr>
          <w:rFonts w:eastAsiaTheme="minorHAnsi"/>
          <w:noProof/>
          <w:sz w:val="22"/>
          <w:szCs w:val="22"/>
          <w:lang w:val="sr-Cyrl-RS"/>
        </w:rPr>
      </w:pPr>
    </w:p>
    <w:p w:rsidR="0076509A" w:rsidRPr="00DC5D84" w:rsidRDefault="0076509A" w:rsidP="00DC5D84">
      <w:pPr>
        <w:pStyle w:val="Heading1"/>
      </w:pPr>
      <w:bookmarkStart w:id="11" w:name="_Toc321818767"/>
      <w:bookmarkStart w:id="12" w:name="_Toc342284784"/>
      <w:bookmarkStart w:id="13" w:name="_Toc343160801"/>
      <w:bookmarkStart w:id="14" w:name="_Toc380134162"/>
      <w:bookmarkStart w:id="15" w:name="_Toc405192142"/>
      <w:bookmarkStart w:id="16" w:name="_Toc140143797"/>
      <w:r w:rsidRPr="00475FF1">
        <w:lastRenderedPageBreak/>
        <w:t>1. ПРОСТОРНЕ</w:t>
      </w:r>
      <w:r w:rsidRPr="00DC5D84">
        <w:t xml:space="preserve"> И ПОСЕДОВНЕ ПРИЛИКЕ</w:t>
      </w:r>
      <w:bookmarkEnd w:id="11"/>
      <w:bookmarkEnd w:id="12"/>
      <w:bookmarkEnd w:id="13"/>
      <w:bookmarkEnd w:id="14"/>
      <w:bookmarkEnd w:id="15"/>
      <w:bookmarkEnd w:id="16"/>
    </w:p>
    <w:p w:rsidR="0076509A" w:rsidRPr="00475FF1" w:rsidRDefault="0076509A" w:rsidP="00475FF1">
      <w:pPr>
        <w:pStyle w:val="Heading2"/>
      </w:pPr>
      <w:bookmarkStart w:id="17" w:name="_Toc321818768"/>
      <w:bookmarkStart w:id="18" w:name="_Toc342284785"/>
      <w:bookmarkStart w:id="19" w:name="_Toc343160802"/>
      <w:bookmarkStart w:id="20" w:name="_Toc380134163"/>
      <w:bookmarkStart w:id="21" w:name="_Toc405192143"/>
      <w:bookmarkStart w:id="22" w:name="_Toc140143798"/>
      <w:r w:rsidRPr="00475FF1">
        <w:t>1.1</w:t>
      </w:r>
      <w:r w:rsidR="00B32136">
        <w:rPr>
          <w:lang w:val="sr-Cyrl-RS"/>
        </w:rPr>
        <w:t>.</w:t>
      </w:r>
      <w:r w:rsidRPr="00475FF1">
        <w:t xml:space="preserve"> Топографске прилике</w:t>
      </w:r>
      <w:bookmarkEnd w:id="17"/>
      <w:bookmarkEnd w:id="18"/>
      <w:bookmarkEnd w:id="19"/>
      <w:bookmarkEnd w:id="20"/>
      <w:bookmarkEnd w:id="21"/>
      <w:bookmarkEnd w:id="22"/>
    </w:p>
    <w:p w:rsidR="0076509A" w:rsidRPr="00DC5D84" w:rsidRDefault="0076509A" w:rsidP="00475FF1">
      <w:pPr>
        <w:pStyle w:val="Heading3"/>
      </w:pPr>
      <w:bookmarkStart w:id="23" w:name="_Toc321818769"/>
      <w:bookmarkStart w:id="24" w:name="_Toc342284786"/>
      <w:bookmarkStart w:id="25" w:name="_Toc343160803"/>
      <w:bookmarkStart w:id="26" w:name="_Toc380134164"/>
      <w:bookmarkStart w:id="27" w:name="_Toc405192144"/>
      <w:bookmarkStart w:id="28" w:name="_Toc140143799"/>
      <w:r w:rsidRPr="00DC5D84">
        <w:t>1.1.1</w:t>
      </w:r>
      <w:r w:rsidR="00B32136">
        <w:rPr>
          <w:lang w:val="sr-Cyrl-RS"/>
        </w:rPr>
        <w:t>.</w:t>
      </w:r>
      <w:r w:rsidRPr="00DC5D84">
        <w:t xml:space="preserve"> Географски положај газдинске јединице</w:t>
      </w:r>
      <w:bookmarkEnd w:id="23"/>
      <w:bookmarkEnd w:id="24"/>
      <w:bookmarkEnd w:id="25"/>
      <w:bookmarkEnd w:id="26"/>
      <w:bookmarkEnd w:id="27"/>
      <w:bookmarkEnd w:id="28"/>
    </w:p>
    <w:p w:rsidR="0076509A" w:rsidRPr="00DC5D84" w:rsidRDefault="0076509A" w:rsidP="00475FF1">
      <w:pPr>
        <w:pStyle w:val="Heading3"/>
        <w:rPr>
          <w:noProof/>
          <w:lang w:val="sr-Cyrl-RS"/>
        </w:rPr>
      </w:pPr>
    </w:p>
    <w:p w:rsidR="0076509A" w:rsidRPr="00DC5D84" w:rsidRDefault="0076509A" w:rsidP="0076509A">
      <w:pPr>
        <w:rPr>
          <w:rFonts w:eastAsiaTheme="majorEastAsia"/>
          <w:noProof/>
          <w:sz w:val="22"/>
          <w:szCs w:val="22"/>
          <w:lang w:val="sr-Cyrl-RS"/>
        </w:rPr>
      </w:pPr>
      <w:r w:rsidRPr="00DC5D84">
        <w:rPr>
          <w:rFonts w:eastAsiaTheme="majorEastAsia"/>
          <w:noProof/>
          <w:sz w:val="22"/>
          <w:szCs w:val="22"/>
          <w:lang w:val="sr-Cyrl-RS"/>
        </w:rPr>
        <w:t xml:space="preserve">      Шумски комплекс газдинска јединица "Јаворац" простире се између 43</w:t>
      </w:r>
      <w:r w:rsidRPr="00DC5D84">
        <w:rPr>
          <w:rFonts w:eastAsiaTheme="majorEastAsia"/>
          <w:noProof/>
          <w:sz w:val="22"/>
          <w:szCs w:val="22"/>
        </w:rPr>
        <w:sym w:font="Symbol" w:char="F0B0"/>
      </w:r>
      <w:r w:rsidRPr="00DC5D84">
        <w:rPr>
          <w:rFonts w:eastAsiaTheme="majorEastAsia"/>
          <w:noProof/>
          <w:sz w:val="22"/>
          <w:szCs w:val="22"/>
          <w:lang w:val="sr-Cyrl-RS"/>
        </w:rPr>
        <w:t xml:space="preserve"> 13</w:t>
      </w:r>
      <w:r w:rsidRPr="00DC5D84">
        <w:rPr>
          <w:rFonts w:eastAsiaTheme="majorEastAsia"/>
          <w:noProof/>
          <w:sz w:val="22"/>
          <w:szCs w:val="22"/>
        </w:rPr>
        <w:sym w:font="Symbol" w:char="F0A2"/>
      </w:r>
      <w:r w:rsidRPr="00DC5D84">
        <w:rPr>
          <w:rFonts w:eastAsiaTheme="majorEastAsia"/>
          <w:noProof/>
          <w:sz w:val="22"/>
          <w:szCs w:val="22"/>
          <w:lang w:val="sr-Cyrl-RS"/>
        </w:rPr>
        <w:t xml:space="preserve"> и 43</w:t>
      </w:r>
      <w:r w:rsidRPr="00DC5D84">
        <w:rPr>
          <w:rFonts w:eastAsiaTheme="majorEastAsia"/>
          <w:noProof/>
          <w:sz w:val="22"/>
          <w:szCs w:val="22"/>
        </w:rPr>
        <w:sym w:font="Symbol" w:char="F0B0"/>
      </w:r>
      <w:r w:rsidRPr="00DC5D84">
        <w:rPr>
          <w:rFonts w:eastAsiaTheme="majorEastAsia"/>
          <w:noProof/>
          <w:sz w:val="22"/>
          <w:szCs w:val="22"/>
          <w:lang w:val="sr-Cyrl-RS"/>
        </w:rPr>
        <w:t xml:space="preserve"> 21</w:t>
      </w:r>
      <w:r w:rsidRPr="00DC5D84">
        <w:rPr>
          <w:rFonts w:eastAsiaTheme="majorEastAsia"/>
          <w:noProof/>
          <w:sz w:val="22"/>
          <w:szCs w:val="22"/>
        </w:rPr>
        <w:sym w:font="Symbol" w:char="F0A2"/>
      </w:r>
      <w:r w:rsidRPr="00DC5D84">
        <w:rPr>
          <w:rFonts w:eastAsiaTheme="majorEastAsia"/>
          <w:noProof/>
          <w:sz w:val="22"/>
          <w:szCs w:val="22"/>
          <w:lang w:val="sr-Cyrl-RS"/>
        </w:rPr>
        <w:t xml:space="preserve"> северне географске ширине и 18</w:t>
      </w:r>
      <w:r w:rsidRPr="00DC5D84">
        <w:rPr>
          <w:rFonts w:eastAsiaTheme="majorEastAsia"/>
          <w:noProof/>
          <w:sz w:val="22"/>
          <w:szCs w:val="22"/>
        </w:rPr>
        <w:sym w:font="Symbol" w:char="F0B0"/>
      </w:r>
      <w:r w:rsidRPr="00DC5D84">
        <w:rPr>
          <w:rFonts w:eastAsiaTheme="majorEastAsia"/>
          <w:noProof/>
          <w:sz w:val="22"/>
          <w:szCs w:val="22"/>
          <w:lang w:val="sr-Cyrl-RS"/>
        </w:rPr>
        <w:t xml:space="preserve"> 48</w:t>
      </w:r>
      <w:r w:rsidRPr="00DC5D84">
        <w:rPr>
          <w:rFonts w:eastAsiaTheme="majorEastAsia"/>
          <w:noProof/>
          <w:sz w:val="22"/>
          <w:szCs w:val="22"/>
        </w:rPr>
        <w:sym w:font="Symbol" w:char="F0A2"/>
      </w:r>
      <w:r w:rsidRPr="00DC5D84">
        <w:rPr>
          <w:rFonts w:eastAsiaTheme="majorEastAsia"/>
          <w:noProof/>
          <w:sz w:val="22"/>
          <w:szCs w:val="22"/>
          <w:lang w:val="sr-Cyrl-RS"/>
        </w:rPr>
        <w:t xml:space="preserve"> и 18</w:t>
      </w:r>
      <w:r w:rsidRPr="00DC5D84">
        <w:rPr>
          <w:rFonts w:eastAsiaTheme="majorEastAsia"/>
          <w:noProof/>
          <w:sz w:val="22"/>
          <w:szCs w:val="22"/>
        </w:rPr>
        <w:sym w:font="Symbol" w:char="F0B0"/>
      </w:r>
      <w:r w:rsidRPr="00DC5D84">
        <w:rPr>
          <w:rFonts w:eastAsiaTheme="majorEastAsia"/>
          <w:noProof/>
          <w:sz w:val="22"/>
          <w:szCs w:val="22"/>
          <w:lang w:val="sr-Cyrl-RS"/>
        </w:rPr>
        <w:t xml:space="preserve"> 54</w:t>
      </w:r>
      <w:r w:rsidRPr="00DC5D84">
        <w:rPr>
          <w:rFonts w:eastAsiaTheme="majorEastAsia"/>
          <w:noProof/>
          <w:sz w:val="22"/>
          <w:szCs w:val="22"/>
        </w:rPr>
        <w:sym w:font="Symbol" w:char="F0A2"/>
      </w:r>
      <w:r w:rsidRPr="00DC5D84">
        <w:rPr>
          <w:rFonts w:eastAsiaTheme="majorEastAsia"/>
          <w:noProof/>
          <w:sz w:val="22"/>
          <w:szCs w:val="22"/>
          <w:lang w:val="sr-Cyrl-RS"/>
        </w:rPr>
        <w:t xml:space="preserve"> источне географске дужине од Париза.По Закону о шумама припада Топличком шумском подручју. Према административној подели налази се на подручју Скупштине општине Блаце, у атарима катастарски општина: Чучале, Сибница, Рашица, Музаће, Кутловац, Гргуре и Вишесело.</w:t>
      </w:r>
    </w:p>
    <w:p w:rsidR="0076509A" w:rsidRDefault="0076509A" w:rsidP="009D77D7">
      <w:pPr>
        <w:pStyle w:val="Heading3"/>
        <w:rPr>
          <w:noProof/>
          <w:lang w:val="sr-Cyrl-RS"/>
        </w:rPr>
      </w:pPr>
      <w:bookmarkStart w:id="29" w:name="_Toc16662504"/>
      <w:bookmarkStart w:id="30" w:name="_Toc42389791"/>
      <w:bookmarkStart w:id="31" w:name="_Toc82844447"/>
      <w:bookmarkStart w:id="32" w:name="_Toc405192145"/>
      <w:bookmarkStart w:id="33" w:name="_Toc140143800"/>
      <w:r w:rsidRPr="00DC5D84">
        <w:rPr>
          <w:noProof/>
          <w:lang w:val="sr-Cyrl-RS"/>
        </w:rPr>
        <w:t>1.1.2. Границе</w:t>
      </w:r>
      <w:bookmarkEnd w:id="29"/>
      <w:bookmarkEnd w:id="30"/>
      <w:bookmarkEnd w:id="31"/>
      <w:bookmarkEnd w:id="32"/>
      <w:bookmarkEnd w:id="33"/>
    </w:p>
    <w:p w:rsidR="009D77D7" w:rsidRPr="009D77D7" w:rsidRDefault="009D77D7" w:rsidP="009D77D7">
      <w:pPr>
        <w:rPr>
          <w:rFonts w:eastAsiaTheme="majorEastAsia"/>
          <w:lang w:val="sr-Cyrl-RS"/>
        </w:rPr>
      </w:pPr>
    </w:p>
    <w:p w:rsidR="0076509A" w:rsidRPr="00DC5D84" w:rsidRDefault="0076509A" w:rsidP="0076509A">
      <w:pPr>
        <w:rPr>
          <w:rFonts w:eastAsiaTheme="majorEastAsia"/>
          <w:noProof/>
          <w:sz w:val="22"/>
          <w:szCs w:val="22"/>
          <w:lang w:val="sr-Cyrl-RS"/>
        </w:rPr>
      </w:pPr>
      <w:r w:rsidRPr="00DC5D84">
        <w:rPr>
          <w:rFonts w:eastAsiaTheme="majorEastAsia"/>
          <w:noProof/>
          <w:sz w:val="22"/>
          <w:szCs w:val="22"/>
          <w:lang w:val="sr-Cyrl-RS"/>
        </w:rPr>
        <w:t xml:space="preserve">    Већи део газдинске јединице "Јаворац" представља компактну целину.Одељења 1,2,3,4,38, као и већи број изолованих малих делова окружена су приватним поседима. Одељења 1,7, и 12 належу на одељења г.ј. "Сагоњевска- Црна Чука". Одељења 21,23,26,58,60,66, и 67 граниче се са г.ј. "Жуњевачко- Батутске шуме", док се 77 одељење граничи са г.ј. "Велики Јастребац- Блаце". Све остале границе належу на имања околних села.Спољна граница газдинске јединице установљена је на бази катастарских елабората (планови Р = 1: 2.500 и поседовних листова.Границе су утврђене, док су унутрашње правилно обележене, са спољашњим то није случај у потпуности, па би то у наредном уређајном периоду требало извршити.</w:t>
      </w:r>
    </w:p>
    <w:p w:rsidR="0076509A" w:rsidRPr="00475FF1" w:rsidRDefault="0076509A" w:rsidP="00475FF1">
      <w:pPr>
        <w:pStyle w:val="Heading3"/>
      </w:pPr>
      <w:bookmarkStart w:id="34" w:name="_Toc16662505"/>
      <w:bookmarkStart w:id="35" w:name="_Toc42389792"/>
      <w:bookmarkStart w:id="36" w:name="_Toc82844448"/>
      <w:bookmarkStart w:id="37" w:name="_Toc405192146"/>
      <w:bookmarkStart w:id="38" w:name="_Toc140143801"/>
      <w:r w:rsidRPr="00475FF1">
        <w:t>1.1.3. Површина</w:t>
      </w:r>
      <w:bookmarkEnd w:id="34"/>
      <w:bookmarkEnd w:id="35"/>
      <w:bookmarkEnd w:id="36"/>
      <w:bookmarkEnd w:id="37"/>
      <w:bookmarkEnd w:id="38"/>
    </w:p>
    <w:p w:rsidR="0076509A" w:rsidRPr="00DC5D84" w:rsidRDefault="0076509A" w:rsidP="0076509A">
      <w:pPr>
        <w:rPr>
          <w:sz w:val="22"/>
          <w:szCs w:val="22"/>
          <w:lang w:val="sr-Cyrl-RS"/>
        </w:rPr>
      </w:pPr>
    </w:p>
    <w:p w:rsidR="009D77D7" w:rsidRDefault="0076509A" w:rsidP="009D77D7">
      <w:pPr>
        <w:spacing w:after="120"/>
        <w:rPr>
          <w:noProof/>
          <w:sz w:val="22"/>
          <w:szCs w:val="22"/>
          <w:lang w:val="sr-Cyrl-RS"/>
        </w:rPr>
      </w:pPr>
      <w:r w:rsidRPr="00DC5D84">
        <w:rPr>
          <w:noProof/>
          <w:sz w:val="22"/>
          <w:szCs w:val="22"/>
          <w:lang w:val="sr-Cyrl-RS"/>
        </w:rPr>
        <w:t xml:space="preserve">Укупна површина шума и шумског земљишта газдинске јединице "Јаворац" износи </w:t>
      </w:r>
      <w:r w:rsidR="009D77D7" w:rsidRPr="009D77D7">
        <w:rPr>
          <w:noProof/>
          <w:sz w:val="22"/>
          <w:szCs w:val="22"/>
          <w:lang w:val="sr-Cyrl-RS"/>
        </w:rPr>
        <w:t>2407.9</w:t>
      </w:r>
      <w:r w:rsidRPr="00DC5D84">
        <w:rPr>
          <w:noProof/>
          <w:sz w:val="22"/>
          <w:szCs w:val="22"/>
          <w:lang w:val="sr-Cyrl-RS"/>
        </w:rPr>
        <w:t>ха и целокупна се налази на територији Општине Блаце.</w:t>
      </w:r>
      <w:r w:rsidR="009D77D7" w:rsidRPr="009D77D7">
        <w:t xml:space="preserve"> </w:t>
      </w:r>
    </w:p>
    <w:p w:rsidR="0076509A" w:rsidRPr="00DC5D84" w:rsidRDefault="009D77D7" w:rsidP="009D77D7">
      <w:pPr>
        <w:spacing w:after="120"/>
        <w:rPr>
          <w:noProof/>
          <w:sz w:val="22"/>
          <w:szCs w:val="22"/>
          <w:lang w:val="sr-Cyrl-RS"/>
        </w:rPr>
      </w:pPr>
      <w:r w:rsidRPr="009D77D7">
        <w:rPr>
          <w:noProof/>
          <w:sz w:val="22"/>
          <w:szCs w:val="22"/>
          <w:lang w:val="sr-Cyrl-RS"/>
        </w:rPr>
        <w:t>Структура површина према врсти културе и земљишта приказана је следећом табелом:</w:t>
      </w:r>
    </w:p>
    <w:p w:rsidR="0076509A" w:rsidRPr="00DC5D84" w:rsidRDefault="0076509A" w:rsidP="0076509A">
      <w:pPr>
        <w:spacing w:after="120"/>
        <w:ind w:left="720" w:hanging="720"/>
        <w:rPr>
          <w:noProof/>
          <w:sz w:val="22"/>
          <w:szCs w:val="22"/>
          <w:lang w:val="sr-Cyrl-RS"/>
        </w:rPr>
      </w:pPr>
    </w:p>
    <w:tbl>
      <w:tblPr>
        <w:tblW w:w="6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2"/>
        <w:gridCol w:w="865"/>
        <w:gridCol w:w="2400"/>
      </w:tblGrid>
      <w:tr w:rsidR="009D77D7" w:rsidRPr="009D77D7" w:rsidTr="00A66DC6">
        <w:trPr>
          <w:trHeight w:val="930"/>
          <w:tblHeader/>
          <w:jc w:val="center"/>
        </w:trPr>
        <w:tc>
          <w:tcPr>
            <w:tcW w:w="3462" w:type="dxa"/>
            <w:vMerge w:val="restart"/>
            <w:shd w:val="clear" w:color="000000" w:fill="CCCCCC"/>
            <w:vAlign w:val="center"/>
            <w:hideMark/>
          </w:tcPr>
          <w:p w:rsidR="009D77D7" w:rsidRPr="009D77D7" w:rsidRDefault="009D77D7" w:rsidP="009D77D7">
            <w:pPr>
              <w:jc w:val="center"/>
              <w:rPr>
                <w:color w:val="000000"/>
                <w:sz w:val="22"/>
                <w:szCs w:val="22"/>
              </w:rPr>
            </w:pPr>
            <w:bookmarkStart w:id="39" w:name="_Toc414842320"/>
            <w:bookmarkStart w:id="40" w:name="_Toc454259994"/>
            <w:bookmarkStart w:id="41" w:name="_Toc16662506"/>
            <w:r w:rsidRPr="009D77D7">
              <w:rPr>
                <w:noProof/>
                <w:color w:val="000000"/>
                <w:sz w:val="22"/>
                <w:szCs w:val="22"/>
                <w:lang w:val="sr-Cyrl-RS"/>
              </w:rPr>
              <w:t>Врста земљишта</w:t>
            </w:r>
          </w:p>
        </w:tc>
        <w:tc>
          <w:tcPr>
            <w:tcW w:w="865" w:type="dxa"/>
            <w:shd w:val="clear" w:color="000000" w:fill="CCCCCC"/>
            <w:vAlign w:val="center"/>
            <w:hideMark/>
          </w:tcPr>
          <w:p w:rsidR="009D77D7" w:rsidRPr="009D77D7" w:rsidRDefault="009D77D7" w:rsidP="009D77D7">
            <w:pPr>
              <w:jc w:val="center"/>
              <w:rPr>
                <w:color w:val="000000"/>
                <w:sz w:val="22"/>
                <w:szCs w:val="22"/>
              </w:rPr>
            </w:pPr>
            <w:r w:rsidRPr="009D77D7">
              <w:rPr>
                <w:noProof/>
                <w:color w:val="000000"/>
                <w:sz w:val="22"/>
                <w:szCs w:val="22"/>
                <w:lang w:val="sr-Cyrl-RS"/>
              </w:rPr>
              <w:t>Површина</w:t>
            </w:r>
          </w:p>
        </w:tc>
        <w:tc>
          <w:tcPr>
            <w:tcW w:w="2400" w:type="dxa"/>
            <w:shd w:val="clear" w:color="000000" w:fill="CCCCCC"/>
            <w:vAlign w:val="center"/>
            <w:hideMark/>
          </w:tcPr>
          <w:p w:rsidR="009D77D7" w:rsidRPr="009D77D7" w:rsidRDefault="009D77D7" w:rsidP="009D77D7">
            <w:pPr>
              <w:jc w:val="center"/>
              <w:rPr>
                <w:color w:val="000000"/>
                <w:sz w:val="22"/>
                <w:szCs w:val="22"/>
              </w:rPr>
            </w:pPr>
            <w:r w:rsidRPr="009D77D7">
              <w:rPr>
                <w:noProof/>
                <w:color w:val="000000"/>
                <w:sz w:val="22"/>
                <w:szCs w:val="22"/>
                <w:lang w:val="sr-Cyrl-RS"/>
              </w:rPr>
              <w:t>Површинааступљеност</w:t>
            </w:r>
          </w:p>
        </w:tc>
      </w:tr>
      <w:tr w:rsidR="009D77D7" w:rsidRPr="009D77D7" w:rsidTr="00A66DC6">
        <w:trPr>
          <w:trHeight w:val="315"/>
          <w:tblHeader/>
          <w:jc w:val="center"/>
        </w:trPr>
        <w:tc>
          <w:tcPr>
            <w:tcW w:w="3462" w:type="dxa"/>
            <w:vMerge/>
            <w:vAlign w:val="center"/>
            <w:hideMark/>
          </w:tcPr>
          <w:p w:rsidR="009D77D7" w:rsidRPr="009D77D7" w:rsidRDefault="009D77D7" w:rsidP="009D77D7">
            <w:pPr>
              <w:jc w:val="left"/>
              <w:rPr>
                <w:color w:val="000000"/>
                <w:sz w:val="22"/>
                <w:szCs w:val="22"/>
              </w:rPr>
            </w:pPr>
          </w:p>
        </w:tc>
        <w:tc>
          <w:tcPr>
            <w:tcW w:w="865" w:type="dxa"/>
            <w:shd w:val="clear" w:color="000000" w:fill="CCCCCC"/>
            <w:vAlign w:val="center"/>
            <w:hideMark/>
          </w:tcPr>
          <w:p w:rsidR="009D77D7" w:rsidRPr="009D77D7" w:rsidRDefault="009D77D7" w:rsidP="009D77D7">
            <w:pPr>
              <w:jc w:val="center"/>
              <w:rPr>
                <w:color w:val="000000"/>
                <w:sz w:val="22"/>
                <w:szCs w:val="22"/>
              </w:rPr>
            </w:pPr>
            <w:r w:rsidRPr="009D77D7">
              <w:rPr>
                <w:noProof/>
                <w:color w:val="000000"/>
                <w:sz w:val="22"/>
                <w:szCs w:val="22"/>
                <w:lang w:val="sr-Cyrl-RS"/>
              </w:rPr>
              <w:t>ха</w:t>
            </w:r>
          </w:p>
        </w:tc>
        <w:tc>
          <w:tcPr>
            <w:tcW w:w="2400" w:type="dxa"/>
            <w:shd w:val="clear" w:color="000000" w:fill="CCCCCC"/>
            <w:vAlign w:val="center"/>
            <w:hideMark/>
          </w:tcPr>
          <w:p w:rsidR="009D77D7" w:rsidRPr="009D77D7" w:rsidRDefault="009D77D7" w:rsidP="009D77D7">
            <w:pPr>
              <w:jc w:val="center"/>
              <w:rPr>
                <w:color w:val="000000"/>
                <w:sz w:val="22"/>
                <w:szCs w:val="22"/>
              </w:rPr>
            </w:pPr>
            <w:r w:rsidRPr="009D77D7">
              <w:rPr>
                <w:noProof/>
                <w:color w:val="000000"/>
                <w:sz w:val="22"/>
                <w:szCs w:val="22"/>
                <w:lang w:val="sr-Cyrl-RS"/>
              </w:rPr>
              <w:t>%</w:t>
            </w:r>
          </w:p>
        </w:tc>
      </w:tr>
      <w:tr w:rsidR="009D77D7" w:rsidRPr="009D77D7" w:rsidTr="00A66DC6">
        <w:trPr>
          <w:trHeight w:val="330"/>
          <w:jc w:val="center"/>
        </w:trPr>
        <w:tc>
          <w:tcPr>
            <w:tcW w:w="3462" w:type="dxa"/>
            <w:shd w:val="clear" w:color="auto" w:fill="auto"/>
            <w:vAlign w:val="center"/>
            <w:hideMark/>
          </w:tcPr>
          <w:p w:rsidR="009D77D7" w:rsidRPr="009D77D7" w:rsidRDefault="009D77D7" w:rsidP="009D77D7">
            <w:pPr>
              <w:rPr>
                <w:color w:val="000000"/>
                <w:sz w:val="22"/>
                <w:szCs w:val="22"/>
              </w:rPr>
            </w:pPr>
            <w:r w:rsidRPr="009D77D7">
              <w:rPr>
                <w:noProof/>
                <w:color w:val="000000"/>
                <w:sz w:val="22"/>
                <w:szCs w:val="22"/>
                <w:lang w:val="sr-Cyrl-RS"/>
              </w:rPr>
              <w:t>1. Високе природне шуме</w:t>
            </w:r>
          </w:p>
        </w:tc>
        <w:tc>
          <w:tcPr>
            <w:tcW w:w="865" w:type="dxa"/>
            <w:shd w:val="clear" w:color="auto" w:fill="auto"/>
            <w:vAlign w:val="center"/>
            <w:hideMark/>
          </w:tcPr>
          <w:p w:rsidR="009D77D7" w:rsidRPr="009D77D7" w:rsidRDefault="009D77D7" w:rsidP="009D77D7">
            <w:pPr>
              <w:jc w:val="center"/>
              <w:rPr>
                <w:color w:val="000000"/>
                <w:sz w:val="22"/>
                <w:szCs w:val="22"/>
              </w:rPr>
            </w:pPr>
            <w:r w:rsidRPr="009D77D7">
              <w:rPr>
                <w:noProof/>
                <w:color w:val="000000"/>
                <w:sz w:val="22"/>
                <w:szCs w:val="22"/>
                <w:lang w:val="sr-Latn-RS"/>
              </w:rPr>
              <w:t>1019.5</w:t>
            </w:r>
          </w:p>
        </w:tc>
        <w:tc>
          <w:tcPr>
            <w:tcW w:w="2400" w:type="dxa"/>
            <w:shd w:val="clear" w:color="auto" w:fill="auto"/>
            <w:vAlign w:val="center"/>
            <w:hideMark/>
          </w:tcPr>
          <w:p w:rsidR="009D77D7" w:rsidRPr="009D77D7" w:rsidRDefault="009D77D7" w:rsidP="009D77D7">
            <w:pPr>
              <w:jc w:val="center"/>
              <w:rPr>
                <w:color w:val="000000"/>
                <w:sz w:val="22"/>
                <w:szCs w:val="22"/>
              </w:rPr>
            </w:pPr>
            <w:r w:rsidRPr="009D77D7">
              <w:rPr>
                <w:color w:val="000000"/>
                <w:sz w:val="22"/>
                <w:szCs w:val="22"/>
              </w:rPr>
              <w:t>42.34</w:t>
            </w:r>
          </w:p>
        </w:tc>
      </w:tr>
      <w:tr w:rsidR="009D77D7" w:rsidRPr="009D77D7" w:rsidTr="00A66DC6">
        <w:trPr>
          <w:trHeight w:val="315"/>
          <w:jc w:val="center"/>
        </w:trPr>
        <w:tc>
          <w:tcPr>
            <w:tcW w:w="3462" w:type="dxa"/>
            <w:shd w:val="clear" w:color="auto" w:fill="auto"/>
            <w:vAlign w:val="center"/>
            <w:hideMark/>
          </w:tcPr>
          <w:p w:rsidR="009D77D7" w:rsidRPr="009D77D7" w:rsidRDefault="009D77D7" w:rsidP="009D77D7">
            <w:pPr>
              <w:rPr>
                <w:color w:val="000000"/>
                <w:sz w:val="22"/>
                <w:szCs w:val="22"/>
              </w:rPr>
            </w:pPr>
            <w:r w:rsidRPr="009D77D7">
              <w:rPr>
                <w:noProof/>
                <w:color w:val="000000"/>
                <w:sz w:val="22"/>
                <w:szCs w:val="22"/>
                <w:lang w:val="sr-Cyrl-RS"/>
              </w:rPr>
              <w:t>2. Вештачки подигнуте састојине</w:t>
            </w:r>
          </w:p>
        </w:tc>
        <w:tc>
          <w:tcPr>
            <w:tcW w:w="865" w:type="dxa"/>
            <w:shd w:val="clear" w:color="auto" w:fill="auto"/>
            <w:vAlign w:val="center"/>
            <w:hideMark/>
          </w:tcPr>
          <w:p w:rsidR="009D77D7" w:rsidRPr="009D77D7" w:rsidRDefault="009D77D7" w:rsidP="009D77D7">
            <w:pPr>
              <w:jc w:val="center"/>
              <w:rPr>
                <w:color w:val="000000"/>
                <w:sz w:val="22"/>
                <w:szCs w:val="22"/>
              </w:rPr>
            </w:pPr>
            <w:r w:rsidRPr="009D77D7">
              <w:rPr>
                <w:noProof/>
                <w:color w:val="000000"/>
                <w:sz w:val="22"/>
                <w:szCs w:val="22"/>
                <w:lang w:val="sr-Latn-RS"/>
              </w:rPr>
              <w:t>383</w:t>
            </w:r>
          </w:p>
        </w:tc>
        <w:tc>
          <w:tcPr>
            <w:tcW w:w="2400" w:type="dxa"/>
            <w:shd w:val="clear" w:color="auto" w:fill="auto"/>
            <w:vAlign w:val="center"/>
            <w:hideMark/>
          </w:tcPr>
          <w:p w:rsidR="009D77D7" w:rsidRPr="009D77D7" w:rsidRDefault="009D77D7" w:rsidP="009D77D7">
            <w:pPr>
              <w:jc w:val="center"/>
              <w:rPr>
                <w:color w:val="000000"/>
                <w:sz w:val="22"/>
                <w:szCs w:val="22"/>
              </w:rPr>
            </w:pPr>
            <w:r w:rsidRPr="009D77D7">
              <w:rPr>
                <w:color w:val="000000"/>
                <w:sz w:val="22"/>
                <w:szCs w:val="22"/>
              </w:rPr>
              <w:t>15.91</w:t>
            </w:r>
          </w:p>
        </w:tc>
      </w:tr>
      <w:tr w:rsidR="009D77D7" w:rsidRPr="009D77D7" w:rsidTr="00A66DC6">
        <w:trPr>
          <w:trHeight w:val="315"/>
          <w:jc w:val="center"/>
        </w:trPr>
        <w:tc>
          <w:tcPr>
            <w:tcW w:w="3462" w:type="dxa"/>
            <w:shd w:val="clear" w:color="auto" w:fill="auto"/>
            <w:vAlign w:val="center"/>
            <w:hideMark/>
          </w:tcPr>
          <w:p w:rsidR="009D77D7" w:rsidRPr="009D77D7" w:rsidRDefault="009D77D7" w:rsidP="009D77D7">
            <w:pPr>
              <w:rPr>
                <w:color w:val="000000"/>
                <w:sz w:val="22"/>
                <w:szCs w:val="22"/>
              </w:rPr>
            </w:pPr>
            <w:r w:rsidRPr="009D77D7">
              <w:rPr>
                <w:noProof/>
                <w:color w:val="000000"/>
                <w:sz w:val="22"/>
                <w:szCs w:val="22"/>
                <w:lang w:val="sr-Cyrl-RS"/>
              </w:rPr>
              <w:t>3. Изданачке шуме</w:t>
            </w:r>
          </w:p>
        </w:tc>
        <w:tc>
          <w:tcPr>
            <w:tcW w:w="865" w:type="dxa"/>
            <w:shd w:val="clear" w:color="auto" w:fill="auto"/>
            <w:vAlign w:val="center"/>
            <w:hideMark/>
          </w:tcPr>
          <w:p w:rsidR="009D77D7" w:rsidRPr="009D77D7" w:rsidRDefault="009D77D7" w:rsidP="009D77D7">
            <w:pPr>
              <w:jc w:val="center"/>
              <w:rPr>
                <w:color w:val="000000"/>
                <w:sz w:val="22"/>
                <w:szCs w:val="22"/>
              </w:rPr>
            </w:pPr>
            <w:r w:rsidRPr="009D77D7">
              <w:rPr>
                <w:noProof/>
                <w:color w:val="000000"/>
                <w:sz w:val="22"/>
                <w:szCs w:val="22"/>
                <w:lang w:val="sr-Latn-RS"/>
              </w:rPr>
              <w:t>643.3</w:t>
            </w:r>
          </w:p>
        </w:tc>
        <w:tc>
          <w:tcPr>
            <w:tcW w:w="2400" w:type="dxa"/>
            <w:shd w:val="clear" w:color="auto" w:fill="auto"/>
            <w:vAlign w:val="center"/>
            <w:hideMark/>
          </w:tcPr>
          <w:p w:rsidR="009D77D7" w:rsidRPr="009D77D7" w:rsidRDefault="009D77D7" w:rsidP="009D77D7">
            <w:pPr>
              <w:jc w:val="center"/>
              <w:rPr>
                <w:color w:val="000000"/>
                <w:sz w:val="22"/>
                <w:szCs w:val="22"/>
              </w:rPr>
            </w:pPr>
            <w:r w:rsidRPr="009D77D7">
              <w:rPr>
                <w:color w:val="000000"/>
                <w:sz w:val="22"/>
                <w:szCs w:val="22"/>
              </w:rPr>
              <w:t>26.72</w:t>
            </w:r>
          </w:p>
        </w:tc>
      </w:tr>
      <w:tr w:rsidR="009D77D7" w:rsidRPr="009D77D7" w:rsidTr="00A66DC6">
        <w:trPr>
          <w:trHeight w:val="315"/>
          <w:jc w:val="center"/>
        </w:trPr>
        <w:tc>
          <w:tcPr>
            <w:tcW w:w="3462" w:type="dxa"/>
            <w:shd w:val="clear" w:color="auto" w:fill="auto"/>
            <w:vAlign w:val="center"/>
            <w:hideMark/>
          </w:tcPr>
          <w:p w:rsidR="009D77D7" w:rsidRPr="009D77D7" w:rsidRDefault="009D77D7" w:rsidP="009D77D7">
            <w:pPr>
              <w:rPr>
                <w:color w:val="000000"/>
                <w:sz w:val="22"/>
                <w:szCs w:val="22"/>
              </w:rPr>
            </w:pPr>
            <w:r w:rsidRPr="009D77D7">
              <w:rPr>
                <w:noProof/>
                <w:color w:val="000000"/>
                <w:sz w:val="22"/>
                <w:szCs w:val="22"/>
                <w:lang w:val="sr-Cyrl-RS"/>
              </w:rPr>
              <w:t>4. Шикаре и шибљаци</w:t>
            </w:r>
          </w:p>
        </w:tc>
        <w:tc>
          <w:tcPr>
            <w:tcW w:w="865" w:type="dxa"/>
            <w:shd w:val="clear" w:color="auto" w:fill="auto"/>
            <w:vAlign w:val="center"/>
            <w:hideMark/>
          </w:tcPr>
          <w:p w:rsidR="009D77D7" w:rsidRPr="009D77D7" w:rsidRDefault="009D77D7" w:rsidP="009D77D7">
            <w:pPr>
              <w:jc w:val="center"/>
              <w:rPr>
                <w:color w:val="000000"/>
                <w:sz w:val="22"/>
                <w:szCs w:val="22"/>
              </w:rPr>
            </w:pPr>
            <w:r w:rsidRPr="009D77D7">
              <w:rPr>
                <w:noProof/>
                <w:color w:val="000000"/>
                <w:sz w:val="22"/>
                <w:szCs w:val="22"/>
                <w:lang w:val="sr-Latn-RS"/>
              </w:rPr>
              <w:t>165.5</w:t>
            </w:r>
          </w:p>
        </w:tc>
        <w:tc>
          <w:tcPr>
            <w:tcW w:w="2400" w:type="dxa"/>
            <w:shd w:val="clear" w:color="auto" w:fill="auto"/>
            <w:vAlign w:val="center"/>
            <w:hideMark/>
          </w:tcPr>
          <w:p w:rsidR="009D77D7" w:rsidRPr="009D77D7" w:rsidRDefault="009D77D7" w:rsidP="009D77D7">
            <w:pPr>
              <w:jc w:val="center"/>
              <w:rPr>
                <w:color w:val="000000"/>
                <w:sz w:val="22"/>
                <w:szCs w:val="22"/>
              </w:rPr>
            </w:pPr>
            <w:r w:rsidRPr="009D77D7">
              <w:rPr>
                <w:color w:val="000000"/>
                <w:sz w:val="22"/>
                <w:szCs w:val="22"/>
              </w:rPr>
              <w:t>6.87</w:t>
            </w:r>
          </w:p>
        </w:tc>
      </w:tr>
      <w:tr w:rsidR="009D77D7" w:rsidRPr="009D77D7" w:rsidTr="00A66DC6">
        <w:trPr>
          <w:trHeight w:val="330"/>
          <w:jc w:val="center"/>
        </w:trPr>
        <w:tc>
          <w:tcPr>
            <w:tcW w:w="3462" w:type="dxa"/>
            <w:shd w:val="clear" w:color="000000" w:fill="FFFFFF"/>
            <w:vAlign w:val="center"/>
            <w:hideMark/>
          </w:tcPr>
          <w:p w:rsidR="009D77D7" w:rsidRPr="009D77D7" w:rsidRDefault="009D77D7" w:rsidP="009D77D7">
            <w:pPr>
              <w:rPr>
                <w:b/>
                <w:bCs/>
                <w:color w:val="000000"/>
                <w:sz w:val="22"/>
                <w:szCs w:val="22"/>
              </w:rPr>
            </w:pPr>
            <w:r w:rsidRPr="009D77D7">
              <w:rPr>
                <w:b/>
                <w:bCs/>
                <w:noProof/>
                <w:color w:val="000000"/>
                <w:sz w:val="22"/>
                <w:szCs w:val="22"/>
                <w:lang w:val="sr-Cyrl-RS"/>
              </w:rPr>
              <w:t>Укупно обрасло</w:t>
            </w:r>
          </w:p>
        </w:tc>
        <w:tc>
          <w:tcPr>
            <w:tcW w:w="865" w:type="dxa"/>
            <w:shd w:val="clear" w:color="000000" w:fill="FFFFFF"/>
            <w:vAlign w:val="center"/>
            <w:hideMark/>
          </w:tcPr>
          <w:p w:rsidR="009D77D7" w:rsidRPr="009D77D7" w:rsidRDefault="009D77D7" w:rsidP="009D77D7">
            <w:pPr>
              <w:jc w:val="center"/>
              <w:rPr>
                <w:b/>
                <w:bCs/>
                <w:color w:val="000000"/>
                <w:sz w:val="22"/>
                <w:szCs w:val="22"/>
              </w:rPr>
            </w:pPr>
            <w:r w:rsidRPr="009D77D7">
              <w:rPr>
                <w:b/>
                <w:bCs/>
                <w:color w:val="000000"/>
                <w:sz w:val="22"/>
                <w:szCs w:val="22"/>
              </w:rPr>
              <w:t>2211.3</w:t>
            </w:r>
          </w:p>
        </w:tc>
        <w:tc>
          <w:tcPr>
            <w:tcW w:w="2400" w:type="dxa"/>
            <w:shd w:val="clear" w:color="auto" w:fill="auto"/>
            <w:vAlign w:val="center"/>
            <w:hideMark/>
          </w:tcPr>
          <w:p w:rsidR="009D77D7" w:rsidRPr="009D77D7" w:rsidRDefault="009D77D7" w:rsidP="009D77D7">
            <w:pPr>
              <w:jc w:val="center"/>
              <w:rPr>
                <w:b/>
                <w:bCs/>
                <w:color w:val="000000"/>
                <w:sz w:val="22"/>
                <w:szCs w:val="22"/>
              </w:rPr>
            </w:pPr>
            <w:r w:rsidRPr="009D77D7">
              <w:rPr>
                <w:b/>
                <w:bCs/>
                <w:color w:val="000000"/>
                <w:sz w:val="22"/>
                <w:szCs w:val="22"/>
              </w:rPr>
              <w:t>91.84</w:t>
            </w:r>
          </w:p>
        </w:tc>
      </w:tr>
      <w:tr w:rsidR="009D77D7" w:rsidRPr="009D77D7" w:rsidTr="00A66DC6">
        <w:trPr>
          <w:trHeight w:val="330"/>
          <w:jc w:val="center"/>
        </w:trPr>
        <w:tc>
          <w:tcPr>
            <w:tcW w:w="3462" w:type="dxa"/>
            <w:shd w:val="clear" w:color="auto" w:fill="auto"/>
            <w:vAlign w:val="center"/>
            <w:hideMark/>
          </w:tcPr>
          <w:p w:rsidR="009D77D7" w:rsidRPr="009D77D7" w:rsidRDefault="009D77D7" w:rsidP="009D77D7">
            <w:pPr>
              <w:rPr>
                <w:color w:val="000000"/>
                <w:sz w:val="22"/>
                <w:szCs w:val="22"/>
              </w:rPr>
            </w:pPr>
            <w:r w:rsidRPr="009D77D7">
              <w:rPr>
                <w:noProof/>
                <w:color w:val="000000"/>
                <w:sz w:val="22"/>
                <w:szCs w:val="22"/>
                <w:lang w:val="sr-Cyrl-RS"/>
              </w:rPr>
              <w:t>6. Неплодно</w:t>
            </w:r>
          </w:p>
        </w:tc>
        <w:tc>
          <w:tcPr>
            <w:tcW w:w="865" w:type="dxa"/>
            <w:shd w:val="clear" w:color="auto" w:fill="auto"/>
            <w:vAlign w:val="center"/>
            <w:hideMark/>
          </w:tcPr>
          <w:p w:rsidR="009D77D7" w:rsidRPr="009D77D7" w:rsidRDefault="009D77D7" w:rsidP="009D77D7">
            <w:pPr>
              <w:jc w:val="center"/>
              <w:rPr>
                <w:color w:val="000000"/>
                <w:sz w:val="22"/>
                <w:szCs w:val="22"/>
              </w:rPr>
            </w:pPr>
            <w:r w:rsidRPr="009D77D7">
              <w:rPr>
                <w:noProof/>
                <w:color w:val="000000"/>
                <w:sz w:val="22"/>
                <w:szCs w:val="22"/>
                <w:lang w:val="sr-Latn-RS"/>
              </w:rPr>
              <w:t>13.1</w:t>
            </w:r>
          </w:p>
        </w:tc>
        <w:tc>
          <w:tcPr>
            <w:tcW w:w="2400" w:type="dxa"/>
            <w:shd w:val="clear" w:color="auto" w:fill="auto"/>
            <w:vAlign w:val="center"/>
            <w:hideMark/>
          </w:tcPr>
          <w:p w:rsidR="009D77D7" w:rsidRPr="009D77D7" w:rsidRDefault="009D77D7" w:rsidP="009D77D7">
            <w:pPr>
              <w:jc w:val="center"/>
              <w:rPr>
                <w:color w:val="000000"/>
                <w:sz w:val="22"/>
                <w:szCs w:val="22"/>
              </w:rPr>
            </w:pPr>
            <w:r w:rsidRPr="009D77D7">
              <w:rPr>
                <w:color w:val="000000"/>
                <w:sz w:val="22"/>
                <w:szCs w:val="22"/>
              </w:rPr>
              <w:t>0.54</w:t>
            </w:r>
          </w:p>
        </w:tc>
      </w:tr>
      <w:tr w:rsidR="009D77D7" w:rsidRPr="009D77D7" w:rsidTr="00A66DC6">
        <w:trPr>
          <w:trHeight w:val="315"/>
          <w:jc w:val="center"/>
        </w:trPr>
        <w:tc>
          <w:tcPr>
            <w:tcW w:w="3462" w:type="dxa"/>
            <w:shd w:val="clear" w:color="auto" w:fill="auto"/>
            <w:vAlign w:val="center"/>
            <w:hideMark/>
          </w:tcPr>
          <w:p w:rsidR="009D77D7" w:rsidRPr="009D77D7" w:rsidRDefault="009D77D7" w:rsidP="009D77D7">
            <w:pPr>
              <w:rPr>
                <w:color w:val="000000"/>
                <w:sz w:val="22"/>
                <w:szCs w:val="22"/>
              </w:rPr>
            </w:pPr>
            <w:r w:rsidRPr="009D77D7">
              <w:rPr>
                <w:noProof/>
                <w:color w:val="000000"/>
                <w:sz w:val="22"/>
                <w:szCs w:val="22"/>
                <w:lang w:val="sr-Cyrl-RS"/>
              </w:rPr>
              <w:t>7. За остале сврхе</w:t>
            </w:r>
          </w:p>
        </w:tc>
        <w:tc>
          <w:tcPr>
            <w:tcW w:w="865" w:type="dxa"/>
            <w:shd w:val="clear" w:color="auto" w:fill="auto"/>
            <w:vAlign w:val="center"/>
            <w:hideMark/>
          </w:tcPr>
          <w:p w:rsidR="009D77D7" w:rsidRPr="009D77D7" w:rsidRDefault="009D77D7" w:rsidP="009D77D7">
            <w:pPr>
              <w:jc w:val="center"/>
              <w:rPr>
                <w:color w:val="000000"/>
                <w:sz w:val="22"/>
                <w:szCs w:val="22"/>
              </w:rPr>
            </w:pPr>
            <w:r w:rsidRPr="009D77D7">
              <w:rPr>
                <w:noProof/>
                <w:color w:val="000000"/>
                <w:sz w:val="22"/>
                <w:szCs w:val="22"/>
                <w:lang w:val="sr-Latn-RS"/>
              </w:rPr>
              <w:t>183.5</w:t>
            </w:r>
          </w:p>
        </w:tc>
        <w:tc>
          <w:tcPr>
            <w:tcW w:w="2400" w:type="dxa"/>
            <w:shd w:val="clear" w:color="auto" w:fill="auto"/>
            <w:vAlign w:val="center"/>
            <w:hideMark/>
          </w:tcPr>
          <w:p w:rsidR="009D77D7" w:rsidRPr="009D77D7" w:rsidRDefault="009D77D7" w:rsidP="009D77D7">
            <w:pPr>
              <w:jc w:val="center"/>
              <w:rPr>
                <w:color w:val="000000"/>
                <w:sz w:val="22"/>
                <w:szCs w:val="22"/>
              </w:rPr>
            </w:pPr>
            <w:r w:rsidRPr="009D77D7">
              <w:rPr>
                <w:color w:val="000000"/>
                <w:sz w:val="22"/>
                <w:szCs w:val="22"/>
              </w:rPr>
              <w:t>7.62</w:t>
            </w:r>
          </w:p>
        </w:tc>
      </w:tr>
      <w:tr w:rsidR="009D77D7" w:rsidRPr="009D77D7" w:rsidTr="00A66DC6">
        <w:trPr>
          <w:trHeight w:val="330"/>
          <w:jc w:val="center"/>
        </w:trPr>
        <w:tc>
          <w:tcPr>
            <w:tcW w:w="3462" w:type="dxa"/>
            <w:shd w:val="clear" w:color="auto" w:fill="auto"/>
            <w:vAlign w:val="center"/>
            <w:hideMark/>
          </w:tcPr>
          <w:p w:rsidR="009D77D7" w:rsidRPr="009D77D7" w:rsidRDefault="009D77D7" w:rsidP="009D77D7">
            <w:pPr>
              <w:rPr>
                <w:b/>
                <w:bCs/>
                <w:color w:val="000000"/>
                <w:sz w:val="22"/>
                <w:szCs w:val="22"/>
              </w:rPr>
            </w:pPr>
            <w:r w:rsidRPr="009D77D7">
              <w:rPr>
                <w:b/>
                <w:bCs/>
                <w:noProof/>
                <w:color w:val="000000"/>
                <w:sz w:val="22"/>
                <w:szCs w:val="22"/>
                <w:lang w:val="sr-Cyrl-RS"/>
              </w:rPr>
              <w:t xml:space="preserve"> Укупно необрасло</w:t>
            </w:r>
          </w:p>
        </w:tc>
        <w:tc>
          <w:tcPr>
            <w:tcW w:w="865" w:type="dxa"/>
            <w:shd w:val="clear" w:color="auto" w:fill="auto"/>
            <w:vAlign w:val="center"/>
            <w:hideMark/>
          </w:tcPr>
          <w:p w:rsidR="009D77D7" w:rsidRPr="009D77D7" w:rsidRDefault="009D77D7" w:rsidP="009D77D7">
            <w:pPr>
              <w:jc w:val="center"/>
              <w:rPr>
                <w:b/>
                <w:bCs/>
                <w:color w:val="000000"/>
                <w:sz w:val="22"/>
                <w:szCs w:val="22"/>
              </w:rPr>
            </w:pPr>
            <w:r w:rsidRPr="009D77D7">
              <w:rPr>
                <w:b/>
                <w:bCs/>
                <w:color w:val="000000"/>
                <w:sz w:val="22"/>
                <w:szCs w:val="22"/>
              </w:rPr>
              <w:t>196.6</w:t>
            </w:r>
          </w:p>
        </w:tc>
        <w:tc>
          <w:tcPr>
            <w:tcW w:w="2400" w:type="dxa"/>
            <w:shd w:val="clear" w:color="auto" w:fill="auto"/>
            <w:vAlign w:val="center"/>
            <w:hideMark/>
          </w:tcPr>
          <w:p w:rsidR="009D77D7" w:rsidRPr="009D77D7" w:rsidRDefault="009D77D7" w:rsidP="009D77D7">
            <w:pPr>
              <w:jc w:val="center"/>
              <w:rPr>
                <w:color w:val="000000"/>
                <w:sz w:val="22"/>
                <w:szCs w:val="22"/>
              </w:rPr>
            </w:pPr>
            <w:r w:rsidRPr="009D77D7">
              <w:rPr>
                <w:color w:val="000000"/>
                <w:sz w:val="22"/>
                <w:szCs w:val="22"/>
              </w:rPr>
              <w:t>8.16</w:t>
            </w:r>
          </w:p>
        </w:tc>
      </w:tr>
      <w:tr w:rsidR="009D77D7" w:rsidRPr="009D77D7" w:rsidTr="00A66DC6">
        <w:trPr>
          <w:trHeight w:val="330"/>
          <w:jc w:val="center"/>
        </w:trPr>
        <w:tc>
          <w:tcPr>
            <w:tcW w:w="3462" w:type="dxa"/>
            <w:shd w:val="clear" w:color="000000" w:fill="E6E6E6"/>
            <w:vAlign w:val="center"/>
            <w:hideMark/>
          </w:tcPr>
          <w:p w:rsidR="009D77D7" w:rsidRPr="009D77D7" w:rsidRDefault="009D77D7" w:rsidP="009D77D7">
            <w:pPr>
              <w:rPr>
                <w:b/>
                <w:bCs/>
                <w:color w:val="000000"/>
                <w:sz w:val="22"/>
                <w:szCs w:val="22"/>
              </w:rPr>
            </w:pPr>
            <w:r w:rsidRPr="009D77D7">
              <w:rPr>
                <w:b/>
                <w:bCs/>
                <w:noProof/>
                <w:color w:val="000000"/>
                <w:sz w:val="22"/>
                <w:szCs w:val="22"/>
                <w:lang w:val="sr-Cyrl-RS"/>
              </w:rPr>
              <w:t>Укупно Г.Ј.</w:t>
            </w:r>
          </w:p>
        </w:tc>
        <w:tc>
          <w:tcPr>
            <w:tcW w:w="865" w:type="dxa"/>
            <w:shd w:val="clear" w:color="000000" w:fill="E6E6E6"/>
            <w:vAlign w:val="center"/>
            <w:hideMark/>
          </w:tcPr>
          <w:p w:rsidR="009D77D7" w:rsidRPr="009D77D7" w:rsidRDefault="009D77D7" w:rsidP="009D77D7">
            <w:pPr>
              <w:jc w:val="center"/>
              <w:rPr>
                <w:b/>
                <w:bCs/>
                <w:color w:val="000000"/>
                <w:sz w:val="22"/>
                <w:szCs w:val="22"/>
              </w:rPr>
            </w:pPr>
            <w:r w:rsidRPr="009D77D7">
              <w:rPr>
                <w:b/>
                <w:bCs/>
                <w:noProof/>
                <w:color w:val="000000"/>
                <w:sz w:val="22"/>
                <w:szCs w:val="22"/>
                <w:lang w:val="sr-Latn-RS"/>
              </w:rPr>
              <w:t>2407.9</w:t>
            </w:r>
          </w:p>
        </w:tc>
        <w:tc>
          <w:tcPr>
            <w:tcW w:w="2400" w:type="dxa"/>
            <w:shd w:val="clear" w:color="auto" w:fill="auto"/>
            <w:vAlign w:val="center"/>
            <w:hideMark/>
          </w:tcPr>
          <w:p w:rsidR="009D77D7" w:rsidRPr="009D77D7" w:rsidRDefault="009D77D7" w:rsidP="009D77D7">
            <w:pPr>
              <w:jc w:val="center"/>
              <w:rPr>
                <w:b/>
                <w:bCs/>
                <w:color w:val="000000"/>
                <w:sz w:val="22"/>
                <w:szCs w:val="22"/>
              </w:rPr>
            </w:pPr>
            <w:r w:rsidRPr="009D77D7">
              <w:rPr>
                <w:b/>
                <w:bCs/>
                <w:color w:val="000000"/>
                <w:sz w:val="22"/>
                <w:szCs w:val="22"/>
              </w:rPr>
              <w:t>100.00</w:t>
            </w:r>
          </w:p>
        </w:tc>
      </w:tr>
      <w:tr w:rsidR="009D77D7" w:rsidRPr="009D77D7" w:rsidTr="00A66DC6">
        <w:trPr>
          <w:trHeight w:val="330"/>
          <w:jc w:val="center"/>
        </w:trPr>
        <w:tc>
          <w:tcPr>
            <w:tcW w:w="3462" w:type="dxa"/>
            <w:shd w:val="clear" w:color="000000" w:fill="E6E6E6"/>
            <w:vAlign w:val="center"/>
            <w:hideMark/>
          </w:tcPr>
          <w:p w:rsidR="009D77D7" w:rsidRPr="009D77D7" w:rsidRDefault="009D77D7" w:rsidP="009D77D7">
            <w:pPr>
              <w:rPr>
                <w:color w:val="000000"/>
                <w:sz w:val="22"/>
                <w:szCs w:val="22"/>
              </w:rPr>
            </w:pPr>
            <w:r w:rsidRPr="009D77D7">
              <w:rPr>
                <w:noProof/>
                <w:color w:val="000000"/>
                <w:sz w:val="22"/>
                <w:szCs w:val="22"/>
                <w:lang w:val="sr-Cyrl-RS"/>
              </w:rPr>
              <w:t>8. Туђе земљиште</w:t>
            </w:r>
          </w:p>
        </w:tc>
        <w:tc>
          <w:tcPr>
            <w:tcW w:w="865" w:type="dxa"/>
            <w:shd w:val="clear" w:color="000000" w:fill="E6E6E6"/>
            <w:vAlign w:val="center"/>
            <w:hideMark/>
          </w:tcPr>
          <w:p w:rsidR="009D77D7" w:rsidRPr="009D77D7" w:rsidRDefault="009D77D7" w:rsidP="009D77D7">
            <w:pPr>
              <w:jc w:val="center"/>
              <w:rPr>
                <w:color w:val="000000"/>
                <w:sz w:val="22"/>
                <w:szCs w:val="22"/>
              </w:rPr>
            </w:pPr>
            <w:r w:rsidRPr="009D77D7">
              <w:rPr>
                <w:noProof/>
                <w:color w:val="000000"/>
                <w:sz w:val="22"/>
                <w:szCs w:val="22"/>
                <w:lang w:val="sr-Latn-RS"/>
              </w:rPr>
              <w:t>69.8</w:t>
            </w:r>
          </w:p>
        </w:tc>
        <w:tc>
          <w:tcPr>
            <w:tcW w:w="2400" w:type="dxa"/>
            <w:shd w:val="clear" w:color="000000" w:fill="E6E6E6"/>
            <w:vAlign w:val="center"/>
            <w:hideMark/>
          </w:tcPr>
          <w:p w:rsidR="009D77D7" w:rsidRPr="009D77D7" w:rsidRDefault="009D77D7" w:rsidP="00A10C02">
            <w:pPr>
              <w:jc w:val="center"/>
              <w:rPr>
                <w:color w:val="000000"/>
                <w:sz w:val="22"/>
                <w:szCs w:val="22"/>
              </w:rPr>
            </w:pPr>
            <w:r w:rsidRPr="009D77D7">
              <w:rPr>
                <w:noProof/>
                <w:color w:val="000000"/>
                <w:sz w:val="22"/>
                <w:szCs w:val="22"/>
                <w:lang w:val="sr-Cyrl-RS"/>
              </w:rPr>
              <w:t>-</w:t>
            </w:r>
          </w:p>
        </w:tc>
      </w:tr>
    </w:tbl>
    <w:p w:rsidR="0076509A" w:rsidRPr="00DC5D84" w:rsidRDefault="0076509A" w:rsidP="0076509A">
      <w:pPr>
        <w:rPr>
          <w:noProof/>
          <w:sz w:val="22"/>
          <w:szCs w:val="22"/>
          <w:lang w:val="sr-Latn-RS"/>
        </w:rPr>
      </w:pPr>
    </w:p>
    <w:p w:rsidR="0076509A" w:rsidRPr="00DC5D84" w:rsidRDefault="0076509A" w:rsidP="0076509A">
      <w:pPr>
        <w:rPr>
          <w:noProof/>
          <w:sz w:val="22"/>
          <w:szCs w:val="22"/>
          <w:lang w:val="sr-Latn-RS"/>
        </w:rPr>
      </w:pPr>
    </w:p>
    <w:p w:rsidR="0076509A" w:rsidRPr="00DC5D84" w:rsidRDefault="0076509A" w:rsidP="0076509A">
      <w:pPr>
        <w:rPr>
          <w:noProof/>
          <w:sz w:val="22"/>
          <w:szCs w:val="22"/>
          <w:lang w:val="sr-Cyrl-RS"/>
        </w:rPr>
      </w:pPr>
      <w:r w:rsidRPr="00DC5D84">
        <w:rPr>
          <w:noProof/>
          <w:sz w:val="22"/>
          <w:szCs w:val="22"/>
          <w:lang w:val="sr-Cyrl-RS"/>
        </w:rPr>
        <w:t xml:space="preserve">Из претходне табеле се види да обраслог земљишта у укупној површини има </w:t>
      </w:r>
      <w:r w:rsidR="009D77D7" w:rsidRPr="009D77D7">
        <w:rPr>
          <w:noProof/>
          <w:sz w:val="22"/>
          <w:szCs w:val="22"/>
          <w:lang w:val="sr-Cyrl-RS"/>
        </w:rPr>
        <w:t>91.84</w:t>
      </w:r>
      <w:r w:rsidRPr="00DC5D84">
        <w:rPr>
          <w:noProof/>
          <w:sz w:val="22"/>
          <w:szCs w:val="22"/>
          <w:lang w:val="sr-Cyrl-RS"/>
        </w:rPr>
        <w:t xml:space="preserve">% или </w:t>
      </w:r>
      <w:r w:rsidR="009D77D7" w:rsidRPr="009D77D7">
        <w:rPr>
          <w:noProof/>
          <w:sz w:val="22"/>
          <w:szCs w:val="22"/>
          <w:lang w:val="sr-Cyrl-RS"/>
        </w:rPr>
        <w:t>2211.3</w:t>
      </w:r>
      <w:r w:rsidR="009D77D7">
        <w:rPr>
          <w:noProof/>
          <w:sz w:val="22"/>
          <w:szCs w:val="22"/>
          <w:lang w:val="sr-Cyrl-RS"/>
        </w:rPr>
        <w:t xml:space="preserve"> </w:t>
      </w:r>
      <w:r w:rsidRPr="00DC5D84">
        <w:rPr>
          <w:noProof/>
          <w:sz w:val="22"/>
          <w:szCs w:val="22"/>
          <w:lang w:val="sr-Cyrl-RS"/>
        </w:rPr>
        <w:t xml:space="preserve">ха, необраслог </w:t>
      </w:r>
      <w:r w:rsidR="009D77D7" w:rsidRPr="009D77D7">
        <w:rPr>
          <w:noProof/>
          <w:sz w:val="22"/>
          <w:szCs w:val="22"/>
          <w:lang w:val="sr-Latn-RS"/>
        </w:rPr>
        <w:t>8.16</w:t>
      </w:r>
      <w:r w:rsidRPr="00DC5D84">
        <w:rPr>
          <w:noProof/>
          <w:sz w:val="22"/>
          <w:szCs w:val="22"/>
          <w:lang w:val="sr-Cyrl-RS"/>
        </w:rPr>
        <w:t xml:space="preserve">% или </w:t>
      </w:r>
      <w:r w:rsidR="009D77D7" w:rsidRPr="009D77D7">
        <w:rPr>
          <w:noProof/>
          <w:sz w:val="22"/>
          <w:szCs w:val="22"/>
          <w:lang w:val="sr-Latn-RS"/>
        </w:rPr>
        <w:t>196.6</w:t>
      </w:r>
      <w:r w:rsidR="009D77D7">
        <w:rPr>
          <w:noProof/>
          <w:sz w:val="22"/>
          <w:szCs w:val="22"/>
          <w:lang w:val="sr-Cyrl-RS"/>
        </w:rPr>
        <w:t xml:space="preserve"> </w:t>
      </w:r>
      <w:r w:rsidRPr="00DC5D84">
        <w:rPr>
          <w:noProof/>
          <w:sz w:val="22"/>
          <w:szCs w:val="22"/>
          <w:lang w:val="sr-Cyrl-RS"/>
        </w:rPr>
        <w:t xml:space="preserve">ха. Унутар површине шуме и шумског земљишта које је </w:t>
      </w:r>
      <w:r w:rsidRPr="00DC5D84">
        <w:rPr>
          <w:noProof/>
          <w:sz w:val="22"/>
          <w:szCs w:val="22"/>
          <w:lang w:val="sr-Cyrl-RS"/>
        </w:rPr>
        <w:lastRenderedPageBreak/>
        <w:t xml:space="preserve">обухваћно овом газдинском јединицом као државно власништво налази се приватно енклавирано земљиште укупне површине </w:t>
      </w:r>
      <w:r w:rsidR="009D77D7" w:rsidRPr="009D77D7">
        <w:rPr>
          <w:noProof/>
          <w:sz w:val="22"/>
          <w:szCs w:val="22"/>
          <w:lang w:val="sr-Latn-RS"/>
        </w:rPr>
        <w:t>69.8</w:t>
      </w:r>
      <w:r w:rsidR="009D77D7">
        <w:rPr>
          <w:noProof/>
          <w:sz w:val="22"/>
          <w:szCs w:val="22"/>
          <w:lang w:val="sr-Cyrl-RS"/>
        </w:rPr>
        <w:t xml:space="preserve"> </w:t>
      </w:r>
      <w:r w:rsidRPr="00DC5D84">
        <w:rPr>
          <w:noProof/>
          <w:sz w:val="22"/>
          <w:szCs w:val="22"/>
          <w:lang w:val="sr-Cyrl-RS"/>
        </w:rPr>
        <w:t>ха.</w:t>
      </w:r>
    </w:p>
    <w:p w:rsidR="0076509A" w:rsidRPr="00475FF1" w:rsidRDefault="0076509A" w:rsidP="00475FF1">
      <w:pPr>
        <w:pStyle w:val="Heading2"/>
      </w:pPr>
      <w:bookmarkStart w:id="42" w:name="_Toc42389793"/>
      <w:bookmarkStart w:id="43" w:name="_Toc82844449"/>
      <w:bookmarkStart w:id="44" w:name="_Toc405192147"/>
      <w:bookmarkStart w:id="45" w:name="_Toc140143802"/>
      <w:r w:rsidRPr="00475FF1">
        <w:t>1.2. Имовинско правно стање</w:t>
      </w:r>
      <w:bookmarkEnd w:id="39"/>
      <w:bookmarkEnd w:id="40"/>
      <w:bookmarkEnd w:id="41"/>
      <w:bookmarkEnd w:id="42"/>
      <w:bookmarkEnd w:id="43"/>
      <w:bookmarkEnd w:id="44"/>
      <w:bookmarkEnd w:id="45"/>
    </w:p>
    <w:p w:rsidR="0076509A" w:rsidRPr="00475FF1" w:rsidRDefault="0076509A" w:rsidP="00475FF1">
      <w:pPr>
        <w:pStyle w:val="Heading3"/>
      </w:pPr>
      <w:bookmarkStart w:id="46" w:name="_Toc16662507"/>
      <w:bookmarkStart w:id="47" w:name="_Toc42389794"/>
      <w:bookmarkStart w:id="48" w:name="_Toc82844450"/>
      <w:bookmarkStart w:id="49" w:name="_Toc405192148"/>
      <w:bookmarkStart w:id="50" w:name="_Toc414842321"/>
      <w:bookmarkStart w:id="51" w:name="_Toc454259995"/>
      <w:bookmarkStart w:id="52" w:name="_Toc140143803"/>
      <w:r w:rsidRPr="00475FF1">
        <w:t>1.2.1. Државни посед</w:t>
      </w:r>
      <w:bookmarkEnd w:id="46"/>
      <w:bookmarkEnd w:id="47"/>
      <w:bookmarkEnd w:id="48"/>
      <w:bookmarkEnd w:id="49"/>
      <w:bookmarkEnd w:id="52"/>
    </w:p>
    <w:p w:rsidR="0076509A" w:rsidRPr="00DC5D84" w:rsidRDefault="0076509A" w:rsidP="0076509A">
      <w:pPr>
        <w:rPr>
          <w:sz w:val="22"/>
          <w:szCs w:val="22"/>
          <w:lang w:val="sr-Latn-RS"/>
        </w:rPr>
      </w:pPr>
    </w:p>
    <w:p w:rsidR="0076509A" w:rsidRPr="00DC5D84" w:rsidRDefault="0076509A" w:rsidP="0076509A">
      <w:pPr>
        <w:spacing w:after="120"/>
        <w:rPr>
          <w:noProof/>
          <w:sz w:val="22"/>
          <w:szCs w:val="22"/>
          <w:lang w:val="sr-Cyrl-RS"/>
        </w:rPr>
      </w:pPr>
      <w:r w:rsidRPr="00DC5D84">
        <w:rPr>
          <w:noProof/>
          <w:sz w:val="22"/>
          <w:szCs w:val="22"/>
          <w:lang w:val="sr-Cyrl-RS"/>
        </w:rPr>
        <w:t>Ова газдинска јединица  чини комплекс бивших државних шума ограничених од стране Суда за ограничавање државних шума 1909 године и на њега је издата тапија бившој Дирекцији шума у Нишу. Осим тога ову газдинску јединицу чине и бивше комуналне шуме које су Законом о проглашењу друштвеном имовином сеоских утрина, пашњака и шума (Сл. гл. НРС бр. 1/48) проглашене друштвеном имовином и приликом уређивања 1954 године укључене у ову газдинску јединицу.</w:t>
      </w:r>
    </w:p>
    <w:p w:rsidR="0076509A" w:rsidRPr="00DC5D84" w:rsidRDefault="0076509A" w:rsidP="0076509A">
      <w:pPr>
        <w:spacing w:after="120"/>
        <w:rPr>
          <w:noProof/>
          <w:sz w:val="22"/>
          <w:szCs w:val="22"/>
          <w:lang w:val="sr-Cyrl-RS"/>
        </w:rPr>
      </w:pPr>
      <w:r w:rsidRPr="00DC5D84">
        <w:rPr>
          <w:noProof/>
          <w:sz w:val="22"/>
          <w:szCs w:val="22"/>
          <w:lang w:val="sr-Cyrl-RS"/>
        </w:rPr>
        <w:t>Последњим уређивањем у површину газдинске јединице су ушле све катастарске честице (парцеле), које су државно власништво, а корисник је ЈП "Србијашуме" - Београд, по катастру непокретности С.О. Блаце, а налазе се у напред наведеним границама (поглавље 1.1.2).</w:t>
      </w:r>
    </w:p>
    <w:bookmarkEnd w:id="50"/>
    <w:bookmarkEnd w:id="51"/>
    <w:p w:rsidR="0076509A" w:rsidRDefault="009D77D7" w:rsidP="0076509A">
      <w:pPr>
        <w:spacing w:after="120"/>
        <w:ind w:left="720" w:hanging="720"/>
        <w:rPr>
          <w:rFonts w:eastAsiaTheme="majorEastAsia" w:cstheme="majorBidi"/>
          <w:bCs/>
          <w:sz w:val="22"/>
          <w:szCs w:val="22"/>
        </w:rPr>
      </w:pPr>
      <w:r w:rsidRPr="009D77D7">
        <w:rPr>
          <w:rFonts w:eastAsiaTheme="majorEastAsia" w:cstheme="majorBidi"/>
          <w:bCs/>
          <w:sz w:val="22"/>
          <w:szCs w:val="22"/>
        </w:rPr>
        <w:t>Преглед државног поседа за г.ј. "</w:t>
      </w:r>
      <w:r w:rsidRPr="009D77D7">
        <w:t xml:space="preserve"> </w:t>
      </w:r>
      <w:r w:rsidRPr="009D77D7">
        <w:rPr>
          <w:rFonts w:eastAsiaTheme="majorEastAsia" w:cstheme="majorBidi"/>
          <w:bCs/>
          <w:sz w:val="22"/>
          <w:szCs w:val="22"/>
        </w:rPr>
        <w:t>Јаворац " по К.О. дат је следећом табелом:</w:t>
      </w:r>
    </w:p>
    <w:p w:rsidR="00D01B98" w:rsidRPr="009D77D7" w:rsidRDefault="00D01B98" w:rsidP="0076509A">
      <w:pPr>
        <w:spacing w:after="120"/>
        <w:ind w:left="720" w:hanging="720"/>
        <w:rPr>
          <w:noProof/>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94"/>
        <w:gridCol w:w="2256"/>
        <w:gridCol w:w="2256"/>
        <w:gridCol w:w="1134"/>
        <w:gridCol w:w="1134"/>
        <w:gridCol w:w="1134"/>
      </w:tblGrid>
      <w:tr w:rsidR="0076509A" w:rsidRPr="00DC5D84" w:rsidTr="00D01B98">
        <w:trPr>
          <w:cantSplit/>
          <w:jc w:val="center"/>
        </w:trPr>
        <w:tc>
          <w:tcPr>
            <w:tcW w:w="794"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76509A" w:rsidRPr="00DC5D84" w:rsidRDefault="0076509A" w:rsidP="00080DAD">
            <w:pPr>
              <w:spacing w:before="80" w:after="80"/>
              <w:jc w:val="center"/>
              <w:rPr>
                <w:noProof/>
                <w:sz w:val="22"/>
                <w:szCs w:val="22"/>
              </w:rPr>
            </w:pPr>
            <w:r w:rsidRPr="00DC5D84">
              <w:rPr>
                <w:noProof/>
                <w:sz w:val="22"/>
                <w:szCs w:val="22"/>
                <w:lang w:val="sr-Cyrl-RS"/>
              </w:rPr>
              <w:t>Редни број</w:t>
            </w:r>
          </w:p>
        </w:tc>
        <w:tc>
          <w:tcPr>
            <w:tcW w:w="2256"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76509A" w:rsidRPr="00DC5D84" w:rsidRDefault="0076509A" w:rsidP="00080DAD">
            <w:pPr>
              <w:spacing w:before="80" w:after="80"/>
              <w:jc w:val="center"/>
              <w:rPr>
                <w:noProof/>
                <w:sz w:val="22"/>
                <w:szCs w:val="22"/>
              </w:rPr>
            </w:pPr>
            <w:r w:rsidRPr="00DC5D84">
              <w:rPr>
                <w:noProof/>
                <w:sz w:val="22"/>
                <w:szCs w:val="22"/>
                <w:lang w:val="sr-Cyrl-RS"/>
              </w:rPr>
              <w:t>К.О.</w:t>
            </w:r>
          </w:p>
        </w:tc>
        <w:tc>
          <w:tcPr>
            <w:tcW w:w="2256"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76509A" w:rsidRPr="00DC5D84" w:rsidRDefault="0076509A" w:rsidP="00080DAD">
            <w:pPr>
              <w:spacing w:before="80" w:after="80"/>
              <w:jc w:val="center"/>
              <w:rPr>
                <w:noProof/>
                <w:sz w:val="22"/>
                <w:szCs w:val="22"/>
              </w:rPr>
            </w:pPr>
            <w:r w:rsidRPr="00DC5D84">
              <w:rPr>
                <w:noProof/>
                <w:sz w:val="22"/>
                <w:szCs w:val="22"/>
                <w:lang w:val="sr-Cyrl-RS"/>
              </w:rPr>
              <w:t>Број поседовног листа</w:t>
            </w:r>
          </w:p>
        </w:tc>
        <w:tc>
          <w:tcPr>
            <w:tcW w:w="3402" w:type="dxa"/>
            <w:gridSpan w:val="3"/>
            <w:tcBorders>
              <w:top w:val="single" w:sz="4" w:space="0" w:color="auto"/>
              <w:left w:val="single" w:sz="4" w:space="0" w:color="auto"/>
              <w:bottom w:val="single" w:sz="4" w:space="0" w:color="auto"/>
              <w:right w:val="single" w:sz="4" w:space="0" w:color="auto"/>
            </w:tcBorders>
            <w:shd w:val="pct20" w:color="auto" w:fill="auto"/>
          </w:tcPr>
          <w:p w:rsidR="0076509A" w:rsidRPr="00DC5D84" w:rsidRDefault="0076509A" w:rsidP="00080DAD">
            <w:pPr>
              <w:spacing w:before="80" w:after="80"/>
              <w:jc w:val="center"/>
              <w:rPr>
                <w:noProof/>
                <w:sz w:val="22"/>
                <w:szCs w:val="22"/>
              </w:rPr>
            </w:pPr>
            <w:r w:rsidRPr="00DC5D84">
              <w:rPr>
                <w:noProof/>
                <w:sz w:val="22"/>
                <w:szCs w:val="22"/>
                <w:lang w:val="sr-Cyrl-RS"/>
              </w:rPr>
              <w:t>Површина</w:t>
            </w:r>
          </w:p>
        </w:tc>
      </w:tr>
      <w:tr w:rsidR="0076509A" w:rsidRPr="00DC5D84" w:rsidTr="00D01B98">
        <w:trPr>
          <w:cantSplit/>
          <w:jc w:val="center"/>
        </w:trPr>
        <w:tc>
          <w:tcPr>
            <w:tcW w:w="794" w:type="dxa"/>
            <w:vMerge/>
            <w:tcBorders>
              <w:top w:val="single" w:sz="4" w:space="0" w:color="auto"/>
              <w:left w:val="single" w:sz="4" w:space="0" w:color="auto"/>
              <w:bottom w:val="single" w:sz="4" w:space="0" w:color="auto"/>
              <w:right w:val="single" w:sz="4" w:space="0" w:color="auto"/>
            </w:tcBorders>
            <w:shd w:val="pct20" w:color="auto" w:fill="auto"/>
          </w:tcPr>
          <w:p w:rsidR="0076509A" w:rsidRPr="00DC5D84" w:rsidRDefault="0076509A" w:rsidP="00080DAD">
            <w:pPr>
              <w:spacing w:before="80" w:after="80"/>
              <w:jc w:val="center"/>
              <w:rPr>
                <w:noProof/>
                <w:sz w:val="22"/>
                <w:szCs w:val="22"/>
              </w:rPr>
            </w:pPr>
          </w:p>
        </w:tc>
        <w:tc>
          <w:tcPr>
            <w:tcW w:w="2256" w:type="dxa"/>
            <w:vMerge/>
            <w:tcBorders>
              <w:top w:val="single" w:sz="4" w:space="0" w:color="auto"/>
              <w:left w:val="single" w:sz="4" w:space="0" w:color="auto"/>
              <w:bottom w:val="single" w:sz="4" w:space="0" w:color="auto"/>
              <w:right w:val="single" w:sz="4" w:space="0" w:color="auto"/>
            </w:tcBorders>
            <w:shd w:val="pct20" w:color="auto" w:fill="auto"/>
          </w:tcPr>
          <w:p w:rsidR="0076509A" w:rsidRPr="00DC5D84" w:rsidRDefault="0076509A" w:rsidP="00080DAD">
            <w:pPr>
              <w:spacing w:before="80" w:after="80"/>
              <w:jc w:val="center"/>
              <w:rPr>
                <w:noProof/>
                <w:sz w:val="22"/>
                <w:szCs w:val="22"/>
              </w:rPr>
            </w:pPr>
          </w:p>
        </w:tc>
        <w:tc>
          <w:tcPr>
            <w:tcW w:w="2256" w:type="dxa"/>
            <w:vMerge/>
            <w:tcBorders>
              <w:top w:val="single" w:sz="4" w:space="0" w:color="auto"/>
              <w:left w:val="single" w:sz="4" w:space="0" w:color="auto"/>
              <w:bottom w:val="single" w:sz="4" w:space="0" w:color="auto"/>
              <w:right w:val="single" w:sz="4" w:space="0" w:color="auto"/>
            </w:tcBorders>
            <w:shd w:val="pct20" w:color="auto" w:fill="auto"/>
          </w:tcPr>
          <w:p w:rsidR="0076509A" w:rsidRPr="00DC5D84" w:rsidRDefault="0076509A" w:rsidP="00080DAD">
            <w:pPr>
              <w:spacing w:before="80" w:after="80"/>
              <w:jc w:val="center"/>
              <w:rPr>
                <w:noProof/>
                <w:sz w:val="22"/>
                <w:szCs w:val="22"/>
              </w:rPr>
            </w:pPr>
          </w:p>
        </w:tc>
        <w:tc>
          <w:tcPr>
            <w:tcW w:w="1134" w:type="dxa"/>
            <w:tcBorders>
              <w:top w:val="single" w:sz="4" w:space="0" w:color="auto"/>
              <w:left w:val="single" w:sz="4" w:space="0" w:color="auto"/>
              <w:bottom w:val="single" w:sz="4" w:space="0" w:color="auto"/>
              <w:right w:val="single" w:sz="4" w:space="0" w:color="auto"/>
            </w:tcBorders>
            <w:shd w:val="pct20" w:color="auto" w:fill="auto"/>
          </w:tcPr>
          <w:p w:rsidR="0076509A" w:rsidRPr="00DC5D84" w:rsidRDefault="0076509A" w:rsidP="00080DAD">
            <w:pPr>
              <w:spacing w:before="80" w:after="80"/>
              <w:jc w:val="center"/>
              <w:rPr>
                <w:noProof/>
                <w:sz w:val="22"/>
                <w:szCs w:val="22"/>
              </w:rPr>
            </w:pPr>
            <w:r w:rsidRPr="00DC5D84">
              <w:rPr>
                <w:noProof/>
                <w:sz w:val="22"/>
                <w:szCs w:val="22"/>
                <w:lang w:val="sr-Cyrl-RS"/>
              </w:rPr>
              <w:t>ха</w:t>
            </w:r>
          </w:p>
        </w:tc>
        <w:tc>
          <w:tcPr>
            <w:tcW w:w="1134" w:type="dxa"/>
            <w:tcBorders>
              <w:top w:val="single" w:sz="4" w:space="0" w:color="auto"/>
              <w:left w:val="single" w:sz="4" w:space="0" w:color="auto"/>
              <w:bottom w:val="single" w:sz="4" w:space="0" w:color="auto"/>
              <w:right w:val="single" w:sz="4" w:space="0" w:color="auto"/>
            </w:tcBorders>
            <w:shd w:val="pct20" w:color="auto" w:fill="auto"/>
          </w:tcPr>
          <w:p w:rsidR="0076509A" w:rsidRPr="00DC5D84" w:rsidRDefault="0076509A" w:rsidP="00080DAD">
            <w:pPr>
              <w:spacing w:before="80" w:after="80"/>
              <w:jc w:val="center"/>
              <w:rPr>
                <w:noProof/>
                <w:sz w:val="22"/>
                <w:szCs w:val="22"/>
              </w:rPr>
            </w:pPr>
            <w:r w:rsidRPr="00DC5D84">
              <w:rPr>
                <w:noProof/>
                <w:sz w:val="22"/>
                <w:szCs w:val="22"/>
                <w:lang w:val="sr-Cyrl-RS"/>
              </w:rPr>
              <w:t>ар</w:t>
            </w:r>
          </w:p>
        </w:tc>
        <w:tc>
          <w:tcPr>
            <w:tcW w:w="1134" w:type="dxa"/>
            <w:tcBorders>
              <w:top w:val="single" w:sz="4" w:space="0" w:color="auto"/>
              <w:left w:val="single" w:sz="4" w:space="0" w:color="auto"/>
              <w:bottom w:val="single" w:sz="4" w:space="0" w:color="auto"/>
              <w:right w:val="single" w:sz="4" w:space="0" w:color="auto"/>
            </w:tcBorders>
            <w:shd w:val="pct20" w:color="auto" w:fill="auto"/>
          </w:tcPr>
          <w:p w:rsidR="0076509A" w:rsidRPr="00DC5D84" w:rsidRDefault="0076509A" w:rsidP="00080DAD">
            <w:pPr>
              <w:spacing w:before="80" w:after="80"/>
              <w:jc w:val="center"/>
              <w:rPr>
                <w:noProof/>
                <w:sz w:val="22"/>
                <w:szCs w:val="22"/>
              </w:rPr>
            </w:pPr>
            <w:r w:rsidRPr="00DC5D84">
              <w:rPr>
                <w:noProof/>
                <w:sz w:val="22"/>
                <w:szCs w:val="22"/>
                <w:lang w:val="sr-Cyrl-RS"/>
              </w:rPr>
              <w:t>м2</w:t>
            </w:r>
          </w:p>
        </w:tc>
      </w:tr>
      <w:tr w:rsidR="0076509A" w:rsidRPr="00DC5D84" w:rsidTr="00D01B98">
        <w:trPr>
          <w:jc w:val="center"/>
        </w:trPr>
        <w:tc>
          <w:tcPr>
            <w:tcW w:w="79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rPr>
            </w:pPr>
            <w:r w:rsidRPr="00DC5D84">
              <w:rPr>
                <w:noProof/>
                <w:sz w:val="22"/>
                <w:szCs w:val="22"/>
                <w:lang w:val="sr-Cyrl-RS"/>
              </w:rPr>
              <w:t>1.</w:t>
            </w:r>
          </w:p>
        </w:tc>
        <w:tc>
          <w:tcPr>
            <w:tcW w:w="2256"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rPr>
            </w:pPr>
            <w:r w:rsidRPr="00DC5D84">
              <w:rPr>
                <w:noProof/>
                <w:sz w:val="22"/>
                <w:szCs w:val="22"/>
                <w:lang w:val="sr-Cyrl-RS"/>
              </w:rPr>
              <w:t>Музаће</w:t>
            </w:r>
          </w:p>
        </w:tc>
        <w:tc>
          <w:tcPr>
            <w:tcW w:w="2256"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Cyrl-RS"/>
              </w:rPr>
              <w:t>7</w:t>
            </w:r>
            <w:r w:rsidRPr="00DC5D84">
              <w:rPr>
                <w:noProof/>
                <w:sz w:val="22"/>
                <w:szCs w:val="22"/>
                <w:lang w:val="sr-Latn-RS"/>
              </w:rPr>
              <w:t>1</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Cyrl-RS"/>
              </w:rPr>
              <w:t>7</w:t>
            </w:r>
            <w:r w:rsidRPr="00DC5D84">
              <w:rPr>
                <w:noProof/>
                <w:sz w:val="22"/>
                <w:szCs w:val="22"/>
                <w:lang w:val="sr-Latn-RS"/>
              </w:rPr>
              <w:t>11</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Latn-RS"/>
              </w:rPr>
              <w:t>17</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Latn-RS"/>
              </w:rPr>
              <w:t>90</w:t>
            </w:r>
          </w:p>
        </w:tc>
      </w:tr>
      <w:tr w:rsidR="0076509A" w:rsidRPr="00DC5D84" w:rsidTr="00D01B98">
        <w:trPr>
          <w:jc w:val="center"/>
        </w:trPr>
        <w:tc>
          <w:tcPr>
            <w:tcW w:w="79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rPr>
            </w:pPr>
            <w:r w:rsidRPr="00DC5D84">
              <w:rPr>
                <w:noProof/>
                <w:sz w:val="22"/>
                <w:szCs w:val="22"/>
                <w:lang w:val="sr-Cyrl-RS"/>
              </w:rPr>
              <w:t>2.</w:t>
            </w:r>
          </w:p>
        </w:tc>
        <w:tc>
          <w:tcPr>
            <w:tcW w:w="2256"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rPr>
            </w:pPr>
            <w:r w:rsidRPr="00DC5D84">
              <w:rPr>
                <w:noProof/>
                <w:sz w:val="22"/>
                <w:szCs w:val="22"/>
                <w:lang w:val="sr-Cyrl-RS"/>
              </w:rPr>
              <w:t>Вишесело</w:t>
            </w:r>
          </w:p>
        </w:tc>
        <w:tc>
          <w:tcPr>
            <w:tcW w:w="2256"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Cyrl-RS"/>
              </w:rPr>
              <w:t>6</w:t>
            </w:r>
            <w:r w:rsidRPr="00DC5D84">
              <w:rPr>
                <w:noProof/>
                <w:sz w:val="22"/>
                <w:szCs w:val="22"/>
                <w:lang w:val="sr-Latn-RS"/>
              </w:rPr>
              <w:t>1</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rPr>
            </w:pPr>
            <w:r w:rsidRPr="00DC5D84">
              <w:rPr>
                <w:noProof/>
                <w:sz w:val="22"/>
                <w:szCs w:val="22"/>
                <w:lang w:val="sr-Cyrl-RS"/>
              </w:rPr>
              <w:t>94</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Latn-RS"/>
              </w:rPr>
              <w:t>34</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Latn-RS"/>
              </w:rPr>
              <w:t>82</w:t>
            </w:r>
          </w:p>
        </w:tc>
      </w:tr>
      <w:tr w:rsidR="0076509A" w:rsidRPr="00DC5D84" w:rsidTr="00D01B98">
        <w:trPr>
          <w:jc w:val="center"/>
        </w:trPr>
        <w:tc>
          <w:tcPr>
            <w:tcW w:w="79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rPr>
            </w:pPr>
            <w:r w:rsidRPr="00DC5D84">
              <w:rPr>
                <w:noProof/>
                <w:sz w:val="22"/>
                <w:szCs w:val="22"/>
                <w:lang w:val="sr-Cyrl-RS"/>
              </w:rPr>
              <w:t>3.</w:t>
            </w:r>
          </w:p>
        </w:tc>
        <w:tc>
          <w:tcPr>
            <w:tcW w:w="2256"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rPr>
            </w:pPr>
            <w:r w:rsidRPr="00DC5D84">
              <w:rPr>
                <w:noProof/>
                <w:sz w:val="22"/>
                <w:szCs w:val="22"/>
                <w:lang w:val="sr-Cyrl-RS"/>
              </w:rPr>
              <w:t>Кутловац</w:t>
            </w:r>
          </w:p>
        </w:tc>
        <w:tc>
          <w:tcPr>
            <w:tcW w:w="2256"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Latn-RS"/>
              </w:rPr>
              <w:t>106</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Latn-RS"/>
              </w:rPr>
              <w:t>74</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Latn-RS"/>
              </w:rPr>
              <w:t>84</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Latn-RS"/>
              </w:rPr>
              <w:t>80</w:t>
            </w:r>
          </w:p>
        </w:tc>
      </w:tr>
      <w:tr w:rsidR="0076509A" w:rsidRPr="00DC5D84" w:rsidTr="00D01B98">
        <w:trPr>
          <w:jc w:val="center"/>
        </w:trPr>
        <w:tc>
          <w:tcPr>
            <w:tcW w:w="79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rPr>
            </w:pPr>
            <w:r w:rsidRPr="00DC5D84">
              <w:rPr>
                <w:noProof/>
                <w:sz w:val="22"/>
                <w:szCs w:val="22"/>
                <w:lang w:val="sr-Cyrl-RS"/>
              </w:rPr>
              <w:t>4.</w:t>
            </w:r>
          </w:p>
        </w:tc>
        <w:tc>
          <w:tcPr>
            <w:tcW w:w="2256"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rPr>
            </w:pPr>
            <w:r w:rsidRPr="00DC5D84">
              <w:rPr>
                <w:noProof/>
                <w:sz w:val="22"/>
                <w:szCs w:val="22"/>
                <w:lang w:val="sr-Cyrl-RS"/>
              </w:rPr>
              <w:t>Гргуре</w:t>
            </w:r>
          </w:p>
        </w:tc>
        <w:tc>
          <w:tcPr>
            <w:tcW w:w="2256"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Latn-RS"/>
              </w:rPr>
              <w:t>178</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Cyrl-RS"/>
              </w:rPr>
              <w:t>33</w:t>
            </w:r>
            <w:r w:rsidRPr="00DC5D84">
              <w:rPr>
                <w:noProof/>
                <w:sz w:val="22"/>
                <w:szCs w:val="22"/>
                <w:lang w:val="sr-Latn-RS"/>
              </w:rPr>
              <w:t>0</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Latn-RS"/>
              </w:rPr>
              <w:t>68</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Latn-RS"/>
              </w:rPr>
              <w:t>99</w:t>
            </w:r>
          </w:p>
        </w:tc>
      </w:tr>
      <w:tr w:rsidR="0076509A" w:rsidRPr="00DC5D84" w:rsidTr="00D01B98">
        <w:trPr>
          <w:jc w:val="center"/>
        </w:trPr>
        <w:tc>
          <w:tcPr>
            <w:tcW w:w="79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rPr>
            </w:pPr>
            <w:r w:rsidRPr="00DC5D84">
              <w:rPr>
                <w:noProof/>
                <w:sz w:val="22"/>
                <w:szCs w:val="22"/>
                <w:lang w:val="sr-Cyrl-RS"/>
              </w:rPr>
              <w:t>5.</w:t>
            </w:r>
          </w:p>
        </w:tc>
        <w:tc>
          <w:tcPr>
            <w:tcW w:w="2256"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rPr>
            </w:pPr>
            <w:r w:rsidRPr="00DC5D84">
              <w:rPr>
                <w:noProof/>
                <w:sz w:val="22"/>
                <w:szCs w:val="22"/>
                <w:lang w:val="sr-Cyrl-RS"/>
              </w:rPr>
              <w:t>Чучале</w:t>
            </w:r>
          </w:p>
        </w:tc>
        <w:tc>
          <w:tcPr>
            <w:tcW w:w="2256"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rPr>
            </w:pPr>
            <w:r w:rsidRPr="00DC5D84">
              <w:rPr>
                <w:noProof/>
                <w:sz w:val="22"/>
                <w:szCs w:val="22"/>
                <w:lang w:val="sr-Cyrl-RS"/>
              </w:rPr>
              <w:t>78</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Cyrl-RS"/>
              </w:rPr>
              <w:t>23</w:t>
            </w:r>
            <w:r w:rsidRPr="00DC5D84">
              <w:rPr>
                <w:noProof/>
                <w:sz w:val="22"/>
                <w:szCs w:val="22"/>
                <w:lang w:val="sr-Latn-RS"/>
              </w:rPr>
              <w:t>1</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Latn-RS"/>
              </w:rPr>
              <w:t>95</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Latn-RS"/>
              </w:rPr>
              <w:t>89</w:t>
            </w:r>
          </w:p>
        </w:tc>
      </w:tr>
      <w:tr w:rsidR="0076509A" w:rsidRPr="00DC5D84" w:rsidTr="00D01B98">
        <w:trPr>
          <w:jc w:val="center"/>
        </w:trPr>
        <w:tc>
          <w:tcPr>
            <w:tcW w:w="79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rPr>
            </w:pPr>
            <w:r w:rsidRPr="00DC5D84">
              <w:rPr>
                <w:noProof/>
                <w:sz w:val="22"/>
                <w:szCs w:val="22"/>
                <w:lang w:val="sr-Cyrl-RS"/>
              </w:rPr>
              <w:t>6.</w:t>
            </w:r>
          </w:p>
        </w:tc>
        <w:tc>
          <w:tcPr>
            <w:tcW w:w="2256"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rPr>
            </w:pPr>
            <w:r w:rsidRPr="00DC5D84">
              <w:rPr>
                <w:noProof/>
                <w:sz w:val="22"/>
                <w:szCs w:val="22"/>
                <w:lang w:val="sr-Cyrl-RS"/>
              </w:rPr>
              <w:t>Сибница</w:t>
            </w:r>
          </w:p>
        </w:tc>
        <w:tc>
          <w:tcPr>
            <w:tcW w:w="2256"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Latn-RS"/>
              </w:rPr>
              <w:t>161</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Cyrl-RS"/>
              </w:rPr>
              <w:t>61</w:t>
            </w:r>
            <w:r w:rsidRPr="00DC5D84">
              <w:rPr>
                <w:noProof/>
                <w:sz w:val="22"/>
                <w:szCs w:val="22"/>
                <w:lang w:val="sr-Latn-RS"/>
              </w:rPr>
              <w:t>1</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Cyrl-RS"/>
              </w:rPr>
              <w:t>4</w:t>
            </w:r>
            <w:r w:rsidRPr="00DC5D84">
              <w:rPr>
                <w:noProof/>
                <w:sz w:val="22"/>
                <w:szCs w:val="22"/>
                <w:lang w:val="sr-Latn-RS"/>
              </w:rPr>
              <w:t>1</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Latn-RS"/>
              </w:rPr>
              <w:t>41</w:t>
            </w:r>
          </w:p>
        </w:tc>
      </w:tr>
      <w:tr w:rsidR="0076509A" w:rsidRPr="00DC5D84" w:rsidTr="00D01B98">
        <w:trPr>
          <w:jc w:val="center"/>
        </w:trPr>
        <w:tc>
          <w:tcPr>
            <w:tcW w:w="79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rPr>
            </w:pPr>
            <w:r w:rsidRPr="00DC5D84">
              <w:rPr>
                <w:noProof/>
                <w:sz w:val="22"/>
                <w:szCs w:val="22"/>
                <w:lang w:val="sr-Cyrl-RS"/>
              </w:rPr>
              <w:t>7.</w:t>
            </w:r>
          </w:p>
        </w:tc>
        <w:tc>
          <w:tcPr>
            <w:tcW w:w="2256"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rPr>
            </w:pPr>
            <w:r w:rsidRPr="00DC5D84">
              <w:rPr>
                <w:noProof/>
                <w:sz w:val="22"/>
                <w:szCs w:val="22"/>
                <w:lang w:val="sr-Cyrl-RS"/>
              </w:rPr>
              <w:t>Рашица</w:t>
            </w:r>
          </w:p>
        </w:tc>
        <w:tc>
          <w:tcPr>
            <w:tcW w:w="2256"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rPr>
            </w:pPr>
            <w:r w:rsidRPr="00DC5D84">
              <w:rPr>
                <w:noProof/>
                <w:sz w:val="22"/>
                <w:szCs w:val="22"/>
                <w:lang w:val="sr-Cyrl-RS"/>
              </w:rPr>
              <w:t>73</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Cyrl-RS"/>
              </w:rPr>
              <w:t>2</w:t>
            </w:r>
            <w:r w:rsidRPr="00DC5D84">
              <w:rPr>
                <w:noProof/>
                <w:sz w:val="22"/>
                <w:szCs w:val="22"/>
                <w:lang w:val="sr-Latn-RS"/>
              </w:rPr>
              <w:t>89</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Latn-RS"/>
              </w:rPr>
              <w:t>96</w:t>
            </w:r>
          </w:p>
        </w:tc>
        <w:tc>
          <w:tcPr>
            <w:tcW w:w="1134" w:type="dxa"/>
            <w:tcBorders>
              <w:top w:val="single" w:sz="4" w:space="0" w:color="auto"/>
              <w:left w:val="single" w:sz="4" w:space="0" w:color="auto"/>
              <w:bottom w:val="single" w:sz="4" w:space="0" w:color="auto"/>
              <w:right w:val="single" w:sz="4" w:space="0" w:color="auto"/>
            </w:tcBorders>
          </w:tcPr>
          <w:p w:rsidR="0076509A" w:rsidRPr="00DC5D84" w:rsidRDefault="0076509A" w:rsidP="00D01B98">
            <w:pPr>
              <w:spacing w:before="40" w:after="40"/>
              <w:jc w:val="center"/>
              <w:rPr>
                <w:noProof/>
                <w:sz w:val="22"/>
                <w:szCs w:val="22"/>
                <w:lang w:val="sr-Latn-RS"/>
              </w:rPr>
            </w:pPr>
            <w:r w:rsidRPr="00DC5D84">
              <w:rPr>
                <w:noProof/>
                <w:sz w:val="22"/>
                <w:szCs w:val="22"/>
                <w:lang w:val="sr-Latn-RS"/>
              </w:rPr>
              <w:t>84</w:t>
            </w:r>
          </w:p>
        </w:tc>
      </w:tr>
      <w:tr w:rsidR="0076509A" w:rsidRPr="00DC5D84" w:rsidTr="00D01B98">
        <w:trPr>
          <w:cantSplit/>
          <w:jc w:val="center"/>
        </w:trPr>
        <w:tc>
          <w:tcPr>
            <w:tcW w:w="5306" w:type="dxa"/>
            <w:gridSpan w:val="3"/>
            <w:tcBorders>
              <w:top w:val="single" w:sz="4" w:space="0" w:color="auto"/>
              <w:left w:val="single" w:sz="4" w:space="0" w:color="auto"/>
              <w:bottom w:val="single" w:sz="4" w:space="0" w:color="auto"/>
              <w:right w:val="single" w:sz="4" w:space="0" w:color="auto"/>
            </w:tcBorders>
            <w:shd w:val="pct10" w:color="auto" w:fill="auto"/>
          </w:tcPr>
          <w:p w:rsidR="0076509A" w:rsidRPr="00DC5D84" w:rsidRDefault="0076509A" w:rsidP="00D01B98">
            <w:pPr>
              <w:spacing w:before="40" w:after="40"/>
              <w:jc w:val="center"/>
              <w:rPr>
                <w:noProof/>
                <w:sz w:val="22"/>
                <w:szCs w:val="22"/>
              </w:rPr>
            </w:pPr>
            <w:r w:rsidRPr="00DC5D84">
              <w:rPr>
                <w:noProof/>
                <w:sz w:val="22"/>
                <w:szCs w:val="22"/>
                <w:lang w:val="sr-Cyrl-RS"/>
              </w:rPr>
              <w:t>Укупно:</w:t>
            </w:r>
          </w:p>
        </w:tc>
        <w:tc>
          <w:tcPr>
            <w:tcW w:w="1134" w:type="dxa"/>
            <w:tcBorders>
              <w:top w:val="single" w:sz="4" w:space="0" w:color="auto"/>
              <w:left w:val="single" w:sz="4" w:space="0" w:color="auto"/>
              <w:bottom w:val="single" w:sz="4" w:space="0" w:color="auto"/>
              <w:right w:val="single" w:sz="4" w:space="0" w:color="auto"/>
            </w:tcBorders>
            <w:shd w:val="pct10" w:color="auto" w:fill="auto"/>
          </w:tcPr>
          <w:p w:rsidR="0076509A" w:rsidRPr="00DC5D84" w:rsidRDefault="0076509A" w:rsidP="00D01B98">
            <w:pPr>
              <w:spacing w:before="40" w:after="40"/>
              <w:jc w:val="center"/>
              <w:rPr>
                <w:noProof/>
                <w:sz w:val="22"/>
                <w:szCs w:val="22"/>
                <w:lang w:val="sr-Latn-RS"/>
              </w:rPr>
            </w:pPr>
            <w:r w:rsidRPr="00DC5D84">
              <w:rPr>
                <w:noProof/>
                <w:sz w:val="22"/>
                <w:szCs w:val="22"/>
                <w:lang w:val="sr-Cyrl-RS"/>
              </w:rPr>
              <w:t>2.</w:t>
            </w:r>
            <w:r w:rsidRPr="00DC5D84">
              <w:rPr>
                <w:noProof/>
                <w:sz w:val="22"/>
                <w:szCs w:val="22"/>
                <w:lang w:val="sr-Latn-RS"/>
              </w:rPr>
              <w:t>381</w:t>
            </w:r>
          </w:p>
        </w:tc>
        <w:tc>
          <w:tcPr>
            <w:tcW w:w="1134" w:type="dxa"/>
            <w:tcBorders>
              <w:top w:val="single" w:sz="4" w:space="0" w:color="auto"/>
              <w:left w:val="single" w:sz="4" w:space="0" w:color="auto"/>
              <w:bottom w:val="single" w:sz="4" w:space="0" w:color="auto"/>
              <w:right w:val="single" w:sz="4" w:space="0" w:color="auto"/>
            </w:tcBorders>
            <w:shd w:val="pct10" w:color="auto" w:fill="auto"/>
          </w:tcPr>
          <w:p w:rsidR="0076509A" w:rsidRPr="00DC5D84" w:rsidRDefault="0076509A" w:rsidP="00D01B98">
            <w:pPr>
              <w:spacing w:before="40" w:after="40"/>
              <w:jc w:val="center"/>
              <w:rPr>
                <w:noProof/>
                <w:sz w:val="22"/>
                <w:szCs w:val="22"/>
                <w:lang w:val="sr-Latn-RS"/>
              </w:rPr>
            </w:pPr>
            <w:r w:rsidRPr="00DC5D84">
              <w:rPr>
                <w:noProof/>
                <w:sz w:val="22"/>
                <w:szCs w:val="22"/>
                <w:lang w:val="sr-Latn-RS"/>
              </w:rPr>
              <w:t>78</w:t>
            </w:r>
          </w:p>
        </w:tc>
        <w:tc>
          <w:tcPr>
            <w:tcW w:w="1134" w:type="dxa"/>
            <w:tcBorders>
              <w:top w:val="single" w:sz="4" w:space="0" w:color="auto"/>
              <w:left w:val="single" w:sz="4" w:space="0" w:color="auto"/>
              <w:bottom w:val="single" w:sz="4" w:space="0" w:color="auto"/>
              <w:right w:val="single" w:sz="4" w:space="0" w:color="auto"/>
            </w:tcBorders>
            <w:shd w:val="pct10" w:color="auto" w:fill="auto"/>
          </w:tcPr>
          <w:p w:rsidR="0076509A" w:rsidRPr="00DC5D84" w:rsidRDefault="0076509A" w:rsidP="00D01B98">
            <w:pPr>
              <w:spacing w:before="40" w:after="40"/>
              <w:jc w:val="center"/>
              <w:rPr>
                <w:noProof/>
                <w:sz w:val="22"/>
                <w:szCs w:val="22"/>
              </w:rPr>
            </w:pPr>
            <w:r w:rsidRPr="00DC5D84">
              <w:rPr>
                <w:noProof/>
                <w:sz w:val="22"/>
                <w:szCs w:val="22"/>
                <w:lang w:val="sr-Latn-RS"/>
              </w:rPr>
              <w:t>4</w:t>
            </w:r>
            <w:r w:rsidRPr="00DC5D84">
              <w:rPr>
                <w:noProof/>
                <w:sz w:val="22"/>
                <w:szCs w:val="22"/>
                <w:lang w:val="sr-Cyrl-RS"/>
              </w:rPr>
              <w:t>5</w:t>
            </w:r>
          </w:p>
        </w:tc>
      </w:tr>
    </w:tbl>
    <w:p w:rsidR="0076509A" w:rsidRDefault="0076509A" w:rsidP="0076509A">
      <w:pPr>
        <w:rPr>
          <w:noProof/>
          <w:sz w:val="22"/>
          <w:szCs w:val="22"/>
        </w:rPr>
      </w:pPr>
    </w:p>
    <w:p w:rsidR="009D77D7" w:rsidRDefault="009D77D7" w:rsidP="0076509A">
      <w:pPr>
        <w:rPr>
          <w:noProof/>
          <w:sz w:val="22"/>
          <w:szCs w:val="22"/>
        </w:rPr>
      </w:pPr>
    </w:p>
    <w:p w:rsidR="009D77D7" w:rsidRDefault="009D77D7" w:rsidP="0076509A">
      <w:pPr>
        <w:rPr>
          <w:noProof/>
          <w:sz w:val="22"/>
          <w:szCs w:val="22"/>
        </w:rPr>
      </w:pPr>
    </w:p>
    <w:p w:rsidR="009D77D7" w:rsidRDefault="009D77D7" w:rsidP="0076509A">
      <w:pPr>
        <w:rPr>
          <w:noProof/>
          <w:sz w:val="22"/>
          <w:szCs w:val="22"/>
        </w:rPr>
      </w:pPr>
    </w:p>
    <w:p w:rsidR="009D77D7" w:rsidRDefault="009D77D7" w:rsidP="0076509A">
      <w:pPr>
        <w:rPr>
          <w:noProof/>
          <w:sz w:val="22"/>
          <w:szCs w:val="22"/>
        </w:rPr>
      </w:pPr>
    </w:p>
    <w:p w:rsidR="009D77D7" w:rsidRDefault="009D77D7" w:rsidP="0076509A">
      <w:pPr>
        <w:rPr>
          <w:noProof/>
          <w:sz w:val="22"/>
          <w:szCs w:val="22"/>
        </w:rPr>
      </w:pPr>
    </w:p>
    <w:p w:rsidR="00603321" w:rsidRDefault="00603321" w:rsidP="0076509A">
      <w:pPr>
        <w:rPr>
          <w:noProof/>
          <w:sz w:val="22"/>
          <w:szCs w:val="22"/>
        </w:rPr>
      </w:pPr>
    </w:p>
    <w:p w:rsidR="00603321" w:rsidRDefault="00603321" w:rsidP="0076509A">
      <w:pPr>
        <w:rPr>
          <w:noProof/>
          <w:sz w:val="22"/>
          <w:szCs w:val="22"/>
        </w:rPr>
      </w:pPr>
    </w:p>
    <w:p w:rsidR="00603321" w:rsidRDefault="00603321" w:rsidP="0076509A">
      <w:pPr>
        <w:rPr>
          <w:noProof/>
          <w:sz w:val="22"/>
          <w:szCs w:val="22"/>
        </w:rPr>
      </w:pPr>
    </w:p>
    <w:p w:rsidR="00603321" w:rsidRDefault="00603321" w:rsidP="0076509A">
      <w:pPr>
        <w:rPr>
          <w:noProof/>
          <w:sz w:val="22"/>
          <w:szCs w:val="22"/>
        </w:rPr>
      </w:pPr>
    </w:p>
    <w:p w:rsidR="00603321" w:rsidRDefault="00603321" w:rsidP="0076509A">
      <w:pPr>
        <w:rPr>
          <w:noProof/>
          <w:sz w:val="22"/>
          <w:szCs w:val="22"/>
        </w:rPr>
      </w:pPr>
    </w:p>
    <w:p w:rsidR="00603321" w:rsidRDefault="00603321" w:rsidP="0076509A">
      <w:pPr>
        <w:rPr>
          <w:noProof/>
          <w:sz w:val="22"/>
          <w:szCs w:val="22"/>
        </w:rPr>
      </w:pPr>
    </w:p>
    <w:p w:rsidR="00603321" w:rsidRDefault="00603321" w:rsidP="0076509A">
      <w:pPr>
        <w:rPr>
          <w:noProof/>
          <w:sz w:val="22"/>
          <w:szCs w:val="22"/>
        </w:rPr>
      </w:pPr>
    </w:p>
    <w:p w:rsidR="00603321" w:rsidRDefault="00603321" w:rsidP="0076509A">
      <w:pPr>
        <w:rPr>
          <w:noProof/>
          <w:sz w:val="22"/>
          <w:szCs w:val="22"/>
        </w:rPr>
      </w:pPr>
    </w:p>
    <w:p w:rsidR="009D77D7" w:rsidRPr="00DC5D84" w:rsidRDefault="009D77D7" w:rsidP="0076509A">
      <w:pPr>
        <w:rPr>
          <w:noProof/>
          <w:sz w:val="22"/>
          <w:szCs w:val="22"/>
        </w:rPr>
      </w:pPr>
    </w:p>
    <w:p w:rsidR="009D77D7" w:rsidRPr="00C17C34" w:rsidRDefault="009D77D7" w:rsidP="00C17C34">
      <w:pPr>
        <w:pStyle w:val="Heading1"/>
      </w:pPr>
      <w:bookmarkStart w:id="53" w:name="_Toc140143804"/>
      <w:r w:rsidRPr="00C17C34">
        <w:lastRenderedPageBreak/>
        <w:t>2. ЕКОЛОШКА ОСНОВА ГАЗДОВАЊА</w:t>
      </w:r>
      <w:bookmarkEnd w:id="53"/>
      <w:r w:rsidRPr="00C17C34">
        <w:t xml:space="preserve"> </w:t>
      </w:r>
    </w:p>
    <w:p w:rsidR="00CA69AA" w:rsidRPr="00C17C34" w:rsidRDefault="009D77D7" w:rsidP="00C17C34">
      <w:pPr>
        <w:pStyle w:val="Heading2"/>
      </w:pPr>
      <w:bookmarkStart w:id="54" w:name="_Toc140143805"/>
      <w:r w:rsidRPr="00C17C34">
        <w:t>2.1.Рељеф и геоморфолошке карактеристике</w:t>
      </w:r>
      <w:bookmarkEnd w:id="54"/>
    </w:p>
    <w:p w:rsidR="009D77D7" w:rsidRPr="00F323F5" w:rsidRDefault="009D77D7" w:rsidP="009D77D7">
      <w:pPr>
        <w:rPr>
          <w:sz w:val="22"/>
          <w:szCs w:val="22"/>
        </w:rPr>
      </w:pPr>
      <w:r w:rsidRPr="00F323F5">
        <w:rPr>
          <w:sz w:val="22"/>
          <w:szCs w:val="22"/>
        </w:rPr>
        <w:t>Планински масив на коме се простире газдинска јединица припада родопском планинском систему (средишњој зони громадних планина и котлина).Контуре рељефа створене су тектонским процесима. Највиша кота износи 1063 мнв, а најнижа 380 мнв.Терен је изразито рељефан са усеченим потоцима и изразитим гребенима и стрмим странама.</w:t>
      </w:r>
    </w:p>
    <w:p w:rsidR="009D77D7" w:rsidRPr="00F323F5" w:rsidRDefault="009D77D7" w:rsidP="009D77D7">
      <w:pPr>
        <w:rPr>
          <w:sz w:val="22"/>
          <w:szCs w:val="22"/>
        </w:rPr>
      </w:pPr>
    </w:p>
    <w:p w:rsidR="009D77D7" w:rsidRPr="00C17C34" w:rsidRDefault="009D77D7" w:rsidP="00C17C34">
      <w:pPr>
        <w:pStyle w:val="Heading2"/>
      </w:pPr>
      <w:bookmarkStart w:id="55" w:name="_Toc140143806"/>
      <w:r w:rsidRPr="00C17C34">
        <w:t>2.2.</w:t>
      </w:r>
      <w:r w:rsidR="00DA1E38">
        <w:rPr>
          <w:lang w:val="sr-Cyrl-RS"/>
        </w:rPr>
        <w:t xml:space="preserve"> </w:t>
      </w:r>
      <w:r w:rsidRPr="00C17C34">
        <w:t>Геолошка подлога и типови земљиштља</w:t>
      </w:r>
      <w:bookmarkEnd w:id="55"/>
    </w:p>
    <w:p w:rsidR="009D77D7" w:rsidRPr="00F323F5" w:rsidRDefault="009D77D7" w:rsidP="00C17C34">
      <w:pPr>
        <w:pStyle w:val="Heading3"/>
      </w:pPr>
      <w:bookmarkStart w:id="56" w:name="_Toc140143807"/>
      <w:r w:rsidRPr="00F323F5">
        <w:t>2.2.1. Геолошка подлога</w:t>
      </w:r>
      <w:bookmarkEnd w:id="56"/>
    </w:p>
    <w:p w:rsidR="009D77D7" w:rsidRPr="00F323F5" w:rsidRDefault="009D77D7" w:rsidP="00C17C34">
      <w:pPr>
        <w:pStyle w:val="Heading3"/>
      </w:pPr>
    </w:p>
    <w:p w:rsidR="009D77D7" w:rsidRPr="00F323F5" w:rsidRDefault="009D77D7" w:rsidP="009D77D7">
      <w:pPr>
        <w:rPr>
          <w:sz w:val="22"/>
          <w:szCs w:val="22"/>
        </w:rPr>
      </w:pPr>
      <w:r w:rsidRPr="00F323F5">
        <w:rPr>
          <w:sz w:val="22"/>
          <w:szCs w:val="22"/>
        </w:rPr>
        <w:t xml:space="preserve">Газдинска јединица је изграђена на разноврсним стенама неједнаке заступљености. Најзаступљенији су кристаласти шкриљци (микашист, гнајс, нешто ређе дијабаз и габро, а сасвим ретко у нижим деловима јединице стена седиментног порекла.Кристаласти шкриљци развијени су на знатном пространству и чине најстарије стене овог подручја. Геолошка подлога уз деловање осталих фактора, има одлучујући утицај на формирање педолошког слоја и типова земљишта.  </w:t>
      </w:r>
    </w:p>
    <w:p w:rsidR="009D77D7" w:rsidRPr="00C17C34" w:rsidRDefault="009D77D7" w:rsidP="00C17C34">
      <w:pPr>
        <w:pStyle w:val="Heading3"/>
      </w:pPr>
      <w:bookmarkStart w:id="57" w:name="_Toc140143808"/>
      <w:r w:rsidRPr="00C17C34">
        <w:t>2.2.2.Типови земљишта</w:t>
      </w:r>
      <w:bookmarkEnd w:id="57"/>
    </w:p>
    <w:p w:rsidR="009D77D7" w:rsidRPr="00F323F5" w:rsidRDefault="009D77D7" w:rsidP="009D77D7">
      <w:pPr>
        <w:rPr>
          <w:sz w:val="22"/>
          <w:szCs w:val="22"/>
        </w:rPr>
      </w:pPr>
    </w:p>
    <w:p w:rsidR="009D77D7" w:rsidRPr="00F323F5" w:rsidRDefault="009D77D7" w:rsidP="009D77D7">
      <w:pPr>
        <w:rPr>
          <w:sz w:val="22"/>
          <w:szCs w:val="22"/>
        </w:rPr>
      </w:pPr>
      <w:r w:rsidRPr="00F323F5">
        <w:rPr>
          <w:sz w:val="22"/>
          <w:szCs w:val="22"/>
        </w:rPr>
        <w:t>У зависности од педогенетских фактора, у првом реду од геолошке подлоге, орографије и обраслости шумским и травним формацијама у јединици су формирани следећи типови земљишта:</w:t>
      </w:r>
    </w:p>
    <w:p w:rsidR="009D77D7" w:rsidRPr="00F323F5" w:rsidRDefault="009D77D7" w:rsidP="009D77D7">
      <w:pPr>
        <w:rPr>
          <w:sz w:val="22"/>
          <w:szCs w:val="22"/>
        </w:rPr>
      </w:pPr>
      <w:r w:rsidRPr="00F323F5">
        <w:rPr>
          <w:sz w:val="22"/>
          <w:szCs w:val="22"/>
        </w:rPr>
        <w:t>1. Дистрично смеђе  литосол - хумусно силикатно дистрично (70:20:10) са ознаком ДС - К - ГН - БП.</w:t>
      </w:r>
    </w:p>
    <w:p w:rsidR="009D77D7" w:rsidRPr="00F323F5" w:rsidRDefault="009D77D7" w:rsidP="009D77D7">
      <w:pPr>
        <w:rPr>
          <w:sz w:val="22"/>
          <w:szCs w:val="22"/>
        </w:rPr>
      </w:pPr>
      <w:r w:rsidRPr="00F323F5">
        <w:rPr>
          <w:sz w:val="22"/>
          <w:szCs w:val="22"/>
        </w:rPr>
        <w:t>2. Еутрично смеђе - хумусно силикатно еутрично - литосол на шкриљцима (70:20:10) са ознаком ЕС - ШК - БП - П.</w:t>
      </w:r>
    </w:p>
    <w:p w:rsidR="009D77D7" w:rsidRPr="00F323F5" w:rsidRDefault="009D77D7" w:rsidP="009D77D7">
      <w:pPr>
        <w:rPr>
          <w:sz w:val="22"/>
          <w:szCs w:val="22"/>
        </w:rPr>
      </w:pPr>
      <w:r w:rsidRPr="00F323F5">
        <w:rPr>
          <w:sz w:val="22"/>
          <w:szCs w:val="22"/>
        </w:rPr>
        <w:t>3. Хумусносиликатно еутрично на шкриљцима.</w:t>
      </w:r>
    </w:p>
    <w:p w:rsidR="009D77D7" w:rsidRPr="00F323F5" w:rsidRDefault="009D77D7" w:rsidP="009D77D7">
      <w:pPr>
        <w:rPr>
          <w:sz w:val="22"/>
          <w:szCs w:val="22"/>
        </w:rPr>
      </w:pPr>
      <w:r w:rsidRPr="00F323F5">
        <w:rPr>
          <w:sz w:val="22"/>
          <w:szCs w:val="22"/>
        </w:rPr>
        <w:t>4. Еутрично смеђе вертично типично на неогеним седиментима ЕС - Н - Г.</w:t>
      </w:r>
    </w:p>
    <w:p w:rsidR="009D77D7" w:rsidRPr="00F323F5" w:rsidRDefault="009D77D7" w:rsidP="009D77D7">
      <w:pPr>
        <w:rPr>
          <w:sz w:val="22"/>
          <w:szCs w:val="22"/>
        </w:rPr>
      </w:pPr>
      <w:r w:rsidRPr="00F323F5">
        <w:rPr>
          <w:sz w:val="22"/>
          <w:szCs w:val="22"/>
        </w:rPr>
        <w:t xml:space="preserve">За сва ова земљишта је карактеристично да су довољно развијена, да се одликују скелетоидношћу и да на њихове физичке и хемијске особине матична стена јако утиче. За разлику од равнице, где су под утицајем климе и вегетације образованог дубока, генетички развијена земљишта у брдско - планинским пределима рељеф не дозвољава да се створе дубоке педолошке површине. Ова земљишта се стално налазе у развоју. Рељеф изванредно снажно утиче на морфолошке одлике свих земљишта. На блажим и заравњеним положајима формирају се дубља земљишта А - (Б) - Ц, а на нагибима земљишта слабије могућности обично А - Ц типа.     </w:t>
      </w:r>
    </w:p>
    <w:p w:rsidR="009D77D7" w:rsidRPr="00F323F5" w:rsidRDefault="009D77D7" w:rsidP="009D77D7">
      <w:pPr>
        <w:rPr>
          <w:sz w:val="22"/>
          <w:szCs w:val="22"/>
        </w:rPr>
      </w:pPr>
      <w:r w:rsidRPr="00F323F5">
        <w:rPr>
          <w:sz w:val="22"/>
          <w:szCs w:val="22"/>
        </w:rPr>
        <w:t>Мање климатске разлике се видно одражавају на морфолошке особине ових земљишта. На већим н.в. су другачији хидротехнички услови него у подножју планине. На вишим деловима рељефа период захлађења дуже траје, што утиче на смањење микробиолошке активности, па је самим тим минерализација органске материје у земљишту спорија.  Стога у површинском слоју земљишта на већој н.в. има више неразложених органских материја, због чега је овај слој земљишта увек тамније боје.</w:t>
      </w:r>
    </w:p>
    <w:p w:rsidR="009D77D7" w:rsidRPr="00F323F5" w:rsidRDefault="009D77D7" w:rsidP="009D77D7">
      <w:pPr>
        <w:rPr>
          <w:sz w:val="22"/>
          <w:szCs w:val="22"/>
        </w:rPr>
      </w:pPr>
      <w:r w:rsidRPr="00F323F5">
        <w:rPr>
          <w:sz w:val="22"/>
          <w:szCs w:val="22"/>
        </w:rPr>
        <w:t>Каменитост и слаба уситњеност матичног супспрата је заједничка морфолошка карактеристика свих варијетета скелетоидног земљишта. Земљишта формирана на шкриљцима и пешчарима лошег су механичког састава, веће пропустљивости и боље дренирана, него земљишта кречњачке црнице тзв. рендзине или посмеђене рендзине. Карактеристика је релативно плитак хоризбит А око 25 цм. Боја ових земљишта је мрко црна, до смеђа. Обично више тамну боју имају земљишта са више неразложеног хумусног материјала. По механичком саставу спадају у теже глиновиту структуру, а садрже различите количине скелета.</w:t>
      </w:r>
    </w:p>
    <w:p w:rsidR="009D77D7" w:rsidRPr="00F323F5" w:rsidRDefault="009D77D7" w:rsidP="009D77D7">
      <w:pPr>
        <w:rPr>
          <w:sz w:val="22"/>
          <w:szCs w:val="22"/>
        </w:rPr>
      </w:pPr>
      <w:r w:rsidRPr="00F323F5">
        <w:rPr>
          <w:sz w:val="22"/>
          <w:szCs w:val="22"/>
        </w:rPr>
        <w:t xml:space="preserve">На северним експозицијама земљишта је свеже у увалама и даљим деловима падина влажност се повећава, а на гребенима смањује. У добро склопљеним састојинама са добрим хумусним </w:t>
      </w:r>
      <w:r w:rsidRPr="00F323F5">
        <w:rPr>
          <w:sz w:val="22"/>
          <w:szCs w:val="22"/>
        </w:rPr>
        <w:lastRenderedPageBreak/>
        <w:t>покривачем и шушњем повољна су физичка својства земљишта, што проузрокује бујнију приземну флору, која служи за исхрану дивљачи.</w:t>
      </w:r>
    </w:p>
    <w:p w:rsidR="009D77D7" w:rsidRPr="00F323F5" w:rsidRDefault="009D77D7" w:rsidP="009D77D7">
      <w:pPr>
        <w:rPr>
          <w:sz w:val="22"/>
          <w:szCs w:val="22"/>
        </w:rPr>
      </w:pPr>
    </w:p>
    <w:p w:rsidR="009D77D7" w:rsidRPr="00C17C34" w:rsidRDefault="009D77D7" w:rsidP="00C17C34">
      <w:pPr>
        <w:pStyle w:val="Heading2"/>
      </w:pPr>
      <w:bookmarkStart w:id="58" w:name="_Toc140143809"/>
      <w:r w:rsidRPr="00C17C34">
        <w:t>2.3. Хидрографске карактеристике</w:t>
      </w:r>
      <w:bookmarkEnd w:id="58"/>
    </w:p>
    <w:p w:rsidR="009D77D7" w:rsidRPr="00F323F5" w:rsidRDefault="009D77D7" w:rsidP="009D77D7">
      <w:pPr>
        <w:rPr>
          <w:sz w:val="22"/>
          <w:szCs w:val="22"/>
        </w:rPr>
      </w:pPr>
    </w:p>
    <w:p w:rsidR="009D77D7" w:rsidRPr="00F323F5" w:rsidRDefault="009D77D7" w:rsidP="009D77D7">
      <w:pPr>
        <w:rPr>
          <w:sz w:val="22"/>
          <w:szCs w:val="22"/>
        </w:rPr>
      </w:pPr>
      <w:r w:rsidRPr="00F323F5">
        <w:rPr>
          <w:sz w:val="22"/>
          <w:szCs w:val="22"/>
        </w:rPr>
        <w:t>У газдинској јединици издвојено је шест сливова и два подручја (сливно подручје реке Топлице и сливно подручје реке Блаташнице). Реке Сагоњевска, Гргурска, Барбатовачка и Дресничка са својим притокама у доњем делу чине Тмавску реку, која се улива у Топлицу. Трбуњска и Сибничка река уливају се у реку Блаташницу, а ова даље у Расину. Када се посматра стање током целе године јединица је богата водом, изузимајући кратак летњи период (јул и август).</w:t>
      </w:r>
    </w:p>
    <w:p w:rsidR="009D77D7" w:rsidRPr="00F323F5" w:rsidRDefault="009D77D7" w:rsidP="009D77D7">
      <w:pPr>
        <w:rPr>
          <w:sz w:val="22"/>
          <w:szCs w:val="22"/>
        </w:rPr>
      </w:pPr>
    </w:p>
    <w:p w:rsidR="009D77D7" w:rsidRDefault="009D77D7" w:rsidP="00A50A2C">
      <w:pPr>
        <w:pStyle w:val="Heading2"/>
      </w:pPr>
      <w:bookmarkStart w:id="59" w:name="_Toc140143810"/>
      <w:r w:rsidRPr="00F323F5">
        <w:t>2.4.</w:t>
      </w:r>
      <w:r w:rsidR="00DA1E38">
        <w:rPr>
          <w:lang w:val="sr-Cyrl-RS"/>
        </w:rPr>
        <w:t xml:space="preserve"> </w:t>
      </w:r>
      <w:r w:rsidRPr="00F323F5">
        <w:t>Клима</w:t>
      </w:r>
      <w:bookmarkEnd w:id="59"/>
      <w:r w:rsidRPr="00F323F5">
        <w:t xml:space="preserve"> </w:t>
      </w:r>
    </w:p>
    <w:p w:rsidR="00A50A2C" w:rsidRPr="00A50A2C" w:rsidRDefault="00A50A2C" w:rsidP="00A50A2C"/>
    <w:p w:rsidR="009D77D7" w:rsidRPr="00F323F5" w:rsidRDefault="009D77D7" w:rsidP="009D77D7">
      <w:pPr>
        <w:rPr>
          <w:sz w:val="22"/>
          <w:szCs w:val="22"/>
        </w:rPr>
      </w:pPr>
      <w:r w:rsidRPr="00F323F5">
        <w:rPr>
          <w:sz w:val="22"/>
          <w:szCs w:val="22"/>
        </w:rPr>
        <w:t>Клима је важан чинилац у педогенези земљишта и лимитирајући фактор у развоју одређених биљних врста, преко температурних односа, величине и распореда водених токова и др.</w:t>
      </w:r>
    </w:p>
    <w:p w:rsidR="009D77D7" w:rsidRPr="00F323F5" w:rsidRDefault="009D77D7" w:rsidP="009D77D7">
      <w:pPr>
        <w:rPr>
          <w:sz w:val="22"/>
          <w:szCs w:val="22"/>
        </w:rPr>
      </w:pPr>
      <w:r w:rsidRPr="00F323F5">
        <w:rPr>
          <w:sz w:val="22"/>
          <w:szCs w:val="22"/>
        </w:rPr>
        <w:t>Клима делује веома снажно на биљни свет. Она условљава углавном распоред и грађу биљног покривача. Клима делује скупно, али делују и њени поједини елементи посебно.</w:t>
      </w:r>
    </w:p>
    <w:p w:rsidR="009D77D7" w:rsidRPr="00F323F5" w:rsidRDefault="009D77D7" w:rsidP="009D77D7">
      <w:pPr>
        <w:rPr>
          <w:sz w:val="22"/>
          <w:szCs w:val="22"/>
        </w:rPr>
      </w:pPr>
      <w:r w:rsidRPr="00F323F5">
        <w:rPr>
          <w:sz w:val="22"/>
          <w:szCs w:val="22"/>
        </w:rPr>
        <w:t>Подручје на коме се простире ова газдинска јединица има умерено континенталну климу. Због свог израженог и веома сложеног рељефа, његове климатске карактеристике нису уједначене. Обзиром  на утицај медитеранске климе овај климатски појас има изражена четри годишња доба. Зиме су хладне и снежне, док су лета топла.</w:t>
      </w:r>
    </w:p>
    <w:p w:rsidR="009D77D7" w:rsidRPr="00F323F5" w:rsidRDefault="009D77D7" w:rsidP="009D77D7">
      <w:pPr>
        <w:rPr>
          <w:sz w:val="22"/>
          <w:szCs w:val="22"/>
        </w:rPr>
      </w:pPr>
      <w:r w:rsidRPr="00F323F5">
        <w:rPr>
          <w:sz w:val="22"/>
          <w:szCs w:val="22"/>
        </w:rPr>
        <w:t>Јесен је обично топлија од пролећа. Ова клима се одликује великом променљивошћу времена и доста равномерном поделом воденог талога на поједина годишња доба.</w:t>
      </w:r>
    </w:p>
    <w:p w:rsidR="009D77D7" w:rsidRPr="00F323F5" w:rsidRDefault="009D77D7" w:rsidP="009D77D7">
      <w:pPr>
        <w:rPr>
          <w:sz w:val="22"/>
          <w:szCs w:val="22"/>
        </w:rPr>
      </w:pPr>
      <w:r w:rsidRPr="00F323F5">
        <w:rPr>
          <w:sz w:val="22"/>
          <w:szCs w:val="22"/>
        </w:rPr>
        <w:t>Продор хладног континенталног ваздуха из северних и северозападних делова Европе најчешћи је и најинтензивнији је у овом подручју. Њихова последица су доста ниски апсолутни минимум и температура, који се крећу између -24,5˚Ц и 39,2˚Ц. Средње трајање периода без мраза је 180 - 215 дана.</w:t>
      </w:r>
    </w:p>
    <w:p w:rsidR="009D77D7" w:rsidRPr="00F323F5" w:rsidRDefault="009D77D7" w:rsidP="009D77D7">
      <w:pPr>
        <w:rPr>
          <w:sz w:val="22"/>
          <w:szCs w:val="22"/>
        </w:rPr>
      </w:pPr>
      <w:r w:rsidRPr="00F323F5">
        <w:rPr>
          <w:sz w:val="22"/>
          <w:szCs w:val="22"/>
        </w:rPr>
        <w:t xml:space="preserve">Трајање сунчевог сјаја је 2.000 - 2.100 часова и нарочито је велико у току лета, када је облачност веома мала. Колебање температуре је велико и може да износи у току године и до 64˚Ц (разлика између апсолутне максималне и апсолутне минималне температуре). Зима је оштра, али је оштрина променљива у односу на цели зимски период. Хладноћа почиње у октобру, новембру, а понекад тек у јануару. Снега може бити 2 - 3 месеца, али има зима и скоро без снега.   </w:t>
      </w:r>
    </w:p>
    <w:p w:rsidR="009D77D7" w:rsidRPr="00F323F5" w:rsidRDefault="009D77D7" w:rsidP="00C17C34">
      <w:pPr>
        <w:pStyle w:val="Heading3"/>
      </w:pPr>
      <w:bookmarkStart w:id="60" w:name="_Toc140143811"/>
      <w:r w:rsidRPr="00F323F5">
        <w:t>2.4.1.Температура ваздуха</w:t>
      </w:r>
      <w:bookmarkEnd w:id="60"/>
    </w:p>
    <w:p w:rsidR="009D77D7" w:rsidRPr="00F323F5" w:rsidRDefault="009D77D7" w:rsidP="00C17C34">
      <w:pPr>
        <w:pStyle w:val="Heading3"/>
      </w:pPr>
    </w:p>
    <w:p w:rsidR="009D77D7" w:rsidRPr="00F323F5" w:rsidRDefault="009D77D7" w:rsidP="009D77D7">
      <w:pPr>
        <w:rPr>
          <w:sz w:val="22"/>
          <w:szCs w:val="22"/>
        </w:rPr>
      </w:pPr>
      <w:r w:rsidRPr="00F323F5">
        <w:rPr>
          <w:sz w:val="22"/>
          <w:szCs w:val="22"/>
        </w:rPr>
        <w:t>Средње месечна и годишња температура ваздуха (метеоролошка станица Блаце, надморска висина 305 м</w:t>
      </w:r>
    </w:p>
    <w:tbl>
      <w:tblPr>
        <w:tblW w:w="0" w:type="auto"/>
        <w:jc w:val="center"/>
        <w:tblBorders>
          <w:top w:val="single" w:sz="12" w:space="0" w:color="auto"/>
          <w:left w:val="single" w:sz="12" w:space="0" w:color="auto"/>
          <w:bottom w:val="single" w:sz="4" w:space="0" w:color="auto"/>
          <w:right w:val="single" w:sz="12" w:space="0" w:color="auto"/>
          <w:insideH w:val="single" w:sz="12" w:space="0" w:color="auto"/>
          <w:insideV w:val="single" w:sz="6" w:space="0" w:color="auto"/>
        </w:tblBorders>
        <w:tblLook w:val="0000" w:firstRow="0" w:lastRow="0" w:firstColumn="0" w:lastColumn="0" w:noHBand="0" w:noVBand="0"/>
      </w:tblPr>
      <w:tblGrid>
        <w:gridCol w:w="627"/>
        <w:gridCol w:w="627"/>
        <w:gridCol w:w="627"/>
        <w:gridCol w:w="676"/>
        <w:gridCol w:w="677"/>
        <w:gridCol w:w="677"/>
        <w:gridCol w:w="677"/>
        <w:gridCol w:w="677"/>
        <w:gridCol w:w="677"/>
        <w:gridCol w:w="677"/>
        <w:gridCol w:w="628"/>
        <w:gridCol w:w="642"/>
        <w:gridCol w:w="1107"/>
      </w:tblGrid>
      <w:tr w:rsidR="00F323F5" w:rsidRPr="00F323F5" w:rsidTr="00D456D2">
        <w:trPr>
          <w:jc w:val="center"/>
        </w:trPr>
        <w:tc>
          <w:tcPr>
            <w:tcW w:w="737" w:type="dxa"/>
            <w:shd w:val="clear" w:color="auto" w:fill="CCCCCC"/>
            <w:vAlign w:val="center"/>
          </w:tcPr>
          <w:p w:rsidR="00F323F5" w:rsidRPr="00F323F5" w:rsidRDefault="00F323F5" w:rsidP="00080DAD">
            <w:pPr>
              <w:spacing w:before="120" w:after="120"/>
              <w:jc w:val="center"/>
              <w:rPr>
                <w:noProof/>
                <w:sz w:val="22"/>
                <w:szCs w:val="22"/>
                <w:lang w:val="hr-HR"/>
              </w:rPr>
            </w:pPr>
            <w:r w:rsidRPr="00F323F5">
              <w:rPr>
                <w:noProof/>
                <w:sz w:val="22"/>
                <w:szCs w:val="22"/>
                <w:lang w:val="hr-HR"/>
              </w:rPr>
              <w:t>I</w:t>
            </w:r>
          </w:p>
        </w:tc>
        <w:tc>
          <w:tcPr>
            <w:tcW w:w="737" w:type="dxa"/>
            <w:shd w:val="clear" w:color="auto" w:fill="CCCCCC"/>
            <w:vAlign w:val="center"/>
          </w:tcPr>
          <w:p w:rsidR="00F323F5" w:rsidRPr="00F323F5" w:rsidRDefault="00F323F5" w:rsidP="00080DAD">
            <w:pPr>
              <w:spacing w:before="120" w:after="120"/>
              <w:jc w:val="center"/>
              <w:rPr>
                <w:noProof/>
                <w:sz w:val="22"/>
                <w:szCs w:val="22"/>
                <w:lang w:val="hr-HR"/>
              </w:rPr>
            </w:pPr>
            <w:r w:rsidRPr="00F323F5">
              <w:rPr>
                <w:noProof/>
                <w:sz w:val="22"/>
                <w:szCs w:val="22"/>
                <w:lang w:val="hr-HR"/>
              </w:rPr>
              <w:t>II</w:t>
            </w:r>
          </w:p>
        </w:tc>
        <w:tc>
          <w:tcPr>
            <w:tcW w:w="737" w:type="dxa"/>
            <w:shd w:val="clear" w:color="auto" w:fill="CCCCCC"/>
            <w:vAlign w:val="center"/>
          </w:tcPr>
          <w:p w:rsidR="00F323F5" w:rsidRPr="00F323F5" w:rsidRDefault="00F323F5" w:rsidP="00080DAD">
            <w:pPr>
              <w:spacing w:before="120" w:after="120"/>
              <w:jc w:val="center"/>
              <w:rPr>
                <w:noProof/>
                <w:sz w:val="22"/>
                <w:szCs w:val="22"/>
                <w:lang w:val="hr-HR"/>
              </w:rPr>
            </w:pPr>
            <w:r w:rsidRPr="00F323F5">
              <w:rPr>
                <w:noProof/>
                <w:sz w:val="22"/>
                <w:szCs w:val="22"/>
                <w:lang w:val="hr-HR"/>
              </w:rPr>
              <w:t>III</w:t>
            </w:r>
          </w:p>
        </w:tc>
        <w:tc>
          <w:tcPr>
            <w:tcW w:w="737" w:type="dxa"/>
            <w:shd w:val="clear" w:color="auto" w:fill="CCCCCC"/>
            <w:vAlign w:val="center"/>
          </w:tcPr>
          <w:p w:rsidR="00F323F5" w:rsidRPr="00F323F5" w:rsidRDefault="00F323F5" w:rsidP="00080DAD">
            <w:pPr>
              <w:spacing w:before="120" w:after="120"/>
              <w:jc w:val="center"/>
              <w:rPr>
                <w:noProof/>
                <w:sz w:val="22"/>
                <w:szCs w:val="22"/>
                <w:lang w:val="hr-HR"/>
              </w:rPr>
            </w:pPr>
            <w:r w:rsidRPr="00F323F5">
              <w:rPr>
                <w:noProof/>
                <w:sz w:val="22"/>
                <w:szCs w:val="22"/>
                <w:lang w:val="hr-HR"/>
              </w:rPr>
              <w:t>IV</w:t>
            </w:r>
          </w:p>
        </w:tc>
        <w:tc>
          <w:tcPr>
            <w:tcW w:w="737" w:type="dxa"/>
            <w:shd w:val="clear" w:color="auto" w:fill="CCCCCC"/>
            <w:vAlign w:val="center"/>
          </w:tcPr>
          <w:p w:rsidR="00F323F5" w:rsidRPr="00F323F5" w:rsidRDefault="00F323F5" w:rsidP="00080DAD">
            <w:pPr>
              <w:spacing w:before="120" w:after="120"/>
              <w:jc w:val="center"/>
              <w:rPr>
                <w:noProof/>
                <w:sz w:val="22"/>
                <w:szCs w:val="22"/>
                <w:lang w:val="hr-HR"/>
              </w:rPr>
            </w:pPr>
            <w:r w:rsidRPr="00F323F5">
              <w:rPr>
                <w:noProof/>
                <w:sz w:val="22"/>
                <w:szCs w:val="22"/>
                <w:lang w:val="hr-HR"/>
              </w:rPr>
              <w:t>V</w:t>
            </w:r>
          </w:p>
        </w:tc>
        <w:tc>
          <w:tcPr>
            <w:tcW w:w="737" w:type="dxa"/>
            <w:shd w:val="clear" w:color="auto" w:fill="CCCCCC"/>
            <w:vAlign w:val="center"/>
          </w:tcPr>
          <w:p w:rsidR="00F323F5" w:rsidRPr="00F323F5" w:rsidRDefault="00F323F5" w:rsidP="00080DAD">
            <w:pPr>
              <w:spacing w:before="120" w:after="120"/>
              <w:jc w:val="center"/>
              <w:rPr>
                <w:noProof/>
                <w:sz w:val="22"/>
                <w:szCs w:val="22"/>
                <w:lang w:val="hr-HR"/>
              </w:rPr>
            </w:pPr>
            <w:r w:rsidRPr="00F323F5">
              <w:rPr>
                <w:noProof/>
                <w:sz w:val="22"/>
                <w:szCs w:val="22"/>
                <w:lang w:val="hr-HR"/>
              </w:rPr>
              <w:t>VI</w:t>
            </w:r>
          </w:p>
        </w:tc>
        <w:tc>
          <w:tcPr>
            <w:tcW w:w="737" w:type="dxa"/>
            <w:shd w:val="clear" w:color="auto" w:fill="CCCCCC"/>
            <w:vAlign w:val="center"/>
          </w:tcPr>
          <w:p w:rsidR="00F323F5" w:rsidRPr="00F323F5" w:rsidRDefault="00F323F5" w:rsidP="00080DAD">
            <w:pPr>
              <w:spacing w:before="120" w:after="120"/>
              <w:jc w:val="center"/>
              <w:rPr>
                <w:noProof/>
                <w:sz w:val="22"/>
                <w:szCs w:val="22"/>
                <w:lang w:val="hr-HR"/>
              </w:rPr>
            </w:pPr>
            <w:r w:rsidRPr="00F323F5">
              <w:rPr>
                <w:noProof/>
                <w:sz w:val="22"/>
                <w:szCs w:val="22"/>
                <w:lang w:val="hr-HR"/>
              </w:rPr>
              <w:t>VII</w:t>
            </w:r>
          </w:p>
        </w:tc>
        <w:tc>
          <w:tcPr>
            <w:tcW w:w="737" w:type="dxa"/>
            <w:shd w:val="clear" w:color="auto" w:fill="CCCCCC"/>
            <w:vAlign w:val="center"/>
          </w:tcPr>
          <w:p w:rsidR="00F323F5" w:rsidRPr="00F323F5" w:rsidRDefault="00F323F5" w:rsidP="00080DAD">
            <w:pPr>
              <w:spacing w:before="120" w:after="120"/>
              <w:jc w:val="center"/>
              <w:rPr>
                <w:noProof/>
                <w:sz w:val="22"/>
                <w:szCs w:val="22"/>
                <w:lang w:val="hr-HR"/>
              </w:rPr>
            </w:pPr>
            <w:r w:rsidRPr="00F323F5">
              <w:rPr>
                <w:noProof/>
                <w:sz w:val="22"/>
                <w:szCs w:val="22"/>
                <w:lang w:val="hr-HR"/>
              </w:rPr>
              <w:t>VIII</w:t>
            </w:r>
          </w:p>
        </w:tc>
        <w:tc>
          <w:tcPr>
            <w:tcW w:w="737" w:type="dxa"/>
            <w:shd w:val="clear" w:color="auto" w:fill="CCCCCC"/>
            <w:vAlign w:val="center"/>
          </w:tcPr>
          <w:p w:rsidR="00F323F5" w:rsidRPr="00F323F5" w:rsidRDefault="00F323F5" w:rsidP="00080DAD">
            <w:pPr>
              <w:spacing w:before="120" w:after="120"/>
              <w:jc w:val="center"/>
              <w:rPr>
                <w:noProof/>
                <w:sz w:val="22"/>
                <w:szCs w:val="22"/>
                <w:lang w:val="hr-HR"/>
              </w:rPr>
            </w:pPr>
            <w:r w:rsidRPr="00F323F5">
              <w:rPr>
                <w:noProof/>
                <w:sz w:val="22"/>
                <w:szCs w:val="22"/>
                <w:lang w:val="hr-HR"/>
              </w:rPr>
              <w:t>IX</w:t>
            </w:r>
          </w:p>
        </w:tc>
        <w:tc>
          <w:tcPr>
            <w:tcW w:w="737" w:type="dxa"/>
            <w:shd w:val="clear" w:color="auto" w:fill="CCCCCC"/>
            <w:vAlign w:val="center"/>
          </w:tcPr>
          <w:p w:rsidR="00F323F5" w:rsidRPr="00F323F5" w:rsidRDefault="00F323F5" w:rsidP="00080DAD">
            <w:pPr>
              <w:spacing w:before="120" w:after="120"/>
              <w:jc w:val="center"/>
              <w:rPr>
                <w:noProof/>
                <w:sz w:val="22"/>
                <w:szCs w:val="22"/>
                <w:lang w:val="hr-HR"/>
              </w:rPr>
            </w:pPr>
            <w:r w:rsidRPr="00F323F5">
              <w:rPr>
                <w:noProof/>
                <w:sz w:val="22"/>
                <w:szCs w:val="22"/>
                <w:lang w:val="hr-HR"/>
              </w:rPr>
              <w:t>X</w:t>
            </w:r>
          </w:p>
        </w:tc>
        <w:tc>
          <w:tcPr>
            <w:tcW w:w="737" w:type="dxa"/>
            <w:shd w:val="clear" w:color="auto" w:fill="CCCCCC"/>
            <w:vAlign w:val="center"/>
          </w:tcPr>
          <w:p w:rsidR="00F323F5" w:rsidRPr="00F323F5" w:rsidRDefault="00F323F5" w:rsidP="00080DAD">
            <w:pPr>
              <w:spacing w:before="120" w:after="120"/>
              <w:jc w:val="center"/>
              <w:rPr>
                <w:noProof/>
                <w:sz w:val="22"/>
                <w:szCs w:val="22"/>
                <w:lang w:val="hr-HR"/>
              </w:rPr>
            </w:pPr>
            <w:r w:rsidRPr="00F323F5">
              <w:rPr>
                <w:noProof/>
                <w:sz w:val="22"/>
                <w:szCs w:val="22"/>
                <w:lang w:val="hr-HR"/>
              </w:rPr>
              <w:t>XI</w:t>
            </w:r>
          </w:p>
        </w:tc>
        <w:tc>
          <w:tcPr>
            <w:tcW w:w="737" w:type="dxa"/>
            <w:shd w:val="clear" w:color="auto" w:fill="CCCCCC"/>
            <w:vAlign w:val="center"/>
          </w:tcPr>
          <w:p w:rsidR="00F323F5" w:rsidRPr="00F323F5" w:rsidRDefault="00F323F5" w:rsidP="00080DAD">
            <w:pPr>
              <w:spacing w:before="120" w:after="120"/>
              <w:jc w:val="center"/>
              <w:rPr>
                <w:noProof/>
                <w:sz w:val="22"/>
                <w:szCs w:val="22"/>
                <w:lang w:val="hr-HR"/>
              </w:rPr>
            </w:pPr>
            <w:r w:rsidRPr="00F323F5">
              <w:rPr>
                <w:noProof/>
                <w:sz w:val="22"/>
                <w:szCs w:val="22"/>
                <w:lang w:val="hr-HR"/>
              </w:rPr>
              <w:t>XII</w:t>
            </w:r>
          </w:p>
        </w:tc>
        <w:tc>
          <w:tcPr>
            <w:tcW w:w="1134" w:type="dxa"/>
            <w:shd w:val="clear" w:color="auto" w:fill="CCCCCC"/>
            <w:vAlign w:val="center"/>
          </w:tcPr>
          <w:p w:rsidR="00F323F5" w:rsidRPr="00F323F5" w:rsidRDefault="00F323F5" w:rsidP="00080DAD">
            <w:pPr>
              <w:jc w:val="center"/>
              <w:rPr>
                <w:sz w:val="22"/>
                <w:szCs w:val="22"/>
                <w:lang w:val="sr-Cyrl-RS"/>
              </w:rPr>
            </w:pPr>
            <w:r w:rsidRPr="00F323F5">
              <w:rPr>
                <w:sz w:val="22"/>
                <w:szCs w:val="22"/>
                <w:lang w:val="sr-Cyrl-RS"/>
              </w:rPr>
              <w:t>Средње</w:t>
            </w:r>
          </w:p>
          <w:p w:rsidR="00F323F5" w:rsidRPr="00F323F5" w:rsidRDefault="00F323F5" w:rsidP="00080DAD">
            <w:pPr>
              <w:jc w:val="center"/>
              <w:rPr>
                <w:sz w:val="22"/>
                <w:szCs w:val="22"/>
                <w:lang w:val="sr-Cyrl-RS"/>
              </w:rPr>
            </w:pPr>
            <w:r w:rsidRPr="00F323F5">
              <w:rPr>
                <w:sz w:val="22"/>
                <w:szCs w:val="22"/>
                <w:lang w:val="sr-Cyrl-RS"/>
              </w:rPr>
              <w:t>годишње</w:t>
            </w:r>
          </w:p>
          <w:p w:rsidR="00F323F5" w:rsidRPr="00F323F5" w:rsidRDefault="00F323F5" w:rsidP="00080DAD">
            <w:pPr>
              <w:spacing w:before="120" w:after="120"/>
              <w:jc w:val="center"/>
              <w:rPr>
                <w:sz w:val="22"/>
                <w:szCs w:val="22"/>
                <w:lang w:val="sr-Cyrl-CS"/>
              </w:rPr>
            </w:pPr>
          </w:p>
        </w:tc>
      </w:tr>
      <w:tr w:rsidR="00F323F5" w:rsidRPr="00F323F5" w:rsidTr="00D456D2">
        <w:trPr>
          <w:jc w:val="center"/>
        </w:trPr>
        <w:tc>
          <w:tcPr>
            <w:tcW w:w="73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- 0.4</w:t>
            </w:r>
          </w:p>
        </w:tc>
        <w:tc>
          <w:tcPr>
            <w:tcW w:w="73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0,8</w:t>
            </w:r>
          </w:p>
        </w:tc>
        <w:tc>
          <w:tcPr>
            <w:tcW w:w="73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5.5</w:t>
            </w:r>
          </w:p>
        </w:tc>
        <w:tc>
          <w:tcPr>
            <w:tcW w:w="73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11.7</w:t>
            </w:r>
          </w:p>
        </w:tc>
        <w:tc>
          <w:tcPr>
            <w:tcW w:w="73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16.3</w:t>
            </w:r>
          </w:p>
        </w:tc>
        <w:tc>
          <w:tcPr>
            <w:tcW w:w="73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19.9</w:t>
            </w:r>
          </w:p>
        </w:tc>
        <w:tc>
          <w:tcPr>
            <w:tcW w:w="73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22.0</w:t>
            </w:r>
          </w:p>
        </w:tc>
        <w:tc>
          <w:tcPr>
            <w:tcW w:w="73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21.3</w:t>
            </w:r>
          </w:p>
        </w:tc>
        <w:tc>
          <w:tcPr>
            <w:tcW w:w="73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17,5</w:t>
            </w:r>
          </w:p>
        </w:tc>
        <w:tc>
          <w:tcPr>
            <w:tcW w:w="73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11.7</w:t>
            </w:r>
          </w:p>
        </w:tc>
        <w:tc>
          <w:tcPr>
            <w:tcW w:w="73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6.4</w:t>
            </w:r>
          </w:p>
        </w:tc>
        <w:tc>
          <w:tcPr>
            <w:tcW w:w="73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1.5</w:t>
            </w:r>
          </w:p>
        </w:tc>
        <w:tc>
          <w:tcPr>
            <w:tcW w:w="1134"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11.2</w:t>
            </w:r>
          </w:p>
        </w:tc>
      </w:tr>
    </w:tbl>
    <w:p w:rsidR="009D77D7" w:rsidRPr="00F323F5" w:rsidRDefault="009D77D7" w:rsidP="009D77D7">
      <w:pPr>
        <w:rPr>
          <w:sz w:val="22"/>
          <w:szCs w:val="22"/>
        </w:rPr>
      </w:pPr>
    </w:p>
    <w:p w:rsidR="009D77D7" w:rsidRPr="00F323F5" w:rsidRDefault="009D77D7" w:rsidP="009D77D7">
      <w:pPr>
        <w:rPr>
          <w:sz w:val="22"/>
          <w:szCs w:val="22"/>
        </w:rPr>
      </w:pPr>
      <w:r w:rsidRPr="00F323F5">
        <w:rPr>
          <w:sz w:val="22"/>
          <w:szCs w:val="22"/>
        </w:rPr>
        <w:t xml:space="preserve">Из претходне табеле се види да је просечно годишње температура ваздуха 11,2 </w:t>
      </w:r>
      <w:r w:rsidRPr="00F323F5">
        <w:rPr>
          <w:sz w:val="22"/>
          <w:szCs w:val="22"/>
        </w:rPr>
        <w:t xml:space="preserve">Ц, најхладнији месец је јануар са просечном температуром  од - 0,4 </w:t>
      </w:r>
      <w:r w:rsidRPr="00F323F5">
        <w:rPr>
          <w:sz w:val="22"/>
          <w:szCs w:val="22"/>
        </w:rPr>
        <w:t xml:space="preserve">Ц, а најтоплији јул са 22 </w:t>
      </w:r>
      <w:r w:rsidRPr="00F323F5">
        <w:rPr>
          <w:sz w:val="22"/>
          <w:szCs w:val="22"/>
        </w:rPr>
        <w:t>Ц.</w:t>
      </w:r>
    </w:p>
    <w:p w:rsidR="009D77D7" w:rsidRPr="00F323F5" w:rsidRDefault="009D77D7" w:rsidP="009D77D7">
      <w:pPr>
        <w:rPr>
          <w:sz w:val="22"/>
          <w:szCs w:val="22"/>
        </w:rPr>
      </w:pPr>
      <w:r w:rsidRPr="00F323F5">
        <w:rPr>
          <w:sz w:val="22"/>
          <w:szCs w:val="22"/>
        </w:rPr>
        <w:t>Вегетациони период траје од априла до половине септембра. На већим  надморским висинама вегетациони период је краћи.</w:t>
      </w:r>
    </w:p>
    <w:p w:rsidR="009D77D7" w:rsidRDefault="009D77D7" w:rsidP="009D77D7">
      <w:pPr>
        <w:rPr>
          <w:sz w:val="22"/>
          <w:szCs w:val="22"/>
        </w:rPr>
      </w:pPr>
    </w:p>
    <w:p w:rsidR="00A50A2C" w:rsidRPr="00F323F5" w:rsidRDefault="00A50A2C" w:rsidP="009D77D7">
      <w:pPr>
        <w:rPr>
          <w:sz w:val="22"/>
          <w:szCs w:val="22"/>
        </w:rPr>
      </w:pPr>
    </w:p>
    <w:p w:rsidR="009D77D7" w:rsidRPr="00C17C34" w:rsidRDefault="009D77D7" w:rsidP="00C17C34">
      <w:pPr>
        <w:pStyle w:val="Heading3"/>
      </w:pPr>
      <w:bookmarkStart w:id="61" w:name="_Toc140143812"/>
      <w:r w:rsidRPr="00C17C34">
        <w:lastRenderedPageBreak/>
        <w:t>2.4.2.</w:t>
      </w:r>
      <w:r w:rsidR="00574AD9">
        <w:rPr>
          <w:lang w:val="sr-Cyrl-RS"/>
        </w:rPr>
        <w:t xml:space="preserve"> </w:t>
      </w:r>
      <w:r w:rsidRPr="00C17C34">
        <w:t>Падавине</w:t>
      </w:r>
      <w:bookmarkEnd w:id="61"/>
    </w:p>
    <w:p w:rsidR="009D77D7" w:rsidRPr="00F323F5" w:rsidRDefault="009D77D7" w:rsidP="009D77D7">
      <w:pPr>
        <w:rPr>
          <w:sz w:val="22"/>
          <w:szCs w:val="22"/>
        </w:rPr>
      </w:pPr>
    </w:p>
    <w:p w:rsidR="009D77D7" w:rsidRPr="00F323F5" w:rsidRDefault="009D77D7" w:rsidP="009D77D7">
      <w:pPr>
        <w:rPr>
          <w:sz w:val="22"/>
          <w:szCs w:val="22"/>
        </w:rPr>
      </w:pPr>
      <w:r w:rsidRPr="00F323F5">
        <w:rPr>
          <w:sz w:val="22"/>
          <w:szCs w:val="22"/>
        </w:rPr>
        <w:t xml:space="preserve">Падавине су прилично повољне и равномерно распоређене у току године са максимумом у мају, а минимум у фебруару месецу.  </w:t>
      </w:r>
    </w:p>
    <w:p w:rsidR="009D77D7" w:rsidRPr="00F323F5" w:rsidRDefault="009D77D7" w:rsidP="009D77D7">
      <w:pPr>
        <w:rPr>
          <w:sz w:val="22"/>
          <w:szCs w:val="22"/>
        </w:rPr>
      </w:pPr>
      <w:r w:rsidRPr="00F323F5">
        <w:rPr>
          <w:sz w:val="22"/>
          <w:szCs w:val="22"/>
        </w:rPr>
        <w:t>Просечне суме падавина су:</w:t>
      </w:r>
    </w:p>
    <w:p w:rsidR="009D77D7" w:rsidRPr="00F323F5" w:rsidRDefault="009D77D7" w:rsidP="009D77D7">
      <w:pPr>
        <w:rPr>
          <w:sz w:val="22"/>
          <w:szCs w:val="22"/>
        </w:rPr>
      </w:pPr>
    </w:p>
    <w:p w:rsidR="009D77D7" w:rsidRPr="00F323F5" w:rsidRDefault="009D77D7" w:rsidP="009D77D7">
      <w:pPr>
        <w:rPr>
          <w:sz w:val="22"/>
          <w:szCs w:val="22"/>
        </w:rPr>
      </w:pPr>
    </w:p>
    <w:p w:rsidR="009D77D7" w:rsidRPr="00F323F5" w:rsidRDefault="009D77D7" w:rsidP="009D77D7">
      <w:pPr>
        <w:rPr>
          <w:sz w:val="22"/>
          <w:szCs w:val="22"/>
        </w:rPr>
      </w:pPr>
      <w:r w:rsidRPr="00F323F5">
        <w:rPr>
          <w:sz w:val="22"/>
          <w:szCs w:val="22"/>
        </w:rPr>
        <w:t>Станица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
        <w:gridCol w:w="554"/>
        <w:gridCol w:w="554"/>
        <w:gridCol w:w="554"/>
        <w:gridCol w:w="564"/>
        <w:gridCol w:w="554"/>
        <w:gridCol w:w="564"/>
        <w:gridCol w:w="618"/>
        <w:gridCol w:w="673"/>
        <w:gridCol w:w="564"/>
        <w:gridCol w:w="554"/>
        <w:gridCol w:w="564"/>
        <w:gridCol w:w="618"/>
        <w:gridCol w:w="1109"/>
      </w:tblGrid>
      <w:tr w:rsidR="00F323F5" w:rsidRPr="005868BB" w:rsidTr="00080DAD">
        <w:trPr>
          <w:jc w:val="center"/>
        </w:trPr>
        <w:tc>
          <w:tcPr>
            <w:tcW w:w="1418" w:type="dxa"/>
            <w:shd w:val="clear" w:color="auto" w:fill="CCCCCC"/>
            <w:vAlign w:val="center"/>
          </w:tcPr>
          <w:p w:rsidR="00F323F5" w:rsidRPr="006A4DF8" w:rsidRDefault="006A4DF8" w:rsidP="00080DAD">
            <w:pPr>
              <w:rPr>
                <w:sz w:val="22"/>
                <w:szCs w:val="22"/>
                <w:lang w:val="sr-Cyrl-RS"/>
              </w:rPr>
            </w:pPr>
            <w:r>
              <w:rPr>
                <w:sz w:val="22"/>
                <w:szCs w:val="22"/>
                <w:lang w:val="sr-Cyrl-RS"/>
              </w:rPr>
              <w:t>Месец</w:t>
            </w:r>
          </w:p>
          <w:p w:rsidR="00F323F5" w:rsidRPr="00F323F5" w:rsidRDefault="00F323F5" w:rsidP="00080DAD">
            <w:pPr>
              <w:spacing w:before="120" w:after="120"/>
              <w:jc w:val="center"/>
              <w:rPr>
                <w:noProof/>
                <w:sz w:val="22"/>
                <w:szCs w:val="22"/>
                <w:lang w:val="sr-Cyrl-CS"/>
              </w:rPr>
            </w:pPr>
          </w:p>
        </w:tc>
        <w:tc>
          <w:tcPr>
            <w:tcW w:w="907" w:type="dxa"/>
            <w:shd w:val="clear" w:color="auto" w:fill="CCCCCC"/>
            <w:vAlign w:val="center"/>
          </w:tcPr>
          <w:p w:rsidR="00F323F5" w:rsidRPr="00F323F5" w:rsidRDefault="00F323F5" w:rsidP="00080DAD">
            <w:pPr>
              <w:spacing w:before="120" w:after="120"/>
              <w:jc w:val="center"/>
              <w:rPr>
                <w:noProof/>
                <w:sz w:val="22"/>
                <w:szCs w:val="22"/>
                <w:lang w:val="sr-Cyrl-CS"/>
              </w:rPr>
            </w:pPr>
            <w:r w:rsidRPr="00F323F5">
              <w:rPr>
                <w:noProof/>
                <w:sz w:val="22"/>
                <w:szCs w:val="22"/>
                <w:lang w:val="sr-Cyrl-CS"/>
              </w:rPr>
              <w:t>I</w:t>
            </w:r>
          </w:p>
        </w:tc>
        <w:tc>
          <w:tcPr>
            <w:tcW w:w="907" w:type="dxa"/>
            <w:shd w:val="clear" w:color="auto" w:fill="CCCCCC"/>
            <w:vAlign w:val="center"/>
          </w:tcPr>
          <w:p w:rsidR="00F323F5" w:rsidRPr="00F323F5" w:rsidRDefault="00F323F5" w:rsidP="00080DAD">
            <w:pPr>
              <w:spacing w:before="120" w:after="120"/>
              <w:jc w:val="center"/>
              <w:rPr>
                <w:noProof/>
                <w:sz w:val="22"/>
                <w:szCs w:val="22"/>
                <w:lang w:val="sr-Cyrl-CS"/>
              </w:rPr>
            </w:pPr>
            <w:r w:rsidRPr="00F323F5">
              <w:rPr>
                <w:noProof/>
                <w:sz w:val="22"/>
                <w:szCs w:val="22"/>
                <w:lang w:val="sr-Cyrl-CS"/>
              </w:rPr>
              <w:t>II</w:t>
            </w:r>
          </w:p>
        </w:tc>
        <w:tc>
          <w:tcPr>
            <w:tcW w:w="907" w:type="dxa"/>
            <w:shd w:val="clear" w:color="auto" w:fill="CCCCCC"/>
            <w:vAlign w:val="center"/>
          </w:tcPr>
          <w:p w:rsidR="00F323F5" w:rsidRPr="00F323F5" w:rsidRDefault="00F323F5" w:rsidP="00080DAD">
            <w:pPr>
              <w:spacing w:before="120" w:after="120"/>
              <w:jc w:val="center"/>
              <w:rPr>
                <w:noProof/>
                <w:sz w:val="22"/>
                <w:szCs w:val="22"/>
                <w:lang w:val="sr-Cyrl-CS"/>
              </w:rPr>
            </w:pPr>
            <w:r w:rsidRPr="00F323F5">
              <w:rPr>
                <w:noProof/>
                <w:sz w:val="22"/>
                <w:szCs w:val="22"/>
                <w:lang w:val="sr-Cyrl-CS"/>
              </w:rPr>
              <w:t>III</w:t>
            </w:r>
          </w:p>
        </w:tc>
        <w:tc>
          <w:tcPr>
            <w:tcW w:w="907" w:type="dxa"/>
            <w:shd w:val="clear" w:color="auto" w:fill="CCCCCC"/>
            <w:vAlign w:val="center"/>
          </w:tcPr>
          <w:p w:rsidR="00F323F5" w:rsidRPr="00F323F5" w:rsidRDefault="00F323F5" w:rsidP="00080DAD">
            <w:pPr>
              <w:spacing w:before="120" w:after="120"/>
              <w:jc w:val="center"/>
              <w:rPr>
                <w:noProof/>
                <w:sz w:val="22"/>
                <w:szCs w:val="22"/>
                <w:lang w:val="sr-Cyrl-CS"/>
              </w:rPr>
            </w:pPr>
            <w:r w:rsidRPr="00F323F5">
              <w:rPr>
                <w:noProof/>
                <w:sz w:val="22"/>
                <w:szCs w:val="22"/>
                <w:lang w:val="sr-Cyrl-CS"/>
              </w:rPr>
              <w:t>IV</w:t>
            </w:r>
          </w:p>
        </w:tc>
        <w:tc>
          <w:tcPr>
            <w:tcW w:w="907" w:type="dxa"/>
            <w:shd w:val="clear" w:color="auto" w:fill="CCCCCC"/>
            <w:vAlign w:val="center"/>
          </w:tcPr>
          <w:p w:rsidR="00F323F5" w:rsidRPr="00F323F5" w:rsidRDefault="00F323F5" w:rsidP="00080DAD">
            <w:pPr>
              <w:spacing w:before="120" w:after="120"/>
              <w:jc w:val="center"/>
              <w:rPr>
                <w:noProof/>
                <w:sz w:val="22"/>
                <w:szCs w:val="22"/>
                <w:lang w:val="sr-Cyrl-CS"/>
              </w:rPr>
            </w:pPr>
            <w:r w:rsidRPr="00F323F5">
              <w:rPr>
                <w:noProof/>
                <w:sz w:val="22"/>
                <w:szCs w:val="22"/>
                <w:lang w:val="sr-Cyrl-CS"/>
              </w:rPr>
              <w:t>V</w:t>
            </w:r>
          </w:p>
        </w:tc>
        <w:tc>
          <w:tcPr>
            <w:tcW w:w="907" w:type="dxa"/>
            <w:shd w:val="clear" w:color="auto" w:fill="CCCCCC"/>
            <w:vAlign w:val="center"/>
          </w:tcPr>
          <w:p w:rsidR="00F323F5" w:rsidRPr="00F323F5" w:rsidRDefault="00F323F5" w:rsidP="00080DAD">
            <w:pPr>
              <w:spacing w:before="120" w:after="120"/>
              <w:jc w:val="center"/>
              <w:rPr>
                <w:noProof/>
                <w:sz w:val="22"/>
                <w:szCs w:val="22"/>
                <w:lang w:val="sr-Cyrl-CS"/>
              </w:rPr>
            </w:pPr>
            <w:r w:rsidRPr="00F323F5">
              <w:rPr>
                <w:noProof/>
                <w:sz w:val="22"/>
                <w:szCs w:val="22"/>
                <w:lang w:val="sr-Cyrl-CS"/>
              </w:rPr>
              <w:t>VI</w:t>
            </w:r>
          </w:p>
        </w:tc>
        <w:tc>
          <w:tcPr>
            <w:tcW w:w="907" w:type="dxa"/>
            <w:shd w:val="clear" w:color="auto" w:fill="CCCCCC"/>
            <w:vAlign w:val="center"/>
          </w:tcPr>
          <w:p w:rsidR="00F323F5" w:rsidRPr="00F323F5" w:rsidRDefault="00F323F5" w:rsidP="00080DAD">
            <w:pPr>
              <w:spacing w:before="120" w:after="120"/>
              <w:jc w:val="center"/>
              <w:rPr>
                <w:noProof/>
                <w:sz w:val="22"/>
                <w:szCs w:val="22"/>
                <w:lang w:val="sr-Cyrl-CS"/>
              </w:rPr>
            </w:pPr>
            <w:r w:rsidRPr="00F323F5">
              <w:rPr>
                <w:noProof/>
                <w:sz w:val="22"/>
                <w:szCs w:val="22"/>
                <w:lang w:val="sr-Cyrl-CS"/>
              </w:rPr>
              <w:t>VII</w:t>
            </w:r>
          </w:p>
        </w:tc>
        <w:tc>
          <w:tcPr>
            <w:tcW w:w="907" w:type="dxa"/>
            <w:shd w:val="clear" w:color="auto" w:fill="CCCCCC"/>
            <w:vAlign w:val="center"/>
          </w:tcPr>
          <w:p w:rsidR="00F323F5" w:rsidRPr="00F323F5" w:rsidRDefault="00F323F5" w:rsidP="00080DAD">
            <w:pPr>
              <w:spacing w:before="120" w:after="120"/>
              <w:jc w:val="center"/>
              <w:rPr>
                <w:noProof/>
                <w:sz w:val="22"/>
                <w:szCs w:val="22"/>
                <w:lang w:val="sr-Cyrl-CS"/>
              </w:rPr>
            </w:pPr>
            <w:r w:rsidRPr="00F323F5">
              <w:rPr>
                <w:noProof/>
                <w:sz w:val="22"/>
                <w:szCs w:val="22"/>
                <w:lang w:val="sr-Cyrl-CS"/>
              </w:rPr>
              <w:t>VIII</w:t>
            </w:r>
          </w:p>
        </w:tc>
        <w:tc>
          <w:tcPr>
            <w:tcW w:w="907" w:type="dxa"/>
            <w:shd w:val="clear" w:color="auto" w:fill="CCCCCC"/>
            <w:vAlign w:val="center"/>
          </w:tcPr>
          <w:p w:rsidR="00F323F5" w:rsidRPr="00F323F5" w:rsidRDefault="00F323F5" w:rsidP="00080DAD">
            <w:pPr>
              <w:spacing w:before="120" w:after="120"/>
              <w:jc w:val="center"/>
              <w:rPr>
                <w:noProof/>
                <w:sz w:val="22"/>
                <w:szCs w:val="22"/>
                <w:lang w:val="sr-Cyrl-CS"/>
              </w:rPr>
            </w:pPr>
            <w:r w:rsidRPr="00F323F5">
              <w:rPr>
                <w:noProof/>
                <w:sz w:val="22"/>
                <w:szCs w:val="22"/>
                <w:lang w:val="sr-Cyrl-CS"/>
              </w:rPr>
              <w:t>IX</w:t>
            </w:r>
          </w:p>
        </w:tc>
        <w:tc>
          <w:tcPr>
            <w:tcW w:w="907" w:type="dxa"/>
            <w:shd w:val="clear" w:color="auto" w:fill="CCCCCC"/>
            <w:vAlign w:val="center"/>
          </w:tcPr>
          <w:p w:rsidR="00F323F5" w:rsidRPr="00F323F5" w:rsidRDefault="00F323F5" w:rsidP="00080DAD">
            <w:pPr>
              <w:spacing w:before="120" w:after="120"/>
              <w:jc w:val="center"/>
              <w:rPr>
                <w:noProof/>
                <w:sz w:val="22"/>
                <w:szCs w:val="22"/>
                <w:lang w:val="sr-Cyrl-CS"/>
              </w:rPr>
            </w:pPr>
            <w:r w:rsidRPr="00F323F5">
              <w:rPr>
                <w:noProof/>
                <w:sz w:val="22"/>
                <w:szCs w:val="22"/>
                <w:lang w:val="sr-Cyrl-CS"/>
              </w:rPr>
              <w:t>X</w:t>
            </w:r>
          </w:p>
        </w:tc>
        <w:tc>
          <w:tcPr>
            <w:tcW w:w="907" w:type="dxa"/>
            <w:shd w:val="clear" w:color="auto" w:fill="CCCCCC"/>
            <w:vAlign w:val="center"/>
          </w:tcPr>
          <w:p w:rsidR="00F323F5" w:rsidRPr="00F323F5" w:rsidRDefault="00F323F5" w:rsidP="00080DAD">
            <w:pPr>
              <w:spacing w:before="120" w:after="120"/>
              <w:jc w:val="center"/>
              <w:rPr>
                <w:noProof/>
                <w:sz w:val="22"/>
                <w:szCs w:val="22"/>
                <w:lang w:val="sr-Cyrl-CS"/>
              </w:rPr>
            </w:pPr>
            <w:r w:rsidRPr="00F323F5">
              <w:rPr>
                <w:noProof/>
                <w:sz w:val="22"/>
                <w:szCs w:val="22"/>
                <w:lang w:val="sr-Cyrl-CS"/>
              </w:rPr>
              <w:t>XI</w:t>
            </w:r>
          </w:p>
        </w:tc>
        <w:tc>
          <w:tcPr>
            <w:tcW w:w="907" w:type="dxa"/>
            <w:shd w:val="clear" w:color="auto" w:fill="CCCCCC"/>
            <w:vAlign w:val="center"/>
          </w:tcPr>
          <w:p w:rsidR="00F323F5" w:rsidRPr="00F323F5" w:rsidRDefault="00F323F5" w:rsidP="00080DAD">
            <w:pPr>
              <w:spacing w:before="120" w:after="120"/>
              <w:jc w:val="center"/>
              <w:rPr>
                <w:noProof/>
                <w:sz w:val="22"/>
                <w:szCs w:val="22"/>
                <w:lang w:val="sr-Cyrl-CS"/>
              </w:rPr>
            </w:pPr>
            <w:r w:rsidRPr="00F323F5">
              <w:rPr>
                <w:noProof/>
                <w:sz w:val="22"/>
                <w:szCs w:val="22"/>
                <w:lang w:val="sr-Cyrl-CS"/>
              </w:rPr>
              <w:t>XII</w:t>
            </w:r>
          </w:p>
        </w:tc>
        <w:tc>
          <w:tcPr>
            <w:tcW w:w="907" w:type="dxa"/>
            <w:shd w:val="clear" w:color="auto" w:fill="CCCCCC"/>
            <w:vAlign w:val="center"/>
          </w:tcPr>
          <w:p w:rsidR="00F323F5" w:rsidRPr="00F323F5" w:rsidRDefault="00DB124D" w:rsidP="00080DAD">
            <w:pPr>
              <w:jc w:val="center"/>
              <w:rPr>
                <w:noProof/>
                <w:sz w:val="22"/>
                <w:szCs w:val="22"/>
                <w:lang w:val="sr-Cyrl-RS"/>
              </w:rPr>
            </w:pPr>
            <w:r>
              <w:rPr>
                <w:noProof/>
                <w:sz w:val="22"/>
                <w:szCs w:val="22"/>
                <w:lang w:val="sr-Cyrl-RS"/>
              </w:rPr>
              <w:t>Г</w:t>
            </w:r>
            <w:r w:rsidR="00F323F5" w:rsidRPr="00F323F5">
              <w:rPr>
                <w:noProof/>
                <w:sz w:val="22"/>
                <w:szCs w:val="22"/>
                <w:lang w:val="sr-Cyrl-RS"/>
              </w:rPr>
              <w:t>одишње</w:t>
            </w:r>
          </w:p>
          <w:p w:rsidR="00F323F5" w:rsidRPr="00F323F5" w:rsidRDefault="00F323F5" w:rsidP="00080DAD">
            <w:pPr>
              <w:spacing w:before="120" w:after="120"/>
              <w:jc w:val="center"/>
              <w:rPr>
                <w:noProof/>
                <w:sz w:val="22"/>
                <w:szCs w:val="22"/>
                <w:lang w:val="sr-Cyrl-CS"/>
              </w:rPr>
            </w:pPr>
          </w:p>
        </w:tc>
      </w:tr>
      <w:tr w:rsidR="00F323F5" w:rsidRPr="00404447" w:rsidTr="00080DAD">
        <w:trPr>
          <w:jc w:val="center"/>
        </w:trPr>
        <w:tc>
          <w:tcPr>
            <w:tcW w:w="1418" w:type="dxa"/>
            <w:vAlign w:val="center"/>
          </w:tcPr>
          <w:p w:rsidR="00F323F5" w:rsidRPr="00F323F5" w:rsidRDefault="00F323F5" w:rsidP="00080DAD">
            <w:pPr>
              <w:rPr>
                <w:sz w:val="22"/>
                <w:szCs w:val="22"/>
              </w:rPr>
            </w:pPr>
            <w:r w:rsidRPr="00F323F5">
              <w:rPr>
                <w:noProof/>
                <w:sz w:val="22"/>
                <w:szCs w:val="22"/>
                <w:lang w:val="sr-Cyrl-RS"/>
              </w:rPr>
              <w:t>Блаце</w:t>
            </w:r>
          </w:p>
          <w:p w:rsidR="00F323F5" w:rsidRPr="00F323F5" w:rsidRDefault="00F323F5" w:rsidP="00080DAD">
            <w:pPr>
              <w:spacing w:before="40" w:after="40"/>
              <w:jc w:val="center"/>
              <w:rPr>
                <w:noProof/>
                <w:sz w:val="22"/>
                <w:szCs w:val="22"/>
                <w:lang w:val="sr-Cyrl-CS"/>
              </w:rPr>
            </w:pPr>
          </w:p>
        </w:tc>
        <w:tc>
          <w:tcPr>
            <w:tcW w:w="907" w:type="dxa"/>
            <w:vAlign w:val="center"/>
          </w:tcPr>
          <w:p w:rsidR="00F323F5" w:rsidRPr="00F323F5" w:rsidRDefault="00F323F5" w:rsidP="00080DAD">
            <w:pPr>
              <w:rPr>
                <w:noProof/>
                <w:sz w:val="22"/>
                <w:szCs w:val="22"/>
                <w:lang w:val="hr-HR"/>
              </w:rPr>
            </w:pPr>
            <w:r w:rsidRPr="00F323F5">
              <w:rPr>
                <w:noProof/>
                <w:sz w:val="22"/>
                <w:szCs w:val="22"/>
                <w:lang w:val="hr-HR"/>
              </w:rPr>
              <w:t>41</w:t>
            </w:r>
          </w:p>
        </w:tc>
        <w:tc>
          <w:tcPr>
            <w:tcW w:w="90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39</w:t>
            </w:r>
          </w:p>
        </w:tc>
        <w:tc>
          <w:tcPr>
            <w:tcW w:w="90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43</w:t>
            </w:r>
          </w:p>
        </w:tc>
        <w:tc>
          <w:tcPr>
            <w:tcW w:w="90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68</w:t>
            </w:r>
          </w:p>
        </w:tc>
        <w:tc>
          <w:tcPr>
            <w:tcW w:w="90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90</w:t>
            </w:r>
          </w:p>
        </w:tc>
        <w:tc>
          <w:tcPr>
            <w:tcW w:w="90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50</w:t>
            </w:r>
          </w:p>
        </w:tc>
        <w:tc>
          <w:tcPr>
            <w:tcW w:w="90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58</w:t>
            </w:r>
          </w:p>
        </w:tc>
        <w:tc>
          <w:tcPr>
            <w:tcW w:w="90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51</w:t>
            </w:r>
          </w:p>
        </w:tc>
        <w:tc>
          <w:tcPr>
            <w:tcW w:w="90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29</w:t>
            </w:r>
          </w:p>
        </w:tc>
        <w:tc>
          <w:tcPr>
            <w:tcW w:w="907" w:type="dxa"/>
            <w:vAlign w:val="center"/>
          </w:tcPr>
          <w:p w:rsidR="00F323F5" w:rsidRPr="00F323F5" w:rsidRDefault="00F323F5" w:rsidP="00080DAD">
            <w:pPr>
              <w:rPr>
                <w:noProof/>
                <w:sz w:val="22"/>
                <w:szCs w:val="22"/>
                <w:lang w:val="hr-HR"/>
              </w:rPr>
            </w:pPr>
            <w:r w:rsidRPr="00F323F5">
              <w:rPr>
                <w:noProof/>
                <w:sz w:val="22"/>
                <w:szCs w:val="22"/>
                <w:lang w:val="hr-HR"/>
              </w:rPr>
              <w:t>71</w:t>
            </w:r>
          </w:p>
        </w:tc>
        <w:tc>
          <w:tcPr>
            <w:tcW w:w="90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42</w:t>
            </w:r>
          </w:p>
        </w:tc>
        <w:tc>
          <w:tcPr>
            <w:tcW w:w="90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54</w:t>
            </w:r>
          </w:p>
        </w:tc>
        <w:tc>
          <w:tcPr>
            <w:tcW w:w="907" w:type="dxa"/>
            <w:vAlign w:val="center"/>
          </w:tcPr>
          <w:p w:rsidR="00F323F5" w:rsidRPr="00F323F5" w:rsidRDefault="00F323F5" w:rsidP="00080DAD">
            <w:pPr>
              <w:spacing w:before="40" w:after="40"/>
              <w:jc w:val="center"/>
              <w:rPr>
                <w:noProof/>
                <w:sz w:val="22"/>
                <w:szCs w:val="22"/>
                <w:lang w:val="hr-HR"/>
              </w:rPr>
            </w:pPr>
            <w:r w:rsidRPr="00F323F5">
              <w:rPr>
                <w:noProof/>
                <w:sz w:val="22"/>
                <w:szCs w:val="22"/>
                <w:lang w:val="hr-HR"/>
              </w:rPr>
              <w:t>636</w:t>
            </w:r>
          </w:p>
        </w:tc>
      </w:tr>
    </w:tbl>
    <w:p w:rsidR="009D77D7" w:rsidRPr="00F323F5" w:rsidRDefault="009D77D7" w:rsidP="009D77D7">
      <w:pPr>
        <w:rPr>
          <w:sz w:val="22"/>
          <w:szCs w:val="22"/>
        </w:rPr>
      </w:pPr>
    </w:p>
    <w:p w:rsidR="009D77D7" w:rsidRPr="00F323F5" w:rsidRDefault="009D77D7" w:rsidP="009D77D7">
      <w:pPr>
        <w:rPr>
          <w:sz w:val="22"/>
          <w:szCs w:val="22"/>
        </w:rPr>
      </w:pPr>
      <w:r w:rsidRPr="00F323F5">
        <w:rPr>
          <w:sz w:val="22"/>
          <w:szCs w:val="22"/>
        </w:rPr>
        <w:t>Просечно годишње има 98 кишовитих дана и то:</w:t>
      </w:r>
    </w:p>
    <w:p w:rsidR="009D77D7" w:rsidRPr="00F323F5" w:rsidRDefault="009D77D7" w:rsidP="009D77D7">
      <w:pPr>
        <w:rPr>
          <w:sz w:val="22"/>
          <w:szCs w:val="22"/>
        </w:rPr>
      </w:pPr>
      <w:r w:rsidRPr="00F323F5">
        <w:rPr>
          <w:sz w:val="22"/>
          <w:szCs w:val="22"/>
        </w:rPr>
        <w:t>- пролеће 36</w:t>
      </w:r>
    </w:p>
    <w:p w:rsidR="009D77D7" w:rsidRPr="00F323F5" w:rsidRDefault="009D77D7" w:rsidP="009D77D7">
      <w:pPr>
        <w:rPr>
          <w:sz w:val="22"/>
          <w:szCs w:val="22"/>
        </w:rPr>
      </w:pPr>
      <w:r w:rsidRPr="00F323F5">
        <w:rPr>
          <w:sz w:val="22"/>
          <w:szCs w:val="22"/>
        </w:rPr>
        <w:t>- лето 18</w:t>
      </w:r>
    </w:p>
    <w:p w:rsidR="009D77D7" w:rsidRPr="00F323F5" w:rsidRDefault="009D77D7" w:rsidP="009D77D7">
      <w:pPr>
        <w:rPr>
          <w:sz w:val="22"/>
          <w:szCs w:val="22"/>
        </w:rPr>
      </w:pPr>
      <w:r w:rsidRPr="00F323F5">
        <w:rPr>
          <w:sz w:val="22"/>
          <w:szCs w:val="22"/>
        </w:rPr>
        <w:t>- јесен 27</w:t>
      </w:r>
    </w:p>
    <w:p w:rsidR="009D77D7" w:rsidRPr="00F323F5" w:rsidRDefault="009D77D7" w:rsidP="009D77D7">
      <w:pPr>
        <w:rPr>
          <w:sz w:val="22"/>
          <w:szCs w:val="22"/>
        </w:rPr>
      </w:pPr>
      <w:r w:rsidRPr="00F323F5">
        <w:rPr>
          <w:sz w:val="22"/>
          <w:szCs w:val="22"/>
        </w:rPr>
        <w:t>- зима 17</w:t>
      </w:r>
    </w:p>
    <w:p w:rsidR="009D77D7" w:rsidRPr="00F323F5" w:rsidRDefault="009D77D7" w:rsidP="009D77D7">
      <w:pPr>
        <w:rPr>
          <w:sz w:val="22"/>
          <w:szCs w:val="22"/>
        </w:rPr>
      </w:pPr>
      <w:r w:rsidRPr="00F323F5">
        <w:rPr>
          <w:sz w:val="22"/>
          <w:szCs w:val="22"/>
        </w:rPr>
        <w:t>Просечно годишње има 35 дана са снежним покривачем који је по месецима распоређен</w:t>
      </w:r>
    </w:p>
    <w:p w:rsidR="009D77D7" w:rsidRPr="00F323F5" w:rsidRDefault="009D77D7" w:rsidP="009D77D7">
      <w:pPr>
        <w:rPr>
          <w:sz w:val="22"/>
          <w:szCs w:val="22"/>
        </w:rPr>
      </w:pPr>
      <w:r w:rsidRPr="00F323F5">
        <w:rPr>
          <w:sz w:val="22"/>
          <w:szCs w:val="22"/>
        </w:rPr>
        <w:t>- новембар 1</w:t>
      </w:r>
    </w:p>
    <w:p w:rsidR="009D77D7" w:rsidRPr="00F323F5" w:rsidRDefault="009D77D7" w:rsidP="009D77D7">
      <w:pPr>
        <w:rPr>
          <w:sz w:val="22"/>
          <w:szCs w:val="22"/>
        </w:rPr>
      </w:pPr>
      <w:r w:rsidRPr="00F323F5">
        <w:rPr>
          <w:sz w:val="22"/>
          <w:szCs w:val="22"/>
        </w:rPr>
        <w:t>- децембар 4</w:t>
      </w:r>
    </w:p>
    <w:p w:rsidR="009D77D7" w:rsidRPr="00F323F5" w:rsidRDefault="009D77D7" w:rsidP="009D77D7">
      <w:pPr>
        <w:rPr>
          <w:sz w:val="22"/>
          <w:szCs w:val="22"/>
        </w:rPr>
      </w:pPr>
      <w:r w:rsidRPr="00F323F5">
        <w:rPr>
          <w:sz w:val="22"/>
          <w:szCs w:val="22"/>
        </w:rPr>
        <w:t>- јануар 24</w:t>
      </w:r>
    </w:p>
    <w:p w:rsidR="009D77D7" w:rsidRPr="00F323F5" w:rsidRDefault="009D77D7" w:rsidP="009D77D7">
      <w:pPr>
        <w:rPr>
          <w:sz w:val="22"/>
          <w:szCs w:val="22"/>
        </w:rPr>
      </w:pPr>
      <w:r w:rsidRPr="00F323F5">
        <w:rPr>
          <w:sz w:val="22"/>
          <w:szCs w:val="22"/>
        </w:rPr>
        <w:t>- фебруар 11</w:t>
      </w:r>
    </w:p>
    <w:p w:rsidR="009D77D7" w:rsidRPr="00F323F5" w:rsidRDefault="009D77D7" w:rsidP="009D77D7">
      <w:pPr>
        <w:rPr>
          <w:sz w:val="22"/>
          <w:szCs w:val="22"/>
        </w:rPr>
      </w:pPr>
      <w:r w:rsidRPr="00F323F5">
        <w:rPr>
          <w:sz w:val="22"/>
          <w:szCs w:val="22"/>
        </w:rPr>
        <w:t>- март 5</w:t>
      </w:r>
    </w:p>
    <w:p w:rsidR="009D77D7" w:rsidRPr="00F323F5" w:rsidRDefault="009D77D7" w:rsidP="009D77D7">
      <w:pPr>
        <w:rPr>
          <w:sz w:val="22"/>
          <w:szCs w:val="22"/>
        </w:rPr>
      </w:pPr>
    </w:p>
    <w:p w:rsidR="009D77D7" w:rsidRPr="00F323F5" w:rsidRDefault="009D77D7" w:rsidP="009D77D7">
      <w:pPr>
        <w:rPr>
          <w:sz w:val="22"/>
          <w:szCs w:val="22"/>
        </w:rPr>
      </w:pPr>
    </w:p>
    <w:p w:rsidR="009D77D7" w:rsidRPr="00C17C34" w:rsidRDefault="009D77D7" w:rsidP="00C17C34">
      <w:pPr>
        <w:pStyle w:val="Heading3"/>
      </w:pPr>
      <w:bookmarkStart w:id="62" w:name="_Toc140143813"/>
      <w:r w:rsidRPr="00C17C34">
        <w:t>2.4.3. Релативна влажност ваздуха</w:t>
      </w:r>
      <w:bookmarkEnd w:id="62"/>
    </w:p>
    <w:p w:rsidR="009D77D7" w:rsidRPr="00F323F5" w:rsidRDefault="009D77D7" w:rsidP="009D77D7">
      <w:pPr>
        <w:rPr>
          <w:sz w:val="22"/>
          <w:szCs w:val="22"/>
        </w:rPr>
      </w:pPr>
    </w:p>
    <w:p w:rsidR="009D77D7" w:rsidRPr="00F323F5" w:rsidRDefault="009D77D7" w:rsidP="009D77D7">
      <w:pPr>
        <w:rPr>
          <w:sz w:val="22"/>
          <w:szCs w:val="22"/>
        </w:rPr>
      </w:pPr>
      <w:r w:rsidRPr="00F323F5">
        <w:rPr>
          <w:sz w:val="22"/>
          <w:szCs w:val="22"/>
        </w:rPr>
        <w:t>Релативна влага стоји обрнуто у односу са температуром ваздуха, тако да се најниже средње месечне вредности јављају у периоду максималне температуре, а највише таквих зимских месеци. Средња годишња релативна влажност износи 74,0 %. Средња релативна влажност летњих месеци (В, ВИ, ВИИ, ВИИИ) и износи 67,9 %.</w:t>
      </w:r>
    </w:p>
    <w:p w:rsidR="009D77D7" w:rsidRPr="00F323F5" w:rsidRDefault="009D77D7" w:rsidP="009D77D7">
      <w:pPr>
        <w:rPr>
          <w:sz w:val="22"/>
          <w:szCs w:val="22"/>
        </w:rPr>
      </w:pPr>
    </w:p>
    <w:p w:rsidR="009D77D7" w:rsidRPr="00C17C34" w:rsidRDefault="009D77D7" w:rsidP="00C17C34">
      <w:pPr>
        <w:pStyle w:val="Heading3"/>
      </w:pPr>
      <w:bookmarkStart w:id="63" w:name="_Toc140143814"/>
      <w:r w:rsidRPr="00C17C34">
        <w:t>2.4.4.</w:t>
      </w:r>
      <w:r w:rsidR="00574AD9">
        <w:rPr>
          <w:lang w:val="sr-Cyrl-RS"/>
        </w:rPr>
        <w:t xml:space="preserve"> </w:t>
      </w:r>
      <w:r w:rsidRPr="00C17C34">
        <w:t>Ветар</w:t>
      </w:r>
      <w:bookmarkEnd w:id="63"/>
    </w:p>
    <w:p w:rsidR="009D77D7" w:rsidRPr="00F323F5" w:rsidRDefault="009D77D7" w:rsidP="00B30473">
      <w:pPr>
        <w:pStyle w:val="Heading3"/>
        <w:rPr>
          <w:sz w:val="22"/>
          <w:szCs w:val="22"/>
        </w:rPr>
      </w:pPr>
    </w:p>
    <w:p w:rsidR="009D77D7" w:rsidRPr="00F323F5" w:rsidRDefault="009D77D7" w:rsidP="009D77D7">
      <w:pPr>
        <w:rPr>
          <w:sz w:val="22"/>
          <w:szCs w:val="22"/>
        </w:rPr>
      </w:pPr>
      <w:r w:rsidRPr="00F323F5">
        <w:rPr>
          <w:sz w:val="22"/>
          <w:szCs w:val="22"/>
        </w:rPr>
        <w:t xml:space="preserve">Што се ветрова тиче можемо рећи да на подручју ове газдинске јединице изразито јаких и стално владајућих ветрова нема. За општу карактеристику климе је од значаја брзина, правац и честина јављања ветра. Све се ово одражава на вегетацију као и на земљиште. </w:t>
      </w:r>
    </w:p>
    <w:p w:rsidR="009D77D7" w:rsidRPr="00F323F5" w:rsidRDefault="009D77D7" w:rsidP="009D77D7">
      <w:pPr>
        <w:rPr>
          <w:sz w:val="22"/>
          <w:szCs w:val="22"/>
        </w:rPr>
      </w:pPr>
      <w:r w:rsidRPr="00F323F5">
        <w:rPr>
          <w:sz w:val="22"/>
          <w:szCs w:val="22"/>
        </w:rPr>
        <w:t>У првом случају у смислу увећања транспирације биљака, увећања димензија круна и изгледа стабала у целини а у другом исушивањем земљишта.</w:t>
      </w:r>
    </w:p>
    <w:p w:rsidR="009D77D7" w:rsidRPr="00F323F5" w:rsidRDefault="009D77D7" w:rsidP="009D77D7">
      <w:pPr>
        <w:rPr>
          <w:sz w:val="22"/>
          <w:szCs w:val="22"/>
        </w:rPr>
      </w:pPr>
      <w:r w:rsidRPr="00F323F5">
        <w:rPr>
          <w:sz w:val="22"/>
          <w:szCs w:val="22"/>
        </w:rPr>
        <w:t>Од ветрова који дувају на подручју ове газдинске јединице треба споменути кошаву.Овај ветар за време зиме ствара снежне наносе, блокира комуникације, онемогућава кретање особља и на тај начин отежава пословање.</w:t>
      </w:r>
    </w:p>
    <w:p w:rsidR="009D77D7" w:rsidRPr="00F323F5" w:rsidRDefault="009D77D7" w:rsidP="009D77D7">
      <w:pPr>
        <w:rPr>
          <w:sz w:val="22"/>
          <w:szCs w:val="22"/>
        </w:rPr>
      </w:pPr>
      <w:r w:rsidRPr="00F323F5">
        <w:rPr>
          <w:sz w:val="22"/>
          <w:szCs w:val="22"/>
        </w:rPr>
        <w:t>Важно је истаћи појаву ветра северца, који дува у зимском периоду и на северним падинама ове газдинске јединице. Овај ветар када дува за време магловитих дана ствара ледену покорицу на вегетацији. Како овакво стање може у зимским и раним пролећним данима да потраје и дуже то услед њега може доћи до знатног оштећења вегетације.</w:t>
      </w:r>
    </w:p>
    <w:p w:rsidR="009D77D7" w:rsidRPr="00F323F5" w:rsidRDefault="009D77D7" w:rsidP="009D77D7">
      <w:pPr>
        <w:rPr>
          <w:sz w:val="22"/>
          <w:szCs w:val="22"/>
        </w:rPr>
      </w:pPr>
      <w:r w:rsidRPr="00F323F5">
        <w:rPr>
          <w:sz w:val="22"/>
          <w:szCs w:val="22"/>
        </w:rPr>
        <w:t xml:space="preserve">Понекад  у току зиме, а чешће крајем зиме у рано пролеће дува јак јужни ветар. Као негативна страна дејства овог ветра може се сматрати то што на неким истакнутим и у овом ветру изложеним положајима долази до оштећења вегетације. Интересантна је појава да за време </w:t>
      </w:r>
      <w:r w:rsidRPr="00F323F5">
        <w:rPr>
          <w:sz w:val="22"/>
          <w:szCs w:val="22"/>
        </w:rPr>
        <w:lastRenderedPageBreak/>
        <w:t>зимских снежних дана, под утицајем јужног ветра, изложенији делови газдинске јединице већих надморских висина остају без снега, док су нижи још дуго под снегом.</w:t>
      </w:r>
    </w:p>
    <w:p w:rsidR="009D77D7" w:rsidRPr="00F323F5" w:rsidRDefault="009D77D7" w:rsidP="009D77D7">
      <w:pPr>
        <w:rPr>
          <w:sz w:val="22"/>
          <w:szCs w:val="22"/>
        </w:rPr>
      </w:pPr>
      <w:r w:rsidRPr="00F323F5">
        <w:rPr>
          <w:sz w:val="22"/>
          <w:szCs w:val="22"/>
        </w:rPr>
        <w:t>Од значаја су и локални ветрови који дувају благо свакодневно смењујући се ујутру и увече.</w:t>
      </w:r>
    </w:p>
    <w:p w:rsidR="009D77D7" w:rsidRPr="00F323F5" w:rsidRDefault="009D77D7" w:rsidP="009D77D7">
      <w:pPr>
        <w:rPr>
          <w:sz w:val="22"/>
          <w:szCs w:val="22"/>
        </w:rPr>
      </w:pPr>
    </w:p>
    <w:p w:rsidR="009D77D7" w:rsidRPr="00F323F5" w:rsidRDefault="009D77D7" w:rsidP="009D77D7">
      <w:pPr>
        <w:rPr>
          <w:sz w:val="22"/>
          <w:szCs w:val="22"/>
        </w:rPr>
      </w:pPr>
    </w:p>
    <w:p w:rsidR="009D77D7" w:rsidRPr="00C17C34" w:rsidRDefault="009D77D7" w:rsidP="00C17C34">
      <w:pPr>
        <w:pStyle w:val="Heading2"/>
      </w:pPr>
      <w:bookmarkStart w:id="64" w:name="_Toc140143815"/>
      <w:r w:rsidRPr="00C17C34">
        <w:t>2.5.</w:t>
      </w:r>
      <w:r w:rsidR="001011B6">
        <w:rPr>
          <w:lang w:val="sr-Cyrl-RS"/>
        </w:rPr>
        <w:t xml:space="preserve"> </w:t>
      </w:r>
      <w:r w:rsidRPr="00C17C34">
        <w:t>Опште карактеристике шумских екосистема</w:t>
      </w:r>
      <w:bookmarkEnd w:id="64"/>
    </w:p>
    <w:p w:rsidR="009D77D7" w:rsidRPr="00F323F5" w:rsidRDefault="009D77D7" w:rsidP="009D77D7">
      <w:pPr>
        <w:rPr>
          <w:sz w:val="22"/>
          <w:szCs w:val="22"/>
        </w:rPr>
      </w:pPr>
    </w:p>
    <w:p w:rsidR="009D77D7" w:rsidRPr="00F323F5" w:rsidRDefault="009D77D7" w:rsidP="009D77D7">
      <w:pPr>
        <w:rPr>
          <w:sz w:val="22"/>
          <w:szCs w:val="22"/>
        </w:rPr>
      </w:pPr>
      <w:r w:rsidRPr="00F323F5">
        <w:rPr>
          <w:sz w:val="22"/>
          <w:szCs w:val="22"/>
        </w:rPr>
        <w:t>На развитак и данашње стање вегетације овог подручја, па самим тим и газдинске јединице, утицали су многобројни чиниоци, нарочито разноврсни облици рељефа, климатске карактеристике, као и човек.</w:t>
      </w:r>
    </w:p>
    <w:p w:rsidR="009D77D7" w:rsidRPr="00F323F5" w:rsidRDefault="009D77D7" w:rsidP="009D77D7">
      <w:pPr>
        <w:rPr>
          <w:sz w:val="22"/>
          <w:szCs w:val="22"/>
        </w:rPr>
      </w:pPr>
      <w:r w:rsidRPr="00F323F5">
        <w:rPr>
          <w:sz w:val="22"/>
          <w:szCs w:val="22"/>
        </w:rPr>
        <w:t xml:space="preserve">Газдинска јединица "Јаворац" према вертикалном распрострањењу шумске вегетације припада брдско - планинском појасу. </w:t>
      </w:r>
    </w:p>
    <w:p w:rsidR="009D77D7" w:rsidRPr="00F323F5" w:rsidRDefault="009D77D7" w:rsidP="009D77D7">
      <w:pPr>
        <w:rPr>
          <w:sz w:val="22"/>
          <w:szCs w:val="22"/>
        </w:rPr>
      </w:pPr>
      <w:r w:rsidRPr="00F323F5">
        <w:rPr>
          <w:sz w:val="22"/>
          <w:szCs w:val="22"/>
        </w:rPr>
        <w:t xml:space="preserve">Сви типови шума Србије (у првом степену систематизације) улазе у одређене крупније јединице - комплексе (појасаве). </w:t>
      </w:r>
    </w:p>
    <w:p w:rsidR="009D77D7" w:rsidRPr="00F323F5" w:rsidRDefault="009D77D7" w:rsidP="009D77D7">
      <w:pPr>
        <w:rPr>
          <w:sz w:val="22"/>
          <w:szCs w:val="22"/>
        </w:rPr>
      </w:pPr>
      <w:r w:rsidRPr="00F323F5">
        <w:rPr>
          <w:sz w:val="22"/>
          <w:szCs w:val="22"/>
        </w:rPr>
        <w:t>Шуме ове газдинске јединице према вертикалном распрострањењу припадају следећим комплексима (појасевима):</w:t>
      </w:r>
    </w:p>
    <w:p w:rsidR="009D77D7" w:rsidRPr="00F323F5" w:rsidRDefault="009D77D7" w:rsidP="009D77D7">
      <w:pPr>
        <w:rPr>
          <w:sz w:val="22"/>
          <w:szCs w:val="22"/>
        </w:rPr>
      </w:pPr>
      <w:r w:rsidRPr="00F323F5">
        <w:rPr>
          <w:sz w:val="22"/>
          <w:szCs w:val="22"/>
        </w:rPr>
        <w:t>1.</w:t>
      </w:r>
      <w:r w:rsidRPr="00F323F5">
        <w:rPr>
          <w:sz w:val="22"/>
          <w:szCs w:val="22"/>
        </w:rPr>
        <w:tab/>
        <w:t>Комплекс (појас) ксеротермофилних сладуново - церових и других типова шума</w:t>
      </w:r>
    </w:p>
    <w:p w:rsidR="009D77D7" w:rsidRPr="00F323F5" w:rsidRDefault="009D77D7" w:rsidP="009D77D7">
      <w:pPr>
        <w:rPr>
          <w:sz w:val="22"/>
          <w:szCs w:val="22"/>
        </w:rPr>
      </w:pPr>
      <w:r w:rsidRPr="00F323F5">
        <w:rPr>
          <w:sz w:val="22"/>
          <w:szCs w:val="22"/>
        </w:rPr>
        <w:t>2.</w:t>
      </w:r>
      <w:r w:rsidRPr="00F323F5">
        <w:rPr>
          <w:sz w:val="22"/>
          <w:szCs w:val="22"/>
        </w:rPr>
        <w:tab/>
        <w:t>Комплекс (појас) ксеромезофилних китњакових, и грабових типова шума</w:t>
      </w:r>
    </w:p>
    <w:p w:rsidR="009D77D7" w:rsidRPr="00F323F5" w:rsidRDefault="009D77D7" w:rsidP="009D77D7">
      <w:pPr>
        <w:rPr>
          <w:sz w:val="22"/>
          <w:szCs w:val="22"/>
        </w:rPr>
      </w:pPr>
      <w:r w:rsidRPr="00F323F5">
        <w:rPr>
          <w:sz w:val="22"/>
          <w:szCs w:val="22"/>
        </w:rPr>
        <w:t>3.</w:t>
      </w:r>
      <w:r w:rsidRPr="00F323F5">
        <w:rPr>
          <w:sz w:val="22"/>
          <w:szCs w:val="22"/>
        </w:rPr>
        <w:tab/>
        <w:t>Комплекс (појас) мезофилних букових и буково четинарских типова шума</w:t>
      </w:r>
    </w:p>
    <w:p w:rsidR="009D77D7" w:rsidRPr="00F323F5" w:rsidRDefault="009D77D7" w:rsidP="009D77D7">
      <w:pPr>
        <w:rPr>
          <w:sz w:val="22"/>
          <w:szCs w:val="22"/>
        </w:rPr>
      </w:pPr>
      <w:r w:rsidRPr="00F323F5">
        <w:rPr>
          <w:sz w:val="22"/>
          <w:szCs w:val="22"/>
        </w:rPr>
        <w:t>Комплекси (појасеви) даље се рашчлањују на ценоеколошке групе типова шума, на основу досадашњих сазнања о вегетацији и земљишту. Према наведеним критеријумима за ову газдинску јединицу могу се издвојити следеће ценоеколошке групе:</w:t>
      </w:r>
    </w:p>
    <w:p w:rsidR="009D77D7" w:rsidRPr="00F323F5" w:rsidRDefault="009D77D7" w:rsidP="009D77D7">
      <w:pPr>
        <w:rPr>
          <w:sz w:val="22"/>
          <w:szCs w:val="22"/>
        </w:rPr>
      </w:pPr>
      <w:r w:rsidRPr="00F323F5">
        <w:rPr>
          <w:sz w:val="22"/>
          <w:szCs w:val="22"/>
        </w:rPr>
        <w:t xml:space="preserve">2.1. Шуме сладуна и цера (Quercion  frainetto) на смеђим и лесивираним земљиштима  </w:t>
      </w:r>
    </w:p>
    <w:p w:rsidR="009D77D7" w:rsidRPr="00F323F5" w:rsidRDefault="009D77D7" w:rsidP="009D77D7">
      <w:pPr>
        <w:rPr>
          <w:sz w:val="22"/>
          <w:szCs w:val="22"/>
        </w:rPr>
      </w:pPr>
      <w:r w:rsidRPr="00F323F5">
        <w:rPr>
          <w:sz w:val="22"/>
          <w:szCs w:val="22"/>
        </w:rPr>
        <w:t>3.1. Шуме китњака и цера (Quertion petracae - cerris) на различитим смеђим земљиштима</w:t>
      </w:r>
    </w:p>
    <w:p w:rsidR="009D77D7" w:rsidRPr="00F323F5" w:rsidRDefault="009D77D7" w:rsidP="009D77D7">
      <w:pPr>
        <w:rPr>
          <w:sz w:val="22"/>
          <w:szCs w:val="22"/>
        </w:rPr>
      </w:pPr>
      <w:r w:rsidRPr="00F323F5">
        <w:rPr>
          <w:sz w:val="22"/>
          <w:szCs w:val="22"/>
        </w:rPr>
        <w:t>4.1. Брдска шума букве (Fagenion moesiacae submontanum) на еутричним и киселим смеђим земљиштима</w:t>
      </w:r>
    </w:p>
    <w:p w:rsidR="009D77D7" w:rsidRPr="00F323F5" w:rsidRDefault="009D77D7" w:rsidP="009D77D7">
      <w:pPr>
        <w:rPr>
          <w:sz w:val="22"/>
          <w:szCs w:val="22"/>
        </w:rPr>
      </w:pPr>
      <w:r w:rsidRPr="00F323F5">
        <w:rPr>
          <w:sz w:val="22"/>
          <w:szCs w:val="22"/>
        </w:rPr>
        <w:t>Ценоеколошке групе типова шума даље се рашчлањују на групе еколошких јединица.Овај степен систематизације представља биљне асоцијације најчешће окарактерисане земљиштем на којем се јављају. Групе еколошких јединица су мање или више индентичне по саставу главне или главних врста дрвећа, а различите по земљишту.</w:t>
      </w:r>
    </w:p>
    <w:p w:rsidR="009D77D7" w:rsidRPr="00F323F5" w:rsidRDefault="009D77D7" w:rsidP="009D77D7">
      <w:pPr>
        <w:rPr>
          <w:sz w:val="22"/>
          <w:szCs w:val="22"/>
        </w:rPr>
      </w:pPr>
      <w:r w:rsidRPr="00F323F5">
        <w:rPr>
          <w:sz w:val="22"/>
          <w:szCs w:val="22"/>
        </w:rPr>
        <w:t>Овде су издвојене следеће групе еколошких јединица:</w:t>
      </w:r>
    </w:p>
    <w:p w:rsidR="009D77D7" w:rsidRPr="00F323F5" w:rsidRDefault="009D77D7" w:rsidP="009D77D7">
      <w:pPr>
        <w:rPr>
          <w:sz w:val="22"/>
          <w:szCs w:val="22"/>
        </w:rPr>
      </w:pPr>
      <w:r w:rsidRPr="00F323F5">
        <w:rPr>
          <w:sz w:val="22"/>
          <w:szCs w:val="22"/>
        </w:rPr>
        <w:t>2.1.2. Типична шума сладуна и цера (Quercetum frainetto - cerris typicum)на смеђим лесивираним земљиштима</w:t>
      </w:r>
    </w:p>
    <w:p w:rsidR="009D77D7" w:rsidRPr="00F323F5" w:rsidRDefault="009D77D7" w:rsidP="009D77D7">
      <w:pPr>
        <w:rPr>
          <w:sz w:val="22"/>
          <w:szCs w:val="22"/>
        </w:rPr>
      </w:pPr>
      <w:r w:rsidRPr="00F323F5">
        <w:rPr>
          <w:sz w:val="22"/>
          <w:szCs w:val="22"/>
        </w:rPr>
        <w:t>3.1.3. Шума китњака и цера (Quercetum petraeae - cerris) на земљиштима на лесу, силикатним стенама и кречњацима.</w:t>
      </w:r>
    </w:p>
    <w:p w:rsidR="009D77D7" w:rsidRPr="00F323F5" w:rsidRDefault="009D77D7" w:rsidP="009D77D7">
      <w:pPr>
        <w:rPr>
          <w:sz w:val="22"/>
          <w:szCs w:val="22"/>
        </w:rPr>
      </w:pPr>
      <w:r w:rsidRPr="00F323F5">
        <w:rPr>
          <w:sz w:val="22"/>
          <w:szCs w:val="22"/>
        </w:rPr>
        <w:t>4.1.1. Брдска шума букве (Fagetum moesicae submontanum) на киселим смеђим и другим земљиштима</w:t>
      </w:r>
    </w:p>
    <w:p w:rsidR="009D77D7" w:rsidRPr="00F323F5" w:rsidRDefault="009D77D7" w:rsidP="009D77D7">
      <w:pPr>
        <w:rPr>
          <w:sz w:val="22"/>
          <w:szCs w:val="22"/>
        </w:rPr>
      </w:pPr>
      <w:r w:rsidRPr="00F323F5">
        <w:rPr>
          <w:sz w:val="22"/>
          <w:szCs w:val="22"/>
        </w:rPr>
        <w:t>Типична шума сладуна и цера (Quercetum frainetto - cerris typicum)представљају климазоналну заједницу највећег дела Србије, која је развијена на мањим нагибима и надморским висинама до 600 м на различитим смеђим земљиштима. Едификатори су сладун и цер. Јављају се још већи број дрвенастих врста, претежно ксерофилних.</w:t>
      </w:r>
    </w:p>
    <w:p w:rsidR="009D77D7" w:rsidRPr="00F323F5" w:rsidRDefault="009D77D7" w:rsidP="009D77D7">
      <w:pPr>
        <w:rPr>
          <w:sz w:val="22"/>
          <w:szCs w:val="22"/>
        </w:rPr>
      </w:pPr>
      <w:r w:rsidRPr="00F323F5">
        <w:rPr>
          <w:sz w:val="22"/>
          <w:szCs w:val="22"/>
        </w:rPr>
        <w:t>Шума китњака и цера (Quercetum petraeae - cerris) на земљиштима на лесу, силикатним стенама и кречњацима</w:t>
      </w:r>
    </w:p>
    <w:p w:rsidR="009D77D7" w:rsidRPr="00F323F5" w:rsidRDefault="009D77D7" w:rsidP="009D77D7">
      <w:pPr>
        <w:rPr>
          <w:sz w:val="22"/>
          <w:szCs w:val="22"/>
        </w:rPr>
      </w:pPr>
      <w:r w:rsidRPr="00F323F5">
        <w:rPr>
          <w:sz w:val="22"/>
          <w:szCs w:val="22"/>
        </w:rPr>
        <w:t>Шуме китњака и цера чине прелаз између чистих шума китњака и климазоналне вегетације - најчешће заједнице сладуна - цера, или понекад, ксеротермних шума крупнолисног медунца и цера. Према томе заузимају доњи појас китњакових шума до око 600 м.н.в. и врло широк распон различитих типова земљишта, најчешће смеђих и лесивираних, али на различитим матичним супспратима.</w:t>
      </w:r>
    </w:p>
    <w:p w:rsidR="009D77D7" w:rsidRPr="00F323F5" w:rsidRDefault="009D77D7" w:rsidP="009D77D7">
      <w:pPr>
        <w:rPr>
          <w:sz w:val="22"/>
          <w:szCs w:val="22"/>
        </w:rPr>
      </w:pPr>
      <w:r w:rsidRPr="00F323F5">
        <w:rPr>
          <w:sz w:val="22"/>
          <w:szCs w:val="22"/>
        </w:rPr>
        <w:t>Спрат дрвећа је мањег склопа (0,6 до 0,8), а уз едификаторе јављају се примешано још црни јасен (Fraxinus ornus), клен (Acer campestre), граб (Carpinus betulus).</w:t>
      </w:r>
    </w:p>
    <w:p w:rsidR="009D77D7" w:rsidRPr="00F323F5" w:rsidRDefault="009D77D7" w:rsidP="009D77D7">
      <w:pPr>
        <w:rPr>
          <w:sz w:val="22"/>
          <w:szCs w:val="22"/>
        </w:rPr>
      </w:pPr>
      <w:r w:rsidRPr="00F323F5">
        <w:rPr>
          <w:sz w:val="22"/>
          <w:szCs w:val="22"/>
        </w:rPr>
        <w:t xml:space="preserve">Брдска шума букве (Fagetum moesiacae submontanum)на киселим смеђим и другим земљиштима.Ова еколошка јединица карактерише се доминацијом букве у I и II спрату и малом покровношћу спрата приземне флоре, као и флористичким сиромаштвом. У нормално склопљеним састојинама флористички састав ових шума у летњем периоду своди се на неколико </w:t>
      </w:r>
      <w:r w:rsidRPr="00F323F5">
        <w:rPr>
          <w:sz w:val="22"/>
          <w:szCs w:val="22"/>
        </w:rPr>
        <w:lastRenderedPageBreak/>
        <w:t>врста. Поред букве у спрату дрвећа јављају се појединачно граб, јавор, јасен, трешња, липа, млеч, клен и др.</w:t>
      </w:r>
    </w:p>
    <w:p w:rsidR="009D77D7" w:rsidRPr="00F323F5" w:rsidRDefault="009D77D7" w:rsidP="009D77D7">
      <w:pPr>
        <w:rPr>
          <w:sz w:val="22"/>
          <w:szCs w:val="22"/>
        </w:rPr>
      </w:pPr>
      <w:r w:rsidRPr="00F323F5">
        <w:rPr>
          <w:sz w:val="22"/>
          <w:szCs w:val="22"/>
        </w:rPr>
        <w:t>Заједничка карактеристика свих земљишта је да припадају средње дубоким дистричним (киселим) земљиштима на различитим киселим силикатним стенама.То су земљишта на шкриљцима, на серицитским шкриљцима, на филитима, на пешчарима.</w:t>
      </w:r>
    </w:p>
    <w:p w:rsidR="009D77D7" w:rsidRPr="00F323F5" w:rsidRDefault="009D77D7" w:rsidP="009D77D7">
      <w:pPr>
        <w:rPr>
          <w:sz w:val="22"/>
          <w:szCs w:val="22"/>
        </w:rPr>
      </w:pPr>
      <w:r w:rsidRPr="00F323F5">
        <w:rPr>
          <w:sz w:val="22"/>
          <w:szCs w:val="22"/>
        </w:rPr>
        <w:t xml:space="preserve">Производност земљишта, генерално посматрано, је висока. Највећи утицај на појаву одређених разлика има дубина земљишта и садржај скелета. Са повећањем дубине и смањењем садржаја скелета расте производни потенцијал земљишта. </w:t>
      </w:r>
    </w:p>
    <w:p w:rsidR="009D77D7" w:rsidRPr="00F323F5" w:rsidRDefault="009D77D7" w:rsidP="009D77D7">
      <w:pPr>
        <w:rPr>
          <w:sz w:val="22"/>
          <w:szCs w:val="22"/>
        </w:rPr>
      </w:pPr>
    </w:p>
    <w:p w:rsidR="009D77D7" w:rsidRPr="00F323F5" w:rsidRDefault="009D77D7" w:rsidP="009D77D7">
      <w:pPr>
        <w:rPr>
          <w:sz w:val="22"/>
          <w:szCs w:val="22"/>
        </w:rPr>
      </w:pPr>
    </w:p>
    <w:p w:rsidR="009D77D7" w:rsidRPr="00C17C34" w:rsidRDefault="009D77D7" w:rsidP="00C17C34">
      <w:pPr>
        <w:pStyle w:val="Heading2"/>
      </w:pPr>
      <w:bookmarkStart w:id="65" w:name="_Toc140143816"/>
      <w:r w:rsidRPr="00C17C34">
        <w:t>2.6</w:t>
      </w:r>
      <w:r w:rsidR="00C3747B">
        <w:rPr>
          <w:lang w:val="sr-Cyrl-RS"/>
        </w:rPr>
        <w:t>.</w:t>
      </w:r>
      <w:r w:rsidRPr="00C17C34">
        <w:t xml:space="preserve"> Општи фактори значајни за стање шумских екосистема</w:t>
      </w:r>
      <w:bookmarkEnd w:id="65"/>
    </w:p>
    <w:p w:rsidR="009D77D7" w:rsidRPr="00F323F5" w:rsidRDefault="009D77D7" w:rsidP="009D77D7">
      <w:pPr>
        <w:rPr>
          <w:sz w:val="22"/>
          <w:szCs w:val="22"/>
        </w:rPr>
      </w:pPr>
    </w:p>
    <w:p w:rsidR="009D77D7" w:rsidRPr="00F323F5" w:rsidRDefault="009D77D7" w:rsidP="009D77D7">
      <w:pPr>
        <w:rPr>
          <w:sz w:val="22"/>
          <w:szCs w:val="22"/>
        </w:rPr>
      </w:pPr>
      <w:r w:rsidRPr="00F323F5">
        <w:rPr>
          <w:sz w:val="22"/>
          <w:szCs w:val="22"/>
        </w:rPr>
        <w:t xml:space="preserve">Шума као биогеоценоза је веома сложена заједница настала деловањем биљног и животињског света у одређеним условима средине. Добро познавање шуме као целине је неопходно за процену реалних циљева и очекиваних резултата у планирању газдовања шумама. </w:t>
      </w:r>
    </w:p>
    <w:p w:rsidR="009D77D7" w:rsidRPr="00F323F5" w:rsidRDefault="009D77D7" w:rsidP="009D77D7">
      <w:pPr>
        <w:rPr>
          <w:sz w:val="22"/>
          <w:szCs w:val="22"/>
        </w:rPr>
      </w:pPr>
      <w:r w:rsidRPr="00F323F5">
        <w:rPr>
          <w:sz w:val="22"/>
          <w:szCs w:val="22"/>
        </w:rPr>
        <w:t>Фактори значајни за развој шумске вегетације су:</w:t>
      </w:r>
    </w:p>
    <w:p w:rsidR="009D77D7" w:rsidRPr="00F323F5" w:rsidRDefault="009D77D7" w:rsidP="009D77D7">
      <w:pPr>
        <w:rPr>
          <w:sz w:val="22"/>
          <w:szCs w:val="22"/>
        </w:rPr>
      </w:pPr>
      <w:r w:rsidRPr="00F323F5">
        <w:rPr>
          <w:sz w:val="22"/>
          <w:szCs w:val="22"/>
        </w:rPr>
        <w:t>Климатски фактори, у које спадају температура, падавине, светлост, ветар, влага ваздуха и др.</w:t>
      </w:r>
    </w:p>
    <w:p w:rsidR="009D77D7" w:rsidRPr="00F323F5" w:rsidRDefault="009D77D7" w:rsidP="009D77D7">
      <w:pPr>
        <w:rPr>
          <w:sz w:val="22"/>
          <w:szCs w:val="22"/>
        </w:rPr>
      </w:pPr>
      <w:r w:rsidRPr="00F323F5">
        <w:rPr>
          <w:sz w:val="22"/>
          <w:szCs w:val="22"/>
        </w:rPr>
        <w:t xml:space="preserve">Орографски фактор, које чине: рељеф, надморска висина, експозиција терена, нагиб терена, микрорељеф и др. </w:t>
      </w:r>
    </w:p>
    <w:p w:rsidR="009D77D7" w:rsidRPr="00F323F5" w:rsidRDefault="009D77D7" w:rsidP="009D77D7">
      <w:pPr>
        <w:rPr>
          <w:sz w:val="22"/>
          <w:szCs w:val="22"/>
        </w:rPr>
      </w:pPr>
      <w:r w:rsidRPr="00F323F5">
        <w:rPr>
          <w:sz w:val="22"/>
          <w:szCs w:val="22"/>
        </w:rPr>
        <w:t>Едафски фактори или земљишни фактори  су они фактори који делују преко физичких и хемијских особина земљишта и као средина за развој кореновог система</w:t>
      </w:r>
    </w:p>
    <w:p w:rsidR="009D77D7" w:rsidRPr="00F323F5" w:rsidRDefault="009D77D7" w:rsidP="009D77D7">
      <w:pPr>
        <w:rPr>
          <w:sz w:val="22"/>
          <w:szCs w:val="22"/>
        </w:rPr>
      </w:pPr>
      <w:r w:rsidRPr="00F323F5">
        <w:rPr>
          <w:sz w:val="22"/>
          <w:szCs w:val="22"/>
        </w:rPr>
        <w:t>Геолошка подлога значајна је за образовање различитих типова земљишта</w:t>
      </w:r>
    </w:p>
    <w:p w:rsidR="009D77D7" w:rsidRPr="00F323F5" w:rsidRDefault="009D77D7" w:rsidP="009D77D7">
      <w:pPr>
        <w:rPr>
          <w:sz w:val="22"/>
          <w:szCs w:val="22"/>
        </w:rPr>
      </w:pPr>
      <w:r w:rsidRPr="00F323F5">
        <w:rPr>
          <w:sz w:val="22"/>
          <w:szCs w:val="22"/>
        </w:rPr>
        <w:t>Биотички чиниоци међу којима су најважнији биљни и животињски свет и човек као посебан фактор</w:t>
      </w:r>
    </w:p>
    <w:p w:rsidR="009D77D7" w:rsidRPr="00F323F5" w:rsidRDefault="009D77D7" w:rsidP="009D77D7">
      <w:pPr>
        <w:rPr>
          <w:sz w:val="22"/>
          <w:szCs w:val="22"/>
        </w:rPr>
      </w:pPr>
      <w:r w:rsidRPr="00F323F5">
        <w:rPr>
          <w:sz w:val="22"/>
          <w:szCs w:val="22"/>
        </w:rPr>
        <w:t>Сви фактори делују заједно односно као комплекс фактора. Они су међусобно повезани и утичу један на другог.</w:t>
      </w:r>
    </w:p>
    <w:p w:rsidR="009D77D7" w:rsidRPr="00F323F5" w:rsidRDefault="009D77D7" w:rsidP="009D77D7">
      <w:pPr>
        <w:rPr>
          <w:sz w:val="22"/>
          <w:szCs w:val="22"/>
        </w:rPr>
      </w:pPr>
      <w:r w:rsidRPr="00F323F5">
        <w:rPr>
          <w:sz w:val="22"/>
          <w:szCs w:val="22"/>
        </w:rPr>
        <w:t xml:space="preserve">Шума као једна од најсложенијих биљних заједница, одраз је утицаја средине, али и она мења ту средину која се означава као станиште. </w:t>
      </w:r>
    </w:p>
    <w:p w:rsidR="009D77D7" w:rsidRPr="00F323F5" w:rsidRDefault="009D77D7" w:rsidP="009D77D7">
      <w:pPr>
        <w:rPr>
          <w:sz w:val="22"/>
          <w:szCs w:val="22"/>
        </w:rPr>
      </w:pPr>
    </w:p>
    <w:p w:rsidR="009D77D7" w:rsidRPr="00F323F5" w:rsidRDefault="009D77D7" w:rsidP="009D77D7">
      <w:pPr>
        <w:rPr>
          <w:sz w:val="22"/>
          <w:szCs w:val="22"/>
        </w:rPr>
      </w:pPr>
      <w:r w:rsidRPr="00F323F5">
        <w:rPr>
          <w:sz w:val="22"/>
          <w:szCs w:val="22"/>
        </w:rPr>
        <w:t>Микроклима шумских станишта</w:t>
      </w:r>
    </w:p>
    <w:p w:rsidR="009D77D7" w:rsidRPr="00F323F5" w:rsidRDefault="009D77D7" w:rsidP="009D77D7">
      <w:pPr>
        <w:rPr>
          <w:sz w:val="22"/>
          <w:szCs w:val="22"/>
        </w:rPr>
      </w:pPr>
      <w:r w:rsidRPr="00F323F5">
        <w:rPr>
          <w:sz w:val="22"/>
          <w:szCs w:val="22"/>
        </w:rPr>
        <w:t xml:space="preserve">Микроклима подразумева климу на једном ужем простору и њено познавање је неопходно зато што може да се разликује од климе на ширем простору на коме се налази, а те разлике могу да буду условљене неким од еколошких фактора. Њено познавање је важно и због утврђивања разлика и сличности између шумских екосистема на том простору. </w:t>
      </w:r>
    </w:p>
    <w:p w:rsidR="009D77D7" w:rsidRPr="00F323F5" w:rsidRDefault="009D77D7" w:rsidP="009D77D7">
      <w:pPr>
        <w:rPr>
          <w:sz w:val="22"/>
          <w:szCs w:val="22"/>
        </w:rPr>
      </w:pPr>
      <w:r w:rsidRPr="00F323F5">
        <w:rPr>
          <w:sz w:val="22"/>
          <w:szCs w:val="22"/>
        </w:rPr>
        <w:t>Експозиција (изложеност терена страни света)</w:t>
      </w:r>
    </w:p>
    <w:p w:rsidR="009D77D7" w:rsidRPr="00F323F5" w:rsidRDefault="009D77D7" w:rsidP="009D77D7">
      <w:pPr>
        <w:rPr>
          <w:sz w:val="22"/>
          <w:szCs w:val="22"/>
        </w:rPr>
      </w:pPr>
      <w:r w:rsidRPr="00F323F5">
        <w:rPr>
          <w:sz w:val="22"/>
          <w:szCs w:val="22"/>
        </w:rPr>
        <w:t>Експозиција терена може да има велики утицај на микроклиму и на фитоценолошки састав. Највеће разлике су између северне и јужне експозиције. Јужна експозиција као топлија и сувља погодује ксеротермнијим врстама, а северна као хладнија и влажнија мезофилнијим. Тако да имамо ситуацију да на малом простору расту потпуно различите врсте дрвећа. На нижим надморским висинама редовно срећемо букву на северним експозицијама без обзира што надморска висина није повољна за раст ове врсте дрвећа. Супротно томе, на јужним експозицијама у буковом појасу на већим висинама срећемо храст китњак. То је типична инверзија вегетације у зависности од експозиције.</w:t>
      </w:r>
    </w:p>
    <w:p w:rsidR="009D77D7" w:rsidRPr="00F323F5" w:rsidRDefault="009D77D7" w:rsidP="009D77D7">
      <w:pPr>
        <w:rPr>
          <w:sz w:val="22"/>
          <w:szCs w:val="22"/>
        </w:rPr>
      </w:pPr>
      <w:r w:rsidRPr="00F323F5">
        <w:rPr>
          <w:sz w:val="22"/>
          <w:szCs w:val="22"/>
        </w:rPr>
        <w:t>Источна експозиција је сувља и топлија од западне. Северна је најхладнија, а јужна најтоплија и најсувља.</w:t>
      </w:r>
    </w:p>
    <w:p w:rsidR="009D77D7" w:rsidRPr="00F323F5" w:rsidRDefault="009D77D7" w:rsidP="009D77D7">
      <w:pPr>
        <w:rPr>
          <w:sz w:val="22"/>
          <w:szCs w:val="22"/>
        </w:rPr>
      </w:pPr>
      <w:r w:rsidRPr="00F323F5">
        <w:rPr>
          <w:sz w:val="22"/>
          <w:szCs w:val="22"/>
        </w:rPr>
        <w:t>Нагиб терена</w:t>
      </w:r>
    </w:p>
    <w:p w:rsidR="009D77D7" w:rsidRPr="00F323F5" w:rsidRDefault="009D77D7" w:rsidP="009D77D7">
      <w:pPr>
        <w:rPr>
          <w:sz w:val="22"/>
          <w:szCs w:val="22"/>
        </w:rPr>
      </w:pPr>
      <w:r w:rsidRPr="00F323F5">
        <w:rPr>
          <w:sz w:val="22"/>
          <w:szCs w:val="22"/>
        </w:rPr>
        <w:t>Нагиб терена посредно утиче на састав вегетације тако што мења остале еколошке факторе (температуру, влажност, светлост, итд.). Од нагиба зависи и угао под којим падају светлосни зраци и на тај начин утиче на промену напред наведених фактора. Са повећањем нагиба терена на јужним и источним експозицијама се повећава количина топлоте. На северним експозицијама је обрнуто : са смањењем нагиба се повећава количина топлоте. Са повећањем нагиба смањује се дубина земљишта. Земљишта на изузетно великим нагибима су подложна ерозији.</w:t>
      </w:r>
    </w:p>
    <w:p w:rsidR="009D77D7" w:rsidRPr="00F323F5" w:rsidRDefault="009D77D7" w:rsidP="009D77D7">
      <w:pPr>
        <w:rPr>
          <w:sz w:val="22"/>
          <w:szCs w:val="22"/>
        </w:rPr>
      </w:pPr>
      <w:r w:rsidRPr="00F323F5">
        <w:rPr>
          <w:sz w:val="22"/>
          <w:szCs w:val="22"/>
        </w:rPr>
        <w:t xml:space="preserve">Надморска висина </w:t>
      </w:r>
    </w:p>
    <w:p w:rsidR="009D77D7" w:rsidRPr="00F323F5" w:rsidRDefault="009D77D7" w:rsidP="009D77D7">
      <w:pPr>
        <w:rPr>
          <w:sz w:val="22"/>
          <w:szCs w:val="22"/>
        </w:rPr>
      </w:pPr>
      <w:r w:rsidRPr="00F323F5">
        <w:rPr>
          <w:sz w:val="22"/>
          <w:szCs w:val="22"/>
        </w:rPr>
        <w:lastRenderedPageBreak/>
        <w:t>Надморска висина је јако битнан фактор и има пресудан утицај на распоред шумских заједница. Са променом надморске висине мењају се и други еколошки фактори. Са порастом надморске висине опада температура ваздуха, повећава се количина падавина, мења се структура падавина, повећава се релативна влажност ваздуха итд. Надморска висина има пресудан утицај на вертикално зонирање вегетације. За подручје Србије карактеристично је да се појасеви формирају тако да се храстове шуме јављају до 800 м надморске висине, затим следи буков појас од 800 до 1400м надморске висине, а изнад њега појас четинарских шума. У ГЈ “Јаворац ” специфично је одређено одступање од напред наведеног па се тако китњак јавља на већим надморским висинама него што је карактеристично</w:t>
      </w:r>
      <w:r w:rsidR="00C17C34">
        <w:rPr>
          <w:sz w:val="22"/>
          <w:szCs w:val="22"/>
        </w:rPr>
        <w:t xml:space="preserve"> за подручије централне Србије.</w:t>
      </w:r>
    </w:p>
    <w:p w:rsidR="009D77D7" w:rsidRPr="00F323F5" w:rsidRDefault="009D77D7" w:rsidP="009D77D7">
      <w:pPr>
        <w:rPr>
          <w:sz w:val="22"/>
          <w:szCs w:val="22"/>
        </w:rPr>
      </w:pPr>
      <w:r w:rsidRPr="00F323F5">
        <w:rPr>
          <w:sz w:val="22"/>
          <w:szCs w:val="22"/>
        </w:rPr>
        <w:t>Услови земљишта</w:t>
      </w:r>
    </w:p>
    <w:p w:rsidR="009D77D7" w:rsidRPr="00F323F5" w:rsidRDefault="009D77D7" w:rsidP="009D77D7">
      <w:pPr>
        <w:rPr>
          <w:sz w:val="22"/>
          <w:szCs w:val="22"/>
        </w:rPr>
      </w:pPr>
      <w:r w:rsidRPr="00F323F5">
        <w:rPr>
          <w:sz w:val="22"/>
          <w:szCs w:val="22"/>
        </w:rPr>
        <w:t>Бројни су фактори који утичу на стварање земљишта. То су пре свега геолошка подлога, клима, вегетација, рељеф, човек. Ови фактори делују заједно и комплексно, међусобно утичу једни на друге. Шумска земљишта у планинским подручјима настају у доста компликованијим условима него земљишта у низијама која се користе претежно за пољопривреду. Најбитније карактеристике земљишта битне за развој шумских екосистема су дубина земљишта, физичке особине као што су присуство скелета, воде, ваздуха и хемијске особине (пх вредност, сасатв земљишног раствора).</w:t>
      </w:r>
    </w:p>
    <w:p w:rsidR="009D77D7" w:rsidRPr="00F323F5" w:rsidRDefault="009D77D7" w:rsidP="009D77D7">
      <w:pPr>
        <w:rPr>
          <w:sz w:val="22"/>
          <w:szCs w:val="22"/>
        </w:rPr>
      </w:pPr>
      <w:r w:rsidRPr="00F323F5">
        <w:rPr>
          <w:sz w:val="22"/>
          <w:szCs w:val="22"/>
        </w:rPr>
        <w:t>Биотички чиниоци- биљни и животињски свет</w:t>
      </w:r>
    </w:p>
    <w:p w:rsidR="009D77D7" w:rsidRPr="00F323F5" w:rsidRDefault="009D77D7" w:rsidP="009D77D7">
      <w:pPr>
        <w:rPr>
          <w:sz w:val="22"/>
          <w:szCs w:val="22"/>
        </w:rPr>
      </w:pPr>
      <w:r w:rsidRPr="00F323F5">
        <w:rPr>
          <w:sz w:val="22"/>
          <w:szCs w:val="22"/>
        </w:rPr>
        <w:t>Најважнија карика шумске биоценозе су доминантне врсте у спрату дрвећа. Оне утичу на формирање биотопа и на друге организме у биоценози. Дрвеће је носилац продукције у шумским екосистемима тј носиоц развоја производних карактеристика сваког типа шуме. Остали организми у шуми такође утичу на екосистем посредно или непосредно. Ту пре свега спада дрвеће из доњег спрата, жбуње, зељасте биљке, коров, папрта и др.</w:t>
      </w:r>
    </w:p>
    <w:p w:rsidR="009D77D7" w:rsidRPr="00F323F5" w:rsidRDefault="009D77D7" w:rsidP="009D77D7">
      <w:pPr>
        <w:rPr>
          <w:sz w:val="22"/>
          <w:szCs w:val="22"/>
        </w:rPr>
      </w:pPr>
      <w:r w:rsidRPr="00F323F5">
        <w:rPr>
          <w:sz w:val="22"/>
          <w:szCs w:val="22"/>
        </w:rPr>
        <w:t>Утицај приземног биљног света има великог значаја нарочито у микроусловима. Највише пажње треба посветити њиховом утицају на процес природног подмлађивања и ометању развоја подмладка (коров).</w:t>
      </w:r>
    </w:p>
    <w:p w:rsidR="009D77D7" w:rsidRPr="00F323F5" w:rsidRDefault="009D77D7" w:rsidP="009D77D7">
      <w:pPr>
        <w:rPr>
          <w:sz w:val="22"/>
          <w:szCs w:val="22"/>
        </w:rPr>
      </w:pPr>
      <w:r w:rsidRPr="00F323F5">
        <w:rPr>
          <w:sz w:val="22"/>
          <w:szCs w:val="22"/>
        </w:rPr>
        <w:t>Животињски свет</w:t>
      </w:r>
    </w:p>
    <w:p w:rsidR="009D77D7" w:rsidRPr="00F323F5" w:rsidRDefault="009D77D7" w:rsidP="009D77D7">
      <w:pPr>
        <w:rPr>
          <w:sz w:val="22"/>
          <w:szCs w:val="22"/>
        </w:rPr>
      </w:pPr>
      <w:r w:rsidRPr="00F323F5">
        <w:rPr>
          <w:sz w:val="22"/>
          <w:szCs w:val="22"/>
        </w:rPr>
        <w:t xml:space="preserve">Животињски и биљни свет су веома повезани. Већини животиња биљке служе за исхрану. Са друге стране животиње утичу на биљке непосредно тако што помажу опрашивање, разношење семена као и посредно тако што својом активношћу мењају станиште (механички уситњавају земљу, убрзавају разлагање органских материја). Биљни и животињски свет морау бити у равнотежи да би шумска заједница била стабилна. Познато је на пример да неке птице регулишу бројност одређених инсеката. Смањење бројности птица довело би градације инсеката и до штета на дрвећу. Недостатак само једне карике у читавом ланцу може довести до нарушавања равнотеже. </w:t>
      </w:r>
    </w:p>
    <w:p w:rsidR="009D77D7" w:rsidRPr="00F323F5" w:rsidRDefault="009D77D7" w:rsidP="009D77D7">
      <w:pPr>
        <w:rPr>
          <w:sz w:val="22"/>
          <w:szCs w:val="22"/>
        </w:rPr>
      </w:pPr>
      <w:r w:rsidRPr="00F323F5">
        <w:rPr>
          <w:sz w:val="22"/>
          <w:szCs w:val="22"/>
        </w:rPr>
        <w:t>Човек</w:t>
      </w:r>
    </w:p>
    <w:p w:rsidR="009D77D7" w:rsidRPr="00F323F5" w:rsidRDefault="009D77D7" w:rsidP="009D77D7">
      <w:pPr>
        <w:rPr>
          <w:sz w:val="22"/>
          <w:szCs w:val="22"/>
        </w:rPr>
      </w:pPr>
      <w:r w:rsidRPr="00F323F5">
        <w:rPr>
          <w:sz w:val="22"/>
          <w:szCs w:val="22"/>
        </w:rPr>
        <w:t xml:space="preserve">Човек је на жалост врло често узрок поремећаја равнотеже у шуми. Деградиране шуме су највећим делом последица деловања човека. Исто тако изданачке шуме су настале као последица деловања човека. Човек може деловати и позитивно и санирати стање у екосистемима где је дошло до нарушавања равнотеже. </w:t>
      </w:r>
    </w:p>
    <w:p w:rsidR="009D77D7" w:rsidRPr="00F323F5" w:rsidRDefault="009D77D7" w:rsidP="009D77D7">
      <w:pPr>
        <w:rPr>
          <w:sz w:val="22"/>
          <w:szCs w:val="22"/>
        </w:rPr>
      </w:pPr>
      <w:r w:rsidRPr="00F323F5">
        <w:rPr>
          <w:sz w:val="22"/>
          <w:szCs w:val="22"/>
        </w:rPr>
        <w:t xml:space="preserve">Вегетација се никако не може објаснити деловањем само једног фактора већ еколошки чиниоци у природи делују заједно односно као комплекс фактора. </w:t>
      </w:r>
    </w:p>
    <w:p w:rsidR="009D77D7" w:rsidRPr="00F323F5" w:rsidRDefault="009D77D7" w:rsidP="009D77D7">
      <w:pPr>
        <w:rPr>
          <w:sz w:val="22"/>
          <w:szCs w:val="22"/>
        </w:rPr>
      </w:pPr>
    </w:p>
    <w:p w:rsidR="009D77D7" w:rsidRPr="00F323F5" w:rsidRDefault="009D77D7" w:rsidP="009D77D7">
      <w:pPr>
        <w:rPr>
          <w:sz w:val="22"/>
          <w:szCs w:val="22"/>
        </w:rPr>
      </w:pPr>
    </w:p>
    <w:p w:rsidR="009D77D7" w:rsidRPr="00C17C34" w:rsidRDefault="009D77D7" w:rsidP="00C17C34">
      <w:pPr>
        <w:pStyle w:val="Heading2"/>
      </w:pPr>
      <w:bookmarkStart w:id="66" w:name="_Toc140143817"/>
      <w:r w:rsidRPr="00C17C34">
        <w:t>2.7</w:t>
      </w:r>
      <w:r w:rsidR="00C3747B">
        <w:rPr>
          <w:lang w:val="sr-Cyrl-RS"/>
        </w:rPr>
        <w:t>.</w:t>
      </w:r>
      <w:r w:rsidRPr="00C17C34">
        <w:t xml:space="preserve"> Шумски екосистеми високе заштитне вредности (HCVF)</w:t>
      </w:r>
      <w:bookmarkEnd w:id="66"/>
    </w:p>
    <w:p w:rsidR="009D77D7" w:rsidRPr="00F323F5" w:rsidRDefault="009D77D7" w:rsidP="009D77D7">
      <w:pPr>
        <w:rPr>
          <w:sz w:val="22"/>
          <w:szCs w:val="22"/>
        </w:rPr>
      </w:pPr>
    </w:p>
    <w:p w:rsidR="009D77D7" w:rsidRPr="00F323F5" w:rsidRDefault="009D77D7" w:rsidP="009D77D7">
      <w:pPr>
        <w:rPr>
          <w:sz w:val="22"/>
          <w:szCs w:val="22"/>
        </w:rPr>
      </w:pPr>
      <w:r w:rsidRPr="00F323F5">
        <w:rPr>
          <w:sz w:val="22"/>
          <w:szCs w:val="22"/>
        </w:rPr>
        <w:t xml:space="preserve">Шума  високе  заштитне  вредности  (High  Conservation  Value  Forests  –  HCVF  или  HCV  шуме)  се  третира  као категорија  шуме  са  посебном  наменом  и  условима  газдовања,  као  и  посебним     вредностима  које  поседује  на одређеним локалитетима. </w:t>
      </w:r>
    </w:p>
    <w:p w:rsidR="009D77D7" w:rsidRPr="00F323F5" w:rsidRDefault="009D77D7" w:rsidP="009D77D7">
      <w:pPr>
        <w:rPr>
          <w:sz w:val="22"/>
          <w:szCs w:val="22"/>
        </w:rPr>
      </w:pPr>
      <w:r w:rsidRPr="00F323F5">
        <w:rPr>
          <w:sz w:val="22"/>
          <w:szCs w:val="22"/>
        </w:rPr>
        <w:t>Шуме  високе  заштитне  вредности  су  дефинисане  од  стране  Савета  за  управљање  шумама (Forest  Stewardship Council – FSC) у циљу сертификације шума али се практична употреба овог концепта све више користи и за заштиту, планирање и управљање природним ресурсима</w:t>
      </w:r>
    </w:p>
    <w:p w:rsidR="009D77D7" w:rsidRPr="00F323F5" w:rsidRDefault="009D77D7" w:rsidP="009D77D7">
      <w:pPr>
        <w:rPr>
          <w:sz w:val="22"/>
          <w:szCs w:val="22"/>
        </w:rPr>
      </w:pPr>
      <w:r w:rsidRPr="00F323F5">
        <w:rPr>
          <w:sz w:val="22"/>
          <w:szCs w:val="22"/>
        </w:rPr>
        <w:t>Активности газдовања у HCV шумама морају одржавати или побољшавати карактеристике које их дефинишу.</w:t>
      </w:r>
    </w:p>
    <w:p w:rsidR="009D77D7" w:rsidRPr="00F323F5" w:rsidRDefault="009D77D7" w:rsidP="009D77D7">
      <w:pPr>
        <w:rPr>
          <w:sz w:val="22"/>
          <w:szCs w:val="22"/>
        </w:rPr>
      </w:pPr>
      <w:r w:rsidRPr="00F323F5">
        <w:rPr>
          <w:sz w:val="22"/>
          <w:szCs w:val="22"/>
        </w:rPr>
        <w:lastRenderedPageBreak/>
        <w:t xml:space="preserve">  FSC је дефинисао следећих шест категорија високе заштитне вредности :</w:t>
      </w:r>
    </w:p>
    <w:p w:rsidR="009D77D7" w:rsidRPr="00F323F5" w:rsidRDefault="009D77D7" w:rsidP="009D77D7">
      <w:pPr>
        <w:rPr>
          <w:sz w:val="22"/>
          <w:szCs w:val="22"/>
        </w:rPr>
      </w:pPr>
      <w:r w:rsidRPr="00F323F5">
        <w:rPr>
          <w:sz w:val="22"/>
          <w:szCs w:val="22"/>
        </w:rPr>
        <w:t>•</w:t>
      </w:r>
      <w:r w:rsidRPr="00F323F5">
        <w:rPr>
          <w:sz w:val="22"/>
          <w:szCs w:val="22"/>
        </w:rPr>
        <w:tab/>
        <w:t xml:space="preserve">HCV  – 1 –  подручја  која  на  глобалном,  регионалном  или  државном  нивоу  садрже  важне  концетрације биодиверзитета, </w:t>
      </w:r>
    </w:p>
    <w:p w:rsidR="009D77D7" w:rsidRPr="00F323F5" w:rsidRDefault="009D77D7" w:rsidP="009D77D7">
      <w:pPr>
        <w:rPr>
          <w:sz w:val="22"/>
          <w:szCs w:val="22"/>
        </w:rPr>
      </w:pPr>
      <w:r w:rsidRPr="00F323F5">
        <w:rPr>
          <w:sz w:val="22"/>
          <w:szCs w:val="22"/>
        </w:rPr>
        <w:t>•</w:t>
      </w:r>
      <w:r w:rsidRPr="00F323F5">
        <w:rPr>
          <w:sz w:val="22"/>
          <w:szCs w:val="22"/>
        </w:rPr>
        <w:tab/>
        <w:t>HCV – 2 – велике шумске површине нивоа пејсажа значајне на глобалном, регионалном или државном нивоу,</w:t>
      </w:r>
    </w:p>
    <w:p w:rsidR="009D77D7" w:rsidRPr="00F323F5" w:rsidRDefault="009D77D7" w:rsidP="009D77D7">
      <w:pPr>
        <w:rPr>
          <w:sz w:val="22"/>
          <w:szCs w:val="22"/>
        </w:rPr>
      </w:pPr>
      <w:r w:rsidRPr="00F323F5">
        <w:rPr>
          <w:sz w:val="22"/>
          <w:szCs w:val="22"/>
        </w:rPr>
        <w:t>•</w:t>
      </w:r>
      <w:r w:rsidRPr="00F323F5">
        <w:rPr>
          <w:sz w:val="22"/>
          <w:szCs w:val="22"/>
        </w:rPr>
        <w:tab/>
        <w:t>HCV – 3 – подручја која садрже екосистеме који су ретки, у опасности или угрожени,</w:t>
      </w:r>
    </w:p>
    <w:p w:rsidR="009D77D7" w:rsidRPr="00F323F5" w:rsidRDefault="009D77D7" w:rsidP="009D77D7">
      <w:pPr>
        <w:rPr>
          <w:sz w:val="22"/>
          <w:szCs w:val="22"/>
        </w:rPr>
      </w:pPr>
      <w:r w:rsidRPr="00F323F5">
        <w:rPr>
          <w:sz w:val="22"/>
          <w:szCs w:val="22"/>
        </w:rPr>
        <w:t>•</w:t>
      </w:r>
      <w:r w:rsidRPr="00F323F5">
        <w:rPr>
          <w:sz w:val="22"/>
          <w:szCs w:val="22"/>
        </w:rPr>
        <w:tab/>
        <w:t>HCV – 4 – подручја која пружају основне природне користи у критичним ситуацијама</w:t>
      </w:r>
    </w:p>
    <w:p w:rsidR="009D77D7" w:rsidRPr="00F323F5" w:rsidRDefault="009D77D7" w:rsidP="009D77D7">
      <w:pPr>
        <w:rPr>
          <w:sz w:val="22"/>
          <w:szCs w:val="22"/>
        </w:rPr>
      </w:pPr>
      <w:r w:rsidRPr="00F323F5">
        <w:rPr>
          <w:sz w:val="22"/>
          <w:szCs w:val="22"/>
        </w:rPr>
        <w:t>•</w:t>
      </w:r>
      <w:r w:rsidRPr="00F323F5">
        <w:rPr>
          <w:sz w:val="22"/>
          <w:szCs w:val="22"/>
        </w:rPr>
        <w:tab/>
        <w:t>HCV – 5 – подручја неопходна за задовољење основних потреба локалних заједница,</w:t>
      </w:r>
    </w:p>
    <w:p w:rsidR="009D77D7" w:rsidRPr="00F323F5" w:rsidRDefault="009D77D7" w:rsidP="009D77D7">
      <w:pPr>
        <w:rPr>
          <w:sz w:val="22"/>
          <w:szCs w:val="22"/>
        </w:rPr>
      </w:pPr>
      <w:r w:rsidRPr="00F323F5">
        <w:rPr>
          <w:sz w:val="22"/>
          <w:szCs w:val="22"/>
        </w:rPr>
        <w:t>•</w:t>
      </w:r>
      <w:r w:rsidRPr="00F323F5">
        <w:rPr>
          <w:sz w:val="22"/>
          <w:szCs w:val="22"/>
        </w:rPr>
        <w:tab/>
        <w:t>HCV – 6 – подручја значајна за традиционални културни идентитет локалних заједница</w:t>
      </w:r>
    </w:p>
    <w:p w:rsidR="009D77D7" w:rsidRPr="00F323F5" w:rsidRDefault="009D77D7" w:rsidP="009D77D7">
      <w:pPr>
        <w:rPr>
          <w:sz w:val="22"/>
          <w:szCs w:val="22"/>
        </w:rPr>
      </w:pPr>
    </w:p>
    <w:p w:rsidR="009D77D7" w:rsidRPr="00F323F5" w:rsidRDefault="009D77D7" w:rsidP="009D77D7">
      <w:pPr>
        <w:rPr>
          <w:sz w:val="22"/>
          <w:szCs w:val="22"/>
        </w:rPr>
      </w:pPr>
      <w:r w:rsidRPr="00F323F5">
        <w:rPr>
          <w:sz w:val="22"/>
          <w:szCs w:val="22"/>
        </w:rPr>
        <w:t>Избор  шуме  за  HCV  шуму  заснива  се  на  присуству  једне  или  више  изложених  вредности.  Шумско  газдинство  које газдује одређеним подручјем, треба да идентификује сваку високо заштитну вредност која се налази унутар подручја и да газдује  њима  у  циљу  очувања  или  унапреñења  тих  вредности  уз  консултовање  заинтересованих  страна  и  контролу успешности оваквог начина газдовања.</w:t>
      </w:r>
    </w:p>
    <w:p w:rsidR="009D77D7" w:rsidRPr="00F323F5" w:rsidRDefault="009D77D7" w:rsidP="009D77D7">
      <w:pPr>
        <w:rPr>
          <w:sz w:val="22"/>
          <w:szCs w:val="22"/>
        </w:rPr>
      </w:pPr>
      <w:r w:rsidRPr="00F323F5">
        <w:rPr>
          <w:sz w:val="22"/>
          <w:szCs w:val="22"/>
        </w:rPr>
        <w:t xml:space="preserve">Процена  којом  се  утврñује  постојање  атрибута  карактеристичних  за  ХЦВ  шуме  заснива  се  на  следећим вредностима , односно приоритетним функцијама шума: </w:t>
      </w:r>
    </w:p>
    <w:p w:rsidR="009D77D7" w:rsidRPr="00F323F5" w:rsidRDefault="009D77D7" w:rsidP="009D77D7">
      <w:pPr>
        <w:rPr>
          <w:sz w:val="22"/>
          <w:szCs w:val="22"/>
        </w:rPr>
      </w:pPr>
      <w:r w:rsidRPr="00F323F5">
        <w:rPr>
          <w:sz w:val="22"/>
          <w:szCs w:val="22"/>
        </w:rPr>
        <w:t xml:space="preserve">1)  Шумски екосистеми у заштићеним природним добрима, </w:t>
      </w:r>
    </w:p>
    <w:p w:rsidR="009D77D7" w:rsidRPr="00F323F5" w:rsidRDefault="009D77D7" w:rsidP="009D77D7">
      <w:pPr>
        <w:rPr>
          <w:sz w:val="22"/>
          <w:szCs w:val="22"/>
        </w:rPr>
      </w:pPr>
      <w:r w:rsidRPr="00F323F5">
        <w:rPr>
          <w:sz w:val="22"/>
          <w:szCs w:val="22"/>
        </w:rPr>
        <w:t xml:space="preserve">2)  За шуме са посебном наменом, као приоритетном функцијом могу да буду одреñене : </w:t>
      </w:r>
    </w:p>
    <w:p w:rsidR="009D77D7" w:rsidRPr="00F323F5" w:rsidRDefault="009D77D7" w:rsidP="009D77D7">
      <w:pPr>
        <w:rPr>
          <w:sz w:val="22"/>
          <w:szCs w:val="22"/>
        </w:rPr>
      </w:pPr>
      <w:r w:rsidRPr="00F323F5">
        <w:rPr>
          <w:sz w:val="22"/>
          <w:szCs w:val="22"/>
        </w:rPr>
        <w:t xml:space="preserve">-  шуме односно делови шума издвојени за производњу шумског семена, </w:t>
      </w:r>
    </w:p>
    <w:p w:rsidR="009D77D7" w:rsidRPr="00F323F5" w:rsidRDefault="009D77D7" w:rsidP="009D77D7">
      <w:pPr>
        <w:rPr>
          <w:sz w:val="22"/>
          <w:szCs w:val="22"/>
        </w:rPr>
      </w:pPr>
      <w:r w:rsidRPr="00F323F5">
        <w:rPr>
          <w:sz w:val="22"/>
          <w:szCs w:val="22"/>
        </w:rPr>
        <w:t xml:space="preserve">-  шуме које су погодне за излетишта и рекреацију, </w:t>
      </w:r>
    </w:p>
    <w:p w:rsidR="009D77D7" w:rsidRPr="00F323F5" w:rsidRDefault="009D77D7" w:rsidP="009D77D7">
      <w:pPr>
        <w:rPr>
          <w:sz w:val="22"/>
          <w:szCs w:val="22"/>
        </w:rPr>
      </w:pPr>
      <w:r w:rsidRPr="00F323F5">
        <w:rPr>
          <w:sz w:val="22"/>
          <w:szCs w:val="22"/>
        </w:rPr>
        <w:t xml:space="preserve">-  шуме које су погодне за научна истраживања и наставу, </w:t>
      </w:r>
    </w:p>
    <w:p w:rsidR="009D77D7" w:rsidRPr="00F323F5" w:rsidRDefault="009D77D7" w:rsidP="009D77D7">
      <w:pPr>
        <w:rPr>
          <w:sz w:val="22"/>
          <w:szCs w:val="22"/>
        </w:rPr>
      </w:pPr>
      <w:r w:rsidRPr="00F323F5">
        <w:rPr>
          <w:sz w:val="22"/>
          <w:szCs w:val="22"/>
        </w:rPr>
        <w:t xml:space="preserve">-  шуме које су од значаја за културно – историјске споменике, </w:t>
      </w:r>
    </w:p>
    <w:p w:rsidR="009D77D7" w:rsidRPr="00F323F5" w:rsidRDefault="009D77D7" w:rsidP="009D77D7">
      <w:pPr>
        <w:rPr>
          <w:sz w:val="22"/>
          <w:szCs w:val="22"/>
        </w:rPr>
      </w:pPr>
      <w:r w:rsidRPr="00F323F5">
        <w:rPr>
          <w:sz w:val="22"/>
          <w:szCs w:val="22"/>
        </w:rPr>
        <w:t xml:space="preserve">-  шуме које су од посебног интереса за народну одбрану, </w:t>
      </w:r>
    </w:p>
    <w:p w:rsidR="009D77D7" w:rsidRPr="00F323F5" w:rsidRDefault="009D77D7" w:rsidP="009D77D7">
      <w:pPr>
        <w:rPr>
          <w:sz w:val="22"/>
          <w:szCs w:val="22"/>
        </w:rPr>
      </w:pPr>
      <w:r w:rsidRPr="00F323F5">
        <w:rPr>
          <w:sz w:val="22"/>
          <w:szCs w:val="22"/>
        </w:rPr>
        <w:t xml:space="preserve">3)  За ХЦВ шуме, као приритетном функцијом, могу да буду одреñене : </w:t>
      </w:r>
    </w:p>
    <w:p w:rsidR="009D77D7" w:rsidRPr="00F323F5" w:rsidRDefault="009D77D7" w:rsidP="009D77D7">
      <w:pPr>
        <w:rPr>
          <w:sz w:val="22"/>
          <w:szCs w:val="22"/>
        </w:rPr>
      </w:pPr>
      <w:r w:rsidRPr="00F323F5">
        <w:rPr>
          <w:sz w:val="22"/>
          <w:szCs w:val="22"/>
        </w:rPr>
        <w:t xml:space="preserve">-  шуме које штите земљиште од ерозије, </w:t>
      </w:r>
    </w:p>
    <w:p w:rsidR="009D77D7" w:rsidRPr="00F323F5" w:rsidRDefault="009D77D7" w:rsidP="009D77D7">
      <w:pPr>
        <w:rPr>
          <w:sz w:val="22"/>
          <w:szCs w:val="22"/>
        </w:rPr>
      </w:pPr>
      <w:r w:rsidRPr="00F323F5">
        <w:rPr>
          <w:sz w:val="22"/>
          <w:szCs w:val="22"/>
        </w:rPr>
        <w:t xml:space="preserve">-  шуме које непосредно штите изворишта водоснабдевања, врела, изворишта термоминералних и минералних вода, </w:t>
      </w:r>
    </w:p>
    <w:p w:rsidR="009D77D7" w:rsidRPr="00F323F5" w:rsidRDefault="009D77D7" w:rsidP="009D77D7">
      <w:pPr>
        <w:rPr>
          <w:sz w:val="22"/>
          <w:szCs w:val="22"/>
        </w:rPr>
      </w:pPr>
      <w:r w:rsidRPr="00F323F5">
        <w:rPr>
          <w:sz w:val="22"/>
          <w:szCs w:val="22"/>
        </w:rPr>
        <w:t xml:space="preserve">-  шуме које штите објекте (водене акумулације, железничке пруге, путеве) и насеља, </w:t>
      </w:r>
    </w:p>
    <w:p w:rsidR="009D77D7" w:rsidRPr="00F323F5" w:rsidRDefault="009D77D7" w:rsidP="009D77D7">
      <w:pPr>
        <w:rPr>
          <w:sz w:val="22"/>
          <w:szCs w:val="22"/>
        </w:rPr>
      </w:pPr>
      <w:r w:rsidRPr="00F323F5">
        <w:rPr>
          <w:sz w:val="22"/>
          <w:szCs w:val="22"/>
        </w:rPr>
        <w:t xml:space="preserve">-  шуме које чине пољозаштитне појасеве. </w:t>
      </w:r>
    </w:p>
    <w:p w:rsidR="009D77D7" w:rsidRPr="00F323F5" w:rsidRDefault="009D77D7" w:rsidP="009D77D7">
      <w:pPr>
        <w:rPr>
          <w:sz w:val="22"/>
          <w:szCs w:val="22"/>
        </w:rPr>
      </w:pPr>
      <w:r w:rsidRPr="00F323F5">
        <w:rPr>
          <w:sz w:val="22"/>
          <w:szCs w:val="22"/>
        </w:rPr>
        <w:t xml:space="preserve"> </w:t>
      </w:r>
    </w:p>
    <w:p w:rsidR="009D77D7" w:rsidRPr="00F323F5" w:rsidRDefault="009D77D7" w:rsidP="009D77D7">
      <w:pPr>
        <w:rPr>
          <w:sz w:val="22"/>
          <w:szCs w:val="22"/>
        </w:rPr>
      </w:pPr>
      <w:r w:rsidRPr="00F323F5">
        <w:rPr>
          <w:sz w:val="22"/>
          <w:szCs w:val="22"/>
        </w:rPr>
        <w:t>На  основу  наведених  критеријума  за  идентификацију  HCV  шума  можемо  закључити  да  део  обрасле површине газдинске јединице “Јаворац” представља HCV шумске екосистеме. То се односи на површину газдинске јединице чија је приоритетна функција заштита земљишта од ерозије и стална заштита шума(основана намена – приоритетна функција 26 и 66).</w:t>
      </w:r>
    </w:p>
    <w:p w:rsidR="009D77D7" w:rsidRPr="00F323F5" w:rsidRDefault="009D77D7" w:rsidP="009D77D7">
      <w:pPr>
        <w:rPr>
          <w:sz w:val="22"/>
          <w:szCs w:val="22"/>
        </w:rPr>
      </w:pPr>
    </w:p>
    <w:p w:rsidR="009D77D7" w:rsidRPr="00F323F5" w:rsidRDefault="009D77D7" w:rsidP="009D77D7">
      <w:pPr>
        <w:rPr>
          <w:sz w:val="22"/>
          <w:szCs w:val="22"/>
        </w:rPr>
      </w:pPr>
    </w:p>
    <w:p w:rsidR="009D77D7" w:rsidRPr="00F323F5" w:rsidRDefault="009D77D7" w:rsidP="009D77D7">
      <w:pPr>
        <w:rPr>
          <w:sz w:val="22"/>
          <w:szCs w:val="22"/>
        </w:rPr>
      </w:pPr>
    </w:p>
    <w:p w:rsidR="009D77D7" w:rsidRPr="00F323F5" w:rsidRDefault="009D77D7" w:rsidP="009D77D7">
      <w:pPr>
        <w:rPr>
          <w:sz w:val="22"/>
          <w:szCs w:val="22"/>
        </w:rPr>
      </w:pPr>
    </w:p>
    <w:p w:rsidR="009D77D7" w:rsidRDefault="009D77D7" w:rsidP="009D77D7">
      <w:pPr>
        <w:rPr>
          <w:sz w:val="22"/>
          <w:szCs w:val="22"/>
        </w:rPr>
      </w:pPr>
      <w:r w:rsidRPr="00F323F5">
        <w:rPr>
          <w:sz w:val="22"/>
          <w:szCs w:val="22"/>
        </w:rPr>
        <w:t> </w:t>
      </w:r>
    </w:p>
    <w:p w:rsidR="00246277" w:rsidRDefault="00246277" w:rsidP="009D77D7">
      <w:pPr>
        <w:rPr>
          <w:sz w:val="22"/>
          <w:szCs w:val="22"/>
        </w:rPr>
      </w:pPr>
    </w:p>
    <w:p w:rsidR="00246277" w:rsidRDefault="00246277" w:rsidP="009D77D7">
      <w:pPr>
        <w:rPr>
          <w:sz w:val="22"/>
          <w:szCs w:val="22"/>
        </w:rPr>
      </w:pPr>
    </w:p>
    <w:p w:rsidR="00246277" w:rsidRDefault="00246277" w:rsidP="009D77D7">
      <w:pPr>
        <w:rPr>
          <w:sz w:val="22"/>
          <w:szCs w:val="22"/>
        </w:rPr>
      </w:pPr>
    </w:p>
    <w:p w:rsidR="00246277" w:rsidRDefault="00246277" w:rsidP="009D77D7">
      <w:pPr>
        <w:rPr>
          <w:sz w:val="22"/>
          <w:szCs w:val="22"/>
        </w:rPr>
      </w:pPr>
    </w:p>
    <w:p w:rsidR="00246277" w:rsidRDefault="00246277" w:rsidP="009D77D7">
      <w:pPr>
        <w:rPr>
          <w:sz w:val="22"/>
          <w:szCs w:val="22"/>
        </w:rPr>
      </w:pPr>
    </w:p>
    <w:p w:rsidR="00246277" w:rsidRDefault="00246277" w:rsidP="009D77D7">
      <w:pPr>
        <w:rPr>
          <w:sz w:val="22"/>
          <w:szCs w:val="22"/>
        </w:rPr>
      </w:pPr>
    </w:p>
    <w:p w:rsidR="00246277" w:rsidRDefault="00246277" w:rsidP="009D77D7">
      <w:pPr>
        <w:rPr>
          <w:sz w:val="22"/>
          <w:szCs w:val="22"/>
        </w:rPr>
      </w:pPr>
    </w:p>
    <w:p w:rsidR="00246277" w:rsidRDefault="00246277" w:rsidP="009D77D7">
      <w:pPr>
        <w:rPr>
          <w:sz w:val="22"/>
          <w:szCs w:val="22"/>
        </w:rPr>
      </w:pPr>
    </w:p>
    <w:p w:rsidR="00246277" w:rsidRDefault="00246277" w:rsidP="009D77D7">
      <w:pPr>
        <w:rPr>
          <w:sz w:val="22"/>
          <w:szCs w:val="22"/>
        </w:rPr>
      </w:pPr>
    </w:p>
    <w:p w:rsidR="00246277" w:rsidRDefault="00246277" w:rsidP="009D77D7">
      <w:pPr>
        <w:rPr>
          <w:sz w:val="22"/>
          <w:szCs w:val="22"/>
        </w:rPr>
      </w:pPr>
    </w:p>
    <w:p w:rsidR="00246277" w:rsidRDefault="00246277" w:rsidP="009D77D7">
      <w:pPr>
        <w:rPr>
          <w:sz w:val="22"/>
          <w:szCs w:val="22"/>
        </w:rPr>
      </w:pPr>
    </w:p>
    <w:p w:rsidR="00246277" w:rsidRPr="00F323F5" w:rsidRDefault="00246277" w:rsidP="009D77D7">
      <w:pPr>
        <w:rPr>
          <w:sz w:val="22"/>
          <w:szCs w:val="22"/>
        </w:rPr>
      </w:pPr>
    </w:p>
    <w:p w:rsidR="009D77D7" w:rsidRPr="00C17C34" w:rsidRDefault="009D77D7" w:rsidP="00C17C34">
      <w:pPr>
        <w:pStyle w:val="Heading1"/>
      </w:pPr>
      <w:bookmarkStart w:id="67" w:name="_Toc140143818"/>
      <w:r w:rsidRPr="00C17C34">
        <w:lastRenderedPageBreak/>
        <w:t>3.0. ПРИВРЕДНЕ КАРАКТЕРИСТИКЕ</w:t>
      </w:r>
      <w:bookmarkEnd w:id="67"/>
    </w:p>
    <w:p w:rsidR="009D77D7" w:rsidRPr="00F323F5" w:rsidRDefault="009D77D7" w:rsidP="009D77D7">
      <w:pPr>
        <w:rPr>
          <w:sz w:val="22"/>
          <w:szCs w:val="22"/>
        </w:rPr>
      </w:pPr>
    </w:p>
    <w:p w:rsidR="009D77D7" w:rsidRPr="00F323F5" w:rsidRDefault="009D77D7" w:rsidP="009D77D7">
      <w:pPr>
        <w:rPr>
          <w:sz w:val="22"/>
          <w:szCs w:val="22"/>
        </w:rPr>
      </w:pPr>
    </w:p>
    <w:p w:rsidR="009D77D7" w:rsidRDefault="009D77D7" w:rsidP="00C17C34">
      <w:pPr>
        <w:pStyle w:val="Heading2"/>
      </w:pPr>
      <w:bookmarkStart w:id="68" w:name="_Toc140143819"/>
      <w:r w:rsidRPr="00C17C34">
        <w:t>3.1.</w:t>
      </w:r>
      <w:r w:rsidR="00D25C08">
        <w:t xml:space="preserve"> </w:t>
      </w:r>
      <w:r w:rsidRPr="00C17C34">
        <w:t>Опште привредне карактеристике</w:t>
      </w:r>
      <w:bookmarkEnd w:id="68"/>
    </w:p>
    <w:p w:rsidR="00C17C34" w:rsidRDefault="00C17C34" w:rsidP="00C17C34"/>
    <w:p w:rsidR="00C17C34" w:rsidRPr="001F12B1" w:rsidRDefault="00C17C34" w:rsidP="00C17C34">
      <w:pPr>
        <w:spacing w:after="120"/>
        <w:ind w:left="720" w:hanging="720"/>
        <w:rPr>
          <w:iCs/>
          <w:noProof/>
          <w:szCs w:val="24"/>
          <w:lang w:val="hr-HR"/>
        </w:rPr>
      </w:pPr>
      <w:r w:rsidRPr="001F12B1">
        <w:rPr>
          <w:iCs/>
          <w:noProof/>
          <w:szCs w:val="24"/>
          <w:lang w:val="sr-Cyrl-RS"/>
        </w:rPr>
        <w:t>Газдинска јединица “</w:t>
      </w:r>
      <w:r>
        <w:rPr>
          <w:iCs/>
          <w:noProof/>
          <w:szCs w:val="24"/>
          <w:lang w:val="sr-Cyrl-RS"/>
        </w:rPr>
        <w:t>Јаворац</w:t>
      </w:r>
      <w:r w:rsidRPr="001F12B1">
        <w:rPr>
          <w:iCs/>
          <w:noProof/>
          <w:szCs w:val="24"/>
          <w:lang w:val="sr-Cyrl-RS"/>
        </w:rPr>
        <w:t>”</w:t>
      </w:r>
      <w:r>
        <w:rPr>
          <w:iCs/>
          <w:noProof/>
          <w:szCs w:val="24"/>
          <w:lang w:val="sr-Cyrl-RS"/>
        </w:rPr>
        <w:t xml:space="preserve"> </w:t>
      </w:r>
      <w:r w:rsidRPr="001F12B1">
        <w:rPr>
          <w:iCs/>
          <w:noProof/>
          <w:szCs w:val="24"/>
          <w:lang w:val="sr-Cyrl-RS"/>
        </w:rPr>
        <w:t>се простире на територији општине Блаце. На источним падинама Копаоника и југозападним обронцима Јастребца, у Топличкој котлини простире се неразвијена, депопулациона општина Блаце. Блаце има периферан инфраструктурни положај у односу на главне магистралне коридоре, али представља раскрсницу путева према Косову и Метохији, Брусу, Крушевцу и Прокупљу, што представља повољан транзитни положај (најкраћа веза између Топличке и Крушевачке котлине, кроз Јанкову клисуру).</w:t>
      </w:r>
    </w:p>
    <w:p w:rsidR="00C17C34" w:rsidRPr="001F12B1" w:rsidRDefault="00C17C34" w:rsidP="00C17C34">
      <w:pPr>
        <w:spacing w:after="120"/>
        <w:ind w:left="720" w:hanging="720"/>
        <w:rPr>
          <w:iCs/>
          <w:noProof/>
          <w:szCs w:val="24"/>
          <w:lang w:val="hr-HR"/>
        </w:rPr>
      </w:pPr>
      <w:r w:rsidRPr="001F12B1">
        <w:rPr>
          <w:iCs/>
          <w:noProof/>
          <w:szCs w:val="24"/>
          <w:lang w:val="sr-Cyrl-RS"/>
        </w:rPr>
        <w:t>Хидролошки раритет представља Блачко језеро, површине око 12 ха, које се напаја подземним водама Блаташнице, а које је већим делом зарасло у шевар и трску.</w:t>
      </w:r>
    </w:p>
    <w:p w:rsidR="00C17C34" w:rsidRPr="001F12B1" w:rsidRDefault="00C17C34" w:rsidP="00C17C34">
      <w:pPr>
        <w:spacing w:after="120"/>
        <w:ind w:left="720" w:hanging="720"/>
        <w:rPr>
          <w:iCs/>
          <w:noProof/>
          <w:szCs w:val="24"/>
          <w:lang w:val="hr-HR"/>
        </w:rPr>
      </w:pPr>
      <w:r w:rsidRPr="001F12B1">
        <w:rPr>
          <w:iCs/>
          <w:noProof/>
          <w:szCs w:val="24"/>
          <w:lang w:val="sr-Cyrl-RS"/>
        </w:rPr>
        <w:t>Површина општине Блаце износи 306 км2. Средња годишња температура износи 10,1</w:t>
      </w:r>
      <w:r w:rsidRPr="001F12B1">
        <w:rPr>
          <w:iCs/>
          <w:noProof/>
          <w:szCs w:val="24"/>
          <w:lang w:val="hr-HR"/>
        </w:rPr>
        <w:sym w:font="Symbol" w:char="F0B0"/>
      </w:r>
      <w:r w:rsidRPr="001F12B1">
        <w:rPr>
          <w:iCs/>
          <w:noProof/>
          <w:szCs w:val="24"/>
          <w:lang w:val="sr-Cyrl-RS"/>
        </w:rPr>
        <w:t>Ц, а температурна разлика јануар - јул 21,4</w:t>
      </w:r>
      <w:r w:rsidRPr="001F12B1">
        <w:rPr>
          <w:iCs/>
          <w:noProof/>
          <w:szCs w:val="24"/>
          <w:lang w:val="hr-HR"/>
        </w:rPr>
        <w:sym w:font="Symbol" w:char="F0B0"/>
      </w:r>
      <w:r w:rsidRPr="001F12B1">
        <w:rPr>
          <w:iCs/>
          <w:noProof/>
          <w:szCs w:val="24"/>
          <w:lang w:val="sr-Cyrl-RS"/>
        </w:rPr>
        <w:t xml:space="preserve">Ц.Општина Блаце припада кругу 59 неразвијених општина и има повлашћени положај у развојној политици Републике Србије. Што се путне мреже тиче општина има 188,5 км категорисаних путева, 30 км регионалних и 158,6 км локалних. </w:t>
      </w:r>
    </w:p>
    <w:p w:rsidR="00C17C34" w:rsidRDefault="00C17C34" w:rsidP="00C17C34">
      <w:pPr>
        <w:spacing w:after="120"/>
        <w:ind w:left="720" w:hanging="720"/>
        <w:rPr>
          <w:iCs/>
          <w:noProof/>
          <w:szCs w:val="24"/>
          <w:lang w:val="sr-Latn-RS"/>
        </w:rPr>
      </w:pPr>
    </w:p>
    <w:p w:rsidR="00C17C34" w:rsidRPr="001F12B1" w:rsidRDefault="00C17C34" w:rsidP="00C17C34">
      <w:pPr>
        <w:spacing w:after="120"/>
        <w:ind w:left="720" w:hanging="720"/>
        <w:rPr>
          <w:iCs/>
          <w:noProof/>
          <w:szCs w:val="24"/>
          <w:lang w:val="hr-HR"/>
        </w:rPr>
      </w:pPr>
      <w:r w:rsidRPr="001F12B1">
        <w:rPr>
          <w:iCs/>
          <w:noProof/>
          <w:szCs w:val="24"/>
          <w:lang w:val="sr-Cyrl-RS"/>
        </w:rPr>
        <w:t>Структура површина општине Блаце, број становника, степен запослености приказано је следећом табелом:</w:t>
      </w:r>
    </w:p>
    <w:tbl>
      <w:tblPr>
        <w:tblW w:w="11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088"/>
        <w:gridCol w:w="1143"/>
        <w:gridCol w:w="1088"/>
        <w:gridCol w:w="1025"/>
        <w:gridCol w:w="1374"/>
        <w:gridCol w:w="873"/>
        <w:gridCol w:w="1088"/>
        <w:gridCol w:w="1088"/>
        <w:gridCol w:w="1092"/>
        <w:gridCol w:w="1574"/>
      </w:tblGrid>
      <w:tr w:rsidR="00C17C34" w:rsidRPr="00C17C34" w:rsidTr="00AB17F4">
        <w:trPr>
          <w:trHeight w:val="117"/>
          <w:jc w:val="center"/>
        </w:trPr>
        <w:tc>
          <w:tcPr>
            <w:tcW w:w="4344" w:type="dxa"/>
            <w:gridSpan w:val="4"/>
            <w:shd w:val="clear" w:color="auto" w:fill="CCCCCC"/>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Површина</w:t>
            </w:r>
          </w:p>
        </w:tc>
        <w:tc>
          <w:tcPr>
            <w:tcW w:w="1374" w:type="dxa"/>
            <w:vMerge w:val="restart"/>
            <w:shd w:val="clear" w:color="auto" w:fill="CCCCCC"/>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Степен шумовитости</w:t>
            </w:r>
          </w:p>
        </w:tc>
        <w:tc>
          <w:tcPr>
            <w:tcW w:w="4141" w:type="dxa"/>
            <w:gridSpan w:val="4"/>
            <w:shd w:val="clear" w:color="auto" w:fill="CCCCCC"/>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Број становника</w:t>
            </w:r>
          </w:p>
        </w:tc>
        <w:tc>
          <w:tcPr>
            <w:tcW w:w="1574" w:type="dxa"/>
            <w:vMerge w:val="restart"/>
            <w:shd w:val="clear" w:color="auto" w:fill="CCCCCC"/>
            <w:vAlign w:val="center"/>
          </w:tcPr>
          <w:p w:rsidR="00C17C34" w:rsidRPr="00C17C34" w:rsidRDefault="00C17C34" w:rsidP="00080DAD">
            <w:pPr>
              <w:spacing w:after="120"/>
              <w:ind w:left="720" w:hanging="720"/>
              <w:jc w:val="center"/>
              <w:rPr>
                <w:noProof/>
                <w:sz w:val="22"/>
                <w:szCs w:val="22"/>
                <w:lang w:val="hr-HR"/>
              </w:rPr>
            </w:pPr>
            <w:r w:rsidRPr="00C17C34">
              <w:rPr>
                <w:noProof/>
                <w:sz w:val="22"/>
                <w:szCs w:val="22"/>
                <w:lang w:val="sr-Cyrl-RS"/>
              </w:rPr>
              <w:t>Степен запослености</w:t>
            </w:r>
          </w:p>
        </w:tc>
      </w:tr>
      <w:tr w:rsidR="00C17C34" w:rsidRPr="00C17C34" w:rsidTr="00AB17F4">
        <w:trPr>
          <w:trHeight w:val="193"/>
          <w:jc w:val="center"/>
        </w:trPr>
        <w:tc>
          <w:tcPr>
            <w:tcW w:w="1088" w:type="dxa"/>
            <w:shd w:val="clear" w:color="auto" w:fill="CCCCCC"/>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Укупно</w:t>
            </w:r>
          </w:p>
        </w:tc>
        <w:tc>
          <w:tcPr>
            <w:tcW w:w="1143" w:type="dxa"/>
            <w:shd w:val="clear" w:color="auto" w:fill="CCCCCC"/>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Пољопривредно</w:t>
            </w:r>
          </w:p>
        </w:tc>
        <w:tc>
          <w:tcPr>
            <w:tcW w:w="1088" w:type="dxa"/>
            <w:shd w:val="clear" w:color="auto" w:fill="CCCCCC"/>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Шума</w:t>
            </w:r>
          </w:p>
        </w:tc>
        <w:tc>
          <w:tcPr>
            <w:tcW w:w="1024" w:type="dxa"/>
            <w:shd w:val="clear" w:color="auto" w:fill="CCCCCC"/>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Остало</w:t>
            </w:r>
          </w:p>
        </w:tc>
        <w:tc>
          <w:tcPr>
            <w:tcW w:w="1374" w:type="dxa"/>
            <w:vMerge/>
            <w:shd w:val="clear" w:color="auto" w:fill="CCCCCC"/>
            <w:vAlign w:val="center"/>
          </w:tcPr>
          <w:p w:rsidR="00C17C34" w:rsidRPr="00C17C34" w:rsidRDefault="00C17C34" w:rsidP="00080DAD">
            <w:pPr>
              <w:spacing w:after="120"/>
              <w:ind w:left="720" w:hanging="720"/>
              <w:jc w:val="center"/>
              <w:rPr>
                <w:noProof/>
                <w:sz w:val="22"/>
                <w:szCs w:val="22"/>
              </w:rPr>
            </w:pPr>
          </w:p>
        </w:tc>
        <w:tc>
          <w:tcPr>
            <w:tcW w:w="873" w:type="dxa"/>
            <w:shd w:val="clear" w:color="auto" w:fill="CCCCCC"/>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Насеља</w:t>
            </w:r>
          </w:p>
        </w:tc>
        <w:tc>
          <w:tcPr>
            <w:tcW w:w="1088" w:type="dxa"/>
            <w:shd w:val="clear" w:color="auto" w:fill="CCCCCC"/>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Домаћинства</w:t>
            </w:r>
          </w:p>
        </w:tc>
        <w:tc>
          <w:tcPr>
            <w:tcW w:w="1088" w:type="dxa"/>
            <w:shd w:val="clear" w:color="auto" w:fill="CCCCCC"/>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Укупно</w:t>
            </w:r>
          </w:p>
        </w:tc>
        <w:tc>
          <w:tcPr>
            <w:tcW w:w="1091" w:type="dxa"/>
            <w:shd w:val="clear" w:color="auto" w:fill="CCCCCC"/>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по 1 км2</w:t>
            </w:r>
          </w:p>
        </w:tc>
        <w:tc>
          <w:tcPr>
            <w:tcW w:w="1574" w:type="dxa"/>
            <w:vMerge/>
            <w:shd w:val="clear" w:color="auto" w:fill="CCCCCC"/>
            <w:vAlign w:val="center"/>
          </w:tcPr>
          <w:p w:rsidR="00C17C34" w:rsidRPr="00C17C34" w:rsidRDefault="00C17C34" w:rsidP="00080DAD">
            <w:pPr>
              <w:spacing w:after="120"/>
              <w:ind w:left="720" w:hanging="720"/>
              <w:jc w:val="center"/>
              <w:rPr>
                <w:noProof/>
                <w:sz w:val="22"/>
                <w:szCs w:val="22"/>
              </w:rPr>
            </w:pPr>
          </w:p>
        </w:tc>
      </w:tr>
      <w:tr w:rsidR="00C17C34" w:rsidRPr="00C17C34" w:rsidTr="00AB17F4">
        <w:trPr>
          <w:trHeight w:val="113"/>
          <w:jc w:val="center"/>
        </w:trPr>
        <w:tc>
          <w:tcPr>
            <w:tcW w:w="1088" w:type="dxa"/>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30.600</w:t>
            </w:r>
          </w:p>
        </w:tc>
        <w:tc>
          <w:tcPr>
            <w:tcW w:w="1143" w:type="dxa"/>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17.673</w:t>
            </w:r>
          </w:p>
        </w:tc>
        <w:tc>
          <w:tcPr>
            <w:tcW w:w="1088" w:type="dxa"/>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10.984</w:t>
            </w:r>
          </w:p>
        </w:tc>
        <w:tc>
          <w:tcPr>
            <w:tcW w:w="1024" w:type="dxa"/>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1.943</w:t>
            </w:r>
          </w:p>
        </w:tc>
        <w:tc>
          <w:tcPr>
            <w:tcW w:w="1374" w:type="dxa"/>
            <w:vAlign w:val="center"/>
          </w:tcPr>
          <w:p w:rsidR="00C17C34" w:rsidRPr="00C17C34" w:rsidRDefault="00C17C34" w:rsidP="00080DAD">
            <w:pPr>
              <w:spacing w:after="120"/>
              <w:ind w:left="720" w:hanging="720"/>
              <w:jc w:val="center"/>
              <w:rPr>
                <w:noProof/>
                <w:sz w:val="22"/>
                <w:szCs w:val="22"/>
              </w:rPr>
            </w:pPr>
          </w:p>
        </w:tc>
        <w:tc>
          <w:tcPr>
            <w:tcW w:w="873" w:type="dxa"/>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40</w:t>
            </w:r>
          </w:p>
        </w:tc>
        <w:tc>
          <w:tcPr>
            <w:tcW w:w="1088" w:type="dxa"/>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5.261</w:t>
            </w:r>
          </w:p>
        </w:tc>
        <w:tc>
          <w:tcPr>
            <w:tcW w:w="1088" w:type="dxa"/>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11.686</w:t>
            </w:r>
          </w:p>
        </w:tc>
        <w:tc>
          <w:tcPr>
            <w:tcW w:w="1091" w:type="dxa"/>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38</w:t>
            </w:r>
          </w:p>
        </w:tc>
        <w:tc>
          <w:tcPr>
            <w:tcW w:w="1574" w:type="dxa"/>
            <w:vAlign w:val="center"/>
          </w:tcPr>
          <w:p w:rsidR="00C17C34" w:rsidRPr="00C17C34" w:rsidRDefault="00C17C34" w:rsidP="00080DAD">
            <w:pPr>
              <w:spacing w:after="120"/>
              <w:ind w:left="720" w:hanging="720"/>
              <w:jc w:val="center"/>
              <w:rPr>
                <w:noProof/>
                <w:sz w:val="22"/>
                <w:szCs w:val="22"/>
              </w:rPr>
            </w:pPr>
          </w:p>
        </w:tc>
      </w:tr>
      <w:tr w:rsidR="00C17C34" w:rsidRPr="00C17C34" w:rsidTr="00AB17F4">
        <w:trPr>
          <w:trHeight w:val="117"/>
          <w:jc w:val="center"/>
        </w:trPr>
        <w:tc>
          <w:tcPr>
            <w:tcW w:w="1088" w:type="dxa"/>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w:t>
            </w:r>
          </w:p>
        </w:tc>
        <w:tc>
          <w:tcPr>
            <w:tcW w:w="1143" w:type="dxa"/>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57,7</w:t>
            </w:r>
          </w:p>
        </w:tc>
        <w:tc>
          <w:tcPr>
            <w:tcW w:w="1088" w:type="dxa"/>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35,9</w:t>
            </w:r>
          </w:p>
        </w:tc>
        <w:tc>
          <w:tcPr>
            <w:tcW w:w="1024" w:type="dxa"/>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6,4</w:t>
            </w:r>
          </w:p>
        </w:tc>
        <w:tc>
          <w:tcPr>
            <w:tcW w:w="1374" w:type="dxa"/>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35,9</w:t>
            </w:r>
          </w:p>
        </w:tc>
        <w:tc>
          <w:tcPr>
            <w:tcW w:w="873" w:type="dxa"/>
            <w:vAlign w:val="center"/>
          </w:tcPr>
          <w:p w:rsidR="00C17C34" w:rsidRPr="00C17C34" w:rsidRDefault="00C17C34" w:rsidP="00080DAD">
            <w:pPr>
              <w:spacing w:after="120"/>
              <w:ind w:left="720" w:hanging="720"/>
              <w:jc w:val="center"/>
              <w:rPr>
                <w:noProof/>
                <w:sz w:val="22"/>
                <w:szCs w:val="22"/>
              </w:rPr>
            </w:pPr>
          </w:p>
        </w:tc>
        <w:tc>
          <w:tcPr>
            <w:tcW w:w="1088" w:type="dxa"/>
            <w:vAlign w:val="center"/>
          </w:tcPr>
          <w:p w:rsidR="00C17C34" w:rsidRPr="00C17C34" w:rsidRDefault="00C17C34" w:rsidP="00080DAD">
            <w:pPr>
              <w:spacing w:after="120"/>
              <w:ind w:left="720" w:hanging="720"/>
              <w:jc w:val="center"/>
              <w:rPr>
                <w:noProof/>
                <w:sz w:val="22"/>
                <w:szCs w:val="22"/>
              </w:rPr>
            </w:pPr>
          </w:p>
        </w:tc>
        <w:tc>
          <w:tcPr>
            <w:tcW w:w="1088" w:type="dxa"/>
            <w:vAlign w:val="center"/>
          </w:tcPr>
          <w:p w:rsidR="00C17C34" w:rsidRPr="00C17C34" w:rsidRDefault="00C17C34" w:rsidP="00080DAD">
            <w:pPr>
              <w:spacing w:after="120"/>
              <w:ind w:left="720" w:hanging="720"/>
              <w:jc w:val="center"/>
              <w:rPr>
                <w:noProof/>
                <w:sz w:val="22"/>
                <w:szCs w:val="22"/>
              </w:rPr>
            </w:pPr>
          </w:p>
        </w:tc>
        <w:tc>
          <w:tcPr>
            <w:tcW w:w="1091" w:type="dxa"/>
            <w:vAlign w:val="center"/>
          </w:tcPr>
          <w:p w:rsidR="00C17C34" w:rsidRPr="00C17C34" w:rsidRDefault="00C17C34" w:rsidP="00080DAD">
            <w:pPr>
              <w:spacing w:after="120"/>
              <w:ind w:left="720" w:hanging="720"/>
              <w:jc w:val="center"/>
              <w:rPr>
                <w:noProof/>
                <w:sz w:val="22"/>
                <w:szCs w:val="22"/>
              </w:rPr>
            </w:pPr>
          </w:p>
        </w:tc>
        <w:tc>
          <w:tcPr>
            <w:tcW w:w="1574" w:type="dxa"/>
            <w:vAlign w:val="center"/>
          </w:tcPr>
          <w:p w:rsidR="00C17C34" w:rsidRPr="00C17C34" w:rsidRDefault="00C17C34" w:rsidP="00080DAD">
            <w:pPr>
              <w:spacing w:after="120"/>
              <w:ind w:left="720" w:hanging="720"/>
              <w:jc w:val="center"/>
              <w:rPr>
                <w:noProof/>
                <w:sz w:val="22"/>
                <w:szCs w:val="22"/>
              </w:rPr>
            </w:pPr>
            <w:r w:rsidRPr="00C17C34">
              <w:rPr>
                <w:noProof/>
                <w:sz w:val="22"/>
                <w:szCs w:val="22"/>
                <w:lang w:val="sr-Cyrl-RS"/>
              </w:rPr>
              <w:t>18,2</w:t>
            </w:r>
          </w:p>
        </w:tc>
      </w:tr>
    </w:tbl>
    <w:p w:rsidR="00C17C34" w:rsidRPr="001F12B1" w:rsidRDefault="00C17C34" w:rsidP="00C17C34">
      <w:pPr>
        <w:spacing w:after="120"/>
        <w:ind w:left="720" w:hanging="720"/>
        <w:jc w:val="center"/>
        <w:rPr>
          <w:noProof/>
          <w:szCs w:val="24"/>
        </w:rPr>
      </w:pPr>
    </w:p>
    <w:p w:rsidR="00C17C34" w:rsidRPr="001F12B1" w:rsidRDefault="00C17C34" w:rsidP="00C17C34">
      <w:pPr>
        <w:spacing w:after="120"/>
        <w:rPr>
          <w:iCs/>
          <w:noProof/>
          <w:szCs w:val="24"/>
          <w:lang w:val="hr-HR"/>
        </w:rPr>
      </w:pPr>
      <w:r w:rsidRPr="001F12B1">
        <w:rPr>
          <w:iCs/>
          <w:noProof/>
          <w:szCs w:val="24"/>
          <w:lang w:val="sr-Cyrl-RS"/>
        </w:rPr>
        <w:t xml:space="preserve">Степен шумовитости у подручју износи 35,9 %, и већи је од просека шумовитости Србије (30,5 %) </w:t>
      </w:r>
      <w:r>
        <w:rPr>
          <w:iCs/>
          <w:noProof/>
          <w:szCs w:val="24"/>
          <w:lang w:val="sr-Cyrl-RS"/>
        </w:rPr>
        <w:t>.</w:t>
      </w:r>
      <w:r w:rsidRPr="001F12B1">
        <w:rPr>
          <w:iCs/>
          <w:noProof/>
          <w:szCs w:val="24"/>
          <w:lang w:val="sr-Cyrl-RS"/>
        </w:rPr>
        <w:t>Просечна насељеност износи</w:t>
      </w:r>
      <w:r>
        <w:rPr>
          <w:iCs/>
          <w:noProof/>
          <w:szCs w:val="24"/>
          <w:lang w:val="sr-Cyrl-RS"/>
        </w:rPr>
        <w:t xml:space="preserve"> 38</w:t>
      </w:r>
      <w:r w:rsidRPr="001F12B1">
        <w:rPr>
          <w:iCs/>
          <w:noProof/>
          <w:szCs w:val="24"/>
          <w:lang w:val="sr-Cyrl-RS"/>
        </w:rPr>
        <w:t xml:space="preserve"> становник по 1 км2 и знатно је мања од</w:t>
      </w:r>
      <w:r>
        <w:rPr>
          <w:iCs/>
          <w:noProof/>
          <w:szCs w:val="24"/>
          <w:lang w:val="sr-Cyrl-RS"/>
        </w:rPr>
        <w:t xml:space="preserve"> просечне насељености Србије 92</w:t>
      </w:r>
      <w:r w:rsidRPr="001F12B1">
        <w:rPr>
          <w:iCs/>
          <w:noProof/>
          <w:szCs w:val="24"/>
          <w:lang w:val="sr-Cyrl-RS"/>
        </w:rPr>
        <w:t>. Степен запослености у општини Блаце износи 18,2 и мањи је од просека запослености у Србији (25,3%).</w:t>
      </w:r>
    </w:p>
    <w:p w:rsidR="00C17C34" w:rsidRPr="00E73B0B" w:rsidRDefault="00C17C34" w:rsidP="00C17C34">
      <w:pPr>
        <w:spacing w:after="120"/>
        <w:ind w:left="720" w:hanging="720"/>
        <w:rPr>
          <w:b/>
          <w:iCs/>
          <w:noProof/>
          <w:szCs w:val="24"/>
          <w:lang w:val="sr-Cyrl-RS"/>
        </w:rPr>
      </w:pPr>
      <w:bookmarkStart w:id="69" w:name="_Toc506281279"/>
      <w:bookmarkStart w:id="70" w:name="_Toc326659500"/>
      <w:r w:rsidRPr="00E73B0B">
        <w:rPr>
          <w:b/>
          <w:iCs/>
          <w:noProof/>
          <w:szCs w:val="24"/>
          <w:lang w:val="sr-Cyrl-RS"/>
        </w:rPr>
        <w:t>Становништво</w:t>
      </w:r>
    </w:p>
    <w:p w:rsidR="00C17C34" w:rsidRDefault="00C17C34" w:rsidP="00C17C34">
      <w:pPr>
        <w:spacing w:after="120"/>
        <w:rPr>
          <w:noProof/>
          <w:szCs w:val="24"/>
          <w:lang w:val="sr-Cyrl-RS"/>
        </w:rPr>
      </w:pPr>
      <w:r w:rsidRPr="00E73B0B">
        <w:rPr>
          <w:noProof/>
          <w:szCs w:val="24"/>
          <w:lang w:val="sr-Cyrl-RS"/>
        </w:rPr>
        <w:t>Према попису из 2011. г. у на територији општине Блаце живи 11.686 становника, од чега у самом Блацу живи 5.261, а у околним селима 6.425. У односу на попис из 2002. г.  је 4023 становника мање.</w:t>
      </w:r>
    </w:p>
    <w:p w:rsidR="00C17C34" w:rsidRPr="00E73B0B" w:rsidRDefault="00C17C34" w:rsidP="00C17C34">
      <w:pPr>
        <w:spacing w:after="120"/>
        <w:ind w:left="720" w:hanging="720"/>
        <w:rPr>
          <w:noProof/>
          <w:szCs w:val="24"/>
          <w:lang w:val="sr-Cyrl-RS"/>
        </w:rPr>
      </w:pPr>
    </w:p>
    <w:p w:rsidR="00C17C34" w:rsidRDefault="00C17C34" w:rsidP="00C17C34">
      <w:pPr>
        <w:pStyle w:val="Heading2"/>
        <w:rPr>
          <w:noProof/>
          <w:lang w:val="sr-Cyrl-RS"/>
        </w:rPr>
      </w:pPr>
      <w:bookmarkStart w:id="71" w:name="_Toc405192167"/>
      <w:bookmarkStart w:id="72" w:name="_Toc140143820"/>
      <w:bookmarkEnd w:id="69"/>
      <w:bookmarkEnd w:id="70"/>
      <w:r w:rsidRPr="00E73B0B">
        <w:rPr>
          <w:noProof/>
          <w:lang w:val="sr-Cyrl-RS"/>
        </w:rPr>
        <w:t>3.2. Економске и културне прилике</w:t>
      </w:r>
      <w:bookmarkEnd w:id="71"/>
      <w:bookmarkEnd w:id="72"/>
    </w:p>
    <w:p w:rsidR="00C17C34" w:rsidRPr="00B11C19" w:rsidRDefault="00C17C34" w:rsidP="00C17C34">
      <w:pPr>
        <w:rPr>
          <w:lang w:val="sr-Cyrl-RS"/>
        </w:rPr>
      </w:pPr>
    </w:p>
    <w:p w:rsidR="00C17C34" w:rsidRPr="00C17C34" w:rsidRDefault="00C17C34" w:rsidP="00C17C34">
      <w:pPr>
        <w:spacing w:after="120"/>
        <w:rPr>
          <w:iCs/>
          <w:noProof/>
          <w:sz w:val="22"/>
          <w:szCs w:val="22"/>
          <w:lang w:val="sr-Cyrl-RS"/>
        </w:rPr>
      </w:pPr>
      <w:r w:rsidRPr="00C17C34">
        <w:rPr>
          <w:iCs/>
          <w:noProof/>
          <w:sz w:val="22"/>
          <w:szCs w:val="22"/>
          <w:lang w:val="sr-Cyrl-RS"/>
        </w:rPr>
        <w:t xml:space="preserve"> </w:t>
      </w:r>
      <w:r w:rsidRPr="00C17C34">
        <w:rPr>
          <w:rFonts w:eastAsiaTheme="minorHAnsi"/>
          <w:noProof/>
          <w:sz w:val="22"/>
          <w:szCs w:val="22"/>
          <w:lang w:val="sr-Cyrl-RS"/>
        </w:rPr>
        <w:t>Привредна активност је на ниском нивоу. Неуспеле приватизације и гашење производних погона су главно обележије привреде Блаца.</w:t>
      </w:r>
      <w:r w:rsidRPr="00C17C34">
        <w:rPr>
          <w:noProof/>
          <w:sz w:val="22"/>
          <w:szCs w:val="22"/>
          <w:lang w:val="sr-Cyrl-RS"/>
        </w:rPr>
        <w:t xml:space="preserve"> </w:t>
      </w:r>
      <w:r w:rsidRPr="00C17C34">
        <w:rPr>
          <w:iCs/>
          <w:noProof/>
          <w:sz w:val="22"/>
          <w:szCs w:val="22"/>
          <w:lang w:val="sr-Cyrl-RS"/>
        </w:rPr>
        <w:t xml:space="preserve">Привреда Општине Блаце запошљава 1798 људи, </w:t>
      </w:r>
      <w:r w:rsidRPr="00C17C34">
        <w:rPr>
          <w:iCs/>
          <w:noProof/>
          <w:sz w:val="22"/>
          <w:szCs w:val="22"/>
          <w:lang w:val="sr-Cyrl-RS"/>
        </w:rPr>
        <w:lastRenderedPageBreak/>
        <w:t xml:space="preserve">од чега сваки други је запослен у индустрији.Последњих година се интезивно развија приватни сектор у области млекарске и млинске индустрије.Треба истаћи да општина Блаце има највише засада шљиве по глави становника у  Србији(око 2.000.000 стабала),тако да ова грана пољопривреде у многоме побољшава еконоску ситуацију општине.Носиоци индустријске производње су приватних предузећа: ДОО"Лазар-Блаце“(прерада млека и производња млечних производа), ПП "Ћукић" (производи хлеб и пецива),ПП „Тимотијевић“ (производи хлеб и пецива) Фруто" (прерада воћа), : ДОО "Ћуре" (производи гумено - техничку робу), ДОО "СБ Сигма (производи гумене производе), ПП "Харди" (производи гумену опрему),модна конфекција „Ивковић“. </w:t>
      </w:r>
    </w:p>
    <w:p w:rsidR="00C17C34" w:rsidRPr="00C17C34" w:rsidRDefault="00C17C34" w:rsidP="00C17C34">
      <w:pPr>
        <w:spacing w:after="120"/>
        <w:jc w:val="left"/>
        <w:rPr>
          <w:iCs/>
          <w:noProof/>
          <w:sz w:val="22"/>
          <w:szCs w:val="22"/>
          <w:lang w:val="hr-HR"/>
        </w:rPr>
      </w:pPr>
      <w:r w:rsidRPr="00C17C34">
        <w:rPr>
          <w:iCs/>
          <w:noProof/>
          <w:sz w:val="22"/>
          <w:szCs w:val="22"/>
          <w:lang w:val="sr-Cyrl-RS"/>
        </w:rPr>
        <w:t>Услови под којима ови факултети раде нису на завидном нивоу, али постоји извесно побољшавање услова. За разлику од факултета, виша пословна школа је трајно остала у Блацу.</w:t>
      </w:r>
    </w:p>
    <w:p w:rsidR="00C17C34" w:rsidRPr="00C17C34" w:rsidRDefault="00C17C34" w:rsidP="00C17C34">
      <w:pPr>
        <w:spacing w:after="120"/>
        <w:jc w:val="left"/>
        <w:rPr>
          <w:iCs/>
          <w:noProof/>
          <w:sz w:val="22"/>
          <w:szCs w:val="22"/>
          <w:lang w:val="hr-HR"/>
        </w:rPr>
      </w:pPr>
      <w:r w:rsidRPr="00C17C34">
        <w:rPr>
          <w:iCs/>
          <w:noProof/>
          <w:sz w:val="22"/>
          <w:szCs w:val="22"/>
          <w:lang w:val="sr-Cyrl-RS"/>
        </w:rPr>
        <w:t>У наредном периоду треба акцентовати коришћење природних потенцијала и у првом реду развијати пољопривредну производњу, нарочито воћарство и сточарство, са коришћењем постојећих и изградњом нових прерадних капацитета и производњи здраве хране.</w:t>
      </w:r>
    </w:p>
    <w:p w:rsidR="00C17C34" w:rsidRPr="00C17C34" w:rsidRDefault="00C17C34" w:rsidP="00C17C34">
      <w:pPr>
        <w:spacing w:after="120"/>
        <w:jc w:val="left"/>
        <w:rPr>
          <w:iCs/>
          <w:noProof/>
          <w:sz w:val="22"/>
          <w:szCs w:val="22"/>
          <w:lang w:val="hr-HR"/>
        </w:rPr>
      </w:pPr>
      <w:r w:rsidRPr="00C17C34">
        <w:rPr>
          <w:iCs/>
          <w:noProof/>
          <w:sz w:val="22"/>
          <w:szCs w:val="22"/>
          <w:lang w:val="sr-Cyrl-RS"/>
        </w:rPr>
        <w:t>Један део ове средине је (део око села Гргуре) лиценциран ознаком еколошки потпуно здравог подручја. Треба посветити већу пажњу туристичко - рекреативним предностима ове средине, поготово постоји перспектива развоја сеоског подручја.</w:t>
      </w:r>
    </w:p>
    <w:p w:rsidR="00231FF6" w:rsidRPr="00231FF6" w:rsidRDefault="00231FF6" w:rsidP="00231FF6">
      <w:pPr>
        <w:pStyle w:val="Heading2"/>
      </w:pPr>
      <w:bookmarkStart w:id="73" w:name="_Toc140143821"/>
      <w:r w:rsidRPr="00231FF6">
        <w:t xml:space="preserve">3.3. </w:t>
      </w:r>
      <w:bookmarkStart w:id="74" w:name="_Toc506281280"/>
      <w:bookmarkStart w:id="75" w:name="_Toc326659501"/>
      <w:bookmarkStart w:id="76" w:name="_Toc405192168"/>
      <w:r w:rsidRPr="00231FF6">
        <w:t>Организациона и материјална опремљеност</w:t>
      </w:r>
      <w:bookmarkEnd w:id="73"/>
      <w:bookmarkEnd w:id="74"/>
      <w:bookmarkEnd w:id="75"/>
      <w:bookmarkEnd w:id="76"/>
      <w:r w:rsidRPr="00231FF6">
        <w:t xml:space="preserve"> </w:t>
      </w:r>
    </w:p>
    <w:p w:rsidR="00231FF6" w:rsidRPr="00E73B0B" w:rsidRDefault="00231FF6" w:rsidP="00231FF6">
      <w:pPr>
        <w:pStyle w:val="ListParagraph"/>
        <w:ind w:left="1245"/>
        <w:rPr>
          <w:lang w:val="sr-Cyrl-RS"/>
        </w:rPr>
      </w:pPr>
    </w:p>
    <w:p w:rsidR="00C17C34" w:rsidRPr="00C17C34" w:rsidRDefault="00C17C34" w:rsidP="00231FF6">
      <w:pPr>
        <w:pStyle w:val="Heading2"/>
        <w:rPr>
          <w:iCs/>
          <w:noProof/>
          <w:sz w:val="22"/>
          <w:szCs w:val="22"/>
          <w:lang w:val="hr-HR"/>
        </w:rPr>
      </w:pPr>
      <w:bookmarkStart w:id="77" w:name="_Toc140143822"/>
      <w:r w:rsidRPr="00C17C34">
        <w:rPr>
          <w:iCs/>
          <w:noProof/>
          <w:sz w:val="22"/>
          <w:szCs w:val="22"/>
          <w:lang w:val="sr-Cyrl-RS"/>
        </w:rPr>
        <w:t>Топличким шумским подручјем газдује шумско газдинство "Топлица" - Куршумлија, које је у саставу ЈП "Србијашуме" - Београд.</w:t>
      </w:r>
      <w:bookmarkEnd w:id="77"/>
    </w:p>
    <w:p w:rsidR="00C17C34" w:rsidRPr="00C17C34" w:rsidRDefault="00C17C34" w:rsidP="00C17C34">
      <w:pPr>
        <w:spacing w:after="120"/>
        <w:ind w:left="720" w:hanging="720"/>
        <w:rPr>
          <w:iCs/>
          <w:noProof/>
          <w:sz w:val="22"/>
          <w:szCs w:val="22"/>
          <w:lang w:val="hr-HR"/>
        </w:rPr>
      </w:pPr>
      <w:r w:rsidRPr="00C17C34">
        <w:rPr>
          <w:iCs/>
          <w:noProof/>
          <w:sz w:val="22"/>
          <w:szCs w:val="22"/>
          <w:lang w:val="sr-Cyrl-RS"/>
        </w:rPr>
        <w:t>У оквиру шумског газдинства постоје следеће службе:</w:t>
      </w:r>
    </w:p>
    <w:p w:rsidR="00C17C34" w:rsidRPr="00C17C34" w:rsidRDefault="00C17C34" w:rsidP="00C17C34">
      <w:pPr>
        <w:numPr>
          <w:ilvl w:val="0"/>
          <w:numId w:val="1"/>
        </w:numPr>
        <w:spacing w:after="120"/>
        <w:rPr>
          <w:noProof/>
          <w:sz w:val="22"/>
          <w:szCs w:val="22"/>
          <w:lang w:val="sr-Cyrl-RS"/>
        </w:rPr>
      </w:pPr>
      <w:r w:rsidRPr="00C17C34">
        <w:rPr>
          <w:noProof/>
          <w:sz w:val="22"/>
          <w:szCs w:val="22"/>
          <w:lang w:val="sr-Cyrl-RS"/>
        </w:rPr>
        <w:t>служба за планирање и газдовање шумама</w:t>
      </w:r>
    </w:p>
    <w:p w:rsidR="00C17C34" w:rsidRPr="00C17C34" w:rsidRDefault="00C17C34" w:rsidP="00C17C34">
      <w:pPr>
        <w:numPr>
          <w:ilvl w:val="0"/>
          <w:numId w:val="1"/>
        </w:numPr>
        <w:spacing w:after="120"/>
        <w:rPr>
          <w:noProof/>
          <w:sz w:val="22"/>
          <w:szCs w:val="22"/>
          <w:lang w:val="sr-Cyrl-RS"/>
        </w:rPr>
      </w:pPr>
      <w:r w:rsidRPr="00C17C34">
        <w:rPr>
          <w:noProof/>
          <w:sz w:val="22"/>
          <w:szCs w:val="22"/>
          <w:lang w:val="sr-Cyrl-RS"/>
        </w:rPr>
        <w:t>служба за приватне шуме и заштиту животне средине</w:t>
      </w:r>
    </w:p>
    <w:p w:rsidR="00C17C34" w:rsidRPr="00C17C34" w:rsidRDefault="00C17C34" w:rsidP="00C17C34">
      <w:pPr>
        <w:numPr>
          <w:ilvl w:val="0"/>
          <w:numId w:val="1"/>
        </w:numPr>
        <w:spacing w:after="120"/>
        <w:rPr>
          <w:noProof/>
          <w:sz w:val="22"/>
          <w:szCs w:val="22"/>
          <w:lang w:val="sr-Cyrl-RS"/>
        </w:rPr>
      </w:pPr>
      <w:r w:rsidRPr="00C17C34">
        <w:rPr>
          <w:noProof/>
          <w:sz w:val="22"/>
          <w:szCs w:val="22"/>
          <w:lang w:val="sr-Cyrl-RS"/>
        </w:rPr>
        <w:t>служба за коришћење шума</w:t>
      </w:r>
    </w:p>
    <w:p w:rsidR="00C17C34" w:rsidRPr="00C17C34" w:rsidRDefault="00C17C34" w:rsidP="00C17C34">
      <w:pPr>
        <w:numPr>
          <w:ilvl w:val="0"/>
          <w:numId w:val="1"/>
        </w:numPr>
        <w:spacing w:after="120"/>
        <w:rPr>
          <w:noProof/>
          <w:sz w:val="22"/>
          <w:szCs w:val="22"/>
          <w:lang w:val="sr-Cyrl-RS"/>
        </w:rPr>
      </w:pPr>
      <w:r w:rsidRPr="00C17C34">
        <w:rPr>
          <w:noProof/>
          <w:sz w:val="22"/>
          <w:szCs w:val="22"/>
          <w:lang w:val="sr-Cyrl-RS"/>
        </w:rPr>
        <w:t>служба за економско-комерцијалне послове</w:t>
      </w:r>
    </w:p>
    <w:p w:rsidR="00C17C34" w:rsidRPr="00C17C34" w:rsidRDefault="00C17C34" w:rsidP="00C17C34">
      <w:pPr>
        <w:numPr>
          <w:ilvl w:val="0"/>
          <w:numId w:val="1"/>
        </w:numPr>
        <w:spacing w:after="120"/>
        <w:rPr>
          <w:noProof/>
          <w:sz w:val="22"/>
          <w:szCs w:val="22"/>
          <w:lang w:val="sr-Cyrl-RS"/>
        </w:rPr>
      </w:pPr>
      <w:r w:rsidRPr="00C17C34">
        <w:rPr>
          <w:noProof/>
          <w:sz w:val="22"/>
          <w:szCs w:val="22"/>
          <w:lang w:val="sr-Cyrl-RS"/>
        </w:rPr>
        <w:t>одсек за комерцијалне послове и маркетинг</w:t>
      </w:r>
    </w:p>
    <w:p w:rsidR="00C17C34" w:rsidRPr="00C17C34" w:rsidRDefault="00C17C34" w:rsidP="00C17C34">
      <w:pPr>
        <w:numPr>
          <w:ilvl w:val="0"/>
          <w:numId w:val="1"/>
        </w:numPr>
        <w:spacing w:after="120"/>
        <w:rPr>
          <w:noProof/>
          <w:sz w:val="22"/>
          <w:szCs w:val="22"/>
          <w:lang w:val="sr-Cyrl-RS"/>
        </w:rPr>
      </w:pPr>
      <w:r w:rsidRPr="00C17C34">
        <w:rPr>
          <w:noProof/>
          <w:sz w:val="22"/>
          <w:szCs w:val="22"/>
          <w:lang w:val="sr-Cyrl-RS"/>
        </w:rPr>
        <w:t>одсек за економске послове</w:t>
      </w:r>
    </w:p>
    <w:p w:rsidR="00C17C34" w:rsidRPr="00C17C34" w:rsidRDefault="00C17C34" w:rsidP="00C17C34">
      <w:pPr>
        <w:numPr>
          <w:ilvl w:val="0"/>
          <w:numId w:val="1"/>
        </w:numPr>
        <w:spacing w:after="120"/>
        <w:rPr>
          <w:noProof/>
          <w:sz w:val="22"/>
          <w:szCs w:val="22"/>
          <w:lang w:val="sr-Cyrl-RS"/>
        </w:rPr>
      </w:pPr>
      <w:r w:rsidRPr="00C17C34">
        <w:rPr>
          <w:noProof/>
          <w:sz w:val="22"/>
          <w:szCs w:val="22"/>
          <w:lang w:val="sr-Cyrl-RS"/>
        </w:rPr>
        <w:t>правна служба</w:t>
      </w:r>
    </w:p>
    <w:p w:rsidR="00C17C34" w:rsidRPr="00C17C34" w:rsidRDefault="00C17C34" w:rsidP="00C17C34">
      <w:pPr>
        <w:spacing w:after="120"/>
        <w:ind w:left="720" w:hanging="720"/>
        <w:rPr>
          <w:iCs/>
          <w:noProof/>
          <w:sz w:val="22"/>
          <w:szCs w:val="22"/>
          <w:lang w:val="hr-HR"/>
        </w:rPr>
      </w:pPr>
      <w:r w:rsidRPr="00C17C34">
        <w:rPr>
          <w:iCs/>
          <w:noProof/>
          <w:sz w:val="22"/>
          <w:szCs w:val="22"/>
          <w:lang w:val="sr-Cyrl-RS"/>
        </w:rPr>
        <w:t>Шумско газдинство своју делатност обавља преко следећих организационих јединица:</w:t>
      </w:r>
    </w:p>
    <w:p w:rsidR="00C17C34" w:rsidRPr="00C17C34" w:rsidRDefault="00C17C34" w:rsidP="00C17C34">
      <w:pPr>
        <w:numPr>
          <w:ilvl w:val="0"/>
          <w:numId w:val="1"/>
        </w:numPr>
        <w:spacing w:after="120"/>
        <w:rPr>
          <w:noProof/>
          <w:sz w:val="22"/>
          <w:szCs w:val="22"/>
        </w:rPr>
      </w:pPr>
      <w:r w:rsidRPr="00C17C34">
        <w:rPr>
          <w:noProof/>
          <w:sz w:val="22"/>
          <w:szCs w:val="22"/>
          <w:lang w:val="sr-Cyrl-RS"/>
        </w:rPr>
        <w:t>ШУ Куршумлија</w:t>
      </w:r>
    </w:p>
    <w:p w:rsidR="00C17C34" w:rsidRPr="00C17C34" w:rsidRDefault="00C17C34" w:rsidP="00C17C34">
      <w:pPr>
        <w:numPr>
          <w:ilvl w:val="0"/>
          <w:numId w:val="1"/>
        </w:numPr>
        <w:spacing w:after="120"/>
        <w:rPr>
          <w:noProof/>
          <w:sz w:val="22"/>
          <w:szCs w:val="22"/>
        </w:rPr>
      </w:pPr>
      <w:r w:rsidRPr="00C17C34">
        <w:rPr>
          <w:noProof/>
          <w:sz w:val="22"/>
          <w:szCs w:val="22"/>
          <w:lang w:val="sr-Cyrl-RS"/>
        </w:rPr>
        <w:t>ШУ Блаце</w:t>
      </w:r>
    </w:p>
    <w:p w:rsidR="00C17C34" w:rsidRPr="00C17C34" w:rsidRDefault="00C17C34" w:rsidP="00C17C34">
      <w:pPr>
        <w:numPr>
          <w:ilvl w:val="0"/>
          <w:numId w:val="1"/>
        </w:numPr>
        <w:spacing w:after="120"/>
        <w:rPr>
          <w:noProof/>
          <w:sz w:val="22"/>
          <w:szCs w:val="22"/>
        </w:rPr>
      </w:pPr>
      <w:r w:rsidRPr="00C17C34">
        <w:rPr>
          <w:noProof/>
          <w:sz w:val="22"/>
          <w:szCs w:val="22"/>
          <w:lang w:val="sr-Cyrl-RS"/>
        </w:rPr>
        <w:t>ШУ Прокупље</w:t>
      </w:r>
    </w:p>
    <w:p w:rsidR="00C17C34" w:rsidRPr="00C17C34" w:rsidRDefault="00C17C34" w:rsidP="00C17C34">
      <w:pPr>
        <w:spacing w:after="120"/>
        <w:ind w:left="720" w:hanging="720"/>
        <w:rPr>
          <w:iCs/>
          <w:noProof/>
          <w:sz w:val="22"/>
          <w:szCs w:val="22"/>
          <w:lang w:val="hr-HR"/>
        </w:rPr>
      </w:pPr>
      <w:r w:rsidRPr="00C17C34">
        <w:rPr>
          <w:iCs/>
          <w:noProof/>
          <w:sz w:val="22"/>
          <w:szCs w:val="22"/>
          <w:lang w:val="sr-Cyrl-RS"/>
        </w:rPr>
        <w:t>Са газдинском јединицом “Јаворац ” газдује шумска управа Блаце.</w:t>
      </w:r>
    </w:p>
    <w:p w:rsidR="00C17C34" w:rsidRPr="00C17C34" w:rsidRDefault="00C17C34" w:rsidP="00C17C34">
      <w:pPr>
        <w:spacing w:after="120"/>
        <w:ind w:left="720" w:hanging="720"/>
        <w:rPr>
          <w:iCs/>
          <w:noProof/>
          <w:sz w:val="22"/>
          <w:szCs w:val="22"/>
          <w:lang w:val="sr-Cyrl-RS"/>
        </w:rPr>
      </w:pPr>
      <w:r w:rsidRPr="00C17C34">
        <w:rPr>
          <w:iCs/>
          <w:noProof/>
          <w:sz w:val="22"/>
          <w:szCs w:val="22"/>
          <w:lang w:val="sr-Cyrl-RS"/>
        </w:rPr>
        <w:t>Шумска управа Блаце располаже са следећим стручним и другим кадровима за рационално газдовање:</w:t>
      </w:r>
    </w:p>
    <w:p w:rsidR="00C17C34" w:rsidRPr="00C17C34" w:rsidRDefault="00C17C34" w:rsidP="00C17C34">
      <w:pPr>
        <w:spacing w:after="120"/>
        <w:ind w:left="720" w:hanging="720"/>
        <w:jc w:val="left"/>
        <w:rPr>
          <w:noProof/>
          <w:sz w:val="22"/>
          <w:szCs w:val="22"/>
          <w:lang w:val="sr-Cyrl-RS"/>
        </w:rPr>
      </w:pPr>
      <w:r w:rsidRPr="00C17C34">
        <w:rPr>
          <w:noProof/>
          <w:sz w:val="22"/>
          <w:szCs w:val="22"/>
          <w:lang w:val="sr-Cyrl-RS"/>
        </w:rPr>
        <w:t>ВСС - шумарски факултет</w:t>
      </w:r>
      <w:r w:rsidRPr="00C17C34">
        <w:rPr>
          <w:noProof/>
          <w:sz w:val="22"/>
          <w:szCs w:val="22"/>
          <w:lang w:val="sr-Cyrl-RS"/>
        </w:rPr>
        <w:tab/>
      </w:r>
      <w:r w:rsidRPr="00C17C34">
        <w:rPr>
          <w:noProof/>
          <w:sz w:val="22"/>
          <w:szCs w:val="22"/>
          <w:lang w:val="sr-Cyrl-RS"/>
        </w:rPr>
        <w:tab/>
      </w:r>
      <w:r w:rsidRPr="00C17C34">
        <w:rPr>
          <w:noProof/>
          <w:sz w:val="22"/>
          <w:szCs w:val="22"/>
          <w:lang w:val="sr-Cyrl-RS"/>
        </w:rPr>
        <w:tab/>
        <w:t xml:space="preserve">  3</w:t>
      </w:r>
    </w:p>
    <w:p w:rsidR="00C17C34" w:rsidRPr="00C17C34" w:rsidRDefault="00C17C34" w:rsidP="00C17C34">
      <w:pPr>
        <w:spacing w:after="120"/>
        <w:ind w:left="720" w:hanging="720"/>
        <w:jc w:val="left"/>
        <w:rPr>
          <w:noProof/>
          <w:sz w:val="22"/>
          <w:szCs w:val="22"/>
          <w:lang w:val="sr-Cyrl-RS"/>
        </w:rPr>
      </w:pPr>
      <w:r w:rsidRPr="00C17C34">
        <w:rPr>
          <w:noProof/>
          <w:sz w:val="22"/>
          <w:szCs w:val="22"/>
          <w:lang w:val="sr-Cyrl-RS"/>
        </w:rPr>
        <w:t>ССС - шумарски техничар</w:t>
      </w:r>
      <w:r w:rsidRPr="00C17C34">
        <w:rPr>
          <w:noProof/>
          <w:sz w:val="22"/>
          <w:szCs w:val="22"/>
          <w:lang w:val="sr-Cyrl-RS"/>
        </w:rPr>
        <w:tab/>
      </w:r>
      <w:r w:rsidRPr="00C17C34">
        <w:rPr>
          <w:noProof/>
          <w:sz w:val="22"/>
          <w:szCs w:val="22"/>
          <w:lang w:val="sr-Cyrl-RS"/>
        </w:rPr>
        <w:tab/>
      </w:r>
      <w:r w:rsidRPr="00C17C34">
        <w:rPr>
          <w:noProof/>
          <w:sz w:val="22"/>
          <w:szCs w:val="22"/>
          <w:lang w:val="sr-Cyrl-RS"/>
        </w:rPr>
        <w:tab/>
        <w:t xml:space="preserve">  6</w:t>
      </w:r>
    </w:p>
    <w:p w:rsidR="00C17C34" w:rsidRPr="00C17C34" w:rsidRDefault="00C17C34" w:rsidP="00C17C34">
      <w:pPr>
        <w:spacing w:after="120"/>
        <w:ind w:left="720" w:hanging="720"/>
        <w:jc w:val="left"/>
        <w:rPr>
          <w:noProof/>
          <w:sz w:val="22"/>
          <w:szCs w:val="22"/>
          <w:lang w:val="sr-Cyrl-RS"/>
        </w:rPr>
      </w:pPr>
      <w:r w:rsidRPr="00C17C34">
        <w:rPr>
          <w:noProof/>
          <w:sz w:val="22"/>
          <w:szCs w:val="22"/>
          <w:lang w:val="sr-Cyrl-RS"/>
        </w:rPr>
        <w:t>ССС - шумарска школа</w:t>
      </w:r>
      <w:r w:rsidRPr="00C17C34">
        <w:rPr>
          <w:noProof/>
          <w:sz w:val="22"/>
          <w:szCs w:val="22"/>
          <w:lang w:val="sr-Cyrl-RS"/>
        </w:rPr>
        <w:tab/>
      </w:r>
      <w:r w:rsidRPr="00C17C34">
        <w:rPr>
          <w:noProof/>
          <w:sz w:val="22"/>
          <w:szCs w:val="22"/>
          <w:lang w:val="sr-Cyrl-RS"/>
        </w:rPr>
        <w:tab/>
      </w:r>
      <w:r w:rsidRPr="00C17C34">
        <w:rPr>
          <w:noProof/>
          <w:sz w:val="22"/>
          <w:szCs w:val="22"/>
          <w:lang w:val="sr-Cyrl-RS"/>
        </w:rPr>
        <w:tab/>
        <w:t xml:space="preserve">  3</w:t>
      </w:r>
    </w:p>
    <w:p w:rsidR="00C17C34" w:rsidRPr="00C17C34" w:rsidRDefault="00C17C34" w:rsidP="00C17C34">
      <w:pPr>
        <w:spacing w:after="120"/>
        <w:ind w:left="720" w:hanging="720"/>
        <w:jc w:val="left"/>
        <w:rPr>
          <w:noProof/>
          <w:sz w:val="22"/>
          <w:szCs w:val="22"/>
          <w:lang w:val="sr-Cyrl-RS"/>
        </w:rPr>
      </w:pPr>
      <w:r w:rsidRPr="00C17C34">
        <w:rPr>
          <w:noProof/>
          <w:sz w:val="22"/>
          <w:szCs w:val="22"/>
          <w:lang w:val="sr-Cyrl-RS"/>
        </w:rPr>
        <w:t xml:space="preserve">Еконимски техничар                                     </w:t>
      </w:r>
      <w:r w:rsidR="001F3F2A">
        <w:rPr>
          <w:noProof/>
          <w:sz w:val="22"/>
          <w:szCs w:val="22"/>
          <w:lang w:val="sr-Latn-RS"/>
        </w:rPr>
        <w:t xml:space="preserve">       </w:t>
      </w:r>
      <w:r w:rsidRPr="00C17C34">
        <w:rPr>
          <w:noProof/>
          <w:sz w:val="22"/>
          <w:szCs w:val="22"/>
          <w:lang w:val="sr-Cyrl-RS"/>
        </w:rPr>
        <w:t>1</w:t>
      </w:r>
    </w:p>
    <w:p w:rsidR="00C17C34" w:rsidRPr="00C17C34" w:rsidRDefault="00C17C34" w:rsidP="00C17C34">
      <w:pPr>
        <w:spacing w:after="120"/>
        <w:ind w:left="720" w:hanging="720"/>
        <w:jc w:val="left"/>
        <w:rPr>
          <w:noProof/>
          <w:sz w:val="22"/>
          <w:szCs w:val="22"/>
          <w:lang w:val="sr-Cyrl-RS"/>
        </w:rPr>
      </w:pPr>
      <w:r w:rsidRPr="00C17C34">
        <w:rPr>
          <w:noProof/>
          <w:sz w:val="22"/>
          <w:szCs w:val="22"/>
          <w:lang w:val="sr-Cyrl-RS"/>
        </w:rPr>
        <w:t>Механичар</w:t>
      </w:r>
      <w:r w:rsidRPr="00C17C34">
        <w:rPr>
          <w:noProof/>
          <w:sz w:val="22"/>
          <w:szCs w:val="22"/>
          <w:lang w:val="sr-Cyrl-RS"/>
        </w:rPr>
        <w:tab/>
      </w:r>
      <w:r w:rsidRPr="00C17C34">
        <w:rPr>
          <w:noProof/>
          <w:sz w:val="22"/>
          <w:szCs w:val="22"/>
          <w:lang w:val="sr-Cyrl-RS"/>
        </w:rPr>
        <w:tab/>
      </w:r>
      <w:r w:rsidRPr="00C17C34">
        <w:rPr>
          <w:noProof/>
          <w:sz w:val="22"/>
          <w:szCs w:val="22"/>
          <w:lang w:val="sr-Cyrl-RS"/>
        </w:rPr>
        <w:tab/>
        <w:t xml:space="preserve">  </w:t>
      </w:r>
      <w:r w:rsidRPr="00C17C34">
        <w:rPr>
          <w:noProof/>
          <w:sz w:val="22"/>
          <w:szCs w:val="22"/>
          <w:lang w:val="sr-Cyrl-RS"/>
        </w:rPr>
        <w:tab/>
        <w:t xml:space="preserve">              </w:t>
      </w:r>
      <w:r w:rsidR="001F3F2A">
        <w:rPr>
          <w:noProof/>
          <w:sz w:val="22"/>
          <w:szCs w:val="22"/>
          <w:lang w:val="sr-Latn-RS"/>
        </w:rPr>
        <w:t xml:space="preserve"> </w:t>
      </w:r>
      <w:r w:rsidRPr="00C17C34">
        <w:rPr>
          <w:noProof/>
          <w:sz w:val="22"/>
          <w:szCs w:val="22"/>
          <w:lang w:val="sr-Cyrl-RS"/>
        </w:rPr>
        <w:t>1</w:t>
      </w:r>
    </w:p>
    <w:p w:rsidR="00C17C34" w:rsidRPr="00C17C34" w:rsidRDefault="00C17C34" w:rsidP="00C17C34">
      <w:pPr>
        <w:spacing w:after="120"/>
        <w:ind w:left="720" w:hanging="720"/>
        <w:jc w:val="left"/>
        <w:rPr>
          <w:noProof/>
          <w:sz w:val="22"/>
          <w:szCs w:val="22"/>
          <w:lang w:val="sr-Cyrl-RS"/>
        </w:rPr>
      </w:pPr>
      <w:r w:rsidRPr="00C17C34">
        <w:rPr>
          <w:noProof/>
          <w:sz w:val="22"/>
          <w:szCs w:val="22"/>
          <w:lang w:val="sr-Cyrl-RS"/>
        </w:rPr>
        <w:t xml:space="preserve">Возач                                                              </w:t>
      </w:r>
      <w:r w:rsidR="001F3F2A">
        <w:rPr>
          <w:noProof/>
          <w:sz w:val="22"/>
          <w:szCs w:val="22"/>
          <w:lang w:val="sr-Latn-RS"/>
        </w:rPr>
        <w:t xml:space="preserve">      </w:t>
      </w:r>
      <w:r w:rsidRPr="00C17C34">
        <w:rPr>
          <w:noProof/>
          <w:sz w:val="22"/>
          <w:szCs w:val="22"/>
          <w:lang w:val="sr-Cyrl-RS"/>
        </w:rPr>
        <w:t xml:space="preserve"> 1</w:t>
      </w:r>
    </w:p>
    <w:p w:rsidR="00C17C34" w:rsidRPr="00C17C34" w:rsidRDefault="00C17C34" w:rsidP="00C17C34">
      <w:pPr>
        <w:spacing w:after="120"/>
        <w:ind w:left="720" w:hanging="720"/>
        <w:rPr>
          <w:noProof/>
          <w:sz w:val="22"/>
          <w:szCs w:val="22"/>
          <w:u w:val="single"/>
          <w:lang w:val="sr-Cyrl-RS"/>
        </w:rPr>
      </w:pPr>
      <w:r w:rsidRPr="00C17C34">
        <w:rPr>
          <w:noProof/>
          <w:sz w:val="22"/>
          <w:szCs w:val="22"/>
          <w:u w:val="single"/>
          <w:lang w:val="sr-Cyrl-RS"/>
        </w:rPr>
        <w:lastRenderedPageBreak/>
        <w:t>НК - радници</w:t>
      </w:r>
      <w:r w:rsidRPr="00C17C34">
        <w:rPr>
          <w:noProof/>
          <w:sz w:val="22"/>
          <w:szCs w:val="22"/>
          <w:u w:val="single"/>
          <w:lang w:val="sr-Cyrl-RS"/>
        </w:rPr>
        <w:tab/>
      </w:r>
      <w:r w:rsidRPr="00C17C34">
        <w:rPr>
          <w:noProof/>
          <w:sz w:val="22"/>
          <w:szCs w:val="22"/>
          <w:u w:val="single"/>
          <w:lang w:val="sr-Cyrl-RS"/>
        </w:rPr>
        <w:tab/>
      </w:r>
      <w:r w:rsidRPr="00C17C34">
        <w:rPr>
          <w:noProof/>
          <w:sz w:val="22"/>
          <w:szCs w:val="22"/>
          <w:u w:val="single"/>
          <w:lang w:val="sr-Cyrl-RS"/>
        </w:rPr>
        <w:tab/>
      </w:r>
      <w:r w:rsidRPr="00C17C34">
        <w:rPr>
          <w:noProof/>
          <w:sz w:val="22"/>
          <w:szCs w:val="22"/>
          <w:u w:val="single"/>
          <w:lang w:val="sr-Cyrl-RS"/>
        </w:rPr>
        <w:tab/>
        <w:t xml:space="preserve">          </w:t>
      </w:r>
      <w:r w:rsidR="001F3F2A">
        <w:rPr>
          <w:noProof/>
          <w:sz w:val="22"/>
          <w:szCs w:val="22"/>
          <w:u w:val="single"/>
          <w:lang w:val="sr-Latn-RS"/>
        </w:rPr>
        <w:t xml:space="preserve"> </w:t>
      </w:r>
      <w:r w:rsidRPr="00C17C34">
        <w:rPr>
          <w:noProof/>
          <w:sz w:val="22"/>
          <w:szCs w:val="22"/>
          <w:u w:val="single"/>
          <w:lang w:val="sr-Cyrl-RS"/>
        </w:rPr>
        <w:t xml:space="preserve">   6</w:t>
      </w:r>
    </w:p>
    <w:p w:rsidR="00C17C34" w:rsidRPr="00C17C34" w:rsidRDefault="00C17C34" w:rsidP="00C17C34">
      <w:pPr>
        <w:spacing w:after="120"/>
        <w:ind w:left="720" w:hanging="720"/>
        <w:rPr>
          <w:noProof/>
          <w:sz w:val="22"/>
          <w:szCs w:val="22"/>
          <w:lang w:val="sr-Cyrl-RS"/>
        </w:rPr>
      </w:pPr>
      <w:r w:rsidRPr="00C17C34">
        <w:rPr>
          <w:noProof/>
          <w:sz w:val="22"/>
          <w:szCs w:val="22"/>
          <w:lang w:val="sr-Cyrl-RS"/>
        </w:rPr>
        <w:t>У к у п н о :</w:t>
      </w:r>
      <w:r w:rsidRPr="00C17C34">
        <w:rPr>
          <w:noProof/>
          <w:sz w:val="22"/>
          <w:szCs w:val="22"/>
          <w:lang w:val="sr-Cyrl-RS"/>
        </w:rPr>
        <w:tab/>
      </w:r>
      <w:r w:rsidRPr="00C17C34">
        <w:rPr>
          <w:noProof/>
          <w:sz w:val="22"/>
          <w:szCs w:val="22"/>
          <w:lang w:val="sr-Cyrl-RS"/>
        </w:rPr>
        <w:tab/>
      </w:r>
      <w:r w:rsidRPr="00C17C34">
        <w:rPr>
          <w:noProof/>
          <w:sz w:val="22"/>
          <w:szCs w:val="22"/>
          <w:lang w:val="sr-Cyrl-RS"/>
        </w:rPr>
        <w:tab/>
        <w:t xml:space="preserve">                   </w:t>
      </w:r>
      <w:r w:rsidR="00EA43D0">
        <w:rPr>
          <w:noProof/>
          <w:sz w:val="22"/>
          <w:szCs w:val="22"/>
          <w:lang w:val="sr-Latn-RS"/>
        </w:rPr>
        <w:t xml:space="preserve">  </w:t>
      </w:r>
      <w:r w:rsidRPr="00C17C34">
        <w:rPr>
          <w:noProof/>
          <w:sz w:val="22"/>
          <w:szCs w:val="22"/>
          <w:lang w:val="sr-Cyrl-RS"/>
        </w:rPr>
        <w:t xml:space="preserve">     21</w:t>
      </w:r>
      <w:r w:rsidRPr="00C17C34">
        <w:rPr>
          <w:noProof/>
          <w:sz w:val="22"/>
          <w:szCs w:val="22"/>
          <w:lang w:val="sr-Cyrl-RS"/>
        </w:rPr>
        <w:tab/>
      </w:r>
    </w:p>
    <w:p w:rsidR="00C17C34" w:rsidRPr="00C17C34" w:rsidRDefault="00C17C34" w:rsidP="00C17C34">
      <w:pPr>
        <w:spacing w:after="120"/>
        <w:ind w:left="720" w:hanging="720"/>
        <w:rPr>
          <w:iCs/>
          <w:noProof/>
          <w:sz w:val="22"/>
          <w:szCs w:val="22"/>
          <w:lang w:val="sr-Cyrl-RS"/>
        </w:rPr>
      </w:pPr>
      <w:r w:rsidRPr="00C17C34">
        <w:rPr>
          <w:iCs/>
          <w:noProof/>
          <w:sz w:val="22"/>
          <w:szCs w:val="22"/>
          <w:lang w:val="sr-Cyrl-RS"/>
        </w:rPr>
        <w:t>За извршавање производног плана шумска управа Блаце располаже са следећом механизацијом:</w:t>
      </w:r>
    </w:p>
    <w:p w:rsidR="00C17C34" w:rsidRPr="00C17C34" w:rsidRDefault="00C17C34" w:rsidP="00231FF6">
      <w:pPr>
        <w:spacing w:after="120"/>
        <w:ind w:left="720" w:hanging="720"/>
        <w:rPr>
          <w:noProof/>
          <w:sz w:val="22"/>
          <w:szCs w:val="22"/>
          <w:lang w:val="sr-Cyrl-RS"/>
        </w:rPr>
      </w:pPr>
      <w:r w:rsidRPr="00C17C34">
        <w:rPr>
          <w:noProof/>
          <w:sz w:val="22"/>
          <w:szCs w:val="22"/>
          <w:lang w:val="sr-Cyrl-RS"/>
        </w:rPr>
        <w:t>Лада - Нива  1700</w:t>
      </w:r>
      <w:r w:rsidRPr="00C17C34">
        <w:rPr>
          <w:noProof/>
          <w:sz w:val="22"/>
          <w:szCs w:val="22"/>
          <w:lang w:val="sr-Cyrl-RS"/>
        </w:rPr>
        <w:tab/>
        <w:t xml:space="preserve">       </w:t>
      </w:r>
      <w:r w:rsidRPr="00C17C34">
        <w:rPr>
          <w:noProof/>
          <w:sz w:val="22"/>
          <w:szCs w:val="22"/>
          <w:lang w:val="sr-Cyrl-RS"/>
        </w:rPr>
        <w:tab/>
      </w:r>
      <w:r w:rsidRPr="00C17C34">
        <w:rPr>
          <w:noProof/>
          <w:sz w:val="22"/>
          <w:szCs w:val="22"/>
          <w:lang w:val="sr-Cyrl-RS"/>
        </w:rPr>
        <w:tab/>
        <w:t xml:space="preserve">   </w:t>
      </w:r>
      <w:r w:rsidR="00EA43D0">
        <w:rPr>
          <w:noProof/>
          <w:sz w:val="22"/>
          <w:szCs w:val="22"/>
          <w:lang w:val="sr-Latn-RS"/>
        </w:rPr>
        <w:t xml:space="preserve">   </w:t>
      </w:r>
      <w:r w:rsidRPr="00C17C34">
        <w:rPr>
          <w:noProof/>
          <w:sz w:val="22"/>
          <w:szCs w:val="22"/>
          <w:lang w:val="sr-Cyrl-RS"/>
        </w:rPr>
        <w:t xml:space="preserve"> 2 ком.</w:t>
      </w:r>
    </w:p>
    <w:p w:rsidR="00C17C34" w:rsidRPr="00C17C34" w:rsidRDefault="00C17C34" w:rsidP="00C17C34">
      <w:pPr>
        <w:spacing w:after="120"/>
        <w:ind w:left="720" w:hanging="720"/>
        <w:rPr>
          <w:noProof/>
          <w:sz w:val="22"/>
          <w:szCs w:val="22"/>
          <w:lang w:val="sr-Cyrl-RS"/>
        </w:rPr>
      </w:pPr>
      <w:r w:rsidRPr="00C17C34">
        <w:rPr>
          <w:noProof/>
          <w:sz w:val="22"/>
          <w:szCs w:val="22"/>
          <w:lang w:val="sr-Cyrl-RS"/>
        </w:rPr>
        <w:t>Моторне тестере                                          2 ком.</w:t>
      </w:r>
    </w:p>
    <w:p w:rsidR="00C17C34" w:rsidRPr="00C17C34" w:rsidRDefault="00C17C34" w:rsidP="00231FF6">
      <w:pPr>
        <w:spacing w:after="120"/>
        <w:rPr>
          <w:iCs/>
          <w:noProof/>
          <w:sz w:val="22"/>
          <w:szCs w:val="22"/>
          <w:lang w:val="sr-Cyrl-RS"/>
        </w:rPr>
      </w:pPr>
      <w:r w:rsidRPr="00C17C34">
        <w:rPr>
          <w:iCs/>
          <w:noProof/>
          <w:sz w:val="22"/>
          <w:szCs w:val="22"/>
          <w:lang w:val="sr-Cyrl-RS"/>
        </w:rPr>
        <w:t>Наведени попис средстава механизације, а имајући у виду рационално газдовање, указује потребу за увећањем истих у квантитативном и квалитативном смислу.</w:t>
      </w:r>
    </w:p>
    <w:p w:rsidR="00C17C34" w:rsidRPr="00C17C34" w:rsidRDefault="00C17C34" w:rsidP="00C17C34">
      <w:pPr>
        <w:spacing w:after="120"/>
        <w:ind w:left="720" w:hanging="720"/>
        <w:rPr>
          <w:iCs/>
          <w:noProof/>
          <w:sz w:val="22"/>
          <w:szCs w:val="22"/>
          <w:lang w:val="sr-Cyrl-RS"/>
        </w:rPr>
      </w:pPr>
      <w:r w:rsidRPr="00C17C34">
        <w:rPr>
          <w:iCs/>
          <w:noProof/>
          <w:sz w:val="22"/>
          <w:szCs w:val="22"/>
          <w:lang w:val="sr-Cyrl-RS"/>
        </w:rPr>
        <w:t>Шумска управа Блаце још располаже са:</w:t>
      </w:r>
    </w:p>
    <w:p w:rsidR="00C17C34" w:rsidRPr="00C17C34" w:rsidRDefault="00C17C34" w:rsidP="00C17C34">
      <w:pPr>
        <w:numPr>
          <w:ilvl w:val="0"/>
          <w:numId w:val="1"/>
        </w:numPr>
        <w:spacing w:after="120"/>
        <w:rPr>
          <w:noProof/>
          <w:sz w:val="22"/>
          <w:szCs w:val="22"/>
          <w:lang w:val="sr-Cyrl-RS"/>
        </w:rPr>
      </w:pPr>
      <w:r w:rsidRPr="00C17C34">
        <w:rPr>
          <w:noProof/>
          <w:sz w:val="22"/>
          <w:szCs w:val="22"/>
          <w:lang w:val="sr-Cyrl-RS"/>
        </w:rPr>
        <w:t>Управном зградом, плацем и две зграде за становање у кругу управне зграде</w:t>
      </w:r>
    </w:p>
    <w:p w:rsidR="00C17C34" w:rsidRPr="00C17C34" w:rsidRDefault="00C17C34" w:rsidP="00C17C34">
      <w:pPr>
        <w:numPr>
          <w:ilvl w:val="0"/>
          <w:numId w:val="1"/>
        </w:numPr>
        <w:spacing w:after="120"/>
        <w:rPr>
          <w:noProof/>
          <w:sz w:val="22"/>
          <w:szCs w:val="22"/>
          <w:lang w:val="sr-Cyrl-RS"/>
        </w:rPr>
      </w:pPr>
      <w:r w:rsidRPr="00C17C34">
        <w:rPr>
          <w:noProof/>
          <w:sz w:val="22"/>
          <w:szCs w:val="22"/>
          <w:lang w:val="sr-Cyrl-RS"/>
        </w:rPr>
        <w:t>Магацин Гаража</w:t>
      </w:r>
    </w:p>
    <w:p w:rsidR="00C17C34" w:rsidRPr="00C17C34" w:rsidRDefault="00C17C34" w:rsidP="00C17C34">
      <w:pPr>
        <w:numPr>
          <w:ilvl w:val="0"/>
          <w:numId w:val="1"/>
        </w:numPr>
        <w:spacing w:after="120"/>
        <w:rPr>
          <w:noProof/>
          <w:sz w:val="22"/>
          <w:szCs w:val="22"/>
          <w:lang w:val="sr-Cyrl-RS"/>
        </w:rPr>
      </w:pPr>
      <w:r w:rsidRPr="00C17C34">
        <w:rPr>
          <w:noProof/>
          <w:sz w:val="22"/>
          <w:szCs w:val="22"/>
          <w:lang w:val="sr-Cyrl-RS"/>
        </w:rPr>
        <w:t>Зграда десна река</w:t>
      </w:r>
    </w:p>
    <w:p w:rsidR="00C17C34" w:rsidRPr="00C17C34" w:rsidRDefault="00C17C34" w:rsidP="00C17C34">
      <w:pPr>
        <w:numPr>
          <w:ilvl w:val="0"/>
          <w:numId w:val="1"/>
        </w:numPr>
        <w:spacing w:after="120"/>
        <w:rPr>
          <w:noProof/>
          <w:sz w:val="22"/>
          <w:szCs w:val="22"/>
          <w:lang w:val="sr-Cyrl-RS"/>
        </w:rPr>
      </w:pPr>
      <w:r w:rsidRPr="00C17C34">
        <w:rPr>
          <w:noProof/>
          <w:sz w:val="22"/>
          <w:szCs w:val="22"/>
          <w:lang w:val="sr-Cyrl-RS"/>
        </w:rPr>
        <w:t>Помоћна зграда Блаце</w:t>
      </w:r>
    </w:p>
    <w:p w:rsidR="00C17C34" w:rsidRPr="00C17C34" w:rsidRDefault="00C17C34" w:rsidP="00C17C34">
      <w:pPr>
        <w:numPr>
          <w:ilvl w:val="0"/>
          <w:numId w:val="1"/>
        </w:numPr>
        <w:spacing w:after="120"/>
        <w:rPr>
          <w:noProof/>
          <w:sz w:val="22"/>
          <w:szCs w:val="22"/>
          <w:lang w:val="sr-Cyrl-RS"/>
        </w:rPr>
      </w:pPr>
      <w:r w:rsidRPr="00C17C34">
        <w:rPr>
          <w:noProof/>
          <w:sz w:val="22"/>
          <w:szCs w:val="22"/>
          <w:lang w:val="sr-Cyrl-RS"/>
        </w:rPr>
        <w:t>Помоћна зграда са магацином</w:t>
      </w:r>
    </w:p>
    <w:p w:rsidR="00C17C34" w:rsidRPr="00C17C34" w:rsidRDefault="00C17C34" w:rsidP="00C17C34">
      <w:pPr>
        <w:numPr>
          <w:ilvl w:val="0"/>
          <w:numId w:val="1"/>
        </w:numPr>
        <w:spacing w:after="120"/>
        <w:rPr>
          <w:noProof/>
          <w:sz w:val="22"/>
          <w:szCs w:val="22"/>
          <w:lang w:val="sr-Cyrl-RS"/>
        </w:rPr>
      </w:pPr>
      <w:r w:rsidRPr="00C17C34">
        <w:rPr>
          <w:noProof/>
          <w:sz w:val="22"/>
          <w:szCs w:val="22"/>
          <w:lang w:val="sr-Cyrl-RS"/>
        </w:rPr>
        <w:t>Лугарницом у месту званом Претрешња</w:t>
      </w:r>
    </w:p>
    <w:p w:rsidR="00C17C34" w:rsidRPr="00C17C34" w:rsidRDefault="00C17C34" w:rsidP="00C17C34">
      <w:pPr>
        <w:numPr>
          <w:ilvl w:val="0"/>
          <w:numId w:val="1"/>
        </w:numPr>
        <w:spacing w:after="120"/>
        <w:rPr>
          <w:noProof/>
          <w:sz w:val="22"/>
          <w:szCs w:val="22"/>
          <w:lang w:val="sr-Cyrl-RS"/>
        </w:rPr>
      </w:pPr>
      <w:r w:rsidRPr="00C17C34">
        <w:rPr>
          <w:noProof/>
          <w:sz w:val="22"/>
          <w:szCs w:val="22"/>
          <w:lang w:val="sr-Cyrl-RS"/>
        </w:rPr>
        <w:t>Стаја за коње у месту званом Попово</w:t>
      </w:r>
    </w:p>
    <w:p w:rsidR="00C17C34" w:rsidRPr="00C17C34" w:rsidRDefault="00C17C34" w:rsidP="00C17C34">
      <w:pPr>
        <w:numPr>
          <w:ilvl w:val="0"/>
          <w:numId w:val="1"/>
        </w:numPr>
        <w:spacing w:after="120"/>
        <w:rPr>
          <w:noProof/>
          <w:sz w:val="22"/>
          <w:szCs w:val="22"/>
          <w:lang w:val="sr-Cyrl-RS"/>
        </w:rPr>
      </w:pPr>
      <w:r w:rsidRPr="00C17C34">
        <w:rPr>
          <w:noProof/>
          <w:sz w:val="22"/>
          <w:szCs w:val="22"/>
          <w:lang w:val="sr-Cyrl-RS"/>
        </w:rPr>
        <w:t>Помоћна зграда за спавање у месту званом Јошаница</w:t>
      </w:r>
    </w:p>
    <w:p w:rsidR="00C17C34" w:rsidRPr="00C17C34" w:rsidRDefault="00C17C34" w:rsidP="00231FF6">
      <w:pPr>
        <w:spacing w:after="120"/>
        <w:rPr>
          <w:iCs/>
          <w:noProof/>
          <w:sz w:val="22"/>
          <w:szCs w:val="22"/>
          <w:lang w:val="sr-Cyrl-RS"/>
        </w:rPr>
      </w:pPr>
      <w:r w:rsidRPr="00C17C34">
        <w:rPr>
          <w:iCs/>
          <w:noProof/>
          <w:sz w:val="22"/>
          <w:szCs w:val="22"/>
          <w:lang w:val="sr-Cyrl-RS"/>
        </w:rPr>
        <w:t xml:space="preserve">Из свега напред изнетог можемо закључити да ШУ Блаце поседује довољну опремљеност (изузев механизације и опреме за информатички систем) за интензивно газдовање. Међутим треба тежити ка неком побољшању и у материјално-техничком и у кадровском смислу. </w:t>
      </w:r>
    </w:p>
    <w:p w:rsidR="00C17C34" w:rsidRPr="008A6BA4" w:rsidRDefault="00C17C34" w:rsidP="00C17C34">
      <w:pPr>
        <w:spacing w:after="120"/>
        <w:ind w:left="720" w:hanging="720"/>
        <w:rPr>
          <w:iCs/>
          <w:noProof/>
          <w:szCs w:val="24"/>
          <w:lang w:val="sr-Cyrl-RS"/>
        </w:rPr>
      </w:pPr>
    </w:p>
    <w:p w:rsidR="00C17C34" w:rsidRDefault="0040308B" w:rsidP="0040308B">
      <w:pPr>
        <w:pStyle w:val="Heading2"/>
        <w:rPr>
          <w:noProof/>
          <w:lang w:val="sr-Cyrl-RS"/>
        </w:rPr>
      </w:pPr>
      <w:bookmarkStart w:id="78" w:name="_Toc405192170"/>
      <w:bookmarkStart w:id="79" w:name="_Toc140143823"/>
      <w:r>
        <w:rPr>
          <w:noProof/>
          <w:lang w:val="sr-Cyrl-RS"/>
        </w:rPr>
        <w:t xml:space="preserve">3.4. </w:t>
      </w:r>
      <w:r w:rsidR="00C17C34" w:rsidRPr="005868BB">
        <w:rPr>
          <w:noProof/>
          <w:lang w:val="sr-Cyrl-RS"/>
        </w:rPr>
        <w:t xml:space="preserve">Досадашњи </w:t>
      </w:r>
      <w:r w:rsidR="00C17C34" w:rsidRPr="0040308B">
        <w:t>захтеви</w:t>
      </w:r>
      <w:r w:rsidR="00C17C34" w:rsidRPr="005868BB">
        <w:rPr>
          <w:noProof/>
          <w:lang w:val="sr-Cyrl-RS"/>
        </w:rPr>
        <w:t xml:space="preserve"> према шумама и досадашњи начин коришћења шумских ресурса</w:t>
      </w:r>
      <w:bookmarkEnd w:id="78"/>
      <w:bookmarkEnd w:id="79"/>
    </w:p>
    <w:p w:rsidR="00C17C34" w:rsidRPr="00FA3242" w:rsidRDefault="00C17C34" w:rsidP="00C17C34">
      <w:pPr>
        <w:rPr>
          <w:lang w:val="sr-Cyrl-RS"/>
        </w:rPr>
      </w:pPr>
    </w:p>
    <w:p w:rsidR="00C17C34" w:rsidRPr="00FC3C00" w:rsidRDefault="00C17C34" w:rsidP="00C17C34">
      <w:pPr>
        <w:pStyle w:val="ListParagraph"/>
        <w:ind w:left="1245"/>
        <w:rPr>
          <w:noProof/>
          <w:lang w:val="sr-Cyrl-RS"/>
        </w:rPr>
      </w:pPr>
    </w:p>
    <w:p w:rsidR="00C17C34" w:rsidRPr="00C17C34" w:rsidRDefault="00C17C34" w:rsidP="00C17C34">
      <w:pPr>
        <w:spacing w:after="120"/>
        <w:rPr>
          <w:iCs/>
          <w:noProof/>
          <w:sz w:val="22"/>
          <w:szCs w:val="22"/>
          <w:lang w:val="hr-HR"/>
        </w:rPr>
      </w:pPr>
      <w:r w:rsidRPr="00C17C34">
        <w:rPr>
          <w:iCs/>
          <w:noProof/>
          <w:sz w:val="22"/>
          <w:szCs w:val="22"/>
          <w:lang w:val="sr-Cyrl-RS"/>
        </w:rPr>
        <w:t>Досадашње потребе и захтеви према шумама били су условљени општим и посебним циљевима газдовања. Општи циљеви су утврђени Законом о шумама, посебни циљеви су утврђени за сваку наменску целину.</w:t>
      </w:r>
    </w:p>
    <w:p w:rsidR="00C17C34" w:rsidRPr="00C17C34" w:rsidRDefault="00C17C34" w:rsidP="00C17C34">
      <w:pPr>
        <w:spacing w:after="120"/>
        <w:rPr>
          <w:iCs/>
          <w:noProof/>
          <w:sz w:val="22"/>
          <w:szCs w:val="22"/>
          <w:lang w:val="sr-Cyrl-RS"/>
        </w:rPr>
      </w:pPr>
      <w:bookmarkStart w:id="80" w:name="_Toc326659504"/>
      <w:r w:rsidRPr="00C17C34">
        <w:rPr>
          <w:iCs/>
          <w:noProof/>
          <w:sz w:val="22"/>
          <w:szCs w:val="22"/>
          <w:lang w:val="sr-Cyrl-RS"/>
        </w:rPr>
        <w:t>Досадашње потребе и захтеви су: производња трупаца, производња облог техничког дрвета, производња ситног техничког дрвета, производња огревног дрвета, узгој и заштита шума, производња споредних шумских производа и изградња шумских саобраћајница и других објеката.</w:t>
      </w:r>
    </w:p>
    <w:p w:rsidR="00C17C34" w:rsidRPr="00C17C34" w:rsidRDefault="00C17C34" w:rsidP="00C17C34">
      <w:pPr>
        <w:numPr>
          <w:ilvl w:val="0"/>
          <w:numId w:val="3"/>
        </w:numPr>
        <w:spacing w:after="120"/>
        <w:rPr>
          <w:noProof/>
          <w:sz w:val="22"/>
          <w:szCs w:val="22"/>
          <w:lang w:val="sr-Cyrl-RS"/>
        </w:rPr>
      </w:pPr>
      <w:r w:rsidRPr="00C17C34">
        <w:rPr>
          <w:noProof/>
          <w:sz w:val="22"/>
          <w:szCs w:val="22"/>
          <w:lang w:val="sr-Cyrl-RS"/>
        </w:rPr>
        <w:t xml:space="preserve">Производња дрвне масе изводила се расположивим средствима шумског газдинства, а продаја је вршена на путу - стоваришту, и франко купац. </w:t>
      </w:r>
    </w:p>
    <w:p w:rsidR="00C17C34" w:rsidRPr="00C17C34" w:rsidRDefault="00C17C34" w:rsidP="00C17C34">
      <w:pPr>
        <w:numPr>
          <w:ilvl w:val="0"/>
          <w:numId w:val="3"/>
        </w:numPr>
        <w:spacing w:after="120"/>
        <w:rPr>
          <w:noProof/>
          <w:sz w:val="22"/>
          <w:szCs w:val="22"/>
          <w:lang w:val="sr-Cyrl-RS"/>
        </w:rPr>
      </w:pPr>
      <w:r w:rsidRPr="00C17C34">
        <w:rPr>
          <w:noProof/>
          <w:sz w:val="22"/>
          <w:szCs w:val="22"/>
          <w:lang w:val="sr-Cyrl-RS"/>
        </w:rPr>
        <w:t>Радови на узгоју и заштити вршени су на основу донетих планова у протеклом уређајном раздобљу.</w:t>
      </w:r>
    </w:p>
    <w:p w:rsidR="00C17C34" w:rsidRPr="00C17C34" w:rsidRDefault="00C17C34" w:rsidP="00C17C34">
      <w:pPr>
        <w:spacing w:after="120"/>
        <w:rPr>
          <w:iCs/>
          <w:noProof/>
          <w:sz w:val="22"/>
          <w:szCs w:val="22"/>
          <w:lang w:val="sr-Cyrl-RS"/>
        </w:rPr>
      </w:pPr>
      <w:r w:rsidRPr="00C17C34">
        <w:rPr>
          <w:iCs/>
          <w:noProof/>
          <w:sz w:val="22"/>
          <w:szCs w:val="22"/>
          <w:lang w:val="sr-Cyrl-RS"/>
        </w:rPr>
        <w:t>Досадашње коришћење потенцијала углавном се заснивало на  монофункционалном коришћењу - коришћењу дрвне масе. Остали потенцијали шума или нису коришћени или су они мањи по обиму и вредности. Коришћење осталих производа шума, као и шумског земљишта било је недовољно и по врсти и обиму.</w:t>
      </w:r>
    </w:p>
    <w:p w:rsidR="00C17C34" w:rsidRPr="00C17C34" w:rsidRDefault="00C17C34" w:rsidP="00C17C34">
      <w:pPr>
        <w:spacing w:after="120"/>
        <w:rPr>
          <w:iCs/>
          <w:noProof/>
          <w:sz w:val="22"/>
          <w:szCs w:val="22"/>
          <w:lang w:val="sr-Cyrl-RS"/>
        </w:rPr>
      </w:pPr>
      <w:bookmarkStart w:id="81" w:name="_Toc506281283"/>
      <w:r w:rsidRPr="00C17C34">
        <w:rPr>
          <w:iCs/>
          <w:noProof/>
          <w:sz w:val="22"/>
          <w:szCs w:val="22"/>
          <w:lang w:val="sr-Cyrl-RS"/>
        </w:rPr>
        <w:t>Потребе за производњом техничког дрвета током протеклих уредјајних раздобља стално су се увећавале, тако да је производња техничког дрвета у оквиру овог шумског комплекса стално била актуелна.</w:t>
      </w:r>
    </w:p>
    <w:p w:rsidR="00C17C34" w:rsidRPr="00C17C34" w:rsidRDefault="00C17C34" w:rsidP="00C17C34">
      <w:pPr>
        <w:spacing w:after="120"/>
        <w:rPr>
          <w:iCs/>
          <w:noProof/>
          <w:sz w:val="22"/>
          <w:szCs w:val="22"/>
          <w:lang w:val="sr-Cyrl-RS"/>
        </w:rPr>
      </w:pPr>
      <w:r w:rsidRPr="00C17C34">
        <w:rPr>
          <w:iCs/>
          <w:noProof/>
          <w:sz w:val="22"/>
          <w:szCs w:val="22"/>
          <w:lang w:val="sr-Cyrl-RS"/>
        </w:rPr>
        <w:lastRenderedPageBreak/>
        <w:t>Коришћењем потенцијала ове газдинске јединице, у оквиру основне намене-производња техничког дрвета, довела је до максималног коришћења зрелих састојина кроз сече обнове а истовремено су се на тим површинама стварале младе састојине букве.</w:t>
      </w:r>
      <w:bookmarkEnd w:id="81"/>
    </w:p>
    <w:p w:rsidR="00C17C34" w:rsidRDefault="0040308B" w:rsidP="0040308B">
      <w:pPr>
        <w:pStyle w:val="Heading2"/>
        <w:ind w:left="2160"/>
        <w:jc w:val="both"/>
        <w:rPr>
          <w:noProof/>
          <w:lang w:val="sr-Cyrl-RS"/>
        </w:rPr>
      </w:pPr>
      <w:bookmarkStart w:id="82" w:name="_Toc405192171"/>
      <w:bookmarkStart w:id="83" w:name="_Toc140143824"/>
      <w:r>
        <w:rPr>
          <w:noProof/>
          <w:lang w:val="sr-Cyrl-RS"/>
        </w:rPr>
        <w:t>3.5.</w:t>
      </w:r>
      <w:r w:rsidR="00E638CC">
        <w:rPr>
          <w:noProof/>
          <w:lang w:val="sr-Cyrl-RS"/>
        </w:rPr>
        <w:t xml:space="preserve"> </w:t>
      </w:r>
      <w:r w:rsidR="00C17C34" w:rsidRPr="008D1A9C">
        <w:rPr>
          <w:noProof/>
          <w:lang w:val="sr-Cyrl-RS"/>
        </w:rPr>
        <w:t>Могућност пласмана шумских производа</w:t>
      </w:r>
      <w:bookmarkEnd w:id="80"/>
      <w:bookmarkEnd w:id="82"/>
      <w:bookmarkEnd w:id="83"/>
    </w:p>
    <w:p w:rsidR="00C17C34" w:rsidRPr="008D1A9C" w:rsidRDefault="00C17C34" w:rsidP="00C17C34">
      <w:pPr>
        <w:pStyle w:val="ListParagraph"/>
        <w:ind w:left="1245"/>
        <w:rPr>
          <w:lang w:val="sr-Cyrl-RS"/>
        </w:rPr>
      </w:pPr>
    </w:p>
    <w:p w:rsidR="00C17C34" w:rsidRPr="00C17C34" w:rsidRDefault="00C17C34" w:rsidP="00C17C34">
      <w:pPr>
        <w:spacing w:after="120"/>
        <w:rPr>
          <w:iCs/>
          <w:noProof/>
          <w:sz w:val="22"/>
          <w:szCs w:val="22"/>
          <w:lang w:val="hr-HR"/>
        </w:rPr>
      </w:pPr>
      <w:r w:rsidRPr="00C17C34">
        <w:rPr>
          <w:iCs/>
          <w:noProof/>
          <w:sz w:val="22"/>
          <w:szCs w:val="22"/>
          <w:lang w:val="sr-Cyrl-RS"/>
        </w:rPr>
        <w:t>На територији општине Блаце не постоји ни једна друштвена пилана као ни остали капацитети за прераду дрвета. Постоји десетак приватних стругара, њихов годишњи капацитет је око 800 м3 трупаца начињен за услуге грађана.</w:t>
      </w:r>
    </w:p>
    <w:p w:rsidR="00C17C34" w:rsidRPr="00C17C34" w:rsidRDefault="00C17C34" w:rsidP="00C17C34">
      <w:pPr>
        <w:spacing w:after="120"/>
        <w:rPr>
          <w:iCs/>
          <w:noProof/>
          <w:sz w:val="22"/>
          <w:szCs w:val="22"/>
          <w:lang w:val="hr-HR"/>
        </w:rPr>
      </w:pPr>
      <w:r w:rsidRPr="00C17C34">
        <w:rPr>
          <w:iCs/>
          <w:noProof/>
          <w:sz w:val="22"/>
          <w:szCs w:val="22"/>
          <w:lang w:val="sr-Cyrl-RS"/>
        </w:rPr>
        <w:t>Сеча и израда дрвних сортимената врши се моторним тестерама. Извлачење трупаца из шуме врши се зглобним тракторима, утовар дизалицом а отпрема камионима. Изношење огревног дрвета врши се самарицом. Просечна дистанца привлачења трупаца из шуме до камионског пута износи 500 - 900 м. Дистанца изношења огревног дрвета из шуме износи 500 - 1.000 м.</w:t>
      </w:r>
    </w:p>
    <w:p w:rsidR="00C17C34" w:rsidRPr="00C17C34" w:rsidRDefault="00C17C34" w:rsidP="00C17C34">
      <w:pPr>
        <w:spacing w:after="120"/>
        <w:rPr>
          <w:iCs/>
          <w:noProof/>
          <w:sz w:val="22"/>
          <w:szCs w:val="22"/>
          <w:lang w:val="hr-HR"/>
        </w:rPr>
      </w:pPr>
      <w:r w:rsidRPr="00C17C34">
        <w:rPr>
          <w:iCs/>
          <w:noProof/>
          <w:sz w:val="22"/>
          <w:szCs w:val="22"/>
          <w:lang w:val="sr-Cyrl-RS"/>
        </w:rPr>
        <w:t>Највећи купац дрвних сортимената је ДП СИМПО-ШИК "Копаоник" из Куршумлије као и остали купци из Србије из друштвеног и приватног сектора. Годишња продаја трупаца за потребе дрвне индустрије износи 8.000 м3, а огревног дрвета 4.000 прм.</w:t>
      </w:r>
    </w:p>
    <w:p w:rsidR="00C17C34" w:rsidRPr="00C17C34" w:rsidRDefault="00C17C34" w:rsidP="00C17C34">
      <w:pPr>
        <w:spacing w:after="120"/>
        <w:ind w:left="720" w:hanging="720"/>
        <w:rPr>
          <w:iCs/>
          <w:noProof/>
          <w:sz w:val="22"/>
          <w:szCs w:val="22"/>
          <w:lang w:val="sr-Cyrl-RS"/>
        </w:rPr>
      </w:pPr>
      <w:r w:rsidRPr="00C17C34">
        <w:rPr>
          <w:iCs/>
          <w:noProof/>
          <w:sz w:val="22"/>
          <w:szCs w:val="22"/>
          <w:lang w:val="sr-Cyrl-RS"/>
        </w:rPr>
        <w:t>Годишња продаја дрвних сортимената за потребе грађанства износи 5000,0м3.</w:t>
      </w:r>
    </w:p>
    <w:p w:rsidR="00C17C34" w:rsidRDefault="00C17C34" w:rsidP="00C17C34">
      <w:pPr>
        <w:spacing w:after="120"/>
        <w:ind w:left="720" w:hanging="720"/>
        <w:rPr>
          <w:iCs/>
          <w:noProof/>
          <w:sz w:val="22"/>
          <w:szCs w:val="22"/>
          <w:lang w:val="sr-Cyrl-RS"/>
        </w:rPr>
      </w:pPr>
    </w:p>
    <w:p w:rsidR="005B7467" w:rsidRDefault="005B7467" w:rsidP="00C17C34">
      <w:pPr>
        <w:spacing w:after="120"/>
        <w:ind w:left="720" w:hanging="720"/>
        <w:rPr>
          <w:iCs/>
          <w:noProof/>
          <w:sz w:val="22"/>
          <w:szCs w:val="22"/>
          <w:lang w:val="sr-Cyrl-RS"/>
        </w:rPr>
      </w:pPr>
    </w:p>
    <w:p w:rsidR="005B7467" w:rsidRDefault="005B7467" w:rsidP="00C17C34">
      <w:pPr>
        <w:spacing w:after="120"/>
        <w:ind w:left="720" w:hanging="720"/>
        <w:rPr>
          <w:iCs/>
          <w:noProof/>
          <w:sz w:val="22"/>
          <w:szCs w:val="22"/>
          <w:lang w:val="sr-Cyrl-RS"/>
        </w:rPr>
      </w:pPr>
    </w:p>
    <w:p w:rsidR="005B7467" w:rsidRDefault="005B7467" w:rsidP="00C17C34">
      <w:pPr>
        <w:spacing w:after="120"/>
        <w:ind w:left="720" w:hanging="720"/>
        <w:rPr>
          <w:iCs/>
          <w:noProof/>
          <w:sz w:val="22"/>
          <w:szCs w:val="22"/>
          <w:lang w:val="sr-Cyrl-RS"/>
        </w:rPr>
      </w:pPr>
    </w:p>
    <w:p w:rsidR="005B7467" w:rsidRDefault="005B7467" w:rsidP="00C17C34">
      <w:pPr>
        <w:spacing w:after="120"/>
        <w:ind w:left="720" w:hanging="720"/>
        <w:rPr>
          <w:iCs/>
          <w:noProof/>
          <w:sz w:val="22"/>
          <w:szCs w:val="22"/>
          <w:lang w:val="sr-Cyrl-RS"/>
        </w:rPr>
      </w:pPr>
    </w:p>
    <w:p w:rsidR="005B7467" w:rsidRDefault="005B7467" w:rsidP="00C17C34">
      <w:pPr>
        <w:spacing w:after="120"/>
        <w:ind w:left="720" w:hanging="720"/>
        <w:rPr>
          <w:iCs/>
          <w:noProof/>
          <w:sz w:val="22"/>
          <w:szCs w:val="22"/>
          <w:lang w:val="sr-Cyrl-RS"/>
        </w:rPr>
      </w:pPr>
    </w:p>
    <w:p w:rsidR="005B7467" w:rsidRDefault="005B7467" w:rsidP="00C17C34">
      <w:pPr>
        <w:spacing w:after="120"/>
        <w:ind w:left="720" w:hanging="720"/>
        <w:rPr>
          <w:iCs/>
          <w:noProof/>
          <w:sz w:val="22"/>
          <w:szCs w:val="22"/>
          <w:lang w:val="sr-Cyrl-RS"/>
        </w:rPr>
      </w:pPr>
    </w:p>
    <w:p w:rsidR="005B7467" w:rsidRDefault="005B7467" w:rsidP="00C17C34">
      <w:pPr>
        <w:spacing w:after="120"/>
        <w:ind w:left="720" w:hanging="720"/>
        <w:rPr>
          <w:iCs/>
          <w:noProof/>
          <w:sz w:val="22"/>
          <w:szCs w:val="22"/>
          <w:lang w:val="sr-Cyrl-RS"/>
        </w:rPr>
      </w:pPr>
    </w:p>
    <w:p w:rsidR="005B7467" w:rsidRDefault="005B7467" w:rsidP="00C17C34">
      <w:pPr>
        <w:spacing w:after="120"/>
        <w:ind w:left="720" w:hanging="720"/>
        <w:rPr>
          <w:iCs/>
          <w:noProof/>
          <w:sz w:val="22"/>
          <w:szCs w:val="22"/>
          <w:lang w:val="sr-Cyrl-RS"/>
        </w:rPr>
      </w:pPr>
    </w:p>
    <w:p w:rsidR="005B7467" w:rsidRDefault="005B7467" w:rsidP="00C17C34">
      <w:pPr>
        <w:spacing w:after="120"/>
        <w:ind w:left="720" w:hanging="720"/>
        <w:rPr>
          <w:iCs/>
          <w:noProof/>
          <w:sz w:val="22"/>
          <w:szCs w:val="22"/>
          <w:lang w:val="sr-Cyrl-RS"/>
        </w:rPr>
      </w:pPr>
    </w:p>
    <w:p w:rsidR="00C62237" w:rsidRDefault="00C62237" w:rsidP="00C17C34">
      <w:pPr>
        <w:spacing w:after="120"/>
        <w:ind w:left="720" w:hanging="720"/>
        <w:rPr>
          <w:iCs/>
          <w:noProof/>
          <w:sz w:val="22"/>
          <w:szCs w:val="22"/>
          <w:lang w:val="sr-Cyrl-RS"/>
        </w:rPr>
      </w:pPr>
    </w:p>
    <w:p w:rsidR="00C6703E" w:rsidRDefault="00C6703E" w:rsidP="00C17C34">
      <w:pPr>
        <w:spacing w:after="120"/>
        <w:ind w:left="720" w:hanging="720"/>
        <w:rPr>
          <w:iCs/>
          <w:noProof/>
          <w:sz w:val="22"/>
          <w:szCs w:val="22"/>
          <w:lang w:val="sr-Cyrl-RS"/>
        </w:rPr>
      </w:pPr>
    </w:p>
    <w:p w:rsidR="00C62237" w:rsidRDefault="00C62237" w:rsidP="00C17C34">
      <w:pPr>
        <w:spacing w:after="120"/>
        <w:ind w:left="720" w:hanging="720"/>
        <w:rPr>
          <w:iCs/>
          <w:noProof/>
          <w:sz w:val="22"/>
          <w:szCs w:val="22"/>
          <w:lang w:val="sr-Cyrl-RS"/>
        </w:rPr>
      </w:pPr>
    </w:p>
    <w:p w:rsidR="00C62237" w:rsidRDefault="00C62237" w:rsidP="00C17C34">
      <w:pPr>
        <w:spacing w:after="120"/>
        <w:ind w:left="720" w:hanging="720"/>
        <w:rPr>
          <w:iCs/>
          <w:noProof/>
          <w:sz w:val="22"/>
          <w:szCs w:val="22"/>
          <w:lang w:val="sr-Cyrl-RS"/>
        </w:rPr>
      </w:pPr>
    </w:p>
    <w:p w:rsidR="00C62237" w:rsidRDefault="00C62237" w:rsidP="00C17C34">
      <w:pPr>
        <w:spacing w:after="120"/>
        <w:ind w:left="720" w:hanging="720"/>
        <w:rPr>
          <w:iCs/>
          <w:noProof/>
          <w:sz w:val="22"/>
          <w:szCs w:val="22"/>
          <w:lang w:val="sr-Cyrl-RS"/>
        </w:rPr>
      </w:pPr>
    </w:p>
    <w:p w:rsidR="00C62237" w:rsidRDefault="00C62237" w:rsidP="00C17C34">
      <w:pPr>
        <w:spacing w:after="120"/>
        <w:ind w:left="720" w:hanging="720"/>
        <w:rPr>
          <w:iCs/>
          <w:noProof/>
          <w:sz w:val="22"/>
          <w:szCs w:val="22"/>
          <w:lang w:val="sr-Cyrl-RS"/>
        </w:rPr>
      </w:pPr>
    </w:p>
    <w:p w:rsidR="00C62237" w:rsidRDefault="00C62237" w:rsidP="00C17C34">
      <w:pPr>
        <w:spacing w:after="120"/>
        <w:ind w:left="720" w:hanging="720"/>
        <w:rPr>
          <w:iCs/>
          <w:noProof/>
          <w:sz w:val="22"/>
          <w:szCs w:val="22"/>
          <w:lang w:val="sr-Cyrl-RS"/>
        </w:rPr>
      </w:pPr>
    </w:p>
    <w:p w:rsidR="00C62237" w:rsidRDefault="00C62237" w:rsidP="00C17C34">
      <w:pPr>
        <w:spacing w:after="120"/>
        <w:ind w:left="720" w:hanging="720"/>
        <w:rPr>
          <w:iCs/>
          <w:noProof/>
          <w:sz w:val="22"/>
          <w:szCs w:val="22"/>
          <w:lang w:val="sr-Cyrl-RS"/>
        </w:rPr>
      </w:pPr>
    </w:p>
    <w:p w:rsidR="00C62237" w:rsidRPr="00C17C34" w:rsidRDefault="00C62237" w:rsidP="00C17C34">
      <w:pPr>
        <w:spacing w:after="120"/>
        <w:ind w:left="720" w:hanging="720"/>
        <w:rPr>
          <w:iCs/>
          <w:noProof/>
          <w:sz w:val="22"/>
          <w:szCs w:val="22"/>
          <w:lang w:val="sr-Cyrl-RS"/>
        </w:rPr>
      </w:pPr>
    </w:p>
    <w:p w:rsidR="00C17C34" w:rsidRPr="009A6EC6" w:rsidRDefault="00C17C34" w:rsidP="004B685C">
      <w:pPr>
        <w:pStyle w:val="Heading1"/>
        <w:rPr>
          <w:noProof/>
          <w:lang w:val="sr-Cyrl-RS"/>
        </w:rPr>
      </w:pPr>
      <w:bookmarkStart w:id="84" w:name="_Toc321818790"/>
      <w:bookmarkStart w:id="85" w:name="_Toc342284807"/>
      <w:bookmarkStart w:id="86" w:name="_Toc343160823"/>
      <w:bookmarkStart w:id="87" w:name="_Toc405192172"/>
      <w:bookmarkStart w:id="88" w:name="_Toc140143825"/>
      <w:r w:rsidRPr="009A6EC6">
        <w:rPr>
          <w:noProof/>
          <w:lang w:val="sr-Cyrl-RS"/>
        </w:rPr>
        <w:lastRenderedPageBreak/>
        <w:t>4.</w:t>
      </w:r>
      <w:r w:rsidR="004B685C">
        <w:rPr>
          <w:noProof/>
          <w:lang w:val="sr-Cyrl-RS"/>
        </w:rPr>
        <w:t>0.</w:t>
      </w:r>
      <w:r w:rsidRPr="009A6EC6">
        <w:rPr>
          <w:noProof/>
          <w:lang w:val="sr-Cyrl-RS"/>
        </w:rPr>
        <w:t xml:space="preserve"> Функције шума</w:t>
      </w:r>
      <w:bookmarkEnd w:id="84"/>
      <w:bookmarkEnd w:id="85"/>
      <w:bookmarkEnd w:id="86"/>
      <w:bookmarkEnd w:id="87"/>
      <w:bookmarkEnd w:id="88"/>
    </w:p>
    <w:p w:rsidR="00C17C34" w:rsidRPr="009A6EC6" w:rsidRDefault="00C17C34" w:rsidP="00DE203C">
      <w:pPr>
        <w:pStyle w:val="Heading2"/>
        <w:rPr>
          <w:noProof/>
          <w:lang w:val="sr-Cyrl-RS"/>
        </w:rPr>
      </w:pPr>
      <w:bookmarkStart w:id="89" w:name="_Toc321818791"/>
      <w:bookmarkStart w:id="90" w:name="_Toc342284808"/>
      <w:bookmarkStart w:id="91" w:name="_Toc343160824"/>
      <w:bookmarkStart w:id="92" w:name="_Toc405192173"/>
      <w:bookmarkStart w:id="93" w:name="_Toc140143826"/>
      <w:r w:rsidRPr="009A6EC6">
        <w:rPr>
          <w:noProof/>
          <w:lang w:val="sr-Cyrl-RS"/>
        </w:rPr>
        <w:t>4.1</w:t>
      </w:r>
      <w:r w:rsidR="004B685C">
        <w:rPr>
          <w:noProof/>
          <w:lang w:val="sr-Cyrl-RS"/>
        </w:rPr>
        <w:t>.</w:t>
      </w:r>
      <w:r w:rsidRPr="009A6EC6">
        <w:rPr>
          <w:noProof/>
          <w:lang w:val="sr-Cyrl-RS"/>
        </w:rPr>
        <w:t xml:space="preserve"> Глобална намена комплекса</w:t>
      </w:r>
      <w:bookmarkEnd w:id="89"/>
      <w:bookmarkEnd w:id="90"/>
      <w:bookmarkEnd w:id="91"/>
      <w:bookmarkEnd w:id="92"/>
      <w:bookmarkEnd w:id="93"/>
    </w:p>
    <w:p w:rsidR="00C17C34" w:rsidRPr="009A6EC6" w:rsidRDefault="00C17C34" w:rsidP="00DE203C">
      <w:pPr>
        <w:pStyle w:val="Heading2"/>
        <w:rPr>
          <w:iCs/>
          <w:noProof/>
          <w:sz w:val="36"/>
          <w:szCs w:val="36"/>
          <w:lang w:val="sr-Cyrl-RS"/>
        </w:rPr>
      </w:pPr>
    </w:p>
    <w:p w:rsidR="00C17C34" w:rsidRPr="00C17C34" w:rsidRDefault="00C17C34" w:rsidP="00C17C34">
      <w:pPr>
        <w:spacing w:after="120"/>
        <w:rPr>
          <w:noProof/>
          <w:color w:val="FF0000"/>
          <w:sz w:val="22"/>
          <w:szCs w:val="22"/>
          <w:lang w:val="sr-Latn-RS"/>
        </w:rPr>
      </w:pPr>
      <w:r w:rsidRPr="00C17C34">
        <w:rPr>
          <w:noProof/>
          <w:sz w:val="22"/>
          <w:szCs w:val="22"/>
          <w:lang w:val="sr-Cyrl-RS"/>
        </w:rPr>
        <w:t>Глобална намена комплекса шума или његових делова, подмирује и интегрише стање састојина и друштвене  потребе у односу на шуму у (јединствене – опште) циљеве газдовања шумама. Најчешће се глобална намена односи на читав комплекс шуме као природне целине. У складу са напред изнетим,  дефинисане су глобалне намене комплекса шума ГЈ "Јаворац": шумска станишта са производном функцијом (10)</w:t>
      </w:r>
      <w:r w:rsidR="00864F35">
        <w:rPr>
          <w:noProof/>
          <w:sz w:val="22"/>
          <w:szCs w:val="22"/>
          <w:lang w:val="sr-Cyrl-RS"/>
        </w:rPr>
        <w:t xml:space="preserve"> и </w:t>
      </w:r>
      <w:r w:rsidRPr="00C17C34">
        <w:rPr>
          <w:noProof/>
          <w:sz w:val="22"/>
          <w:szCs w:val="22"/>
          <w:lang w:val="sr-Cyrl-RS"/>
        </w:rPr>
        <w:t>шуме са приоритетно заштитном функцијом (12).</w:t>
      </w:r>
      <w:r w:rsidRPr="00C17C34">
        <w:rPr>
          <w:noProof/>
          <w:sz w:val="22"/>
          <w:szCs w:val="22"/>
          <w:lang w:val="sr-Latn-RS"/>
        </w:rPr>
        <w:t xml:space="preserve"> </w:t>
      </w:r>
    </w:p>
    <w:p w:rsidR="00C17C34" w:rsidRPr="00C17C34" w:rsidRDefault="00C17C34" w:rsidP="00C17C34">
      <w:pPr>
        <w:spacing w:after="120"/>
        <w:rPr>
          <w:noProof/>
          <w:sz w:val="22"/>
          <w:szCs w:val="22"/>
          <w:lang w:val="sr-Cyrl-RS"/>
        </w:rPr>
      </w:pPr>
      <w:r w:rsidRPr="00C17C34">
        <w:rPr>
          <w:noProof/>
          <w:sz w:val="22"/>
          <w:szCs w:val="22"/>
          <w:lang w:val="sr-Cyrl-RS"/>
        </w:rPr>
        <w:t>Максимална производња и коришћење производних потенцијала, као приоритетне функције ових шума, нису у конфликту ни са једним другим општим циљевима газдовања.</w:t>
      </w:r>
    </w:p>
    <w:p w:rsidR="00DE203C" w:rsidRDefault="00DE203C" w:rsidP="00DE203C">
      <w:pPr>
        <w:pStyle w:val="Heading2"/>
      </w:pPr>
      <w:bookmarkStart w:id="94" w:name="_Toc140143827"/>
      <w:r>
        <w:t>4.2</w:t>
      </w:r>
      <w:r w:rsidR="004B685C">
        <w:rPr>
          <w:lang w:val="sr-Cyrl-RS"/>
        </w:rPr>
        <w:t>.</w:t>
      </w:r>
      <w:r>
        <w:t xml:space="preserve"> Основна намена површина</w:t>
      </w:r>
      <w:bookmarkEnd w:id="94"/>
    </w:p>
    <w:p w:rsidR="00DE203C" w:rsidRDefault="00DE203C" w:rsidP="00DE203C"/>
    <w:p w:rsidR="00DE203C" w:rsidRPr="00DE203C" w:rsidRDefault="00DE203C" w:rsidP="00DE203C">
      <w:pPr>
        <w:rPr>
          <w:sz w:val="22"/>
          <w:szCs w:val="22"/>
        </w:rPr>
      </w:pPr>
      <w:r w:rsidRPr="00DE203C">
        <w:rPr>
          <w:sz w:val="22"/>
          <w:szCs w:val="22"/>
        </w:rPr>
        <w:t xml:space="preserve">Наменска целина је просторна категорија која обухвата читав шумски комплекс или само његове делове у којим је одабраном функцијом (функцијама) или глобалном и основном наменом шуме дефинисан најрационалнији вид коришћења. </w:t>
      </w:r>
    </w:p>
    <w:p w:rsidR="00DE203C" w:rsidRPr="00DE203C" w:rsidRDefault="00DE203C" w:rsidP="00DE203C">
      <w:pPr>
        <w:rPr>
          <w:sz w:val="22"/>
          <w:szCs w:val="22"/>
        </w:rPr>
      </w:pPr>
      <w:r w:rsidRPr="00DE203C">
        <w:rPr>
          <w:sz w:val="22"/>
          <w:szCs w:val="22"/>
        </w:rPr>
        <w:t>У суштини наменска целина представља просторно уређајну јединицу у оквиру које се у функционалном смислу плански установљава остваривање неке од приоритетних функција шуме дефинисане кроз циљеве газдовања шумама. При томе могуће је да у оквиру једне наменске целине, у смислу приоритета, буду једна или више функција. Због тога наменску целину не треба поистовећивати са функцијама шуме.</w:t>
      </w:r>
    </w:p>
    <w:p w:rsidR="00DE203C" w:rsidRPr="00DE203C" w:rsidRDefault="00DE203C" w:rsidP="00DE203C">
      <w:pPr>
        <w:rPr>
          <w:sz w:val="22"/>
          <w:szCs w:val="22"/>
        </w:rPr>
      </w:pPr>
      <w:r w:rsidRPr="00DE203C">
        <w:rPr>
          <w:sz w:val="22"/>
          <w:szCs w:val="22"/>
        </w:rPr>
        <w:t>У просторном смислу наменска целина је сигуран ослонац за реално планирање газдовања шумама, а и за поузданију оцену оптималног стања просторних односа и распореда, било да се ради о структури саме шуме или о односима обрасле и необрасле површине, распореда сечина, изградње инфраструктуре у оквиру мултифункционалног коришћења и др.</w:t>
      </w:r>
    </w:p>
    <w:p w:rsidR="00DE203C" w:rsidRPr="00DE203C" w:rsidRDefault="00DE203C" w:rsidP="00DE203C">
      <w:pPr>
        <w:rPr>
          <w:sz w:val="22"/>
          <w:szCs w:val="22"/>
        </w:rPr>
      </w:pPr>
      <w:r w:rsidRPr="00DE203C">
        <w:rPr>
          <w:sz w:val="22"/>
          <w:szCs w:val="22"/>
        </w:rPr>
        <w:t>У газдинској јединици „Јаворац“ утврђене су следеће приоритетне функције:</w:t>
      </w:r>
    </w:p>
    <w:p w:rsidR="00DE203C" w:rsidRPr="00DE203C" w:rsidRDefault="00DE203C" w:rsidP="00DE203C">
      <w:pPr>
        <w:rPr>
          <w:sz w:val="22"/>
          <w:szCs w:val="22"/>
        </w:rPr>
      </w:pPr>
      <w:r w:rsidRPr="00DE203C">
        <w:rPr>
          <w:sz w:val="22"/>
          <w:szCs w:val="22"/>
        </w:rPr>
        <w:t>Наменска целина 10- производња техничког дрвета</w:t>
      </w:r>
    </w:p>
    <w:p w:rsidR="00DE203C" w:rsidRPr="00DE203C" w:rsidRDefault="00DE203C" w:rsidP="00DE203C">
      <w:pPr>
        <w:rPr>
          <w:sz w:val="22"/>
          <w:szCs w:val="22"/>
        </w:rPr>
      </w:pPr>
      <w:r w:rsidRPr="00DE203C">
        <w:rPr>
          <w:sz w:val="22"/>
          <w:szCs w:val="22"/>
        </w:rPr>
        <w:t>Наменска целина 26- заштита земљишта од ерозије</w:t>
      </w:r>
    </w:p>
    <w:p w:rsidR="00DE203C" w:rsidRPr="00DE203C" w:rsidRDefault="00DE203C" w:rsidP="00DE203C">
      <w:pPr>
        <w:rPr>
          <w:sz w:val="22"/>
          <w:szCs w:val="22"/>
        </w:rPr>
      </w:pPr>
      <w:r w:rsidRPr="00DE203C">
        <w:rPr>
          <w:sz w:val="22"/>
          <w:szCs w:val="22"/>
        </w:rPr>
        <w:t>Наменска целина 66- стална заштита шума (изван газдинског третмана)</w:t>
      </w:r>
    </w:p>
    <w:p w:rsidR="00DE203C" w:rsidRPr="00DE203C" w:rsidRDefault="00DE203C" w:rsidP="00DE203C">
      <w:pPr>
        <w:rPr>
          <w:sz w:val="22"/>
          <w:szCs w:val="22"/>
        </w:rPr>
      </w:pPr>
    </w:p>
    <w:p w:rsidR="00DE203C" w:rsidRPr="00DE203C" w:rsidRDefault="00DE203C" w:rsidP="00DE203C">
      <w:pPr>
        <w:rPr>
          <w:sz w:val="22"/>
          <w:szCs w:val="22"/>
        </w:rPr>
      </w:pPr>
      <w:r w:rsidRPr="00DE203C">
        <w:rPr>
          <w:b/>
          <w:sz w:val="22"/>
          <w:szCs w:val="22"/>
        </w:rPr>
        <w:t>Наменска целина 10-</w:t>
      </w:r>
      <w:r w:rsidRPr="00DE203C">
        <w:rPr>
          <w:sz w:val="22"/>
          <w:szCs w:val="22"/>
        </w:rPr>
        <w:t xml:space="preserve"> производња техничког дрвета- приоритетна функција је максимална, а трајна производња дрвета најбољег квалитета, али се при томе не занемарују и остале производне, заштитне и социјалне функције шума. Да би се остварио циљ, максимална и трајна производња дрвета најбољег квалитета, шума мора бити у нормалном стању по свим показатељима на датом станишту. Онда када се шума нађе у нормалном стању, поред производне функције остварују се и остале функције. Потенцијал станишта је у овој газдинској јединици велики нарочито у појасу букових шума те би посебну пажњу требало посветити газдовању овим састојинама с обзиром да могу дати велику количину техничког дрвета. Ова наменска целина има приоритет у односу на остале намеснке целине.</w:t>
      </w:r>
    </w:p>
    <w:p w:rsidR="00DE203C" w:rsidRPr="00DE203C" w:rsidRDefault="00DE203C" w:rsidP="00DE203C">
      <w:pPr>
        <w:rPr>
          <w:sz w:val="22"/>
          <w:szCs w:val="22"/>
        </w:rPr>
      </w:pPr>
      <w:r w:rsidRPr="00DE203C">
        <w:rPr>
          <w:b/>
          <w:sz w:val="22"/>
          <w:szCs w:val="22"/>
        </w:rPr>
        <w:t>Наменска целина 26</w:t>
      </w:r>
      <w:r w:rsidRPr="00DE203C">
        <w:rPr>
          <w:sz w:val="22"/>
          <w:szCs w:val="22"/>
        </w:rPr>
        <w:t>- заштита земљишта од ерозије- у ову наменску целину сврстане су шуме које су едафски и орографски условљене, чија је приоритетна функција заштита земљишта. Ове шуме имају и остале функције, претежно заштитног карактера. Све интервенције на коришћењу шума у овој наменској целини, ће бити слабијег интензитета и у блажој форми. У наредних неколико уређајних раздобља треба извршити побољшање девастираних састојина путем постепене реконструкције у оним састојинама где је као газдински поступак предвиђена реконструкција. Код оних састојина код којих је реконструкција планирана у овом уређајном раздобљу, исту вршити постепено имајући у виду основну намену, а све ради заштите од испирања и одношења.</w:t>
      </w:r>
    </w:p>
    <w:p w:rsidR="00DE203C" w:rsidRPr="00DE203C" w:rsidRDefault="00DE203C" w:rsidP="00DE203C">
      <w:pPr>
        <w:rPr>
          <w:sz w:val="22"/>
          <w:szCs w:val="22"/>
        </w:rPr>
      </w:pPr>
      <w:r w:rsidRPr="00DE203C">
        <w:rPr>
          <w:b/>
          <w:sz w:val="22"/>
          <w:szCs w:val="22"/>
        </w:rPr>
        <w:t>Наменска целина 66</w:t>
      </w:r>
      <w:r w:rsidRPr="00DE203C">
        <w:rPr>
          <w:sz w:val="22"/>
          <w:szCs w:val="22"/>
        </w:rPr>
        <w:t xml:space="preserve">- стална заштита земљишта (изван газдинског третмана) – улазе оне шуме које су такође едафски и орографски условљене, али се у њима неће вршити никаква интервенција ни у овом ни у следећим уређајним раздобљима. Ове шуме се као такве само </w:t>
      </w:r>
      <w:r w:rsidRPr="00DE203C">
        <w:rPr>
          <w:sz w:val="22"/>
          <w:szCs w:val="22"/>
        </w:rPr>
        <w:lastRenderedPageBreak/>
        <w:t>констатују и евидентирају. Најчешће се ради о шикарама и шибљацима на теренима са великим нагибом и са плитким земљиштем.</w:t>
      </w:r>
    </w:p>
    <w:p w:rsidR="00DE203C" w:rsidRDefault="00DE203C" w:rsidP="00DE203C">
      <w:pPr>
        <w:pStyle w:val="Heading2"/>
      </w:pPr>
      <w:bookmarkStart w:id="95" w:name="_Toc140143828"/>
      <w:r>
        <w:t>4.3. Газдинске класе</w:t>
      </w:r>
      <w:bookmarkEnd w:id="95"/>
    </w:p>
    <w:p w:rsidR="00DE203C" w:rsidRDefault="00DE203C" w:rsidP="00DE203C"/>
    <w:p w:rsidR="00CF3F3E" w:rsidRPr="00CF3F3E" w:rsidRDefault="00CF3F3E" w:rsidP="00CF3F3E">
      <w:pPr>
        <w:rPr>
          <w:noProof/>
          <w:sz w:val="22"/>
          <w:lang w:val="hr-HR"/>
        </w:rPr>
      </w:pPr>
      <w:r w:rsidRPr="00CF3F3E">
        <w:rPr>
          <w:noProof/>
          <w:sz w:val="22"/>
          <w:lang w:val="sr-Cyrl-RS"/>
        </w:rPr>
        <w:t>Газдинска класа претставља скуп састојина истог типа шуме, истог порекла и састава, сличног затеченог стања и основне намене за које је могуће планирати јединствене циљеве и мере газдовања. Дакле, полазна основа за формирање газдинске класе је тип шуме дефинисан једнаким еколошким и развојно-производним карактеристикама у оквиру кога се зависно од порекла, стања састојине, основне намене и састава формира једна или више газдинских класа. Газдинска класа је основна уређајна јединица за коју се обезбеђује трајност приноса у једнодобним састојинама, приказује стање шума, анализира и оцењује затечено стање и израђују планови газдовања шумама.</w:t>
      </w:r>
    </w:p>
    <w:p w:rsidR="00CF3F3E" w:rsidRPr="00CF3F3E" w:rsidRDefault="00CF3F3E" w:rsidP="00CF3F3E">
      <w:pPr>
        <w:rPr>
          <w:noProof/>
          <w:sz w:val="22"/>
          <w:lang w:val="hr-HR"/>
        </w:rPr>
      </w:pPr>
      <w:r w:rsidRPr="00CF3F3E">
        <w:rPr>
          <w:noProof/>
          <w:sz w:val="22"/>
          <w:lang w:val="sr-Cyrl-RS"/>
        </w:rPr>
        <w:t>Газдинске класе су приказане бројевима и то тако да први двоцифрени број означава наменску целину, следећи троцифрени број састојинску целину, док последњи троцифрени број представља групу еколошких јединица.</w:t>
      </w:r>
    </w:p>
    <w:p w:rsidR="00CF3F3E" w:rsidRPr="00CF3F3E" w:rsidRDefault="00CF3F3E" w:rsidP="00CF3F3E">
      <w:pPr>
        <w:rPr>
          <w:noProof/>
          <w:sz w:val="22"/>
          <w:lang w:val="hr-HR"/>
        </w:rPr>
      </w:pPr>
      <w:r w:rsidRPr="00CF3F3E">
        <w:rPr>
          <w:noProof/>
          <w:sz w:val="22"/>
          <w:lang w:val="sr-Cyrl-RS"/>
        </w:rPr>
        <w:t>Газдинска класа не мора да обухвата само један део шумског комплекса већ може да обухвата састојине из различитих делова комплекса. Ранијим Правилником о начину израде и садржини шумскопривредних основа Србије (1976) је била прописана минимална површина газдинске класе од 100 ха. Према Немачким искуствима, минимална површина газдинске класе за једнодобне шуме је 500 ха. У данашње време се говори о минималној површини газдинске класе са аспекта трајности производње од 50 ха у једнодобним шумама и 5 ха у пребирним шумама. У случају да имамо мање површине од прописаних тада их сједињујемо сродним површинама које су довољно велике.</w:t>
      </w:r>
    </w:p>
    <w:p w:rsidR="00CF3F3E" w:rsidRPr="00CF3F3E" w:rsidRDefault="00CF3F3E" w:rsidP="00CF3F3E">
      <w:pPr>
        <w:rPr>
          <w:noProof/>
          <w:sz w:val="22"/>
          <w:lang w:val="hr-HR"/>
        </w:rPr>
      </w:pPr>
      <w:r w:rsidRPr="00CF3F3E">
        <w:rPr>
          <w:noProof/>
          <w:sz w:val="22"/>
          <w:lang w:val="sr-Cyrl-RS"/>
        </w:rPr>
        <w:t xml:space="preserve">Преласком са монофункционалног на полифункционално коришћење минимална површина газдинске класе добија другачији смисао. С обзиром да се газдинска класа формира у оквиру појединих наменских целина и да није дефинисана минимална површина појединих наменских целина, питање минималне површине газдинске класе још није решено. </w:t>
      </w:r>
    </w:p>
    <w:p w:rsidR="00CF3F3E" w:rsidRPr="00CF3F3E" w:rsidRDefault="00CF3F3E" w:rsidP="00CF3F3E">
      <w:pPr>
        <w:rPr>
          <w:noProof/>
          <w:sz w:val="22"/>
          <w:lang w:val="hr-HR"/>
        </w:rPr>
      </w:pPr>
      <w:r w:rsidRPr="00CF3F3E">
        <w:rPr>
          <w:noProof/>
          <w:sz w:val="22"/>
          <w:lang w:val="sr-Cyrl-RS"/>
        </w:rPr>
        <w:t xml:space="preserve">Газдинске класе су у складу са основом газдовања шумама односно са будућим Планом развоја шумског поручја.    </w:t>
      </w:r>
    </w:p>
    <w:p w:rsidR="00DE203C" w:rsidRPr="00DE203C" w:rsidRDefault="00DE203C" w:rsidP="00DE203C">
      <w:pPr>
        <w:rPr>
          <w:sz w:val="22"/>
          <w:szCs w:val="22"/>
        </w:rPr>
      </w:pPr>
      <w:r w:rsidRPr="00DE203C">
        <w:rPr>
          <w:sz w:val="22"/>
          <w:szCs w:val="22"/>
        </w:rPr>
        <w:t>Следи списак свих газдинских класа у ГЈ „Јаворац“ по наменским целинама</w:t>
      </w:r>
    </w:p>
    <w:p w:rsidR="00DE203C" w:rsidRPr="00FB11C5" w:rsidRDefault="00DE203C" w:rsidP="00DE203C">
      <w:pPr>
        <w:rPr>
          <w:b/>
          <w:sz w:val="22"/>
          <w:szCs w:val="22"/>
        </w:rPr>
      </w:pPr>
      <w:r w:rsidRPr="00FB11C5">
        <w:rPr>
          <w:b/>
          <w:sz w:val="22"/>
          <w:szCs w:val="22"/>
        </w:rPr>
        <w:t>Газдинске класе у наменској целини 10 -производња техничког дрвета</w:t>
      </w:r>
    </w:p>
    <w:p w:rsidR="00DE203C" w:rsidRPr="00DE203C" w:rsidRDefault="00DE203C" w:rsidP="00DE203C">
      <w:pPr>
        <w:rPr>
          <w:sz w:val="22"/>
          <w:szCs w:val="22"/>
        </w:rPr>
      </w:pPr>
      <w:r w:rsidRPr="00DE203C">
        <w:rPr>
          <w:sz w:val="22"/>
          <w:szCs w:val="22"/>
        </w:rPr>
        <w:t>10.176.411 Изданачка мешовита шума граба на киселим смеђим и другим земљиштима</w:t>
      </w:r>
    </w:p>
    <w:p w:rsidR="00DE203C" w:rsidRPr="00DE203C" w:rsidRDefault="00DE203C" w:rsidP="00DE203C">
      <w:pPr>
        <w:rPr>
          <w:sz w:val="22"/>
          <w:szCs w:val="22"/>
        </w:rPr>
      </w:pPr>
      <w:r w:rsidRPr="00DE203C">
        <w:rPr>
          <w:sz w:val="22"/>
          <w:szCs w:val="22"/>
        </w:rPr>
        <w:t>10.191.313 Висока шума цера на земљиштима на лесу, силикатним стенама и кречњацима</w:t>
      </w:r>
    </w:p>
    <w:p w:rsidR="00DE203C" w:rsidRPr="00DE203C" w:rsidRDefault="00DE203C" w:rsidP="00DE203C">
      <w:pPr>
        <w:rPr>
          <w:sz w:val="22"/>
          <w:szCs w:val="22"/>
        </w:rPr>
      </w:pPr>
      <w:r w:rsidRPr="00DE203C">
        <w:rPr>
          <w:sz w:val="22"/>
          <w:szCs w:val="22"/>
        </w:rPr>
        <w:t>10.193.313 Висока шума цера, китњака, сладуна, медунца и граба на земљиштима на лесу, силикатним стенама и кречњацима</w:t>
      </w:r>
    </w:p>
    <w:p w:rsidR="00DE203C" w:rsidRPr="00DE203C" w:rsidRDefault="00DE203C" w:rsidP="00DE203C">
      <w:pPr>
        <w:rPr>
          <w:sz w:val="22"/>
          <w:szCs w:val="22"/>
        </w:rPr>
      </w:pPr>
      <w:r w:rsidRPr="00DE203C">
        <w:rPr>
          <w:sz w:val="22"/>
          <w:szCs w:val="22"/>
        </w:rPr>
        <w:t>10.195.313 Изданачка шума цера на земљиштима на лесу, силикатним стенама и кречњацима</w:t>
      </w:r>
    </w:p>
    <w:p w:rsidR="00DE203C" w:rsidRPr="00DE203C" w:rsidRDefault="00DE203C" w:rsidP="00DE203C">
      <w:pPr>
        <w:rPr>
          <w:sz w:val="22"/>
          <w:szCs w:val="22"/>
        </w:rPr>
      </w:pPr>
      <w:r w:rsidRPr="00DE203C">
        <w:rPr>
          <w:sz w:val="22"/>
          <w:szCs w:val="22"/>
        </w:rPr>
        <w:t>10.196.212. Изданачка мешовита шума цера на смеђим лесивираним земљиштима</w:t>
      </w:r>
    </w:p>
    <w:p w:rsidR="00DE203C" w:rsidRPr="00DE203C" w:rsidRDefault="00DE203C" w:rsidP="00DE203C">
      <w:pPr>
        <w:rPr>
          <w:sz w:val="22"/>
          <w:szCs w:val="22"/>
        </w:rPr>
      </w:pPr>
      <w:r w:rsidRPr="00DE203C">
        <w:rPr>
          <w:sz w:val="22"/>
          <w:szCs w:val="22"/>
        </w:rPr>
        <w:t>10.196.313. Изданачка мешовита шума цера на земљиштима на лесу, силикатним стенама и кречњацима</w:t>
      </w:r>
    </w:p>
    <w:p w:rsidR="00DE203C" w:rsidRPr="00DE203C" w:rsidRDefault="00DE203C" w:rsidP="00DE203C">
      <w:pPr>
        <w:rPr>
          <w:sz w:val="22"/>
          <w:szCs w:val="22"/>
        </w:rPr>
      </w:pPr>
      <w:r w:rsidRPr="00DE203C">
        <w:rPr>
          <w:sz w:val="22"/>
          <w:szCs w:val="22"/>
        </w:rPr>
        <w:t>10.214.212.Изданачка шума сладуна на смеђим лесивираним земљиштима</w:t>
      </w:r>
    </w:p>
    <w:p w:rsidR="00DE203C" w:rsidRPr="00DE203C" w:rsidRDefault="00DE203C" w:rsidP="00DE203C">
      <w:pPr>
        <w:rPr>
          <w:sz w:val="22"/>
          <w:szCs w:val="22"/>
        </w:rPr>
      </w:pPr>
      <w:r w:rsidRPr="00DE203C">
        <w:rPr>
          <w:sz w:val="22"/>
          <w:szCs w:val="22"/>
        </w:rPr>
        <w:t>10.215.212. Изданачка мешовита шума сладуна на смеђим лесивираним земљиштима</w:t>
      </w:r>
    </w:p>
    <w:p w:rsidR="00DE203C" w:rsidRPr="00DE203C" w:rsidRDefault="00DE203C" w:rsidP="00DE203C">
      <w:pPr>
        <w:rPr>
          <w:sz w:val="22"/>
          <w:szCs w:val="22"/>
        </w:rPr>
      </w:pPr>
      <w:r w:rsidRPr="00DE203C">
        <w:rPr>
          <w:sz w:val="22"/>
          <w:szCs w:val="22"/>
        </w:rPr>
        <w:t>10.302.313. Висока шума китњака цера и граба на земљиштима на лесу, силикатним стенама и кречњацима</w:t>
      </w:r>
    </w:p>
    <w:p w:rsidR="00DE203C" w:rsidRPr="00DE203C" w:rsidRDefault="00DE203C" w:rsidP="00DE203C">
      <w:pPr>
        <w:rPr>
          <w:sz w:val="22"/>
          <w:szCs w:val="22"/>
        </w:rPr>
      </w:pPr>
      <w:r w:rsidRPr="00DE203C">
        <w:rPr>
          <w:sz w:val="22"/>
          <w:szCs w:val="22"/>
        </w:rPr>
        <w:t>10.306.313. Изданачка шума китњака на земљиштима на лесу, силикатним стенама и кречњацима</w:t>
      </w:r>
    </w:p>
    <w:p w:rsidR="00DE203C" w:rsidRPr="00DE203C" w:rsidRDefault="00DE203C" w:rsidP="00DE203C">
      <w:pPr>
        <w:rPr>
          <w:sz w:val="22"/>
          <w:szCs w:val="22"/>
        </w:rPr>
      </w:pPr>
      <w:r w:rsidRPr="00DE203C">
        <w:rPr>
          <w:sz w:val="22"/>
          <w:szCs w:val="22"/>
        </w:rPr>
        <w:t>10.307.313. Изданачка мешовита шума китњака на земљиштима на лесу, силикатним стенама и кречњацима</w:t>
      </w:r>
    </w:p>
    <w:p w:rsidR="00DE203C" w:rsidRPr="00DE203C" w:rsidRDefault="00DE203C" w:rsidP="00DE203C">
      <w:pPr>
        <w:rPr>
          <w:sz w:val="22"/>
          <w:szCs w:val="22"/>
        </w:rPr>
      </w:pPr>
      <w:r w:rsidRPr="00DE203C">
        <w:rPr>
          <w:sz w:val="22"/>
          <w:szCs w:val="22"/>
        </w:rPr>
        <w:t>10.325.411.Изданачка шума багрема на киселим смеђим и другим земљиштима</w:t>
      </w:r>
    </w:p>
    <w:p w:rsidR="00DE203C" w:rsidRPr="00DE203C" w:rsidRDefault="00DE203C" w:rsidP="00DE203C">
      <w:pPr>
        <w:rPr>
          <w:sz w:val="22"/>
          <w:szCs w:val="22"/>
        </w:rPr>
      </w:pPr>
      <w:r w:rsidRPr="00DE203C">
        <w:rPr>
          <w:sz w:val="22"/>
          <w:szCs w:val="22"/>
        </w:rPr>
        <w:t>10.351.411. Висока (једнодобна) шума букве на киселим смеђим и другим земљиштима</w:t>
      </w:r>
    </w:p>
    <w:p w:rsidR="00DE203C" w:rsidRPr="00DE203C" w:rsidRDefault="00DE203C" w:rsidP="00DE203C">
      <w:pPr>
        <w:rPr>
          <w:sz w:val="22"/>
          <w:szCs w:val="22"/>
        </w:rPr>
      </w:pPr>
      <w:r w:rsidRPr="00DE203C">
        <w:rPr>
          <w:sz w:val="22"/>
          <w:szCs w:val="22"/>
        </w:rPr>
        <w:t>10.352.411. Висока (разнодобна) шума букве на киселим смеђим и другим земљиштима</w:t>
      </w:r>
    </w:p>
    <w:p w:rsidR="00DE203C" w:rsidRPr="00DE203C" w:rsidRDefault="00DE203C" w:rsidP="00DE203C">
      <w:pPr>
        <w:rPr>
          <w:sz w:val="22"/>
          <w:szCs w:val="22"/>
        </w:rPr>
      </w:pPr>
      <w:r w:rsidRPr="00DE203C">
        <w:rPr>
          <w:sz w:val="22"/>
          <w:szCs w:val="22"/>
        </w:rPr>
        <w:t>10.353.411. Висока шума букве,китњака,цера и граба на киселим смеђим и другим земљиштима</w:t>
      </w:r>
    </w:p>
    <w:p w:rsidR="00DE203C" w:rsidRPr="00DE203C" w:rsidRDefault="00DE203C" w:rsidP="00DE203C">
      <w:pPr>
        <w:rPr>
          <w:sz w:val="22"/>
          <w:szCs w:val="22"/>
        </w:rPr>
      </w:pPr>
      <w:r w:rsidRPr="00DE203C">
        <w:rPr>
          <w:sz w:val="22"/>
          <w:szCs w:val="22"/>
        </w:rPr>
        <w:t>10.354.411 Висока шума букве, граба и липе на киселим смеђим и другим земљиштима</w:t>
      </w:r>
    </w:p>
    <w:p w:rsidR="00DE203C" w:rsidRPr="00DE203C" w:rsidRDefault="00DE203C" w:rsidP="00DE203C">
      <w:pPr>
        <w:rPr>
          <w:sz w:val="22"/>
          <w:szCs w:val="22"/>
        </w:rPr>
      </w:pPr>
      <w:r w:rsidRPr="00DE203C">
        <w:rPr>
          <w:sz w:val="22"/>
          <w:szCs w:val="22"/>
        </w:rPr>
        <w:t>10.356.411.Висока шума букве са јавором на киселим смеђим и другим земљиштима</w:t>
      </w:r>
    </w:p>
    <w:p w:rsidR="00DE203C" w:rsidRPr="00DE203C" w:rsidRDefault="00DE203C" w:rsidP="00DE203C">
      <w:pPr>
        <w:rPr>
          <w:sz w:val="22"/>
          <w:szCs w:val="22"/>
        </w:rPr>
      </w:pPr>
      <w:r w:rsidRPr="00DE203C">
        <w:rPr>
          <w:sz w:val="22"/>
          <w:szCs w:val="22"/>
        </w:rPr>
        <w:t>10.357.411.Висока шума букве и јеле на киселим смеђим и другим земљиштима</w:t>
      </w:r>
    </w:p>
    <w:p w:rsidR="00DE203C" w:rsidRPr="00DE203C" w:rsidRDefault="00DE203C" w:rsidP="00DE203C">
      <w:pPr>
        <w:rPr>
          <w:sz w:val="22"/>
          <w:szCs w:val="22"/>
        </w:rPr>
      </w:pPr>
      <w:r w:rsidRPr="00DE203C">
        <w:rPr>
          <w:sz w:val="22"/>
          <w:szCs w:val="22"/>
        </w:rPr>
        <w:lastRenderedPageBreak/>
        <w:t>10.360.411. Изданачка шума букве на киселим смеђим и другим земљиштима</w:t>
      </w:r>
    </w:p>
    <w:p w:rsidR="00DE203C" w:rsidRPr="00DE203C" w:rsidRDefault="00DE203C" w:rsidP="00DE203C">
      <w:pPr>
        <w:rPr>
          <w:sz w:val="22"/>
          <w:szCs w:val="22"/>
        </w:rPr>
      </w:pPr>
      <w:r w:rsidRPr="00DE203C">
        <w:rPr>
          <w:sz w:val="22"/>
          <w:szCs w:val="22"/>
        </w:rPr>
        <w:t>10.361.411. Изданачка мешовита шума букве на киселим смеђим и другим земљиштима</w:t>
      </w:r>
    </w:p>
    <w:p w:rsidR="00DE203C" w:rsidRPr="00DE203C" w:rsidRDefault="00DE203C" w:rsidP="00DE203C">
      <w:pPr>
        <w:rPr>
          <w:sz w:val="22"/>
          <w:szCs w:val="22"/>
        </w:rPr>
      </w:pPr>
      <w:r w:rsidRPr="00DE203C">
        <w:rPr>
          <w:sz w:val="22"/>
          <w:szCs w:val="22"/>
        </w:rPr>
        <w:t>10.469.411.Вештачки подигнута састојина осталих лишћара на киселим смеђим и другим земљиштима</w:t>
      </w:r>
    </w:p>
    <w:p w:rsidR="00DE203C" w:rsidRPr="00DE203C" w:rsidRDefault="00DE203C" w:rsidP="00DE203C">
      <w:pPr>
        <w:rPr>
          <w:sz w:val="22"/>
          <w:szCs w:val="22"/>
        </w:rPr>
      </w:pPr>
      <w:r w:rsidRPr="00DE203C">
        <w:rPr>
          <w:sz w:val="22"/>
          <w:szCs w:val="22"/>
        </w:rPr>
        <w:t>10.470.411. Вештачки подигнута састојина смрче на киселим смеђим и другим земљиштима</w:t>
      </w:r>
    </w:p>
    <w:p w:rsidR="00DE203C" w:rsidRPr="00DE203C" w:rsidRDefault="00DE203C" w:rsidP="00DE203C">
      <w:pPr>
        <w:rPr>
          <w:sz w:val="22"/>
          <w:szCs w:val="22"/>
        </w:rPr>
      </w:pPr>
      <w:r w:rsidRPr="00DE203C">
        <w:rPr>
          <w:sz w:val="22"/>
          <w:szCs w:val="22"/>
        </w:rPr>
        <w:t>10.475.411.Вештачки подигнута састојина црног бора на киселим смеђим и другим земљиштима</w:t>
      </w:r>
    </w:p>
    <w:p w:rsidR="00DE203C" w:rsidRPr="00DE203C" w:rsidRDefault="00DE203C" w:rsidP="00DE203C">
      <w:pPr>
        <w:rPr>
          <w:sz w:val="22"/>
          <w:szCs w:val="22"/>
        </w:rPr>
      </w:pPr>
      <w:r w:rsidRPr="00DE203C">
        <w:rPr>
          <w:sz w:val="22"/>
          <w:szCs w:val="22"/>
        </w:rPr>
        <w:t>10.476.411. Вештачки подигнута мешовита састојина црног бора на киселим смеђим и другим земљиштима</w:t>
      </w:r>
    </w:p>
    <w:p w:rsidR="00DE203C" w:rsidRPr="00DE203C" w:rsidRDefault="00DE203C" w:rsidP="00DE203C">
      <w:pPr>
        <w:rPr>
          <w:sz w:val="22"/>
          <w:szCs w:val="22"/>
        </w:rPr>
      </w:pPr>
      <w:r w:rsidRPr="00DE203C">
        <w:rPr>
          <w:sz w:val="22"/>
          <w:szCs w:val="22"/>
        </w:rPr>
        <w:t>10.477.411. Вештачки подигнута састојина белог бора на киселим смеђим и другим земљиштима</w:t>
      </w:r>
    </w:p>
    <w:p w:rsidR="00DE203C" w:rsidRDefault="00DE203C" w:rsidP="00DE203C">
      <w:pPr>
        <w:rPr>
          <w:sz w:val="22"/>
          <w:szCs w:val="22"/>
        </w:rPr>
      </w:pPr>
      <w:r w:rsidRPr="00DE203C">
        <w:rPr>
          <w:sz w:val="22"/>
          <w:szCs w:val="22"/>
        </w:rPr>
        <w:t>10.479.411. Вештачки подигнута састојина осталих четинара на кис</w:t>
      </w:r>
      <w:r>
        <w:rPr>
          <w:sz w:val="22"/>
          <w:szCs w:val="22"/>
        </w:rPr>
        <w:t>елим смеђим и другим земљиштима</w:t>
      </w:r>
    </w:p>
    <w:p w:rsidR="00DE203C" w:rsidRPr="00FB11C5" w:rsidRDefault="00DE203C" w:rsidP="00DE203C">
      <w:pPr>
        <w:rPr>
          <w:b/>
          <w:sz w:val="22"/>
          <w:szCs w:val="22"/>
        </w:rPr>
      </w:pPr>
      <w:r w:rsidRPr="00FB11C5">
        <w:rPr>
          <w:b/>
          <w:sz w:val="22"/>
          <w:szCs w:val="22"/>
        </w:rPr>
        <w:t>Газдинске класе у наменској целини 26- заштита земљишта од ерозије</w:t>
      </w:r>
    </w:p>
    <w:p w:rsidR="00DE203C" w:rsidRDefault="00DE203C" w:rsidP="00DE203C">
      <w:pPr>
        <w:rPr>
          <w:sz w:val="22"/>
          <w:szCs w:val="22"/>
        </w:rPr>
      </w:pPr>
      <w:r w:rsidRPr="00DE203C">
        <w:rPr>
          <w:sz w:val="22"/>
          <w:szCs w:val="22"/>
        </w:rPr>
        <w:t>26.175.411.Изданачка шума граба на киселим смеђим и другим земљиштима</w:t>
      </w:r>
    </w:p>
    <w:p w:rsidR="00A01472" w:rsidRPr="00DE203C" w:rsidRDefault="00A01472" w:rsidP="00DE203C">
      <w:pPr>
        <w:rPr>
          <w:sz w:val="22"/>
          <w:szCs w:val="22"/>
        </w:rPr>
      </w:pPr>
      <w:r>
        <w:rPr>
          <w:sz w:val="22"/>
          <w:szCs w:val="22"/>
        </w:rPr>
        <w:t>26</w:t>
      </w:r>
      <w:r w:rsidRPr="00A01472">
        <w:rPr>
          <w:sz w:val="22"/>
          <w:szCs w:val="22"/>
        </w:rPr>
        <w:t>.177.411 Девастирана шума граба на киселим смеђим и другим земљиштима</w:t>
      </w:r>
    </w:p>
    <w:p w:rsidR="00DE203C" w:rsidRDefault="00DE203C" w:rsidP="00DE203C">
      <w:pPr>
        <w:rPr>
          <w:sz w:val="22"/>
          <w:szCs w:val="22"/>
        </w:rPr>
      </w:pPr>
      <w:r w:rsidRPr="00DE203C">
        <w:rPr>
          <w:sz w:val="22"/>
          <w:szCs w:val="22"/>
        </w:rPr>
        <w:t>26.196.313.Изданачка мешовита шума цера на земљиштима на лесу, силикатним стенама и кречњацима</w:t>
      </w:r>
    </w:p>
    <w:p w:rsidR="00B2308A" w:rsidRPr="00E53E4A" w:rsidRDefault="00B2308A" w:rsidP="00DE203C">
      <w:pPr>
        <w:rPr>
          <w:sz w:val="22"/>
          <w:szCs w:val="22"/>
          <w:lang w:val="sr-Cyrl-RS"/>
        </w:rPr>
      </w:pPr>
      <w:r w:rsidRPr="00B2308A">
        <w:rPr>
          <w:sz w:val="22"/>
          <w:szCs w:val="22"/>
        </w:rPr>
        <w:t>26</w:t>
      </w:r>
      <w:r>
        <w:rPr>
          <w:sz w:val="22"/>
          <w:szCs w:val="22"/>
        </w:rPr>
        <w:t>.</w:t>
      </w:r>
      <w:r w:rsidRPr="00B2308A">
        <w:rPr>
          <w:sz w:val="22"/>
          <w:szCs w:val="22"/>
        </w:rPr>
        <w:t>197</w:t>
      </w:r>
      <w:r>
        <w:rPr>
          <w:sz w:val="22"/>
          <w:szCs w:val="22"/>
        </w:rPr>
        <w:t>.</w:t>
      </w:r>
      <w:r w:rsidRPr="00B2308A">
        <w:rPr>
          <w:sz w:val="22"/>
          <w:szCs w:val="22"/>
        </w:rPr>
        <w:t>313</w:t>
      </w:r>
      <w:r w:rsidR="00E53E4A">
        <w:rPr>
          <w:sz w:val="22"/>
          <w:szCs w:val="22"/>
        </w:rPr>
        <w:t xml:space="preserve"> </w:t>
      </w:r>
      <w:r w:rsidR="00E53E4A">
        <w:rPr>
          <w:sz w:val="22"/>
          <w:szCs w:val="22"/>
          <w:lang w:val="sr-Cyrl-RS"/>
        </w:rPr>
        <w:t xml:space="preserve">Девастирана шума цера </w:t>
      </w:r>
      <w:r w:rsidR="00E53E4A" w:rsidRPr="00E53E4A">
        <w:rPr>
          <w:sz w:val="22"/>
          <w:szCs w:val="22"/>
          <w:lang w:val="sr-Cyrl-RS"/>
        </w:rPr>
        <w:t>на земљиштима на лесу, силикатним стенама и кречњацима</w:t>
      </w:r>
    </w:p>
    <w:p w:rsidR="00DE203C" w:rsidRDefault="00DE203C" w:rsidP="00DE203C">
      <w:pPr>
        <w:rPr>
          <w:sz w:val="22"/>
          <w:szCs w:val="22"/>
        </w:rPr>
      </w:pPr>
      <w:r w:rsidRPr="00DE203C">
        <w:rPr>
          <w:sz w:val="22"/>
          <w:szCs w:val="22"/>
        </w:rPr>
        <w:t>26.266.411.Шикара на киселим смеђим и другим земљиштима</w:t>
      </w:r>
    </w:p>
    <w:p w:rsidR="00021058" w:rsidRPr="00DE203C" w:rsidRDefault="00021058" w:rsidP="00DE203C">
      <w:pPr>
        <w:rPr>
          <w:sz w:val="22"/>
          <w:szCs w:val="22"/>
        </w:rPr>
      </w:pPr>
      <w:r>
        <w:rPr>
          <w:sz w:val="22"/>
          <w:szCs w:val="22"/>
        </w:rPr>
        <w:t>26</w:t>
      </w:r>
      <w:r w:rsidRPr="00021058">
        <w:rPr>
          <w:sz w:val="22"/>
          <w:szCs w:val="22"/>
        </w:rPr>
        <w:t>.308.313.Девастирана шума китњака на земљиштима на лесу, силикатним стенама и кречњацима</w:t>
      </w:r>
    </w:p>
    <w:p w:rsidR="00DE203C" w:rsidRPr="00DE203C" w:rsidRDefault="00DE203C" w:rsidP="00DE203C">
      <w:pPr>
        <w:rPr>
          <w:sz w:val="22"/>
          <w:szCs w:val="22"/>
        </w:rPr>
      </w:pPr>
      <w:r w:rsidRPr="00DE203C">
        <w:rPr>
          <w:sz w:val="22"/>
          <w:szCs w:val="22"/>
        </w:rPr>
        <w:t>26.325.411. Изданачка шума багрема на киселим смеђим и другим земљиштима</w:t>
      </w:r>
    </w:p>
    <w:p w:rsidR="00DE203C" w:rsidRPr="00DE203C" w:rsidRDefault="00DE203C" w:rsidP="00DE203C">
      <w:pPr>
        <w:rPr>
          <w:sz w:val="22"/>
          <w:szCs w:val="22"/>
        </w:rPr>
      </w:pPr>
      <w:r w:rsidRPr="00DE203C">
        <w:rPr>
          <w:sz w:val="22"/>
          <w:szCs w:val="22"/>
        </w:rPr>
        <w:t>26.351.411. Висока (једнодобна) шума букве на киселим смеђим и другим земљиштима</w:t>
      </w:r>
    </w:p>
    <w:p w:rsidR="00DE203C" w:rsidRDefault="00DE203C" w:rsidP="00DE203C">
      <w:pPr>
        <w:rPr>
          <w:sz w:val="22"/>
          <w:szCs w:val="22"/>
        </w:rPr>
      </w:pPr>
      <w:r w:rsidRPr="00DE203C">
        <w:rPr>
          <w:sz w:val="22"/>
          <w:szCs w:val="22"/>
        </w:rPr>
        <w:t>26.361.411. Изданачка мешовита шума букве на киселим смеђим и другим земљиштима</w:t>
      </w:r>
    </w:p>
    <w:p w:rsidR="009B57B7" w:rsidRPr="00DE203C" w:rsidRDefault="009B57B7" w:rsidP="00DE203C">
      <w:pPr>
        <w:rPr>
          <w:sz w:val="22"/>
          <w:szCs w:val="22"/>
        </w:rPr>
      </w:pPr>
      <w:r>
        <w:rPr>
          <w:sz w:val="22"/>
          <w:szCs w:val="22"/>
        </w:rPr>
        <w:t>26</w:t>
      </w:r>
      <w:r w:rsidRPr="009B57B7">
        <w:rPr>
          <w:sz w:val="22"/>
          <w:szCs w:val="22"/>
        </w:rPr>
        <w:t>.362.411. Висока девастирана шума букве на киселим смеђим и другим земљиштима</w:t>
      </w:r>
    </w:p>
    <w:p w:rsidR="00DE203C" w:rsidRPr="00FB11C5" w:rsidRDefault="00DE203C" w:rsidP="00DE203C">
      <w:pPr>
        <w:rPr>
          <w:b/>
          <w:sz w:val="22"/>
          <w:szCs w:val="22"/>
        </w:rPr>
      </w:pPr>
      <w:r w:rsidRPr="00FB11C5">
        <w:rPr>
          <w:b/>
          <w:sz w:val="22"/>
          <w:szCs w:val="22"/>
        </w:rPr>
        <w:t>Газдинск</w:t>
      </w:r>
      <w:r w:rsidR="00FB11C5">
        <w:rPr>
          <w:b/>
          <w:sz w:val="22"/>
          <w:szCs w:val="22"/>
        </w:rPr>
        <w:t xml:space="preserve">е класе у наменској целини 66- </w:t>
      </w:r>
      <w:r w:rsidR="00FB11C5">
        <w:rPr>
          <w:b/>
          <w:sz w:val="22"/>
          <w:szCs w:val="22"/>
          <w:lang w:val="sr-Cyrl-RS"/>
        </w:rPr>
        <w:t>с</w:t>
      </w:r>
      <w:r w:rsidRPr="00FB11C5">
        <w:rPr>
          <w:b/>
          <w:sz w:val="22"/>
          <w:szCs w:val="22"/>
        </w:rPr>
        <w:t>тална заштита шума (изван газдинског третмана)</w:t>
      </w:r>
    </w:p>
    <w:p w:rsidR="00DE203C" w:rsidRDefault="00DE203C" w:rsidP="00DE203C">
      <w:pPr>
        <w:rPr>
          <w:sz w:val="22"/>
          <w:szCs w:val="22"/>
        </w:rPr>
      </w:pPr>
      <w:r w:rsidRPr="00DE203C">
        <w:rPr>
          <w:sz w:val="22"/>
          <w:szCs w:val="22"/>
        </w:rPr>
        <w:t>66.267.242. Шибљак на парарендзинама и плићим гајњачама на лесу</w:t>
      </w:r>
    </w:p>
    <w:p w:rsidR="00621563" w:rsidRDefault="00621563"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Default="00921E74" w:rsidP="00621563">
      <w:pPr>
        <w:rPr>
          <w:sz w:val="22"/>
          <w:szCs w:val="22"/>
        </w:rPr>
      </w:pPr>
    </w:p>
    <w:p w:rsidR="00921E74" w:rsidRPr="00DE203C" w:rsidRDefault="00921E74" w:rsidP="00621563">
      <w:pPr>
        <w:rPr>
          <w:sz w:val="22"/>
          <w:szCs w:val="22"/>
        </w:rPr>
      </w:pPr>
    </w:p>
    <w:p w:rsidR="00DE203C" w:rsidRPr="00DE203C" w:rsidRDefault="00DE203C" w:rsidP="00DE203C">
      <w:pPr>
        <w:pStyle w:val="Heading1"/>
      </w:pPr>
      <w:bookmarkStart w:id="96" w:name="_Toc140143829"/>
      <w:r w:rsidRPr="00DE203C">
        <w:lastRenderedPageBreak/>
        <w:t>5.0. Стање шума и шумских екосистема</w:t>
      </w:r>
      <w:bookmarkEnd w:id="96"/>
    </w:p>
    <w:p w:rsidR="00DE203C" w:rsidRPr="00DE203C" w:rsidRDefault="00DE203C" w:rsidP="00DE203C">
      <w:pPr>
        <w:pStyle w:val="Heading1"/>
      </w:pPr>
    </w:p>
    <w:p w:rsidR="00DE203C" w:rsidRPr="00DE203C" w:rsidRDefault="00DE203C" w:rsidP="00DE203C">
      <w:pPr>
        <w:rPr>
          <w:sz w:val="22"/>
          <w:szCs w:val="22"/>
        </w:rPr>
      </w:pPr>
      <w:r w:rsidRPr="00DE203C">
        <w:rPr>
          <w:sz w:val="22"/>
          <w:szCs w:val="22"/>
        </w:rPr>
        <w:t xml:space="preserve">У складу са Законом о шумама и одредбама Правилника о начину израде и садржају општих и посебних основа газдовања шумама, биће приказано стање шума по намени, газдинским класама, пореклу и очуваности, смеси, врстама дрвећа, дебљинској структури, старости, затим стање вештачки подигнутих састојина, стање необраслих површина, здравствено стање и на крају општи осврт на затечено стање. </w:t>
      </w:r>
    </w:p>
    <w:p w:rsidR="00DE203C" w:rsidRDefault="00DE203C" w:rsidP="00DE203C">
      <w:pPr>
        <w:pStyle w:val="Heading2"/>
      </w:pPr>
      <w:bookmarkStart w:id="97" w:name="_Toc140143830"/>
      <w:r>
        <w:t>5.1</w:t>
      </w:r>
      <w:r w:rsidR="00921E74">
        <w:rPr>
          <w:lang w:val="sr-Cyrl-RS"/>
        </w:rPr>
        <w:t>.</w:t>
      </w:r>
      <w:r>
        <w:t xml:space="preserve"> Стање шума по намени</w:t>
      </w:r>
      <w:bookmarkEnd w:id="97"/>
    </w:p>
    <w:p w:rsidR="00C17C34" w:rsidRDefault="00DE203C" w:rsidP="00DE203C">
      <w:pPr>
        <w:pStyle w:val="Heading3"/>
      </w:pPr>
      <w:bookmarkStart w:id="98" w:name="_Toc140143831"/>
      <w:r>
        <w:t>5.1.1</w:t>
      </w:r>
      <w:r w:rsidR="00921E74">
        <w:rPr>
          <w:lang w:val="sr-Cyrl-RS"/>
        </w:rPr>
        <w:t>.</w:t>
      </w:r>
      <w:r>
        <w:t xml:space="preserve"> Стање шума по глобалној</w:t>
      </w:r>
      <w:bookmarkEnd w:id="98"/>
    </w:p>
    <w:p w:rsidR="008D6267" w:rsidRDefault="008D6267" w:rsidP="008D6267"/>
    <w:p w:rsidR="008D6267" w:rsidRPr="008D6267" w:rsidRDefault="008D6267" w:rsidP="008D6267">
      <w:pPr>
        <w:spacing w:after="120"/>
        <w:rPr>
          <w:iCs/>
          <w:noProof/>
          <w:sz w:val="22"/>
          <w:szCs w:val="22"/>
        </w:rPr>
      </w:pPr>
      <w:r w:rsidRPr="008D6267">
        <w:rPr>
          <w:iCs/>
          <w:noProof/>
          <w:sz w:val="22"/>
          <w:szCs w:val="22"/>
        </w:rPr>
        <w:t>За ГЈ „</w:t>
      </w:r>
      <w:r w:rsidRPr="008D6267">
        <w:rPr>
          <w:kern w:val="32"/>
          <w:sz w:val="22"/>
          <w:szCs w:val="22"/>
          <w:lang w:val="hr-HR"/>
        </w:rPr>
        <w:t xml:space="preserve"> </w:t>
      </w:r>
      <w:r>
        <w:rPr>
          <w:kern w:val="32"/>
          <w:sz w:val="22"/>
          <w:szCs w:val="22"/>
          <w:lang w:val="sr-Cyrl-RS"/>
        </w:rPr>
        <w:t>Јаворац</w:t>
      </w:r>
      <w:r w:rsidRPr="008D6267">
        <w:rPr>
          <w:iCs/>
          <w:noProof/>
          <w:sz w:val="22"/>
          <w:szCs w:val="22"/>
        </w:rPr>
        <w:t>“су утврђене следеће приоритетне функције када је глобална намена у питању:</w:t>
      </w:r>
    </w:p>
    <w:p w:rsidR="008D6267" w:rsidRPr="008D6267" w:rsidRDefault="008D6267" w:rsidP="008D6267">
      <w:pPr>
        <w:numPr>
          <w:ilvl w:val="0"/>
          <w:numId w:val="4"/>
        </w:numPr>
        <w:spacing w:after="120" w:line="276" w:lineRule="auto"/>
        <w:ind w:left="284" w:hanging="284"/>
        <w:jc w:val="left"/>
        <w:rPr>
          <w:iCs/>
          <w:noProof/>
          <w:sz w:val="22"/>
          <w:szCs w:val="22"/>
        </w:rPr>
      </w:pPr>
      <w:r w:rsidRPr="008D6267">
        <w:rPr>
          <w:iCs/>
          <w:noProof/>
          <w:sz w:val="22"/>
          <w:szCs w:val="22"/>
        </w:rPr>
        <w:t>Неменска целина 10- Шуме и шумска станишта са производно</w:t>
      </w:r>
      <w:r w:rsidRPr="008D6267">
        <w:rPr>
          <w:iCs/>
          <w:noProof/>
          <w:sz w:val="22"/>
          <w:szCs w:val="22"/>
          <w:lang w:val="sr-Cyrl-RS"/>
        </w:rPr>
        <w:t xml:space="preserve">м </w:t>
      </w:r>
      <w:r w:rsidRPr="008D6267">
        <w:rPr>
          <w:iCs/>
          <w:noProof/>
          <w:sz w:val="22"/>
          <w:szCs w:val="22"/>
        </w:rPr>
        <w:t>функцијом</w:t>
      </w:r>
    </w:p>
    <w:p w:rsidR="008D6267" w:rsidRPr="008D6267" w:rsidRDefault="008D6267" w:rsidP="008D6267">
      <w:pPr>
        <w:numPr>
          <w:ilvl w:val="0"/>
          <w:numId w:val="4"/>
        </w:numPr>
        <w:spacing w:after="120" w:line="276" w:lineRule="auto"/>
        <w:ind w:left="284" w:hanging="284"/>
        <w:jc w:val="left"/>
        <w:rPr>
          <w:iCs/>
          <w:noProof/>
          <w:szCs w:val="24"/>
        </w:rPr>
      </w:pPr>
      <w:r w:rsidRPr="008D6267">
        <w:rPr>
          <w:iCs/>
          <w:noProof/>
          <w:sz w:val="22"/>
          <w:szCs w:val="22"/>
        </w:rPr>
        <w:t>Наменска целина 12- Шуме са приоритетном заштитном функцијом</w:t>
      </w:r>
    </w:p>
    <w:tbl>
      <w:tblPr>
        <w:tblW w:w="9128" w:type="dxa"/>
        <w:jc w:val="center"/>
        <w:tblLook w:val="04A0" w:firstRow="1" w:lastRow="0" w:firstColumn="1" w:lastColumn="0" w:noHBand="0" w:noVBand="1"/>
      </w:tblPr>
      <w:tblGrid>
        <w:gridCol w:w="2855"/>
        <w:gridCol w:w="972"/>
        <w:gridCol w:w="711"/>
        <w:gridCol w:w="1478"/>
        <w:gridCol w:w="711"/>
        <w:gridCol w:w="718"/>
        <w:gridCol w:w="1458"/>
        <w:gridCol w:w="711"/>
        <w:gridCol w:w="864"/>
        <w:gridCol w:w="522"/>
      </w:tblGrid>
      <w:tr w:rsidR="000C342C" w:rsidRPr="000C342C" w:rsidTr="000C342C">
        <w:trPr>
          <w:trHeight w:val="226"/>
          <w:jc w:val="center"/>
        </w:trPr>
        <w:tc>
          <w:tcPr>
            <w:tcW w:w="2855"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Намена глобална</w:t>
            </w:r>
          </w:p>
        </w:tc>
        <w:tc>
          <w:tcPr>
            <w:tcW w:w="1331"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Површина</w:t>
            </w:r>
          </w:p>
        </w:tc>
        <w:tc>
          <w:tcPr>
            <w:tcW w:w="2201"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Запремина</w:t>
            </w:r>
          </w:p>
        </w:tc>
        <w:tc>
          <w:tcPr>
            <w:tcW w:w="2255"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Запремински прираст</w:t>
            </w:r>
          </w:p>
        </w:tc>
        <w:tc>
          <w:tcPr>
            <w:tcW w:w="486" w:type="dxa"/>
            <w:vMerge w:val="restart"/>
            <w:tcBorders>
              <w:top w:val="single" w:sz="8" w:space="0" w:color="auto"/>
              <w:left w:val="nil"/>
              <w:bottom w:val="single" w:sz="8" w:space="0" w:color="000000"/>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Piv</w:t>
            </w:r>
          </w:p>
        </w:tc>
      </w:tr>
      <w:tr w:rsidR="000C342C" w:rsidRPr="000C342C" w:rsidTr="000C342C">
        <w:trPr>
          <w:trHeight w:val="226"/>
          <w:jc w:val="center"/>
        </w:trPr>
        <w:tc>
          <w:tcPr>
            <w:tcW w:w="2855" w:type="dxa"/>
            <w:vMerge/>
            <w:tcBorders>
              <w:top w:val="single" w:sz="8" w:space="0" w:color="auto"/>
              <w:left w:val="single" w:sz="8" w:space="0" w:color="auto"/>
              <w:bottom w:val="single" w:sz="8" w:space="0" w:color="000000"/>
              <w:right w:val="single" w:sz="8" w:space="0" w:color="auto"/>
            </w:tcBorders>
            <w:vAlign w:val="center"/>
            <w:hideMark/>
          </w:tcPr>
          <w:p w:rsidR="000C342C" w:rsidRPr="000C342C" w:rsidRDefault="000C342C" w:rsidP="000C342C">
            <w:pPr>
              <w:jc w:val="left"/>
              <w:rPr>
                <w:b/>
                <w:bCs/>
                <w:color w:val="000000"/>
                <w:sz w:val="22"/>
                <w:szCs w:val="22"/>
              </w:rPr>
            </w:pPr>
          </w:p>
        </w:tc>
        <w:tc>
          <w:tcPr>
            <w:tcW w:w="972" w:type="dxa"/>
            <w:tcBorders>
              <w:top w:val="nil"/>
              <w:left w:val="nil"/>
              <w:bottom w:val="single" w:sz="8" w:space="0" w:color="auto"/>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Pha</w:t>
            </w:r>
          </w:p>
        </w:tc>
        <w:tc>
          <w:tcPr>
            <w:tcW w:w="359" w:type="dxa"/>
            <w:tcBorders>
              <w:top w:val="nil"/>
              <w:left w:val="nil"/>
              <w:bottom w:val="single" w:sz="8" w:space="0" w:color="auto"/>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P %</w:t>
            </w:r>
          </w:p>
        </w:tc>
        <w:tc>
          <w:tcPr>
            <w:tcW w:w="1478" w:type="dxa"/>
            <w:tcBorders>
              <w:top w:val="nil"/>
              <w:left w:val="nil"/>
              <w:bottom w:val="single" w:sz="8" w:space="0" w:color="auto"/>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V m3</w:t>
            </w:r>
          </w:p>
        </w:tc>
        <w:tc>
          <w:tcPr>
            <w:tcW w:w="359" w:type="dxa"/>
            <w:tcBorders>
              <w:top w:val="nil"/>
              <w:left w:val="nil"/>
              <w:bottom w:val="single" w:sz="8" w:space="0" w:color="auto"/>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V %</w:t>
            </w:r>
          </w:p>
        </w:tc>
        <w:tc>
          <w:tcPr>
            <w:tcW w:w="363" w:type="dxa"/>
            <w:tcBorders>
              <w:top w:val="nil"/>
              <w:left w:val="nil"/>
              <w:bottom w:val="single" w:sz="8" w:space="0" w:color="auto"/>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V/Ha</w:t>
            </w:r>
          </w:p>
        </w:tc>
        <w:tc>
          <w:tcPr>
            <w:tcW w:w="1458" w:type="dxa"/>
            <w:tcBorders>
              <w:top w:val="nil"/>
              <w:left w:val="nil"/>
              <w:bottom w:val="single" w:sz="8" w:space="0" w:color="auto"/>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ZV m3</w:t>
            </w:r>
          </w:p>
        </w:tc>
        <w:tc>
          <w:tcPr>
            <w:tcW w:w="359" w:type="dxa"/>
            <w:tcBorders>
              <w:top w:val="nil"/>
              <w:left w:val="nil"/>
              <w:bottom w:val="single" w:sz="8" w:space="0" w:color="auto"/>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ZV %</w:t>
            </w:r>
          </w:p>
        </w:tc>
        <w:tc>
          <w:tcPr>
            <w:tcW w:w="437" w:type="dxa"/>
            <w:tcBorders>
              <w:top w:val="nil"/>
              <w:left w:val="nil"/>
              <w:bottom w:val="single" w:sz="8" w:space="0" w:color="auto"/>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ZV/Ha</w:t>
            </w:r>
          </w:p>
        </w:tc>
        <w:tc>
          <w:tcPr>
            <w:tcW w:w="486" w:type="dxa"/>
            <w:vMerge/>
            <w:tcBorders>
              <w:top w:val="single" w:sz="8" w:space="0" w:color="auto"/>
              <w:left w:val="nil"/>
              <w:bottom w:val="single" w:sz="8" w:space="0" w:color="000000"/>
              <w:right w:val="single" w:sz="8" w:space="0" w:color="auto"/>
            </w:tcBorders>
            <w:vAlign w:val="center"/>
            <w:hideMark/>
          </w:tcPr>
          <w:p w:rsidR="000C342C" w:rsidRPr="000C342C" w:rsidRDefault="000C342C" w:rsidP="000C342C">
            <w:pPr>
              <w:jc w:val="left"/>
              <w:rPr>
                <w:b/>
                <w:bCs/>
                <w:color w:val="000000"/>
                <w:sz w:val="22"/>
                <w:szCs w:val="22"/>
              </w:rPr>
            </w:pPr>
          </w:p>
        </w:tc>
      </w:tr>
      <w:tr w:rsidR="000C342C" w:rsidRPr="000C342C" w:rsidTr="000C342C">
        <w:trPr>
          <w:trHeight w:val="226"/>
          <w:jc w:val="center"/>
        </w:trPr>
        <w:tc>
          <w:tcPr>
            <w:tcW w:w="2855" w:type="dxa"/>
            <w:tcBorders>
              <w:top w:val="nil"/>
              <w:left w:val="single" w:sz="8" w:space="0" w:color="auto"/>
              <w:bottom w:val="single" w:sz="8" w:space="0" w:color="auto"/>
              <w:right w:val="single" w:sz="8" w:space="0" w:color="auto"/>
            </w:tcBorders>
            <w:shd w:val="clear" w:color="auto" w:fill="auto"/>
            <w:noWrap/>
            <w:vAlign w:val="center"/>
            <w:hideMark/>
          </w:tcPr>
          <w:p w:rsidR="000C342C" w:rsidRPr="000C342C" w:rsidRDefault="000C342C" w:rsidP="000C342C">
            <w:pPr>
              <w:jc w:val="center"/>
              <w:rPr>
                <w:color w:val="000000"/>
                <w:sz w:val="22"/>
                <w:szCs w:val="22"/>
              </w:rPr>
            </w:pPr>
            <w:r w:rsidRPr="000C342C">
              <w:rPr>
                <w:color w:val="000000"/>
                <w:sz w:val="22"/>
                <w:szCs w:val="22"/>
              </w:rPr>
              <w:t>10. Шуме и шумска станишта са производном функцијом</w:t>
            </w:r>
          </w:p>
        </w:tc>
        <w:tc>
          <w:tcPr>
            <w:tcW w:w="972"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0C342C" w:rsidRPr="000C342C" w:rsidRDefault="000C342C" w:rsidP="000C342C">
            <w:pPr>
              <w:jc w:val="center"/>
              <w:rPr>
                <w:color w:val="000000"/>
                <w:sz w:val="22"/>
                <w:szCs w:val="22"/>
              </w:rPr>
            </w:pPr>
            <w:r w:rsidRPr="000C342C">
              <w:rPr>
                <w:color w:val="000000"/>
                <w:sz w:val="22"/>
                <w:szCs w:val="22"/>
              </w:rPr>
              <w:t>1974.9</w:t>
            </w:r>
          </w:p>
        </w:tc>
        <w:tc>
          <w:tcPr>
            <w:tcW w:w="359" w:type="dxa"/>
            <w:tcBorders>
              <w:top w:val="nil"/>
              <w:left w:val="nil"/>
              <w:bottom w:val="single" w:sz="8" w:space="0" w:color="auto"/>
              <w:right w:val="single" w:sz="8" w:space="0" w:color="auto"/>
            </w:tcBorders>
            <w:shd w:val="clear" w:color="auto" w:fill="auto"/>
            <w:noWrap/>
            <w:vAlign w:val="center"/>
            <w:hideMark/>
          </w:tcPr>
          <w:p w:rsidR="000C342C" w:rsidRPr="000C342C" w:rsidRDefault="000C342C" w:rsidP="000C342C">
            <w:pPr>
              <w:jc w:val="center"/>
              <w:rPr>
                <w:color w:val="000000"/>
                <w:sz w:val="22"/>
                <w:szCs w:val="22"/>
              </w:rPr>
            </w:pPr>
            <w:r w:rsidRPr="000C342C">
              <w:rPr>
                <w:color w:val="000000"/>
                <w:sz w:val="22"/>
                <w:szCs w:val="22"/>
              </w:rPr>
              <w:t>89.3</w:t>
            </w:r>
          </w:p>
        </w:tc>
        <w:tc>
          <w:tcPr>
            <w:tcW w:w="1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342C" w:rsidRPr="000C342C" w:rsidRDefault="000C342C" w:rsidP="000C342C">
            <w:pPr>
              <w:jc w:val="center"/>
              <w:rPr>
                <w:color w:val="000000"/>
                <w:sz w:val="22"/>
                <w:szCs w:val="22"/>
              </w:rPr>
            </w:pPr>
            <w:r w:rsidRPr="000C342C">
              <w:rPr>
                <w:color w:val="000000"/>
                <w:sz w:val="22"/>
                <w:szCs w:val="22"/>
              </w:rPr>
              <w:t>447105.3</w:t>
            </w:r>
          </w:p>
        </w:tc>
        <w:tc>
          <w:tcPr>
            <w:tcW w:w="359" w:type="dxa"/>
            <w:tcBorders>
              <w:top w:val="single" w:sz="4" w:space="0" w:color="auto"/>
              <w:left w:val="nil"/>
              <w:bottom w:val="single" w:sz="4" w:space="0" w:color="auto"/>
              <w:right w:val="single" w:sz="4" w:space="0" w:color="auto"/>
            </w:tcBorders>
            <w:shd w:val="clear" w:color="auto" w:fill="auto"/>
            <w:noWrap/>
            <w:vAlign w:val="bottom"/>
            <w:hideMark/>
          </w:tcPr>
          <w:p w:rsidR="000C342C" w:rsidRPr="000C342C" w:rsidRDefault="000C342C" w:rsidP="000C342C">
            <w:pPr>
              <w:jc w:val="center"/>
              <w:rPr>
                <w:color w:val="000000"/>
                <w:sz w:val="22"/>
                <w:szCs w:val="22"/>
              </w:rPr>
            </w:pPr>
            <w:r w:rsidRPr="000C342C">
              <w:rPr>
                <w:color w:val="000000"/>
                <w:sz w:val="22"/>
                <w:szCs w:val="22"/>
              </w:rPr>
              <w:t>96.5</w:t>
            </w:r>
          </w:p>
        </w:tc>
        <w:tc>
          <w:tcPr>
            <w:tcW w:w="363" w:type="dxa"/>
            <w:tcBorders>
              <w:top w:val="nil"/>
              <w:left w:val="nil"/>
              <w:bottom w:val="single" w:sz="8" w:space="0" w:color="auto"/>
              <w:right w:val="single" w:sz="8" w:space="0" w:color="auto"/>
            </w:tcBorders>
            <w:shd w:val="clear" w:color="auto" w:fill="auto"/>
            <w:noWrap/>
            <w:vAlign w:val="center"/>
            <w:hideMark/>
          </w:tcPr>
          <w:p w:rsidR="000C342C" w:rsidRPr="000C342C" w:rsidRDefault="000C342C" w:rsidP="000C342C">
            <w:pPr>
              <w:jc w:val="center"/>
              <w:rPr>
                <w:color w:val="000000"/>
                <w:sz w:val="22"/>
                <w:szCs w:val="22"/>
              </w:rPr>
            </w:pPr>
            <w:r w:rsidRPr="000C342C">
              <w:rPr>
                <w:color w:val="000000"/>
                <w:sz w:val="22"/>
                <w:szCs w:val="22"/>
              </w:rPr>
              <w:t>226.4</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342C" w:rsidRPr="000C342C" w:rsidRDefault="000C342C" w:rsidP="000C342C">
            <w:pPr>
              <w:jc w:val="center"/>
              <w:rPr>
                <w:color w:val="000000"/>
                <w:sz w:val="22"/>
                <w:szCs w:val="22"/>
              </w:rPr>
            </w:pPr>
            <w:r w:rsidRPr="000C342C">
              <w:rPr>
                <w:color w:val="000000"/>
                <w:sz w:val="22"/>
                <w:szCs w:val="22"/>
              </w:rPr>
              <w:t>11368.9</w:t>
            </w:r>
          </w:p>
        </w:tc>
        <w:tc>
          <w:tcPr>
            <w:tcW w:w="359" w:type="dxa"/>
            <w:tcBorders>
              <w:top w:val="nil"/>
              <w:left w:val="nil"/>
              <w:bottom w:val="single" w:sz="8" w:space="0" w:color="auto"/>
              <w:right w:val="single" w:sz="8" w:space="0" w:color="auto"/>
            </w:tcBorders>
            <w:shd w:val="clear" w:color="auto" w:fill="auto"/>
            <w:noWrap/>
            <w:vAlign w:val="center"/>
            <w:hideMark/>
          </w:tcPr>
          <w:p w:rsidR="000C342C" w:rsidRPr="000C342C" w:rsidRDefault="000C342C" w:rsidP="000C342C">
            <w:pPr>
              <w:jc w:val="center"/>
              <w:rPr>
                <w:color w:val="000000"/>
                <w:sz w:val="22"/>
                <w:szCs w:val="22"/>
              </w:rPr>
            </w:pPr>
            <w:r w:rsidRPr="000C342C">
              <w:rPr>
                <w:color w:val="000000"/>
                <w:sz w:val="22"/>
                <w:szCs w:val="22"/>
              </w:rPr>
              <w:t>97.7</w:t>
            </w:r>
          </w:p>
        </w:tc>
        <w:tc>
          <w:tcPr>
            <w:tcW w:w="437" w:type="dxa"/>
            <w:tcBorders>
              <w:top w:val="nil"/>
              <w:left w:val="nil"/>
              <w:bottom w:val="single" w:sz="8" w:space="0" w:color="auto"/>
              <w:right w:val="single" w:sz="8" w:space="0" w:color="auto"/>
            </w:tcBorders>
            <w:shd w:val="clear" w:color="auto" w:fill="auto"/>
            <w:noWrap/>
            <w:vAlign w:val="center"/>
            <w:hideMark/>
          </w:tcPr>
          <w:p w:rsidR="000C342C" w:rsidRPr="000C342C" w:rsidRDefault="000C342C" w:rsidP="000C342C">
            <w:pPr>
              <w:jc w:val="center"/>
              <w:rPr>
                <w:color w:val="000000"/>
                <w:sz w:val="22"/>
                <w:szCs w:val="22"/>
              </w:rPr>
            </w:pPr>
            <w:r w:rsidRPr="000C342C">
              <w:rPr>
                <w:color w:val="000000"/>
                <w:sz w:val="22"/>
                <w:szCs w:val="22"/>
              </w:rPr>
              <w:t>5.8</w:t>
            </w:r>
          </w:p>
        </w:tc>
        <w:tc>
          <w:tcPr>
            <w:tcW w:w="486" w:type="dxa"/>
            <w:tcBorders>
              <w:top w:val="nil"/>
              <w:left w:val="nil"/>
              <w:bottom w:val="single" w:sz="8" w:space="0" w:color="auto"/>
              <w:right w:val="single" w:sz="8" w:space="0" w:color="auto"/>
            </w:tcBorders>
            <w:shd w:val="clear" w:color="auto" w:fill="auto"/>
            <w:noWrap/>
            <w:vAlign w:val="center"/>
            <w:hideMark/>
          </w:tcPr>
          <w:p w:rsidR="000C342C" w:rsidRPr="000C342C" w:rsidRDefault="000C342C" w:rsidP="000C342C">
            <w:pPr>
              <w:jc w:val="center"/>
              <w:rPr>
                <w:color w:val="000000"/>
                <w:sz w:val="22"/>
                <w:szCs w:val="22"/>
              </w:rPr>
            </w:pPr>
            <w:r w:rsidRPr="000C342C">
              <w:rPr>
                <w:color w:val="000000"/>
                <w:sz w:val="22"/>
                <w:szCs w:val="22"/>
              </w:rPr>
              <w:t>2.5</w:t>
            </w:r>
          </w:p>
        </w:tc>
      </w:tr>
      <w:tr w:rsidR="000C342C" w:rsidRPr="000C342C" w:rsidTr="000C342C">
        <w:trPr>
          <w:trHeight w:val="226"/>
          <w:jc w:val="center"/>
        </w:trPr>
        <w:tc>
          <w:tcPr>
            <w:tcW w:w="2855"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0C342C" w:rsidRPr="000C342C" w:rsidRDefault="000C342C" w:rsidP="000C342C">
            <w:pPr>
              <w:jc w:val="center"/>
              <w:rPr>
                <w:color w:val="000000"/>
                <w:sz w:val="22"/>
                <w:szCs w:val="22"/>
              </w:rPr>
            </w:pPr>
            <w:r w:rsidRPr="000C342C">
              <w:rPr>
                <w:color w:val="000000"/>
                <w:sz w:val="22"/>
                <w:szCs w:val="22"/>
              </w:rPr>
              <w:t>12.шуме са приоритетном заштитном функцијом</w:t>
            </w:r>
          </w:p>
        </w:tc>
        <w:tc>
          <w:tcPr>
            <w:tcW w:w="972" w:type="dxa"/>
            <w:tcBorders>
              <w:top w:val="nil"/>
              <w:left w:val="double" w:sz="6" w:space="0" w:color="auto"/>
              <w:bottom w:val="single" w:sz="4" w:space="0" w:color="auto"/>
              <w:right w:val="single" w:sz="4" w:space="0" w:color="auto"/>
            </w:tcBorders>
            <w:shd w:val="clear" w:color="auto" w:fill="auto"/>
            <w:noWrap/>
            <w:vAlign w:val="bottom"/>
            <w:hideMark/>
          </w:tcPr>
          <w:p w:rsidR="000C342C" w:rsidRPr="000C342C" w:rsidRDefault="000C342C" w:rsidP="000C342C">
            <w:pPr>
              <w:jc w:val="center"/>
              <w:rPr>
                <w:color w:val="000000"/>
                <w:sz w:val="22"/>
                <w:szCs w:val="22"/>
              </w:rPr>
            </w:pPr>
            <w:r w:rsidRPr="000C342C">
              <w:rPr>
                <w:color w:val="000000"/>
                <w:sz w:val="22"/>
                <w:szCs w:val="22"/>
              </w:rPr>
              <w:t>236.4</w:t>
            </w:r>
          </w:p>
        </w:tc>
        <w:tc>
          <w:tcPr>
            <w:tcW w:w="359" w:type="dxa"/>
            <w:tcBorders>
              <w:top w:val="nil"/>
              <w:left w:val="nil"/>
              <w:bottom w:val="single" w:sz="8" w:space="0" w:color="auto"/>
              <w:right w:val="single" w:sz="8" w:space="0" w:color="auto"/>
            </w:tcBorders>
            <w:shd w:val="clear" w:color="auto" w:fill="auto"/>
            <w:noWrap/>
            <w:vAlign w:val="center"/>
            <w:hideMark/>
          </w:tcPr>
          <w:p w:rsidR="000C342C" w:rsidRPr="000C342C" w:rsidRDefault="000C342C" w:rsidP="000C342C">
            <w:pPr>
              <w:jc w:val="center"/>
              <w:rPr>
                <w:color w:val="000000"/>
                <w:sz w:val="22"/>
                <w:szCs w:val="22"/>
              </w:rPr>
            </w:pPr>
            <w:r w:rsidRPr="000C342C">
              <w:rPr>
                <w:color w:val="000000"/>
                <w:sz w:val="22"/>
                <w:szCs w:val="22"/>
              </w:rPr>
              <w:t>10.7</w:t>
            </w:r>
          </w:p>
        </w:tc>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0C342C" w:rsidRPr="000C342C" w:rsidRDefault="000C342C" w:rsidP="000C342C">
            <w:pPr>
              <w:jc w:val="center"/>
              <w:rPr>
                <w:color w:val="000000"/>
                <w:sz w:val="22"/>
                <w:szCs w:val="22"/>
              </w:rPr>
            </w:pPr>
            <w:r w:rsidRPr="000C342C">
              <w:rPr>
                <w:color w:val="000000"/>
                <w:sz w:val="22"/>
                <w:szCs w:val="22"/>
              </w:rPr>
              <w:t>16079.4</w:t>
            </w:r>
          </w:p>
        </w:tc>
        <w:tc>
          <w:tcPr>
            <w:tcW w:w="359" w:type="dxa"/>
            <w:tcBorders>
              <w:top w:val="nil"/>
              <w:left w:val="nil"/>
              <w:bottom w:val="single" w:sz="4" w:space="0" w:color="auto"/>
              <w:right w:val="single" w:sz="4" w:space="0" w:color="auto"/>
            </w:tcBorders>
            <w:shd w:val="clear" w:color="auto" w:fill="auto"/>
            <w:noWrap/>
            <w:vAlign w:val="bottom"/>
            <w:hideMark/>
          </w:tcPr>
          <w:p w:rsidR="000C342C" w:rsidRPr="000C342C" w:rsidRDefault="000C342C" w:rsidP="000C342C">
            <w:pPr>
              <w:jc w:val="center"/>
              <w:rPr>
                <w:color w:val="000000"/>
                <w:sz w:val="22"/>
                <w:szCs w:val="22"/>
              </w:rPr>
            </w:pPr>
            <w:r w:rsidRPr="000C342C">
              <w:rPr>
                <w:color w:val="000000"/>
                <w:sz w:val="22"/>
                <w:szCs w:val="22"/>
              </w:rPr>
              <w:t>3.5</w:t>
            </w:r>
          </w:p>
        </w:tc>
        <w:tc>
          <w:tcPr>
            <w:tcW w:w="363" w:type="dxa"/>
            <w:tcBorders>
              <w:top w:val="nil"/>
              <w:left w:val="nil"/>
              <w:bottom w:val="single" w:sz="8" w:space="0" w:color="auto"/>
              <w:right w:val="single" w:sz="8" w:space="0" w:color="auto"/>
            </w:tcBorders>
            <w:shd w:val="clear" w:color="auto" w:fill="auto"/>
            <w:noWrap/>
            <w:vAlign w:val="center"/>
            <w:hideMark/>
          </w:tcPr>
          <w:p w:rsidR="000C342C" w:rsidRPr="000C342C" w:rsidRDefault="000C342C" w:rsidP="000C342C">
            <w:pPr>
              <w:jc w:val="center"/>
              <w:rPr>
                <w:color w:val="000000"/>
                <w:sz w:val="22"/>
                <w:szCs w:val="22"/>
              </w:rPr>
            </w:pPr>
            <w:r w:rsidRPr="000C342C">
              <w:rPr>
                <w:color w:val="000000"/>
                <w:sz w:val="22"/>
                <w:szCs w:val="22"/>
              </w:rPr>
              <w:t>68.0</w:t>
            </w:r>
          </w:p>
        </w:tc>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0C342C" w:rsidRPr="000C342C" w:rsidRDefault="000C342C" w:rsidP="000C342C">
            <w:pPr>
              <w:jc w:val="center"/>
              <w:rPr>
                <w:color w:val="000000"/>
                <w:sz w:val="22"/>
                <w:szCs w:val="22"/>
              </w:rPr>
            </w:pPr>
            <w:r w:rsidRPr="000C342C">
              <w:rPr>
                <w:color w:val="000000"/>
                <w:sz w:val="22"/>
                <w:szCs w:val="22"/>
              </w:rPr>
              <w:t>269.0</w:t>
            </w:r>
          </w:p>
        </w:tc>
        <w:tc>
          <w:tcPr>
            <w:tcW w:w="359" w:type="dxa"/>
            <w:tcBorders>
              <w:top w:val="nil"/>
              <w:left w:val="nil"/>
              <w:bottom w:val="single" w:sz="8" w:space="0" w:color="auto"/>
              <w:right w:val="single" w:sz="8" w:space="0" w:color="auto"/>
            </w:tcBorders>
            <w:shd w:val="clear" w:color="auto" w:fill="auto"/>
            <w:noWrap/>
            <w:vAlign w:val="center"/>
            <w:hideMark/>
          </w:tcPr>
          <w:p w:rsidR="000C342C" w:rsidRPr="000C342C" w:rsidRDefault="000C342C" w:rsidP="000C342C">
            <w:pPr>
              <w:jc w:val="center"/>
              <w:rPr>
                <w:color w:val="000000"/>
                <w:sz w:val="22"/>
                <w:szCs w:val="22"/>
              </w:rPr>
            </w:pPr>
            <w:r w:rsidRPr="000C342C">
              <w:rPr>
                <w:color w:val="000000"/>
                <w:sz w:val="22"/>
                <w:szCs w:val="22"/>
              </w:rPr>
              <w:t>2.3</w:t>
            </w:r>
          </w:p>
        </w:tc>
        <w:tc>
          <w:tcPr>
            <w:tcW w:w="437" w:type="dxa"/>
            <w:tcBorders>
              <w:top w:val="nil"/>
              <w:left w:val="nil"/>
              <w:bottom w:val="single" w:sz="8" w:space="0" w:color="auto"/>
              <w:right w:val="single" w:sz="8" w:space="0" w:color="auto"/>
            </w:tcBorders>
            <w:shd w:val="clear" w:color="auto" w:fill="auto"/>
            <w:noWrap/>
            <w:vAlign w:val="center"/>
            <w:hideMark/>
          </w:tcPr>
          <w:p w:rsidR="000C342C" w:rsidRPr="000C342C" w:rsidRDefault="000C342C" w:rsidP="000C342C">
            <w:pPr>
              <w:jc w:val="center"/>
              <w:rPr>
                <w:color w:val="000000"/>
                <w:sz w:val="22"/>
                <w:szCs w:val="22"/>
              </w:rPr>
            </w:pPr>
            <w:r w:rsidRPr="000C342C">
              <w:rPr>
                <w:color w:val="000000"/>
                <w:sz w:val="22"/>
                <w:szCs w:val="22"/>
              </w:rPr>
              <w:t>1.1</w:t>
            </w:r>
          </w:p>
        </w:tc>
        <w:tc>
          <w:tcPr>
            <w:tcW w:w="486" w:type="dxa"/>
            <w:tcBorders>
              <w:top w:val="nil"/>
              <w:left w:val="nil"/>
              <w:bottom w:val="single" w:sz="8" w:space="0" w:color="auto"/>
              <w:right w:val="single" w:sz="8" w:space="0" w:color="auto"/>
            </w:tcBorders>
            <w:shd w:val="clear" w:color="auto" w:fill="auto"/>
            <w:noWrap/>
            <w:vAlign w:val="center"/>
            <w:hideMark/>
          </w:tcPr>
          <w:p w:rsidR="000C342C" w:rsidRPr="000C342C" w:rsidRDefault="000C342C" w:rsidP="000C342C">
            <w:pPr>
              <w:jc w:val="center"/>
              <w:rPr>
                <w:color w:val="000000"/>
                <w:sz w:val="22"/>
                <w:szCs w:val="22"/>
              </w:rPr>
            </w:pPr>
            <w:r w:rsidRPr="000C342C">
              <w:rPr>
                <w:color w:val="000000"/>
                <w:sz w:val="22"/>
                <w:szCs w:val="22"/>
              </w:rPr>
              <w:t>1.7</w:t>
            </w:r>
          </w:p>
        </w:tc>
      </w:tr>
      <w:tr w:rsidR="000C342C" w:rsidRPr="000C342C" w:rsidTr="000C342C">
        <w:trPr>
          <w:trHeight w:val="226"/>
          <w:jc w:val="center"/>
        </w:trPr>
        <w:tc>
          <w:tcPr>
            <w:tcW w:w="2855" w:type="dxa"/>
            <w:tcBorders>
              <w:top w:val="nil"/>
              <w:left w:val="single" w:sz="8" w:space="0" w:color="auto"/>
              <w:bottom w:val="single" w:sz="8" w:space="0" w:color="auto"/>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УКУПНО</w:t>
            </w:r>
          </w:p>
        </w:tc>
        <w:tc>
          <w:tcPr>
            <w:tcW w:w="972" w:type="dxa"/>
            <w:tcBorders>
              <w:top w:val="single" w:sz="8" w:space="0" w:color="auto"/>
              <w:left w:val="nil"/>
              <w:bottom w:val="single" w:sz="8" w:space="0" w:color="auto"/>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2211.3</w:t>
            </w:r>
          </w:p>
        </w:tc>
        <w:tc>
          <w:tcPr>
            <w:tcW w:w="359" w:type="dxa"/>
            <w:tcBorders>
              <w:top w:val="nil"/>
              <w:left w:val="nil"/>
              <w:bottom w:val="single" w:sz="8" w:space="0" w:color="auto"/>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100.0</w:t>
            </w:r>
          </w:p>
        </w:tc>
        <w:tc>
          <w:tcPr>
            <w:tcW w:w="1478" w:type="dxa"/>
            <w:tcBorders>
              <w:top w:val="single" w:sz="8" w:space="0" w:color="auto"/>
              <w:left w:val="nil"/>
              <w:bottom w:val="single" w:sz="8" w:space="0" w:color="auto"/>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463184.7</w:t>
            </w:r>
          </w:p>
        </w:tc>
        <w:tc>
          <w:tcPr>
            <w:tcW w:w="359" w:type="dxa"/>
            <w:tcBorders>
              <w:top w:val="nil"/>
              <w:left w:val="single" w:sz="4" w:space="0" w:color="auto"/>
              <w:bottom w:val="single" w:sz="4" w:space="0" w:color="auto"/>
              <w:right w:val="single" w:sz="4" w:space="0" w:color="auto"/>
            </w:tcBorders>
            <w:shd w:val="clear" w:color="000000" w:fill="BFBFBF"/>
            <w:noWrap/>
            <w:vAlign w:val="bottom"/>
            <w:hideMark/>
          </w:tcPr>
          <w:p w:rsidR="000C342C" w:rsidRPr="000C342C" w:rsidRDefault="000C342C" w:rsidP="000C342C">
            <w:pPr>
              <w:jc w:val="center"/>
              <w:rPr>
                <w:b/>
                <w:bCs/>
                <w:color w:val="000000"/>
                <w:sz w:val="22"/>
                <w:szCs w:val="22"/>
              </w:rPr>
            </w:pPr>
            <w:r w:rsidRPr="000C342C">
              <w:rPr>
                <w:b/>
                <w:bCs/>
                <w:color w:val="000000"/>
                <w:sz w:val="22"/>
                <w:szCs w:val="22"/>
              </w:rPr>
              <w:t>100.0</w:t>
            </w:r>
          </w:p>
        </w:tc>
        <w:tc>
          <w:tcPr>
            <w:tcW w:w="363" w:type="dxa"/>
            <w:tcBorders>
              <w:top w:val="nil"/>
              <w:left w:val="nil"/>
              <w:bottom w:val="single" w:sz="8" w:space="0" w:color="auto"/>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209.5</w:t>
            </w:r>
          </w:p>
        </w:tc>
        <w:tc>
          <w:tcPr>
            <w:tcW w:w="1458" w:type="dxa"/>
            <w:tcBorders>
              <w:top w:val="single" w:sz="8" w:space="0" w:color="auto"/>
              <w:left w:val="nil"/>
              <w:bottom w:val="single" w:sz="8" w:space="0" w:color="auto"/>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11637.9</w:t>
            </w:r>
          </w:p>
        </w:tc>
        <w:tc>
          <w:tcPr>
            <w:tcW w:w="359" w:type="dxa"/>
            <w:tcBorders>
              <w:top w:val="nil"/>
              <w:left w:val="nil"/>
              <w:bottom w:val="single" w:sz="8" w:space="0" w:color="auto"/>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100.0</w:t>
            </w:r>
          </w:p>
        </w:tc>
        <w:tc>
          <w:tcPr>
            <w:tcW w:w="437" w:type="dxa"/>
            <w:tcBorders>
              <w:top w:val="nil"/>
              <w:left w:val="nil"/>
              <w:bottom w:val="single" w:sz="8" w:space="0" w:color="auto"/>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5.3</w:t>
            </w:r>
          </w:p>
        </w:tc>
        <w:tc>
          <w:tcPr>
            <w:tcW w:w="486" w:type="dxa"/>
            <w:tcBorders>
              <w:top w:val="nil"/>
              <w:left w:val="nil"/>
              <w:bottom w:val="single" w:sz="8" w:space="0" w:color="auto"/>
              <w:right w:val="single" w:sz="8" w:space="0" w:color="auto"/>
            </w:tcBorders>
            <w:shd w:val="clear" w:color="000000" w:fill="BFBFBF"/>
            <w:noWrap/>
            <w:vAlign w:val="center"/>
            <w:hideMark/>
          </w:tcPr>
          <w:p w:rsidR="000C342C" w:rsidRPr="000C342C" w:rsidRDefault="000C342C" w:rsidP="000C342C">
            <w:pPr>
              <w:jc w:val="center"/>
              <w:rPr>
                <w:b/>
                <w:bCs/>
                <w:color w:val="000000"/>
                <w:sz w:val="22"/>
                <w:szCs w:val="22"/>
              </w:rPr>
            </w:pPr>
            <w:r w:rsidRPr="000C342C">
              <w:rPr>
                <w:b/>
                <w:bCs/>
                <w:color w:val="000000"/>
                <w:sz w:val="22"/>
                <w:szCs w:val="22"/>
              </w:rPr>
              <w:t>2.5</w:t>
            </w:r>
          </w:p>
        </w:tc>
      </w:tr>
    </w:tbl>
    <w:p w:rsidR="008D6267" w:rsidRPr="008D6267" w:rsidRDefault="008D6267" w:rsidP="008D6267">
      <w:pPr>
        <w:spacing w:after="200" w:line="276" w:lineRule="auto"/>
        <w:jc w:val="left"/>
        <w:rPr>
          <w:rFonts w:eastAsiaTheme="minorHAnsi"/>
          <w:sz w:val="22"/>
          <w:szCs w:val="22"/>
          <w:lang w:val="sr-Latn-RS"/>
        </w:rPr>
      </w:pPr>
    </w:p>
    <w:p w:rsidR="008D6267" w:rsidRPr="008D6267" w:rsidRDefault="008D6267" w:rsidP="008D6267">
      <w:pPr>
        <w:spacing w:after="160" w:line="259" w:lineRule="auto"/>
        <w:jc w:val="left"/>
        <w:rPr>
          <w:sz w:val="22"/>
        </w:rPr>
      </w:pPr>
      <w:r w:rsidRPr="008D6267">
        <w:rPr>
          <w:sz w:val="22"/>
        </w:rPr>
        <w:t xml:space="preserve">Наменска целина 10 – шуме са приоритетном </w:t>
      </w:r>
      <w:r w:rsidRPr="008D6267">
        <w:rPr>
          <w:color w:val="000000"/>
          <w:sz w:val="22"/>
          <w:szCs w:val="22"/>
          <w:lang w:val="sr-Cyrl-RS" w:eastAsia="sr-Cyrl-RS"/>
        </w:rPr>
        <w:t>производном функцијом</w:t>
      </w:r>
      <w:r w:rsidRPr="008D6267">
        <w:rPr>
          <w:sz w:val="22"/>
        </w:rPr>
        <w:t xml:space="preserve"> у укупној површини ове газдинске јединице заузима </w:t>
      </w:r>
      <w:r w:rsidR="00F528A2" w:rsidRPr="00F528A2">
        <w:rPr>
          <w:color w:val="000000"/>
          <w:sz w:val="22"/>
          <w:szCs w:val="22"/>
          <w:lang w:val="sr-Cyrl-RS" w:eastAsia="sr-Cyrl-RS"/>
        </w:rPr>
        <w:t>89.3</w:t>
      </w:r>
      <w:r w:rsidRPr="008D6267">
        <w:rPr>
          <w:sz w:val="22"/>
        </w:rPr>
        <w:t xml:space="preserve">%, </w:t>
      </w:r>
      <w:r w:rsidRPr="008D6267">
        <w:rPr>
          <w:sz w:val="22"/>
          <w:lang w:val="sr-Cyrl-RS"/>
        </w:rPr>
        <w:t>н</w:t>
      </w:r>
      <w:r w:rsidRPr="008D6267">
        <w:rPr>
          <w:sz w:val="22"/>
        </w:rPr>
        <w:t xml:space="preserve">аменска целина 12 – шуме са приоритетном заштитном функцијом у укупној површини ове газдинске јединице заузима </w:t>
      </w:r>
      <w:r w:rsidR="00F528A2" w:rsidRPr="00F528A2">
        <w:rPr>
          <w:sz w:val="22"/>
          <w:lang w:val="sr-Cyrl-RS"/>
        </w:rPr>
        <w:t>10.7</w:t>
      </w:r>
      <w:r w:rsidRPr="008D6267">
        <w:rPr>
          <w:sz w:val="22"/>
        </w:rPr>
        <w:t>%.</w:t>
      </w:r>
    </w:p>
    <w:p w:rsidR="008D6267" w:rsidRPr="008D6267" w:rsidRDefault="008D6267" w:rsidP="008D6267">
      <w:pPr>
        <w:rPr>
          <w:sz w:val="22"/>
        </w:rPr>
      </w:pPr>
    </w:p>
    <w:p w:rsidR="008D6267" w:rsidRPr="008D6267" w:rsidRDefault="008D6267" w:rsidP="008D6267">
      <w:pPr>
        <w:rPr>
          <w:szCs w:val="24"/>
        </w:rPr>
      </w:pPr>
    </w:p>
    <w:p w:rsidR="008D6267" w:rsidRPr="008D6267" w:rsidRDefault="008D6267" w:rsidP="0077576C">
      <w:pPr>
        <w:pStyle w:val="Heading2"/>
        <w:rPr>
          <w:lang w:val="sr-Latn-RS"/>
        </w:rPr>
      </w:pPr>
      <w:bookmarkStart w:id="99" w:name="_Toc27130832"/>
      <w:bookmarkStart w:id="100" w:name="_Toc88122760"/>
      <w:bookmarkStart w:id="101" w:name="_Toc140143832"/>
      <w:r w:rsidRPr="008D6267">
        <w:rPr>
          <w:lang w:val="sr-Latn-RS"/>
        </w:rPr>
        <w:t>5.2. Стање шума по основној намени</w:t>
      </w:r>
      <w:bookmarkEnd w:id="99"/>
      <w:bookmarkEnd w:id="100"/>
      <w:bookmarkEnd w:id="101"/>
    </w:p>
    <w:p w:rsidR="008D6267" w:rsidRPr="008D6267" w:rsidRDefault="008D6267" w:rsidP="008D6267">
      <w:pPr>
        <w:rPr>
          <w:sz w:val="22"/>
        </w:rPr>
      </w:pPr>
    </w:p>
    <w:p w:rsidR="008D6267" w:rsidRPr="008D6267" w:rsidRDefault="008D6267" w:rsidP="008D6267">
      <w:pPr>
        <w:rPr>
          <w:sz w:val="22"/>
        </w:rPr>
      </w:pPr>
    </w:p>
    <w:p w:rsidR="008D6267" w:rsidRPr="008D6267" w:rsidRDefault="008D6267" w:rsidP="008D6267">
      <w:pPr>
        <w:rPr>
          <w:noProof/>
          <w:sz w:val="22"/>
          <w:lang w:val="sr-Cyrl-RS"/>
        </w:rPr>
      </w:pPr>
      <w:r w:rsidRPr="008D6267">
        <w:rPr>
          <w:noProof/>
          <w:sz w:val="22"/>
          <w:lang w:val="sr-Cyrl-RS"/>
        </w:rPr>
        <w:t>На основу критеријума из предходног поглавља, затеченог стања и потенцијала шума и шумских земљишта, у ГЈ „</w:t>
      </w:r>
      <w:r>
        <w:rPr>
          <w:kern w:val="32"/>
          <w:sz w:val="22"/>
          <w:szCs w:val="22"/>
          <w:lang w:val="sr-Cyrl-RS"/>
        </w:rPr>
        <w:t>Јаворац</w:t>
      </w:r>
      <w:r w:rsidRPr="008D6267">
        <w:rPr>
          <w:noProof/>
          <w:sz w:val="22"/>
          <w:lang w:val="sr-Cyrl-RS"/>
        </w:rPr>
        <w:t>“ су утврђене следеће наменске целине:</w:t>
      </w:r>
    </w:p>
    <w:p w:rsidR="008D6267" w:rsidRPr="008D6267" w:rsidRDefault="008D6267" w:rsidP="008D6267">
      <w:pPr>
        <w:rPr>
          <w:noProof/>
          <w:sz w:val="22"/>
        </w:rPr>
      </w:pPr>
      <w:r w:rsidRPr="008D6267">
        <w:rPr>
          <w:noProof/>
          <w:sz w:val="22"/>
          <w:lang w:val="sr-Cyrl-RS"/>
        </w:rPr>
        <w:t xml:space="preserve">Наменска целина 10 – </w:t>
      </w:r>
      <w:r w:rsidRPr="008D6267">
        <w:rPr>
          <w:rFonts w:eastAsia="Calibri"/>
          <w:noProof/>
          <w:sz w:val="22"/>
          <w:szCs w:val="24"/>
        </w:rPr>
        <w:t>Производња техничког дрвета</w:t>
      </w:r>
    </w:p>
    <w:p w:rsidR="008D6267" w:rsidRDefault="008D6267" w:rsidP="008D6267">
      <w:pPr>
        <w:rPr>
          <w:noProof/>
          <w:sz w:val="22"/>
          <w:lang w:val="sr-Cyrl-RS"/>
        </w:rPr>
      </w:pPr>
      <w:r w:rsidRPr="008D6267">
        <w:rPr>
          <w:noProof/>
          <w:sz w:val="22"/>
          <w:lang w:val="sr-Cyrl-RS"/>
        </w:rPr>
        <w:t>Наменска целина 26 – Заштита земљишта од ерозије</w:t>
      </w:r>
    </w:p>
    <w:p w:rsidR="00252DE2" w:rsidRPr="008D6267" w:rsidRDefault="00252DE2" w:rsidP="008D6267">
      <w:pPr>
        <w:rPr>
          <w:noProof/>
          <w:sz w:val="22"/>
          <w:lang w:val="sr-Cyrl-RS"/>
        </w:rPr>
      </w:pPr>
      <w:r w:rsidRPr="00252DE2">
        <w:rPr>
          <w:noProof/>
          <w:sz w:val="22"/>
        </w:rPr>
        <w:t xml:space="preserve">Наменска целина </w:t>
      </w:r>
      <w:r>
        <w:rPr>
          <w:noProof/>
          <w:sz w:val="22"/>
        </w:rPr>
        <w:t>66</w:t>
      </w:r>
      <w:r>
        <w:rPr>
          <w:noProof/>
          <w:sz w:val="22"/>
          <w:lang w:val="sr-Cyrl-RS"/>
        </w:rPr>
        <w:t xml:space="preserve"> </w:t>
      </w:r>
      <w:r w:rsidRPr="00252DE2">
        <w:rPr>
          <w:noProof/>
          <w:sz w:val="22"/>
        </w:rPr>
        <w:t>–</w:t>
      </w:r>
      <w:r>
        <w:rPr>
          <w:noProof/>
          <w:sz w:val="22"/>
          <w:lang w:val="sr-Cyrl-RS"/>
        </w:rPr>
        <w:t xml:space="preserve"> </w:t>
      </w:r>
      <w:r w:rsidRPr="00252DE2">
        <w:rPr>
          <w:noProof/>
          <w:sz w:val="22"/>
        </w:rPr>
        <w:t>Стална заштита шума (изван газдинског третмана</w:t>
      </w:r>
      <w:r>
        <w:rPr>
          <w:noProof/>
          <w:sz w:val="22"/>
          <w:lang w:val="sr-Cyrl-RS"/>
        </w:rPr>
        <w:t>)</w:t>
      </w:r>
    </w:p>
    <w:p w:rsidR="008D6267" w:rsidRDefault="008D6267" w:rsidP="008D6267">
      <w:pPr>
        <w:rPr>
          <w:iCs/>
          <w:noProof/>
          <w:sz w:val="22"/>
          <w:szCs w:val="24"/>
          <w:lang w:val="sr-Cyrl-RS"/>
        </w:rPr>
      </w:pPr>
      <w:r w:rsidRPr="008D6267">
        <w:rPr>
          <w:iCs/>
          <w:noProof/>
          <w:sz w:val="22"/>
          <w:szCs w:val="24"/>
          <w:lang w:val="sr-Cyrl-RS"/>
        </w:rPr>
        <w:t>Структура дрвног фонда изражено површином, запремином и запреминским прирастом је следећа:</w:t>
      </w:r>
    </w:p>
    <w:p w:rsidR="00A50FF6" w:rsidRDefault="00A50FF6" w:rsidP="008D6267">
      <w:pPr>
        <w:rPr>
          <w:iCs/>
          <w:noProof/>
          <w:sz w:val="22"/>
          <w:szCs w:val="24"/>
          <w:lang w:val="sr-Cyrl-RS"/>
        </w:rPr>
      </w:pPr>
    </w:p>
    <w:p w:rsidR="00A50FF6" w:rsidRDefault="00A50FF6" w:rsidP="008D6267">
      <w:pPr>
        <w:rPr>
          <w:iCs/>
          <w:noProof/>
          <w:sz w:val="22"/>
          <w:szCs w:val="24"/>
          <w:lang w:val="sr-Cyrl-RS"/>
        </w:rPr>
      </w:pPr>
    </w:p>
    <w:p w:rsidR="00A50FF6" w:rsidRDefault="00A50FF6" w:rsidP="008D6267">
      <w:pPr>
        <w:rPr>
          <w:iCs/>
          <w:noProof/>
          <w:sz w:val="22"/>
          <w:szCs w:val="24"/>
          <w:lang w:val="sr-Cyrl-RS"/>
        </w:rPr>
      </w:pPr>
    </w:p>
    <w:p w:rsidR="00A50FF6" w:rsidRDefault="00A50FF6" w:rsidP="008D6267">
      <w:pPr>
        <w:rPr>
          <w:iCs/>
          <w:noProof/>
          <w:sz w:val="22"/>
          <w:szCs w:val="24"/>
          <w:lang w:val="sr-Cyrl-RS"/>
        </w:rPr>
      </w:pPr>
    </w:p>
    <w:p w:rsidR="00A50FF6" w:rsidRDefault="00A50FF6" w:rsidP="008D6267">
      <w:pPr>
        <w:rPr>
          <w:iCs/>
          <w:noProof/>
          <w:sz w:val="22"/>
          <w:szCs w:val="24"/>
          <w:lang w:val="sr-Cyrl-RS"/>
        </w:rPr>
      </w:pPr>
    </w:p>
    <w:p w:rsidR="00A50FF6" w:rsidRPr="008D6267" w:rsidRDefault="00A50FF6" w:rsidP="008D6267">
      <w:pPr>
        <w:rPr>
          <w:iCs/>
          <w:noProof/>
          <w:sz w:val="22"/>
          <w:szCs w:val="24"/>
          <w:lang w:val="sr-Cyrl-RS"/>
        </w:rPr>
      </w:pPr>
    </w:p>
    <w:p w:rsidR="008D6267" w:rsidRPr="008D6267" w:rsidRDefault="008D6267" w:rsidP="008D6267">
      <w:pPr>
        <w:rPr>
          <w:iCs/>
          <w:noProof/>
          <w:sz w:val="22"/>
          <w:szCs w:val="24"/>
          <w:lang w:val="sr-Cyrl-RS"/>
        </w:rPr>
      </w:pPr>
    </w:p>
    <w:tbl>
      <w:tblPr>
        <w:tblW w:w="9196" w:type="dxa"/>
        <w:jc w:val="center"/>
        <w:tblLook w:val="04A0" w:firstRow="1" w:lastRow="0" w:firstColumn="1" w:lastColumn="0" w:noHBand="0" w:noVBand="1"/>
      </w:tblPr>
      <w:tblGrid>
        <w:gridCol w:w="2876"/>
        <w:gridCol w:w="979"/>
        <w:gridCol w:w="711"/>
        <w:gridCol w:w="1489"/>
        <w:gridCol w:w="711"/>
        <w:gridCol w:w="718"/>
        <w:gridCol w:w="1468"/>
        <w:gridCol w:w="711"/>
        <w:gridCol w:w="864"/>
        <w:gridCol w:w="522"/>
      </w:tblGrid>
      <w:tr w:rsidR="006D527F" w:rsidRPr="006D527F" w:rsidTr="006D527F">
        <w:trPr>
          <w:trHeight w:val="231"/>
          <w:jc w:val="center"/>
        </w:trPr>
        <w:tc>
          <w:tcPr>
            <w:tcW w:w="287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6D527F" w:rsidRPr="006D527F" w:rsidRDefault="006D527F" w:rsidP="006D527F">
            <w:pPr>
              <w:jc w:val="center"/>
              <w:rPr>
                <w:b/>
                <w:bCs/>
                <w:color w:val="000000"/>
                <w:sz w:val="22"/>
                <w:szCs w:val="22"/>
              </w:rPr>
            </w:pPr>
            <w:r w:rsidRPr="006D527F">
              <w:rPr>
                <w:b/>
                <w:bCs/>
                <w:color w:val="000000"/>
                <w:sz w:val="22"/>
                <w:szCs w:val="22"/>
              </w:rPr>
              <w:lastRenderedPageBreak/>
              <w:t>Намена основна</w:t>
            </w:r>
          </w:p>
        </w:tc>
        <w:tc>
          <w:tcPr>
            <w:tcW w:w="1341"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Површина</w:t>
            </w:r>
          </w:p>
        </w:tc>
        <w:tc>
          <w:tcPr>
            <w:tcW w:w="2218"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Запремина</w:t>
            </w:r>
          </w:p>
        </w:tc>
        <w:tc>
          <w:tcPr>
            <w:tcW w:w="2272"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Запремински прираст</w:t>
            </w:r>
          </w:p>
        </w:tc>
        <w:tc>
          <w:tcPr>
            <w:tcW w:w="489"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Piv</w:t>
            </w:r>
          </w:p>
        </w:tc>
      </w:tr>
      <w:tr w:rsidR="006D527F" w:rsidRPr="006D527F" w:rsidTr="006D527F">
        <w:trPr>
          <w:trHeight w:val="231"/>
          <w:jc w:val="center"/>
        </w:trPr>
        <w:tc>
          <w:tcPr>
            <w:tcW w:w="2876" w:type="dxa"/>
            <w:vMerge/>
            <w:tcBorders>
              <w:top w:val="single" w:sz="8" w:space="0" w:color="auto"/>
              <w:left w:val="single" w:sz="8" w:space="0" w:color="auto"/>
              <w:bottom w:val="single" w:sz="8" w:space="0" w:color="000000"/>
              <w:right w:val="single" w:sz="8" w:space="0" w:color="auto"/>
            </w:tcBorders>
            <w:vAlign w:val="center"/>
            <w:hideMark/>
          </w:tcPr>
          <w:p w:rsidR="006D527F" w:rsidRPr="006D527F" w:rsidRDefault="006D527F" w:rsidP="006D527F">
            <w:pPr>
              <w:jc w:val="left"/>
              <w:rPr>
                <w:b/>
                <w:bCs/>
                <w:color w:val="000000"/>
                <w:sz w:val="22"/>
                <w:szCs w:val="22"/>
              </w:rPr>
            </w:pPr>
          </w:p>
        </w:tc>
        <w:tc>
          <w:tcPr>
            <w:tcW w:w="979" w:type="dxa"/>
            <w:tcBorders>
              <w:top w:val="nil"/>
              <w:left w:val="nil"/>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Pha</w:t>
            </w:r>
          </w:p>
        </w:tc>
        <w:tc>
          <w:tcPr>
            <w:tcW w:w="362" w:type="dxa"/>
            <w:tcBorders>
              <w:top w:val="nil"/>
              <w:left w:val="nil"/>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P %</w:t>
            </w:r>
          </w:p>
        </w:tc>
        <w:tc>
          <w:tcPr>
            <w:tcW w:w="1489" w:type="dxa"/>
            <w:tcBorders>
              <w:top w:val="nil"/>
              <w:left w:val="nil"/>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V m3</w:t>
            </w:r>
          </w:p>
        </w:tc>
        <w:tc>
          <w:tcPr>
            <w:tcW w:w="362" w:type="dxa"/>
            <w:tcBorders>
              <w:top w:val="nil"/>
              <w:left w:val="nil"/>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V %</w:t>
            </w:r>
          </w:p>
        </w:tc>
        <w:tc>
          <w:tcPr>
            <w:tcW w:w="366" w:type="dxa"/>
            <w:tcBorders>
              <w:top w:val="nil"/>
              <w:left w:val="nil"/>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V/Ha</w:t>
            </w:r>
          </w:p>
        </w:tc>
        <w:tc>
          <w:tcPr>
            <w:tcW w:w="1468" w:type="dxa"/>
            <w:tcBorders>
              <w:top w:val="nil"/>
              <w:left w:val="nil"/>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ZV m3</w:t>
            </w:r>
          </w:p>
        </w:tc>
        <w:tc>
          <w:tcPr>
            <w:tcW w:w="362" w:type="dxa"/>
            <w:tcBorders>
              <w:top w:val="nil"/>
              <w:left w:val="nil"/>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ZV %</w:t>
            </w:r>
          </w:p>
        </w:tc>
        <w:tc>
          <w:tcPr>
            <w:tcW w:w="440" w:type="dxa"/>
            <w:tcBorders>
              <w:top w:val="nil"/>
              <w:left w:val="nil"/>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ZV/Ha</w:t>
            </w:r>
          </w:p>
        </w:tc>
        <w:tc>
          <w:tcPr>
            <w:tcW w:w="489" w:type="dxa"/>
            <w:vMerge/>
            <w:tcBorders>
              <w:top w:val="single" w:sz="8" w:space="0" w:color="auto"/>
              <w:left w:val="single" w:sz="8" w:space="0" w:color="auto"/>
              <w:bottom w:val="single" w:sz="8" w:space="0" w:color="000000"/>
              <w:right w:val="single" w:sz="8" w:space="0" w:color="auto"/>
            </w:tcBorders>
            <w:vAlign w:val="center"/>
            <w:hideMark/>
          </w:tcPr>
          <w:p w:rsidR="006D527F" w:rsidRPr="006D527F" w:rsidRDefault="006D527F" w:rsidP="006D527F">
            <w:pPr>
              <w:jc w:val="left"/>
              <w:rPr>
                <w:b/>
                <w:bCs/>
                <w:color w:val="000000"/>
                <w:sz w:val="22"/>
                <w:szCs w:val="22"/>
              </w:rPr>
            </w:pPr>
          </w:p>
        </w:tc>
      </w:tr>
      <w:tr w:rsidR="006D527F" w:rsidRPr="006D527F" w:rsidTr="006D527F">
        <w:trPr>
          <w:trHeight w:val="231"/>
          <w:jc w:val="center"/>
        </w:trPr>
        <w:tc>
          <w:tcPr>
            <w:tcW w:w="2876" w:type="dxa"/>
            <w:tcBorders>
              <w:top w:val="nil"/>
              <w:left w:val="single" w:sz="8" w:space="0" w:color="auto"/>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10. Производња  дрвета</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27F" w:rsidRPr="006D527F" w:rsidRDefault="006D527F" w:rsidP="006D527F">
            <w:pPr>
              <w:jc w:val="center"/>
              <w:rPr>
                <w:color w:val="000000"/>
                <w:sz w:val="22"/>
                <w:szCs w:val="22"/>
              </w:rPr>
            </w:pPr>
            <w:r w:rsidRPr="006D527F">
              <w:rPr>
                <w:color w:val="000000"/>
                <w:sz w:val="22"/>
                <w:szCs w:val="22"/>
              </w:rPr>
              <w:t>1974.9</w:t>
            </w:r>
          </w:p>
        </w:tc>
        <w:tc>
          <w:tcPr>
            <w:tcW w:w="362"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89.3</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27F" w:rsidRPr="006D527F" w:rsidRDefault="006D527F" w:rsidP="006D527F">
            <w:pPr>
              <w:jc w:val="center"/>
              <w:rPr>
                <w:color w:val="000000"/>
                <w:sz w:val="22"/>
                <w:szCs w:val="22"/>
              </w:rPr>
            </w:pPr>
            <w:r w:rsidRPr="006D527F">
              <w:rPr>
                <w:color w:val="000000"/>
                <w:sz w:val="22"/>
                <w:szCs w:val="22"/>
              </w:rPr>
              <w:t>447105.3</w:t>
            </w:r>
          </w:p>
        </w:tc>
        <w:tc>
          <w:tcPr>
            <w:tcW w:w="362"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96.5</w:t>
            </w:r>
          </w:p>
        </w:tc>
        <w:tc>
          <w:tcPr>
            <w:tcW w:w="366"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226.4</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27F" w:rsidRPr="006D527F" w:rsidRDefault="006D527F" w:rsidP="006D527F">
            <w:pPr>
              <w:jc w:val="center"/>
              <w:rPr>
                <w:color w:val="000000"/>
                <w:sz w:val="22"/>
                <w:szCs w:val="22"/>
              </w:rPr>
            </w:pPr>
            <w:r w:rsidRPr="006D527F">
              <w:rPr>
                <w:color w:val="000000"/>
                <w:sz w:val="22"/>
                <w:szCs w:val="22"/>
              </w:rPr>
              <w:t>11368.9</w:t>
            </w:r>
          </w:p>
        </w:tc>
        <w:tc>
          <w:tcPr>
            <w:tcW w:w="362"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97.7</w:t>
            </w:r>
          </w:p>
        </w:tc>
        <w:tc>
          <w:tcPr>
            <w:tcW w:w="440"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5.8</w:t>
            </w:r>
          </w:p>
        </w:tc>
        <w:tc>
          <w:tcPr>
            <w:tcW w:w="489"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2.5</w:t>
            </w:r>
          </w:p>
        </w:tc>
      </w:tr>
      <w:tr w:rsidR="006D527F" w:rsidRPr="006D527F" w:rsidTr="006D527F">
        <w:trPr>
          <w:trHeight w:val="231"/>
          <w:jc w:val="center"/>
        </w:trPr>
        <w:tc>
          <w:tcPr>
            <w:tcW w:w="2876" w:type="dxa"/>
            <w:tcBorders>
              <w:top w:val="nil"/>
              <w:left w:val="single" w:sz="8" w:space="0" w:color="auto"/>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26. Заштита земљишта од ерозије</w:t>
            </w:r>
          </w:p>
        </w:tc>
        <w:tc>
          <w:tcPr>
            <w:tcW w:w="979" w:type="dxa"/>
            <w:tcBorders>
              <w:top w:val="nil"/>
              <w:left w:val="double" w:sz="6" w:space="0" w:color="auto"/>
              <w:bottom w:val="single" w:sz="4" w:space="0" w:color="auto"/>
              <w:right w:val="single" w:sz="4" w:space="0" w:color="auto"/>
            </w:tcBorders>
            <w:shd w:val="clear" w:color="auto" w:fill="auto"/>
            <w:noWrap/>
            <w:vAlign w:val="bottom"/>
            <w:hideMark/>
          </w:tcPr>
          <w:p w:rsidR="006D527F" w:rsidRPr="006D527F" w:rsidRDefault="006D527F" w:rsidP="006D527F">
            <w:pPr>
              <w:jc w:val="center"/>
              <w:rPr>
                <w:color w:val="000000"/>
                <w:sz w:val="22"/>
                <w:szCs w:val="22"/>
              </w:rPr>
            </w:pPr>
            <w:r w:rsidRPr="006D527F">
              <w:rPr>
                <w:color w:val="000000"/>
                <w:sz w:val="22"/>
                <w:szCs w:val="22"/>
              </w:rPr>
              <w:t>153.8</w:t>
            </w:r>
          </w:p>
        </w:tc>
        <w:tc>
          <w:tcPr>
            <w:tcW w:w="362"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7.0</w:t>
            </w:r>
          </w:p>
        </w:tc>
        <w:tc>
          <w:tcPr>
            <w:tcW w:w="1489" w:type="dxa"/>
            <w:tcBorders>
              <w:top w:val="nil"/>
              <w:left w:val="single" w:sz="4" w:space="0" w:color="auto"/>
              <w:bottom w:val="single" w:sz="4" w:space="0" w:color="auto"/>
              <w:right w:val="single" w:sz="4" w:space="0" w:color="auto"/>
            </w:tcBorders>
            <w:shd w:val="clear" w:color="auto" w:fill="auto"/>
            <w:noWrap/>
            <w:vAlign w:val="bottom"/>
            <w:hideMark/>
          </w:tcPr>
          <w:p w:rsidR="006D527F" w:rsidRPr="006D527F" w:rsidRDefault="006D527F" w:rsidP="006D527F">
            <w:pPr>
              <w:jc w:val="center"/>
              <w:rPr>
                <w:color w:val="000000"/>
                <w:sz w:val="22"/>
                <w:szCs w:val="22"/>
              </w:rPr>
            </w:pPr>
            <w:r w:rsidRPr="006D527F">
              <w:rPr>
                <w:color w:val="000000"/>
                <w:sz w:val="22"/>
                <w:szCs w:val="22"/>
              </w:rPr>
              <w:t>16079.4</w:t>
            </w:r>
          </w:p>
        </w:tc>
        <w:tc>
          <w:tcPr>
            <w:tcW w:w="362"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3.5</w:t>
            </w:r>
          </w:p>
        </w:tc>
        <w:tc>
          <w:tcPr>
            <w:tcW w:w="366"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104.5</w:t>
            </w:r>
          </w:p>
        </w:tc>
        <w:tc>
          <w:tcPr>
            <w:tcW w:w="1468" w:type="dxa"/>
            <w:tcBorders>
              <w:top w:val="nil"/>
              <w:left w:val="single" w:sz="4" w:space="0" w:color="auto"/>
              <w:bottom w:val="single" w:sz="4" w:space="0" w:color="auto"/>
              <w:right w:val="single" w:sz="4" w:space="0" w:color="auto"/>
            </w:tcBorders>
            <w:shd w:val="clear" w:color="auto" w:fill="auto"/>
            <w:noWrap/>
            <w:vAlign w:val="bottom"/>
            <w:hideMark/>
          </w:tcPr>
          <w:p w:rsidR="006D527F" w:rsidRPr="006D527F" w:rsidRDefault="006D527F" w:rsidP="006D527F">
            <w:pPr>
              <w:jc w:val="center"/>
              <w:rPr>
                <w:color w:val="000000"/>
                <w:sz w:val="22"/>
                <w:szCs w:val="22"/>
              </w:rPr>
            </w:pPr>
            <w:r w:rsidRPr="006D527F">
              <w:rPr>
                <w:color w:val="000000"/>
                <w:sz w:val="22"/>
                <w:szCs w:val="22"/>
              </w:rPr>
              <w:t>269.0</w:t>
            </w:r>
          </w:p>
        </w:tc>
        <w:tc>
          <w:tcPr>
            <w:tcW w:w="362"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2.3</w:t>
            </w:r>
          </w:p>
        </w:tc>
        <w:tc>
          <w:tcPr>
            <w:tcW w:w="440"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1.7</w:t>
            </w:r>
          </w:p>
        </w:tc>
        <w:tc>
          <w:tcPr>
            <w:tcW w:w="489"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1.7</w:t>
            </w:r>
          </w:p>
        </w:tc>
      </w:tr>
      <w:tr w:rsidR="006D527F" w:rsidRPr="006D527F" w:rsidTr="006D527F">
        <w:trPr>
          <w:trHeight w:val="231"/>
          <w:jc w:val="center"/>
        </w:trPr>
        <w:tc>
          <w:tcPr>
            <w:tcW w:w="2876" w:type="dxa"/>
            <w:tcBorders>
              <w:top w:val="nil"/>
              <w:left w:val="single" w:sz="8" w:space="0" w:color="auto"/>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66.Стална заштита шума (изван газдинског третмана)</w:t>
            </w:r>
          </w:p>
        </w:tc>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6D527F" w:rsidRPr="006D527F" w:rsidRDefault="006D527F" w:rsidP="006D527F">
            <w:pPr>
              <w:jc w:val="center"/>
              <w:rPr>
                <w:color w:val="000000"/>
                <w:sz w:val="22"/>
                <w:szCs w:val="22"/>
              </w:rPr>
            </w:pPr>
            <w:r w:rsidRPr="006D527F">
              <w:rPr>
                <w:color w:val="000000"/>
                <w:sz w:val="22"/>
                <w:szCs w:val="22"/>
              </w:rPr>
              <w:t>82.6</w:t>
            </w:r>
          </w:p>
        </w:tc>
        <w:tc>
          <w:tcPr>
            <w:tcW w:w="362"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3.7</w:t>
            </w:r>
          </w:p>
        </w:tc>
        <w:tc>
          <w:tcPr>
            <w:tcW w:w="1489" w:type="dxa"/>
            <w:tcBorders>
              <w:top w:val="nil"/>
              <w:left w:val="single" w:sz="4" w:space="0" w:color="auto"/>
              <w:bottom w:val="single" w:sz="4" w:space="0" w:color="auto"/>
              <w:right w:val="single" w:sz="4" w:space="0" w:color="auto"/>
            </w:tcBorders>
            <w:shd w:val="clear" w:color="auto" w:fill="auto"/>
            <w:noWrap/>
            <w:vAlign w:val="bottom"/>
            <w:hideMark/>
          </w:tcPr>
          <w:p w:rsidR="006D527F" w:rsidRPr="006D527F" w:rsidRDefault="006D527F" w:rsidP="006D527F">
            <w:pPr>
              <w:jc w:val="center"/>
              <w:rPr>
                <w:color w:val="000000"/>
                <w:sz w:val="22"/>
                <w:szCs w:val="22"/>
              </w:rPr>
            </w:pPr>
            <w:r w:rsidRPr="006D527F">
              <w:rPr>
                <w:color w:val="000000"/>
                <w:sz w:val="22"/>
                <w:szCs w:val="22"/>
              </w:rPr>
              <w:t> </w:t>
            </w:r>
          </w:p>
        </w:tc>
        <w:tc>
          <w:tcPr>
            <w:tcW w:w="362"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 </w:t>
            </w:r>
          </w:p>
        </w:tc>
        <w:tc>
          <w:tcPr>
            <w:tcW w:w="366"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 </w:t>
            </w:r>
          </w:p>
        </w:tc>
        <w:tc>
          <w:tcPr>
            <w:tcW w:w="1468" w:type="dxa"/>
            <w:tcBorders>
              <w:top w:val="nil"/>
              <w:left w:val="single" w:sz="4" w:space="0" w:color="auto"/>
              <w:bottom w:val="single" w:sz="4" w:space="0" w:color="auto"/>
              <w:right w:val="single" w:sz="4" w:space="0" w:color="auto"/>
            </w:tcBorders>
            <w:shd w:val="clear" w:color="auto" w:fill="auto"/>
            <w:noWrap/>
            <w:vAlign w:val="bottom"/>
            <w:hideMark/>
          </w:tcPr>
          <w:p w:rsidR="006D527F" w:rsidRPr="006D527F" w:rsidRDefault="006D527F" w:rsidP="006D527F">
            <w:pPr>
              <w:jc w:val="center"/>
              <w:rPr>
                <w:color w:val="000000"/>
                <w:sz w:val="22"/>
                <w:szCs w:val="22"/>
              </w:rPr>
            </w:pPr>
            <w:r w:rsidRPr="006D527F">
              <w:rPr>
                <w:color w:val="000000"/>
                <w:sz w:val="22"/>
                <w:szCs w:val="22"/>
              </w:rPr>
              <w:t> </w:t>
            </w:r>
          </w:p>
        </w:tc>
        <w:tc>
          <w:tcPr>
            <w:tcW w:w="362"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 </w:t>
            </w:r>
          </w:p>
        </w:tc>
        <w:tc>
          <w:tcPr>
            <w:tcW w:w="440"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 </w:t>
            </w:r>
          </w:p>
        </w:tc>
        <w:tc>
          <w:tcPr>
            <w:tcW w:w="489" w:type="dxa"/>
            <w:tcBorders>
              <w:top w:val="nil"/>
              <w:left w:val="nil"/>
              <w:bottom w:val="single" w:sz="8" w:space="0" w:color="auto"/>
              <w:right w:val="single" w:sz="8" w:space="0" w:color="auto"/>
            </w:tcBorders>
            <w:shd w:val="clear" w:color="auto" w:fill="auto"/>
            <w:noWrap/>
            <w:vAlign w:val="center"/>
            <w:hideMark/>
          </w:tcPr>
          <w:p w:rsidR="006D527F" w:rsidRPr="006D527F" w:rsidRDefault="006D527F" w:rsidP="006D527F">
            <w:pPr>
              <w:jc w:val="center"/>
              <w:rPr>
                <w:color w:val="000000"/>
                <w:sz w:val="22"/>
                <w:szCs w:val="22"/>
              </w:rPr>
            </w:pPr>
            <w:r w:rsidRPr="006D527F">
              <w:rPr>
                <w:color w:val="000000"/>
                <w:sz w:val="22"/>
                <w:szCs w:val="22"/>
              </w:rPr>
              <w:t> </w:t>
            </w:r>
          </w:p>
        </w:tc>
      </w:tr>
      <w:tr w:rsidR="006D527F" w:rsidRPr="006D527F" w:rsidTr="006D527F">
        <w:trPr>
          <w:trHeight w:val="231"/>
          <w:jc w:val="center"/>
        </w:trPr>
        <w:tc>
          <w:tcPr>
            <w:tcW w:w="2876" w:type="dxa"/>
            <w:tcBorders>
              <w:top w:val="nil"/>
              <w:left w:val="single" w:sz="8" w:space="0" w:color="auto"/>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УКУПНО</w:t>
            </w:r>
          </w:p>
        </w:tc>
        <w:tc>
          <w:tcPr>
            <w:tcW w:w="979" w:type="dxa"/>
            <w:tcBorders>
              <w:top w:val="nil"/>
              <w:left w:val="nil"/>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2211.3</w:t>
            </w:r>
          </w:p>
        </w:tc>
        <w:tc>
          <w:tcPr>
            <w:tcW w:w="362" w:type="dxa"/>
            <w:tcBorders>
              <w:top w:val="nil"/>
              <w:left w:val="nil"/>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100.0</w:t>
            </w:r>
          </w:p>
        </w:tc>
        <w:tc>
          <w:tcPr>
            <w:tcW w:w="1489" w:type="dxa"/>
            <w:tcBorders>
              <w:top w:val="nil"/>
              <w:left w:val="nil"/>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463184.7</w:t>
            </w:r>
          </w:p>
        </w:tc>
        <w:tc>
          <w:tcPr>
            <w:tcW w:w="362" w:type="dxa"/>
            <w:tcBorders>
              <w:top w:val="nil"/>
              <w:left w:val="nil"/>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100.0</w:t>
            </w:r>
          </w:p>
        </w:tc>
        <w:tc>
          <w:tcPr>
            <w:tcW w:w="366" w:type="dxa"/>
            <w:tcBorders>
              <w:top w:val="nil"/>
              <w:left w:val="nil"/>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209.5</w:t>
            </w:r>
          </w:p>
        </w:tc>
        <w:tc>
          <w:tcPr>
            <w:tcW w:w="1468" w:type="dxa"/>
            <w:tcBorders>
              <w:top w:val="nil"/>
              <w:left w:val="nil"/>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11637.9</w:t>
            </w:r>
          </w:p>
        </w:tc>
        <w:tc>
          <w:tcPr>
            <w:tcW w:w="362" w:type="dxa"/>
            <w:tcBorders>
              <w:top w:val="nil"/>
              <w:left w:val="nil"/>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100.0</w:t>
            </w:r>
          </w:p>
        </w:tc>
        <w:tc>
          <w:tcPr>
            <w:tcW w:w="440" w:type="dxa"/>
            <w:tcBorders>
              <w:top w:val="nil"/>
              <w:left w:val="nil"/>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5.3</w:t>
            </w:r>
          </w:p>
        </w:tc>
        <w:tc>
          <w:tcPr>
            <w:tcW w:w="489" w:type="dxa"/>
            <w:tcBorders>
              <w:top w:val="nil"/>
              <w:left w:val="nil"/>
              <w:bottom w:val="single" w:sz="8" w:space="0" w:color="auto"/>
              <w:right w:val="single" w:sz="8" w:space="0" w:color="auto"/>
            </w:tcBorders>
            <w:shd w:val="clear" w:color="000000" w:fill="BFBFBF"/>
            <w:noWrap/>
            <w:vAlign w:val="center"/>
            <w:hideMark/>
          </w:tcPr>
          <w:p w:rsidR="006D527F" w:rsidRPr="006D527F" w:rsidRDefault="006D527F" w:rsidP="006D527F">
            <w:pPr>
              <w:jc w:val="center"/>
              <w:rPr>
                <w:b/>
                <w:bCs/>
                <w:color w:val="000000"/>
                <w:sz w:val="22"/>
                <w:szCs w:val="22"/>
              </w:rPr>
            </w:pPr>
            <w:r w:rsidRPr="006D527F">
              <w:rPr>
                <w:b/>
                <w:bCs/>
                <w:color w:val="000000"/>
                <w:sz w:val="22"/>
                <w:szCs w:val="22"/>
              </w:rPr>
              <w:t>2.5</w:t>
            </w:r>
          </w:p>
        </w:tc>
      </w:tr>
    </w:tbl>
    <w:p w:rsidR="008D6267" w:rsidRPr="008D6267" w:rsidRDefault="008D6267" w:rsidP="008D6267">
      <w:pPr>
        <w:spacing w:after="200" w:line="276" w:lineRule="auto"/>
        <w:jc w:val="left"/>
        <w:rPr>
          <w:rFonts w:eastAsiaTheme="minorHAnsi"/>
          <w:sz w:val="22"/>
          <w:szCs w:val="22"/>
          <w:lang w:val="sr-Latn-RS"/>
        </w:rPr>
      </w:pPr>
    </w:p>
    <w:p w:rsidR="008D6267" w:rsidRPr="008D6267" w:rsidRDefault="008D6267" w:rsidP="008D6267">
      <w:pPr>
        <w:rPr>
          <w:noProof/>
          <w:sz w:val="22"/>
          <w:lang w:val="sr-Cyrl-RS"/>
        </w:rPr>
      </w:pPr>
      <w:r w:rsidRPr="008D6267">
        <w:rPr>
          <w:noProof/>
          <w:sz w:val="22"/>
          <w:lang w:val="sr-Cyrl-RS"/>
        </w:rPr>
        <w:t>Као што се види из предходне табеле у овој газдинској јединици имамо три наменске целине. Очигледни је несразмер ових намена у учешћу у површини с једне стране и запремине и запреминског прираста с друге стране.</w:t>
      </w:r>
    </w:p>
    <w:p w:rsidR="008D6267" w:rsidRPr="008D6267" w:rsidRDefault="008D6267" w:rsidP="008D6267">
      <w:pPr>
        <w:rPr>
          <w:noProof/>
          <w:sz w:val="22"/>
          <w:lang w:val="sr-Cyrl-RS"/>
        </w:rPr>
      </w:pPr>
      <w:r w:rsidRPr="008D6267">
        <w:rPr>
          <w:noProof/>
          <w:sz w:val="22"/>
          <w:lang w:val="sr-Cyrl-RS"/>
        </w:rPr>
        <w:t xml:space="preserve">Наменска целина </w:t>
      </w:r>
      <w:r w:rsidRPr="008D6267">
        <w:rPr>
          <w:noProof/>
          <w:sz w:val="22"/>
          <w:lang w:val="sr-Latn-RS"/>
        </w:rPr>
        <w:t>10</w:t>
      </w:r>
      <w:r w:rsidRPr="008D6267">
        <w:rPr>
          <w:noProof/>
          <w:sz w:val="22"/>
          <w:lang w:val="sr-Cyrl-RS"/>
        </w:rPr>
        <w:t>-</w:t>
      </w:r>
      <w:r w:rsidRPr="008D6267">
        <w:rPr>
          <w:color w:val="000000"/>
          <w:sz w:val="22"/>
          <w:lang w:val="sr-Cyrl-RS" w:eastAsia="sr-Latn-RS"/>
        </w:rPr>
        <w:t xml:space="preserve"> </w:t>
      </w:r>
      <w:r w:rsidRPr="008D6267">
        <w:rPr>
          <w:color w:val="000000"/>
          <w:sz w:val="22"/>
          <w:szCs w:val="22"/>
          <w:lang w:val="sr-Cyrl-RS" w:eastAsia="sr-Cyrl-RS"/>
        </w:rPr>
        <w:t>Производња техничког дрвета</w:t>
      </w:r>
      <w:r w:rsidRPr="008D6267">
        <w:rPr>
          <w:noProof/>
          <w:sz w:val="22"/>
          <w:lang w:val="sr-Cyrl-RS"/>
        </w:rPr>
        <w:t xml:space="preserve"> је у укупној обраслој површини са </w:t>
      </w:r>
      <w:r w:rsidR="00F528A2" w:rsidRPr="00F528A2">
        <w:rPr>
          <w:color w:val="000000"/>
          <w:sz w:val="22"/>
          <w:szCs w:val="22"/>
          <w:lang w:val="sr-Cyrl-RS" w:eastAsia="sr-Cyrl-RS"/>
        </w:rPr>
        <w:t>89.3</w:t>
      </w:r>
      <w:r w:rsidRPr="008D6267">
        <w:rPr>
          <w:noProof/>
          <w:sz w:val="22"/>
          <w:lang w:val="sr-Cyrl-RS"/>
        </w:rPr>
        <w:t xml:space="preserve">%, а у укупној запремини </w:t>
      </w:r>
      <w:r w:rsidR="00F528A2" w:rsidRPr="00F528A2">
        <w:rPr>
          <w:color w:val="000000"/>
          <w:sz w:val="22"/>
          <w:szCs w:val="22"/>
          <w:lang w:val="sr-Cyrl-RS" w:eastAsia="sr-Cyrl-RS"/>
        </w:rPr>
        <w:t>96.5</w:t>
      </w:r>
      <w:r w:rsidRPr="008D6267">
        <w:rPr>
          <w:noProof/>
          <w:sz w:val="22"/>
          <w:lang w:val="sr-Cyrl-RS"/>
        </w:rPr>
        <w:t>%.  У овој наменској целини се налазе најквалитетније састојине .</w:t>
      </w:r>
    </w:p>
    <w:p w:rsidR="008D6267" w:rsidRPr="008D6267" w:rsidRDefault="008D6267" w:rsidP="008D6267">
      <w:pPr>
        <w:rPr>
          <w:noProof/>
          <w:sz w:val="22"/>
          <w:lang w:val="sr-Cyrl-RS"/>
        </w:rPr>
      </w:pPr>
      <w:r w:rsidRPr="008D6267">
        <w:rPr>
          <w:noProof/>
          <w:sz w:val="22"/>
          <w:lang w:val="sr-Cyrl-RS"/>
        </w:rPr>
        <w:t xml:space="preserve">Наменска целина 26- заштита земљишта од ерозије је заступљена са </w:t>
      </w:r>
      <w:r w:rsidR="00F528A2" w:rsidRPr="00F528A2">
        <w:rPr>
          <w:color w:val="000000"/>
          <w:sz w:val="22"/>
          <w:lang w:val="sr-Latn-RS" w:eastAsia="sr-Latn-RS"/>
        </w:rPr>
        <w:t>7.0</w:t>
      </w:r>
      <w:r w:rsidRPr="008D6267">
        <w:rPr>
          <w:noProof/>
          <w:sz w:val="22"/>
          <w:lang w:val="sr-Cyrl-RS"/>
        </w:rPr>
        <w:t xml:space="preserve">% у укупној површини, док је запремина од </w:t>
      </w:r>
      <w:r w:rsidR="00F528A2" w:rsidRPr="00F528A2">
        <w:rPr>
          <w:color w:val="000000"/>
          <w:sz w:val="22"/>
          <w:lang w:val="sr-Cyrl-RS" w:eastAsia="sr-Latn-RS"/>
        </w:rPr>
        <w:t>3.5</w:t>
      </w:r>
      <w:r w:rsidRPr="008D6267">
        <w:rPr>
          <w:noProof/>
          <w:sz w:val="22"/>
          <w:lang w:val="sr-Cyrl-RS"/>
        </w:rPr>
        <w:t xml:space="preserve">%. Ову наменску целину чине углавном изданачке шуме-шикаре на великим нагибима и плитким земљиштима чије би уклањање довело до ерозије земљишта. </w:t>
      </w:r>
    </w:p>
    <w:p w:rsidR="009248A9" w:rsidRPr="008D6267" w:rsidRDefault="009248A9" w:rsidP="009248A9">
      <w:pPr>
        <w:rPr>
          <w:noProof/>
          <w:sz w:val="22"/>
          <w:lang w:val="sr-Cyrl-RS"/>
        </w:rPr>
      </w:pPr>
      <w:r w:rsidRPr="00252DE2">
        <w:rPr>
          <w:noProof/>
          <w:sz w:val="22"/>
        </w:rPr>
        <w:t xml:space="preserve">Наменска целина </w:t>
      </w:r>
      <w:r>
        <w:rPr>
          <w:noProof/>
          <w:sz w:val="22"/>
        </w:rPr>
        <w:t>66</w:t>
      </w:r>
      <w:r>
        <w:rPr>
          <w:noProof/>
          <w:sz w:val="22"/>
          <w:lang w:val="sr-Cyrl-RS"/>
        </w:rPr>
        <w:t xml:space="preserve"> </w:t>
      </w:r>
      <w:r w:rsidRPr="00252DE2">
        <w:rPr>
          <w:noProof/>
          <w:sz w:val="22"/>
        </w:rPr>
        <w:t>–</w:t>
      </w:r>
      <w:r>
        <w:rPr>
          <w:noProof/>
          <w:sz w:val="22"/>
          <w:lang w:val="sr-Cyrl-RS"/>
        </w:rPr>
        <w:t xml:space="preserve"> </w:t>
      </w:r>
      <w:r w:rsidRPr="00252DE2">
        <w:rPr>
          <w:noProof/>
          <w:sz w:val="22"/>
        </w:rPr>
        <w:t>Стална заштита шума (изван газдинског третмана</w:t>
      </w:r>
      <w:r>
        <w:rPr>
          <w:noProof/>
          <w:sz w:val="22"/>
          <w:lang w:val="sr-Cyrl-RS"/>
        </w:rPr>
        <w:t xml:space="preserve">) </w:t>
      </w:r>
      <w:r w:rsidRPr="008D6267">
        <w:rPr>
          <w:noProof/>
          <w:sz w:val="22"/>
          <w:lang w:val="sr-Cyrl-RS"/>
        </w:rPr>
        <w:t xml:space="preserve">је заступљена са </w:t>
      </w:r>
      <w:r>
        <w:rPr>
          <w:color w:val="000000"/>
          <w:sz w:val="22"/>
          <w:lang w:val="sr-Cyrl-RS" w:eastAsia="sr-Latn-RS"/>
        </w:rPr>
        <w:t>3.7</w:t>
      </w:r>
      <w:r w:rsidRPr="008D6267">
        <w:rPr>
          <w:noProof/>
          <w:sz w:val="22"/>
          <w:lang w:val="sr-Cyrl-RS"/>
        </w:rPr>
        <w:t>% у укупној површини</w:t>
      </w:r>
      <w:r>
        <w:rPr>
          <w:noProof/>
          <w:sz w:val="22"/>
          <w:lang w:val="sr-Cyrl-RS"/>
        </w:rPr>
        <w:t>.</w:t>
      </w:r>
    </w:p>
    <w:p w:rsidR="008D6267" w:rsidRPr="008D6267" w:rsidRDefault="008D6267" w:rsidP="008D6267">
      <w:pPr>
        <w:rPr>
          <w:noProof/>
          <w:lang w:val="sr-Latn-RS"/>
        </w:rPr>
      </w:pPr>
    </w:p>
    <w:p w:rsidR="008D6267" w:rsidRPr="008D6267" w:rsidRDefault="008D6267" w:rsidP="0077576C">
      <w:pPr>
        <w:pStyle w:val="Heading2"/>
        <w:rPr>
          <w:noProof/>
          <w:lang w:val="sr-Cyrl-RS"/>
        </w:rPr>
      </w:pPr>
      <w:bookmarkStart w:id="102" w:name="_Toc405192180"/>
      <w:bookmarkStart w:id="103" w:name="_Toc470244656"/>
      <w:bookmarkStart w:id="104" w:name="_Toc27130833"/>
      <w:bookmarkStart w:id="105" w:name="_Toc88122761"/>
      <w:bookmarkStart w:id="106" w:name="_Toc140143833"/>
      <w:r w:rsidRPr="008D6267">
        <w:rPr>
          <w:noProof/>
          <w:lang w:val="sr-Cyrl-RS"/>
        </w:rPr>
        <w:t>5.3. Стање шума по газдинским класама</w:t>
      </w:r>
      <w:bookmarkEnd w:id="102"/>
      <w:bookmarkEnd w:id="103"/>
      <w:bookmarkEnd w:id="104"/>
      <w:bookmarkEnd w:id="105"/>
      <w:bookmarkEnd w:id="106"/>
    </w:p>
    <w:p w:rsidR="008D6267" w:rsidRPr="008D6267" w:rsidRDefault="008D6267" w:rsidP="008D6267">
      <w:pPr>
        <w:spacing w:after="120"/>
        <w:rPr>
          <w:noProof/>
          <w:lang w:val="sr-Cyrl-RS"/>
        </w:rPr>
      </w:pPr>
    </w:p>
    <w:p w:rsidR="008D6267" w:rsidRPr="008D6267" w:rsidRDefault="008D6267" w:rsidP="008D6267">
      <w:pPr>
        <w:rPr>
          <w:noProof/>
          <w:sz w:val="22"/>
          <w:lang w:val="sr-Cyrl-RS"/>
        </w:rPr>
      </w:pPr>
      <w:r w:rsidRPr="008D6267">
        <w:rPr>
          <w:noProof/>
          <w:sz w:val="22"/>
          <w:lang w:val="sr-Cyrl-RS"/>
        </w:rPr>
        <w:t>У газдинској јединици</w:t>
      </w:r>
      <w:r w:rsidR="008F7F97">
        <w:rPr>
          <w:noProof/>
          <w:sz w:val="22"/>
          <w:lang w:val="sr-Cyrl-RS"/>
        </w:rPr>
        <w:t xml:space="preserve"> “Јаворац“</w:t>
      </w:r>
      <w:r w:rsidRPr="008D6267">
        <w:rPr>
          <w:noProof/>
          <w:sz w:val="22"/>
          <w:lang w:val="sr-Cyrl-RS"/>
        </w:rPr>
        <w:t xml:space="preserve"> постоји </w:t>
      </w:r>
      <w:r w:rsidR="0077576C">
        <w:rPr>
          <w:noProof/>
          <w:sz w:val="22"/>
          <w:lang w:val="sr-Cyrl-RS"/>
        </w:rPr>
        <w:t>36</w:t>
      </w:r>
      <w:r w:rsidRPr="008D6267">
        <w:rPr>
          <w:noProof/>
          <w:sz w:val="22"/>
          <w:lang w:val="sr-Cyrl-RS"/>
        </w:rPr>
        <w:t xml:space="preserve"> газдинских класа. </w:t>
      </w:r>
    </w:p>
    <w:p w:rsidR="008D6267" w:rsidRPr="008D6267" w:rsidRDefault="008D6267" w:rsidP="008D6267">
      <w:pPr>
        <w:rPr>
          <w:noProof/>
          <w:sz w:val="22"/>
          <w:lang w:val="sr-Cyrl-RS"/>
        </w:rPr>
      </w:pPr>
    </w:p>
    <w:tbl>
      <w:tblPr>
        <w:tblW w:w="9533" w:type="dxa"/>
        <w:jc w:val="center"/>
        <w:tblLook w:val="04A0" w:firstRow="1" w:lastRow="0" w:firstColumn="1" w:lastColumn="0" w:noHBand="0" w:noVBand="1"/>
      </w:tblPr>
      <w:tblGrid>
        <w:gridCol w:w="1254"/>
        <w:gridCol w:w="931"/>
        <w:gridCol w:w="821"/>
        <w:gridCol w:w="7"/>
        <w:gridCol w:w="1093"/>
        <w:gridCol w:w="900"/>
        <w:gridCol w:w="990"/>
        <w:gridCol w:w="7"/>
        <w:gridCol w:w="924"/>
        <w:gridCol w:w="869"/>
        <w:gridCol w:w="974"/>
        <w:gridCol w:w="756"/>
        <w:gridCol w:w="7"/>
      </w:tblGrid>
      <w:tr w:rsidR="00904E50" w:rsidRPr="00174DD9" w:rsidTr="004314BC">
        <w:trPr>
          <w:gridAfter w:val="1"/>
          <w:wAfter w:w="7" w:type="dxa"/>
          <w:trHeight w:val="280"/>
          <w:tblHeader/>
          <w:jc w:val="center"/>
        </w:trPr>
        <w:tc>
          <w:tcPr>
            <w:tcW w:w="1254"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Газдинска класа</w:t>
            </w:r>
          </w:p>
        </w:tc>
        <w:tc>
          <w:tcPr>
            <w:tcW w:w="1759"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Површина</w:t>
            </w:r>
          </w:p>
        </w:tc>
        <w:tc>
          <w:tcPr>
            <w:tcW w:w="2990" w:type="dxa"/>
            <w:gridSpan w:val="4"/>
            <w:tcBorders>
              <w:top w:val="single" w:sz="8" w:space="0" w:color="auto"/>
              <w:left w:val="nil"/>
              <w:bottom w:val="single" w:sz="8" w:space="0" w:color="auto"/>
              <w:right w:val="single" w:sz="8" w:space="0" w:color="000000"/>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Запремина</w:t>
            </w:r>
          </w:p>
        </w:tc>
        <w:tc>
          <w:tcPr>
            <w:tcW w:w="2767"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Запремински прираст</w:t>
            </w:r>
          </w:p>
        </w:tc>
        <w:tc>
          <w:tcPr>
            <w:tcW w:w="756" w:type="dxa"/>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Пив</w:t>
            </w:r>
          </w:p>
        </w:tc>
      </w:tr>
      <w:tr w:rsidR="00174DD9" w:rsidRPr="00174DD9" w:rsidTr="004314BC">
        <w:trPr>
          <w:trHeight w:val="280"/>
          <w:tblHeader/>
          <w:jc w:val="center"/>
        </w:trPr>
        <w:tc>
          <w:tcPr>
            <w:tcW w:w="1254" w:type="dxa"/>
            <w:vMerge/>
            <w:tcBorders>
              <w:top w:val="single" w:sz="8" w:space="0" w:color="auto"/>
              <w:left w:val="single" w:sz="8" w:space="0" w:color="auto"/>
              <w:bottom w:val="single" w:sz="8" w:space="0" w:color="000000"/>
              <w:right w:val="single" w:sz="8" w:space="0" w:color="auto"/>
            </w:tcBorders>
            <w:vAlign w:val="center"/>
            <w:hideMark/>
          </w:tcPr>
          <w:p w:rsidR="00174DD9" w:rsidRPr="00174DD9" w:rsidRDefault="00174DD9" w:rsidP="00174DD9">
            <w:pPr>
              <w:jc w:val="left"/>
              <w:rPr>
                <w:b/>
                <w:bCs/>
                <w:color w:val="000000"/>
                <w:sz w:val="22"/>
                <w:szCs w:val="22"/>
              </w:rPr>
            </w:pPr>
          </w:p>
        </w:tc>
        <w:tc>
          <w:tcPr>
            <w:tcW w:w="931"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Pha</w:t>
            </w:r>
          </w:p>
        </w:tc>
        <w:tc>
          <w:tcPr>
            <w:tcW w:w="821"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P %</w:t>
            </w:r>
          </w:p>
        </w:tc>
        <w:tc>
          <w:tcPr>
            <w:tcW w:w="1100" w:type="dxa"/>
            <w:gridSpan w:val="2"/>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V m3</w:t>
            </w:r>
          </w:p>
        </w:tc>
        <w:tc>
          <w:tcPr>
            <w:tcW w:w="900"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V %</w:t>
            </w:r>
          </w:p>
        </w:tc>
        <w:tc>
          <w:tcPr>
            <w:tcW w:w="990"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V/Ha</w:t>
            </w:r>
          </w:p>
        </w:tc>
        <w:tc>
          <w:tcPr>
            <w:tcW w:w="931" w:type="dxa"/>
            <w:gridSpan w:val="2"/>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ZV m3</w:t>
            </w:r>
          </w:p>
        </w:tc>
        <w:tc>
          <w:tcPr>
            <w:tcW w:w="869"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ZV %</w:t>
            </w:r>
          </w:p>
        </w:tc>
        <w:tc>
          <w:tcPr>
            <w:tcW w:w="974"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ZV/Ha</w:t>
            </w:r>
          </w:p>
        </w:tc>
        <w:tc>
          <w:tcPr>
            <w:tcW w:w="763" w:type="dxa"/>
            <w:gridSpan w:val="2"/>
            <w:tcBorders>
              <w:top w:val="single" w:sz="8" w:space="0" w:color="auto"/>
              <w:left w:val="single" w:sz="8" w:space="0" w:color="auto"/>
              <w:bottom w:val="single" w:sz="8" w:space="0" w:color="000000"/>
              <w:right w:val="single" w:sz="8" w:space="0" w:color="auto"/>
            </w:tcBorders>
            <w:vAlign w:val="center"/>
            <w:hideMark/>
          </w:tcPr>
          <w:p w:rsidR="00174DD9" w:rsidRPr="00174DD9" w:rsidRDefault="00174DD9" w:rsidP="00174DD9">
            <w:pPr>
              <w:jc w:val="left"/>
              <w:rPr>
                <w:b/>
                <w:bCs/>
                <w:color w:val="000000"/>
                <w:sz w:val="22"/>
                <w:szCs w:val="22"/>
              </w:rPr>
            </w:pPr>
          </w:p>
        </w:tc>
      </w:tr>
      <w:tr w:rsidR="00904E50" w:rsidRPr="00174DD9" w:rsidTr="00904E50">
        <w:trPr>
          <w:trHeight w:val="280"/>
          <w:jc w:val="center"/>
        </w:trPr>
        <w:tc>
          <w:tcPr>
            <w:tcW w:w="125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10 176 411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43.8</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1.98</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6097.7</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1.32</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139.3</w:t>
            </w:r>
          </w:p>
        </w:tc>
        <w:tc>
          <w:tcPr>
            <w:tcW w:w="9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151.1</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1.30</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3.45</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2.48</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10 191 313</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2.2</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0.10</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614.5</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0.13</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284.5</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12.3</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0.11</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5.70</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2.00</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10 193 313</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19.3</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0.87</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5455.1</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1.18</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282.1</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115.3</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0.99</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5.96</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2.11</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10 195 313</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3.6</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0.16</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288.4</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0.06</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80.3</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8.2</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0.07</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2.27</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2.83</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10 196 212</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6.2</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0.28</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1112.8</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0.24</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180.7</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33.7</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0.29</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5.47</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3.03</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10 196 313</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89.3</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4.04</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18700.3</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4.04</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209.5</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506.3</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4.35</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5.67</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2.71</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10 214 212</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1.4</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0.07</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351.8</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0.08</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244.3</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9.5</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0.08</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6.59</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2.70</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10 215 212</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63.0</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2.85</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10836.9</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2.34</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171.9</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334.1</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2.87</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5.30</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3.08</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10 302 313</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16.7</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0.76</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3579.7</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0.77</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213.8</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80.8</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0.69</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4.83</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2.26</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10 306 313</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13.4</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0.60</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1860.5</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0.40</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139.4</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64.1</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0.55</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4.80</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3.44</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000000" w:fill="FFFFFF"/>
            <w:noWrap/>
            <w:vAlign w:val="bottom"/>
            <w:hideMark/>
          </w:tcPr>
          <w:p w:rsidR="00174DD9" w:rsidRPr="00174DD9" w:rsidRDefault="00174DD9" w:rsidP="00174DD9">
            <w:pPr>
              <w:jc w:val="center"/>
              <w:rPr>
                <w:color w:val="000000"/>
                <w:sz w:val="22"/>
                <w:szCs w:val="22"/>
              </w:rPr>
            </w:pPr>
            <w:r w:rsidRPr="00174DD9">
              <w:rPr>
                <w:color w:val="000000"/>
                <w:sz w:val="22"/>
                <w:szCs w:val="22"/>
              </w:rPr>
              <w:t>10 307 313</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100.3</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4.53</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15571.5</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3.36</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155.3</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492.4</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4.23</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4.91</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3.16</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10 325 411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199.5</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9.02</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22360.5</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4.83</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112.1</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851.8</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7.32</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4.27</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3.81</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10 351 411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632.8</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28.62</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147294.4</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31.80</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232.8</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2591.9</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22.27</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4.10</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1.76</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10 352 411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255.1</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11.54</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73892.1</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15.95</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289.6</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1339.1</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11.51</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5.25</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1.81</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10 353 411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9.4</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0.43</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1998.9</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0.43</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211.7</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40.3</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0.35</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4.27</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2.02</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10 354 411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33.9</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1.53</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7922.3</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1.71</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233.9</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143.4</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1.23</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4.23</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1.81</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10 356 411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1.6</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0.07</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334.1</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0.07</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205.0</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8.0</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0.07</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4.91</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2.39</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10 357 411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2.6</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0.12</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1179.1</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0.25</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458.8</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25.1</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0.22</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9.78</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2.13</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10 360 411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27.4</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1.24</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5573.3</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1.20</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203.5</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130.5</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1.12</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4.76</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2.34</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10 361 411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70.3</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3.18</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17049.9</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3.68</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242.4</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439.3</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3.77</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6.25</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2.58</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000000" w:fill="FFFFFF"/>
            <w:noWrap/>
            <w:vAlign w:val="bottom"/>
            <w:hideMark/>
          </w:tcPr>
          <w:p w:rsidR="00174DD9" w:rsidRPr="00174DD9" w:rsidRDefault="00174DD9" w:rsidP="00174DD9">
            <w:pPr>
              <w:jc w:val="center"/>
              <w:rPr>
                <w:color w:val="000000"/>
                <w:sz w:val="22"/>
                <w:szCs w:val="22"/>
              </w:rPr>
            </w:pPr>
            <w:r w:rsidRPr="00174DD9">
              <w:rPr>
                <w:color w:val="000000"/>
                <w:sz w:val="22"/>
                <w:szCs w:val="22"/>
              </w:rPr>
              <w:lastRenderedPageBreak/>
              <w:t>10 469 411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9.5</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0.43</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2847.5</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0.61</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299.4</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70.8</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0.61</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7.44</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2.49</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10 470 411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103.9</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4.70</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31514.7</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6.80</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303.5</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904.2</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7.77</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8.71</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2.87</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10 475 411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134.3</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6.07</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33092.8</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7.14</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246.5</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1341.7</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11.53</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9.99</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4.05</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10 476 411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33.8</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1.53</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5910.1</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1.28</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175.1</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248.9</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2.14</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7.37</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4.21</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10 477 411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44.8</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2.02</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8550.8</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1.85</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191.1</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354.9</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3.05</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7.93</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4.15</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10 479 411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56.9</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2.57</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23115.6</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4.99</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406.0</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1071.2</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9.20</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18.82</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4.63</w:t>
            </w:r>
          </w:p>
        </w:tc>
      </w:tr>
      <w:tr w:rsidR="00174DD9" w:rsidRPr="00174DD9" w:rsidTr="00904E50">
        <w:trPr>
          <w:trHeight w:val="280"/>
          <w:jc w:val="center"/>
        </w:trPr>
        <w:tc>
          <w:tcPr>
            <w:tcW w:w="1254" w:type="dxa"/>
            <w:tcBorders>
              <w:top w:val="nil"/>
              <w:left w:val="single" w:sz="8" w:space="0" w:color="auto"/>
              <w:bottom w:val="nil"/>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УКУПНО НЦ 10</w:t>
            </w:r>
          </w:p>
        </w:tc>
        <w:tc>
          <w:tcPr>
            <w:tcW w:w="931" w:type="dxa"/>
            <w:tcBorders>
              <w:top w:val="nil"/>
              <w:left w:val="nil"/>
              <w:bottom w:val="nil"/>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1974.9</w:t>
            </w:r>
          </w:p>
        </w:tc>
        <w:tc>
          <w:tcPr>
            <w:tcW w:w="821"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89.31</w:t>
            </w:r>
          </w:p>
        </w:tc>
        <w:tc>
          <w:tcPr>
            <w:tcW w:w="1100" w:type="dxa"/>
            <w:gridSpan w:val="2"/>
            <w:tcBorders>
              <w:top w:val="nil"/>
              <w:left w:val="nil"/>
              <w:bottom w:val="nil"/>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447105.3</w:t>
            </w:r>
          </w:p>
        </w:tc>
        <w:tc>
          <w:tcPr>
            <w:tcW w:w="900"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96.53</w:t>
            </w:r>
          </w:p>
        </w:tc>
        <w:tc>
          <w:tcPr>
            <w:tcW w:w="990"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226.4</w:t>
            </w:r>
          </w:p>
        </w:tc>
        <w:tc>
          <w:tcPr>
            <w:tcW w:w="931" w:type="dxa"/>
            <w:gridSpan w:val="2"/>
            <w:tcBorders>
              <w:top w:val="nil"/>
              <w:left w:val="nil"/>
              <w:bottom w:val="nil"/>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11368.9</w:t>
            </w:r>
          </w:p>
        </w:tc>
        <w:tc>
          <w:tcPr>
            <w:tcW w:w="869"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97.69</w:t>
            </w:r>
          </w:p>
        </w:tc>
        <w:tc>
          <w:tcPr>
            <w:tcW w:w="974"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5.76</w:t>
            </w:r>
          </w:p>
        </w:tc>
        <w:tc>
          <w:tcPr>
            <w:tcW w:w="763" w:type="dxa"/>
            <w:gridSpan w:val="2"/>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2.54</w:t>
            </w:r>
          </w:p>
        </w:tc>
      </w:tr>
      <w:tr w:rsidR="00904E50" w:rsidRPr="00174DD9" w:rsidTr="00904E50">
        <w:trPr>
          <w:trHeight w:val="280"/>
          <w:jc w:val="center"/>
        </w:trPr>
        <w:tc>
          <w:tcPr>
            <w:tcW w:w="125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26 177 411</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1.5</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0.07</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107.7</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0.02</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71.3</w:t>
            </w:r>
          </w:p>
        </w:tc>
        <w:tc>
          <w:tcPr>
            <w:tcW w:w="9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2.2</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0.02</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1.43</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2.00</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26 196 313</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2.5</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0.11</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254.4</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0.05</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103.0</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6.9</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0.06</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2.81</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2.73</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26 197 313</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3.7</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0.17</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318.4</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0.07</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86.5</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6.4</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0.05</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1.73</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2.00</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26 266 313</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82.9</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3.75</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0.0</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 </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 </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0.0</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 </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 </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 </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26 308 313</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7.4</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0.33</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348.1</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0.08</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47.2</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7.0</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0.06</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0.94</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2.00</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26 325 411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4.5</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0.20</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321.6</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0.07</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71.6</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6.4</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0.06</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1.43</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2.00</w:t>
            </w:r>
          </w:p>
        </w:tc>
      </w:tr>
      <w:tr w:rsidR="00904E50" w:rsidRPr="00174DD9" w:rsidTr="00904E50">
        <w:trPr>
          <w:trHeight w:val="280"/>
          <w:jc w:val="center"/>
        </w:trPr>
        <w:tc>
          <w:tcPr>
            <w:tcW w:w="1254" w:type="dxa"/>
            <w:tcBorders>
              <w:top w:val="nil"/>
              <w:left w:val="double" w:sz="6"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26 351 411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33.6</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1.52</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12111.4</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2.61</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360.0</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187.7</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1.61</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5.58</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1.55</w:t>
            </w:r>
          </w:p>
        </w:tc>
      </w:tr>
      <w:tr w:rsidR="00904E50" w:rsidRPr="00174DD9" w:rsidTr="00904E50">
        <w:trPr>
          <w:trHeight w:val="280"/>
          <w:jc w:val="center"/>
        </w:trPr>
        <w:tc>
          <w:tcPr>
            <w:tcW w:w="1254" w:type="dxa"/>
            <w:tcBorders>
              <w:top w:val="nil"/>
              <w:left w:val="double" w:sz="6" w:space="0" w:color="auto"/>
              <w:bottom w:val="nil"/>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26 361 411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5.7</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0.26</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1350.5</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0.29</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238.2</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27.1</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0.23</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4.78</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2.01</w:t>
            </w:r>
          </w:p>
        </w:tc>
      </w:tr>
      <w:tr w:rsidR="00904E50" w:rsidRPr="00174DD9" w:rsidTr="00904E50">
        <w:trPr>
          <w:trHeight w:val="280"/>
          <w:jc w:val="center"/>
        </w:trPr>
        <w:tc>
          <w:tcPr>
            <w:tcW w:w="12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74DD9" w:rsidRPr="00174DD9" w:rsidRDefault="00174DD9" w:rsidP="00174DD9">
            <w:pPr>
              <w:jc w:val="center"/>
              <w:rPr>
                <w:color w:val="000000"/>
                <w:sz w:val="22"/>
                <w:szCs w:val="22"/>
              </w:rPr>
            </w:pPr>
            <w:r w:rsidRPr="00174DD9">
              <w:rPr>
                <w:color w:val="000000"/>
                <w:sz w:val="22"/>
                <w:szCs w:val="22"/>
              </w:rPr>
              <w:t>26 362 411</w:t>
            </w:r>
          </w:p>
        </w:tc>
        <w:tc>
          <w:tcPr>
            <w:tcW w:w="931" w:type="dxa"/>
            <w:tcBorders>
              <w:top w:val="nil"/>
              <w:left w:val="nil"/>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12.1</w:t>
            </w:r>
          </w:p>
        </w:tc>
        <w:tc>
          <w:tcPr>
            <w:tcW w:w="821"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0.55</w:t>
            </w:r>
          </w:p>
        </w:tc>
        <w:tc>
          <w:tcPr>
            <w:tcW w:w="1100"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1267.3</w:t>
            </w:r>
          </w:p>
        </w:tc>
        <w:tc>
          <w:tcPr>
            <w:tcW w:w="90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0.27</w:t>
            </w:r>
          </w:p>
        </w:tc>
        <w:tc>
          <w:tcPr>
            <w:tcW w:w="990"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104.7</w:t>
            </w:r>
          </w:p>
        </w:tc>
        <w:tc>
          <w:tcPr>
            <w:tcW w:w="931"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D9" w:rsidRPr="00174DD9" w:rsidRDefault="00174DD9" w:rsidP="00174DD9">
            <w:pPr>
              <w:jc w:val="center"/>
              <w:rPr>
                <w:color w:val="000000"/>
                <w:sz w:val="22"/>
                <w:szCs w:val="22"/>
              </w:rPr>
            </w:pPr>
            <w:r w:rsidRPr="00174DD9">
              <w:rPr>
                <w:color w:val="000000"/>
                <w:sz w:val="22"/>
                <w:szCs w:val="22"/>
              </w:rPr>
              <w:t>25.3</w:t>
            </w:r>
          </w:p>
        </w:tc>
        <w:tc>
          <w:tcPr>
            <w:tcW w:w="869"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0.22</w:t>
            </w:r>
          </w:p>
        </w:tc>
        <w:tc>
          <w:tcPr>
            <w:tcW w:w="974" w:type="dxa"/>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2.09</w:t>
            </w:r>
          </w:p>
        </w:tc>
        <w:tc>
          <w:tcPr>
            <w:tcW w:w="763" w:type="dxa"/>
            <w:gridSpan w:val="2"/>
            <w:tcBorders>
              <w:top w:val="nil"/>
              <w:left w:val="nil"/>
              <w:bottom w:val="single" w:sz="8" w:space="0" w:color="auto"/>
              <w:right w:val="single" w:sz="8" w:space="0" w:color="auto"/>
            </w:tcBorders>
            <w:shd w:val="clear" w:color="auto" w:fill="auto"/>
            <w:noWrap/>
            <w:vAlign w:val="center"/>
            <w:hideMark/>
          </w:tcPr>
          <w:p w:rsidR="00174DD9" w:rsidRPr="00174DD9" w:rsidRDefault="00174DD9" w:rsidP="00174DD9">
            <w:pPr>
              <w:jc w:val="center"/>
              <w:rPr>
                <w:color w:val="000000"/>
                <w:sz w:val="22"/>
                <w:szCs w:val="22"/>
              </w:rPr>
            </w:pPr>
            <w:r w:rsidRPr="00174DD9">
              <w:rPr>
                <w:color w:val="000000"/>
                <w:sz w:val="22"/>
                <w:szCs w:val="22"/>
              </w:rPr>
              <w:t>2.00</w:t>
            </w:r>
          </w:p>
        </w:tc>
      </w:tr>
      <w:tr w:rsidR="00174DD9" w:rsidRPr="00174DD9" w:rsidTr="00904E50">
        <w:trPr>
          <w:trHeight w:val="280"/>
          <w:jc w:val="center"/>
        </w:trPr>
        <w:tc>
          <w:tcPr>
            <w:tcW w:w="1254" w:type="dxa"/>
            <w:tcBorders>
              <w:top w:val="nil"/>
              <w:left w:val="single" w:sz="4" w:space="0" w:color="auto"/>
              <w:bottom w:val="single" w:sz="4" w:space="0" w:color="auto"/>
              <w:right w:val="single" w:sz="4" w:space="0" w:color="auto"/>
            </w:tcBorders>
            <w:shd w:val="clear" w:color="000000" w:fill="BFBFBF"/>
            <w:noWrap/>
            <w:vAlign w:val="bottom"/>
            <w:hideMark/>
          </w:tcPr>
          <w:p w:rsidR="00174DD9" w:rsidRPr="00174DD9" w:rsidRDefault="00174DD9" w:rsidP="00174DD9">
            <w:pPr>
              <w:jc w:val="center"/>
              <w:rPr>
                <w:b/>
                <w:bCs/>
                <w:color w:val="000000"/>
                <w:sz w:val="22"/>
                <w:szCs w:val="22"/>
              </w:rPr>
            </w:pPr>
            <w:r w:rsidRPr="00174DD9">
              <w:rPr>
                <w:b/>
                <w:bCs/>
                <w:color w:val="000000"/>
                <w:sz w:val="22"/>
                <w:szCs w:val="22"/>
              </w:rPr>
              <w:t>УКУПНО НЦ 26</w:t>
            </w:r>
          </w:p>
        </w:tc>
        <w:tc>
          <w:tcPr>
            <w:tcW w:w="931" w:type="dxa"/>
            <w:tcBorders>
              <w:top w:val="nil"/>
              <w:left w:val="nil"/>
              <w:bottom w:val="single" w:sz="4" w:space="0" w:color="auto"/>
              <w:right w:val="single" w:sz="4"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153.8</w:t>
            </w:r>
          </w:p>
        </w:tc>
        <w:tc>
          <w:tcPr>
            <w:tcW w:w="821"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6.96</w:t>
            </w:r>
          </w:p>
        </w:tc>
        <w:tc>
          <w:tcPr>
            <w:tcW w:w="1100" w:type="dxa"/>
            <w:gridSpan w:val="2"/>
            <w:tcBorders>
              <w:top w:val="nil"/>
              <w:left w:val="single" w:sz="4" w:space="0" w:color="auto"/>
              <w:bottom w:val="single" w:sz="4" w:space="0" w:color="auto"/>
              <w:right w:val="single" w:sz="4"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16079.4</w:t>
            </w:r>
          </w:p>
        </w:tc>
        <w:tc>
          <w:tcPr>
            <w:tcW w:w="900"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3.47</w:t>
            </w:r>
          </w:p>
        </w:tc>
        <w:tc>
          <w:tcPr>
            <w:tcW w:w="990"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104.5</w:t>
            </w:r>
          </w:p>
        </w:tc>
        <w:tc>
          <w:tcPr>
            <w:tcW w:w="931" w:type="dxa"/>
            <w:gridSpan w:val="2"/>
            <w:tcBorders>
              <w:top w:val="nil"/>
              <w:left w:val="single" w:sz="4" w:space="0" w:color="auto"/>
              <w:bottom w:val="single" w:sz="4" w:space="0" w:color="auto"/>
              <w:right w:val="single" w:sz="4"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269.0</w:t>
            </w:r>
          </w:p>
        </w:tc>
        <w:tc>
          <w:tcPr>
            <w:tcW w:w="869"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2.31</w:t>
            </w:r>
          </w:p>
        </w:tc>
        <w:tc>
          <w:tcPr>
            <w:tcW w:w="974"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1.75</w:t>
            </w:r>
          </w:p>
        </w:tc>
        <w:tc>
          <w:tcPr>
            <w:tcW w:w="763" w:type="dxa"/>
            <w:gridSpan w:val="2"/>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1.67</w:t>
            </w:r>
          </w:p>
        </w:tc>
      </w:tr>
      <w:tr w:rsidR="00174DD9" w:rsidRPr="00174DD9" w:rsidTr="00904E50">
        <w:trPr>
          <w:trHeight w:val="280"/>
          <w:jc w:val="center"/>
        </w:trPr>
        <w:tc>
          <w:tcPr>
            <w:tcW w:w="1254" w:type="dxa"/>
            <w:tcBorders>
              <w:top w:val="nil"/>
              <w:left w:val="single" w:sz="4" w:space="0" w:color="auto"/>
              <w:bottom w:val="single" w:sz="4" w:space="0" w:color="auto"/>
              <w:right w:val="single" w:sz="4"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УКУПНО НЦ 66</w:t>
            </w:r>
          </w:p>
        </w:tc>
        <w:tc>
          <w:tcPr>
            <w:tcW w:w="931" w:type="dxa"/>
            <w:tcBorders>
              <w:top w:val="nil"/>
              <w:left w:val="nil"/>
              <w:bottom w:val="single" w:sz="4" w:space="0" w:color="auto"/>
              <w:right w:val="single" w:sz="4" w:space="0" w:color="auto"/>
            </w:tcBorders>
            <w:shd w:val="clear" w:color="000000" w:fill="BFBFBF"/>
            <w:noWrap/>
            <w:vAlign w:val="bottom"/>
            <w:hideMark/>
          </w:tcPr>
          <w:p w:rsidR="00174DD9" w:rsidRPr="00174DD9" w:rsidRDefault="00174DD9" w:rsidP="00174DD9">
            <w:pPr>
              <w:jc w:val="center"/>
              <w:rPr>
                <w:b/>
                <w:bCs/>
                <w:color w:val="000000"/>
                <w:sz w:val="22"/>
                <w:szCs w:val="22"/>
              </w:rPr>
            </w:pPr>
            <w:r w:rsidRPr="00174DD9">
              <w:rPr>
                <w:b/>
                <w:bCs/>
                <w:color w:val="000000"/>
                <w:sz w:val="22"/>
                <w:szCs w:val="22"/>
              </w:rPr>
              <w:t>82.6</w:t>
            </w:r>
          </w:p>
        </w:tc>
        <w:tc>
          <w:tcPr>
            <w:tcW w:w="821"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3.73</w:t>
            </w:r>
          </w:p>
        </w:tc>
        <w:tc>
          <w:tcPr>
            <w:tcW w:w="1100" w:type="dxa"/>
            <w:gridSpan w:val="2"/>
            <w:tcBorders>
              <w:top w:val="nil"/>
              <w:left w:val="single" w:sz="4" w:space="0" w:color="auto"/>
              <w:bottom w:val="single" w:sz="4" w:space="0" w:color="auto"/>
              <w:right w:val="single" w:sz="4"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 </w:t>
            </w:r>
          </w:p>
        </w:tc>
        <w:tc>
          <w:tcPr>
            <w:tcW w:w="900"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 </w:t>
            </w:r>
          </w:p>
        </w:tc>
        <w:tc>
          <w:tcPr>
            <w:tcW w:w="990"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 </w:t>
            </w:r>
          </w:p>
        </w:tc>
        <w:tc>
          <w:tcPr>
            <w:tcW w:w="931" w:type="dxa"/>
            <w:gridSpan w:val="2"/>
            <w:tcBorders>
              <w:top w:val="nil"/>
              <w:left w:val="single" w:sz="4" w:space="0" w:color="auto"/>
              <w:bottom w:val="single" w:sz="4" w:space="0" w:color="auto"/>
              <w:right w:val="single" w:sz="4"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 </w:t>
            </w:r>
          </w:p>
        </w:tc>
        <w:tc>
          <w:tcPr>
            <w:tcW w:w="869"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 </w:t>
            </w:r>
          </w:p>
        </w:tc>
        <w:tc>
          <w:tcPr>
            <w:tcW w:w="974"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 </w:t>
            </w:r>
          </w:p>
        </w:tc>
        <w:tc>
          <w:tcPr>
            <w:tcW w:w="763" w:type="dxa"/>
            <w:gridSpan w:val="2"/>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 </w:t>
            </w:r>
          </w:p>
        </w:tc>
      </w:tr>
      <w:tr w:rsidR="00174DD9" w:rsidRPr="00174DD9" w:rsidTr="00904E50">
        <w:trPr>
          <w:trHeight w:val="280"/>
          <w:jc w:val="center"/>
        </w:trPr>
        <w:tc>
          <w:tcPr>
            <w:tcW w:w="1254" w:type="dxa"/>
            <w:tcBorders>
              <w:top w:val="nil"/>
              <w:left w:val="single" w:sz="4" w:space="0" w:color="auto"/>
              <w:bottom w:val="single" w:sz="4" w:space="0" w:color="auto"/>
              <w:right w:val="single" w:sz="4"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УКУПНО ГЈ</w:t>
            </w:r>
          </w:p>
        </w:tc>
        <w:tc>
          <w:tcPr>
            <w:tcW w:w="931" w:type="dxa"/>
            <w:tcBorders>
              <w:top w:val="nil"/>
              <w:left w:val="nil"/>
              <w:bottom w:val="single" w:sz="4" w:space="0" w:color="auto"/>
              <w:right w:val="single" w:sz="4"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2211.3</w:t>
            </w:r>
          </w:p>
        </w:tc>
        <w:tc>
          <w:tcPr>
            <w:tcW w:w="821"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100.00</w:t>
            </w:r>
          </w:p>
        </w:tc>
        <w:tc>
          <w:tcPr>
            <w:tcW w:w="1100" w:type="dxa"/>
            <w:gridSpan w:val="2"/>
            <w:tcBorders>
              <w:top w:val="nil"/>
              <w:left w:val="single" w:sz="4" w:space="0" w:color="auto"/>
              <w:bottom w:val="single" w:sz="4" w:space="0" w:color="auto"/>
              <w:right w:val="single" w:sz="4"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463184.7</w:t>
            </w:r>
          </w:p>
        </w:tc>
        <w:tc>
          <w:tcPr>
            <w:tcW w:w="900"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100.00</w:t>
            </w:r>
          </w:p>
        </w:tc>
        <w:tc>
          <w:tcPr>
            <w:tcW w:w="990"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209.5</w:t>
            </w:r>
          </w:p>
        </w:tc>
        <w:tc>
          <w:tcPr>
            <w:tcW w:w="931" w:type="dxa"/>
            <w:gridSpan w:val="2"/>
            <w:tcBorders>
              <w:top w:val="nil"/>
              <w:left w:val="single" w:sz="4" w:space="0" w:color="auto"/>
              <w:bottom w:val="single" w:sz="4" w:space="0" w:color="auto"/>
              <w:right w:val="single" w:sz="4"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11637.9</w:t>
            </w:r>
          </w:p>
        </w:tc>
        <w:tc>
          <w:tcPr>
            <w:tcW w:w="869"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100.00</w:t>
            </w:r>
          </w:p>
        </w:tc>
        <w:tc>
          <w:tcPr>
            <w:tcW w:w="974" w:type="dxa"/>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5.26</w:t>
            </w:r>
          </w:p>
        </w:tc>
        <w:tc>
          <w:tcPr>
            <w:tcW w:w="763" w:type="dxa"/>
            <w:gridSpan w:val="2"/>
            <w:tcBorders>
              <w:top w:val="nil"/>
              <w:left w:val="nil"/>
              <w:bottom w:val="single" w:sz="8" w:space="0" w:color="auto"/>
              <w:right w:val="single" w:sz="8" w:space="0" w:color="auto"/>
            </w:tcBorders>
            <w:shd w:val="clear" w:color="000000" w:fill="BFBFBF"/>
            <w:noWrap/>
            <w:vAlign w:val="center"/>
            <w:hideMark/>
          </w:tcPr>
          <w:p w:rsidR="00174DD9" w:rsidRPr="00174DD9" w:rsidRDefault="00174DD9" w:rsidP="00174DD9">
            <w:pPr>
              <w:jc w:val="center"/>
              <w:rPr>
                <w:b/>
                <w:bCs/>
                <w:color w:val="000000"/>
                <w:sz w:val="22"/>
                <w:szCs w:val="22"/>
              </w:rPr>
            </w:pPr>
            <w:r w:rsidRPr="00174DD9">
              <w:rPr>
                <w:b/>
                <w:bCs/>
                <w:color w:val="000000"/>
                <w:sz w:val="22"/>
                <w:szCs w:val="22"/>
              </w:rPr>
              <w:t>2.51</w:t>
            </w:r>
          </w:p>
        </w:tc>
      </w:tr>
    </w:tbl>
    <w:p w:rsidR="00620F4A" w:rsidRDefault="00620F4A" w:rsidP="008D6267">
      <w:pPr>
        <w:rPr>
          <w:noProof/>
          <w:sz w:val="22"/>
          <w:lang w:val="sr-Cyrl-RS"/>
        </w:rPr>
      </w:pPr>
    </w:p>
    <w:p w:rsidR="008D6267" w:rsidRPr="008D6267" w:rsidRDefault="008D6267" w:rsidP="008D6267">
      <w:pPr>
        <w:rPr>
          <w:noProof/>
          <w:sz w:val="22"/>
          <w:lang w:val="sr-Cyrl-RS"/>
        </w:rPr>
      </w:pPr>
      <w:r w:rsidRPr="008D6267">
        <w:rPr>
          <w:noProof/>
          <w:sz w:val="22"/>
          <w:lang w:val="sr-Cyrl-RS"/>
        </w:rPr>
        <w:t xml:space="preserve">Највеће учешће је газдинских класа са основном наменом 10 које се налазе на </w:t>
      </w:r>
      <w:r w:rsidR="00572C85" w:rsidRPr="00572C85">
        <w:rPr>
          <w:bCs/>
          <w:color w:val="000000"/>
          <w:sz w:val="22"/>
          <w:lang w:val="sr-Latn-RS" w:eastAsia="sr-Latn-RS"/>
        </w:rPr>
        <w:t>1974.9</w:t>
      </w:r>
      <w:r w:rsidR="00572C85">
        <w:rPr>
          <w:bCs/>
          <w:color w:val="000000"/>
          <w:sz w:val="22"/>
          <w:lang w:val="sr-Cyrl-RS" w:eastAsia="sr-Latn-RS"/>
        </w:rPr>
        <w:t xml:space="preserve"> </w:t>
      </w:r>
      <w:r w:rsidRPr="008D6267">
        <w:rPr>
          <w:noProof/>
          <w:sz w:val="22"/>
          <w:lang w:val="sr-Cyrl-RS"/>
        </w:rPr>
        <w:t>ха (</w:t>
      </w:r>
      <w:r w:rsidR="00572C85" w:rsidRPr="00572C85">
        <w:rPr>
          <w:noProof/>
          <w:sz w:val="22"/>
          <w:lang w:val="sr-Cyrl-RS"/>
        </w:rPr>
        <w:t>89.31</w:t>
      </w:r>
      <w:r w:rsidRPr="008D6267">
        <w:rPr>
          <w:noProof/>
          <w:sz w:val="22"/>
          <w:lang w:val="sr-Cyrl-RS"/>
        </w:rPr>
        <w:t xml:space="preserve">%), са запремином </w:t>
      </w:r>
      <w:r w:rsidR="00174DD9" w:rsidRPr="00174DD9">
        <w:rPr>
          <w:bCs/>
          <w:color w:val="000000"/>
          <w:sz w:val="22"/>
          <w:lang w:val="sr-Latn-RS" w:eastAsia="sr-Latn-RS"/>
        </w:rPr>
        <w:t>447105.3</w:t>
      </w:r>
      <w:r w:rsidR="00174DD9">
        <w:rPr>
          <w:bCs/>
          <w:color w:val="000000"/>
          <w:sz w:val="22"/>
          <w:lang w:val="sr-Cyrl-RS" w:eastAsia="sr-Latn-RS"/>
        </w:rPr>
        <w:t xml:space="preserve"> </w:t>
      </w:r>
      <w:r w:rsidRPr="008D6267">
        <w:rPr>
          <w:noProof/>
          <w:sz w:val="22"/>
          <w:lang w:val="sr-Cyrl-RS"/>
        </w:rPr>
        <w:t>м3 или (</w:t>
      </w:r>
      <w:r w:rsidR="00572C85" w:rsidRPr="00572C85">
        <w:rPr>
          <w:noProof/>
          <w:sz w:val="22"/>
          <w:lang w:val="sr-Cyrl-RS"/>
        </w:rPr>
        <w:t>96.53</w:t>
      </w:r>
      <w:r w:rsidRPr="008D6267">
        <w:rPr>
          <w:noProof/>
          <w:sz w:val="22"/>
          <w:lang w:val="sr-Cyrl-RS"/>
        </w:rPr>
        <w:t xml:space="preserve">%). У овој наменској целини најзаступљенија је  газдинска класа </w:t>
      </w:r>
      <w:r w:rsidRPr="008D6267">
        <w:rPr>
          <w:noProof/>
          <w:sz w:val="22"/>
          <w:lang w:val="sr-Latn-RS"/>
        </w:rPr>
        <w:t>10</w:t>
      </w:r>
      <w:r w:rsidRPr="008D6267">
        <w:rPr>
          <w:noProof/>
          <w:sz w:val="22"/>
          <w:lang w:val="sr-Cyrl-RS"/>
        </w:rPr>
        <w:t xml:space="preserve">351421 Висока једнодобна шума букве која у укупној обраслој површини учествује са </w:t>
      </w:r>
      <w:r w:rsidR="00572C85" w:rsidRPr="00572C85">
        <w:rPr>
          <w:color w:val="000000"/>
          <w:sz w:val="22"/>
          <w:lang w:val="sr-Latn-RS" w:eastAsia="sr-Latn-RS"/>
        </w:rPr>
        <w:t>632.8</w:t>
      </w:r>
      <w:r w:rsidRPr="008D6267">
        <w:rPr>
          <w:noProof/>
          <w:sz w:val="22"/>
          <w:lang w:val="sr-Cyrl-RS"/>
        </w:rPr>
        <w:t xml:space="preserve">ха или </w:t>
      </w:r>
      <w:r w:rsidR="00572C85" w:rsidRPr="00572C85">
        <w:rPr>
          <w:color w:val="000000"/>
          <w:sz w:val="22"/>
          <w:lang w:val="sr-Latn-RS" w:eastAsia="sr-Latn-RS"/>
        </w:rPr>
        <w:t>28.62</w:t>
      </w:r>
      <w:r w:rsidRPr="008D6267">
        <w:rPr>
          <w:noProof/>
          <w:sz w:val="22"/>
          <w:lang w:val="sr-Cyrl-RS"/>
        </w:rPr>
        <w:t xml:space="preserve">% , а у запремини </w:t>
      </w:r>
      <w:r w:rsidR="00572C85" w:rsidRPr="00572C85">
        <w:rPr>
          <w:color w:val="000000"/>
          <w:sz w:val="22"/>
          <w:lang w:val="sr-Latn-RS" w:eastAsia="sr-Latn-RS"/>
        </w:rPr>
        <w:t>147289.6</w:t>
      </w:r>
      <w:r w:rsidRPr="008D6267">
        <w:rPr>
          <w:noProof/>
          <w:sz w:val="22"/>
          <w:lang w:val="sr-Cyrl-RS"/>
        </w:rPr>
        <w:t xml:space="preserve">м3 или </w:t>
      </w:r>
      <w:r w:rsidR="00572C85" w:rsidRPr="00572C85">
        <w:rPr>
          <w:noProof/>
          <w:sz w:val="22"/>
          <w:lang w:val="sr-Latn-RS"/>
        </w:rPr>
        <w:t>31.80</w:t>
      </w:r>
      <w:r w:rsidRPr="008D6267">
        <w:rPr>
          <w:noProof/>
          <w:sz w:val="22"/>
          <w:lang w:val="sr-Cyrl-RS"/>
        </w:rPr>
        <w:t xml:space="preserve">%. Просечна запремина у овој газдинској класи је </w:t>
      </w:r>
      <w:r w:rsidR="00572C85" w:rsidRPr="00572C85">
        <w:rPr>
          <w:noProof/>
          <w:color w:val="000000"/>
          <w:sz w:val="22"/>
          <w:lang w:val="sr-Latn-RS" w:eastAsia="sr-Latn-RS"/>
        </w:rPr>
        <w:t>232.8</w:t>
      </w:r>
      <w:r w:rsidRPr="008D6267">
        <w:rPr>
          <w:noProof/>
          <w:sz w:val="22"/>
          <w:lang w:val="sr-Cyrl-RS"/>
        </w:rPr>
        <w:t xml:space="preserve">м3/ха, а просечан запремински прираст је </w:t>
      </w:r>
      <w:r w:rsidR="00572C85" w:rsidRPr="00572C85">
        <w:rPr>
          <w:noProof/>
          <w:color w:val="000000"/>
          <w:sz w:val="22"/>
          <w:lang w:val="sr-Cyrl-RS" w:eastAsia="sr-Cyrl-RS"/>
        </w:rPr>
        <w:t>4.10</w:t>
      </w:r>
      <w:r w:rsidRPr="008D6267">
        <w:rPr>
          <w:noProof/>
          <w:color w:val="000000"/>
          <w:sz w:val="22"/>
          <w:lang w:val="sr-Cyrl-RS" w:eastAsia="sr-Cyrl-RS"/>
        </w:rPr>
        <w:t xml:space="preserve"> </w:t>
      </w:r>
      <w:r w:rsidRPr="008D6267">
        <w:rPr>
          <w:noProof/>
          <w:sz w:val="22"/>
          <w:lang w:val="sr-Cyrl-RS"/>
        </w:rPr>
        <w:t xml:space="preserve">м3/ха. Следећа по заступљености је газдинска класа </w:t>
      </w:r>
      <w:r w:rsidR="00572C85" w:rsidRPr="00572C85">
        <w:rPr>
          <w:rFonts w:ascii="Times YU" w:hAnsi="Times YU" w:cs="Calibri"/>
          <w:color w:val="000000"/>
          <w:sz w:val="22"/>
          <w:szCs w:val="22"/>
          <w:lang w:val="sr-Cyrl-RS" w:eastAsia="sr-Cyrl-RS"/>
        </w:rPr>
        <w:t>10 352 411</w:t>
      </w:r>
      <w:r w:rsidRPr="008D6267">
        <w:rPr>
          <w:noProof/>
          <w:sz w:val="22"/>
          <w:lang w:val="sr-Latn-RS"/>
        </w:rPr>
        <w:t xml:space="preserve"> </w:t>
      </w:r>
      <w:r w:rsidR="00572C85" w:rsidRPr="00572C85">
        <w:rPr>
          <w:noProof/>
          <w:sz w:val="22"/>
          <w:lang w:val="sr-Cyrl-RS"/>
        </w:rPr>
        <w:t xml:space="preserve">Висока </w:t>
      </w:r>
      <w:r w:rsidR="00572C85">
        <w:rPr>
          <w:noProof/>
          <w:sz w:val="22"/>
          <w:lang w:val="sr-Cyrl-RS"/>
        </w:rPr>
        <w:t>разнодобна</w:t>
      </w:r>
      <w:r w:rsidR="00572C85" w:rsidRPr="00572C85">
        <w:rPr>
          <w:noProof/>
          <w:sz w:val="22"/>
          <w:lang w:val="sr-Cyrl-RS"/>
        </w:rPr>
        <w:t xml:space="preserve"> шума букве </w:t>
      </w:r>
      <w:r w:rsidRPr="008D6267">
        <w:rPr>
          <w:noProof/>
          <w:sz w:val="22"/>
          <w:lang w:val="sr-Cyrl-RS"/>
        </w:rPr>
        <w:t xml:space="preserve">која у укупно обраслој површини учествује са </w:t>
      </w:r>
      <w:r w:rsidR="0040323C" w:rsidRPr="0040323C">
        <w:rPr>
          <w:color w:val="000000"/>
          <w:sz w:val="22"/>
          <w:szCs w:val="22"/>
          <w:lang w:val="sr-Cyrl-RS" w:eastAsia="sr-Cyrl-RS"/>
        </w:rPr>
        <w:t xml:space="preserve">255.1 </w:t>
      </w:r>
      <w:r w:rsidRPr="008D6267">
        <w:rPr>
          <w:noProof/>
          <w:sz w:val="22"/>
          <w:lang w:val="sr-Cyrl-RS"/>
        </w:rPr>
        <w:t>(</w:t>
      </w:r>
      <w:r w:rsidR="0040323C" w:rsidRPr="0040323C">
        <w:rPr>
          <w:noProof/>
          <w:sz w:val="22"/>
          <w:lang w:val="sr-Latn-RS"/>
        </w:rPr>
        <w:t>11.54</w:t>
      </w:r>
      <w:r w:rsidRPr="008D6267">
        <w:rPr>
          <w:noProof/>
          <w:sz w:val="22"/>
          <w:lang w:val="sr-Cyrl-RS"/>
        </w:rPr>
        <w:t xml:space="preserve">%), у запремини </w:t>
      </w:r>
      <w:r w:rsidR="0040323C" w:rsidRPr="0040323C">
        <w:rPr>
          <w:color w:val="000000"/>
          <w:sz w:val="22"/>
          <w:szCs w:val="22"/>
          <w:lang w:val="sr-Cyrl-RS" w:eastAsia="sr-Cyrl-RS"/>
        </w:rPr>
        <w:t>73924.1</w:t>
      </w:r>
      <w:r w:rsidRPr="008D6267">
        <w:rPr>
          <w:noProof/>
          <w:sz w:val="22"/>
          <w:lang w:val="sr-Cyrl-RS"/>
        </w:rPr>
        <w:t>м3 или (</w:t>
      </w:r>
      <w:r w:rsidR="0040323C" w:rsidRPr="0040323C">
        <w:rPr>
          <w:color w:val="000000"/>
          <w:sz w:val="22"/>
          <w:szCs w:val="22"/>
          <w:lang w:val="sr-Cyrl-RS" w:eastAsia="sr-Cyrl-RS"/>
        </w:rPr>
        <w:t>15.96</w:t>
      </w:r>
      <w:r w:rsidRPr="008D6267">
        <w:rPr>
          <w:noProof/>
          <w:sz w:val="22"/>
          <w:lang w:val="sr-Cyrl-RS"/>
        </w:rPr>
        <w:t xml:space="preserve">%). Просечна запремина је </w:t>
      </w:r>
      <w:r w:rsidR="0040323C" w:rsidRPr="0040323C">
        <w:rPr>
          <w:color w:val="000000"/>
          <w:sz w:val="22"/>
          <w:szCs w:val="22"/>
          <w:lang w:val="sr-Cyrl-RS" w:eastAsia="sr-Cyrl-RS"/>
        </w:rPr>
        <w:t>289.7</w:t>
      </w:r>
      <w:r w:rsidRPr="008D6267">
        <w:rPr>
          <w:noProof/>
          <w:sz w:val="22"/>
          <w:lang w:val="sr-Cyrl-RS"/>
        </w:rPr>
        <w:t xml:space="preserve">м3/ха, просечан запремински прираст </w:t>
      </w:r>
      <w:r w:rsidR="0040323C" w:rsidRPr="0040323C">
        <w:rPr>
          <w:color w:val="000000"/>
          <w:sz w:val="22"/>
          <w:szCs w:val="22"/>
          <w:lang w:val="sr-Cyrl-RS" w:eastAsia="sr-Cyrl-RS"/>
        </w:rPr>
        <w:t>5.25</w:t>
      </w:r>
      <w:r w:rsidRPr="008D6267">
        <w:rPr>
          <w:noProof/>
          <w:sz w:val="22"/>
          <w:lang w:val="sr-Cyrl-RS"/>
        </w:rPr>
        <w:t>м3/ха.</w:t>
      </w:r>
    </w:p>
    <w:p w:rsidR="008D6267" w:rsidRPr="008D6267" w:rsidRDefault="008D6267" w:rsidP="008D6267">
      <w:pPr>
        <w:rPr>
          <w:noProof/>
          <w:sz w:val="22"/>
          <w:lang w:val="sr-Cyrl-RS"/>
        </w:rPr>
      </w:pPr>
      <w:r w:rsidRPr="008D6267">
        <w:rPr>
          <w:noProof/>
          <w:sz w:val="22"/>
          <w:lang w:val="sr-Cyrl-RS"/>
        </w:rPr>
        <w:t xml:space="preserve">Учешће газдинских класа са наменом 26 износи </w:t>
      </w:r>
      <w:r w:rsidR="0040323C" w:rsidRPr="0040323C">
        <w:rPr>
          <w:noProof/>
          <w:color w:val="000000"/>
          <w:sz w:val="22"/>
          <w:lang w:val="sr-Latn-RS" w:eastAsia="sr-Latn-RS"/>
        </w:rPr>
        <w:t xml:space="preserve">153.8 </w:t>
      </w:r>
      <w:r w:rsidRPr="008D6267">
        <w:rPr>
          <w:noProof/>
          <w:sz w:val="22"/>
          <w:lang w:val="sr-Cyrl-RS"/>
        </w:rPr>
        <w:t>(</w:t>
      </w:r>
      <w:r w:rsidR="0040323C" w:rsidRPr="0040323C">
        <w:rPr>
          <w:noProof/>
          <w:sz w:val="22"/>
          <w:lang w:val="sr-Latn-RS"/>
        </w:rPr>
        <w:t>6.96</w:t>
      </w:r>
      <w:r w:rsidRPr="008D6267">
        <w:rPr>
          <w:noProof/>
          <w:sz w:val="22"/>
          <w:lang w:val="sr-Cyrl-RS"/>
        </w:rPr>
        <w:t xml:space="preserve">%), односно по запремини </w:t>
      </w:r>
      <w:r w:rsidR="0040323C" w:rsidRPr="0040323C">
        <w:rPr>
          <w:noProof/>
          <w:color w:val="000000"/>
          <w:sz w:val="22"/>
          <w:lang w:val="sr-Latn-RS" w:eastAsia="sr-Latn-RS"/>
        </w:rPr>
        <w:t>16079.4</w:t>
      </w:r>
      <w:r w:rsidRPr="008D6267">
        <w:rPr>
          <w:noProof/>
          <w:sz w:val="22"/>
          <w:lang w:val="sr-Cyrl-RS"/>
        </w:rPr>
        <w:t xml:space="preserve">м3 или </w:t>
      </w:r>
      <w:r w:rsidR="0040323C" w:rsidRPr="0040323C">
        <w:rPr>
          <w:noProof/>
          <w:sz w:val="22"/>
          <w:lang w:val="sr-Cyrl-RS"/>
        </w:rPr>
        <w:t>3.47</w:t>
      </w:r>
      <w:r w:rsidRPr="008D6267">
        <w:rPr>
          <w:noProof/>
          <w:sz w:val="22"/>
          <w:lang w:val="sr-Cyrl-RS"/>
        </w:rPr>
        <w:t xml:space="preserve">%. </w:t>
      </w:r>
      <w:bookmarkStart w:id="107" w:name="_Toc321818798"/>
      <w:bookmarkStart w:id="108" w:name="_Toc342284815"/>
      <w:bookmarkStart w:id="109" w:name="_Toc343160831"/>
      <w:bookmarkStart w:id="110" w:name="_Toc405192181"/>
      <w:bookmarkStart w:id="111" w:name="_Toc470244657"/>
    </w:p>
    <w:p w:rsidR="008D6267" w:rsidRPr="008D6267" w:rsidRDefault="008D6267" w:rsidP="0077576C">
      <w:pPr>
        <w:pStyle w:val="Heading2"/>
        <w:rPr>
          <w:noProof/>
          <w:lang w:val="sr-Cyrl-RS"/>
        </w:rPr>
      </w:pPr>
      <w:bookmarkStart w:id="112" w:name="_Toc27130834"/>
      <w:bookmarkStart w:id="113" w:name="_Toc88122762"/>
      <w:bookmarkStart w:id="114" w:name="_Toc140143834"/>
      <w:r w:rsidRPr="008D6267">
        <w:rPr>
          <w:noProof/>
          <w:lang w:val="sr-Cyrl-RS"/>
        </w:rPr>
        <w:t>5.4. Стање шума по пореклу и очуваности</w:t>
      </w:r>
      <w:bookmarkEnd w:id="107"/>
      <w:bookmarkEnd w:id="108"/>
      <w:bookmarkEnd w:id="109"/>
      <w:bookmarkEnd w:id="110"/>
      <w:bookmarkEnd w:id="111"/>
      <w:bookmarkEnd w:id="112"/>
      <w:bookmarkEnd w:id="113"/>
      <w:bookmarkEnd w:id="114"/>
    </w:p>
    <w:p w:rsidR="008D6267" w:rsidRPr="008D6267" w:rsidRDefault="008D6267" w:rsidP="008D6267">
      <w:pPr>
        <w:keepNext/>
        <w:keepLines/>
        <w:spacing w:before="200" w:line="276" w:lineRule="auto"/>
        <w:jc w:val="center"/>
        <w:outlineLvl w:val="1"/>
        <w:rPr>
          <w:b/>
          <w:noProof/>
          <w:szCs w:val="24"/>
          <w:lang w:val="sr-Latn-RS"/>
        </w:rPr>
      </w:pPr>
    </w:p>
    <w:p w:rsidR="008D6267" w:rsidRPr="008D6267" w:rsidRDefault="008D6267" w:rsidP="008D6267">
      <w:pPr>
        <w:rPr>
          <w:noProof/>
          <w:sz w:val="22"/>
          <w:lang w:val="sr-Cyrl-RS"/>
        </w:rPr>
      </w:pPr>
      <w:r w:rsidRPr="008D6267">
        <w:rPr>
          <w:noProof/>
          <w:sz w:val="22"/>
          <w:lang w:val="sr-Cyrl-RS"/>
        </w:rPr>
        <w:t>У овој газдинској јединици састојине према пореклу разврстане су на:</w:t>
      </w:r>
    </w:p>
    <w:p w:rsidR="008D6267" w:rsidRPr="008D6267" w:rsidRDefault="008D6267" w:rsidP="008D6267">
      <w:pPr>
        <w:numPr>
          <w:ilvl w:val="0"/>
          <w:numId w:val="5"/>
        </w:numPr>
        <w:spacing w:after="200" w:line="276" w:lineRule="auto"/>
        <w:contextualSpacing/>
        <w:jc w:val="left"/>
        <w:rPr>
          <w:noProof/>
          <w:sz w:val="22"/>
          <w:lang w:val="sr-Cyrl-RS"/>
        </w:rPr>
      </w:pPr>
      <w:r w:rsidRPr="008D6267">
        <w:rPr>
          <w:noProof/>
          <w:sz w:val="22"/>
          <w:lang w:val="sr-Cyrl-RS"/>
        </w:rPr>
        <w:t>високе састојине - настале генеративним путем (из семена)</w:t>
      </w:r>
    </w:p>
    <w:p w:rsidR="008D6267" w:rsidRPr="008D6267" w:rsidRDefault="008D6267" w:rsidP="008D6267">
      <w:pPr>
        <w:numPr>
          <w:ilvl w:val="0"/>
          <w:numId w:val="5"/>
        </w:numPr>
        <w:spacing w:after="200" w:line="276" w:lineRule="auto"/>
        <w:contextualSpacing/>
        <w:jc w:val="left"/>
        <w:rPr>
          <w:noProof/>
          <w:sz w:val="22"/>
          <w:lang w:val="sr-Cyrl-RS"/>
        </w:rPr>
      </w:pPr>
      <w:r w:rsidRPr="008D6267">
        <w:rPr>
          <w:noProof/>
          <w:sz w:val="22"/>
          <w:lang w:val="sr-Cyrl-RS"/>
        </w:rPr>
        <w:t xml:space="preserve">изданачке састојине настале вегетативним путем (из изданака и избојака) </w:t>
      </w:r>
    </w:p>
    <w:p w:rsidR="008D6267" w:rsidRPr="008D6267" w:rsidRDefault="008D6267" w:rsidP="008D6267">
      <w:pPr>
        <w:rPr>
          <w:noProof/>
          <w:sz w:val="22"/>
          <w:lang w:val="sr-Cyrl-RS"/>
        </w:rPr>
      </w:pPr>
      <w:r w:rsidRPr="008D6267">
        <w:rPr>
          <w:noProof/>
          <w:sz w:val="22"/>
          <w:lang w:val="sr-Cyrl-RS"/>
        </w:rPr>
        <w:t>Састојине према очуваности су разврстане на:</w:t>
      </w:r>
    </w:p>
    <w:p w:rsidR="008D6267" w:rsidRPr="008D6267" w:rsidRDefault="008D6267" w:rsidP="008D6267">
      <w:pPr>
        <w:numPr>
          <w:ilvl w:val="0"/>
          <w:numId w:val="6"/>
        </w:numPr>
        <w:spacing w:after="200" w:line="276" w:lineRule="auto"/>
        <w:contextualSpacing/>
        <w:jc w:val="left"/>
        <w:rPr>
          <w:noProof/>
          <w:sz w:val="22"/>
          <w:lang w:val="sr-Cyrl-RS"/>
        </w:rPr>
      </w:pPr>
      <w:r w:rsidRPr="008D6267">
        <w:rPr>
          <w:noProof/>
          <w:sz w:val="22"/>
          <w:lang w:val="sr-Cyrl-RS"/>
        </w:rPr>
        <w:t>очуване састојине - које по степену обраслости, здравственом стању и квалитету могу дочекати зрелост за сечу;</w:t>
      </w:r>
    </w:p>
    <w:p w:rsidR="008D6267" w:rsidRPr="008D6267" w:rsidRDefault="008D6267" w:rsidP="008D6267">
      <w:pPr>
        <w:numPr>
          <w:ilvl w:val="0"/>
          <w:numId w:val="6"/>
        </w:numPr>
        <w:spacing w:after="200" w:line="276" w:lineRule="auto"/>
        <w:contextualSpacing/>
        <w:jc w:val="left"/>
        <w:rPr>
          <w:noProof/>
          <w:sz w:val="22"/>
          <w:lang w:val="sr-Cyrl-RS"/>
        </w:rPr>
      </w:pPr>
      <w:r w:rsidRPr="008D6267">
        <w:rPr>
          <w:noProof/>
          <w:sz w:val="22"/>
          <w:lang w:val="sr-Cyrl-RS"/>
        </w:rPr>
        <w:t>разређене састојине - то су састојине са мањим степеном обраслости, доброг здравственог стања и квалитета и могу дочекати зрелост за сечу;</w:t>
      </w:r>
    </w:p>
    <w:p w:rsidR="008D6267" w:rsidRDefault="008D6267" w:rsidP="008D6267">
      <w:pPr>
        <w:numPr>
          <w:ilvl w:val="0"/>
          <w:numId w:val="6"/>
        </w:numPr>
        <w:spacing w:after="200" w:line="276" w:lineRule="auto"/>
        <w:contextualSpacing/>
        <w:jc w:val="left"/>
        <w:rPr>
          <w:noProof/>
          <w:sz w:val="22"/>
          <w:lang w:val="sr-Cyrl-RS"/>
        </w:rPr>
      </w:pPr>
      <w:r w:rsidRPr="008D6267">
        <w:rPr>
          <w:noProof/>
          <w:sz w:val="22"/>
          <w:lang w:val="sr-Cyrl-RS"/>
        </w:rPr>
        <w:t xml:space="preserve">девастиране састојине - то су превише разређене састојине, уједно лошег здравственог стања и квалитета, те се при зрелости за сечу уклањају. </w:t>
      </w:r>
    </w:p>
    <w:p w:rsidR="009C4CCC" w:rsidRDefault="009C4CCC" w:rsidP="009C4CCC">
      <w:pPr>
        <w:spacing w:after="200" w:line="276" w:lineRule="auto"/>
        <w:ind w:left="360"/>
        <w:contextualSpacing/>
        <w:jc w:val="left"/>
        <w:rPr>
          <w:noProof/>
          <w:sz w:val="22"/>
          <w:lang w:val="sr-Cyrl-RS"/>
        </w:rPr>
      </w:pPr>
    </w:p>
    <w:p w:rsidR="009C4CCC" w:rsidRPr="008D6267" w:rsidRDefault="009C4CCC" w:rsidP="009C4CCC">
      <w:pPr>
        <w:spacing w:after="200" w:line="276" w:lineRule="auto"/>
        <w:ind w:left="360"/>
        <w:contextualSpacing/>
        <w:jc w:val="left"/>
        <w:rPr>
          <w:noProof/>
          <w:sz w:val="22"/>
          <w:lang w:val="sr-Cyrl-RS"/>
        </w:rPr>
      </w:pPr>
      <w:r w:rsidRPr="009C4CCC">
        <w:rPr>
          <w:noProof/>
          <w:sz w:val="22"/>
          <w:lang w:val="sr-Cyrl-RS"/>
        </w:rPr>
        <w:t>Стање састојина по пореклу и очуваности за газдинску јединицу " Јаворац " приказано је следећом табелом:</w:t>
      </w:r>
    </w:p>
    <w:p w:rsidR="008D6267" w:rsidRDefault="008D6267" w:rsidP="008D6267">
      <w:pPr>
        <w:contextualSpacing/>
        <w:rPr>
          <w:noProof/>
          <w:sz w:val="22"/>
          <w:lang w:val="sr-Cyrl-RS"/>
        </w:rPr>
      </w:pPr>
    </w:p>
    <w:tbl>
      <w:tblPr>
        <w:tblW w:w="9162" w:type="dxa"/>
        <w:jc w:val="center"/>
        <w:tblLook w:val="04A0" w:firstRow="1" w:lastRow="0" w:firstColumn="1" w:lastColumn="0" w:noHBand="0" w:noVBand="1"/>
      </w:tblPr>
      <w:tblGrid>
        <w:gridCol w:w="1646"/>
        <w:gridCol w:w="931"/>
        <w:gridCol w:w="720"/>
        <w:gridCol w:w="1151"/>
        <w:gridCol w:w="720"/>
        <w:gridCol w:w="910"/>
        <w:gridCol w:w="944"/>
        <w:gridCol w:w="720"/>
        <w:gridCol w:w="730"/>
        <w:gridCol w:w="690"/>
      </w:tblGrid>
      <w:tr w:rsidR="009C4CCC" w:rsidRPr="009C4CCC" w:rsidTr="00595D61">
        <w:trPr>
          <w:trHeight w:val="266"/>
          <w:tblHeader/>
          <w:jc w:val="center"/>
        </w:trPr>
        <w:tc>
          <w:tcPr>
            <w:tcW w:w="1646" w:type="dxa"/>
            <w:vMerge w:val="restart"/>
            <w:tcBorders>
              <w:top w:val="single" w:sz="8" w:space="0" w:color="auto"/>
              <w:left w:val="single" w:sz="8" w:space="0" w:color="auto"/>
              <w:bottom w:val="single" w:sz="8" w:space="0" w:color="000000"/>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Газдинска класа</w:t>
            </w:r>
          </w:p>
        </w:tc>
        <w:tc>
          <w:tcPr>
            <w:tcW w:w="1651" w:type="dxa"/>
            <w:gridSpan w:val="2"/>
            <w:tcBorders>
              <w:top w:val="single" w:sz="8" w:space="0" w:color="auto"/>
              <w:left w:val="nil"/>
              <w:bottom w:val="single" w:sz="8" w:space="0" w:color="auto"/>
              <w:right w:val="single" w:sz="8" w:space="0" w:color="000000"/>
            </w:tcBorders>
            <w:shd w:val="clear" w:color="000000" w:fill="A6A6A6"/>
            <w:noWrap/>
            <w:vAlign w:val="center"/>
            <w:hideMark/>
          </w:tcPr>
          <w:p w:rsidR="009C4CCC" w:rsidRPr="009C4CCC" w:rsidRDefault="009C4CCC" w:rsidP="009C4CCC">
            <w:pPr>
              <w:jc w:val="center"/>
              <w:rPr>
                <w:sz w:val="22"/>
              </w:rPr>
            </w:pPr>
            <w:r w:rsidRPr="009C4CCC">
              <w:rPr>
                <w:sz w:val="22"/>
              </w:rPr>
              <w:t>Површина</w:t>
            </w:r>
          </w:p>
        </w:tc>
        <w:tc>
          <w:tcPr>
            <w:tcW w:w="2781" w:type="dxa"/>
            <w:gridSpan w:val="3"/>
            <w:tcBorders>
              <w:top w:val="single" w:sz="8" w:space="0" w:color="auto"/>
              <w:left w:val="nil"/>
              <w:bottom w:val="single" w:sz="8" w:space="0" w:color="auto"/>
              <w:right w:val="single" w:sz="8" w:space="0" w:color="000000"/>
            </w:tcBorders>
            <w:shd w:val="clear" w:color="000000" w:fill="A6A6A6"/>
            <w:noWrap/>
            <w:vAlign w:val="center"/>
            <w:hideMark/>
          </w:tcPr>
          <w:p w:rsidR="009C4CCC" w:rsidRPr="009C4CCC" w:rsidRDefault="009C4CCC" w:rsidP="009C4CCC">
            <w:pPr>
              <w:jc w:val="center"/>
              <w:rPr>
                <w:sz w:val="22"/>
              </w:rPr>
            </w:pPr>
            <w:r w:rsidRPr="009C4CCC">
              <w:rPr>
                <w:sz w:val="22"/>
              </w:rPr>
              <w:t>Запремина</w:t>
            </w:r>
          </w:p>
        </w:tc>
        <w:tc>
          <w:tcPr>
            <w:tcW w:w="2394" w:type="dxa"/>
            <w:gridSpan w:val="3"/>
            <w:tcBorders>
              <w:top w:val="single" w:sz="8" w:space="0" w:color="auto"/>
              <w:left w:val="nil"/>
              <w:bottom w:val="single" w:sz="8" w:space="0" w:color="auto"/>
              <w:right w:val="single" w:sz="8" w:space="0" w:color="000000"/>
            </w:tcBorders>
            <w:shd w:val="clear" w:color="000000" w:fill="A6A6A6"/>
            <w:noWrap/>
            <w:vAlign w:val="center"/>
            <w:hideMark/>
          </w:tcPr>
          <w:p w:rsidR="009C4CCC" w:rsidRPr="009C4CCC" w:rsidRDefault="009C4CCC" w:rsidP="009C4CCC">
            <w:pPr>
              <w:jc w:val="center"/>
              <w:rPr>
                <w:sz w:val="22"/>
              </w:rPr>
            </w:pPr>
            <w:r w:rsidRPr="009C4CCC">
              <w:rPr>
                <w:sz w:val="22"/>
              </w:rPr>
              <w:t>Запремински прираст</w:t>
            </w:r>
          </w:p>
        </w:tc>
        <w:tc>
          <w:tcPr>
            <w:tcW w:w="690" w:type="dxa"/>
            <w:vMerge w:val="restart"/>
            <w:tcBorders>
              <w:top w:val="single" w:sz="8" w:space="0" w:color="auto"/>
              <w:left w:val="nil"/>
              <w:bottom w:val="single" w:sz="8" w:space="0" w:color="000000"/>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Piv</w:t>
            </w:r>
          </w:p>
        </w:tc>
      </w:tr>
      <w:tr w:rsidR="009C4CCC" w:rsidRPr="009C4CCC" w:rsidTr="00595D61">
        <w:trPr>
          <w:trHeight w:val="266"/>
          <w:jc w:val="center"/>
        </w:trPr>
        <w:tc>
          <w:tcPr>
            <w:tcW w:w="1646" w:type="dxa"/>
            <w:vMerge/>
            <w:tcBorders>
              <w:top w:val="single" w:sz="8" w:space="0" w:color="auto"/>
              <w:left w:val="single" w:sz="8" w:space="0" w:color="auto"/>
              <w:bottom w:val="single" w:sz="8" w:space="0" w:color="000000"/>
              <w:right w:val="single" w:sz="8" w:space="0" w:color="auto"/>
            </w:tcBorders>
            <w:vAlign w:val="center"/>
            <w:hideMark/>
          </w:tcPr>
          <w:p w:rsidR="009C4CCC" w:rsidRPr="009C4CCC" w:rsidRDefault="009C4CCC" w:rsidP="009C4CCC">
            <w:pPr>
              <w:rPr>
                <w:sz w:val="22"/>
              </w:rPr>
            </w:pPr>
          </w:p>
        </w:tc>
        <w:tc>
          <w:tcPr>
            <w:tcW w:w="93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Pha</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P %</w:t>
            </w:r>
          </w:p>
        </w:tc>
        <w:tc>
          <w:tcPr>
            <w:tcW w:w="115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V m3</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V %</w:t>
            </w:r>
          </w:p>
        </w:tc>
        <w:tc>
          <w:tcPr>
            <w:tcW w:w="91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V/ha</w:t>
            </w:r>
          </w:p>
        </w:tc>
        <w:tc>
          <w:tcPr>
            <w:tcW w:w="944"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Zv m3</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Zv %</w:t>
            </w:r>
          </w:p>
        </w:tc>
        <w:tc>
          <w:tcPr>
            <w:tcW w:w="73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Zv/ha</w:t>
            </w:r>
          </w:p>
        </w:tc>
        <w:tc>
          <w:tcPr>
            <w:tcW w:w="690" w:type="dxa"/>
            <w:vMerge/>
            <w:tcBorders>
              <w:top w:val="single" w:sz="8" w:space="0" w:color="auto"/>
              <w:left w:val="nil"/>
              <w:bottom w:val="single" w:sz="8" w:space="0" w:color="000000"/>
              <w:right w:val="single" w:sz="8" w:space="0" w:color="auto"/>
            </w:tcBorders>
            <w:vAlign w:val="center"/>
            <w:hideMark/>
          </w:tcPr>
          <w:p w:rsidR="009C4CCC" w:rsidRPr="009C4CCC" w:rsidRDefault="009C4CCC" w:rsidP="009C4CCC">
            <w:pPr>
              <w:rPr>
                <w:sz w:val="22"/>
              </w:rPr>
            </w:pP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10 191 313</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2.2</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614.5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284.5</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12.3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5.7</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10 193 313</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19.3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0.9</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5455.1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1.2</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282.1</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115.3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6.0</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2.1</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10 302 313</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457.3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180.8</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3.4</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1.9</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10 351 411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374.4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16.9</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101024.9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21.8</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269.8</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1845.1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15.9</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4.9</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1.8</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10 352 411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232.3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10.5</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66023.1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14.3</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284.3</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1207.5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10.4</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5.2</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1.8</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10 354 411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31.1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1.4</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7231.6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1.6</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232.3</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132.6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4.3</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1.8</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10 356 411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334.1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205.0</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8.0</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4.9</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2.4</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10 357 411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1179.1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0.3</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458.8</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25.1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0.2</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9.8</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2.1</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Високе очуване</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666.0</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30.1</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182319.8</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39.4</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2197.5</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3354.5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28.8</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44.2</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1.8</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10 302 313</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14.2</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0.6</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3122.4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0.7</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219.7</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72.2</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0.6</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5.1</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2.3</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10 351 411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258.4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11.7</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lang w:val="sr-Cyrl-RS"/>
              </w:rPr>
            </w:pPr>
            <w:r w:rsidRPr="009C4CCC">
              <w:rPr>
                <w:rFonts w:eastAsiaTheme="minorHAnsi"/>
                <w:sz w:val="22"/>
                <w:szCs w:val="22"/>
                <w:lang w:val="sr-Latn-RS"/>
              </w:rPr>
              <w:t>46269.5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10.0</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179.0</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746.9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6.4</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2.9</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1.6</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10 352 411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22.9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7869.0</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1.7</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343.8</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131.6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5.8</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1.7</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10 353 411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9.4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0.4</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1998.9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0.4</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211.7</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40.3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0.3</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4.3</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10 354 411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2.7</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690.6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252.1</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10.8</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3.9</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1.6</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Високе разређене</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307.7</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13.9</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59950.4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12.9</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1206.3</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1001.8</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8.6</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21.9</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1.7</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b/>
                <w:sz w:val="22"/>
                <w:szCs w:val="22"/>
              </w:rPr>
            </w:pPr>
            <w:r w:rsidRPr="009C4CCC">
              <w:rPr>
                <w:rFonts w:eastAsiaTheme="minorHAnsi"/>
                <w:b/>
                <w:sz w:val="22"/>
                <w:szCs w:val="22"/>
                <w:lang w:val="sr-Latn-RS"/>
              </w:rPr>
              <w:t>Високе укупно</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973.7</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44.0</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242270.2</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52.3</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3403.9</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4356.3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37.4</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66.1</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1.8</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10 176 411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43.8</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2.0</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6097.7</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1.3</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139.3</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151.1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1.3</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3.5</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2.5</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10 195 313</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0.2</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288.4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80.3</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8.2</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2.3</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2.8</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10 196 212</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6.2</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0.3</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1112.8</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0.2</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180.7</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33.7</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0.3</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5.5</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10 196 313</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89.3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4.0</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18700.3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4.0</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209.5</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506.3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4.4</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5.7</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2.7</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10 214 212</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351.8</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244.3</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9.5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6.6</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2.7</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10 215 212</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63.0</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2.9</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10836.9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2.3</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171.9</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334.1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2.9</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5.3</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3.1</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10 306 313</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13.4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0.6</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1860.5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0.4</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139.4</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64.1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0.6</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4.8</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3.4</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10 307 313</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96.2</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4.3</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15215.3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3.3</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158.2</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478.2</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5.0</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3.1</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10 325 411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198.6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9.0</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22315.4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4.8</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112.4</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850.1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7.3</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4.3</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3.8</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10 360 411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19.4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0.9</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4448.7</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229.7</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104.9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0.9</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5.4</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2.4</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10 361 411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70.3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3.2</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17049.9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3.7</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242.4</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439.3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3.8</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6.2</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2.6</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Изданачке очуване</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605.1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27.4</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98277.6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21.2</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1908.1</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2979.6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25.6</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54.5</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10 307 313</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0.2</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356.2</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87.5</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14.2</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3.5</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10 325 411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0.0</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45.0</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0.0</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48.4</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0.0</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1.8</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3.6</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10 360 411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8.0</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0.4</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1124.6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0.2</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140.2</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25.6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0.2</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3.2</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2.3</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Изданачке разређене</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13.0</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0.6</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1525.9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0.3</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276.2</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41.4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0.4</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8.4</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2.7</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b/>
                <w:sz w:val="22"/>
                <w:szCs w:val="22"/>
              </w:rPr>
            </w:pPr>
            <w:r w:rsidRPr="009C4CCC">
              <w:rPr>
                <w:rFonts w:eastAsiaTheme="minorHAnsi"/>
                <w:b/>
                <w:sz w:val="22"/>
                <w:szCs w:val="22"/>
                <w:lang w:val="sr-Latn-RS"/>
              </w:rPr>
              <w:t>Изданачке укупно</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618.1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28.0</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99803.5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21.5</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2184.2</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3021.1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26.0</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62.9</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3.0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10 469 411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9.5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0.4</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2847.5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0.6</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299.4</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70.8</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0.6</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7.4</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2.5</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10 470 411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95.8</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4.3</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29419.7</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6.4</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307.1</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841.3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7.2</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8.8</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2.9</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10 475 411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119.3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5.4</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31541.0</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6.8</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264.4</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1270.7</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10.9</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10.7</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10 476 411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29.9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1.4</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5666.6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1.2</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189.3</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242.4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8.1</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4.3</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lastRenderedPageBreak/>
              <w:t>10 477 411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42.9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1.9</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8460.2</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1.8</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197.1</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349.6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3.0</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8.1</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4.1</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10 479 411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51.1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2.3</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21842.6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4.7</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427.8</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1021.3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8.8</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20.0</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4.7</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Вештачки подигнуте очуване</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348.5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15.8</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99777.6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21.5</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1685.1</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3796.1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32.6</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63.1</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3.8</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10 470 411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8.0</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0.4</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2095.0</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0.5</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260.6</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62.8</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0.5</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7.8</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10 475 411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15.0</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0.7</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1551.9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0.3</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103.8</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71.0</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0.6</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4.8</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4.6</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10 476 411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3.8</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0.2</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243.5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63.7</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1.7</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2.6</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10 477 411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1.8</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90.6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0.0</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49.5</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0.0</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2.9</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5.8</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10 479 411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0.3</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1273.0</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0.3</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216.9</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49.9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0.4</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8.5</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3.9</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Вештачки подигнуте разређене</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34.5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1.6</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5253.9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1.1</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694.5</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195.5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1.7</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25.6</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3.7</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b/>
                <w:sz w:val="22"/>
                <w:szCs w:val="22"/>
              </w:rPr>
            </w:pPr>
            <w:r w:rsidRPr="009C4CCC">
              <w:rPr>
                <w:rFonts w:eastAsiaTheme="minorHAnsi"/>
                <w:b/>
                <w:sz w:val="22"/>
                <w:szCs w:val="22"/>
                <w:lang w:val="sr-Latn-RS"/>
              </w:rPr>
              <w:t>Вештачки подигнуте укупно</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383.1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17.3</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105031.6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22.7</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2379.6</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3991.6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34.3</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88.8</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3.8</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b/>
                <w:sz w:val="22"/>
                <w:szCs w:val="22"/>
              </w:rPr>
            </w:pPr>
            <w:r w:rsidRPr="009C4CCC">
              <w:rPr>
                <w:rFonts w:eastAsiaTheme="minorHAnsi"/>
                <w:b/>
                <w:sz w:val="22"/>
                <w:szCs w:val="22"/>
                <w:lang w:val="sr-Latn-RS"/>
              </w:rPr>
              <w:t>НЦ 21 УКУПНО</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1974.9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89.3</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447105.3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96.5</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7967.7</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11368.9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97.7</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217.8</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2.5</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26 351 411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33.6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1.5</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12111.4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2.6</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187.7</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360.0</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5.6</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Високе очуване укупно</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33.6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1.5</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12111.4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2.6</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360.0</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187.7</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1.6</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5.6</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1.5</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b/>
                <w:sz w:val="22"/>
                <w:szCs w:val="22"/>
              </w:rPr>
            </w:pPr>
            <w:r w:rsidRPr="009C4CCC">
              <w:rPr>
                <w:rFonts w:eastAsiaTheme="minorHAnsi"/>
                <w:sz w:val="22"/>
                <w:szCs w:val="22"/>
                <w:lang w:val="sr-Latn-RS"/>
              </w:rPr>
              <w:t>26 362 411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12.1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0.5</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1267.3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0.3</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104.7</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25.3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0.2</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2.1</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2.0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Високе девастиране укупно</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12.1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0.5</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1267.3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0.3</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104.7</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25.3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0.2</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2.1</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b/>
                <w:sz w:val="22"/>
                <w:szCs w:val="22"/>
              </w:rPr>
            </w:pPr>
            <w:r w:rsidRPr="009C4CCC">
              <w:rPr>
                <w:rFonts w:eastAsiaTheme="minorHAnsi"/>
                <w:b/>
                <w:sz w:val="22"/>
                <w:szCs w:val="22"/>
                <w:lang w:val="sr-Latn-RS"/>
              </w:rPr>
              <w:t>Високе укупно</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45.8</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2.1</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13378.7</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2.9</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464.7</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213.1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1.8</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7.7</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3.5</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26 196 313</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254.4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103.0</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2.8</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2.7</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26 325 411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0.2</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321.6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71.6</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1.4</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26 361 411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5.7</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0.3</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1350.5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0.3</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238.2</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27.1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0.2</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4.8</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Изданачке очуване укупно</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12.6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0.6</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1926.6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0.4</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412.8</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40.5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0.3</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9.0</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2.1</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26 177 411</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107.7</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0.0</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71.3</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2.2</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0.0</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1.4</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26 197 313</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3.7</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0.2</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318.4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86.5</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1.7</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b/>
                <w:sz w:val="22"/>
                <w:szCs w:val="22"/>
              </w:rPr>
            </w:pPr>
            <w:r w:rsidRPr="009C4CCC">
              <w:rPr>
                <w:rFonts w:eastAsiaTheme="minorHAnsi"/>
                <w:sz w:val="22"/>
                <w:szCs w:val="22"/>
                <w:lang w:val="sr-Latn-RS"/>
              </w:rPr>
              <w:t>26 308 313</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7.4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0.3</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348.1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0.1</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47.2</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7.0</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0.1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0.9</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2.0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b/>
                <w:sz w:val="22"/>
                <w:szCs w:val="22"/>
              </w:rPr>
            </w:pPr>
            <w:r w:rsidRPr="009C4CCC">
              <w:rPr>
                <w:rFonts w:eastAsiaTheme="minorHAnsi"/>
                <w:sz w:val="22"/>
                <w:szCs w:val="22"/>
                <w:lang w:val="sr-Latn-RS"/>
              </w:rPr>
              <w:t>Изданачке девастиране укупно</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12.6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0.6</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774.1</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0.2</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205.0</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15.5</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0.1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4.1</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sz w:val="22"/>
                <w:szCs w:val="22"/>
                <w:lang w:val="sr-Latn-RS"/>
              </w:rPr>
              <w:t>2.0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b/>
                <w:sz w:val="22"/>
                <w:szCs w:val="22"/>
              </w:rPr>
            </w:pPr>
            <w:r w:rsidRPr="009C4CCC">
              <w:rPr>
                <w:rFonts w:eastAsiaTheme="minorHAnsi"/>
                <w:b/>
                <w:sz w:val="22"/>
                <w:szCs w:val="22"/>
                <w:lang w:val="sr-Latn-RS"/>
              </w:rPr>
              <w:t>Изданачке укупно</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25.2</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1.1</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2700.7</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0.6</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617.8</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56.0</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0.5</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13.1</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4.1</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Шикара</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82.9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3.7</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0.0</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0.0</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b/>
                <w:sz w:val="22"/>
                <w:szCs w:val="22"/>
              </w:rPr>
            </w:pPr>
            <w:r w:rsidRPr="009C4CCC">
              <w:rPr>
                <w:rFonts w:eastAsiaTheme="minorHAnsi"/>
                <w:b/>
                <w:sz w:val="22"/>
                <w:szCs w:val="22"/>
                <w:lang w:val="sr-Latn-RS"/>
              </w:rPr>
              <w:t>НЦ 26 УКУПНО</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153.9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7.0</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16079.4</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3.5</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1082.5</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269.0</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2.3</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20.8</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1.7</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sz w:val="22"/>
                <w:szCs w:val="22"/>
              </w:rPr>
            </w:pPr>
            <w:r w:rsidRPr="009C4CCC">
              <w:rPr>
                <w:rFonts w:eastAsiaTheme="minorHAnsi"/>
                <w:sz w:val="22"/>
                <w:szCs w:val="22"/>
                <w:lang w:val="sr-Latn-RS"/>
              </w:rPr>
              <w:t>Шибљаци</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82.6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3.7</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0.0</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0.0</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0.0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b/>
                <w:sz w:val="22"/>
                <w:szCs w:val="22"/>
              </w:rPr>
            </w:pPr>
            <w:r w:rsidRPr="009C4CCC">
              <w:rPr>
                <w:rFonts w:eastAsiaTheme="minorHAnsi"/>
                <w:b/>
                <w:sz w:val="22"/>
                <w:szCs w:val="22"/>
                <w:lang w:val="sr-Latn-RS"/>
              </w:rPr>
              <w:t>НЦ 66 УКУПНО</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82.6</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3.7</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0.0</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0.0</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0.0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tcPr>
          <w:p w:rsidR="009C4CCC" w:rsidRPr="009C4CCC" w:rsidRDefault="009C4CCC" w:rsidP="009C4CCC">
            <w:pPr>
              <w:jc w:val="left"/>
              <w:rPr>
                <w:b/>
                <w:sz w:val="22"/>
                <w:szCs w:val="22"/>
              </w:rPr>
            </w:pPr>
            <w:r w:rsidRPr="009C4CCC">
              <w:rPr>
                <w:rFonts w:eastAsiaTheme="minorHAnsi"/>
                <w:b/>
                <w:sz w:val="22"/>
                <w:szCs w:val="22"/>
                <w:lang w:val="sr-Latn-RS"/>
              </w:rPr>
              <w:t>УКУПНО Г.Ј.</w:t>
            </w:r>
          </w:p>
        </w:tc>
        <w:tc>
          <w:tcPr>
            <w:tcW w:w="93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2211.3</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100.0</w:t>
            </w:r>
          </w:p>
        </w:tc>
        <w:tc>
          <w:tcPr>
            <w:tcW w:w="1151"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463184.7</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100.0</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209.5</w:t>
            </w:r>
          </w:p>
        </w:tc>
        <w:tc>
          <w:tcPr>
            <w:tcW w:w="944"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11637.9</w:t>
            </w:r>
          </w:p>
        </w:tc>
        <w:tc>
          <w:tcPr>
            <w:tcW w:w="72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100.0</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5.3</w:t>
            </w:r>
          </w:p>
        </w:tc>
        <w:tc>
          <w:tcPr>
            <w:tcW w:w="69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2.5</w:t>
            </w:r>
          </w:p>
        </w:tc>
      </w:tr>
      <w:tr w:rsidR="009C4CCC" w:rsidRPr="009C4CCC" w:rsidTr="00595D61">
        <w:trPr>
          <w:trHeight w:val="253"/>
          <w:jc w:val="center"/>
        </w:trPr>
        <w:tc>
          <w:tcPr>
            <w:tcW w:w="1646" w:type="dxa"/>
            <w:tcBorders>
              <w:top w:val="nil"/>
              <w:left w:val="nil"/>
              <w:bottom w:val="single" w:sz="8" w:space="0" w:color="auto"/>
              <w:right w:val="nil"/>
            </w:tcBorders>
            <w:shd w:val="clear" w:color="auto" w:fill="auto"/>
            <w:noWrap/>
            <w:vAlign w:val="center"/>
            <w:hideMark/>
          </w:tcPr>
          <w:p w:rsidR="009C4CCC" w:rsidRPr="009C4CCC" w:rsidRDefault="009C4CCC" w:rsidP="009C4CCC">
            <w:pPr>
              <w:rPr>
                <w:b/>
                <w:sz w:val="22"/>
              </w:rPr>
            </w:pPr>
          </w:p>
        </w:tc>
        <w:tc>
          <w:tcPr>
            <w:tcW w:w="931" w:type="dxa"/>
            <w:tcBorders>
              <w:top w:val="nil"/>
              <w:left w:val="nil"/>
              <w:bottom w:val="nil"/>
              <w:right w:val="nil"/>
            </w:tcBorders>
            <w:shd w:val="clear" w:color="auto" w:fill="auto"/>
            <w:noWrap/>
            <w:vAlign w:val="bottom"/>
            <w:hideMark/>
          </w:tcPr>
          <w:p w:rsidR="009C4CCC" w:rsidRPr="009C4CCC" w:rsidRDefault="009C4CCC" w:rsidP="009C4CCC">
            <w:pPr>
              <w:rPr>
                <w:b/>
                <w:sz w:val="22"/>
              </w:rPr>
            </w:pPr>
          </w:p>
        </w:tc>
        <w:tc>
          <w:tcPr>
            <w:tcW w:w="720" w:type="dxa"/>
            <w:tcBorders>
              <w:top w:val="nil"/>
              <w:left w:val="nil"/>
              <w:bottom w:val="nil"/>
              <w:right w:val="nil"/>
            </w:tcBorders>
            <w:shd w:val="clear" w:color="auto" w:fill="auto"/>
            <w:noWrap/>
            <w:vAlign w:val="bottom"/>
            <w:hideMark/>
          </w:tcPr>
          <w:p w:rsidR="009C4CCC" w:rsidRPr="009C4CCC" w:rsidRDefault="009C4CCC" w:rsidP="009C4CCC">
            <w:pPr>
              <w:rPr>
                <w:b/>
                <w:sz w:val="22"/>
              </w:rPr>
            </w:pPr>
          </w:p>
        </w:tc>
        <w:tc>
          <w:tcPr>
            <w:tcW w:w="1151" w:type="dxa"/>
            <w:tcBorders>
              <w:top w:val="nil"/>
              <w:left w:val="nil"/>
              <w:bottom w:val="nil"/>
              <w:right w:val="nil"/>
            </w:tcBorders>
            <w:shd w:val="clear" w:color="auto" w:fill="auto"/>
            <w:noWrap/>
            <w:vAlign w:val="bottom"/>
            <w:hideMark/>
          </w:tcPr>
          <w:p w:rsidR="009C4CCC" w:rsidRPr="009C4CCC" w:rsidRDefault="009C4CCC" w:rsidP="009C4CCC">
            <w:pPr>
              <w:rPr>
                <w:b/>
                <w:sz w:val="22"/>
              </w:rPr>
            </w:pPr>
          </w:p>
        </w:tc>
        <w:tc>
          <w:tcPr>
            <w:tcW w:w="720" w:type="dxa"/>
            <w:tcBorders>
              <w:top w:val="nil"/>
              <w:left w:val="nil"/>
              <w:bottom w:val="nil"/>
              <w:right w:val="nil"/>
            </w:tcBorders>
            <w:shd w:val="clear" w:color="auto" w:fill="auto"/>
            <w:noWrap/>
            <w:vAlign w:val="bottom"/>
            <w:hideMark/>
          </w:tcPr>
          <w:p w:rsidR="009C4CCC" w:rsidRPr="009C4CCC" w:rsidRDefault="009C4CCC" w:rsidP="009C4CCC">
            <w:pPr>
              <w:rPr>
                <w:b/>
                <w:sz w:val="22"/>
              </w:rPr>
            </w:pPr>
          </w:p>
        </w:tc>
        <w:tc>
          <w:tcPr>
            <w:tcW w:w="910" w:type="dxa"/>
            <w:tcBorders>
              <w:top w:val="nil"/>
              <w:left w:val="nil"/>
              <w:bottom w:val="nil"/>
              <w:right w:val="nil"/>
            </w:tcBorders>
            <w:shd w:val="clear" w:color="auto" w:fill="auto"/>
            <w:noWrap/>
            <w:vAlign w:val="bottom"/>
            <w:hideMark/>
          </w:tcPr>
          <w:p w:rsidR="009C4CCC" w:rsidRPr="009C4CCC" w:rsidRDefault="009C4CCC" w:rsidP="009C4CCC">
            <w:pPr>
              <w:rPr>
                <w:b/>
                <w:sz w:val="22"/>
              </w:rPr>
            </w:pPr>
          </w:p>
        </w:tc>
        <w:tc>
          <w:tcPr>
            <w:tcW w:w="944" w:type="dxa"/>
            <w:tcBorders>
              <w:top w:val="nil"/>
              <w:left w:val="nil"/>
              <w:bottom w:val="nil"/>
              <w:right w:val="nil"/>
            </w:tcBorders>
            <w:shd w:val="clear" w:color="auto" w:fill="auto"/>
            <w:noWrap/>
            <w:vAlign w:val="bottom"/>
            <w:hideMark/>
          </w:tcPr>
          <w:p w:rsidR="009C4CCC" w:rsidRPr="009C4CCC" w:rsidRDefault="009C4CCC" w:rsidP="009C4CCC">
            <w:pPr>
              <w:rPr>
                <w:b/>
                <w:sz w:val="22"/>
              </w:rPr>
            </w:pPr>
          </w:p>
        </w:tc>
        <w:tc>
          <w:tcPr>
            <w:tcW w:w="720" w:type="dxa"/>
            <w:tcBorders>
              <w:top w:val="nil"/>
              <w:left w:val="nil"/>
              <w:bottom w:val="nil"/>
              <w:right w:val="nil"/>
            </w:tcBorders>
            <w:shd w:val="clear" w:color="auto" w:fill="auto"/>
            <w:noWrap/>
            <w:vAlign w:val="bottom"/>
            <w:hideMark/>
          </w:tcPr>
          <w:p w:rsidR="009C4CCC" w:rsidRPr="009C4CCC" w:rsidRDefault="009C4CCC" w:rsidP="009C4CCC">
            <w:pPr>
              <w:rPr>
                <w:b/>
                <w:sz w:val="22"/>
              </w:rPr>
            </w:pPr>
          </w:p>
        </w:tc>
        <w:tc>
          <w:tcPr>
            <w:tcW w:w="730" w:type="dxa"/>
            <w:tcBorders>
              <w:top w:val="nil"/>
              <w:left w:val="nil"/>
              <w:bottom w:val="nil"/>
              <w:right w:val="nil"/>
            </w:tcBorders>
            <w:shd w:val="clear" w:color="auto" w:fill="auto"/>
            <w:noWrap/>
            <w:vAlign w:val="bottom"/>
            <w:hideMark/>
          </w:tcPr>
          <w:p w:rsidR="009C4CCC" w:rsidRPr="009C4CCC" w:rsidRDefault="009C4CCC" w:rsidP="009C4CCC">
            <w:pPr>
              <w:rPr>
                <w:b/>
                <w:sz w:val="22"/>
              </w:rPr>
            </w:pPr>
          </w:p>
        </w:tc>
        <w:tc>
          <w:tcPr>
            <w:tcW w:w="690" w:type="dxa"/>
            <w:tcBorders>
              <w:top w:val="nil"/>
              <w:left w:val="nil"/>
              <w:bottom w:val="nil"/>
              <w:right w:val="nil"/>
            </w:tcBorders>
            <w:shd w:val="clear" w:color="auto" w:fill="auto"/>
            <w:noWrap/>
            <w:vAlign w:val="bottom"/>
            <w:hideMark/>
          </w:tcPr>
          <w:p w:rsidR="009C4CCC" w:rsidRPr="009C4CCC" w:rsidRDefault="009C4CCC" w:rsidP="009C4CCC">
            <w:pPr>
              <w:rPr>
                <w:b/>
                <w:sz w:val="22"/>
              </w:rPr>
            </w:pPr>
          </w:p>
        </w:tc>
      </w:tr>
      <w:tr w:rsidR="009C4CCC" w:rsidRPr="009C4CCC" w:rsidTr="00595D61">
        <w:trPr>
          <w:trHeight w:val="266"/>
          <w:jc w:val="center"/>
        </w:trPr>
        <w:tc>
          <w:tcPr>
            <w:tcW w:w="1646" w:type="dxa"/>
            <w:tcBorders>
              <w:top w:val="single" w:sz="8" w:space="0" w:color="auto"/>
              <w:left w:val="single" w:sz="8" w:space="0" w:color="auto"/>
              <w:bottom w:val="single" w:sz="8" w:space="0" w:color="auto"/>
              <w:right w:val="nil"/>
            </w:tcBorders>
            <w:shd w:val="clear" w:color="000000" w:fill="A6A6A6"/>
            <w:noWrap/>
            <w:vAlign w:val="center"/>
            <w:hideMark/>
          </w:tcPr>
          <w:p w:rsidR="009C4CCC" w:rsidRPr="009C4CCC" w:rsidRDefault="009C4CCC" w:rsidP="009C4CCC">
            <w:pPr>
              <w:rPr>
                <w:sz w:val="22"/>
              </w:rPr>
            </w:pPr>
            <w:r w:rsidRPr="009C4CCC">
              <w:rPr>
                <w:sz w:val="22"/>
              </w:rPr>
              <w:t> </w:t>
            </w:r>
          </w:p>
        </w:tc>
        <w:tc>
          <w:tcPr>
            <w:tcW w:w="1651" w:type="dxa"/>
            <w:gridSpan w:val="2"/>
            <w:tcBorders>
              <w:top w:val="single" w:sz="8" w:space="0" w:color="auto"/>
              <w:left w:val="single" w:sz="8" w:space="0" w:color="auto"/>
              <w:bottom w:val="single" w:sz="8" w:space="0" w:color="auto"/>
              <w:right w:val="single" w:sz="8" w:space="0" w:color="000000"/>
            </w:tcBorders>
            <w:shd w:val="clear" w:color="000000" w:fill="A6A6A6"/>
            <w:noWrap/>
            <w:vAlign w:val="center"/>
            <w:hideMark/>
          </w:tcPr>
          <w:p w:rsidR="009C4CCC" w:rsidRPr="009C4CCC" w:rsidRDefault="009C4CCC" w:rsidP="009C4CCC">
            <w:pPr>
              <w:jc w:val="center"/>
              <w:rPr>
                <w:sz w:val="22"/>
              </w:rPr>
            </w:pPr>
            <w:r w:rsidRPr="009C4CCC">
              <w:rPr>
                <w:sz w:val="22"/>
              </w:rPr>
              <w:t>Површина</w:t>
            </w:r>
          </w:p>
        </w:tc>
        <w:tc>
          <w:tcPr>
            <w:tcW w:w="2781" w:type="dxa"/>
            <w:gridSpan w:val="3"/>
            <w:tcBorders>
              <w:top w:val="single" w:sz="8" w:space="0" w:color="auto"/>
              <w:left w:val="nil"/>
              <w:bottom w:val="single" w:sz="8" w:space="0" w:color="auto"/>
              <w:right w:val="single" w:sz="8" w:space="0" w:color="000000"/>
            </w:tcBorders>
            <w:shd w:val="clear" w:color="000000" w:fill="A6A6A6"/>
            <w:noWrap/>
            <w:vAlign w:val="center"/>
            <w:hideMark/>
          </w:tcPr>
          <w:p w:rsidR="009C4CCC" w:rsidRPr="009C4CCC" w:rsidRDefault="009C4CCC" w:rsidP="009C4CCC">
            <w:pPr>
              <w:jc w:val="center"/>
              <w:rPr>
                <w:sz w:val="22"/>
              </w:rPr>
            </w:pPr>
            <w:r w:rsidRPr="009C4CCC">
              <w:rPr>
                <w:sz w:val="22"/>
              </w:rPr>
              <w:t>Запремина</w:t>
            </w:r>
          </w:p>
        </w:tc>
        <w:tc>
          <w:tcPr>
            <w:tcW w:w="2394" w:type="dxa"/>
            <w:gridSpan w:val="3"/>
            <w:tcBorders>
              <w:top w:val="single" w:sz="8" w:space="0" w:color="auto"/>
              <w:left w:val="nil"/>
              <w:bottom w:val="single" w:sz="8" w:space="0" w:color="auto"/>
              <w:right w:val="single" w:sz="8" w:space="0" w:color="000000"/>
            </w:tcBorders>
            <w:shd w:val="clear" w:color="000000" w:fill="A6A6A6"/>
            <w:noWrap/>
            <w:vAlign w:val="center"/>
            <w:hideMark/>
          </w:tcPr>
          <w:p w:rsidR="009C4CCC" w:rsidRPr="009C4CCC" w:rsidRDefault="009C4CCC" w:rsidP="009C4CCC">
            <w:pPr>
              <w:jc w:val="center"/>
              <w:rPr>
                <w:sz w:val="22"/>
              </w:rPr>
            </w:pPr>
            <w:r w:rsidRPr="009C4CCC">
              <w:rPr>
                <w:sz w:val="22"/>
              </w:rPr>
              <w:t>Запремински прираст</w:t>
            </w:r>
          </w:p>
        </w:tc>
        <w:tc>
          <w:tcPr>
            <w:tcW w:w="690" w:type="dxa"/>
            <w:vMerge w:val="restart"/>
            <w:tcBorders>
              <w:top w:val="single" w:sz="8" w:space="0" w:color="auto"/>
              <w:left w:val="nil"/>
              <w:bottom w:val="single" w:sz="8" w:space="0" w:color="000000"/>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Piv</w:t>
            </w:r>
          </w:p>
        </w:tc>
      </w:tr>
      <w:tr w:rsidR="009C4CCC" w:rsidRPr="009C4CCC" w:rsidTr="00595D61">
        <w:trPr>
          <w:trHeight w:val="266"/>
          <w:jc w:val="center"/>
        </w:trPr>
        <w:tc>
          <w:tcPr>
            <w:tcW w:w="1646" w:type="dxa"/>
            <w:tcBorders>
              <w:top w:val="single" w:sz="8" w:space="0" w:color="auto"/>
              <w:left w:val="single" w:sz="8" w:space="0" w:color="auto"/>
              <w:bottom w:val="single" w:sz="4" w:space="0" w:color="auto"/>
              <w:right w:val="single" w:sz="8" w:space="0" w:color="auto"/>
            </w:tcBorders>
            <w:shd w:val="clear" w:color="000000" w:fill="A6A6A6"/>
            <w:noWrap/>
            <w:vAlign w:val="center"/>
            <w:hideMark/>
          </w:tcPr>
          <w:p w:rsidR="009C4CCC" w:rsidRPr="009C4CCC" w:rsidRDefault="009C4CCC" w:rsidP="009C4CCC">
            <w:pPr>
              <w:rPr>
                <w:sz w:val="22"/>
              </w:rPr>
            </w:pPr>
            <w:r w:rsidRPr="009C4CCC">
              <w:rPr>
                <w:sz w:val="22"/>
              </w:rPr>
              <w:t> </w:t>
            </w:r>
          </w:p>
        </w:tc>
        <w:tc>
          <w:tcPr>
            <w:tcW w:w="93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Pha</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P %</w:t>
            </w:r>
          </w:p>
        </w:tc>
        <w:tc>
          <w:tcPr>
            <w:tcW w:w="115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V m3</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V %</w:t>
            </w:r>
          </w:p>
        </w:tc>
        <w:tc>
          <w:tcPr>
            <w:tcW w:w="91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V/ha</w:t>
            </w:r>
          </w:p>
        </w:tc>
        <w:tc>
          <w:tcPr>
            <w:tcW w:w="944"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Zv m3</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Zv %</w:t>
            </w:r>
          </w:p>
        </w:tc>
        <w:tc>
          <w:tcPr>
            <w:tcW w:w="73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rPr>
            </w:pPr>
            <w:r w:rsidRPr="009C4CCC">
              <w:rPr>
                <w:sz w:val="22"/>
              </w:rPr>
              <w:t>Zv/ha</w:t>
            </w:r>
          </w:p>
        </w:tc>
        <w:tc>
          <w:tcPr>
            <w:tcW w:w="690" w:type="dxa"/>
            <w:vMerge/>
            <w:tcBorders>
              <w:top w:val="single" w:sz="8" w:space="0" w:color="auto"/>
              <w:left w:val="nil"/>
              <w:bottom w:val="single" w:sz="8" w:space="0" w:color="000000"/>
              <w:right w:val="single" w:sz="8" w:space="0" w:color="auto"/>
            </w:tcBorders>
            <w:vAlign w:val="center"/>
            <w:hideMark/>
          </w:tcPr>
          <w:p w:rsidR="009C4CCC" w:rsidRPr="009C4CCC" w:rsidRDefault="009C4CCC" w:rsidP="009C4CCC">
            <w:pPr>
              <w:rPr>
                <w:sz w:val="22"/>
              </w:rPr>
            </w:pPr>
          </w:p>
        </w:tc>
      </w:tr>
      <w:tr w:rsidR="009C4CCC" w:rsidRPr="009C4CCC" w:rsidTr="00595D61">
        <w:trPr>
          <w:trHeight w:val="266"/>
          <w:jc w:val="center"/>
        </w:trPr>
        <w:tc>
          <w:tcPr>
            <w:tcW w:w="164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9C4CCC" w:rsidRPr="009C4CCC" w:rsidRDefault="009C4CCC" w:rsidP="009C4CCC">
            <w:pPr>
              <w:rPr>
                <w:sz w:val="22"/>
                <w:szCs w:val="22"/>
              </w:rPr>
            </w:pPr>
            <w:r w:rsidRPr="009C4CCC">
              <w:rPr>
                <w:rFonts w:eastAsiaTheme="minorHAnsi"/>
                <w:sz w:val="22"/>
                <w:szCs w:val="22"/>
                <w:lang w:val="sr-Latn-RS"/>
              </w:rPr>
              <w:t>Високе очуване</w:t>
            </w:r>
          </w:p>
        </w:tc>
        <w:tc>
          <w:tcPr>
            <w:tcW w:w="931"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699.7</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31.6</w:t>
            </w:r>
          </w:p>
        </w:tc>
        <w:tc>
          <w:tcPr>
            <w:tcW w:w="1151"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194431.2</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42.0</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277.9</w:t>
            </w:r>
          </w:p>
        </w:tc>
        <w:tc>
          <w:tcPr>
            <w:tcW w:w="944"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3542.2</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30.4</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5.1</w:t>
            </w:r>
          </w:p>
        </w:tc>
        <w:tc>
          <w:tcPr>
            <w:tcW w:w="69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3.4</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hideMark/>
          </w:tcPr>
          <w:p w:rsidR="009C4CCC" w:rsidRPr="009C4CCC" w:rsidRDefault="009C4CCC" w:rsidP="009C4CCC">
            <w:pPr>
              <w:rPr>
                <w:sz w:val="22"/>
                <w:szCs w:val="22"/>
              </w:rPr>
            </w:pPr>
            <w:r w:rsidRPr="009C4CCC">
              <w:rPr>
                <w:rFonts w:eastAsiaTheme="minorHAnsi"/>
                <w:sz w:val="22"/>
                <w:szCs w:val="22"/>
                <w:lang w:val="sr-Latn-RS"/>
              </w:rPr>
              <w:t>Високе разређене</w:t>
            </w:r>
          </w:p>
        </w:tc>
        <w:tc>
          <w:tcPr>
            <w:tcW w:w="931"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307.7</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13.9</w:t>
            </w:r>
          </w:p>
        </w:tc>
        <w:tc>
          <w:tcPr>
            <w:tcW w:w="1151"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59950.4</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12.9</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194.8</w:t>
            </w:r>
          </w:p>
        </w:tc>
        <w:tc>
          <w:tcPr>
            <w:tcW w:w="944"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1001.8</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8.6</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3.3</w:t>
            </w:r>
          </w:p>
        </w:tc>
        <w:tc>
          <w:tcPr>
            <w:tcW w:w="69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1.7</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hideMark/>
          </w:tcPr>
          <w:p w:rsidR="009C4CCC" w:rsidRPr="009C4CCC" w:rsidRDefault="009C4CCC" w:rsidP="009C4CCC">
            <w:pPr>
              <w:rPr>
                <w:sz w:val="22"/>
                <w:szCs w:val="22"/>
              </w:rPr>
            </w:pPr>
            <w:r w:rsidRPr="009C4CCC">
              <w:rPr>
                <w:rFonts w:eastAsiaTheme="minorHAnsi"/>
                <w:sz w:val="22"/>
                <w:szCs w:val="22"/>
                <w:lang w:val="sr-Latn-RS"/>
              </w:rPr>
              <w:t>Високе девастиране</w:t>
            </w:r>
          </w:p>
        </w:tc>
        <w:tc>
          <w:tcPr>
            <w:tcW w:w="931"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12.1</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0.5</w:t>
            </w:r>
          </w:p>
        </w:tc>
        <w:tc>
          <w:tcPr>
            <w:tcW w:w="1151"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1267.3</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0.3</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104.7</w:t>
            </w:r>
          </w:p>
        </w:tc>
        <w:tc>
          <w:tcPr>
            <w:tcW w:w="944"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25.3</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0.2</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2.1</w:t>
            </w:r>
          </w:p>
        </w:tc>
        <w:tc>
          <w:tcPr>
            <w:tcW w:w="69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2.0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000000" w:fill="A6A6A6"/>
            <w:noWrap/>
            <w:vAlign w:val="center"/>
            <w:hideMark/>
          </w:tcPr>
          <w:p w:rsidR="009C4CCC" w:rsidRPr="009C4CCC" w:rsidRDefault="009C4CCC" w:rsidP="009C4CCC">
            <w:pPr>
              <w:rPr>
                <w:b/>
                <w:sz w:val="22"/>
                <w:szCs w:val="22"/>
              </w:rPr>
            </w:pPr>
            <w:r w:rsidRPr="009C4CCC">
              <w:rPr>
                <w:rFonts w:eastAsiaTheme="minorHAnsi"/>
                <w:b/>
                <w:sz w:val="22"/>
                <w:szCs w:val="22"/>
                <w:lang w:val="sr-Latn-RS"/>
              </w:rPr>
              <w:t>ВИСОКЕ УКУПНО</w:t>
            </w:r>
          </w:p>
        </w:tc>
        <w:tc>
          <w:tcPr>
            <w:tcW w:w="93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1019.5</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46.1</w:t>
            </w:r>
          </w:p>
        </w:tc>
        <w:tc>
          <w:tcPr>
            <w:tcW w:w="115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255648.9</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55.2</w:t>
            </w:r>
          </w:p>
        </w:tc>
        <w:tc>
          <w:tcPr>
            <w:tcW w:w="910" w:type="dxa"/>
            <w:tcBorders>
              <w:top w:val="nil"/>
              <w:left w:val="nil"/>
              <w:bottom w:val="single" w:sz="8" w:space="0" w:color="auto"/>
              <w:right w:val="single" w:sz="8" w:space="0" w:color="auto"/>
            </w:tcBorders>
            <w:shd w:val="clear" w:color="000000" w:fill="A6A6A6"/>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250.8</w:t>
            </w:r>
          </w:p>
        </w:tc>
        <w:tc>
          <w:tcPr>
            <w:tcW w:w="944"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4569.3</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39.3</w:t>
            </w:r>
          </w:p>
        </w:tc>
        <w:tc>
          <w:tcPr>
            <w:tcW w:w="730" w:type="dxa"/>
            <w:tcBorders>
              <w:top w:val="nil"/>
              <w:left w:val="nil"/>
              <w:bottom w:val="single" w:sz="8" w:space="0" w:color="auto"/>
              <w:right w:val="single" w:sz="8" w:space="0" w:color="auto"/>
            </w:tcBorders>
            <w:shd w:val="clear" w:color="000000" w:fill="A6A6A6"/>
            <w:noWrap/>
            <w:vAlign w:val="center"/>
          </w:tcPr>
          <w:p w:rsidR="009C4CCC" w:rsidRPr="009C4CCC" w:rsidRDefault="009C4CCC" w:rsidP="009C4CCC">
            <w:pPr>
              <w:jc w:val="center"/>
              <w:rPr>
                <w:b/>
                <w:sz w:val="22"/>
                <w:szCs w:val="22"/>
              </w:rPr>
            </w:pPr>
            <w:r w:rsidRPr="009C4CCC">
              <w:rPr>
                <w:rFonts w:eastAsiaTheme="minorHAnsi"/>
                <w:b/>
                <w:sz w:val="22"/>
                <w:szCs w:val="22"/>
                <w:lang w:val="sr-Latn-RS"/>
              </w:rPr>
              <w:t>4.5</w:t>
            </w:r>
          </w:p>
        </w:tc>
        <w:tc>
          <w:tcPr>
            <w:tcW w:w="69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7.1</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hideMark/>
          </w:tcPr>
          <w:p w:rsidR="009C4CCC" w:rsidRPr="009C4CCC" w:rsidRDefault="009C4CCC" w:rsidP="009C4CCC">
            <w:pPr>
              <w:rPr>
                <w:sz w:val="22"/>
                <w:szCs w:val="22"/>
              </w:rPr>
            </w:pPr>
            <w:r w:rsidRPr="009C4CCC">
              <w:rPr>
                <w:rFonts w:eastAsiaTheme="minorHAnsi"/>
                <w:sz w:val="22"/>
                <w:szCs w:val="22"/>
                <w:lang w:val="sr-Latn-RS"/>
              </w:rPr>
              <w:t>Изданачке очуване</w:t>
            </w:r>
          </w:p>
        </w:tc>
        <w:tc>
          <w:tcPr>
            <w:tcW w:w="931"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617.7</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27.9</w:t>
            </w:r>
          </w:p>
        </w:tc>
        <w:tc>
          <w:tcPr>
            <w:tcW w:w="1151"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100204.2</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21.6</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162.2</w:t>
            </w:r>
          </w:p>
        </w:tc>
        <w:tc>
          <w:tcPr>
            <w:tcW w:w="944"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3020.1</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26.0</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4.9</w:t>
            </w:r>
          </w:p>
        </w:tc>
        <w:tc>
          <w:tcPr>
            <w:tcW w:w="69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5.1</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hideMark/>
          </w:tcPr>
          <w:p w:rsidR="009C4CCC" w:rsidRPr="009C4CCC" w:rsidRDefault="009C4CCC" w:rsidP="009C4CCC">
            <w:pPr>
              <w:rPr>
                <w:sz w:val="22"/>
                <w:szCs w:val="22"/>
              </w:rPr>
            </w:pPr>
            <w:r w:rsidRPr="009C4CCC">
              <w:rPr>
                <w:rFonts w:eastAsiaTheme="minorHAnsi"/>
                <w:sz w:val="22"/>
                <w:szCs w:val="22"/>
                <w:lang w:val="sr-Latn-RS"/>
              </w:rPr>
              <w:t>Изданачке разређене</w:t>
            </w:r>
          </w:p>
        </w:tc>
        <w:tc>
          <w:tcPr>
            <w:tcW w:w="931"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13.0</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0.6</w:t>
            </w:r>
          </w:p>
        </w:tc>
        <w:tc>
          <w:tcPr>
            <w:tcW w:w="1151"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1525.9</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0.3</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117.2</w:t>
            </w:r>
          </w:p>
        </w:tc>
        <w:tc>
          <w:tcPr>
            <w:tcW w:w="944"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41.4</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0.4</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3.2</w:t>
            </w:r>
          </w:p>
        </w:tc>
        <w:tc>
          <w:tcPr>
            <w:tcW w:w="69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2.7</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auto"/>
            <w:noWrap/>
            <w:vAlign w:val="center"/>
            <w:hideMark/>
          </w:tcPr>
          <w:p w:rsidR="009C4CCC" w:rsidRPr="009C4CCC" w:rsidRDefault="009C4CCC" w:rsidP="009C4CCC">
            <w:pPr>
              <w:rPr>
                <w:sz w:val="22"/>
                <w:szCs w:val="22"/>
              </w:rPr>
            </w:pPr>
            <w:r w:rsidRPr="009C4CCC">
              <w:rPr>
                <w:rFonts w:eastAsiaTheme="minorHAnsi"/>
                <w:sz w:val="22"/>
                <w:szCs w:val="22"/>
                <w:lang w:val="sr-Latn-RS"/>
              </w:rPr>
              <w:t>Изданачке девастиране</w:t>
            </w:r>
          </w:p>
        </w:tc>
        <w:tc>
          <w:tcPr>
            <w:tcW w:w="931"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12.6</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0.6</w:t>
            </w:r>
          </w:p>
        </w:tc>
        <w:tc>
          <w:tcPr>
            <w:tcW w:w="1151"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774.1</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0.2</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61.6</w:t>
            </w:r>
          </w:p>
        </w:tc>
        <w:tc>
          <w:tcPr>
            <w:tcW w:w="944"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15.5</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0.1</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1.2</w:t>
            </w:r>
          </w:p>
        </w:tc>
        <w:tc>
          <w:tcPr>
            <w:tcW w:w="69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2.0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000000" w:fill="A6A6A6"/>
            <w:noWrap/>
            <w:vAlign w:val="center"/>
            <w:hideMark/>
          </w:tcPr>
          <w:p w:rsidR="009C4CCC" w:rsidRPr="009C4CCC" w:rsidRDefault="009C4CCC" w:rsidP="009C4CCC">
            <w:pPr>
              <w:rPr>
                <w:b/>
                <w:sz w:val="22"/>
                <w:szCs w:val="22"/>
              </w:rPr>
            </w:pPr>
            <w:r w:rsidRPr="009C4CCC">
              <w:rPr>
                <w:rFonts w:eastAsiaTheme="minorHAnsi"/>
                <w:b/>
                <w:sz w:val="22"/>
                <w:szCs w:val="22"/>
                <w:lang w:val="sr-Latn-RS"/>
              </w:rPr>
              <w:t>ИЗДАНАЧКЕ УКУПНО</w:t>
            </w:r>
          </w:p>
        </w:tc>
        <w:tc>
          <w:tcPr>
            <w:tcW w:w="93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643.3</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29.1</w:t>
            </w:r>
          </w:p>
        </w:tc>
        <w:tc>
          <w:tcPr>
            <w:tcW w:w="115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102504.2</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22.1</w:t>
            </w:r>
          </w:p>
        </w:tc>
        <w:tc>
          <w:tcPr>
            <w:tcW w:w="910" w:type="dxa"/>
            <w:tcBorders>
              <w:top w:val="nil"/>
              <w:left w:val="nil"/>
              <w:bottom w:val="single" w:sz="8" w:space="0" w:color="auto"/>
              <w:right w:val="single" w:sz="8" w:space="0" w:color="auto"/>
            </w:tcBorders>
            <w:shd w:val="clear" w:color="000000" w:fill="A6A6A6"/>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159.3</w:t>
            </w:r>
          </w:p>
        </w:tc>
        <w:tc>
          <w:tcPr>
            <w:tcW w:w="944"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3077.0</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26.4</w:t>
            </w:r>
          </w:p>
        </w:tc>
        <w:tc>
          <w:tcPr>
            <w:tcW w:w="730" w:type="dxa"/>
            <w:tcBorders>
              <w:top w:val="nil"/>
              <w:left w:val="nil"/>
              <w:bottom w:val="single" w:sz="8" w:space="0" w:color="auto"/>
              <w:right w:val="single" w:sz="8" w:space="0" w:color="auto"/>
            </w:tcBorders>
            <w:shd w:val="clear" w:color="000000" w:fill="A6A6A6"/>
            <w:noWrap/>
            <w:vAlign w:val="center"/>
          </w:tcPr>
          <w:p w:rsidR="009C4CCC" w:rsidRPr="009C4CCC" w:rsidRDefault="009C4CCC" w:rsidP="009C4CCC">
            <w:pPr>
              <w:jc w:val="center"/>
              <w:rPr>
                <w:b/>
                <w:sz w:val="22"/>
                <w:szCs w:val="22"/>
              </w:rPr>
            </w:pPr>
            <w:r w:rsidRPr="009C4CCC">
              <w:rPr>
                <w:rFonts w:eastAsiaTheme="minorHAnsi"/>
                <w:b/>
                <w:sz w:val="22"/>
                <w:szCs w:val="22"/>
                <w:lang w:val="sr-Latn-RS"/>
              </w:rPr>
              <w:t>4.8</w:t>
            </w:r>
          </w:p>
        </w:tc>
        <w:tc>
          <w:tcPr>
            <w:tcW w:w="69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9.8</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000000" w:fill="FFFFFF"/>
            <w:noWrap/>
            <w:vAlign w:val="center"/>
            <w:hideMark/>
          </w:tcPr>
          <w:p w:rsidR="009C4CCC" w:rsidRPr="009C4CCC" w:rsidRDefault="009C4CCC" w:rsidP="009C4CCC">
            <w:pPr>
              <w:rPr>
                <w:sz w:val="22"/>
                <w:szCs w:val="22"/>
              </w:rPr>
            </w:pPr>
            <w:r w:rsidRPr="009C4CCC">
              <w:rPr>
                <w:rFonts w:eastAsiaTheme="minorHAnsi"/>
                <w:sz w:val="22"/>
                <w:szCs w:val="22"/>
                <w:lang w:val="sr-Latn-RS"/>
              </w:rPr>
              <w:t>Вештачки подигнуте очуване</w:t>
            </w:r>
          </w:p>
        </w:tc>
        <w:tc>
          <w:tcPr>
            <w:tcW w:w="931" w:type="dxa"/>
            <w:tcBorders>
              <w:top w:val="nil"/>
              <w:left w:val="nil"/>
              <w:bottom w:val="single" w:sz="8" w:space="0" w:color="auto"/>
              <w:right w:val="single" w:sz="8" w:space="0" w:color="auto"/>
            </w:tcBorders>
            <w:shd w:val="clear" w:color="000000" w:fill="FFFFFF"/>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348.5</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15.8</w:t>
            </w:r>
          </w:p>
        </w:tc>
        <w:tc>
          <w:tcPr>
            <w:tcW w:w="1151" w:type="dxa"/>
            <w:tcBorders>
              <w:top w:val="nil"/>
              <w:left w:val="nil"/>
              <w:bottom w:val="single" w:sz="8" w:space="0" w:color="auto"/>
              <w:right w:val="single" w:sz="8" w:space="0" w:color="auto"/>
            </w:tcBorders>
            <w:shd w:val="clear" w:color="000000" w:fill="FFFFFF"/>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99777.6</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21.5</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286.3</w:t>
            </w:r>
          </w:p>
        </w:tc>
        <w:tc>
          <w:tcPr>
            <w:tcW w:w="944" w:type="dxa"/>
            <w:tcBorders>
              <w:top w:val="nil"/>
              <w:left w:val="nil"/>
              <w:bottom w:val="single" w:sz="8" w:space="0" w:color="auto"/>
              <w:right w:val="single" w:sz="8" w:space="0" w:color="auto"/>
            </w:tcBorders>
            <w:shd w:val="clear" w:color="000000" w:fill="FFFFFF"/>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3796.1</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32.6</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10.9</w:t>
            </w:r>
          </w:p>
        </w:tc>
        <w:tc>
          <w:tcPr>
            <w:tcW w:w="69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3.8</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000000" w:fill="FFFFFF"/>
            <w:noWrap/>
            <w:vAlign w:val="center"/>
            <w:hideMark/>
          </w:tcPr>
          <w:p w:rsidR="009C4CCC" w:rsidRPr="009C4CCC" w:rsidRDefault="009C4CCC" w:rsidP="009C4CCC">
            <w:pPr>
              <w:rPr>
                <w:sz w:val="22"/>
                <w:szCs w:val="22"/>
              </w:rPr>
            </w:pPr>
            <w:r w:rsidRPr="009C4CCC">
              <w:rPr>
                <w:rFonts w:eastAsiaTheme="minorHAnsi"/>
                <w:sz w:val="22"/>
                <w:szCs w:val="22"/>
                <w:lang w:val="sr-Latn-RS"/>
              </w:rPr>
              <w:t>Вештачки подигнуте разређене</w:t>
            </w:r>
          </w:p>
        </w:tc>
        <w:tc>
          <w:tcPr>
            <w:tcW w:w="931" w:type="dxa"/>
            <w:tcBorders>
              <w:top w:val="nil"/>
              <w:left w:val="nil"/>
              <w:bottom w:val="single" w:sz="8" w:space="0" w:color="auto"/>
              <w:right w:val="single" w:sz="8" w:space="0" w:color="auto"/>
            </w:tcBorders>
            <w:shd w:val="clear" w:color="000000" w:fill="FFFFFF"/>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34.5</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1.6</w:t>
            </w:r>
          </w:p>
        </w:tc>
        <w:tc>
          <w:tcPr>
            <w:tcW w:w="1151" w:type="dxa"/>
            <w:tcBorders>
              <w:top w:val="nil"/>
              <w:left w:val="nil"/>
              <w:bottom w:val="single" w:sz="8" w:space="0" w:color="auto"/>
              <w:right w:val="single" w:sz="8" w:space="0" w:color="auto"/>
            </w:tcBorders>
            <w:shd w:val="clear" w:color="000000" w:fill="FFFFFF"/>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5253.9</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1.1</w:t>
            </w:r>
          </w:p>
        </w:tc>
        <w:tc>
          <w:tcPr>
            <w:tcW w:w="91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152.2</w:t>
            </w:r>
          </w:p>
        </w:tc>
        <w:tc>
          <w:tcPr>
            <w:tcW w:w="944" w:type="dxa"/>
            <w:tcBorders>
              <w:top w:val="nil"/>
              <w:left w:val="nil"/>
              <w:bottom w:val="single" w:sz="8" w:space="0" w:color="auto"/>
              <w:right w:val="single" w:sz="8" w:space="0" w:color="auto"/>
            </w:tcBorders>
            <w:shd w:val="clear" w:color="000000" w:fill="FFFFFF"/>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195.5</w:t>
            </w:r>
          </w:p>
        </w:tc>
        <w:tc>
          <w:tcPr>
            <w:tcW w:w="72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1.7</w:t>
            </w:r>
          </w:p>
        </w:tc>
        <w:tc>
          <w:tcPr>
            <w:tcW w:w="730" w:type="dxa"/>
            <w:tcBorders>
              <w:top w:val="nil"/>
              <w:left w:val="nil"/>
              <w:bottom w:val="single" w:sz="8" w:space="0" w:color="auto"/>
              <w:right w:val="single" w:sz="8" w:space="0" w:color="auto"/>
            </w:tcBorders>
            <w:shd w:val="clear" w:color="auto" w:fill="auto"/>
            <w:noWrap/>
            <w:vAlign w:val="center"/>
          </w:tcPr>
          <w:p w:rsidR="009C4CCC" w:rsidRPr="009C4CCC" w:rsidRDefault="009C4CCC" w:rsidP="009C4CCC">
            <w:pPr>
              <w:jc w:val="center"/>
              <w:rPr>
                <w:sz w:val="22"/>
                <w:szCs w:val="22"/>
              </w:rPr>
            </w:pPr>
            <w:r w:rsidRPr="009C4CCC">
              <w:rPr>
                <w:rFonts w:eastAsiaTheme="minorHAnsi"/>
                <w:sz w:val="22"/>
                <w:szCs w:val="22"/>
                <w:lang w:val="sr-Latn-RS"/>
              </w:rPr>
              <w:t>5.7</w:t>
            </w:r>
          </w:p>
        </w:tc>
        <w:tc>
          <w:tcPr>
            <w:tcW w:w="690" w:type="dxa"/>
            <w:tcBorders>
              <w:top w:val="nil"/>
              <w:left w:val="nil"/>
              <w:bottom w:val="single" w:sz="8" w:space="0" w:color="auto"/>
              <w:right w:val="single" w:sz="8" w:space="0" w:color="auto"/>
            </w:tcBorders>
            <w:shd w:val="clear" w:color="auto" w:fill="auto"/>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3.7</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000000" w:fill="A6A6A6"/>
            <w:noWrap/>
            <w:vAlign w:val="center"/>
            <w:hideMark/>
          </w:tcPr>
          <w:p w:rsidR="009C4CCC" w:rsidRPr="009C4CCC" w:rsidRDefault="009C4CCC" w:rsidP="009C4CCC">
            <w:pPr>
              <w:rPr>
                <w:b/>
                <w:sz w:val="22"/>
                <w:szCs w:val="22"/>
              </w:rPr>
            </w:pPr>
            <w:r w:rsidRPr="009C4CCC">
              <w:rPr>
                <w:rFonts w:eastAsiaTheme="minorHAnsi"/>
                <w:b/>
                <w:sz w:val="22"/>
                <w:szCs w:val="22"/>
                <w:lang w:val="sr-Latn-RS"/>
              </w:rPr>
              <w:t>ВЕШТАЧКИ ПОДИНУТЕ УКУПНО</w:t>
            </w:r>
          </w:p>
        </w:tc>
        <w:tc>
          <w:tcPr>
            <w:tcW w:w="93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383.1</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17.3</w:t>
            </w:r>
          </w:p>
        </w:tc>
        <w:tc>
          <w:tcPr>
            <w:tcW w:w="115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105031.6</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22.7</w:t>
            </w:r>
          </w:p>
        </w:tc>
        <w:tc>
          <w:tcPr>
            <w:tcW w:w="910" w:type="dxa"/>
            <w:tcBorders>
              <w:top w:val="nil"/>
              <w:left w:val="nil"/>
              <w:bottom w:val="single" w:sz="8" w:space="0" w:color="auto"/>
              <w:right w:val="single" w:sz="8" w:space="0" w:color="auto"/>
            </w:tcBorders>
            <w:shd w:val="clear" w:color="000000" w:fill="A6A6A6"/>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274.2</w:t>
            </w:r>
          </w:p>
        </w:tc>
        <w:tc>
          <w:tcPr>
            <w:tcW w:w="944"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3991.6</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34.3</w:t>
            </w:r>
          </w:p>
        </w:tc>
        <w:tc>
          <w:tcPr>
            <w:tcW w:w="730" w:type="dxa"/>
            <w:tcBorders>
              <w:top w:val="nil"/>
              <w:left w:val="nil"/>
              <w:bottom w:val="single" w:sz="8" w:space="0" w:color="auto"/>
              <w:right w:val="single" w:sz="8" w:space="0" w:color="auto"/>
            </w:tcBorders>
            <w:shd w:val="clear" w:color="000000" w:fill="A6A6A6"/>
            <w:noWrap/>
            <w:vAlign w:val="center"/>
          </w:tcPr>
          <w:p w:rsidR="009C4CCC" w:rsidRPr="009C4CCC" w:rsidRDefault="009C4CCC" w:rsidP="009C4CCC">
            <w:pPr>
              <w:jc w:val="center"/>
              <w:rPr>
                <w:b/>
                <w:sz w:val="22"/>
                <w:szCs w:val="22"/>
              </w:rPr>
            </w:pPr>
            <w:r w:rsidRPr="009C4CCC">
              <w:rPr>
                <w:rFonts w:eastAsiaTheme="minorHAnsi"/>
                <w:b/>
                <w:sz w:val="22"/>
                <w:szCs w:val="22"/>
                <w:lang w:val="sr-Latn-RS"/>
              </w:rPr>
              <w:t>10.4</w:t>
            </w:r>
          </w:p>
        </w:tc>
        <w:tc>
          <w:tcPr>
            <w:tcW w:w="69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7.5</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000000" w:fill="A6A6A6"/>
            <w:noWrap/>
            <w:vAlign w:val="center"/>
            <w:hideMark/>
          </w:tcPr>
          <w:p w:rsidR="009C4CCC" w:rsidRPr="009C4CCC" w:rsidRDefault="009C4CCC" w:rsidP="009C4CCC">
            <w:pPr>
              <w:rPr>
                <w:b/>
                <w:sz w:val="22"/>
                <w:szCs w:val="22"/>
              </w:rPr>
            </w:pPr>
            <w:r w:rsidRPr="009C4CCC">
              <w:rPr>
                <w:rFonts w:eastAsiaTheme="minorHAnsi"/>
                <w:b/>
                <w:sz w:val="22"/>
                <w:szCs w:val="22"/>
                <w:lang w:val="sr-Latn-RS"/>
              </w:rPr>
              <w:t>Шикаре</w:t>
            </w:r>
          </w:p>
        </w:tc>
        <w:tc>
          <w:tcPr>
            <w:tcW w:w="93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82.9</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3.7</w:t>
            </w:r>
          </w:p>
        </w:tc>
        <w:tc>
          <w:tcPr>
            <w:tcW w:w="115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p>
        </w:tc>
        <w:tc>
          <w:tcPr>
            <w:tcW w:w="910" w:type="dxa"/>
            <w:tcBorders>
              <w:top w:val="nil"/>
              <w:left w:val="nil"/>
              <w:bottom w:val="single" w:sz="8" w:space="0" w:color="auto"/>
              <w:right w:val="single" w:sz="8" w:space="0" w:color="auto"/>
            </w:tcBorders>
            <w:shd w:val="clear" w:color="000000" w:fill="A6A6A6"/>
            <w:noWrap/>
            <w:vAlign w:val="center"/>
          </w:tcPr>
          <w:p w:rsidR="009C4CCC" w:rsidRPr="009C4CCC" w:rsidRDefault="009C4CCC" w:rsidP="009C4CCC">
            <w:pPr>
              <w:jc w:val="center"/>
              <w:rPr>
                <w:b/>
                <w:sz w:val="22"/>
                <w:szCs w:val="22"/>
              </w:rPr>
            </w:pPr>
            <w:r w:rsidRPr="009C4CCC">
              <w:rPr>
                <w:rFonts w:eastAsiaTheme="minorHAnsi"/>
                <w:b/>
                <w:sz w:val="22"/>
                <w:szCs w:val="22"/>
                <w:lang w:val="sr-Latn-RS"/>
              </w:rPr>
              <w:t>0.0</w:t>
            </w:r>
          </w:p>
        </w:tc>
        <w:tc>
          <w:tcPr>
            <w:tcW w:w="944"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p>
        </w:tc>
        <w:tc>
          <w:tcPr>
            <w:tcW w:w="730" w:type="dxa"/>
            <w:tcBorders>
              <w:top w:val="nil"/>
              <w:left w:val="nil"/>
              <w:bottom w:val="single" w:sz="8" w:space="0" w:color="auto"/>
              <w:right w:val="single" w:sz="8" w:space="0" w:color="auto"/>
            </w:tcBorders>
            <w:shd w:val="clear" w:color="000000" w:fill="A6A6A6"/>
            <w:noWrap/>
            <w:vAlign w:val="center"/>
          </w:tcPr>
          <w:p w:rsidR="009C4CCC" w:rsidRPr="009C4CCC" w:rsidRDefault="009C4CCC" w:rsidP="009C4CCC">
            <w:pPr>
              <w:jc w:val="center"/>
              <w:rPr>
                <w:b/>
                <w:sz w:val="22"/>
                <w:szCs w:val="22"/>
              </w:rPr>
            </w:pPr>
            <w:r w:rsidRPr="009C4CCC">
              <w:rPr>
                <w:rFonts w:eastAsiaTheme="minorHAnsi"/>
                <w:b/>
                <w:sz w:val="22"/>
                <w:szCs w:val="22"/>
                <w:lang w:val="sr-Latn-RS"/>
              </w:rPr>
              <w:t>0.0</w:t>
            </w:r>
          </w:p>
        </w:tc>
        <w:tc>
          <w:tcPr>
            <w:tcW w:w="69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000000" w:fill="A6A6A6"/>
            <w:noWrap/>
            <w:vAlign w:val="center"/>
            <w:hideMark/>
          </w:tcPr>
          <w:p w:rsidR="009C4CCC" w:rsidRPr="009C4CCC" w:rsidRDefault="009C4CCC" w:rsidP="009C4CCC">
            <w:pPr>
              <w:rPr>
                <w:b/>
                <w:sz w:val="22"/>
                <w:szCs w:val="22"/>
              </w:rPr>
            </w:pPr>
            <w:r w:rsidRPr="009C4CCC">
              <w:rPr>
                <w:rFonts w:eastAsiaTheme="minorHAnsi"/>
                <w:b/>
                <w:sz w:val="22"/>
                <w:szCs w:val="22"/>
                <w:lang w:val="sr-Latn-RS"/>
              </w:rPr>
              <w:t>Шибљаци</w:t>
            </w:r>
          </w:p>
        </w:tc>
        <w:tc>
          <w:tcPr>
            <w:tcW w:w="93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82.6</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3.7</w:t>
            </w:r>
          </w:p>
        </w:tc>
        <w:tc>
          <w:tcPr>
            <w:tcW w:w="115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p>
        </w:tc>
        <w:tc>
          <w:tcPr>
            <w:tcW w:w="910" w:type="dxa"/>
            <w:tcBorders>
              <w:top w:val="nil"/>
              <w:left w:val="nil"/>
              <w:bottom w:val="single" w:sz="8" w:space="0" w:color="auto"/>
              <w:right w:val="single" w:sz="8" w:space="0" w:color="auto"/>
            </w:tcBorders>
            <w:shd w:val="clear" w:color="000000" w:fill="A6A6A6"/>
            <w:noWrap/>
            <w:vAlign w:val="center"/>
          </w:tcPr>
          <w:p w:rsidR="009C4CCC" w:rsidRPr="009C4CCC" w:rsidRDefault="009C4CCC" w:rsidP="009C4CCC">
            <w:pPr>
              <w:jc w:val="center"/>
              <w:rPr>
                <w:b/>
                <w:sz w:val="22"/>
                <w:szCs w:val="22"/>
              </w:rPr>
            </w:pPr>
            <w:r w:rsidRPr="009C4CCC">
              <w:rPr>
                <w:rFonts w:eastAsiaTheme="minorHAnsi"/>
                <w:b/>
                <w:sz w:val="22"/>
                <w:szCs w:val="22"/>
                <w:lang w:val="sr-Latn-RS"/>
              </w:rPr>
              <w:t>0.0</w:t>
            </w:r>
          </w:p>
        </w:tc>
        <w:tc>
          <w:tcPr>
            <w:tcW w:w="944"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p>
        </w:tc>
        <w:tc>
          <w:tcPr>
            <w:tcW w:w="730" w:type="dxa"/>
            <w:tcBorders>
              <w:top w:val="nil"/>
              <w:left w:val="nil"/>
              <w:bottom w:val="single" w:sz="8" w:space="0" w:color="auto"/>
              <w:right w:val="single" w:sz="8" w:space="0" w:color="auto"/>
            </w:tcBorders>
            <w:shd w:val="clear" w:color="000000" w:fill="A6A6A6"/>
            <w:noWrap/>
            <w:vAlign w:val="center"/>
          </w:tcPr>
          <w:p w:rsidR="009C4CCC" w:rsidRPr="009C4CCC" w:rsidRDefault="009C4CCC" w:rsidP="009C4CCC">
            <w:pPr>
              <w:jc w:val="center"/>
              <w:rPr>
                <w:b/>
                <w:sz w:val="22"/>
                <w:szCs w:val="22"/>
              </w:rPr>
            </w:pPr>
            <w:r w:rsidRPr="009C4CCC">
              <w:rPr>
                <w:rFonts w:eastAsiaTheme="minorHAnsi"/>
                <w:b/>
                <w:sz w:val="22"/>
                <w:szCs w:val="22"/>
                <w:lang w:val="sr-Latn-RS"/>
              </w:rPr>
              <w:t>0.0</w:t>
            </w:r>
          </w:p>
        </w:tc>
        <w:tc>
          <w:tcPr>
            <w:tcW w:w="69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000000" w:fill="A6A6A6"/>
            <w:noWrap/>
            <w:vAlign w:val="center"/>
            <w:hideMark/>
          </w:tcPr>
          <w:p w:rsidR="009C4CCC" w:rsidRPr="009C4CCC" w:rsidRDefault="009C4CCC" w:rsidP="009C4CCC">
            <w:pPr>
              <w:rPr>
                <w:b/>
                <w:sz w:val="22"/>
                <w:szCs w:val="22"/>
              </w:rPr>
            </w:pPr>
            <w:r w:rsidRPr="009C4CCC">
              <w:rPr>
                <w:rFonts w:eastAsiaTheme="minorHAnsi"/>
                <w:b/>
                <w:sz w:val="22"/>
                <w:szCs w:val="22"/>
                <w:lang w:val="sr-Latn-RS"/>
              </w:rPr>
              <w:t>УКУПНО ГЈ</w:t>
            </w:r>
          </w:p>
        </w:tc>
        <w:tc>
          <w:tcPr>
            <w:tcW w:w="93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2211.3</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100.0</w:t>
            </w:r>
          </w:p>
        </w:tc>
        <w:tc>
          <w:tcPr>
            <w:tcW w:w="115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463184.7</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100.0</w:t>
            </w:r>
          </w:p>
        </w:tc>
        <w:tc>
          <w:tcPr>
            <w:tcW w:w="910" w:type="dxa"/>
            <w:tcBorders>
              <w:top w:val="nil"/>
              <w:left w:val="nil"/>
              <w:bottom w:val="single" w:sz="8" w:space="0" w:color="auto"/>
              <w:right w:val="single" w:sz="8" w:space="0" w:color="auto"/>
            </w:tcBorders>
            <w:shd w:val="clear" w:color="000000" w:fill="A6A6A6"/>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209.5</w:t>
            </w:r>
          </w:p>
        </w:tc>
        <w:tc>
          <w:tcPr>
            <w:tcW w:w="944"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11637.9</w:t>
            </w: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100.0</w:t>
            </w:r>
          </w:p>
        </w:tc>
        <w:tc>
          <w:tcPr>
            <w:tcW w:w="730" w:type="dxa"/>
            <w:tcBorders>
              <w:top w:val="nil"/>
              <w:left w:val="nil"/>
              <w:bottom w:val="single" w:sz="8" w:space="0" w:color="auto"/>
              <w:right w:val="single" w:sz="8" w:space="0" w:color="auto"/>
            </w:tcBorders>
            <w:shd w:val="clear" w:color="000000" w:fill="A6A6A6"/>
            <w:noWrap/>
            <w:vAlign w:val="center"/>
          </w:tcPr>
          <w:p w:rsidR="009C4CCC" w:rsidRPr="009C4CCC" w:rsidRDefault="009C4CCC" w:rsidP="009C4CCC">
            <w:pPr>
              <w:jc w:val="center"/>
              <w:rPr>
                <w:b/>
                <w:sz w:val="22"/>
                <w:szCs w:val="22"/>
              </w:rPr>
            </w:pPr>
            <w:r w:rsidRPr="009C4CCC">
              <w:rPr>
                <w:rFonts w:eastAsiaTheme="minorHAnsi"/>
                <w:b/>
                <w:sz w:val="22"/>
                <w:szCs w:val="22"/>
                <w:lang w:val="sr-Latn-RS"/>
              </w:rPr>
              <w:t>5.3</w:t>
            </w:r>
          </w:p>
        </w:tc>
        <w:tc>
          <w:tcPr>
            <w:tcW w:w="69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24.4</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000000" w:fill="A6A6A6"/>
            <w:noWrap/>
            <w:vAlign w:val="center"/>
            <w:hideMark/>
          </w:tcPr>
          <w:p w:rsidR="009C4CCC" w:rsidRPr="009C4CCC" w:rsidRDefault="009C4CCC" w:rsidP="009C4CCC">
            <w:pPr>
              <w:rPr>
                <w:sz w:val="22"/>
                <w:szCs w:val="22"/>
              </w:rPr>
            </w:pPr>
          </w:p>
        </w:tc>
        <w:tc>
          <w:tcPr>
            <w:tcW w:w="93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szCs w:val="22"/>
              </w:rPr>
            </w:pP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szCs w:val="22"/>
              </w:rPr>
            </w:pPr>
          </w:p>
        </w:tc>
        <w:tc>
          <w:tcPr>
            <w:tcW w:w="1151"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szCs w:val="22"/>
              </w:rPr>
            </w:pPr>
          </w:p>
        </w:tc>
        <w:tc>
          <w:tcPr>
            <w:tcW w:w="720" w:type="dxa"/>
            <w:tcBorders>
              <w:top w:val="nil"/>
              <w:left w:val="nil"/>
              <w:bottom w:val="single" w:sz="8" w:space="0" w:color="auto"/>
              <w:right w:val="single" w:sz="8" w:space="0" w:color="auto"/>
            </w:tcBorders>
            <w:shd w:val="clear" w:color="000000" w:fill="A6A6A6"/>
            <w:noWrap/>
            <w:vAlign w:val="center"/>
            <w:hideMark/>
          </w:tcPr>
          <w:p w:rsidR="009C4CCC" w:rsidRPr="009C4CCC" w:rsidRDefault="009C4CCC" w:rsidP="009C4CCC">
            <w:pPr>
              <w:jc w:val="center"/>
              <w:rPr>
                <w:sz w:val="22"/>
                <w:szCs w:val="22"/>
              </w:rPr>
            </w:pPr>
          </w:p>
        </w:tc>
        <w:tc>
          <w:tcPr>
            <w:tcW w:w="910" w:type="dxa"/>
            <w:tcBorders>
              <w:top w:val="nil"/>
              <w:left w:val="nil"/>
              <w:bottom w:val="single" w:sz="8" w:space="0" w:color="auto"/>
              <w:right w:val="single" w:sz="8" w:space="0" w:color="auto"/>
            </w:tcBorders>
            <w:shd w:val="clear" w:color="000000" w:fill="A6A6A6"/>
            <w:noWrap/>
            <w:vAlign w:val="center"/>
          </w:tcPr>
          <w:p w:rsidR="009C4CCC" w:rsidRPr="009C4CCC" w:rsidRDefault="009C4CCC" w:rsidP="009C4CCC">
            <w:pPr>
              <w:jc w:val="center"/>
              <w:rPr>
                <w:sz w:val="22"/>
                <w:szCs w:val="22"/>
              </w:rPr>
            </w:pPr>
          </w:p>
        </w:tc>
        <w:tc>
          <w:tcPr>
            <w:tcW w:w="944" w:type="dxa"/>
            <w:tcBorders>
              <w:top w:val="nil"/>
              <w:left w:val="nil"/>
              <w:bottom w:val="single" w:sz="8" w:space="0" w:color="auto"/>
              <w:right w:val="single" w:sz="8" w:space="0" w:color="auto"/>
            </w:tcBorders>
            <w:shd w:val="clear" w:color="000000" w:fill="A6A6A6"/>
            <w:noWrap/>
            <w:vAlign w:val="center"/>
          </w:tcPr>
          <w:p w:rsidR="009C4CCC" w:rsidRPr="009C4CCC" w:rsidRDefault="009C4CCC" w:rsidP="009C4CCC">
            <w:pPr>
              <w:jc w:val="center"/>
              <w:rPr>
                <w:sz w:val="22"/>
                <w:szCs w:val="22"/>
              </w:rPr>
            </w:pPr>
          </w:p>
        </w:tc>
        <w:tc>
          <w:tcPr>
            <w:tcW w:w="720" w:type="dxa"/>
            <w:tcBorders>
              <w:top w:val="nil"/>
              <w:left w:val="nil"/>
              <w:bottom w:val="single" w:sz="8" w:space="0" w:color="auto"/>
              <w:right w:val="single" w:sz="8" w:space="0" w:color="auto"/>
            </w:tcBorders>
            <w:shd w:val="clear" w:color="000000" w:fill="A6A6A6"/>
            <w:noWrap/>
            <w:vAlign w:val="center"/>
          </w:tcPr>
          <w:p w:rsidR="009C4CCC" w:rsidRPr="009C4CCC" w:rsidRDefault="009C4CCC" w:rsidP="009C4CCC">
            <w:pPr>
              <w:jc w:val="center"/>
              <w:rPr>
                <w:sz w:val="22"/>
                <w:szCs w:val="22"/>
              </w:rPr>
            </w:pPr>
          </w:p>
        </w:tc>
        <w:tc>
          <w:tcPr>
            <w:tcW w:w="730" w:type="dxa"/>
            <w:tcBorders>
              <w:top w:val="nil"/>
              <w:left w:val="nil"/>
              <w:bottom w:val="single" w:sz="8" w:space="0" w:color="auto"/>
              <w:right w:val="single" w:sz="8" w:space="0" w:color="auto"/>
            </w:tcBorders>
            <w:shd w:val="clear" w:color="000000" w:fill="A6A6A6"/>
            <w:noWrap/>
            <w:vAlign w:val="center"/>
          </w:tcPr>
          <w:p w:rsidR="009C4CCC" w:rsidRPr="009C4CCC" w:rsidRDefault="009C4CCC" w:rsidP="009C4CCC">
            <w:pPr>
              <w:jc w:val="center"/>
              <w:rPr>
                <w:sz w:val="22"/>
                <w:szCs w:val="22"/>
              </w:rPr>
            </w:pPr>
          </w:p>
        </w:tc>
        <w:tc>
          <w:tcPr>
            <w:tcW w:w="690" w:type="dxa"/>
            <w:tcBorders>
              <w:top w:val="nil"/>
              <w:left w:val="nil"/>
              <w:bottom w:val="single" w:sz="8" w:space="0" w:color="auto"/>
              <w:right w:val="single" w:sz="8" w:space="0" w:color="auto"/>
            </w:tcBorders>
            <w:shd w:val="clear" w:color="000000" w:fill="A6A6A6"/>
            <w:noWrap/>
            <w:vAlign w:val="center"/>
          </w:tcPr>
          <w:p w:rsidR="009C4CCC" w:rsidRPr="009C4CCC" w:rsidRDefault="009C4CCC" w:rsidP="009C4CCC">
            <w:pPr>
              <w:jc w:val="center"/>
              <w:rPr>
                <w:sz w:val="22"/>
                <w:szCs w:val="22"/>
              </w:rPr>
            </w:pP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9C4CCC" w:rsidRPr="009C4CCC" w:rsidRDefault="009C4CCC" w:rsidP="009C4CCC">
            <w:pPr>
              <w:rPr>
                <w:sz w:val="22"/>
                <w:szCs w:val="22"/>
              </w:rPr>
            </w:pPr>
            <w:r w:rsidRPr="009C4CCC">
              <w:rPr>
                <w:rFonts w:eastAsiaTheme="minorHAnsi"/>
                <w:sz w:val="22"/>
                <w:szCs w:val="22"/>
                <w:lang w:val="sr-Latn-RS"/>
              </w:rPr>
              <w:t>Свега очуване</w:t>
            </w:r>
          </w:p>
        </w:tc>
        <w:tc>
          <w:tcPr>
            <w:tcW w:w="931"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1665.9</w:t>
            </w:r>
          </w:p>
        </w:tc>
        <w:tc>
          <w:tcPr>
            <w:tcW w:w="72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75.3</w:t>
            </w:r>
          </w:p>
        </w:tc>
        <w:tc>
          <w:tcPr>
            <w:tcW w:w="1151"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394413.1</w:t>
            </w:r>
          </w:p>
        </w:tc>
        <w:tc>
          <w:tcPr>
            <w:tcW w:w="72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85.2</w:t>
            </w:r>
          </w:p>
        </w:tc>
        <w:tc>
          <w:tcPr>
            <w:tcW w:w="910" w:type="dxa"/>
            <w:tcBorders>
              <w:top w:val="nil"/>
              <w:left w:val="nil"/>
              <w:bottom w:val="single" w:sz="8" w:space="0" w:color="auto"/>
              <w:right w:val="single" w:sz="8" w:space="0" w:color="auto"/>
            </w:tcBorders>
            <w:shd w:val="clear" w:color="auto" w:fill="FFFFFF" w:themeFill="background1"/>
            <w:noWrap/>
            <w:vAlign w:val="center"/>
          </w:tcPr>
          <w:p w:rsidR="009C4CCC" w:rsidRPr="009C4CCC" w:rsidRDefault="009C4CCC" w:rsidP="009C4CCC">
            <w:pPr>
              <w:jc w:val="center"/>
              <w:rPr>
                <w:color w:val="FF0000"/>
                <w:sz w:val="22"/>
                <w:szCs w:val="22"/>
              </w:rPr>
            </w:pPr>
            <w:r w:rsidRPr="009C4CCC">
              <w:rPr>
                <w:rFonts w:eastAsiaTheme="minorHAnsi"/>
                <w:sz w:val="22"/>
                <w:szCs w:val="22"/>
                <w:lang w:val="sr-Latn-RS"/>
              </w:rPr>
              <w:t>236.8</w:t>
            </w:r>
          </w:p>
        </w:tc>
        <w:tc>
          <w:tcPr>
            <w:tcW w:w="944"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10358.4</w:t>
            </w:r>
          </w:p>
        </w:tc>
        <w:tc>
          <w:tcPr>
            <w:tcW w:w="72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89.0</w:t>
            </w:r>
          </w:p>
        </w:tc>
        <w:tc>
          <w:tcPr>
            <w:tcW w:w="730" w:type="dxa"/>
            <w:tcBorders>
              <w:top w:val="nil"/>
              <w:left w:val="nil"/>
              <w:bottom w:val="single" w:sz="8" w:space="0" w:color="auto"/>
              <w:right w:val="single" w:sz="8" w:space="0" w:color="auto"/>
            </w:tcBorders>
            <w:shd w:val="clear" w:color="auto" w:fill="FFFFFF" w:themeFill="background1"/>
            <w:noWrap/>
            <w:vAlign w:val="center"/>
          </w:tcPr>
          <w:p w:rsidR="009C4CCC" w:rsidRPr="009C4CCC" w:rsidRDefault="009C4CCC" w:rsidP="009C4CCC">
            <w:pPr>
              <w:jc w:val="center"/>
              <w:rPr>
                <w:color w:val="FF0000"/>
                <w:sz w:val="22"/>
                <w:szCs w:val="22"/>
              </w:rPr>
            </w:pPr>
            <w:r w:rsidRPr="009C4CCC">
              <w:rPr>
                <w:rFonts w:eastAsiaTheme="minorHAnsi"/>
                <w:sz w:val="22"/>
                <w:szCs w:val="22"/>
                <w:lang w:val="sr-Latn-RS"/>
              </w:rPr>
              <w:t>6.2</w:t>
            </w:r>
          </w:p>
        </w:tc>
        <w:tc>
          <w:tcPr>
            <w:tcW w:w="69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12.3</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9C4CCC" w:rsidRPr="009C4CCC" w:rsidRDefault="009C4CCC" w:rsidP="009C4CCC">
            <w:pPr>
              <w:rPr>
                <w:sz w:val="22"/>
                <w:szCs w:val="22"/>
              </w:rPr>
            </w:pPr>
            <w:r w:rsidRPr="009C4CCC">
              <w:rPr>
                <w:rFonts w:eastAsiaTheme="minorHAnsi"/>
                <w:sz w:val="22"/>
                <w:szCs w:val="22"/>
                <w:lang w:val="sr-Latn-RS"/>
              </w:rPr>
              <w:t>Свега разређене</w:t>
            </w:r>
          </w:p>
        </w:tc>
        <w:tc>
          <w:tcPr>
            <w:tcW w:w="931"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355.2</w:t>
            </w:r>
          </w:p>
        </w:tc>
        <w:tc>
          <w:tcPr>
            <w:tcW w:w="72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16.1</w:t>
            </w:r>
          </w:p>
        </w:tc>
        <w:tc>
          <w:tcPr>
            <w:tcW w:w="1151"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66730.2</w:t>
            </w:r>
          </w:p>
        </w:tc>
        <w:tc>
          <w:tcPr>
            <w:tcW w:w="72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14.4</w:t>
            </w:r>
          </w:p>
        </w:tc>
        <w:tc>
          <w:tcPr>
            <w:tcW w:w="910" w:type="dxa"/>
            <w:tcBorders>
              <w:top w:val="nil"/>
              <w:left w:val="nil"/>
              <w:bottom w:val="single" w:sz="8" w:space="0" w:color="auto"/>
              <w:right w:val="single" w:sz="8" w:space="0" w:color="auto"/>
            </w:tcBorders>
            <w:shd w:val="clear" w:color="auto" w:fill="FFFFFF" w:themeFill="background1"/>
            <w:noWrap/>
            <w:vAlign w:val="center"/>
          </w:tcPr>
          <w:p w:rsidR="009C4CCC" w:rsidRPr="009C4CCC" w:rsidRDefault="009C4CCC" w:rsidP="009C4CCC">
            <w:pPr>
              <w:jc w:val="center"/>
              <w:rPr>
                <w:color w:val="FF0000"/>
                <w:sz w:val="22"/>
                <w:szCs w:val="22"/>
              </w:rPr>
            </w:pPr>
            <w:r w:rsidRPr="009C4CCC">
              <w:rPr>
                <w:rFonts w:eastAsiaTheme="minorHAnsi"/>
                <w:sz w:val="22"/>
                <w:szCs w:val="22"/>
                <w:lang w:val="sr-Latn-RS"/>
              </w:rPr>
              <w:t>187.9</w:t>
            </w:r>
          </w:p>
        </w:tc>
        <w:tc>
          <w:tcPr>
            <w:tcW w:w="944"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1238.7</w:t>
            </w:r>
          </w:p>
        </w:tc>
        <w:tc>
          <w:tcPr>
            <w:tcW w:w="72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10.6</w:t>
            </w:r>
          </w:p>
        </w:tc>
        <w:tc>
          <w:tcPr>
            <w:tcW w:w="730" w:type="dxa"/>
            <w:tcBorders>
              <w:top w:val="nil"/>
              <w:left w:val="nil"/>
              <w:bottom w:val="single" w:sz="8" w:space="0" w:color="auto"/>
              <w:right w:val="single" w:sz="8" w:space="0" w:color="auto"/>
            </w:tcBorders>
            <w:shd w:val="clear" w:color="auto" w:fill="FFFFFF" w:themeFill="background1"/>
            <w:noWrap/>
            <w:vAlign w:val="center"/>
          </w:tcPr>
          <w:p w:rsidR="009C4CCC" w:rsidRPr="009C4CCC" w:rsidRDefault="009C4CCC" w:rsidP="009C4CCC">
            <w:pPr>
              <w:jc w:val="center"/>
              <w:rPr>
                <w:color w:val="FF0000"/>
                <w:sz w:val="22"/>
                <w:szCs w:val="22"/>
              </w:rPr>
            </w:pPr>
            <w:r w:rsidRPr="009C4CCC">
              <w:rPr>
                <w:rFonts w:eastAsiaTheme="minorHAnsi"/>
                <w:sz w:val="22"/>
                <w:szCs w:val="22"/>
                <w:lang w:val="sr-Latn-RS"/>
              </w:rPr>
              <w:t>3.5</w:t>
            </w:r>
          </w:p>
        </w:tc>
        <w:tc>
          <w:tcPr>
            <w:tcW w:w="69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8.1</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9C4CCC" w:rsidRPr="009C4CCC" w:rsidRDefault="009C4CCC" w:rsidP="009C4CCC">
            <w:pPr>
              <w:rPr>
                <w:sz w:val="22"/>
                <w:szCs w:val="22"/>
              </w:rPr>
            </w:pPr>
            <w:r w:rsidRPr="009C4CCC">
              <w:rPr>
                <w:rFonts w:eastAsiaTheme="minorHAnsi"/>
                <w:sz w:val="22"/>
                <w:szCs w:val="22"/>
                <w:lang w:val="sr-Latn-RS"/>
              </w:rPr>
              <w:t>Свега девастиране</w:t>
            </w:r>
          </w:p>
        </w:tc>
        <w:tc>
          <w:tcPr>
            <w:tcW w:w="931"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24.7</w:t>
            </w:r>
          </w:p>
        </w:tc>
        <w:tc>
          <w:tcPr>
            <w:tcW w:w="72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1.1</w:t>
            </w:r>
          </w:p>
        </w:tc>
        <w:tc>
          <w:tcPr>
            <w:tcW w:w="1151"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2041.4</w:t>
            </w:r>
          </w:p>
        </w:tc>
        <w:tc>
          <w:tcPr>
            <w:tcW w:w="72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0.4</w:t>
            </w:r>
          </w:p>
        </w:tc>
        <w:tc>
          <w:tcPr>
            <w:tcW w:w="910" w:type="dxa"/>
            <w:tcBorders>
              <w:top w:val="nil"/>
              <w:left w:val="nil"/>
              <w:bottom w:val="single" w:sz="8" w:space="0" w:color="auto"/>
              <w:right w:val="single" w:sz="8" w:space="0" w:color="auto"/>
            </w:tcBorders>
            <w:shd w:val="clear" w:color="auto" w:fill="FFFFFF" w:themeFill="background1"/>
            <w:noWrap/>
            <w:vAlign w:val="center"/>
          </w:tcPr>
          <w:p w:rsidR="009C4CCC" w:rsidRPr="009C4CCC" w:rsidRDefault="009C4CCC" w:rsidP="009C4CCC">
            <w:pPr>
              <w:jc w:val="center"/>
              <w:rPr>
                <w:color w:val="FF0000"/>
                <w:sz w:val="22"/>
                <w:szCs w:val="22"/>
              </w:rPr>
            </w:pPr>
            <w:r w:rsidRPr="009C4CCC">
              <w:rPr>
                <w:rFonts w:eastAsiaTheme="minorHAnsi"/>
                <w:sz w:val="22"/>
                <w:szCs w:val="22"/>
                <w:lang w:val="sr-Latn-RS"/>
              </w:rPr>
              <w:t>82.7</w:t>
            </w:r>
          </w:p>
        </w:tc>
        <w:tc>
          <w:tcPr>
            <w:tcW w:w="944"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40.8</w:t>
            </w:r>
          </w:p>
        </w:tc>
        <w:tc>
          <w:tcPr>
            <w:tcW w:w="72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0.4</w:t>
            </w:r>
          </w:p>
        </w:tc>
        <w:tc>
          <w:tcPr>
            <w:tcW w:w="730" w:type="dxa"/>
            <w:tcBorders>
              <w:top w:val="nil"/>
              <w:left w:val="nil"/>
              <w:bottom w:val="single" w:sz="8" w:space="0" w:color="auto"/>
              <w:right w:val="single" w:sz="8" w:space="0" w:color="auto"/>
            </w:tcBorders>
            <w:shd w:val="clear" w:color="auto" w:fill="FFFFFF" w:themeFill="background1"/>
            <w:noWrap/>
            <w:vAlign w:val="center"/>
          </w:tcPr>
          <w:p w:rsidR="009C4CCC" w:rsidRPr="009C4CCC" w:rsidRDefault="009C4CCC" w:rsidP="009C4CCC">
            <w:pPr>
              <w:jc w:val="center"/>
              <w:rPr>
                <w:color w:val="FF0000"/>
                <w:sz w:val="22"/>
                <w:szCs w:val="22"/>
              </w:rPr>
            </w:pPr>
            <w:r w:rsidRPr="009C4CCC">
              <w:rPr>
                <w:rFonts w:eastAsiaTheme="minorHAnsi"/>
                <w:sz w:val="22"/>
                <w:szCs w:val="22"/>
                <w:lang w:val="sr-Latn-RS"/>
              </w:rPr>
              <w:t>1.7</w:t>
            </w:r>
          </w:p>
        </w:tc>
        <w:tc>
          <w:tcPr>
            <w:tcW w:w="69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4.0</w:t>
            </w: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9C4CCC" w:rsidRPr="009C4CCC" w:rsidRDefault="009C4CCC" w:rsidP="009C4CCC">
            <w:pPr>
              <w:rPr>
                <w:sz w:val="22"/>
                <w:szCs w:val="22"/>
              </w:rPr>
            </w:pPr>
            <w:r w:rsidRPr="009C4CCC">
              <w:rPr>
                <w:rFonts w:eastAsiaTheme="minorHAnsi"/>
                <w:sz w:val="22"/>
                <w:szCs w:val="22"/>
                <w:lang w:val="sr-Latn-RS"/>
              </w:rPr>
              <w:t>Шикаре</w:t>
            </w:r>
          </w:p>
        </w:tc>
        <w:tc>
          <w:tcPr>
            <w:tcW w:w="931"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82.9</w:t>
            </w:r>
          </w:p>
        </w:tc>
        <w:tc>
          <w:tcPr>
            <w:tcW w:w="72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3.7</w:t>
            </w:r>
          </w:p>
        </w:tc>
        <w:tc>
          <w:tcPr>
            <w:tcW w:w="1151"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p>
        </w:tc>
        <w:tc>
          <w:tcPr>
            <w:tcW w:w="72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p>
        </w:tc>
        <w:tc>
          <w:tcPr>
            <w:tcW w:w="910" w:type="dxa"/>
            <w:tcBorders>
              <w:top w:val="nil"/>
              <w:left w:val="nil"/>
              <w:bottom w:val="single" w:sz="8" w:space="0" w:color="auto"/>
              <w:right w:val="single" w:sz="8" w:space="0" w:color="auto"/>
            </w:tcBorders>
            <w:shd w:val="clear" w:color="auto" w:fill="FFFFFF" w:themeFill="background1"/>
            <w:noWrap/>
            <w:vAlign w:val="center"/>
          </w:tcPr>
          <w:p w:rsidR="009C4CCC" w:rsidRPr="009C4CCC" w:rsidRDefault="009C4CCC" w:rsidP="009C4CCC">
            <w:pPr>
              <w:jc w:val="center"/>
              <w:rPr>
                <w:sz w:val="22"/>
                <w:szCs w:val="22"/>
              </w:rPr>
            </w:pPr>
            <w:r w:rsidRPr="009C4CCC">
              <w:rPr>
                <w:rFonts w:eastAsiaTheme="minorHAnsi"/>
                <w:sz w:val="22"/>
                <w:szCs w:val="22"/>
                <w:lang w:val="sr-Latn-RS"/>
              </w:rPr>
              <w:t>0.0</w:t>
            </w:r>
          </w:p>
        </w:tc>
        <w:tc>
          <w:tcPr>
            <w:tcW w:w="944"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p>
        </w:tc>
        <w:tc>
          <w:tcPr>
            <w:tcW w:w="72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p>
        </w:tc>
        <w:tc>
          <w:tcPr>
            <w:tcW w:w="730" w:type="dxa"/>
            <w:tcBorders>
              <w:top w:val="nil"/>
              <w:left w:val="nil"/>
              <w:bottom w:val="single" w:sz="8" w:space="0" w:color="auto"/>
              <w:right w:val="single" w:sz="8" w:space="0" w:color="auto"/>
            </w:tcBorders>
            <w:shd w:val="clear" w:color="auto" w:fill="FFFFFF" w:themeFill="background1"/>
            <w:noWrap/>
            <w:vAlign w:val="center"/>
          </w:tcPr>
          <w:p w:rsidR="009C4CCC" w:rsidRPr="009C4CCC" w:rsidRDefault="009C4CCC" w:rsidP="009C4CCC">
            <w:pPr>
              <w:jc w:val="center"/>
              <w:rPr>
                <w:sz w:val="22"/>
                <w:szCs w:val="22"/>
              </w:rPr>
            </w:pPr>
            <w:r w:rsidRPr="009C4CCC">
              <w:rPr>
                <w:rFonts w:eastAsiaTheme="minorHAnsi"/>
                <w:sz w:val="22"/>
                <w:szCs w:val="22"/>
                <w:lang w:val="sr-Latn-RS"/>
              </w:rPr>
              <w:t>0.0</w:t>
            </w:r>
          </w:p>
        </w:tc>
        <w:tc>
          <w:tcPr>
            <w:tcW w:w="69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9C4CCC" w:rsidRPr="009C4CCC" w:rsidRDefault="009C4CCC" w:rsidP="009C4CCC">
            <w:pPr>
              <w:rPr>
                <w:sz w:val="22"/>
                <w:szCs w:val="22"/>
              </w:rPr>
            </w:pPr>
            <w:r w:rsidRPr="009C4CCC">
              <w:rPr>
                <w:rFonts w:eastAsiaTheme="minorHAnsi"/>
                <w:sz w:val="22"/>
                <w:szCs w:val="22"/>
                <w:lang w:val="sr-Latn-RS"/>
              </w:rPr>
              <w:t>Шибљаци</w:t>
            </w:r>
          </w:p>
        </w:tc>
        <w:tc>
          <w:tcPr>
            <w:tcW w:w="931"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82.6</w:t>
            </w:r>
          </w:p>
        </w:tc>
        <w:tc>
          <w:tcPr>
            <w:tcW w:w="72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r w:rsidRPr="009C4CCC">
              <w:rPr>
                <w:rFonts w:eastAsiaTheme="minorHAnsi"/>
                <w:sz w:val="22"/>
                <w:szCs w:val="22"/>
                <w:lang w:val="sr-Latn-RS"/>
              </w:rPr>
              <w:t>3.7</w:t>
            </w:r>
          </w:p>
        </w:tc>
        <w:tc>
          <w:tcPr>
            <w:tcW w:w="1151"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p>
        </w:tc>
        <w:tc>
          <w:tcPr>
            <w:tcW w:w="72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p>
        </w:tc>
        <w:tc>
          <w:tcPr>
            <w:tcW w:w="910" w:type="dxa"/>
            <w:tcBorders>
              <w:top w:val="nil"/>
              <w:left w:val="nil"/>
              <w:bottom w:val="single" w:sz="8" w:space="0" w:color="auto"/>
              <w:right w:val="single" w:sz="8" w:space="0" w:color="auto"/>
            </w:tcBorders>
            <w:shd w:val="clear" w:color="auto" w:fill="FFFFFF" w:themeFill="background1"/>
            <w:noWrap/>
            <w:vAlign w:val="center"/>
          </w:tcPr>
          <w:p w:rsidR="009C4CCC" w:rsidRPr="009C4CCC" w:rsidRDefault="009C4CCC" w:rsidP="009C4CCC">
            <w:pPr>
              <w:jc w:val="center"/>
              <w:rPr>
                <w:sz w:val="22"/>
                <w:szCs w:val="22"/>
              </w:rPr>
            </w:pPr>
            <w:r w:rsidRPr="009C4CCC">
              <w:rPr>
                <w:rFonts w:eastAsiaTheme="minorHAnsi"/>
                <w:sz w:val="22"/>
                <w:szCs w:val="22"/>
                <w:lang w:val="sr-Latn-RS"/>
              </w:rPr>
              <w:t>0.0</w:t>
            </w:r>
          </w:p>
        </w:tc>
        <w:tc>
          <w:tcPr>
            <w:tcW w:w="944"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p>
        </w:tc>
        <w:tc>
          <w:tcPr>
            <w:tcW w:w="72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p>
        </w:tc>
        <w:tc>
          <w:tcPr>
            <w:tcW w:w="730" w:type="dxa"/>
            <w:tcBorders>
              <w:top w:val="nil"/>
              <w:left w:val="nil"/>
              <w:bottom w:val="single" w:sz="8" w:space="0" w:color="auto"/>
              <w:right w:val="single" w:sz="8" w:space="0" w:color="auto"/>
            </w:tcBorders>
            <w:shd w:val="clear" w:color="auto" w:fill="FFFFFF" w:themeFill="background1"/>
            <w:noWrap/>
            <w:vAlign w:val="center"/>
          </w:tcPr>
          <w:p w:rsidR="009C4CCC" w:rsidRPr="009C4CCC" w:rsidRDefault="009C4CCC" w:rsidP="009C4CCC">
            <w:pPr>
              <w:jc w:val="center"/>
              <w:rPr>
                <w:sz w:val="22"/>
                <w:szCs w:val="22"/>
              </w:rPr>
            </w:pPr>
            <w:r w:rsidRPr="009C4CCC">
              <w:rPr>
                <w:rFonts w:eastAsiaTheme="minorHAnsi"/>
                <w:sz w:val="22"/>
                <w:szCs w:val="22"/>
                <w:lang w:val="sr-Latn-RS"/>
              </w:rPr>
              <w:t>0.0</w:t>
            </w:r>
          </w:p>
        </w:tc>
        <w:tc>
          <w:tcPr>
            <w:tcW w:w="690" w:type="dxa"/>
            <w:tcBorders>
              <w:top w:val="nil"/>
              <w:left w:val="nil"/>
              <w:bottom w:val="single" w:sz="8" w:space="0" w:color="auto"/>
              <w:right w:val="single" w:sz="8" w:space="0" w:color="auto"/>
            </w:tcBorders>
            <w:shd w:val="clear" w:color="auto" w:fill="FFFFFF" w:themeFill="background1"/>
            <w:noWrap/>
            <w:vAlign w:val="center"/>
            <w:hideMark/>
          </w:tcPr>
          <w:p w:rsidR="009C4CCC" w:rsidRPr="009C4CCC" w:rsidRDefault="009C4CCC" w:rsidP="009C4CCC">
            <w:pPr>
              <w:jc w:val="center"/>
              <w:rPr>
                <w:sz w:val="22"/>
                <w:szCs w:val="22"/>
              </w:rPr>
            </w:pPr>
          </w:p>
        </w:tc>
      </w:tr>
      <w:tr w:rsidR="009C4CCC" w:rsidRPr="009C4CCC" w:rsidTr="00595D61">
        <w:trPr>
          <w:trHeight w:val="266"/>
          <w:jc w:val="center"/>
        </w:trPr>
        <w:tc>
          <w:tcPr>
            <w:tcW w:w="1646" w:type="dxa"/>
            <w:tcBorders>
              <w:top w:val="nil"/>
              <w:left w:val="single" w:sz="8" w:space="0" w:color="auto"/>
              <w:bottom w:val="single" w:sz="8" w:space="0" w:color="auto"/>
              <w:right w:val="single" w:sz="8" w:space="0" w:color="auto"/>
            </w:tcBorders>
            <w:shd w:val="clear" w:color="auto" w:fill="808080" w:themeFill="background1" w:themeFillShade="80"/>
            <w:noWrap/>
            <w:vAlign w:val="center"/>
            <w:hideMark/>
          </w:tcPr>
          <w:p w:rsidR="009C4CCC" w:rsidRPr="009C4CCC" w:rsidRDefault="009C4CCC" w:rsidP="009C4CCC">
            <w:pPr>
              <w:rPr>
                <w:b/>
                <w:sz w:val="22"/>
                <w:szCs w:val="22"/>
              </w:rPr>
            </w:pPr>
            <w:r w:rsidRPr="009C4CCC">
              <w:rPr>
                <w:rFonts w:eastAsiaTheme="minorHAnsi"/>
                <w:b/>
                <w:sz w:val="22"/>
                <w:szCs w:val="22"/>
                <w:lang w:val="sr-Latn-RS"/>
              </w:rPr>
              <w:t>УКУПНО ГЈ</w:t>
            </w:r>
          </w:p>
        </w:tc>
        <w:tc>
          <w:tcPr>
            <w:tcW w:w="931" w:type="dxa"/>
            <w:tcBorders>
              <w:top w:val="nil"/>
              <w:left w:val="nil"/>
              <w:bottom w:val="single" w:sz="8" w:space="0" w:color="auto"/>
              <w:right w:val="single" w:sz="8" w:space="0" w:color="auto"/>
            </w:tcBorders>
            <w:shd w:val="clear" w:color="auto" w:fill="808080" w:themeFill="background1" w:themeFillShade="80"/>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2211.3</w:t>
            </w:r>
          </w:p>
        </w:tc>
        <w:tc>
          <w:tcPr>
            <w:tcW w:w="720" w:type="dxa"/>
            <w:tcBorders>
              <w:top w:val="nil"/>
              <w:left w:val="nil"/>
              <w:bottom w:val="single" w:sz="8" w:space="0" w:color="auto"/>
              <w:right w:val="single" w:sz="8" w:space="0" w:color="auto"/>
            </w:tcBorders>
            <w:shd w:val="clear" w:color="auto" w:fill="808080" w:themeFill="background1" w:themeFillShade="80"/>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100.0</w:t>
            </w:r>
          </w:p>
        </w:tc>
        <w:tc>
          <w:tcPr>
            <w:tcW w:w="1151" w:type="dxa"/>
            <w:tcBorders>
              <w:top w:val="nil"/>
              <w:left w:val="nil"/>
              <w:bottom w:val="single" w:sz="8" w:space="0" w:color="auto"/>
              <w:right w:val="single" w:sz="8" w:space="0" w:color="auto"/>
            </w:tcBorders>
            <w:shd w:val="clear" w:color="auto" w:fill="808080" w:themeFill="background1" w:themeFillShade="80"/>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463184.7</w:t>
            </w:r>
          </w:p>
        </w:tc>
        <w:tc>
          <w:tcPr>
            <w:tcW w:w="720" w:type="dxa"/>
            <w:tcBorders>
              <w:top w:val="nil"/>
              <w:left w:val="nil"/>
              <w:bottom w:val="single" w:sz="8" w:space="0" w:color="auto"/>
              <w:right w:val="single" w:sz="8" w:space="0" w:color="auto"/>
            </w:tcBorders>
            <w:shd w:val="clear" w:color="auto" w:fill="808080" w:themeFill="background1" w:themeFillShade="80"/>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100.0</w:t>
            </w:r>
          </w:p>
        </w:tc>
        <w:tc>
          <w:tcPr>
            <w:tcW w:w="910" w:type="dxa"/>
            <w:tcBorders>
              <w:top w:val="nil"/>
              <w:left w:val="nil"/>
              <w:bottom w:val="single" w:sz="8" w:space="0" w:color="auto"/>
              <w:right w:val="single" w:sz="8" w:space="0" w:color="auto"/>
            </w:tcBorders>
            <w:shd w:val="clear" w:color="auto" w:fill="808080" w:themeFill="background1" w:themeFillShade="80"/>
            <w:noWrap/>
            <w:vAlign w:val="center"/>
          </w:tcPr>
          <w:p w:rsidR="009C4CCC" w:rsidRPr="009C4CCC" w:rsidRDefault="009C4CCC" w:rsidP="009C4CCC">
            <w:pPr>
              <w:jc w:val="center"/>
              <w:rPr>
                <w:b/>
                <w:sz w:val="22"/>
                <w:szCs w:val="22"/>
              </w:rPr>
            </w:pPr>
            <w:r w:rsidRPr="009C4CCC">
              <w:rPr>
                <w:rFonts w:eastAsiaTheme="minorHAnsi"/>
                <w:b/>
                <w:sz w:val="22"/>
                <w:szCs w:val="22"/>
                <w:lang w:val="sr-Latn-RS"/>
              </w:rPr>
              <w:t>209.5</w:t>
            </w:r>
          </w:p>
        </w:tc>
        <w:tc>
          <w:tcPr>
            <w:tcW w:w="944" w:type="dxa"/>
            <w:tcBorders>
              <w:top w:val="nil"/>
              <w:left w:val="nil"/>
              <w:bottom w:val="single" w:sz="8" w:space="0" w:color="auto"/>
              <w:right w:val="single" w:sz="8" w:space="0" w:color="auto"/>
            </w:tcBorders>
            <w:shd w:val="clear" w:color="auto" w:fill="808080" w:themeFill="background1" w:themeFillShade="80"/>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11637.9</w:t>
            </w:r>
          </w:p>
        </w:tc>
        <w:tc>
          <w:tcPr>
            <w:tcW w:w="720" w:type="dxa"/>
            <w:tcBorders>
              <w:top w:val="nil"/>
              <w:left w:val="nil"/>
              <w:bottom w:val="single" w:sz="8" w:space="0" w:color="auto"/>
              <w:right w:val="single" w:sz="8" w:space="0" w:color="auto"/>
            </w:tcBorders>
            <w:shd w:val="clear" w:color="auto" w:fill="808080" w:themeFill="background1" w:themeFillShade="80"/>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100.0</w:t>
            </w:r>
          </w:p>
        </w:tc>
        <w:tc>
          <w:tcPr>
            <w:tcW w:w="730" w:type="dxa"/>
            <w:tcBorders>
              <w:top w:val="nil"/>
              <w:left w:val="nil"/>
              <w:bottom w:val="single" w:sz="8" w:space="0" w:color="auto"/>
              <w:right w:val="single" w:sz="8" w:space="0" w:color="auto"/>
            </w:tcBorders>
            <w:shd w:val="clear" w:color="auto" w:fill="808080" w:themeFill="background1" w:themeFillShade="80"/>
            <w:noWrap/>
            <w:vAlign w:val="center"/>
          </w:tcPr>
          <w:p w:rsidR="009C4CCC" w:rsidRPr="009C4CCC" w:rsidRDefault="009C4CCC" w:rsidP="009C4CCC">
            <w:pPr>
              <w:jc w:val="center"/>
              <w:rPr>
                <w:b/>
                <w:sz w:val="22"/>
                <w:szCs w:val="22"/>
              </w:rPr>
            </w:pPr>
            <w:r w:rsidRPr="009C4CCC">
              <w:rPr>
                <w:rFonts w:eastAsiaTheme="minorHAnsi"/>
                <w:b/>
                <w:sz w:val="22"/>
                <w:szCs w:val="22"/>
                <w:lang w:val="sr-Latn-RS"/>
              </w:rPr>
              <w:t>5.3</w:t>
            </w:r>
          </w:p>
        </w:tc>
        <w:tc>
          <w:tcPr>
            <w:tcW w:w="690" w:type="dxa"/>
            <w:tcBorders>
              <w:top w:val="nil"/>
              <w:left w:val="nil"/>
              <w:bottom w:val="single" w:sz="8" w:space="0" w:color="auto"/>
              <w:right w:val="single" w:sz="8" w:space="0" w:color="auto"/>
            </w:tcBorders>
            <w:shd w:val="clear" w:color="auto" w:fill="808080" w:themeFill="background1" w:themeFillShade="80"/>
            <w:noWrap/>
            <w:vAlign w:val="center"/>
            <w:hideMark/>
          </w:tcPr>
          <w:p w:rsidR="009C4CCC" w:rsidRPr="009C4CCC" w:rsidRDefault="009C4CCC" w:rsidP="009C4CCC">
            <w:pPr>
              <w:jc w:val="center"/>
              <w:rPr>
                <w:b/>
                <w:sz w:val="22"/>
                <w:szCs w:val="22"/>
              </w:rPr>
            </w:pPr>
            <w:r w:rsidRPr="009C4CCC">
              <w:rPr>
                <w:rFonts w:eastAsiaTheme="minorHAnsi"/>
                <w:b/>
                <w:sz w:val="22"/>
                <w:szCs w:val="22"/>
                <w:lang w:val="sr-Latn-RS"/>
              </w:rPr>
              <w:t>24.4</w:t>
            </w:r>
          </w:p>
        </w:tc>
      </w:tr>
    </w:tbl>
    <w:p w:rsidR="009C4CCC" w:rsidRPr="009C4CCC" w:rsidRDefault="009C4CCC" w:rsidP="009C4CCC">
      <w:pPr>
        <w:rPr>
          <w:szCs w:val="24"/>
        </w:rPr>
      </w:pPr>
    </w:p>
    <w:p w:rsidR="009C4CCC" w:rsidRPr="009C4CCC" w:rsidRDefault="009C4CCC" w:rsidP="009C4CCC">
      <w:pPr>
        <w:rPr>
          <w:szCs w:val="24"/>
        </w:rPr>
      </w:pPr>
    </w:p>
    <w:p w:rsidR="009C4CCC" w:rsidRPr="009C4CCC" w:rsidRDefault="009C4CCC" w:rsidP="009C4CCC">
      <w:pPr>
        <w:rPr>
          <w:rFonts w:eastAsia="Calibri"/>
          <w:noProof/>
          <w:sz w:val="22"/>
        </w:rPr>
      </w:pPr>
      <w:r w:rsidRPr="009C4CCC">
        <w:rPr>
          <w:rFonts w:eastAsia="Calibri"/>
          <w:noProof/>
          <w:sz w:val="22"/>
          <w:lang w:val="sr-Cyrl-RS"/>
        </w:rPr>
        <w:t xml:space="preserve">Високе састојине учествују са </w:t>
      </w:r>
      <w:r w:rsidRPr="009C4CCC">
        <w:rPr>
          <w:rFonts w:eastAsia="Calibri"/>
          <w:noProof/>
          <w:sz w:val="22"/>
        </w:rPr>
        <w:t xml:space="preserve">46.1 </w:t>
      </w:r>
      <w:r w:rsidRPr="009C4CCC">
        <w:rPr>
          <w:rFonts w:eastAsia="Calibri"/>
          <w:noProof/>
          <w:sz w:val="22"/>
          <w:lang w:val="sr-Cyrl-RS"/>
        </w:rPr>
        <w:t xml:space="preserve">% у укупној обраслој површини. Њихова просечна запремина је </w:t>
      </w:r>
      <w:r w:rsidRPr="009C4CCC">
        <w:rPr>
          <w:rFonts w:eastAsia="Calibri"/>
          <w:noProof/>
          <w:sz w:val="22"/>
        </w:rPr>
        <w:t xml:space="preserve">250.8 </w:t>
      </w:r>
      <w:r w:rsidRPr="009C4CCC">
        <w:rPr>
          <w:rFonts w:eastAsia="Calibri"/>
          <w:noProof/>
          <w:sz w:val="22"/>
          <w:lang w:val="sr-Cyrl-RS"/>
        </w:rPr>
        <w:t>м</w:t>
      </w:r>
      <w:r w:rsidRPr="009C4CCC">
        <w:rPr>
          <w:rFonts w:eastAsia="Calibri"/>
          <w:noProof/>
          <w:sz w:val="22"/>
          <w:vertAlign w:val="superscript"/>
          <w:lang w:val="sr-Cyrl-RS"/>
        </w:rPr>
        <w:t>3</w:t>
      </w:r>
      <w:r w:rsidRPr="009C4CCC">
        <w:rPr>
          <w:rFonts w:eastAsia="Calibri"/>
          <w:noProof/>
          <w:sz w:val="22"/>
          <w:lang w:val="sr-Cyrl-RS"/>
        </w:rPr>
        <w:t xml:space="preserve">/ха, просечан запремински прираст </w:t>
      </w:r>
      <w:r w:rsidRPr="009C4CCC">
        <w:rPr>
          <w:rFonts w:eastAsia="Calibri"/>
          <w:noProof/>
          <w:sz w:val="22"/>
        </w:rPr>
        <w:t xml:space="preserve">4.5 </w:t>
      </w:r>
      <w:r w:rsidRPr="009C4CCC">
        <w:rPr>
          <w:rFonts w:eastAsia="Calibri"/>
          <w:noProof/>
          <w:sz w:val="22"/>
          <w:lang w:val="sr-Cyrl-RS"/>
        </w:rPr>
        <w:t>м</w:t>
      </w:r>
      <w:r w:rsidRPr="009C4CCC">
        <w:rPr>
          <w:rFonts w:eastAsia="Calibri"/>
          <w:noProof/>
          <w:sz w:val="22"/>
          <w:vertAlign w:val="superscript"/>
          <w:lang w:val="sr-Cyrl-RS"/>
        </w:rPr>
        <w:t>3</w:t>
      </w:r>
      <w:r w:rsidRPr="009C4CCC">
        <w:rPr>
          <w:rFonts w:eastAsia="Calibri"/>
          <w:noProof/>
          <w:sz w:val="22"/>
          <w:lang w:val="sr-Cyrl-RS"/>
        </w:rPr>
        <w:t xml:space="preserve"> /ха. У укупној запремини газдинске јединице учествују са </w:t>
      </w:r>
      <w:r w:rsidRPr="009C4CCC">
        <w:rPr>
          <w:rFonts w:eastAsia="Calibri"/>
          <w:noProof/>
          <w:sz w:val="22"/>
        </w:rPr>
        <w:t xml:space="preserve">55.2 </w:t>
      </w:r>
      <w:r w:rsidRPr="009C4CCC">
        <w:rPr>
          <w:rFonts w:eastAsia="Calibri"/>
          <w:noProof/>
          <w:sz w:val="22"/>
          <w:lang w:val="sr-Cyrl-RS"/>
        </w:rPr>
        <w:t xml:space="preserve">%, а у запреминском прирасту са </w:t>
      </w:r>
      <w:r w:rsidRPr="009C4CCC">
        <w:rPr>
          <w:rFonts w:eastAsia="Calibri"/>
          <w:noProof/>
          <w:sz w:val="22"/>
        </w:rPr>
        <w:t xml:space="preserve">39.3 </w:t>
      </w:r>
      <w:r w:rsidRPr="009C4CCC">
        <w:rPr>
          <w:rFonts w:eastAsia="Calibri"/>
          <w:noProof/>
          <w:sz w:val="22"/>
          <w:lang w:val="sr-Cyrl-RS"/>
        </w:rPr>
        <w:t>%.</w:t>
      </w:r>
    </w:p>
    <w:p w:rsidR="009C4CCC" w:rsidRPr="009C4CCC" w:rsidRDefault="009C4CCC" w:rsidP="009C4CCC">
      <w:pPr>
        <w:rPr>
          <w:rFonts w:eastAsia="Calibri"/>
          <w:noProof/>
          <w:sz w:val="22"/>
        </w:rPr>
      </w:pPr>
      <w:r w:rsidRPr="009C4CCC">
        <w:rPr>
          <w:rFonts w:eastAsia="Calibri"/>
          <w:noProof/>
          <w:sz w:val="22"/>
          <w:lang w:val="sr-Cyrl-RS"/>
        </w:rPr>
        <w:t xml:space="preserve">Изданачке шуме учествују са </w:t>
      </w:r>
      <w:r w:rsidRPr="009C4CCC">
        <w:rPr>
          <w:rFonts w:eastAsia="Calibri"/>
          <w:noProof/>
          <w:sz w:val="22"/>
        </w:rPr>
        <w:t xml:space="preserve">29.1 </w:t>
      </w:r>
      <w:r w:rsidRPr="009C4CCC">
        <w:rPr>
          <w:rFonts w:eastAsia="Calibri"/>
          <w:noProof/>
          <w:sz w:val="22"/>
          <w:lang w:val="sr-Cyrl-RS"/>
        </w:rPr>
        <w:t>% у односу на укупну обраслу површину. У односу на укупну запремину у газдинској јединици учествују са</w:t>
      </w:r>
      <w:r w:rsidRPr="009C4CCC">
        <w:rPr>
          <w:rFonts w:eastAsia="Calibri"/>
          <w:noProof/>
          <w:sz w:val="22"/>
        </w:rPr>
        <w:t xml:space="preserve"> 22.1 </w:t>
      </w:r>
      <w:r w:rsidRPr="009C4CCC">
        <w:rPr>
          <w:rFonts w:eastAsia="Calibri"/>
          <w:noProof/>
          <w:sz w:val="22"/>
          <w:lang w:val="sr-Cyrl-RS"/>
        </w:rPr>
        <w:t>%, а у запреминском прирасу са</w:t>
      </w:r>
      <w:r w:rsidRPr="009C4CCC">
        <w:rPr>
          <w:rFonts w:eastAsia="Calibri"/>
          <w:noProof/>
          <w:sz w:val="22"/>
        </w:rPr>
        <w:t xml:space="preserve"> 34.3 </w:t>
      </w:r>
      <w:r w:rsidRPr="009C4CCC">
        <w:rPr>
          <w:rFonts w:eastAsia="Calibri"/>
          <w:noProof/>
          <w:sz w:val="22"/>
          <w:lang w:val="sr-Cyrl-RS"/>
        </w:rPr>
        <w:t xml:space="preserve">%.  Просечна запремина износи </w:t>
      </w:r>
      <w:r w:rsidRPr="009C4CCC">
        <w:rPr>
          <w:rFonts w:eastAsia="Calibri"/>
          <w:noProof/>
          <w:sz w:val="22"/>
        </w:rPr>
        <w:t xml:space="preserve">159.3 </w:t>
      </w:r>
      <w:r w:rsidRPr="009C4CCC">
        <w:rPr>
          <w:rFonts w:eastAsia="Calibri"/>
          <w:noProof/>
          <w:sz w:val="22"/>
          <w:lang w:val="sr-Cyrl-RS"/>
        </w:rPr>
        <w:t>м</w:t>
      </w:r>
      <w:r w:rsidRPr="009C4CCC">
        <w:rPr>
          <w:rFonts w:eastAsia="Calibri"/>
          <w:noProof/>
          <w:sz w:val="22"/>
          <w:vertAlign w:val="superscript"/>
          <w:lang w:val="sr-Cyrl-RS"/>
        </w:rPr>
        <w:t>3</w:t>
      </w:r>
      <w:r w:rsidRPr="009C4CCC">
        <w:rPr>
          <w:rFonts w:eastAsia="Calibri"/>
          <w:noProof/>
          <w:sz w:val="22"/>
          <w:lang w:val="sr-Cyrl-RS"/>
        </w:rPr>
        <w:t xml:space="preserve">/ха, а запремински прираст </w:t>
      </w:r>
      <w:r w:rsidRPr="009C4CCC">
        <w:rPr>
          <w:rFonts w:eastAsia="Calibri"/>
          <w:noProof/>
          <w:sz w:val="22"/>
        </w:rPr>
        <w:t xml:space="preserve">4.8 </w:t>
      </w:r>
      <w:r w:rsidRPr="009C4CCC">
        <w:rPr>
          <w:rFonts w:eastAsia="Calibri"/>
          <w:noProof/>
          <w:sz w:val="22"/>
          <w:lang w:val="sr-Cyrl-RS"/>
        </w:rPr>
        <w:t>м</w:t>
      </w:r>
      <w:r w:rsidRPr="009C4CCC">
        <w:rPr>
          <w:rFonts w:eastAsia="Calibri"/>
          <w:noProof/>
          <w:sz w:val="22"/>
          <w:vertAlign w:val="superscript"/>
          <w:lang w:val="sr-Cyrl-RS"/>
        </w:rPr>
        <w:t>3</w:t>
      </w:r>
      <w:r w:rsidRPr="009C4CCC">
        <w:rPr>
          <w:rFonts w:eastAsia="Calibri"/>
          <w:noProof/>
          <w:sz w:val="22"/>
          <w:lang w:val="sr-Cyrl-RS"/>
        </w:rPr>
        <w:t xml:space="preserve">/ха, а проценат текућег прираста износи </w:t>
      </w:r>
      <w:r w:rsidRPr="009C4CCC">
        <w:rPr>
          <w:rFonts w:eastAsia="Calibri"/>
          <w:noProof/>
          <w:sz w:val="22"/>
        </w:rPr>
        <w:t xml:space="preserve">9.8 </w:t>
      </w:r>
      <w:r w:rsidRPr="009C4CCC">
        <w:rPr>
          <w:rFonts w:eastAsia="Calibri"/>
          <w:noProof/>
          <w:sz w:val="22"/>
          <w:lang w:val="sr-Cyrl-RS"/>
        </w:rPr>
        <w:t>%.</w:t>
      </w:r>
    </w:p>
    <w:p w:rsidR="009C4CCC" w:rsidRPr="009C4CCC" w:rsidRDefault="009C4CCC" w:rsidP="009C4CCC">
      <w:pPr>
        <w:rPr>
          <w:rFonts w:eastAsia="Calibri"/>
          <w:noProof/>
          <w:sz w:val="22"/>
        </w:rPr>
      </w:pPr>
      <w:r w:rsidRPr="009C4CCC">
        <w:rPr>
          <w:rFonts w:eastAsia="Calibri"/>
          <w:noProof/>
          <w:sz w:val="22"/>
          <w:lang w:val="sr-Cyrl-RS"/>
        </w:rPr>
        <w:lastRenderedPageBreak/>
        <w:t>Вештачки подигнуте састојине учествују са 1</w:t>
      </w:r>
      <w:r w:rsidRPr="009C4CCC">
        <w:rPr>
          <w:rFonts w:eastAsia="Calibri"/>
          <w:noProof/>
          <w:sz w:val="22"/>
        </w:rPr>
        <w:t>7</w:t>
      </w:r>
      <w:r w:rsidRPr="009C4CCC">
        <w:rPr>
          <w:rFonts w:eastAsia="Calibri"/>
          <w:noProof/>
          <w:sz w:val="22"/>
          <w:lang w:val="sr-Cyrl-RS"/>
        </w:rPr>
        <w:t>.</w:t>
      </w:r>
      <w:r w:rsidRPr="009C4CCC">
        <w:rPr>
          <w:rFonts w:eastAsia="Calibri"/>
          <w:noProof/>
          <w:sz w:val="22"/>
        </w:rPr>
        <w:t xml:space="preserve">3  </w:t>
      </w:r>
      <w:r w:rsidRPr="009C4CCC">
        <w:rPr>
          <w:rFonts w:eastAsia="Calibri"/>
          <w:noProof/>
          <w:sz w:val="22"/>
          <w:lang w:val="sr-Cyrl-RS"/>
        </w:rPr>
        <w:t>% у укупној обраслој површини. Учешће у запремини целе газдинске јединице је 2</w:t>
      </w:r>
      <w:r w:rsidRPr="009C4CCC">
        <w:rPr>
          <w:rFonts w:eastAsia="Calibri"/>
          <w:noProof/>
          <w:sz w:val="22"/>
        </w:rPr>
        <w:t xml:space="preserve">2.7 </w:t>
      </w:r>
      <w:r w:rsidRPr="009C4CCC">
        <w:rPr>
          <w:rFonts w:eastAsia="Calibri"/>
          <w:noProof/>
          <w:sz w:val="22"/>
          <w:lang w:val="sr-Cyrl-RS"/>
        </w:rPr>
        <w:t xml:space="preserve">%, а у запреминском прирасту </w:t>
      </w:r>
      <w:r w:rsidRPr="009C4CCC">
        <w:rPr>
          <w:rFonts w:eastAsia="Calibri"/>
          <w:noProof/>
          <w:sz w:val="22"/>
        </w:rPr>
        <w:t>2.4</w:t>
      </w:r>
      <w:r w:rsidRPr="009C4CCC">
        <w:rPr>
          <w:rFonts w:eastAsia="Calibri"/>
          <w:noProof/>
          <w:sz w:val="22"/>
          <w:lang w:val="sr-Latn-RS"/>
        </w:rPr>
        <w:t xml:space="preserve"> </w:t>
      </w:r>
      <w:r w:rsidRPr="009C4CCC">
        <w:rPr>
          <w:rFonts w:eastAsia="Calibri"/>
          <w:noProof/>
          <w:sz w:val="22"/>
          <w:lang w:val="sr-Cyrl-RS"/>
        </w:rPr>
        <w:t>%. Просечна запремина у овим састојинама је 2</w:t>
      </w:r>
      <w:r w:rsidRPr="009C4CCC">
        <w:rPr>
          <w:rFonts w:eastAsia="Calibri"/>
          <w:noProof/>
          <w:sz w:val="22"/>
        </w:rPr>
        <w:t xml:space="preserve">74.2 </w:t>
      </w:r>
      <w:r w:rsidRPr="009C4CCC">
        <w:rPr>
          <w:rFonts w:eastAsia="Calibri"/>
          <w:noProof/>
          <w:sz w:val="22"/>
          <w:lang w:val="sr-Cyrl-RS"/>
        </w:rPr>
        <w:t>м</w:t>
      </w:r>
      <w:r w:rsidRPr="009C4CCC">
        <w:rPr>
          <w:rFonts w:eastAsia="Calibri"/>
          <w:noProof/>
          <w:sz w:val="22"/>
          <w:vertAlign w:val="superscript"/>
          <w:lang w:val="sr-Cyrl-RS"/>
        </w:rPr>
        <w:t>3</w:t>
      </w:r>
      <w:r w:rsidRPr="009C4CCC">
        <w:rPr>
          <w:rFonts w:eastAsia="Calibri"/>
          <w:noProof/>
          <w:sz w:val="22"/>
          <w:lang w:val="sr-Cyrl-RS"/>
        </w:rPr>
        <w:t xml:space="preserve">/ха, запремински прираст </w:t>
      </w:r>
      <w:r w:rsidRPr="009C4CCC">
        <w:rPr>
          <w:rFonts w:eastAsia="Calibri"/>
          <w:noProof/>
          <w:sz w:val="22"/>
        </w:rPr>
        <w:t>10.4</w:t>
      </w:r>
      <w:r w:rsidRPr="009C4CCC">
        <w:rPr>
          <w:rFonts w:eastAsia="Calibri"/>
          <w:noProof/>
          <w:sz w:val="22"/>
          <w:lang w:val="sr-Latn-RS"/>
        </w:rPr>
        <w:t xml:space="preserve"> </w:t>
      </w:r>
      <w:r w:rsidRPr="009C4CCC">
        <w:rPr>
          <w:rFonts w:eastAsia="Calibri"/>
          <w:noProof/>
          <w:sz w:val="22"/>
          <w:lang w:val="sr-Cyrl-RS"/>
        </w:rPr>
        <w:t>м</w:t>
      </w:r>
      <w:r w:rsidRPr="009C4CCC">
        <w:rPr>
          <w:rFonts w:eastAsia="Calibri"/>
          <w:noProof/>
          <w:sz w:val="22"/>
          <w:vertAlign w:val="superscript"/>
          <w:lang w:val="sr-Cyrl-RS"/>
        </w:rPr>
        <w:t>3</w:t>
      </w:r>
      <w:r w:rsidRPr="009C4CCC">
        <w:rPr>
          <w:rFonts w:eastAsia="Calibri"/>
          <w:noProof/>
          <w:sz w:val="22"/>
          <w:lang w:val="sr-Cyrl-RS"/>
        </w:rPr>
        <w:t xml:space="preserve">/ха, а проценат прираста је </w:t>
      </w:r>
      <w:r w:rsidRPr="009C4CCC">
        <w:rPr>
          <w:rFonts w:eastAsia="Calibri"/>
          <w:noProof/>
          <w:sz w:val="22"/>
          <w:lang w:val="sr-Latn-RS"/>
        </w:rPr>
        <w:t xml:space="preserve">7.5 </w:t>
      </w:r>
      <w:r w:rsidRPr="009C4CCC">
        <w:rPr>
          <w:rFonts w:eastAsia="Calibri"/>
          <w:noProof/>
          <w:sz w:val="22"/>
          <w:lang w:val="sr-Cyrl-RS"/>
        </w:rPr>
        <w:t>%.</w:t>
      </w:r>
    </w:p>
    <w:p w:rsidR="009C4CCC" w:rsidRPr="009C4CCC" w:rsidRDefault="009C4CCC" w:rsidP="009C4CCC">
      <w:pPr>
        <w:rPr>
          <w:rFonts w:eastAsia="Calibri"/>
          <w:noProof/>
          <w:sz w:val="22"/>
          <w:lang w:val="sr-Cyrl-RS"/>
        </w:rPr>
      </w:pPr>
      <w:r w:rsidRPr="009C4CCC">
        <w:rPr>
          <w:rFonts w:eastAsia="Calibri"/>
          <w:noProof/>
          <w:sz w:val="22"/>
          <w:lang w:val="sr-Cyrl-RS"/>
        </w:rPr>
        <w:t>Шикаре учествују са</w:t>
      </w:r>
      <w:r w:rsidRPr="009C4CCC">
        <w:rPr>
          <w:rFonts w:eastAsia="Calibri"/>
          <w:noProof/>
          <w:sz w:val="22"/>
        </w:rPr>
        <w:t xml:space="preserve"> 3.7 </w:t>
      </w:r>
      <w:r w:rsidRPr="009C4CCC">
        <w:rPr>
          <w:rFonts w:eastAsia="Calibri"/>
          <w:noProof/>
          <w:sz w:val="22"/>
          <w:lang w:val="sr-Cyrl-RS"/>
        </w:rPr>
        <w:t>% у односу на укупну обраслу површину газдинске јединице.</w:t>
      </w:r>
    </w:p>
    <w:p w:rsidR="009C4CCC" w:rsidRPr="009C4CCC" w:rsidRDefault="009C4CCC" w:rsidP="009C4CCC">
      <w:pPr>
        <w:rPr>
          <w:rFonts w:eastAsia="Calibri"/>
          <w:noProof/>
          <w:sz w:val="22"/>
        </w:rPr>
      </w:pPr>
      <w:r w:rsidRPr="009C4CCC">
        <w:rPr>
          <w:rFonts w:eastAsia="Calibri"/>
          <w:noProof/>
          <w:sz w:val="22"/>
        </w:rPr>
        <w:t>Ши</w:t>
      </w:r>
      <w:r w:rsidRPr="009C4CCC">
        <w:rPr>
          <w:rFonts w:eastAsia="Calibri"/>
          <w:noProof/>
          <w:sz w:val="22"/>
          <w:lang w:val="sr-Cyrl-RS"/>
        </w:rPr>
        <w:t>бљаци</w:t>
      </w:r>
      <w:r w:rsidRPr="009C4CCC">
        <w:rPr>
          <w:rFonts w:eastAsia="Calibri"/>
          <w:noProof/>
          <w:sz w:val="22"/>
        </w:rPr>
        <w:t xml:space="preserve"> учествују са 3.7 % у односу на укупну обраслу површину газдинске јединице.</w:t>
      </w:r>
    </w:p>
    <w:p w:rsidR="009C4CCC" w:rsidRPr="009C4CCC" w:rsidRDefault="009C4CCC" w:rsidP="009C4CCC">
      <w:pPr>
        <w:rPr>
          <w:rFonts w:eastAsia="Calibri"/>
          <w:noProof/>
          <w:sz w:val="22"/>
        </w:rPr>
      </w:pPr>
      <w:r w:rsidRPr="009C4CCC">
        <w:rPr>
          <w:rFonts w:eastAsia="Calibri"/>
          <w:noProof/>
          <w:sz w:val="22"/>
          <w:lang w:val="sr-Cyrl-RS"/>
        </w:rPr>
        <w:t>Ка што се види у табели очуване састојине се налазе на 1</w:t>
      </w:r>
      <w:r w:rsidRPr="009C4CCC">
        <w:rPr>
          <w:rFonts w:eastAsia="Calibri"/>
          <w:noProof/>
          <w:sz w:val="22"/>
        </w:rPr>
        <w:t>665.9</w:t>
      </w:r>
      <w:r w:rsidRPr="009C4CCC">
        <w:rPr>
          <w:rFonts w:eastAsia="Calibri"/>
          <w:noProof/>
          <w:sz w:val="22"/>
          <w:lang w:val="sr-Cyrl-RS"/>
        </w:rPr>
        <w:t xml:space="preserve"> ха и учествују са 7</w:t>
      </w:r>
      <w:r w:rsidRPr="009C4CCC">
        <w:rPr>
          <w:rFonts w:eastAsia="Calibri"/>
          <w:noProof/>
          <w:sz w:val="22"/>
        </w:rPr>
        <w:t xml:space="preserve">5.3 </w:t>
      </w:r>
      <w:r w:rsidRPr="009C4CCC">
        <w:rPr>
          <w:rFonts w:eastAsia="Calibri"/>
          <w:noProof/>
          <w:sz w:val="22"/>
          <w:lang w:val="sr-Cyrl-RS"/>
        </w:rPr>
        <w:t xml:space="preserve">% у укупној обраслој површини. У њима се налази </w:t>
      </w:r>
      <w:r w:rsidRPr="009C4CCC">
        <w:rPr>
          <w:rFonts w:eastAsia="Calibri"/>
          <w:noProof/>
          <w:sz w:val="22"/>
        </w:rPr>
        <w:t>394413.1</w:t>
      </w:r>
      <w:r w:rsidRPr="009C4CCC">
        <w:rPr>
          <w:rFonts w:eastAsia="Calibri"/>
          <w:noProof/>
          <w:sz w:val="22"/>
          <w:lang w:val="sr-Cyrl-RS"/>
        </w:rPr>
        <w:t xml:space="preserve"> м</w:t>
      </w:r>
      <w:r w:rsidRPr="009C4CCC">
        <w:rPr>
          <w:rFonts w:eastAsia="Calibri"/>
          <w:noProof/>
          <w:sz w:val="22"/>
          <w:vertAlign w:val="superscript"/>
          <w:lang w:val="sr-Cyrl-RS"/>
        </w:rPr>
        <w:t>3</w:t>
      </w:r>
      <w:r w:rsidRPr="009C4CCC">
        <w:rPr>
          <w:rFonts w:eastAsia="Calibri"/>
          <w:noProof/>
          <w:sz w:val="22"/>
          <w:lang w:val="sr-Cyrl-RS"/>
        </w:rPr>
        <w:t xml:space="preserve"> или </w:t>
      </w:r>
      <w:r w:rsidRPr="009C4CCC">
        <w:rPr>
          <w:rFonts w:eastAsia="Calibri"/>
          <w:noProof/>
          <w:sz w:val="22"/>
        </w:rPr>
        <w:t>8</w:t>
      </w:r>
      <w:r w:rsidRPr="009C4CCC">
        <w:rPr>
          <w:rFonts w:eastAsia="Calibri"/>
          <w:noProof/>
          <w:sz w:val="22"/>
          <w:lang w:val="sr-Cyrl-RS"/>
        </w:rPr>
        <w:t>5</w:t>
      </w:r>
      <w:r w:rsidRPr="009C4CCC">
        <w:rPr>
          <w:rFonts w:eastAsia="Calibri"/>
          <w:noProof/>
          <w:sz w:val="22"/>
        </w:rPr>
        <w:t>.2</w:t>
      </w:r>
      <w:r w:rsidRPr="009C4CCC">
        <w:rPr>
          <w:rFonts w:eastAsia="Calibri"/>
          <w:noProof/>
          <w:sz w:val="22"/>
          <w:lang w:val="sr-Latn-RS"/>
        </w:rPr>
        <w:t xml:space="preserve"> </w:t>
      </w:r>
      <w:r w:rsidRPr="009C4CCC">
        <w:rPr>
          <w:rFonts w:eastAsia="Calibri"/>
          <w:noProof/>
          <w:sz w:val="22"/>
          <w:lang w:val="sr-Cyrl-RS"/>
        </w:rPr>
        <w:t xml:space="preserve">% запремине. Просечна запремина је </w:t>
      </w:r>
      <w:r w:rsidRPr="009C4CCC">
        <w:rPr>
          <w:rFonts w:eastAsia="Calibri"/>
          <w:noProof/>
          <w:sz w:val="22"/>
        </w:rPr>
        <w:t xml:space="preserve">236.8 </w:t>
      </w:r>
      <w:r w:rsidRPr="009C4CCC">
        <w:rPr>
          <w:rFonts w:eastAsia="Calibri"/>
          <w:noProof/>
          <w:sz w:val="22"/>
          <w:lang w:val="sr-Cyrl-RS"/>
        </w:rPr>
        <w:t>м</w:t>
      </w:r>
      <w:r w:rsidRPr="009C4CCC">
        <w:rPr>
          <w:rFonts w:eastAsia="Calibri"/>
          <w:noProof/>
          <w:sz w:val="22"/>
          <w:vertAlign w:val="superscript"/>
          <w:lang w:val="sr-Cyrl-RS"/>
        </w:rPr>
        <w:t>3</w:t>
      </w:r>
      <w:r w:rsidRPr="009C4CCC">
        <w:rPr>
          <w:rFonts w:eastAsia="Calibri"/>
          <w:noProof/>
          <w:sz w:val="22"/>
          <w:lang w:val="sr-Cyrl-RS"/>
        </w:rPr>
        <w:t xml:space="preserve">/ха, а просечан запремински прираст </w:t>
      </w:r>
      <w:r w:rsidRPr="009C4CCC">
        <w:rPr>
          <w:rFonts w:eastAsia="Calibri"/>
          <w:noProof/>
          <w:sz w:val="22"/>
        </w:rPr>
        <w:t>6.2</w:t>
      </w:r>
      <w:r w:rsidRPr="009C4CCC">
        <w:rPr>
          <w:rFonts w:eastAsia="Calibri"/>
          <w:noProof/>
          <w:sz w:val="22"/>
          <w:lang w:val="sr-Latn-RS"/>
        </w:rPr>
        <w:t xml:space="preserve"> </w:t>
      </w:r>
      <w:r w:rsidRPr="009C4CCC">
        <w:rPr>
          <w:rFonts w:eastAsia="Calibri"/>
          <w:noProof/>
          <w:sz w:val="22"/>
          <w:lang w:val="sr-Cyrl-RS"/>
        </w:rPr>
        <w:t>м</w:t>
      </w:r>
      <w:r w:rsidRPr="009C4CCC">
        <w:rPr>
          <w:rFonts w:eastAsia="Calibri"/>
          <w:noProof/>
          <w:sz w:val="22"/>
          <w:vertAlign w:val="superscript"/>
          <w:lang w:val="sr-Cyrl-RS"/>
        </w:rPr>
        <w:t>3</w:t>
      </w:r>
      <w:r w:rsidRPr="009C4CCC">
        <w:rPr>
          <w:rFonts w:eastAsia="Calibri"/>
          <w:noProof/>
          <w:sz w:val="22"/>
          <w:lang w:val="sr-Cyrl-RS"/>
        </w:rPr>
        <w:t>/ха.</w:t>
      </w:r>
    </w:p>
    <w:p w:rsidR="009C4CCC" w:rsidRPr="009C4CCC" w:rsidRDefault="009C4CCC" w:rsidP="009C4CCC">
      <w:pPr>
        <w:rPr>
          <w:rFonts w:eastAsia="Calibri"/>
          <w:noProof/>
          <w:sz w:val="22"/>
        </w:rPr>
      </w:pPr>
      <w:r w:rsidRPr="009C4CCC">
        <w:rPr>
          <w:rFonts w:eastAsia="Calibri"/>
          <w:noProof/>
          <w:sz w:val="22"/>
          <w:lang w:val="sr-Cyrl-RS"/>
        </w:rPr>
        <w:t xml:space="preserve">Разређене састојине се налазе на </w:t>
      </w:r>
      <w:r w:rsidRPr="009C4CCC">
        <w:rPr>
          <w:rFonts w:eastAsia="Calibri"/>
          <w:noProof/>
          <w:sz w:val="22"/>
        </w:rPr>
        <w:t>355.2</w:t>
      </w:r>
      <w:r w:rsidRPr="009C4CCC">
        <w:rPr>
          <w:rFonts w:eastAsia="Calibri"/>
          <w:noProof/>
          <w:sz w:val="22"/>
          <w:lang w:val="sr-Cyrl-RS"/>
        </w:rPr>
        <w:t xml:space="preserve"> ха и учествују са 1</w:t>
      </w:r>
      <w:r w:rsidRPr="009C4CCC">
        <w:rPr>
          <w:rFonts w:eastAsia="Calibri"/>
          <w:noProof/>
          <w:sz w:val="22"/>
        </w:rPr>
        <w:t>6.1</w:t>
      </w:r>
      <w:r w:rsidRPr="009C4CCC">
        <w:rPr>
          <w:rFonts w:eastAsia="Calibri"/>
          <w:noProof/>
          <w:sz w:val="22"/>
          <w:lang w:val="sr-Cyrl-RS"/>
        </w:rPr>
        <w:t xml:space="preserve"> % у укупној обраслој површини. Њихова запремина је </w:t>
      </w:r>
      <w:r w:rsidRPr="009C4CCC">
        <w:rPr>
          <w:rFonts w:eastAsia="Calibri"/>
          <w:noProof/>
          <w:sz w:val="22"/>
        </w:rPr>
        <w:t>66730.2</w:t>
      </w:r>
      <w:r w:rsidRPr="009C4CCC">
        <w:rPr>
          <w:rFonts w:eastAsia="Calibri"/>
          <w:noProof/>
          <w:sz w:val="22"/>
          <w:lang w:val="sr-Cyrl-RS"/>
        </w:rPr>
        <w:t xml:space="preserve"> м</w:t>
      </w:r>
      <w:r w:rsidRPr="009C4CCC">
        <w:rPr>
          <w:rFonts w:eastAsia="Calibri"/>
          <w:noProof/>
          <w:sz w:val="22"/>
          <w:vertAlign w:val="superscript"/>
          <w:lang w:val="sr-Cyrl-RS"/>
        </w:rPr>
        <w:t>3</w:t>
      </w:r>
      <w:r w:rsidRPr="009C4CCC">
        <w:rPr>
          <w:rFonts w:eastAsia="Calibri"/>
          <w:noProof/>
          <w:sz w:val="22"/>
          <w:lang w:val="sr-Cyrl-RS"/>
        </w:rPr>
        <w:t xml:space="preserve"> или</w:t>
      </w:r>
      <w:r w:rsidRPr="009C4CCC">
        <w:rPr>
          <w:rFonts w:eastAsia="Calibri"/>
          <w:noProof/>
          <w:sz w:val="22"/>
        </w:rPr>
        <w:t xml:space="preserve"> </w:t>
      </w:r>
      <w:r w:rsidRPr="009C4CCC">
        <w:rPr>
          <w:rFonts w:eastAsia="Calibri"/>
          <w:noProof/>
          <w:sz w:val="22"/>
          <w:lang w:val="sr-Cyrl-RS"/>
        </w:rPr>
        <w:t>1</w:t>
      </w:r>
      <w:r w:rsidRPr="009C4CCC">
        <w:rPr>
          <w:rFonts w:eastAsia="Calibri"/>
          <w:noProof/>
          <w:sz w:val="22"/>
        </w:rPr>
        <w:t xml:space="preserve">4.4 </w:t>
      </w:r>
      <w:r w:rsidRPr="009C4CCC">
        <w:rPr>
          <w:rFonts w:eastAsia="Calibri"/>
          <w:noProof/>
          <w:sz w:val="22"/>
          <w:lang w:val="sr-Cyrl-RS"/>
        </w:rPr>
        <w:t xml:space="preserve">% од укупне запремине у газдинској јединици. Просечна запремина је </w:t>
      </w:r>
      <w:r w:rsidRPr="009C4CCC">
        <w:rPr>
          <w:rFonts w:eastAsia="Calibri"/>
          <w:noProof/>
          <w:sz w:val="22"/>
        </w:rPr>
        <w:t xml:space="preserve">187.9 </w:t>
      </w:r>
      <w:r w:rsidRPr="009C4CCC">
        <w:rPr>
          <w:rFonts w:eastAsia="Calibri"/>
          <w:noProof/>
          <w:sz w:val="22"/>
          <w:lang w:val="sr-Cyrl-RS"/>
        </w:rPr>
        <w:t>м</w:t>
      </w:r>
      <w:r w:rsidRPr="009C4CCC">
        <w:rPr>
          <w:rFonts w:eastAsia="Calibri"/>
          <w:noProof/>
          <w:sz w:val="22"/>
          <w:vertAlign w:val="superscript"/>
          <w:lang w:val="sr-Cyrl-RS"/>
        </w:rPr>
        <w:t>3</w:t>
      </w:r>
      <w:r w:rsidRPr="009C4CCC">
        <w:rPr>
          <w:rFonts w:eastAsia="Calibri"/>
          <w:noProof/>
          <w:sz w:val="22"/>
          <w:lang w:val="sr-Cyrl-RS"/>
        </w:rPr>
        <w:t xml:space="preserve">/ха, а просечан запремински прираст </w:t>
      </w:r>
      <w:r w:rsidRPr="009C4CCC">
        <w:rPr>
          <w:rFonts w:eastAsia="Calibri"/>
          <w:noProof/>
          <w:sz w:val="22"/>
        </w:rPr>
        <w:t>3.5</w:t>
      </w:r>
      <w:r w:rsidRPr="009C4CCC">
        <w:rPr>
          <w:rFonts w:eastAsia="Calibri"/>
          <w:noProof/>
          <w:sz w:val="22"/>
          <w:lang w:val="sr-Latn-RS"/>
        </w:rPr>
        <w:t xml:space="preserve"> </w:t>
      </w:r>
      <w:r w:rsidRPr="009C4CCC">
        <w:rPr>
          <w:rFonts w:eastAsia="Calibri"/>
          <w:noProof/>
          <w:sz w:val="22"/>
          <w:lang w:val="sr-Cyrl-RS"/>
        </w:rPr>
        <w:t>м</w:t>
      </w:r>
      <w:r w:rsidRPr="009C4CCC">
        <w:rPr>
          <w:rFonts w:eastAsia="Calibri"/>
          <w:noProof/>
          <w:sz w:val="22"/>
          <w:vertAlign w:val="superscript"/>
          <w:lang w:val="sr-Cyrl-RS"/>
        </w:rPr>
        <w:t>3</w:t>
      </w:r>
      <w:r w:rsidRPr="009C4CCC">
        <w:rPr>
          <w:rFonts w:eastAsia="Calibri"/>
          <w:noProof/>
          <w:sz w:val="22"/>
          <w:lang w:val="sr-Cyrl-RS"/>
        </w:rPr>
        <w:t>/ха.</w:t>
      </w:r>
    </w:p>
    <w:p w:rsidR="009C4CCC" w:rsidRPr="009C4CCC" w:rsidRDefault="009C4CCC" w:rsidP="009C4CCC">
      <w:pPr>
        <w:rPr>
          <w:rFonts w:eastAsia="Calibri"/>
          <w:noProof/>
          <w:sz w:val="22"/>
        </w:rPr>
      </w:pPr>
      <w:r w:rsidRPr="009C4CCC">
        <w:rPr>
          <w:rFonts w:eastAsia="Calibri"/>
          <w:noProof/>
          <w:sz w:val="22"/>
          <w:lang w:val="sr-Cyrl-RS"/>
        </w:rPr>
        <w:t xml:space="preserve">Девастиране састојине заузимају </w:t>
      </w:r>
      <w:r w:rsidRPr="009C4CCC">
        <w:rPr>
          <w:rFonts w:eastAsia="Calibri"/>
          <w:noProof/>
          <w:sz w:val="22"/>
        </w:rPr>
        <w:t xml:space="preserve">24.7 </w:t>
      </w:r>
      <w:r w:rsidRPr="009C4CCC">
        <w:rPr>
          <w:rFonts w:eastAsia="Calibri"/>
          <w:noProof/>
          <w:sz w:val="22"/>
          <w:lang w:val="sr-Cyrl-RS"/>
        </w:rPr>
        <w:t>ха (</w:t>
      </w:r>
      <w:r w:rsidRPr="009C4CCC">
        <w:rPr>
          <w:rFonts w:eastAsia="Calibri"/>
          <w:noProof/>
          <w:sz w:val="22"/>
        </w:rPr>
        <w:t>1.1</w:t>
      </w:r>
      <w:r w:rsidRPr="009C4CCC">
        <w:rPr>
          <w:rFonts w:eastAsia="Calibri"/>
          <w:noProof/>
          <w:sz w:val="22"/>
          <w:lang w:val="sr-Cyrl-RS"/>
        </w:rPr>
        <w:t xml:space="preserve">%) са запремином од </w:t>
      </w:r>
      <w:r w:rsidRPr="009C4CCC">
        <w:rPr>
          <w:rFonts w:eastAsia="Calibri"/>
          <w:noProof/>
          <w:sz w:val="22"/>
        </w:rPr>
        <w:t xml:space="preserve">2041.4 </w:t>
      </w:r>
      <w:r w:rsidRPr="009C4CCC">
        <w:rPr>
          <w:rFonts w:eastAsia="Calibri"/>
          <w:noProof/>
          <w:sz w:val="22"/>
          <w:lang w:val="sr-Cyrl-RS"/>
        </w:rPr>
        <w:t>м</w:t>
      </w:r>
      <w:r w:rsidRPr="009C4CCC">
        <w:rPr>
          <w:rFonts w:eastAsia="Calibri"/>
          <w:noProof/>
          <w:sz w:val="22"/>
          <w:vertAlign w:val="superscript"/>
          <w:lang w:val="sr-Cyrl-RS"/>
        </w:rPr>
        <w:t>3</w:t>
      </w:r>
      <w:r w:rsidRPr="009C4CCC">
        <w:rPr>
          <w:rFonts w:eastAsia="Calibri"/>
          <w:noProof/>
          <w:sz w:val="22"/>
          <w:lang w:val="sr-Cyrl-RS"/>
        </w:rPr>
        <w:t xml:space="preserve"> (</w:t>
      </w:r>
      <w:r w:rsidRPr="009C4CCC">
        <w:rPr>
          <w:rFonts w:eastAsia="Calibri"/>
          <w:noProof/>
          <w:sz w:val="22"/>
        </w:rPr>
        <w:t xml:space="preserve">0.4 </w:t>
      </w:r>
      <w:r w:rsidRPr="009C4CCC">
        <w:rPr>
          <w:rFonts w:eastAsia="Calibri"/>
          <w:noProof/>
          <w:sz w:val="22"/>
          <w:lang w:val="sr-Cyrl-RS"/>
        </w:rPr>
        <w:t xml:space="preserve">%). Просечна запремина је </w:t>
      </w:r>
      <w:r w:rsidRPr="009C4CCC">
        <w:rPr>
          <w:rFonts w:eastAsia="Calibri"/>
          <w:noProof/>
          <w:sz w:val="22"/>
        </w:rPr>
        <w:t xml:space="preserve">82.7 </w:t>
      </w:r>
      <w:r w:rsidRPr="009C4CCC">
        <w:rPr>
          <w:rFonts w:eastAsia="Calibri"/>
          <w:noProof/>
          <w:sz w:val="22"/>
          <w:lang w:val="sr-Cyrl-RS"/>
        </w:rPr>
        <w:t>м</w:t>
      </w:r>
      <w:r w:rsidRPr="009C4CCC">
        <w:rPr>
          <w:rFonts w:eastAsia="Calibri"/>
          <w:noProof/>
          <w:sz w:val="22"/>
          <w:vertAlign w:val="superscript"/>
          <w:lang w:val="sr-Cyrl-RS"/>
        </w:rPr>
        <w:t>3</w:t>
      </w:r>
      <w:r w:rsidRPr="009C4CCC">
        <w:rPr>
          <w:rFonts w:eastAsia="Calibri"/>
          <w:noProof/>
          <w:sz w:val="22"/>
          <w:lang w:val="sr-Cyrl-RS"/>
        </w:rPr>
        <w:t>/ха.</w:t>
      </w:r>
    </w:p>
    <w:p w:rsidR="008F7F97" w:rsidRPr="008D6267" w:rsidRDefault="008F7F97" w:rsidP="008D6267">
      <w:pPr>
        <w:contextualSpacing/>
        <w:rPr>
          <w:noProof/>
          <w:sz w:val="22"/>
          <w:lang w:val="sr-Cyrl-RS"/>
        </w:rPr>
      </w:pPr>
    </w:p>
    <w:p w:rsidR="008F7F97" w:rsidRPr="008F7F97" w:rsidRDefault="008F7F97" w:rsidP="008F7F97">
      <w:pPr>
        <w:rPr>
          <w:rFonts w:eastAsia="Calibri"/>
          <w:sz w:val="22"/>
          <w:lang w:val="sr-Latn-RS"/>
        </w:rPr>
      </w:pPr>
    </w:p>
    <w:p w:rsidR="008F7F97" w:rsidRPr="008F7F97" w:rsidRDefault="008F7F97" w:rsidP="008F7F97">
      <w:pPr>
        <w:rPr>
          <w:rFonts w:eastAsia="Calibri"/>
          <w:sz w:val="22"/>
          <w:lang w:val="sr-Latn-RS"/>
        </w:rPr>
      </w:pPr>
    </w:p>
    <w:p w:rsidR="008F7F97" w:rsidRPr="008F7F97" w:rsidRDefault="008F7F97" w:rsidP="008F7F97">
      <w:pPr>
        <w:pStyle w:val="Heading2"/>
        <w:rPr>
          <w:lang w:val="sr-Latn-RS"/>
        </w:rPr>
      </w:pPr>
      <w:bookmarkStart w:id="115" w:name="_Toc430850349"/>
      <w:bookmarkStart w:id="116" w:name="_Toc470241787"/>
      <w:bookmarkStart w:id="117" w:name="_Toc27130835"/>
      <w:bookmarkStart w:id="118" w:name="_Toc88122763"/>
      <w:bookmarkStart w:id="119" w:name="_Toc140143835"/>
      <w:r w:rsidRPr="008F7F97">
        <w:rPr>
          <w:lang w:val="sr-Latn-RS"/>
        </w:rPr>
        <w:t>5.</w:t>
      </w:r>
      <w:r w:rsidRPr="008F7F97">
        <w:rPr>
          <w:lang w:val="sr-Cyrl-RS"/>
        </w:rPr>
        <w:t>5.</w:t>
      </w:r>
      <w:r w:rsidRPr="008F7F97">
        <w:rPr>
          <w:lang w:val="sr-Latn-RS"/>
        </w:rPr>
        <w:t xml:space="preserve"> Стање састојина по смеси</w:t>
      </w:r>
      <w:bookmarkEnd w:id="115"/>
      <w:bookmarkEnd w:id="116"/>
      <w:bookmarkEnd w:id="117"/>
      <w:bookmarkEnd w:id="118"/>
      <w:bookmarkEnd w:id="119"/>
    </w:p>
    <w:p w:rsidR="00DB3CD8" w:rsidRPr="00DB3CD8" w:rsidRDefault="00DB3CD8" w:rsidP="00DB3CD8">
      <w:pPr>
        <w:rPr>
          <w:szCs w:val="24"/>
        </w:rPr>
      </w:pPr>
    </w:p>
    <w:tbl>
      <w:tblPr>
        <w:tblW w:w="9410" w:type="dxa"/>
        <w:jc w:val="center"/>
        <w:tblLook w:val="04A0" w:firstRow="1" w:lastRow="0" w:firstColumn="1" w:lastColumn="0" w:noHBand="0" w:noVBand="1"/>
      </w:tblPr>
      <w:tblGrid>
        <w:gridCol w:w="1612"/>
        <w:gridCol w:w="931"/>
        <w:gridCol w:w="794"/>
        <w:gridCol w:w="1151"/>
        <w:gridCol w:w="711"/>
        <w:gridCol w:w="944"/>
        <w:gridCol w:w="1041"/>
        <w:gridCol w:w="711"/>
        <w:gridCol w:w="832"/>
        <w:gridCol w:w="683"/>
      </w:tblGrid>
      <w:tr w:rsidR="008F601B" w:rsidRPr="008F601B" w:rsidTr="008B67A5">
        <w:trPr>
          <w:trHeight w:val="331"/>
          <w:tblHeader/>
          <w:jc w:val="center"/>
        </w:trPr>
        <w:tc>
          <w:tcPr>
            <w:tcW w:w="161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8F601B" w:rsidRPr="008F601B" w:rsidRDefault="008F601B" w:rsidP="008F601B">
            <w:pPr>
              <w:jc w:val="center"/>
              <w:rPr>
                <w:b/>
                <w:sz w:val="22"/>
              </w:rPr>
            </w:pPr>
            <w:r w:rsidRPr="008F601B">
              <w:rPr>
                <w:b/>
                <w:sz w:val="22"/>
              </w:rPr>
              <w:t>Газдинска класа</w:t>
            </w:r>
          </w:p>
        </w:tc>
        <w:tc>
          <w:tcPr>
            <w:tcW w:w="1725" w:type="dxa"/>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rsidR="008F601B" w:rsidRPr="008F601B" w:rsidRDefault="008F601B" w:rsidP="008F601B">
            <w:pPr>
              <w:jc w:val="center"/>
              <w:rPr>
                <w:b/>
                <w:sz w:val="22"/>
              </w:rPr>
            </w:pPr>
            <w:r w:rsidRPr="008F601B">
              <w:rPr>
                <w:b/>
                <w:sz w:val="22"/>
              </w:rPr>
              <w:t>Површина</w:t>
            </w:r>
          </w:p>
        </w:tc>
        <w:tc>
          <w:tcPr>
            <w:tcW w:w="2806" w:type="dxa"/>
            <w:gridSpan w:val="3"/>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rsidR="008F601B" w:rsidRPr="008F601B" w:rsidRDefault="008F601B" w:rsidP="008F601B">
            <w:pPr>
              <w:jc w:val="center"/>
              <w:rPr>
                <w:b/>
                <w:sz w:val="22"/>
              </w:rPr>
            </w:pPr>
            <w:r w:rsidRPr="008F601B">
              <w:rPr>
                <w:b/>
                <w:sz w:val="22"/>
              </w:rPr>
              <w:t>Запремина</w:t>
            </w:r>
          </w:p>
        </w:tc>
        <w:tc>
          <w:tcPr>
            <w:tcW w:w="2584" w:type="dxa"/>
            <w:gridSpan w:val="3"/>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rsidR="008F601B" w:rsidRPr="008F601B" w:rsidRDefault="008F601B" w:rsidP="008F601B">
            <w:pPr>
              <w:jc w:val="center"/>
              <w:rPr>
                <w:b/>
                <w:sz w:val="22"/>
              </w:rPr>
            </w:pPr>
            <w:r w:rsidRPr="008F601B">
              <w:rPr>
                <w:b/>
                <w:sz w:val="22"/>
              </w:rPr>
              <w:t>Запремински прираст</w:t>
            </w:r>
          </w:p>
        </w:tc>
        <w:tc>
          <w:tcPr>
            <w:tcW w:w="68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8F601B" w:rsidRPr="008F601B" w:rsidRDefault="008F601B" w:rsidP="008F601B">
            <w:pPr>
              <w:jc w:val="center"/>
              <w:rPr>
                <w:b/>
                <w:sz w:val="22"/>
              </w:rPr>
            </w:pPr>
            <w:r w:rsidRPr="008F601B">
              <w:rPr>
                <w:b/>
                <w:sz w:val="22"/>
              </w:rPr>
              <w:t>piv</w:t>
            </w:r>
          </w:p>
        </w:tc>
      </w:tr>
      <w:tr w:rsidR="008F601B" w:rsidRPr="008F601B" w:rsidTr="008B67A5">
        <w:trPr>
          <w:trHeight w:val="331"/>
          <w:jc w:val="center"/>
        </w:trPr>
        <w:tc>
          <w:tcPr>
            <w:tcW w:w="1612"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8F601B" w:rsidRPr="008F601B" w:rsidRDefault="008F601B" w:rsidP="008F601B">
            <w:pPr>
              <w:rPr>
                <w:sz w:val="22"/>
              </w:rPr>
            </w:pPr>
          </w:p>
        </w:tc>
        <w:tc>
          <w:tcPr>
            <w:tcW w:w="931" w:type="dxa"/>
            <w:tcBorders>
              <w:top w:val="nil"/>
              <w:left w:val="nil"/>
              <w:bottom w:val="single" w:sz="8" w:space="0" w:color="auto"/>
              <w:right w:val="single" w:sz="8" w:space="0" w:color="auto"/>
            </w:tcBorders>
            <w:shd w:val="clear" w:color="auto" w:fill="D9D9D9" w:themeFill="background1" w:themeFillShade="D9"/>
            <w:noWrap/>
            <w:vAlign w:val="center"/>
            <w:hideMark/>
          </w:tcPr>
          <w:p w:rsidR="008F601B" w:rsidRPr="008F601B" w:rsidRDefault="008F601B" w:rsidP="008F601B">
            <w:pPr>
              <w:jc w:val="center"/>
              <w:rPr>
                <w:b/>
                <w:sz w:val="22"/>
              </w:rPr>
            </w:pPr>
            <w:r w:rsidRPr="008F601B">
              <w:rPr>
                <w:b/>
                <w:sz w:val="22"/>
              </w:rPr>
              <w:t>Pha</w:t>
            </w:r>
          </w:p>
        </w:tc>
        <w:tc>
          <w:tcPr>
            <w:tcW w:w="794" w:type="dxa"/>
            <w:tcBorders>
              <w:top w:val="nil"/>
              <w:left w:val="nil"/>
              <w:bottom w:val="single" w:sz="8" w:space="0" w:color="auto"/>
              <w:right w:val="single" w:sz="8" w:space="0" w:color="auto"/>
            </w:tcBorders>
            <w:shd w:val="clear" w:color="auto" w:fill="D9D9D9" w:themeFill="background1" w:themeFillShade="D9"/>
            <w:noWrap/>
            <w:vAlign w:val="center"/>
            <w:hideMark/>
          </w:tcPr>
          <w:p w:rsidR="008F601B" w:rsidRPr="008F601B" w:rsidRDefault="008F601B" w:rsidP="008F601B">
            <w:pPr>
              <w:jc w:val="center"/>
              <w:rPr>
                <w:b/>
                <w:sz w:val="22"/>
              </w:rPr>
            </w:pPr>
            <w:r w:rsidRPr="008F601B">
              <w:rPr>
                <w:b/>
                <w:sz w:val="22"/>
              </w:rPr>
              <w:t>P %</w:t>
            </w:r>
          </w:p>
        </w:tc>
        <w:tc>
          <w:tcPr>
            <w:tcW w:w="1151" w:type="dxa"/>
            <w:tcBorders>
              <w:top w:val="nil"/>
              <w:left w:val="nil"/>
              <w:bottom w:val="single" w:sz="8" w:space="0" w:color="auto"/>
              <w:right w:val="single" w:sz="8" w:space="0" w:color="auto"/>
            </w:tcBorders>
            <w:shd w:val="clear" w:color="auto" w:fill="D9D9D9" w:themeFill="background1" w:themeFillShade="D9"/>
            <w:noWrap/>
            <w:vAlign w:val="center"/>
            <w:hideMark/>
          </w:tcPr>
          <w:p w:rsidR="008F601B" w:rsidRPr="008F601B" w:rsidRDefault="008F601B" w:rsidP="008F601B">
            <w:pPr>
              <w:jc w:val="center"/>
              <w:rPr>
                <w:b/>
                <w:sz w:val="22"/>
              </w:rPr>
            </w:pPr>
            <w:r w:rsidRPr="008F601B">
              <w:rPr>
                <w:b/>
                <w:sz w:val="22"/>
              </w:rPr>
              <w:t>V m3</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hideMark/>
          </w:tcPr>
          <w:p w:rsidR="008F601B" w:rsidRPr="008F601B" w:rsidRDefault="008F601B" w:rsidP="008F601B">
            <w:pPr>
              <w:jc w:val="center"/>
              <w:rPr>
                <w:b/>
                <w:sz w:val="22"/>
              </w:rPr>
            </w:pPr>
            <w:r w:rsidRPr="008F601B">
              <w:rPr>
                <w:b/>
                <w:sz w:val="22"/>
              </w:rPr>
              <w:t>V %</w:t>
            </w:r>
          </w:p>
        </w:tc>
        <w:tc>
          <w:tcPr>
            <w:tcW w:w="944" w:type="dxa"/>
            <w:tcBorders>
              <w:top w:val="nil"/>
              <w:left w:val="nil"/>
              <w:bottom w:val="single" w:sz="8" w:space="0" w:color="auto"/>
              <w:right w:val="single" w:sz="8" w:space="0" w:color="auto"/>
            </w:tcBorders>
            <w:shd w:val="clear" w:color="auto" w:fill="D9D9D9" w:themeFill="background1" w:themeFillShade="D9"/>
            <w:noWrap/>
            <w:vAlign w:val="center"/>
            <w:hideMark/>
          </w:tcPr>
          <w:p w:rsidR="008F601B" w:rsidRPr="008F601B" w:rsidRDefault="008F601B" w:rsidP="008F601B">
            <w:pPr>
              <w:jc w:val="center"/>
              <w:rPr>
                <w:b/>
                <w:sz w:val="22"/>
              </w:rPr>
            </w:pPr>
            <w:r w:rsidRPr="008F601B">
              <w:rPr>
                <w:b/>
                <w:sz w:val="22"/>
              </w:rPr>
              <w:t>V/ha</w:t>
            </w:r>
          </w:p>
        </w:tc>
        <w:tc>
          <w:tcPr>
            <w:tcW w:w="1041" w:type="dxa"/>
            <w:tcBorders>
              <w:top w:val="nil"/>
              <w:left w:val="nil"/>
              <w:bottom w:val="single" w:sz="8" w:space="0" w:color="auto"/>
              <w:right w:val="single" w:sz="8" w:space="0" w:color="auto"/>
            </w:tcBorders>
            <w:shd w:val="clear" w:color="auto" w:fill="D9D9D9" w:themeFill="background1" w:themeFillShade="D9"/>
            <w:noWrap/>
            <w:vAlign w:val="center"/>
            <w:hideMark/>
          </w:tcPr>
          <w:p w:rsidR="008F601B" w:rsidRPr="008F601B" w:rsidRDefault="008F601B" w:rsidP="008F601B">
            <w:pPr>
              <w:jc w:val="center"/>
              <w:rPr>
                <w:b/>
                <w:sz w:val="22"/>
              </w:rPr>
            </w:pPr>
            <w:r w:rsidRPr="008F601B">
              <w:rPr>
                <w:b/>
                <w:sz w:val="22"/>
              </w:rPr>
              <w:t>ZV m3</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hideMark/>
          </w:tcPr>
          <w:p w:rsidR="008F601B" w:rsidRPr="008F601B" w:rsidRDefault="008F601B" w:rsidP="008F601B">
            <w:pPr>
              <w:jc w:val="center"/>
              <w:rPr>
                <w:b/>
                <w:sz w:val="22"/>
              </w:rPr>
            </w:pPr>
            <w:r w:rsidRPr="008F601B">
              <w:rPr>
                <w:b/>
                <w:sz w:val="22"/>
              </w:rPr>
              <w:t>ZV %</w:t>
            </w:r>
          </w:p>
        </w:tc>
        <w:tc>
          <w:tcPr>
            <w:tcW w:w="832" w:type="dxa"/>
            <w:tcBorders>
              <w:top w:val="nil"/>
              <w:left w:val="nil"/>
              <w:bottom w:val="single" w:sz="8" w:space="0" w:color="auto"/>
              <w:right w:val="single" w:sz="8" w:space="0" w:color="auto"/>
            </w:tcBorders>
            <w:shd w:val="clear" w:color="auto" w:fill="D9D9D9" w:themeFill="background1" w:themeFillShade="D9"/>
            <w:noWrap/>
            <w:vAlign w:val="center"/>
            <w:hideMark/>
          </w:tcPr>
          <w:p w:rsidR="008F601B" w:rsidRPr="008F601B" w:rsidRDefault="008F601B" w:rsidP="008F601B">
            <w:pPr>
              <w:jc w:val="center"/>
              <w:rPr>
                <w:b/>
                <w:sz w:val="22"/>
              </w:rPr>
            </w:pPr>
            <w:r w:rsidRPr="008F601B">
              <w:rPr>
                <w:b/>
                <w:sz w:val="22"/>
              </w:rPr>
              <w:t>ZV/ha</w:t>
            </w:r>
          </w:p>
        </w:tc>
        <w:tc>
          <w:tcPr>
            <w:tcW w:w="683" w:type="dxa"/>
            <w:vMerge/>
            <w:tcBorders>
              <w:top w:val="single" w:sz="8" w:space="0" w:color="auto"/>
              <w:left w:val="single" w:sz="8" w:space="0" w:color="auto"/>
              <w:bottom w:val="single" w:sz="8" w:space="0" w:color="000000"/>
              <w:right w:val="single" w:sz="8" w:space="0" w:color="auto"/>
            </w:tcBorders>
            <w:vAlign w:val="center"/>
            <w:hideMark/>
          </w:tcPr>
          <w:p w:rsidR="008F601B" w:rsidRPr="008F601B" w:rsidRDefault="008F601B" w:rsidP="008F601B">
            <w:pPr>
              <w:rPr>
                <w:sz w:val="22"/>
              </w:rPr>
            </w:pP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10 191 313</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2.2</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614.5</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284.5</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12.3</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5.7</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10 351 411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617.5</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27.9</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147450.9</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31.8</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238.2</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2596.1</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22.3</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4.2</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1.8</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10 352 411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255.1</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11.5</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73892.1</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16.0</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289.6</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1339.1</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11.5</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5.2</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1.8</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Чисте ВИСОКЕ</w:t>
            </w:r>
          </w:p>
        </w:tc>
        <w:tc>
          <w:tcPr>
            <w:tcW w:w="93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874.8</w:t>
            </w:r>
          </w:p>
        </w:tc>
        <w:tc>
          <w:tcPr>
            <w:tcW w:w="79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39.6</w:t>
            </w:r>
          </w:p>
        </w:tc>
        <w:tc>
          <w:tcPr>
            <w:tcW w:w="115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221957.4</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47.9</w:t>
            </w:r>
          </w:p>
        </w:tc>
        <w:tc>
          <w:tcPr>
            <w:tcW w:w="94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812.3</w:t>
            </w:r>
          </w:p>
        </w:tc>
        <w:tc>
          <w:tcPr>
            <w:tcW w:w="104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3947.5</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33.9</w:t>
            </w:r>
          </w:p>
        </w:tc>
        <w:tc>
          <w:tcPr>
            <w:tcW w:w="832"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15.2</w:t>
            </w:r>
          </w:p>
        </w:tc>
        <w:tc>
          <w:tcPr>
            <w:tcW w:w="683"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1.8</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10 176 411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142.9</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140.1</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4.5</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4.4</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3.1</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10 195 313</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3.6</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0.2</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288.4</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80.3</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8.2</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2.3</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2.8</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10 214 212</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1.4</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351.8</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244.3</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9.5</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6.6</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2.7</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10 306 313</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5.8</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0.3</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684.2</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119.0</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24.6</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0.2</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4.3</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3.6</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10 325 411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115.6</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5.2</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10724.9</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2.3</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92.8</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432.6</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3.7</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3.7</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10 360 411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27.4</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1.2</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5573.3</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1.2</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203.5</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130.5</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1.1</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4.8</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2.3</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Чисте ИЗДАНАЧКЕ</w:t>
            </w:r>
          </w:p>
        </w:tc>
        <w:tc>
          <w:tcPr>
            <w:tcW w:w="93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154.8</w:t>
            </w:r>
          </w:p>
        </w:tc>
        <w:tc>
          <w:tcPr>
            <w:tcW w:w="79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7.0</w:t>
            </w:r>
          </w:p>
        </w:tc>
        <w:tc>
          <w:tcPr>
            <w:tcW w:w="115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17765.5</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3.8</w:t>
            </w:r>
          </w:p>
        </w:tc>
        <w:tc>
          <w:tcPr>
            <w:tcW w:w="94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880.0</w:t>
            </w:r>
          </w:p>
        </w:tc>
        <w:tc>
          <w:tcPr>
            <w:tcW w:w="104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609.8</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5.2</w:t>
            </w:r>
          </w:p>
        </w:tc>
        <w:tc>
          <w:tcPr>
            <w:tcW w:w="832"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26.0</w:t>
            </w:r>
          </w:p>
        </w:tc>
        <w:tc>
          <w:tcPr>
            <w:tcW w:w="683"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3.4</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10 469 411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0.5</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156.5</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301.1</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4.2</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8.1</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2.7</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10 470 411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50.3</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2.3</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17636.3</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3.8</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350.7</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489.6</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4.2</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9.7</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2.8</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10 475 411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86.9</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3.9</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21734.6</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4.7</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250.0</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940.7</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8.1</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10.8</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4.3</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10 477 411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5.8</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0.3</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935.8</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0.2</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160.2</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48.1</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0.4</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8.2</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5.1</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10 479 411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15.2</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0.7</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7938.4</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1.7</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524.0</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370.6</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3.2</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24.5</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4.7</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lastRenderedPageBreak/>
              <w:t>Чисте ВПС</w:t>
            </w:r>
          </w:p>
        </w:tc>
        <w:tc>
          <w:tcPr>
            <w:tcW w:w="93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158.7</w:t>
            </w:r>
          </w:p>
        </w:tc>
        <w:tc>
          <w:tcPr>
            <w:tcW w:w="79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7.2</w:t>
            </w:r>
          </w:p>
        </w:tc>
        <w:tc>
          <w:tcPr>
            <w:tcW w:w="115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48245.0</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10.4</w:t>
            </w:r>
          </w:p>
        </w:tc>
        <w:tc>
          <w:tcPr>
            <w:tcW w:w="94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1284.9</w:t>
            </w:r>
          </w:p>
        </w:tc>
        <w:tc>
          <w:tcPr>
            <w:tcW w:w="104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1849.0</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15.9</w:t>
            </w:r>
          </w:p>
        </w:tc>
        <w:tc>
          <w:tcPr>
            <w:tcW w:w="832"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53.3</w:t>
            </w:r>
          </w:p>
        </w:tc>
        <w:tc>
          <w:tcPr>
            <w:tcW w:w="683"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3.8</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ЧИСТЕ УКУПНО</w:t>
            </w:r>
          </w:p>
        </w:tc>
        <w:tc>
          <w:tcPr>
            <w:tcW w:w="93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1188.4</w:t>
            </w:r>
          </w:p>
        </w:tc>
        <w:tc>
          <w:tcPr>
            <w:tcW w:w="794"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53.7</w:t>
            </w:r>
          </w:p>
        </w:tc>
        <w:tc>
          <w:tcPr>
            <w:tcW w:w="115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287967.9</w:t>
            </w:r>
          </w:p>
        </w:tc>
        <w:tc>
          <w:tcPr>
            <w:tcW w:w="71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62.2</w:t>
            </w:r>
          </w:p>
        </w:tc>
        <w:tc>
          <w:tcPr>
            <w:tcW w:w="944"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2977.2</w:t>
            </w:r>
          </w:p>
        </w:tc>
        <w:tc>
          <w:tcPr>
            <w:tcW w:w="104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6406.4</w:t>
            </w:r>
          </w:p>
        </w:tc>
        <w:tc>
          <w:tcPr>
            <w:tcW w:w="71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55.0</w:t>
            </w:r>
          </w:p>
        </w:tc>
        <w:tc>
          <w:tcPr>
            <w:tcW w:w="832"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94.4</w:t>
            </w:r>
          </w:p>
        </w:tc>
        <w:tc>
          <w:tcPr>
            <w:tcW w:w="683"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2.2</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10 193 313</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19.3</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0.9</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5455.1</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1.2</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282.1</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115.3</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6.0</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2.1</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10 302 313</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16.7</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0.8</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3579.7</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0.8</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213.8</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80.8</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0.7</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4.8</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2.3</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10 351 411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15.3</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0.7</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10 353 411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9.4</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0.4</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1998.9</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0.4</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211.7</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40.3</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0.3</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4.3</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10 354 411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33.9</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1.5</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7922.3</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1.7</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233.9</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143.4</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1.2</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4.2</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1.8</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10 356 411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1.6</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334.1</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205.0</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8.0</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4.9</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2.4</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10 357 411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2.6</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1179.1</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0.3</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458.8</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25.1</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0.2</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9.8</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2.1</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Мешовите ВИСОКЕ</w:t>
            </w:r>
          </w:p>
        </w:tc>
        <w:tc>
          <w:tcPr>
            <w:tcW w:w="93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98.9</w:t>
            </w:r>
          </w:p>
        </w:tc>
        <w:tc>
          <w:tcPr>
            <w:tcW w:w="79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4.5</w:t>
            </w:r>
          </w:p>
        </w:tc>
        <w:tc>
          <w:tcPr>
            <w:tcW w:w="115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20469.3</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4.4</w:t>
            </w:r>
          </w:p>
        </w:tc>
        <w:tc>
          <w:tcPr>
            <w:tcW w:w="94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1605.4</w:t>
            </w:r>
          </w:p>
        </w:tc>
        <w:tc>
          <w:tcPr>
            <w:tcW w:w="104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412.9</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3.5</w:t>
            </w:r>
          </w:p>
        </w:tc>
        <w:tc>
          <w:tcPr>
            <w:tcW w:w="832"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34.0</w:t>
            </w:r>
          </w:p>
        </w:tc>
        <w:tc>
          <w:tcPr>
            <w:tcW w:w="683"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10 176 411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42.8</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1.9</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5954.8</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1.3</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139.3</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146.7</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1.3</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3.4</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2.5</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10 196 212</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6.2</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0.3</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1112.8</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0.2</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180.7</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33.7</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0.3</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5.5</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10 196 313</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89.3</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4.0</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18700.3</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4.0</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209.5</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506.3</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4.4</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5.7</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2.7</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10 215 212</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63.0</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2.9</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10836.9</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2.3</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171.9</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334.1</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2.9</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5.3</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3.1</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10 306 313</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7.6</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0.3</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1176.3</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0.3</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154.8</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39.5</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0.3</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5.2</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3.4</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10 307 313</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100.3</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4.5</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15571.5</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3.4</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155.3</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492.4</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4.2</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4.9</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3.2</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10 325 411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84.0</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3.8</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11635.6</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2.5</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138.6</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419.2</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3.6</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5.0</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3.6</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10 361 411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70.3</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3.2</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17049.9</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3.7</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242.4</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439.3</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3.8</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6.2</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2.6</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Мешовите ИЗДАНАЧКЕ</w:t>
            </w:r>
          </w:p>
        </w:tc>
        <w:tc>
          <w:tcPr>
            <w:tcW w:w="93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463.4</w:t>
            </w:r>
          </w:p>
        </w:tc>
        <w:tc>
          <w:tcPr>
            <w:tcW w:w="79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21.0</w:t>
            </w:r>
          </w:p>
        </w:tc>
        <w:tc>
          <w:tcPr>
            <w:tcW w:w="115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82038.0</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17.7</w:t>
            </w:r>
          </w:p>
        </w:tc>
        <w:tc>
          <w:tcPr>
            <w:tcW w:w="94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1392.5</w:t>
            </w:r>
          </w:p>
        </w:tc>
        <w:tc>
          <w:tcPr>
            <w:tcW w:w="104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2411.2</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20.7</w:t>
            </w:r>
          </w:p>
        </w:tc>
        <w:tc>
          <w:tcPr>
            <w:tcW w:w="832"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41.2</w:t>
            </w:r>
          </w:p>
        </w:tc>
        <w:tc>
          <w:tcPr>
            <w:tcW w:w="683"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2.9</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10 469 411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9.0</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0.4</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2690.9</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0.6</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299.3</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66.6</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0.6</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7.4</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2.5</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10 470 411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53.6</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2.4</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13878.4</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3.0</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259.1</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414.6</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3.6</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7.7</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10 475 411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47.3</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2.1</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11358.3</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2.5</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240.0</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401.0</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3.4</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8.5</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3.5</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10 476 411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33.8</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1.5</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5910.1</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1.3</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175.1</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248.9</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2.1</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7.4</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4.2</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10 477 411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38.9</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1.8</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7615.0</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1.6</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195.7</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306.8</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2.6</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7.9</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10 479 411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41.8</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1.9</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15177.2</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3.3</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363.3</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700.6</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6.0</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16.8</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4.6</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Мешовите ВПС</w:t>
            </w:r>
          </w:p>
        </w:tc>
        <w:tc>
          <w:tcPr>
            <w:tcW w:w="93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224.3</w:t>
            </w:r>
          </w:p>
        </w:tc>
        <w:tc>
          <w:tcPr>
            <w:tcW w:w="79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10.1</w:t>
            </w:r>
          </w:p>
        </w:tc>
        <w:tc>
          <w:tcPr>
            <w:tcW w:w="115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56630.0</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12.2</w:t>
            </w:r>
          </w:p>
        </w:tc>
        <w:tc>
          <w:tcPr>
            <w:tcW w:w="94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1532.6</w:t>
            </w:r>
          </w:p>
        </w:tc>
        <w:tc>
          <w:tcPr>
            <w:tcW w:w="104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2138.4</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18.4</w:t>
            </w:r>
          </w:p>
        </w:tc>
        <w:tc>
          <w:tcPr>
            <w:tcW w:w="832"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55.6</w:t>
            </w:r>
          </w:p>
        </w:tc>
        <w:tc>
          <w:tcPr>
            <w:tcW w:w="683"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3.8</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lastRenderedPageBreak/>
              <w:t>МЕШОВИТЕ УКУПНО</w:t>
            </w:r>
          </w:p>
        </w:tc>
        <w:tc>
          <w:tcPr>
            <w:tcW w:w="93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786.6</w:t>
            </w:r>
          </w:p>
        </w:tc>
        <w:tc>
          <w:tcPr>
            <w:tcW w:w="794"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35.6</w:t>
            </w:r>
          </w:p>
        </w:tc>
        <w:tc>
          <w:tcPr>
            <w:tcW w:w="115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159137.3</w:t>
            </w:r>
          </w:p>
        </w:tc>
        <w:tc>
          <w:tcPr>
            <w:tcW w:w="71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34.4</w:t>
            </w:r>
          </w:p>
        </w:tc>
        <w:tc>
          <w:tcPr>
            <w:tcW w:w="944"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4530.4</w:t>
            </w:r>
          </w:p>
        </w:tc>
        <w:tc>
          <w:tcPr>
            <w:tcW w:w="104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4962.5</w:t>
            </w:r>
          </w:p>
        </w:tc>
        <w:tc>
          <w:tcPr>
            <w:tcW w:w="71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42.6</w:t>
            </w:r>
          </w:p>
        </w:tc>
        <w:tc>
          <w:tcPr>
            <w:tcW w:w="832"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130.8</w:t>
            </w:r>
          </w:p>
        </w:tc>
        <w:tc>
          <w:tcPr>
            <w:tcW w:w="683"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3.1</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НЦ 10 УКУПНО</w:t>
            </w:r>
          </w:p>
        </w:tc>
        <w:tc>
          <w:tcPr>
            <w:tcW w:w="93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1974.9</w:t>
            </w:r>
          </w:p>
        </w:tc>
        <w:tc>
          <w:tcPr>
            <w:tcW w:w="794"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89.3</w:t>
            </w:r>
          </w:p>
        </w:tc>
        <w:tc>
          <w:tcPr>
            <w:tcW w:w="115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447105.2</w:t>
            </w:r>
          </w:p>
        </w:tc>
        <w:tc>
          <w:tcPr>
            <w:tcW w:w="71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96.5</w:t>
            </w:r>
          </w:p>
        </w:tc>
        <w:tc>
          <w:tcPr>
            <w:tcW w:w="944"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7507.6</w:t>
            </w:r>
          </w:p>
        </w:tc>
        <w:tc>
          <w:tcPr>
            <w:tcW w:w="104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11368.9</w:t>
            </w:r>
          </w:p>
        </w:tc>
        <w:tc>
          <w:tcPr>
            <w:tcW w:w="71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97.7</w:t>
            </w:r>
          </w:p>
        </w:tc>
        <w:tc>
          <w:tcPr>
            <w:tcW w:w="832"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225.3</w:t>
            </w:r>
          </w:p>
        </w:tc>
        <w:tc>
          <w:tcPr>
            <w:tcW w:w="683"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5.3</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26 351 411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33.6</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1.5</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12111.4</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2.6</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360.0</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187.7</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1.6</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5.6</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1.5</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26 362 411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12.1</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0.5</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1267.3</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0.3</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104.7</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25.3</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0.2</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2.1</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Чисте ВИСОКЕ</w:t>
            </w:r>
          </w:p>
        </w:tc>
        <w:tc>
          <w:tcPr>
            <w:tcW w:w="93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45.8</w:t>
            </w:r>
          </w:p>
        </w:tc>
        <w:tc>
          <w:tcPr>
            <w:tcW w:w="79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2.1</w:t>
            </w:r>
          </w:p>
        </w:tc>
        <w:tc>
          <w:tcPr>
            <w:tcW w:w="115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13378.7</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2.9</w:t>
            </w:r>
          </w:p>
        </w:tc>
        <w:tc>
          <w:tcPr>
            <w:tcW w:w="94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464.7</w:t>
            </w:r>
          </w:p>
        </w:tc>
        <w:tc>
          <w:tcPr>
            <w:tcW w:w="104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213.1</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1.8</w:t>
            </w:r>
          </w:p>
        </w:tc>
        <w:tc>
          <w:tcPr>
            <w:tcW w:w="832"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7.7</w:t>
            </w:r>
          </w:p>
        </w:tc>
        <w:tc>
          <w:tcPr>
            <w:tcW w:w="683"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3.5</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26 325 411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4.5</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0.2</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321.6</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71.6</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6.4</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1.4</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Чисте ИЗДАНАЧКЕ</w:t>
            </w:r>
          </w:p>
        </w:tc>
        <w:tc>
          <w:tcPr>
            <w:tcW w:w="93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4.5</w:t>
            </w:r>
          </w:p>
        </w:tc>
        <w:tc>
          <w:tcPr>
            <w:tcW w:w="79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0.2</w:t>
            </w:r>
          </w:p>
        </w:tc>
        <w:tc>
          <w:tcPr>
            <w:tcW w:w="115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321.6</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0.1</w:t>
            </w:r>
          </w:p>
        </w:tc>
        <w:tc>
          <w:tcPr>
            <w:tcW w:w="94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71.6</w:t>
            </w:r>
          </w:p>
        </w:tc>
        <w:tc>
          <w:tcPr>
            <w:tcW w:w="104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6.4</w:t>
            </w: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0.1</w:t>
            </w:r>
          </w:p>
        </w:tc>
        <w:tc>
          <w:tcPr>
            <w:tcW w:w="832"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1.4</w:t>
            </w:r>
          </w:p>
        </w:tc>
        <w:tc>
          <w:tcPr>
            <w:tcW w:w="683"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ЧИСТЕ УКУПНО</w:t>
            </w:r>
          </w:p>
        </w:tc>
        <w:tc>
          <w:tcPr>
            <w:tcW w:w="93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50.2</w:t>
            </w:r>
          </w:p>
        </w:tc>
        <w:tc>
          <w:tcPr>
            <w:tcW w:w="794"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2.3</w:t>
            </w:r>
          </w:p>
        </w:tc>
        <w:tc>
          <w:tcPr>
            <w:tcW w:w="115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13700.4</w:t>
            </w:r>
          </w:p>
        </w:tc>
        <w:tc>
          <w:tcPr>
            <w:tcW w:w="71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3.0</w:t>
            </w:r>
          </w:p>
        </w:tc>
        <w:tc>
          <w:tcPr>
            <w:tcW w:w="944"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536.3</w:t>
            </w:r>
          </w:p>
        </w:tc>
        <w:tc>
          <w:tcPr>
            <w:tcW w:w="104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219.5</w:t>
            </w:r>
          </w:p>
        </w:tc>
        <w:tc>
          <w:tcPr>
            <w:tcW w:w="71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1.9</w:t>
            </w:r>
          </w:p>
        </w:tc>
        <w:tc>
          <w:tcPr>
            <w:tcW w:w="832"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9.1</w:t>
            </w:r>
          </w:p>
        </w:tc>
        <w:tc>
          <w:tcPr>
            <w:tcW w:w="683"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1.6</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26 177 411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1.5</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107.7</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71.3</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2.2</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1.4</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26 196 313</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2.5</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254.4</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103.0</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6.9</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2.8</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2.7</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26 197 313</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3.7</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0.2</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318.4</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86.5</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6.4</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1.7</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26 308 313</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7.4</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0.3</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348.1</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47.2</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7.0</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0.1</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0.9</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26 361 411</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5.7</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0.3</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1350.5</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0.3</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238.2</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27.1</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0.2</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4.8</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Мешовите ИЗДАНАЧКЕ</w:t>
            </w:r>
          </w:p>
        </w:tc>
        <w:tc>
          <w:tcPr>
            <w:tcW w:w="93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20.7</w:t>
            </w:r>
          </w:p>
        </w:tc>
        <w:tc>
          <w:tcPr>
            <w:tcW w:w="794"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0.9</w:t>
            </w:r>
          </w:p>
        </w:tc>
        <w:tc>
          <w:tcPr>
            <w:tcW w:w="115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2379.1</w:t>
            </w:r>
          </w:p>
        </w:tc>
        <w:tc>
          <w:tcPr>
            <w:tcW w:w="71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0.5</w:t>
            </w:r>
          </w:p>
        </w:tc>
        <w:tc>
          <w:tcPr>
            <w:tcW w:w="944"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546.2</w:t>
            </w:r>
          </w:p>
        </w:tc>
        <w:tc>
          <w:tcPr>
            <w:tcW w:w="104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49.5</w:t>
            </w:r>
          </w:p>
        </w:tc>
        <w:tc>
          <w:tcPr>
            <w:tcW w:w="711"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0.4</w:t>
            </w:r>
          </w:p>
        </w:tc>
        <w:tc>
          <w:tcPr>
            <w:tcW w:w="832"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11.7</w:t>
            </w:r>
          </w:p>
        </w:tc>
        <w:tc>
          <w:tcPr>
            <w:tcW w:w="683" w:type="dxa"/>
            <w:tcBorders>
              <w:top w:val="nil"/>
              <w:left w:val="nil"/>
              <w:bottom w:val="single" w:sz="8" w:space="0" w:color="auto"/>
              <w:right w:val="single" w:sz="8" w:space="0" w:color="auto"/>
            </w:tcBorders>
            <w:shd w:val="clear" w:color="auto" w:fill="A6A6A6" w:themeFill="background1" w:themeFillShade="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2.1</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МЕШОВИТЕ УКУПНО</w:t>
            </w:r>
          </w:p>
        </w:tc>
        <w:tc>
          <w:tcPr>
            <w:tcW w:w="931"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20.7</w:t>
            </w:r>
          </w:p>
        </w:tc>
        <w:tc>
          <w:tcPr>
            <w:tcW w:w="794"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0.9</w:t>
            </w:r>
          </w:p>
        </w:tc>
        <w:tc>
          <w:tcPr>
            <w:tcW w:w="1151"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2379.1</w:t>
            </w:r>
          </w:p>
        </w:tc>
        <w:tc>
          <w:tcPr>
            <w:tcW w:w="711"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0.5</w:t>
            </w:r>
          </w:p>
        </w:tc>
        <w:tc>
          <w:tcPr>
            <w:tcW w:w="944"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546.2</w:t>
            </w:r>
          </w:p>
        </w:tc>
        <w:tc>
          <w:tcPr>
            <w:tcW w:w="1041"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49.5</w:t>
            </w:r>
          </w:p>
        </w:tc>
        <w:tc>
          <w:tcPr>
            <w:tcW w:w="711"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0.4</w:t>
            </w:r>
          </w:p>
        </w:tc>
        <w:tc>
          <w:tcPr>
            <w:tcW w:w="832"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11.7</w:t>
            </w:r>
          </w:p>
        </w:tc>
        <w:tc>
          <w:tcPr>
            <w:tcW w:w="683"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2.1</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Шикаре</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82.9</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3.7</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НЦ 26 УКУПНО</w:t>
            </w:r>
          </w:p>
        </w:tc>
        <w:tc>
          <w:tcPr>
            <w:tcW w:w="931"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153.9</w:t>
            </w:r>
          </w:p>
        </w:tc>
        <w:tc>
          <w:tcPr>
            <w:tcW w:w="794"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7.0</w:t>
            </w:r>
          </w:p>
        </w:tc>
        <w:tc>
          <w:tcPr>
            <w:tcW w:w="1151"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16079.4</w:t>
            </w:r>
          </w:p>
        </w:tc>
        <w:tc>
          <w:tcPr>
            <w:tcW w:w="711"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3.5</w:t>
            </w:r>
          </w:p>
        </w:tc>
        <w:tc>
          <w:tcPr>
            <w:tcW w:w="944"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1082.5</w:t>
            </w:r>
          </w:p>
        </w:tc>
        <w:tc>
          <w:tcPr>
            <w:tcW w:w="1041"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269.0</w:t>
            </w:r>
          </w:p>
        </w:tc>
        <w:tc>
          <w:tcPr>
            <w:tcW w:w="711"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2.3</w:t>
            </w:r>
          </w:p>
        </w:tc>
        <w:tc>
          <w:tcPr>
            <w:tcW w:w="832"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20.8</w:t>
            </w:r>
          </w:p>
        </w:tc>
        <w:tc>
          <w:tcPr>
            <w:tcW w:w="683"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1.7</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Шибљаци</w:t>
            </w:r>
          </w:p>
        </w:tc>
        <w:tc>
          <w:tcPr>
            <w:tcW w:w="931"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82.6</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3.7</w:t>
            </w:r>
          </w:p>
        </w:tc>
        <w:tc>
          <w:tcPr>
            <w:tcW w:w="1151"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1041"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НЦ 66 УКУПНО</w:t>
            </w:r>
          </w:p>
        </w:tc>
        <w:tc>
          <w:tcPr>
            <w:tcW w:w="931"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82.6</w:t>
            </w:r>
          </w:p>
        </w:tc>
        <w:tc>
          <w:tcPr>
            <w:tcW w:w="794"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3.7</w:t>
            </w:r>
          </w:p>
        </w:tc>
        <w:tc>
          <w:tcPr>
            <w:tcW w:w="1151"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p>
        </w:tc>
        <w:tc>
          <w:tcPr>
            <w:tcW w:w="711"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0.0</w:t>
            </w:r>
          </w:p>
        </w:tc>
        <w:tc>
          <w:tcPr>
            <w:tcW w:w="944"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p>
        </w:tc>
        <w:tc>
          <w:tcPr>
            <w:tcW w:w="1041"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p>
        </w:tc>
        <w:tc>
          <w:tcPr>
            <w:tcW w:w="711"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0.0</w:t>
            </w:r>
          </w:p>
        </w:tc>
        <w:tc>
          <w:tcPr>
            <w:tcW w:w="832"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p>
        </w:tc>
        <w:tc>
          <w:tcPr>
            <w:tcW w:w="683" w:type="dxa"/>
            <w:tcBorders>
              <w:top w:val="nil"/>
              <w:left w:val="nil"/>
              <w:bottom w:val="single" w:sz="8" w:space="0" w:color="auto"/>
              <w:right w:val="single" w:sz="8" w:space="0" w:color="auto"/>
            </w:tcBorders>
            <w:shd w:val="clear" w:color="000000" w:fill="A6A6A6"/>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0.0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УКУПНО ГЈ</w:t>
            </w:r>
          </w:p>
        </w:tc>
        <w:tc>
          <w:tcPr>
            <w:tcW w:w="931"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2211.4</w:t>
            </w:r>
          </w:p>
        </w:tc>
        <w:tc>
          <w:tcPr>
            <w:tcW w:w="794"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100.0</w:t>
            </w:r>
          </w:p>
        </w:tc>
        <w:tc>
          <w:tcPr>
            <w:tcW w:w="1151"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463184.7</w:t>
            </w:r>
          </w:p>
        </w:tc>
        <w:tc>
          <w:tcPr>
            <w:tcW w:w="711"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100.0</w:t>
            </w:r>
          </w:p>
        </w:tc>
        <w:tc>
          <w:tcPr>
            <w:tcW w:w="944"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8590.1</w:t>
            </w:r>
          </w:p>
        </w:tc>
        <w:tc>
          <w:tcPr>
            <w:tcW w:w="1041"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11637.9</w:t>
            </w:r>
          </w:p>
        </w:tc>
        <w:tc>
          <w:tcPr>
            <w:tcW w:w="711"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100.0</w:t>
            </w:r>
          </w:p>
        </w:tc>
        <w:tc>
          <w:tcPr>
            <w:tcW w:w="832"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246.0</w:t>
            </w:r>
          </w:p>
        </w:tc>
        <w:tc>
          <w:tcPr>
            <w:tcW w:w="683"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2.5</w:t>
            </w:r>
          </w:p>
        </w:tc>
      </w:tr>
      <w:tr w:rsidR="008F601B" w:rsidRPr="008F601B" w:rsidTr="008B67A5">
        <w:trPr>
          <w:trHeight w:val="331"/>
          <w:jc w:val="center"/>
        </w:trPr>
        <w:tc>
          <w:tcPr>
            <w:tcW w:w="941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Рекапитулације по мешовитости</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Високе чисте</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920.6</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41.6</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235336.1</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50.8</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1277.0</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4160.6</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35.8</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22.8</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1.8</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lastRenderedPageBreak/>
              <w:t>Високе мешовите</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98.9</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4.5</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20469.3</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4.4</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1605.4</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412.9</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3.5</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34.0</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Изданачке чисте</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159.3</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7.2</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18087.1</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3.9</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951.7</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616.3</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5.3</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27.4</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3.4</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Изданачке мешовите</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484.1</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21.9</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84417.1</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18.2</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1938.7</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2460.7</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21.1</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52.9</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2.9</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ВПС чисте</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157.5</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7.1</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48032.3</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10.4</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2076.7</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1824.4</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15.7</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94.8</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3.8</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ВПС мешовите</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225.52</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10.2</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56906.4</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12.3</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5000.5</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2165.6</w:t>
            </w: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18.6</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1264.2</w:t>
            </w: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3.8</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Шикаре</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82.9</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3.7</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Шибљаци</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82.6</w:t>
            </w: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3.7</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УКУПНО ГЈ</w:t>
            </w:r>
          </w:p>
        </w:tc>
        <w:tc>
          <w:tcPr>
            <w:tcW w:w="931"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2211.4</w:t>
            </w:r>
          </w:p>
        </w:tc>
        <w:tc>
          <w:tcPr>
            <w:tcW w:w="794"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100.0</w:t>
            </w:r>
          </w:p>
        </w:tc>
        <w:tc>
          <w:tcPr>
            <w:tcW w:w="1151"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463248.4</w:t>
            </w:r>
          </w:p>
        </w:tc>
        <w:tc>
          <w:tcPr>
            <w:tcW w:w="711"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100.0</w:t>
            </w:r>
          </w:p>
        </w:tc>
        <w:tc>
          <w:tcPr>
            <w:tcW w:w="944"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12849.8</w:t>
            </w:r>
          </w:p>
        </w:tc>
        <w:tc>
          <w:tcPr>
            <w:tcW w:w="1041"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11640.6</w:t>
            </w:r>
          </w:p>
        </w:tc>
        <w:tc>
          <w:tcPr>
            <w:tcW w:w="711"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100.0</w:t>
            </w:r>
          </w:p>
        </w:tc>
        <w:tc>
          <w:tcPr>
            <w:tcW w:w="832"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1496.1</w:t>
            </w:r>
          </w:p>
        </w:tc>
        <w:tc>
          <w:tcPr>
            <w:tcW w:w="683"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2.5</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9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944"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1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832"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683"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93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9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115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944"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104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11"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832"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683" w:type="dxa"/>
            <w:tcBorders>
              <w:top w:val="nil"/>
              <w:left w:val="nil"/>
              <w:bottom w:val="single" w:sz="8" w:space="0" w:color="auto"/>
              <w:right w:val="single" w:sz="8" w:space="0" w:color="auto"/>
            </w:tcBorders>
            <w:shd w:val="clear" w:color="auto" w:fill="D9D9D9" w:themeFill="background1" w:themeFillShade="D9"/>
            <w:noWrap/>
            <w:vAlign w:val="center"/>
          </w:tcPr>
          <w:p w:rsidR="008F601B" w:rsidRPr="008F601B" w:rsidRDefault="008F601B" w:rsidP="008F601B">
            <w:pPr>
              <w:spacing w:after="160" w:line="259" w:lineRule="auto"/>
              <w:jc w:val="center"/>
              <w:rPr>
                <w:rFonts w:eastAsiaTheme="minorHAnsi"/>
                <w:sz w:val="22"/>
                <w:szCs w:val="22"/>
                <w:lang w:val="sr-Latn-RS"/>
              </w:rPr>
            </w:pP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УКУПНО ЧИСТЕ</w:t>
            </w:r>
          </w:p>
        </w:tc>
        <w:tc>
          <w:tcPr>
            <w:tcW w:w="931"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1238.6</w:t>
            </w:r>
          </w:p>
        </w:tc>
        <w:tc>
          <w:tcPr>
            <w:tcW w:w="794"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56.0</w:t>
            </w:r>
          </w:p>
        </w:tc>
        <w:tc>
          <w:tcPr>
            <w:tcW w:w="1151"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301668.3</w:t>
            </w:r>
          </w:p>
        </w:tc>
        <w:tc>
          <w:tcPr>
            <w:tcW w:w="711"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65.1</w:t>
            </w:r>
          </w:p>
        </w:tc>
        <w:tc>
          <w:tcPr>
            <w:tcW w:w="944"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asciiTheme="minorHAnsi" w:eastAsiaTheme="minorHAnsi" w:hAnsiTheme="minorHAnsi" w:cstheme="minorBidi"/>
                <w:sz w:val="22"/>
                <w:szCs w:val="22"/>
                <w:lang w:val="sr-Latn-RS"/>
              </w:rPr>
              <w:t>243.6</w:t>
            </w:r>
          </w:p>
        </w:tc>
        <w:tc>
          <w:tcPr>
            <w:tcW w:w="1041"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6625.9</w:t>
            </w:r>
          </w:p>
        </w:tc>
        <w:tc>
          <w:tcPr>
            <w:tcW w:w="711"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56.9</w:t>
            </w:r>
          </w:p>
        </w:tc>
        <w:tc>
          <w:tcPr>
            <w:tcW w:w="832"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asciiTheme="minorHAnsi" w:eastAsiaTheme="minorHAnsi" w:hAnsiTheme="minorHAnsi" w:cstheme="minorBidi"/>
                <w:sz w:val="22"/>
                <w:szCs w:val="22"/>
                <w:lang w:val="sr-Latn-RS"/>
              </w:rPr>
              <w:t>5.3</w:t>
            </w:r>
          </w:p>
        </w:tc>
        <w:tc>
          <w:tcPr>
            <w:tcW w:w="683"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2.2</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УКУПНО МЕШОВИТЕ</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807.3</w:t>
            </w:r>
          </w:p>
        </w:tc>
        <w:tc>
          <w:tcPr>
            <w:tcW w:w="794"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36.5</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161516.4</w:t>
            </w:r>
          </w:p>
        </w:tc>
        <w:tc>
          <w:tcPr>
            <w:tcW w:w="711"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34.9</w:t>
            </w:r>
          </w:p>
        </w:tc>
        <w:tc>
          <w:tcPr>
            <w:tcW w:w="944"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asciiTheme="minorHAnsi" w:eastAsiaTheme="minorHAnsi" w:hAnsiTheme="minorHAnsi" w:cstheme="minorBidi"/>
                <w:sz w:val="22"/>
                <w:szCs w:val="22"/>
                <w:lang w:val="sr-Latn-RS"/>
              </w:rPr>
              <w:t>200.1</w:t>
            </w: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5012.1</w:t>
            </w:r>
          </w:p>
        </w:tc>
        <w:tc>
          <w:tcPr>
            <w:tcW w:w="711"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43.1</w:t>
            </w:r>
          </w:p>
        </w:tc>
        <w:tc>
          <w:tcPr>
            <w:tcW w:w="832"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asciiTheme="minorHAnsi" w:eastAsiaTheme="minorHAnsi" w:hAnsiTheme="minorHAnsi" w:cstheme="minorBidi"/>
                <w:sz w:val="22"/>
                <w:szCs w:val="22"/>
                <w:lang w:val="sr-Latn-RS"/>
              </w:rPr>
              <w:t>6.2</w:t>
            </w:r>
          </w:p>
        </w:tc>
        <w:tc>
          <w:tcPr>
            <w:tcW w:w="683"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3.1</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Шикаре</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82.9</w:t>
            </w:r>
          </w:p>
        </w:tc>
        <w:tc>
          <w:tcPr>
            <w:tcW w:w="794"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3.7</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11"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944"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11"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832"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683"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Шибљаци</w:t>
            </w:r>
          </w:p>
        </w:tc>
        <w:tc>
          <w:tcPr>
            <w:tcW w:w="93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82.6</w:t>
            </w:r>
          </w:p>
        </w:tc>
        <w:tc>
          <w:tcPr>
            <w:tcW w:w="794"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3.7</w:t>
            </w:r>
          </w:p>
        </w:tc>
        <w:tc>
          <w:tcPr>
            <w:tcW w:w="115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11"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944"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1041" w:type="dxa"/>
            <w:tcBorders>
              <w:top w:val="nil"/>
              <w:left w:val="nil"/>
              <w:bottom w:val="single" w:sz="8" w:space="0" w:color="auto"/>
              <w:right w:val="single" w:sz="8" w:space="0" w:color="auto"/>
            </w:tcBorders>
            <w:shd w:val="clear" w:color="auto" w:fill="auto"/>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711"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c>
          <w:tcPr>
            <w:tcW w:w="832"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p>
        </w:tc>
        <w:tc>
          <w:tcPr>
            <w:tcW w:w="683" w:type="dxa"/>
            <w:tcBorders>
              <w:top w:val="nil"/>
              <w:left w:val="nil"/>
              <w:bottom w:val="single" w:sz="8" w:space="0" w:color="auto"/>
              <w:right w:val="single" w:sz="8" w:space="0" w:color="auto"/>
            </w:tcBorders>
            <w:shd w:val="clear" w:color="000000" w:fill="FFFFFF"/>
            <w:noWrap/>
            <w:vAlign w:val="center"/>
          </w:tcPr>
          <w:p w:rsidR="008F601B" w:rsidRPr="008F601B" w:rsidRDefault="008F601B" w:rsidP="008F601B">
            <w:pPr>
              <w:spacing w:after="160" w:line="259" w:lineRule="auto"/>
              <w:jc w:val="center"/>
              <w:rPr>
                <w:rFonts w:eastAsiaTheme="minorHAnsi"/>
                <w:sz w:val="22"/>
                <w:szCs w:val="22"/>
                <w:lang w:val="sr-Latn-RS"/>
              </w:rPr>
            </w:pPr>
            <w:r w:rsidRPr="008F601B">
              <w:rPr>
                <w:rFonts w:eastAsiaTheme="minorHAnsi"/>
                <w:sz w:val="22"/>
                <w:szCs w:val="22"/>
                <w:lang w:val="sr-Latn-RS"/>
              </w:rPr>
              <w:t>0.0</w:t>
            </w:r>
          </w:p>
        </w:tc>
      </w:tr>
      <w:tr w:rsidR="008F601B" w:rsidRPr="008F601B" w:rsidTr="008B67A5">
        <w:trPr>
          <w:trHeight w:val="331"/>
          <w:jc w:val="center"/>
        </w:trPr>
        <w:tc>
          <w:tcPr>
            <w:tcW w:w="1612" w:type="dxa"/>
            <w:tcBorders>
              <w:top w:val="nil"/>
              <w:left w:val="single" w:sz="8" w:space="0" w:color="auto"/>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УКУПНО ГЈ</w:t>
            </w:r>
          </w:p>
        </w:tc>
        <w:tc>
          <w:tcPr>
            <w:tcW w:w="931"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2211.4</w:t>
            </w:r>
          </w:p>
        </w:tc>
        <w:tc>
          <w:tcPr>
            <w:tcW w:w="794"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100.0</w:t>
            </w:r>
          </w:p>
        </w:tc>
        <w:tc>
          <w:tcPr>
            <w:tcW w:w="1151"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463184.7</w:t>
            </w:r>
          </w:p>
        </w:tc>
        <w:tc>
          <w:tcPr>
            <w:tcW w:w="711"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100.0</w:t>
            </w:r>
          </w:p>
        </w:tc>
        <w:tc>
          <w:tcPr>
            <w:tcW w:w="944"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209.5</w:t>
            </w:r>
          </w:p>
        </w:tc>
        <w:tc>
          <w:tcPr>
            <w:tcW w:w="1041"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11637.9</w:t>
            </w:r>
          </w:p>
        </w:tc>
        <w:tc>
          <w:tcPr>
            <w:tcW w:w="711"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100.0</w:t>
            </w:r>
          </w:p>
        </w:tc>
        <w:tc>
          <w:tcPr>
            <w:tcW w:w="832"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5.3</w:t>
            </w:r>
          </w:p>
        </w:tc>
        <w:tc>
          <w:tcPr>
            <w:tcW w:w="683" w:type="dxa"/>
            <w:tcBorders>
              <w:top w:val="nil"/>
              <w:left w:val="nil"/>
              <w:bottom w:val="single" w:sz="8" w:space="0" w:color="auto"/>
              <w:right w:val="single" w:sz="8" w:space="0" w:color="auto"/>
            </w:tcBorders>
            <w:shd w:val="clear" w:color="auto" w:fill="808080" w:themeFill="background1" w:themeFillShade="80"/>
            <w:noWrap/>
            <w:vAlign w:val="center"/>
          </w:tcPr>
          <w:p w:rsidR="008F601B" w:rsidRPr="008F601B" w:rsidRDefault="008F601B" w:rsidP="008F601B">
            <w:pPr>
              <w:spacing w:after="160" w:line="259" w:lineRule="auto"/>
              <w:jc w:val="center"/>
              <w:rPr>
                <w:rFonts w:eastAsiaTheme="minorHAnsi"/>
                <w:b/>
                <w:sz w:val="22"/>
                <w:szCs w:val="22"/>
                <w:lang w:val="sr-Latn-RS"/>
              </w:rPr>
            </w:pPr>
            <w:r w:rsidRPr="008F601B">
              <w:rPr>
                <w:rFonts w:eastAsiaTheme="minorHAnsi"/>
                <w:b/>
                <w:sz w:val="22"/>
                <w:szCs w:val="22"/>
                <w:lang w:val="sr-Latn-RS"/>
              </w:rPr>
              <w:t>2.5</w:t>
            </w:r>
          </w:p>
        </w:tc>
      </w:tr>
    </w:tbl>
    <w:p w:rsidR="008F601B" w:rsidRPr="008F601B" w:rsidRDefault="008F601B" w:rsidP="008F601B">
      <w:pPr>
        <w:rPr>
          <w:szCs w:val="24"/>
        </w:rPr>
      </w:pPr>
    </w:p>
    <w:p w:rsidR="008F601B" w:rsidRPr="008F601B" w:rsidRDefault="008F601B" w:rsidP="008F601B">
      <w:pPr>
        <w:rPr>
          <w:sz w:val="22"/>
        </w:rPr>
      </w:pPr>
      <w:r w:rsidRPr="008F601B">
        <w:rPr>
          <w:sz w:val="22"/>
        </w:rPr>
        <w:t>У Г.Ј. „</w:t>
      </w:r>
      <w:r w:rsidRPr="008F601B">
        <w:rPr>
          <w:sz w:val="22"/>
          <w:lang w:val="sr-Cyrl-RS"/>
        </w:rPr>
        <w:t>Јаворац</w:t>
      </w:r>
      <w:r w:rsidRPr="008F601B">
        <w:rPr>
          <w:sz w:val="22"/>
        </w:rPr>
        <w:t>“ доминирају чисте састојине које учествују 56</w:t>
      </w:r>
      <w:r w:rsidRPr="008F601B">
        <w:rPr>
          <w:sz w:val="22"/>
          <w:lang w:val="sr-Cyrl-RS"/>
        </w:rPr>
        <w:t xml:space="preserve"> </w:t>
      </w:r>
      <w:r w:rsidRPr="008F601B">
        <w:rPr>
          <w:sz w:val="22"/>
        </w:rPr>
        <w:t xml:space="preserve">% у укупној површини и са </w:t>
      </w:r>
      <w:r w:rsidRPr="008F601B">
        <w:rPr>
          <w:sz w:val="22"/>
          <w:lang w:val="sr-Cyrl-RS"/>
        </w:rPr>
        <w:t xml:space="preserve">65.1 </w:t>
      </w:r>
      <w:r w:rsidRPr="008F601B">
        <w:rPr>
          <w:sz w:val="22"/>
        </w:rPr>
        <w:t>% у укупној запремини. Просечна запремина у чистим састојинама је 243.6</w:t>
      </w:r>
      <w:r w:rsidRPr="008F601B">
        <w:rPr>
          <w:sz w:val="22"/>
          <w:lang w:val="sr-Cyrl-RS"/>
        </w:rPr>
        <w:t xml:space="preserve"> </w:t>
      </w:r>
      <w:r w:rsidRPr="008F601B">
        <w:rPr>
          <w:sz w:val="22"/>
        </w:rPr>
        <w:t>м3/ха, а просечан запремински прираст 2.2 м3/ха.</w:t>
      </w:r>
      <w:r w:rsidRPr="008F601B">
        <w:rPr>
          <w:sz w:val="22"/>
          <w:lang w:val="sr-Cyrl-RS"/>
        </w:rPr>
        <w:t xml:space="preserve"> </w:t>
      </w:r>
      <w:r w:rsidRPr="008F601B">
        <w:rPr>
          <w:sz w:val="22"/>
        </w:rPr>
        <w:t xml:space="preserve">Мешовите састојине учествују са </w:t>
      </w:r>
      <w:r w:rsidRPr="008F601B">
        <w:rPr>
          <w:sz w:val="22"/>
          <w:lang w:val="sr-Cyrl-RS"/>
        </w:rPr>
        <w:t>36.</w:t>
      </w:r>
      <w:r w:rsidRPr="008F601B">
        <w:rPr>
          <w:sz w:val="22"/>
        </w:rPr>
        <w:t>5</w:t>
      </w:r>
      <w:r w:rsidRPr="008F601B">
        <w:rPr>
          <w:sz w:val="22"/>
          <w:lang w:val="sr-Cyrl-RS"/>
        </w:rPr>
        <w:t xml:space="preserve"> </w:t>
      </w:r>
      <w:r w:rsidRPr="008F601B">
        <w:rPr>
          <w:sz w:val="22"/>
        </w:rPr>
        <w:t xml:space="preserve">% у укупној површини и </w:t>
      </w:r>
      <w:r w:rsidRPr="008F601B">
        <w:rPr>
          <w:sz w:val="22"/>
          <w:lang w:val="sr-Cyrl-RS"/>
        </w:rPr>
        <w:t xml:space="preserve">34.9 </w:t>
      </w:r>
      <w:r w:rsidRPr="008F601B">
        <w:rPr>
          <w:sz w:val="22"/>
        </w:rPr>
        <w:t xml:space="preserve">% у укупној запремини. Просечна запремина у мешовитим састојинама је 200.1 м3/ха, а запремински прираст 3.1 м3/ха. Однос чистих и мешовитих састојина у овој газдинској јединици је </w:t>
      </w:r>
      <w:r w:rsidRPr="008F601B">
        <w:rPr>
          <w:sz w:val="22"/>
          <w:lang w:val="sr-Cyrl-RS"/>
        </w:rPr>
        <w:t xml:space="preserve">56 </w:t>
      </w:r>
      <w:r w:rsidRPr="008F601B">
        <w:rPr>
          <w:sz w:val="22"/>
        </w:rPr>
        <w:t>%:</w:t>
      </w:r>
      <w:r w:rsidRPr="008F601B">
        <w:rPr>
          <w:sz w:val="22"/>
          <w:lang w:val="sr-Cyrl-RS"/>
        </w:rPr>
        <w:t>36.</w:t>
      </w:r>
      <w:r w:rsidRPr="008F601B">
        <w:rPr>
          <w:sz w:val="22"/>
        </w:rPr>
        <w:t>5</w:t>
      </w:r>
      <w:r w:rsidRPr="008F601B">
        <w:rPr>
          <w:sz w:val="22"/>
          <w:lang w:val="sr-Cyrl-RS"/>
        </w:rPr>
        <w:t xml:space="preserve"> </w:t>
      </w:r>
      <w:r w:rsidRPr="008F601B">
        <w:rPr>
          <w:sz w:val="22"/>
        </w:rPr>
        <w:t>%.</w:t>
      </w:r>
    </w:p>
    <w:p w:rsidR="008F7F97" w:rsidRDefault="008F7F97" w:rsidP="008F7F97">
      <w:pPr>
        <w:spacing w:after="78" w:line="259" w:lineRule="auto"/>
        <w:jc w:val="left"/>
        <w:rPr>
          <w:color w:val="000000"/>
          <w:sz w:val="22"/>
          <w:szCs w:val="22"/>
        </w:rPr>
      </w:pPr>
    </w:p>
    <w:p w:rsidR="00F30515" w:rsidRDefault="00F30515" w:rsidP="008F7F97">
      <w:pPr>
        <w:spacing w:after="78" w:line="259" w:lineRule="auto"/>
        <w:jc w:val="left"/>
        <w:rPr>
          <w:color w:val="000000"/>
          <w:sz w:val="22"/>
          <w:szCs w:val="22"/>
        </w:rPr>
      </w:pPr>
    </w:p>
    <w:p w:rsidR="00F30515" w:rsidRDefault="00F30515" w:rsidP="008F7F97">
      <w:pPr>
        <w:spacing w:after="78" w:line="259" w:lineRule="auto"/>
        <w:jc w:val="left"/>
        <w:rPr>
          <w:color w:val="000000"/>
          <w:sz w:val="22"/>
          <w:szCs w:val="22"/>
        </w:rPr>
      </w:pPr>
    </w:p>
    <w:p w:rsidR="00F30515" w:rsidRDefault="00F30515" w:rsidP="008F7F97">
      <w:pPr>
        <w:spacing w:after="78" w:line="259" w:lineRule="auto"/>
        <w:jc w:val="left"/>
        <w:rPr>
          <w:color w:val="000000"/>
          <w:sz w:val="22"/>
          <w:szCs w:val="22"/>
        </w:rPr>
      </w:pPr>
    </w:p>
    <w:p w:rsidR="00F30515" w:rsidRDefault="00F30515" w:rsidP="008F7F97">
      <w:pPr>
        <w:spacing w:after="78" w:line="259" w:lineRule="auto"/>
        <w:jc w:val="left"/>
        <w:rPr>
          <w:color w:val="000000"/>
          <w:sz w:val="22"/>
          <w:szCs w:val="22"/>
        </w:rPr>
      </w:pPr>
    </w:p>
    <w:p w:rsidR="00F30515" w:rsidRDefault="00F30515" w:rsidP="008F7F97">
      <w:pPr>
        <w:spacing w:after="78" w:line="259" w:lineRule="auto"/>
        <w:jc w:val="left"/>
        <w:rPr>
          <w:color w:val="000000"/>
          <w:sz w:val="22"/>
          <w:szCs w:val="22"/>
        </w:rPr>
      </w:pPr>
    </w:p>
    <w:p w:rsidR="00F30515" w:rsidRPr="008F7F97" w:rsidRDefault="00F30515" w:rsidP="008F7F97">
      <w:pPr>
        <w:spacing w:after="78" w:line="259" w:lineRule="auto"/>
        <w:jc w:val="left"/>
        <w:rPr>
          <w:color w:val="000000"/>
          <w:sz w:val="22"/>
          <w:szCs w:val="22"/>
        </w:rPr>
      </w:pPr>
    </w:p>
    <w:p w:rsidR="008F7F97" w:rsidRPr="008F7F97" w:rsidRDefault="008F7F97" w:rsidP="008F7F97">
      <w:pPr>
        <w:pStyle w:val="Heading2"/>
        <w:rPr>
          <w:lang w:val="sr-Latn-RS"/>
        </w:rPr>
      </w:pPr>
      <w:bookmarkStart w:id="120" w:name="_Toc88122764"/>
      <w:bookmarkStart w:id="121" w:name="_Toc140143836"/>
      <w:r w:rsidRPr="008F7F97">
        <w:rPr>
          <w:lang w:val="sr-Latn-RS"/>
        </w:rPr>
        <w:lastRenderedPageBreak/>
        <w:t>5.</w:t>
      </w:r>
      <w:r w:rsidRPr="008F7F97">
        <w:rPr>
          <w:lang w:val="sr-Cyrl-RS"/>
        </w:rPr>
        <w:t>6</w:t>
      </w:r>
      <w:r w:rsidRPr="008F7F97">
        <w:rPr>
          <w:lang w:val="sr-Latn-RS"/>
        </w:rPr>
        <w:t>. Стање састојина по врстама дрвећа</w:t>
      </w:r>
      <w:bookmarkEnd w:id="120"/>
      <w:bookmarkEnd w:id="121"/>
      <w:r w:rsidRPr="008F7F97">
        <w:rPr>
          <w:lang w:val="sr-Latn-RS"/>
        </w:rPr>
        <w:t xml:space="preserve"> </w:t>
      </w:r>
    </w:p>
    <w:p w:rsidR="008F7F97" w:rsidRPr="008F7F97" w:rsidRDefault="008F7F97" w:rsidP="008F7F97">
      <w:pPr>
        <w:spacing w:after="200" w:line="276" w:lineRule="auto"/>
        <w:jc w:val="left"/>
        <w:rPr>
          <w:rFonts w:eastAsiaTheme="minorHAnsi"/>
          <w:sz w:val="22"/>
          <w:szCs w:val="22"/>
          <w:lang w:val="sr-Latn-RS"/>
        </w:rPr>
      </w:pPr>
    </w:p>
    <w:tbl>
      <w:tblPr>
        <w:tblW w:w="5497" w:type="dxa"/>
        <w:jc w:val="center"/>
        <w:tblLook w:val="04A0" w:firstRow="1" w:lastRow="0" w:firstColumn="1" w:lastColumn="0" w:noHBand="0" w:noVBand="1"/>
      </w:tblPr>
      <w:tblGrid>
        <w:gridCol w:w="2086"/>
        <w:gridCol w:w="1151"/>
        <w:gridCol w:w="605"/>
        <w:gridCol w:w="1041"/>
        <w:gridCol w:w="604"/>
        <w:gridCol w:w="10"/>
      </w:tblGrid>
      <w:tr w:rsidR="00FA3350" w:rsidRPr="00FA3350" w:rsidTr="00FA3350">
        <w:trPr>
          <w:trHeight w:val="315"/>
          <w:tblHeader/>
          <w:jc w:val="center"/>
        </w:trPr>
        <w:tc>
          <w:tcPr>
            <w:tcW w:w="208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FA3350" w:rsidRPr="00FA3350" w:rsidRDefault="00FA3350" w:rsidP="00FA3350">
            <w:pPr>
              <w:jc w:val="center"/>
              <w:rPr>
                <w:b/>
                <w:bCs/>
                <w:color w:val="000000"/>
                <w:sz w:val="20"/>
                <w:szCs w:val="22"/>
              </w:rPr>
            </w:pPr>
            <w:r w:rsidRPr="00FA3350">
              <w:rPr>
                <w:b/>
                <w:bCs/>
                <w:color w:val="000000"/>
                <w:sz w:val="20"/>
                <w:szCs w:val="22"/>
              </w:rPr>
              <w:t>Врста дрвећа</w:t>
            </w:r>
          </w:p>
        </w:tc>
        <w:tc>
          <w:tcPr>
            <w:tcW w:w="1756"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FA3350" w:rsidRPr="00FA3350" w:rsidRDefault="00FA3350" w:rsidP="00FA3350">
            <w:pPr>
              <w:jc w:val="center"/>
              <w:rPr>
                <w:b/>
                <w:bCs/>
                <w:color w:val="000000"/>
                <w:sz w:val="20"/>
                <w:szCs w:val="22"/>
              </w:rPr>
            </w:pPr>
            <w:r w:rsidRPr="00FA3350">
              <w:rPr>
                <w:b/>
                <w:bCs/>
                <w:color w:val="000000"/>
                <w:sz w:val="20"/>
                <w:szCs w:val="22"/>
              </w:rPr>
              <w:t>Запремина</w:t>
            </w:r>
          </w:p>
        </w:tc>
        <w:tc>
          <w:tcPr>
            <w:tcW w:w="1655"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FA3350" w:rsidRPr="00FA3350" w:rsidRDefault="00FA3350" w:rsidP="00FA3350">
            <w:pPr>
              <w:jc w:val="center"/>
              <w:rPr>
                <w:b/>
                <w:bCs/>
                <w:color w:val="000000"/>
                <w:sz w:val="20"/>
                <w:szCs w:val="22"/>
              </w:rPr>
            </w:pPr>
            <w:r w:rsidRPr="00FA3350">
              <w:rPr>
                <w:b/>
                <w:bCs/>
                <w:color w:val="000000"/>
                <w:sz w:val="20"/>
                <w:szCs w:val="22"/>
              </w:rPr>
              <w:t>Запремински прираст</w:t>
            </w:r>
          </w:p>
        </w:tc>
      </w:tr>
      <w:tr w:rsidR="00FA3350" w:rsidRPr="00FA3350" w:rsidTr="00FA3350">
        <w:trPr>
          <w:gridAfter w:val="1"/>
          <w:wAfter w:w="10" w:type="dxa"/>
          <w:trHeight w:val="315"/>
          <w:tblHeader/>
          <w:jc w:val="center"/>
        </w:trPr>
        <w:tc>
          <w:tcPr>
            <w:tcW w:w="2086" w:type="dxa"/>
            <w:vMerge/>
            <w:tcBorders>
              <w:top w:val="single" w:sz="8" w:space="0" w:color="auto"/>
              <w:left w:val="single" w:sz="8" w:space="0" w:color="auto"/>
              <w:bottom w:val="single" w:sz="8" w:space="0" w:color="000000"/>
              <w:right w:val="single" w:sz="8" w:space="0" w:color="auto"/>
            </w:tcBorders>
            <w:vAlign w:val="center"/>
            <w:hideMark/>
          </w:tcPr>
          <w:p w:rsidR="00FA3350" w:rsidRPr="00FA3350" w:rsidRDefault="00FA3350" w:rsidP="00FA3350">
            <w:pPr>
              <w:jc w:val="left"/>
              <w:rPr>
                <w:b/>
                <w:bCs/>
                <w:color w:val="000000"/>
                <w:sz w:val="20"/>
                <w:szCs w:val="22"/>
              </w:rPr>
            </w:pPr>
          </w:p>
        </w:tc>
        <w:tc>
          <w:tcPr>
            <w:tcW w:w="1151" w:type="dxa"/>
            <w:tcBorders>
              <w:top w:val="nil"/>
              <w:left w:val="nil"/>
              <w:bottom w:val="single" w:sz="8" w:space="0" w:color="auto"/>
              <w:right w:val="single" w:sz="8" w:space="0" w:color="auto"/>
            </w:tcBorders>
            <w:shd w:val="clear" w:color="000000" w:fill="BFBFBF"/>
            <w:noWrap/>
            <w:vAlign w:val="center"/>
            <w:hideMark/>
          </w:tcPr>
          <w:p w:rsidR="00FA3350" w:rsidRPr="00FA3350" w:rsidRDefault="00FA3350" w:rsidP="00FA3350">
            <w:pPr>
              <w:jc w:val="center"/>
              <w:rPr>
                <w:b/>
                <w:bCs/>
                <w:color w:val="000000"/>
                <w:sz w:val="20"/>
                <w:szCs w:val="22"/>
              </w:rPr>
            </w:pPr>
            <w:r w:rsidRPr="00FA3350">
              <w:rPr>
                <w:b/>
                <w:bCs/>
                <w:color w:val="000000"/>
                <w:sz w:val="20"/>
                <w:szCs w:val="22"/>
              </w:rPr>
              <w:t>м3</w:t>
            </w:r>
          </w:p>
        </w:tc>
        <w:tc>
          <w:tcPr>
            <w:tcW w:w="605" w:type="dxa"/>
            <w:tcBorders>
              <w:top w:val="nil"/>
              <w:left w:val="nil"/>
              <w:bottom w:val="single" w:sz="8" w:space="0" w:color="auto"/>
              <w:right w:val="single" w:sz="8" w:space="0" w:color="auto"/>
            </w:tcBorders>
            <w:shd w:val="clear" w:color="000000" w:fill="BFBFBF"/>
            <w:noWrap/>
            <w:vAlign w:val="center"/>
            <w:hideMark/>
          </w:tcPr>
          <w:p w:rsidR="00FA3350" w:rsidRPr="00FA3350" w:rsidRDefault="00FA3350" w:rsidP="00FA3350">
            <w:pPr>
              <w:jc w:val="center"/>
              <w:rPr>
                <w:b/>
                <w:bCs/>
                <w:color w:val="000000"/>
                <w:sz w:val="20"/>
                <w:szCs w:val="22"/>
              </w:rPr>
            </w:pPr>
            <w:r w:rsidRPr="00FA3350">
              <w:rPr>
                <w:b/>
                <w:bCs/>
                <w:color w:val="000000"/>
                <w:sz w:val="20"/>
                <w:szCs w:val="22"/>
              </w:rPr>
              <w:t>%</w:t>
            </w:r>
          </w:p>
        </w:tc>
        <w:tc>
          <w:tcPr>
            <w:tcW w:w="1041" w:type="dxa"/>
            <w:tcBorders>
              <w:top w:val="nil"/>
              <w:left w:val="nil"/>
              <w:bottom w:val="single" w:sz="8" w:space="0" w:color="auto"/>
              <w:right w:val="single" w:sz="8" w:space="0" w:color="auto"/>
            </w:tcBorders>
            <w:shd w:val="clear" w:color="000000" w:fill="BFBFBF"/>
            <w:noWrap/>
            <w:vAlign w:val="center"/>
            <w:hideMark/>
          </w:tcPr>
          <w:p w:rsidR="00FA3350" w:rsidRPr="00FA3350" w:rsidRDefault="00FA3350" w:rsidP="00FA3350">
            <w:pPr>
              <w:jc w:val="center"/>
              <w:rPr>
                <w:b/>
                <w:bCs/>
                <w:color w:val="000000"/>
                <w:sz w:val="20"/>
                <w:szCs w:val="22"/>
              </w:rPr>
            </w:pPr>
            <w:r w:rsidRPr="00FA3350">
              <w:rPr>
                <w:b/>
                <w:bCs/>
                <w:color w:val="000000"/>
                <w:sz w:val="20"/>
                <w:szCs w:val="22"/>
              </w:rPr>
              <w:t>m3</w:t>
            </w:r>
          </w:p>
        </w:tc>
        <w:tc>
          <w:tcPr>
            <w:tcW w:w="604" w:type="dxa"/>
            <w:tcBorders>
              <w:top w:val="nil"/>
              <w:left w:val="nil"/>
              <w:bottom w:val="single" w:sz="8" w:space="0" w:color="auto"/>
              <w:right w:val="single" w:sz="8" w:space="0" w:color="auto"/>
            </w:tcBorders>
            <w:shd w:val="clear" w:color="000000" w:fill="BFBFBF"/>
            <w:noWrap/>
            <w:vAlign w:val="center"/>
            <w:hideMark/>
          </w:tcPr>
          <w:p w:rsidR="00FA3350" w:rsidRPr="00FA3350" w:rsidRDefault="00FA3350" w:rsidP="00FA3350">
            <w:pPr>
              <w:jc w:val="center"/>
              <w:rPr>
                <w:b/>
                <w:bCs/>
                <w:color w:val="000000"/>
                <w:sz w:val="20"/>
                <w:szCs w:val="22"/>
              </w:rPr>
            </w:pPr>
            <w:r w:rsidRPr="00FA3350">
              <w:rPr>
                <w:b/>
                <w:bCs/>
                <w:color w:val="000000"/>
                <w:sz w:val="20"/>
                <w:szCs w:val="22"/>
              </w:rPr>
              <w:t>%</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Багрем</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19576.8</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4.2</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784.8</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6.7</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I214</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132.4</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2.9</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ОМЛ</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112.8</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2.5</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Граб</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16746.23</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3.6</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340.2</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2.9</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Цер</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28954.4</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6.3</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754.1</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6.5</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Ситнолисна липа</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237.9</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0.1</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4.8</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Крупнолисна липа</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248.1</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0.1</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4.1</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Сладун</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11429.6</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2.5</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349.7</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3</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Трешња</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4648.0</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93.6</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0.8</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ОТЛ</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329.3</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0.1</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10.9</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0.1</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Црни јасен</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1289.2</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0.3</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20.7</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0.2</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Грабић</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199.5</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3.7</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Китњак</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22418.2</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4.8</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694.1</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5.9</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Јасика</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2425.01</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0.5</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63.4</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0.5</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Бреза</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213.2</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5.4</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Буква</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255743.3</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55.2</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4625.8</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39.8</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Планински брест</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34.8</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1.3</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Бели јасен</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575.3</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0.1</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12.9</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0.1</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Млеч</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1156.5</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0.2</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32.2</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0.3</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Јавор</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3318.1</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0.7</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81.2</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0.7</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Брекиња</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132.2</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4.8</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w:t>
            </w:r>
          </w:p>
        </w:tc>
      </w:tr>
      <w:tr w:rsidR="00FA3350" w:rsidRPr="00FA3350" w:rsidTr="00FA3350">
        <w:trPr>
          <w:gridAfter w:val="1"/>
          <w:wAfter w:w="10" w:type="dxa"/>
          <w:trHeight w:val="315"/>
          <w:jc w:val="center"/>
        </w:trPr>
        <w:tc>
          <w:tcPr>
            <w:tcW w:w="2086" w:type="dxa"/>
            <w:tcBorders>
              <w:top w:val="nil"/>
              <w:left w:val="single" w:sz="8" w:space="0" w:color="auto"/>
              <w:bottom w:val="nil"/>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Клен</w:t>
            </w:r>
          </w:p>
        </w:tc>
        <w:tc>
          <w:tcPr>
            <w:tcW w:w="1151" w:type="dxa"/>
            <w:tcBorders>
              <w:top w:val="nil"/>
              <w:left w:val="nil"/>
              <w:bottom w:val="nil"/>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96.5</w:t>
            </w:r>
          </w:p>
        </w:tc>
        <w:tc>
          <w:tcPr>
            <w:tcW w:w="605" w:type="dxa"/>
            <w:tcBorders>
              <w:top w:val="nil"/>
              <w:left w:val="nil"/>
              <w:bottom w:val="nil"/>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w:t>
            </w:r>
          </w:p>
        </w:tc>
        <w:tc>
          <w:tcPr>
            <w:tcW w:w="1041" w:type="dxa"/>
            <w:tcBorders>
              <w:top w:val="nil"/>
              <w:left w:val="single" w:sz="8" w:space="0" w:color="auto"/>
              <w:bottom w:val="nil"/>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3.5</w:t>
            </w:r>
          </w:p>
        </w:tc>
        <w:tc>
          <w:tcPr>
            <w:tcW w:w="604" w:type="dxa"/>
            <w:tcBorders>
              <w:top w:val="nil"/>
              <w:left w:val="nil"/>
              <w:bottom w:val="nil"/>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w:t>
            </w:r>
          </w:p>
        </w:tc>
      </w:tr>
      <w:tr w:rsidR="00FA3350" w:rsidRPr="00FA3350" w:rsidTr="00FA3350">
        <w:trPr>
          <w:gridAfter w:val="1"/>
          <w:wAfter w:w="10" w:type="dxa"/>
          <w:trHeight w:val="315"/>
          <w:jc w:val="center"/>
        </w:trPr>
        <w:tc>
          <w:tcPr>
            <w:tcW w:w="2086" w:type="dxa"/>
            <w:tcBorders>
              <w:top w:val="single" w:sz="8" w:space="0" w:color="auto"/>
              <w:left w:val="single" w:sz="8" w:space="0" w:color="auto"/>
              <w:bottom w:val="single" w:sz="8" w:space="0" w:color="auto"/>
              <w:right w:val="nil"/>
            </w:tcBorders>
            <w:shd w:val="clear" w:color="000000" w:fill="BFBFBF"/>
            <w:noWrap/>
            <w:vAlign w:val="center"/>
            <w:hideMark/>
          </w:tcPr>
          <w:p w:rsidR="00FA3350" w:rsidRPr="00FA3350" w:rsidRDefault="00FA3350" w:rsidP="00FA3350">
            <w:pPr>
              <w:jc w:val="left"/>
              <w:rPr>
                <w:b/>
                <w:bCs/>
                <w:color w:val="000000"/>
                <w:sz w:val="22"/>
                <w:szCs w:val="22"/>
              </w:rPr>
            </w:pPr>
            <w:r w:rsidRPr="00FA3350">
              <w:rPr>
                <w:b/>
                <w:bCs/>
                <w:color w:val="000000"/>
                <w:sz w:val="22"/>
                <w:szCs w:val="22"/>
              </w:rPr>
              <w:t>Укупно лишћари</w:t>
            </w:r>
          </w:p>
        </w:tc>
        <w:tc>
          <w:tcPr>
            <w:tcW w:w="1151"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FA3350" w:rsidRPr="00FA3350" w:rsidRDefault="00FA3350" w:rsidP="00FA3350">
            <w:pPr>
              <w:jc w:val="center"/>
              <w:rPr>
                <w:b/>
                <w:bCs/>
                <w:color w:val="000000"/>
                <w:sz w:val="22"/>
                <w:szCs w:val="22"/>
              </w:rPr>
            </w:pPr>
            <w:r w:rsidRPr="00FA3350">
              <w:rPr>
                <w:b/>
                <w:bCs/>
                <w:color w:val="000000"/>
                <w:sz w:val="22"/>
                <w:szCs w:val="22"/>
              </w:rPr>
              <w:t>370017.3</w:t>
            </w:r>
          </w:p>
        </w:tc>
        <w:tc>
          <w:tcPr>
            <w:tcW w:w="605" w:type="dxa"/>
            <w:tcBorders>
              <w:top w:val="single" w:sz="8" w:space="0" w:color="auto"/>
              <w:left w:val="nil"/>
              <w:bottom w:val="single" w:sz="8" w:space="0" w:color="auto"/>
              <w:right w:val="single" w:sz="8" w:space="0" w:color="auto"/>
            </w:tcBorders>
            <w:shd w:val="clear" w:color="000000" w:fill="BFBFBF"/>
            <w:noWrap/>
            <w:vAlign w:val="center"/>
            <w:hideMark/>
          </w:tcPr>
          <w:p w:rsidR="00FA3350" w:rsidRPr="00FA3350" w:rsidRDefault="00FA3350" w:rsidP="00FA3350">
            <w:pPr>
              <w:jc w:val="center"/>
              <w:rPr>
                <w:b/>
                <w:bCs/>
                <w:color w:val="000000"/>
                <w:sz w:val="22"/>
                <w:szCs w:val="22"/>
              </w:rPr>
            </w:pPr>
            <w:r w:rsidRPr="00FA3350">
              <w:rPr>
                <w:b/>
                <w:bCs/>
                <w:color w:val="000000"/>
                <w:sz w:val="22"/>
                <w:szCs w:val="22"/>
              </w:rPr>
              <w:t>79.9</w:t>
            </w:r>
          </w:p>
        </w:tc>
        <w:tc>
          <w:tcPr>
            <w:tcW w:w="1041" w:type="dxa"/>
            <w:tcBorders>
              <w:top w:val="single" w:sz="8" w:space="0" w:color="auto"/>
              <w:left w:val="nil"/>
              <w:bottom w:val="single" w:sz="8" w:space="0" w:color="auto"/>
              <w:right w:val="single" w:sz="8" w:space="0" w:color="auto"/>
            </w:tcBorders>
            <w:shd w:val="clear" w:color="000000" w:fill="BFBFBF"/>
            <w:noWrap/>
            <w:vAlign w:val="center"/>
            <w:hideMark/>
          </w:tcPr>
          <w:p w:rsidR="00FA3350" w:rsidRPr="00FA3350" w:rsidRDefault="00FA3350" w:rsidP="00FA3350">
            <w:pPr>
              <w:jc w:val="center"/>
              <w:rPr>
                <w:b/>
                <w:bCs/>
                <w:color w:val="000000"/>
                <w:sz w:val="22"/>
                <w:szCs w:val="22"/>
              </w:rPr>
            </w:pPr>
            <w:r w:rsidRPr="00FA3350">
              <w:rPr>
                <w:b/>
                <w:bCs/>
                <w:color w:val="000000"/>
                <w:sz w:val="22"/>
                <w:szCs w:val="22"/>
              </w:rPr>
              <w:t>7896.7</w:t>
            </w:r>
          </w:p>
        </w:tc>
        <w:tc>
          <w:tcPr>
            <w:tcW w:w="604" w:type="dxa"/>
            <w:tcBorders>
              <w:top w:val="single" w:sz="8" w:space="0" w:color="auto"/>
              <w:left w:val="nil"/>
              <w:bottom w:val="single" w:sz="8" w:space="0" w:color="auto"/>
              <w:right w:val="single" w:sz="8" w:space="0" w:color="auto"/>
            </w:tcBorders>
            <w:shd w:val="clear" w:color="000000" w:fill="BFBFBF"/>
            <w:noWrap/>
            <w:vAlign w:val="center"/>
            <w:hideMark/>
          </w:tcPr>
          <w:p w:rsidR="00FA3350" w:rsidRPr="00FA3350" w:rsidRDefault="00FA3350" w:rsidP="00FA3350">
            <w:pPr>
              <w:jc w:val="center"/>
              <w:rPr>
                <w:b/>
                <w:bCs/>
                <w:color w:val="000000"/>
                <w:sz w:val="22"/>
                <w:szCs w:val="22"/>
              </w:rPr>
            </w:pPr>
            <w:r w:rsidRPr="00FA3350">
              <w:rPr>
                <w:b/>
                <w:bCs/>
                <w:color w:val="000000"/>
                <w:sz w:val="22"/>
                <w:szCs w:val="22"/>
              </w:rPr>
              <w:t>67.8</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Дуглазија</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11847.9</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2.6</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483.9</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4.2</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Смрча</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28967.5</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6.3</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825.6</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7.1</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Црни Бор</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35686.5</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7.7</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1506.1</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12.9</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Бели бор</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8436.8</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1.8</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349</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3</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Боровац</w:t>
            </w:r>
          </w:p>
        </w:tc>
        <w:tc>
          <w:tcPr>
            <w:tcW w:w="1151"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7873.8</w:t>
            </w:r>
          </w:p>
        </w:tc>
        <w:tc>
          <w:tcPr>
            <w:tcW w:w="605" w:type="dxa"/>
            <w:tcBorders>
              <w:top w:val="nil"/>
              <w:left w:val="nil"/>
              <w:bottom w:val="single" w:sz="8" w:space="0" w:color="auto"/>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1.7</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566.5</w:t>
            </w:r>
          </w:p>
        </w:tc>
        <w:tc>
          <w:tcPr>
            <w:tcW w:w="604" w:type="dxa"/>
            <w:tcBorders>
              <w:top w:val="nil"/>
              <w:left w:val="nil"/>
              <w:bottom w:val="single" w:sz="8" w:space="0" w:color="auto"/>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4.9</w:t>
            </w:r>
          </w:p>
        </w:tc>
      </w:tr>
      <w:tr w:rsidR="00FA3350" w:rsidRPr="00FA3350" w:rsidTr="00FA3350">
        <w:trPr>
          <w:gridAfter w:val="1"/>
          <w:wAfter w:w="10" w:type="dxa"/>
          <w:trHeight w:val="315"/>
          <w:jc w:val="center"/>
        </w:trPr>
        <w:tc>
          <w:tcPr>
            <w:tcW w:w="2086" w:type="dxa"/>
            <w:tcBorders>
              <w:top w:val="nil"/>
              <w:left w:val="single" w:sz="8" w:space="0" w:color="auto"/>
              <w:bottom w:val="nil"/>
              <w:right w:val="single" w:sz="8" w:space="0" w:color="auto"/>
            </w:tcBorders>
            <w:shd w:val="clear" w:color="auto" w:fill="auto"/>
            <w:noWrap/>
            <w:vAlign w:val="center"/>
            <w:hideMark/>
          </w:tcPr>
          <w:p w:rsidR="00FA3350" w:rsidRPr="00FA3350" w:rsidRDefault="00FA3350" w:rsidP="00FA3350">
            <w:pPr>
              <w:jc w:val="left"/>
              <w:rPr>
                <w:color w:val="000000"/>
                <w:sz w:val="22"/>
                <w:szCs w:val="22"/>
              </w:rPr>
            </w:pPr>
            <w:r w:rsidRPr="00FA3350">
              <w:rPr>
                <w:color w:val="000000"/>
                <w:sz w:val="22"/>
                <w:szCs w:val="22"/>
              </w:rPr>
              <w:t>Јела</w:t>
            </w:r>
          </w:p>
        </w:tc>
        <w:tc>
          <w:tcPr>
            <w:tcW w:w="1151" w:type="dxa"/>
            <w:tcBorders>
              <w:top w:val="nil"/>
              <w:left w:val="nil"/>
              <w:bottom w:val="nil"/>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355.1</w:t>
            </w:r>
          </w:p>
        </w:tc>
        <w:tc>
          <w:tcPr>
            <w:tcW w:w="605" w:type="dxa"/>
            <w:tcBorders>
              <w:top w:val="nil"/>
              <w:left w:val="nil"/>
              <w:bottom w:val="nil"/>
              <w:right w:val="nil"/>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0.1</w:t>
            </w:r>
          </w:p>
        </w:tc>
        <w:tc>
          <w:tcPr>
            <w:tcW w:w="1041" w:type="dxa"/>
            <w:tcBorders>
              <w:top w:val="nil"/>
              <w:left w:val="single" w:sz="8" w:space="0" w:color="auto"/>
              <w:bottom w:val="nil"/>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10.1</w:t>
            </w:r>
          </w:p>
        </w:tc>
        <w:tc>
          <w:tcPr>
            <w:tcW w:w="604" w:type="dxa"/>
            <w:tcBorders>
              <w:top w:val="nil"/>
              <w:left w:val="nil"/>
              <w:bottom w:val="nil"/>
              <w:right w:val="single" w:sz="8" w:space="0" w:color="auto"/>
            </w:tcBorders>
            <w:shd w:val="clear" w:color="auto" w:fill="auto"/>
            <w:noWrap/>
            <w:vAlign w:val="center"/>
            <w:hideMark/>
          </w:tcPr>
          <w:p w:rsidR="00FA3350" w:rsidRPr="00FA3350" w:rsidRDefault="00FA3350" w:rsidP="00FA3350">
            <w:pPr>
              <w:jc w:val="center"/>
              <w:rPr>
                <w:color w:val="000000"/>
                <w:sz w:val="22"/>
                <w:szCs w:val="22"/>
              </w:rPr>
            </w:pPr>
            <w:r w:rsidRPr="00FA3350">
              <w:rPr>
                <w:color w:val="000000"/>
                <w:sz w:val="22"/>
                <w:szCs w:val="22"/>
              </w:rPr>
              <w:t>0.1</w:t>
            </w:r>
          </w:p>
        </w:tc>
      </w:tr>
      <w:tr w:rsidR="00FA3350" w:rsidRPr="00FA3350" w:rsidTr="00FA3350">
        <w:trPr>
          <w:gridAfter w:val="1"/>
          <w:wAfter w:w="10" w:type="dxa"/>
          <w:trHeight w:val="315"/>
          <w:jc w:val="center"/>
        </w:trPr>
        <w:tc>
          <w:tcPr>
            <w:tcW w:w="2086"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FA3350" w:rsidRPr="00FA3350" w:rsidRDefault="00FA3350" w:rsidP="00FA3350">
            <w:pPr>
              <w:jc w:val="left"/>
              <w:rPr>
                <w:b/>
                <w:bCs/>
                <w:color w:val="000000"/>
                <w:sz w:val="22"/>
                <w:szCs w:val="22"/>
              </w:rPr>
            </w:pPr>
            <w:r w:rsidRPr="00FA3350">
              <w:rPr>
                <w:b/>
                <w:bCs/>
                <w:color w:val="000000"/>
                <w:sz w:val="22"/>
                <w:szCs w:val="22"/>
              </w:rPr>
              <w:t>Укупно четинари</w:t>
            </w:r>
          </w:p>
        </w:tc>
        <w:tc>
          <w:tcPr>
            <w:tcW w:w="1151" w:type="dxa"/>
            <w:tcBorders>
              <w:top w:val="single" w:sz="8" w:space="0" w:color="auto"/>
              <w:left w:val="nil"/>
              <w:bottom w:val="single" w:sz="8" w:space="0" w:color="auto"/>
              <w:right w:val="single" w:sz="8" w:space="0" w:color="auto"/>
            </w:tcBorders>
            <w:shd w:val="clear" w:color="000000" w:fill="BFBFBF"/>
            <w:noWrap/>
            <w:vAlign w:val="center"/>
            <w:hideMark/>
          </w:tcPr>
          <w:p w:rsidR="00FA3350" w:rsidRPr="00FA3350" w:rsidRDefault="00FA3350" w:rsidP="00FA3350">
            <w:pPr>
              <w:jc w:val="center"/>
              <w:rPr>
                <w:b/>
                <w:bCs/>
                <w:color w:val="000000"/>
                <w:sz w:val="22"/>
                <w:szCs w:val="22"/>
              </w:rPr>
            </w:pPr>
            <w:r w:rsidRPr="00FA3350">
              <w:rPr>
                <w:b/>
                <w:bCs/>
                <w:color w:val="000000"/>
                <w:sz w:val="22"/>
                <w:szCs w:val="22"/>
              </w:rPr>
              <w:t>93167.5</w:t>
            </w:r>
          </w:p>
        </w:tc>
        <w:tc>
          <w:tcPr>
            <w:tcW w:w="605" w:type="dxa"/>
            <w:tcBorders>
              <w:top w:val="single" w:sz="8" w:space="0" w:color="auto"/>
              <w:left w:val="nil"/>
              <w:bottom w:val="single" w:sz="8" w:space="0" w:color="auto"/>
              <w:right w:val="single" w:sz="8" w:space="0" w:color="auto"/>
            </w:tcBorders>
            <w:shd w:val="clear" w:color="000000" w:fill="BFBFBF"/>
            <w:noWrap/>
            <w:vAlign w:val="center"/>
            <w:hideMark/>
          </w:tcPr>
          <w:p w:rsidR="00FA3350" w:rsidRPr="00FA3350" w:rsidRDefault="00FA3350" w:rsidP="00FA3350">
            <w:pPr>
              <w:jc w:val="center"/>
              <w:rPr>
                <w:b/>
                <w:bCs/>
                <w:color w:val="000000"/>
                <w:sz w:val="22"/>
                <w:szCs w:val="22"/>
              </w:rPr>
            </w:pPr>
            <w:r w:rsidRPr="00FA3350">
              <w:rPr>
                <w:b/>
                <w:bCs/>
                <w:color w:val="000000"/>
                <w:sz w:val="22"/>
                <w:szCs w:val="22"/>
              </w:rPr>
              <w:t>20.1</w:t>
            </w:r>
          </w:p>
        </w:tc>
        <w:tc>
          <w:tcPr>
            <w:tcW w:w="1041" w:type="dxa"/>
            <w:tcBorders>
              <w:top w:val="single" w:sz="8" w:space="0" w:color="auto"/>
              <w:left w:val="nil"/>
              <w:bottom w:val="single" w:sz="8" w:space="0" w:color="auto"/>
              <w:right w:val="single" w:sz="8" w:space="0" w:color="auto"/>
            </w:tcBorders>
            <w:shd w:val="clear" w:color="000000" w:fill="BFBFBF"/>
            <w:noWrap/>
            <w:vAlign w:val="center"/>
            <w:hideMark/>
          </w:tcPr>
          <w:p w:rsidR="00FA3350" w:rsidRPr="00FA3350" w:rsidRDefault="00FA3350" w:rsidP="00FA3350">
            <w:pPr>
              <w:jc w:val="center"/>
              <w:rPr>
                <w:b/>
                <w:bCs/>
                <w:color w:val="000000"/>
                <w:sz w:val="22"/>
                <w:szCs w:val="22"/>
              </w:rPr>
            </w:pPr>
            <w:r w:rsidRPr="00FA3350">
              <w:rPr>
                <w:b/>
                <w:bCs/>
                <w:color w:val="000000"/>
                <w:sz w:val="22"/>
                <w:szCs w:val="22"/>
              </w:rPr>
              <w:t>3741.3</w:t>
            </w:r>
          </w:p>
        </w:tc>
        <w:tc>
          <w:tcPr>
            <w:tcW w:w="604" w:type="dxa"/>
            <w:tcBorders>
              <w:top w:val="single" w:sz="8" w:space="0" w:color="auto"/>
              <w:left w:val="nil"/>
              <w:bottom w:val="single" w:sz="8" w:space="0" w:color="auto"/>
              <w:right w:val="single" w:sz="8" w:space="0" w:color="auto"/>
            </w:tcBorders>
            <w:shd w:val="clear" w:color="000000" w:fill="BFBFBF"/>
            <w:noWrap/>
            <w:vAlign w:val="center"/>
            <w:hideMark/>
          </w:tcPr>
          <w:p w:rsidR="00FA3350" w:rsidRPr="00FA3350" w:rsidRDefault="00FA3350" w:rsidP="00FA3350">
            <w:pPr>
              <w:jc w:val="center"/>
              <w:rPr>
                <w:b/>
                <w:bCs/>
                <w:color w:val="000000"/>
                <w:sz w:val="22"/>
                <w:szCs w:val="22"/>
              </w:rPr>
            </w:pPr>
            <w:r w:rsidRPr="00FA3350">
              <w:rPr>
                <w:b/>
                <w:bCs/>
                <w:color w:val="000000"/>
                <w:sz w:val="22"/>
                <w:szCs w:val="22"/>
              </w:rPr>
              <w:t>32.2</w:t>
            </w:r>
          </w:p>
        </w:tc>
      </w:tr>
      <w:tr w:rsidR="00FA3350" w:rsidRPr="00FA3350" w:rsidTr="00FA3350">
        <w:trPr>
          <w:gridAfter w:val="1"/>
          <w:wAfter w:w="10" w:type="dxa"/>
          <w:trHeight w:val="315"/>
          <w:jc w:val="center"/>
        </w:trPr>
        <w:tc>
          <w:tcPr>
            <w:tcW w:w="2086" w:type="dxa"/>
            <w:tcBorders>
              <w:top w:val="nil"/>
              <w:left w:val="single" w:sz="8" w:space="0" w:color="auto"/>
              <w:bottom w:val="single" w:sz="8" w:space="0" w:color="auto"/>
              <w:right w:val="single" w:sz="8" w:space="0" w:color="auto"/>
            </w:tcBorders>
            <w:shd w:val="clear" w:color="000000" w:fill="BFBFBF"/>
            <w:noWrap/>
            <w:vAlign w:val="center"/>
            <w:hideMark/>
          </w:tcPr>
          <w:p w:rsidR="00FA3350" w:rsidRPr="00FA3350" w:rsidRDefault="00FA3350" w:rsidP="00FA3350">
            <w:pPr>
              <w:jc w:val="left"/>
              <w:rPr>
                <w:b/>
                <w:bCs/>
                <w:color w:val="000000"/>
                <w:sz w:val="22"/>
                <w:szCs w:val="22"/>
              </w:rPr>
            </w:pPr>
            <w:r w:rsidRPr="00FA3350">
              <w:rPr>
                <w:b/>
                <w:bCs/>
                <w:color w:val="000000"/>
                <w:sz w:val="22"/>
                <w:szCs w:val="22"/>
              </w:rPr>
              <w:t>УКУПНО ГЈ</w:t>
            </w:r>
          </w:p>
        </w:tc>
        <w:tc>
          <w:tcPr>
            <w:tcW w:w="1151" w:type="dxa"/>
            <w:tcBorders>
              <w:top w:val="nil"/>
              <w:left w:val="nil"/>
              <w:bottom w:val="single" w:sz="8" w:space="0" w:color="auto"/>
              <w:right w:val="single" w:sz="8" w:space="0" w:color="auto"/>
            </w:tcBorders>
            <w:shd w:val="clear" w:color="000000" w:fill="BFBFBF"/>
            <w:noWrap/>
            <w:vAlign w:val="center"/>
            <w:hideMark/>
          </w:tcPr>
          <w:p w:rsidR="00FA3350" w:rsidRPr="00FA3350" w:rsidRDefault="00FA3350" w:rsidP="00E94058">
            <w:pPr>
              <w:jc w:val="right"/>
              <w:rPr>
                <w:b/>
                <w:bCs/>
                <w:color w:val="000000"/>
                <w:sz w:val="22"/>
                <w:szCs w:val="22"/>
                <w:lang w:val="sr-Cyrl-RS"/>
              </w:rPr>
            </w:pPr>
            <w:r w:rsidRPr="00FA3350">
              <w:rPr>
                <w:b/>
                <w:bCs/>
                <w:color w:val="000000"/>
                <w:sz w:val="22"/>
                <w:szCs w:val="22"/>
              </w:rPr>
              <w:t>463184.</w:t>
            </w:r>
            <w:r w:rsidR="00E94058">
              <w:rPr>
                <w:b/>
                <w:bCs/>
                <w:color w:val="000000"/>
                <w:sz w:val="22"/>
                <w:szCs w:val="22"/>
                <w:lang w:val="sr-Cyrl-RS"/>
              </w:rPr>
              <w:t>7</w:t>
            </w:r>
          </w:p>
        </w:tc>
        <w:tc>
          <w:tcPr>
            <w:tcW w:w="605" w:type="dxa"/>
            <w:tcBorders>
              <w:top w:val="nil"/>
              <w:left w:val="nil"/>
              <w:bottom w:val="single" w:sz="8" w:space="0" w:color="auto"/>
              <w:right w:val="single" w:sz="8" w:space="0" w:color="auto"/>
            </w:tcBorders>
            <w:shd w:val="clear" w:color="000000" w:fill="BFBFBF"/>
            <w:noWrap/>
            <w:vAlign w:val="center"/>
            <w:hideMark/>
          </w:tcPr>
          <w:p w:rsidR="00FA3350" w:rsidRPr="00FA3350" w:rsidRDefault="00FA3350" w:rsidP="00FA3350">
            <w:pPr>
              <w:jc w:val="center"/>
              <w:rPr>
                <w:b/>
                <w:bCs/>
                <w:color w:val="000000"/>
                <w:sz w:val="22"/>
                <w:szCs w:val="22"/>
              </w:rPr>
            </w:pPr>
            <w:r w:rsidRPr="00FA3350">
              <w:rPr>
                <w:b/>
                <w:bCs/>
                <w:color w:val="000000"/>
                <w:sz w:val="22"/>
                <w:szCs w:val="22"/>
              </w:rPr>
              <w:t>100</w:t>
            </w:r>
          </w:p>
        </w:tc>
        <w:tc>
          <w:tcPr>
            <w:tcW w:w="1041" w:type="dxa"/>
            <w:tcBorders>
              <w:top w:val="nil"/>
              <w:left w:val="nil"/>
              <w:bottom w:val="single" w:sz="8" w:space="0" w:color="auto"/>
              <w:right w:val="single" w:sz="8" w:space="0" w:color="auto"/>
            </w:tcBorders>
            <w:shd w:val="clear" w:color="000000" w:fill="BFBFBF"/>
            <w:noWrap/>
            <w:vAlign w:val="center"/>
            <w:hideMark/>
          </w:tcPr>
          <w:p w:rsidR="00FA3350" w:rsidRPr="00FA3350" w:rsidRDefault="00FA3350" w:rsidP="00FA3350">
            <w:pPr>
              <w:jc w:val="right"/>
              <w:rPr>
                <w:b/>
                <w:bCs/>
                <w:color w:val="000000"/>
                <w:sz w:val="22"/>
                <w:szCs w:val="22"/>
              </w:rPr>
            </w:pPr>
            <w:r w:rsidRPr="00FA3350">
              <w:rPr>
                <w:b/>
                <w:bCs/>
                <w:color w:val="000000"/>
                <w:sz w:val="22"/>
                <w:szCs w:val="22"/>
              </w:rPr>
              <w:t>11638.0</w:t>
            </w:r>
          </w:p>
        </w:tc>
        <w:tc>
          <w:tcPr>
            <w:tcW w:w="604" w:type="dxa"/>
            <w:tcBorders>
              <w:top w:val="nil"/>
              <w:left w:val="nil"/>
              <w:bottom w:val="single" w:sz="8" w:space="0" w:color="auto"/>
              <w:right w:val="single" w:sz="8" w:space="0" w:color="auto"/>
            </w:tcBorders>
            <w:shd w:val="clear" w:color="000000" w:fill="BFBFBF"/>
            <w:noWrap/>
            <w:vAlign w:val="center"/>
            <w:hideMark/>
          </w:tcPr>
          <w:p w:rsidR="00FA3350" w:rsidRPr="00FA3350" w:rsidRDefault="00FA3350" w:rsidP="00FA3350">
            <w:pPr>
              <w:jc w:val="center"/>
              <w:rPr>
                <w:b/>
                <w:bCs/>
                <w:color w:val="000000"/>
                <w:sz w:val="22"/>
                <w:szCs w:val="22"/>
              </w:rPr>
            </w:pPr>
            <w:r w:rsidRPr="00FA3350">
              <w:rPr>
                <w:b/>
                <w:bCs/>
                <w:color w:val="000000"/>
                <w:sz w:val="22"/>
                <w:szCs w:val="22"/>
              </w:rPr>
              <w:t>100</w:t>
            </w:r>
          </w:p>
        </w:tc>
      </w:tr>
    </w:tbl>
    <w:p w:rsidR="008F7F97" w:rsidRDefault="008F7F97" w:rsidP="008F7F97">
      <w:pPr>
        <w:spacing w:after="200" w:line="276" w:lineRule="auto"/>
        <w:jc w:val="left"/>
        <w:rPr>
          <w:rFonts w:eastAsiaTheme="minorHAnsi"/>
          <w:sz w:val="22"/>
          <w:szCs w:val="22"/>
          <w:lang w:val="sr-Latn-RS"/>
        </w:rPr>
      </w:pPr>
    </w:p>
    <w:p w:rsidR="00DF137A" w:rsidRDefault="00DF137A" w:rsidP="008F7F97">
      <w:pPr>
        <w:spacing w:after="200" w:line="276" w:lineRule="auto"/>
        <w:jc w:val="left"/>
        <w:rPr>
          <w:rFonts w:eastAsiaTheme="minorHAnsi"/>
          <w:sz w:val="22"/>
          <w:szCs w:val="22"/>
          <w:lang w:val="sr-Latn-RS"/>
        </w:rPr>
      </w:pPr>
    </w:p>
    <w:p w:rsidR="00DF137A" w:rsidRPr="008F7F97" w:rsidRDefault="00DF137A" w:rsidP="008F7F97">
      <w:pPr>
        <w:spacing w:after="200" w:line="276" w:lineRule="auto"/>
        <w:jc w:val="left"/>
        <w:rPr>
          <w:rFonts w:eastAsiaTheme="minorHAnsi"/>
          <w:sz w:val="22"/>
          <w:szCs w:val="22"/>
          <w:lang w:val="sr-Latn-RS"/>
        </w:rPr>
      </w:pPr>
    </w:p>
    <w:p w:rsidR="008F7F97" w:rsidRPr="008F7F97" w:rsidRDefault="008F7F97" w:rsidP="008F7F97">
      <w:pPr>
        <w:spacing w:after="5" w:line="268" w:lineRule="auto"/>
        <w:rPr>
          <w:color w:val="000000"/>
          <w:sz w:val="22"/>
          <w:szCs w:val="22"/>
        </w:rPr>
      </w:pPr>
      <w:r w:rsidRPr="008F7F97">
        <w:rPr>
          <w:color w:val="000000"/>
          <w:sz w:val="22"/>
          <w:szCs w:val="22"/>
        </w:rPr>
        <w:lastRenderedPageBreak/>
        <w:t xml:space="preserve">Посматрајући претходну табелу видимо да су лишћари на нивоу ове газдинске јединице заступљени са </w:t>
      </w:r>
      <w:r w:rsidR="007C1D1E" w:rsidRPr="007C1D1E">
        <w:rPr>
          <w:color w:val="000000"/>
          <w:sz w:val="22"/>
          <w:szCs w:val="22"/>
        </w:rPr>
        <w:t>79.9</w:t>
      </w:r>
      <w:r w:rsidRPr="008F7F97">
        <w:rPr>
          <w:color w:val="000000"/>
          <w:sz w:val="22"/>
          <w:szCs w:val="22"/>
        </w:rPr>
        <w:t xml:space="preserve">% у укупној запремини, а у укупном запреминском прирасту учествују са </w:t>
      </w:r>
      <w:r w:rsidR="007C1D1E" w:rsidRPr="007C1D1E">
        <w:rPr>
          <w:color w:val="000000"/>
          <w:sz w:val="22"/>
          <w:szCs w:val="22"/>
        </w:rPr>
        <w:t>67.8</w:t>
      </w:r>
      <w:r w:rsidR="007C1D1E">
        <w:rPr>
          <w:color w:val="000000"/>
          <w:sz w:val="22"/>
          <w:szCs w:val="22"/>
          <w:lang w:val="sr-Cyrl-RS"/>
        </w:rPr>
        <w:t xml:space="preserve"> </w:t>
      </w:r>
      <w:r w:rsidRPr="008F7F97">
        <w:rPr>
          <w:color w:val="000000"/>
          <w:sz w:val="22"/>
          <w:szCs w:val="22"/>
        </w:rPr>
        <w:t xml:space="preserve">%. Четинарске врсте у укупној запремини учествују са </w:t>
      </w:r>
      <w:r w:rsidR="007C1D1E" w:rsidRPr="007C1D1E">
        <w:rPr>
          <w:color w:val="000000"/>
          <w:sz w:val="22"/>
          <w:szCs w:val="22"/>
        </w:rPr>
        <w:t>20.1</w:t>
      </w:r>
      <w:r w:rsidRPr="008F7F97">
        <w:rPr>
          <w:color w:val="000000"/>
          <w:sz w:val="22"/>
          <w:szCs w:val="22"/>
        </w:rPr>
        <w:t xml:space="preserve">%, а укупном запреминском прирасту са </w:t>
      </w:r>
      <w:r w:rsidR="007C1D1E" w:rsidRPr="007C1D1E">
        <w:rPr>
          <w:color w:val="000000"/>
          <w:sz w:val="22"/>
          <w:szCs w:val="22"/>
        </w:rPr>
        <w:t>32.2</w:t>
      </w:r>
      <w:r w:rsidRPr="008F7F97">
        <w:rPr>
          <w:color w:val="000000"/>
          <w:sz w:val="22"/>
          <w:szCs w:val="22"/>
        </w:rPr>
        <w:t xml:space="preserve">%. </w:t>
      </w:r>
    </w:p>
    <w:p w:rsidR="008F7F97" w:rsidRPr="008F7F97" w:rsidRDefault="008F7F97" w:rsidP="008F7F97">
      <w:pPr>
        <w:spacing w:after="60" w:line="268" w:lineRule="auto"/>
        <w:rPr>
          <w:color w:val="000000"/>
          <w:sz w:val="22"/>
          <w:szCs w:val="22"/>
          <w:lang w:val="sr-Cyrl-RS"/>
        </w:rPr>
      </w:pPr>
      <w:r w:rsidRPr="008F7F97">
        <w:rPr>
          <w:color w:val="000000"/>
          <w:sz w:val="22"/>
          <w:szCs w:val="22"/>
          <w:shd w:val="clear" w:color="auto" w:fill="FFFFFF"/>
        </w:rPr>
        <w:t xml:space="preserve">Најзаступљенија врста дрвећа у овој газдинској јединици је буква. Она у укупној запремини заузима  </w:t>
      </w:r>
      <w:r w:rsidR="00697C87">
        <w:rPr>
          <w:color w:val="000000"/>
          <w:sz w:val="22"/>
          <w:szCs w:val="22"/>
          <w:shd w:val="clear" w:color="auto" w:fill="FFFFFF"/>
          <w:lang w:val="sr-Cyrl-RS"/>
        </w:rPr>
        <w:t>55.2</w:t>
      </w:r>
      <w:r w:rsidRPr="008F7F97">
        <w:rPr>
          <w:color w:val="000000"/>
          <w:sz w:val="22"/>
          <w:szCs w:val="22"/>
          <w:shd w:val="clear" w:color="auto" w:fill="FFFFFF"/>
          <w:lang w:val="sr-Cyrl-RS"/>
        </w:rPr>
        <w:t xml:space="preserve"> </w:t>
      </w:r>
      <w:r w:rsidRPr="008F7F97">
        <w:rPr>
          <w:color w:val="000000"/>
          <w:sz w:val="22"/>
          <w:szCs w:val="22"/>
          <w:shd w:val="clear" w:color="auto" w:fill="FFFFFF"/>
        </w:rPr>
        <w:t xml:space="preserve">%, а у укупном запреминском прирасту </w:t>
      </w:r>
      <w:r w:rsidR="00697C87" w:rsidRPr="00697C87">
        <w:rPr>
          <w:color w:val="000000"/>
          <w:sz w:val="22"/>
          <w:szCs w:val="22"/>
          <w:shd w:val="clear" w:color="auto" w:fill="FFFFFF"/>
        </w:rPr>
        <w:t>39.8</w:t>
      </w:r>
      <w:r w:rsidRPr="008F7F97">
        <w:rPr>
          <w:color w:val="000000"/>
          <w:sz w:val="22"/>
          <w:szCs w:val="22"/>
          <w:shd w:val="clear" w:color="auto" w:fill="FFFFFF"/>
        </w:rPr>
        <w:t>%. Овај податак је и очекиван с</w:t>
      </w:r>
      <w:r w:rsidRPr="008F7F97">
        <w:rPr>
          <w:color w:val="000000"/>
          <w:sz w:val="22"/>
          <w:szCs w:val="22"/>
        </w:rPr>
        <w:t xml:space="preserve"> обзиром да су еколошки услови за развој букве врло повољни. Највећим делом буква се овде налази у свом оптимуму и постиже добру продуктивност.  Друга врста по заступљености је </w:t>
      </w:r>
      <w:r w:rsidR="00EC0AD9">
        <w:rPr>
          <w:color w:val="000000"/>
          <w:sz w:val="22"/>
          <w:szCs w:val="22"/>
          <w:lang w:val="sr-Cyrl-RS"/>
        </w:rPr>
        <w:t>Црни бор</w:t>
      </w:r>
      <w:r w:rsidRPr="008F7F97">
        <w:rPr>
          <w:color w:val="000000"/>
          <w:sz w:val="22"/>
          <w:szCs w:val="22"/>
        </w:rPr>
        <w:t xml:space="preserve"> који у укупној запремини учествује са </w:t>
      </w:r>
      <w:r w:rsidR="00EC0AD9" w:rsidRPr="00EC0AD9">
        <w:rPr>
          <w:color w:val="000000"/>
          <w:sz w:val="22"/>
          <w:szCs w:val="22"/>
        </w:rPr>
        <w:t>7.7</w:t>
      </w:r>
      <w:r w:rsidR="00EC0AD9">
        <w:rPr>
          <w:color w:val="000000"/>
          <w:sz w:val="22"/>
          <w:szCs w:val="22"/>
          <w:lang w:val="sr-Cyrl-RS"/>
        </w:rPr>
        <w:t xml:space="preserve"> </w:t>
      </w:r>
      <w:r w:rsidRPr="008F7F97">
        <w:rPr>
          <w:color w:val="000000"/>
          <w:sz w:val="22"/>
          <w:szCs w:val="22"/>
        </w:rPr>
        <w:t xml:space="preserve">%, а у запреминском прирасту са </w:t>
      </w:r>
      <w:r w:rsidR="00EC0AD9" w:rsidRPr="00EC0AD9">
        <w:rPr>
          <w:color w:val="000000"/>
          <w:sz w:val="22"/>
          <w:szCs w:val="22"/>
        </w:rPr>
        <w:t>12.9</w:t>
      </w:r>
      <w:r w:rsidR="00EC0AD9">
        <w:rPr>
          <w:color w:val="000000"/>
          <w:sz w:val="22"/>
          <w:szCs w:val="22"/>
          <w:lang w:val="sr-Cyrl-RS"/>
        </w:rPr>
        <w:t xml:space="preserve"> </w:t>
      </w:r>
      <w:r w:rsidRPr="008F7F97">
        <w:rPr>
          <w:color w:val="000000"/>
          <w:sz w:val="22"/>
          <w:szCs w:val="22"/>
        </w:rPr>
        <w:t xml:space="preserve">%. </w:t>
      </w:r>
      <w:r w:rsidRPr="008F7F97">
        <w:rPr>
          <w:color w:val="000000"/>
          <w:sz w:val="22"/>
          <w:szCs w:val="22"/>
          <w:lang w:val="sr-Cyrl-RS"/>
        </w:rPr>
        <w:t>Трећа врста по заступљености је китњак који у укупној запремини учествује са 3.8 %, а у запреминском прирасту са 4.2 %.Од четинара најзаступљенија врста је црни бор који у укупној запремини учествује са 4.4 %, а у запреминском прирасту са 5.8 %.</w:t>
      </w:r>
    </w:p>
    <w:p w:rsidR="008F7F97" w:rsidRPr="008F7F97" w:rsidRDefault="008F7F97" w:rsidP="008F7F97">
      <w:pPr>
        <w:spacing w:after="60" w:line="268" w:lineRule="auto"/>
        <w:rPr>
          <w:color w:val="000000"/>
          <w:sz w:val="22"/>
          <w:szCs w:val="22"/>
          <w:lang w:val="sr-Cyrl-RS"/>
        </w:rPr>
      </w:pPr>
    </w:p>
    <w:p w:rsidR="009A39FB" w:rsidRDefault="009A39FB" w:rsidP="008F7F97">
      <w:pPr>
        <w:pStyle w:val="Heading2"/>
      </w:pPr>
      <w:bookmarkStart w:id="122" w:name="_Toc88122765"/>
    </w:p>
    <w:p w:rsidR="009A39FB" w:rsidRDefault="009A39FB" w:rsidP="009A39FB"/>
    <w:p w:rsidR="009A39FB" w:rsidRPr="00C46609" w:rsidRDefault="009A39FB" w:rsidP="009A39FB">
      <w:pPr>
        <w:rPr>
          <w:lang w:val="sr-Latn-RS"/>
        </w:rPr>
        <w:sectPr w:rsidR="009A39FB" w:rsidRPr="00C46609" w:rsidSect="00807547">
          <w:footerReference w:type="default" r:id="rId9"/>
          <w:pgSz w:w="11906" w:h="16838" w:code="9"/>
          <w:pgMar w:top="1440" w:right="1440" w:bottom="1440" w:left="1440" w:header="709" w:footer="709" w:gutter="0"/>
          <w:cols w:space="708"/>
          <w:titlePg/>
          <w:docGrid w:linePitch="360"/>
        </w:sectPr>
      </w:pPr>
    </w:p>
    <w:p w:rsidR="009A39FB" w:rsidRDefault="009A39FB" w:rsidP="009A39FB"/>
    <w:p w:rsidR="009A39FB" w:rsidRPr="009A39FB" w:rsidRDefault="009A39FB" w:rsidP="009A39FB"/>
    <w:p w:rsidR="008F7F97" w:rsidRPr="00705587" w:rsidRDefault="008F7F97" w:rsidP="00705587">
      <w:pPr>
        <w:pStyle w:val="Heading2"/>
      </w:pPr>
      <w:bookmarkStart w:id="123" w:name="_Toc140143837"/>
      <w:r w:rsidRPr="00705587">
        <w:t>5.7.Стање састојина по дебљинској структури</w:t>
      </w:r>
      <w:bookmarkEnd w:id="122"/>
      <w:bookmarkEnd w:id="123"/>
      <w:r w:rsidRPr="00705587">
        <w:t xml:space="preserve"> </w:t>
      </w:r>
    </w:p>
    <w:p w:rsidR="004438E3" w:rsidRDefault="004438E3" w:rsidP="008F7F97">
      <w:pPr>
        <w:spacing w:after="60" w:line="268" w:lineRule="auto"/>
        <w:rPr>
          <w:color w:val="000000"/>
          <w:sz w:val="22"/>
          <w:szCs w:val="22"/>
          <w:lang w:val="sr-Cyrl-RS"/>
        </w:rPr>
      </w:pPr>
    </w:p>
    <w:tbl>
      <w:tblPr>
        <w:tblW w:w="15498" w:type="dxa"/>
        <w:jc w:val="center"/>
        <w:tblLook w:val="04A0" w:firstRow="1" w:lastRow="0" w:firstColumn="1" w:lastColumn="0" w:noHBand="0" w:noVBand="1"/>
      </w:tblPr>
      <w:tblGrid>
        <w:gridCol w:w="1638"/>
        <w:gridCol w:w="1288"/>
        <w:gridCol w:w="1303"/>
        <w:gridCol w:w="1042"/>
        <w:gridCol w:w="969"/>
        <w:gridCol w:w="1041"/>
        <w:gridCol w:w="968"/>
        <w:gridCol w:w="968"/>
        <w:gridCol w:w="968"/>
        <w:gridCol w:w="968"/>
        <w:gridCol w:w="968"/>
        <w:gridCol w:w="968"/>
        <w:gridCol w:w="1035"/>
        <w:gridCol w:w="1544"/>
      </w:tblGrid>
      <w:tr w:rsidR="009A39FB" w:rsidRPr="009A39FB" w:rsidTr="009A39FB">
        <w:trPr>
          <w:trHeight w:val="857"/>
          <w:tblHeader/>
          <w:jc w:val="center"/>
        </w:trPr>
        <w:tc>
          <w:tcPr>
            <w:tcW w:w="1638" w:type="dxa"/>
            <w:vMerge w:val="restart"/>
            <w:tcBorders>
              <w:top w:val="single" w:sz="8" w:space="0" w:color="auto"/>
              <w:left w:val="single" w:sz="8" w:space="0" w:color="auto"/>
              <w:bottom w:val="single" w:sz="8" w:space="0" w:color="000000"/>
              <w:right w:val="single" w:sz="8" w:space="0" w:color="auto"/>
            </w:tcBorders>
            <w:shd w:val="clear" w:color="000000" w:fill="969696"/>
            <w:vAlign w:val="center"/>
            <w:hideMark/>
          </w:tcPr>
          <w:p w:rsidR="009A39FB" w:rsidRPr="009A39FB" w:rsidRDefault="009A39FB" w:rsidP="009A39FB">
            <w:pPr>
              <w:jc w:val="center"/>
              <w:rPr>
                <w:b/>
                <w:bCs/>
                <w:color w:val="000000"/>
                <w:sz w:val="22"/>
                <w:szCs w:val="22"/>
              </w:rPr>
            </w:pPr>
            <w:r w:rsidRPr="009A39FB">
              <w:rPr>
                <w:b/>
                <w:bCs/>
                <w:color w:val="000000"/>
                <w:sz w:val="22"/>
                <w:szCs w:val="22"/>
              </w:rPr>
              <w:t>Газдинска класа</w:t>
            </w:r>
          </w:p>
        </w:tc>
        <w:tc>
          <w:tcPr>
            <w:tcW w:w="1242" w:type="dxa"/>
            <w:tcBorders>
              <w:top w:val="single" w:sz="8" w:space="0" w:color="auto"/>
              <w:left w:val="nil"/>
              <w:bottom w:val="nil"/>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Површина</w:t>
            </w:r>
          </w:p>
        </w:tc>
        <w:tc>
          <w:tcPr>
            <w:tcW w:w="1256" w:type="dxa"/>
            <w:tcBorders>
              <w:top w:val="single" w:sz="8" w:space="0" w:color="auto"/>
              <w:left w:val="nil"/>
              <w:bottom w:val="nil"/>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Запремина</w:t>
            </w:r>
          </w:p>
        </w:tc>
        <w:tc>
          <w:tcPr>
            <w:tcW w:w="9874" w:type="dxa"/>
            <w:gridSpan w:val="10"/>
            <w:tcBorders>
              <w:top w:val="single" w:sz="8" w:space="0" w:color="auto"/>
              <w:left w:val="nil"/>
              <w:bottom w:val="single" w:sz="8" w:space="0" w:color="auto"/>
              <w:right w:val="single" w:sz="8" w:space="0" w:color="000000"/>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xml:space="preserve"> З А П Р Е М И Н А   П О  Д Е Б Љ И Н С К И М   Р А З Р Е Д И М А</w:t>
            </w:r>
          </w:p>
        </w:tc>
        <w:tc>
          <w:tcPr>
            <w:tcW w:w="1488" w:type="dxa"/>
            <w:tcBorders>
              <w:top w:val="single" w:sz="8" w:space="0" w:color="auto"/>
              <w:left w:val="nil"/>
              <w:bottom w:val="nil"/>
              <w:right w:val="single" w:sz="8" w:space="0" w:color="auto"/>
            </w:tcBorders>
            <w:shd w:val="clear" w:color="000000" w:fill="969696"/>
            <w:vAlign w:val="center"/>
            <w:hideMark/>
          </w:tcPr>
          <w:p w:rsidR="009A39FB" w:rsidRPr="009A39FB" w:rsidRDefault="009A39FB" w:rsidP="009A39FB">
            <w:pPr>
              <w:jc w:val="center"/>
              <w:rPr>
                <w:b/>
                <w:bCs/>
                <w:color w:val="000000"/>
                <w:sz w:val="22"/>
                <w:szCs w:val="22"/>
              </w:rPr>
            </w:pPr>
            <w:r w:rsidRPr="009A39FB">
              <w:rPr>
                <w:b/>
                <w:bCs/>
                <w:color w:val="000000"/>
                <w:sz w:val="22"/>
                <w:szCs w:val="22"/>
              </w:rPr>
              <w:t>Запремински прираст</w:t>
            </w:r>
          </w:p>
        </w:tc>
      </w:tr>
      <w:tr w:rsidR="009A39FB" w:rsidRPr="009A39FB" w:rsidTr="009A39FB">
        <w:trPr>
          <w:trHeight w:val="310"/>
          <w:tblHeader/>
          <w:jc w:val="center"/>
        </w:trPr>
        <w:tc>
          <w:tcPr>
            <w:tcW w:w="1638" w:type="dxa"/>
            <w:vMerge/>
            <w:tcBorders>
              <w:top w:val="single" w:sz="8" w:space="0" w:color="auto"/>
              <w:left w:val="single" w:sz="8" w:space="0" w:color="auto"/>
              <w:bottom w:val="single" w:sz="8" w:space="0" w:color="000000"/>
              <w:right w:val="single" w:sz="8" w:space="0" w:color="auto"/>
            </w:tcBorders>
            <w:vAlign w:val="center"/>
            <w:hideMark/>
          </w:tcPr>
          <w:p w:rsidR="009A39FB" w:rsidRPr="009A39FB" w:rsidRDefault="009A39FB" w:rsidP="009A39FB">
            <w:pPr>
              <w:jc w:val="left"/>
              <w:rPr>
                <w:b/>
                <w:bCs/>
                <w:color w:val="000000"/>
                <w:sz w:val="22"/>
                <w:szCs w:val="22"/>
              </w:rPr>
            </w:pPr>
          </w:p>
        </w:tc>
        <w:tc>
          <w:tcPr>
            <w:tcW w:w="1242" w:type="dxa"/>
            <w:tcBorders>
              <w:top w:val="nil"/>
              <w:left w:val="nil"/>
              <w:bottom w:val="single" w:sz="8" w:space="0" w:color="000000"/>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1256" w:type="dxa"/>
            <w:tcBorders>
              <w:top w:val="nil"/>
              <w:left w:val="nil"/>
              <w:bottom w:val="single" w:sz="8" w:space="0" w:color="000000"/>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1042" w:type="dxa"/>
            <w:tcBorders>
              <w:top w:val="nil"/>
              <w:left w:val="nil"/>
              <w:bottom w:val="single" w:sz="8" w:space="0" w:color="auto"/>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do 10 cm</w:t>
            </w:r>
          </w:p>
        </w:tc>
        <w:tc>
          <w:tcPr>
            <w:tcW w:w="969" w:type="dxa"/>
            <w:tcBorders>
              <w:top w:val="nil"/>
              <w:left w:val="nil"/>
              <w:bottom w:val="single" w:sz="8" w:space="0" w:color="auto"/>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11 do 20</w:t>
            </w:r>
          </w:p>
        </w:tc>
        <w:tc>
          <w:tcPr>
            <w:tcW w:w="1018" w:type="dxa"/>
            <w:tcBorders>
              <w:top w:val="nil"/>
              <w:left w:val="nil"/>
              <w:bottom w:val="single" w:sz="8" w:space="0" w:color="auto"/>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21 do 30</w:t>
            </w:r>
          </w:p>
        </w:tc>
        <w:tc>
          <w:tcPr>
            <w:tcW w:w="968" w:type="dxa"/>
            <w:tcBorders>
              <w:top w:val="nil"/>
              <w:left w:val="nil"/>
              <w:bottom w:val="single" w:sz="8" w:space="0" w:color="auto"/>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31 do 40</w:t>
            </w:r>
          </w:p>
        </w:tc>
        <w:tc>
          <w:tcPr>
            <w:tcW w:w="968" w:type="dxa"/>
            <w:tcBorders>
              <w:top w:val="nil"/>
              <w:left w:val="nil"/>
              <w:bottom w:val="single" w:sz="8" w:space="0" w:color="auto"/>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41 do 50</w:t>
            </w:r>
          </w:p>
        </w:tc>
        <w:tc>
          <w:tcPr>
            <w:tcW w:w="968" w:type="dxa"/>
            <w:tcBorders>
              <w:top w:val="nil"/>
              <w:left w:val="nil"/>
              <w:bottom w:val="single" w:sz="8" w:space="0" w:color="auto"/>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51 do 60</w:t>
            </w:r>
          </w:p>
        </w:tc>
        <w:tc>
          <w:tcPr>
            <w:tcW w:w="968" w:type="dxa"/>
            <w:tcBorders>
              <w:top w:val="nil"/>
              <w:left w:val="nil"/>
              <w:bottom w:val="single" w:sz="8" w:space="0" w:color="auto"/>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61 do 70</w:t>
            </w:r>
          </w:p>
        </w:tc>
        <w:tc>
          <w:tcPr>
            <w:tcW w:w="968" w:type="dxa"/>
            <w:tcBorders>
              <w:top w:val="nil"/>
              <w:left w:val="nil"/>
              <w:bottom w:val="single" w:sz="8" w:space="0" w:color="auto"/>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71 do 80</w:t>
            </w:r>
          </w:p>
        </w:tc>
        <w:tc>
          <w:tcPr>
            <w:tcW w:w="968" w:type="dxa"/>
            <w:tcBorders>
              <w:top w:val="nil"/>
              <w:left w:val="nil"/>
              <w:bottom w:val="single" w:sz="8" w:space="0" w:color="auto"/>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81 do 90</w:t>
            </w:r>
          </w:p>
        </w:tc>
        <w:tc>
          <w:tcPr>
            <w:tcW w:w="1035" w:type="dxa"/>
            <w:tcBorders>
              <w:top w:val="nil"/>
              <w:left w:val="nil"/>
              <w:bottom w:val="single" w:sz="8" w:space="0" w:color="auto"/>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изнад 90</w:t>
            </w:r>
          </w:p>
        </w:tc>
        <w:tc>
          <w:tcPr>
            <w:tcW w:w="1488" w:type="dxa"/>
            <w:tcBorders>
              <w:top w:val="nil"/>
              <w:left w:val="nil"/>
              <w:bottom w:val="single" w:sz="8" w:space="0" w:color="000000"/>
              <w:right w:val="single" w:sz="8" w:space="0" w:color="auto"/>
            </w:tcBorders>
            <w:shd w:val="clear" w:color="000000" w:fill="969696"/>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r>
      <w:tr w:rsidR="009A39FB" w:rsidRPr="009A39FB" w:rsidTr="009A39FB">
        <w:trPr>
          <w:trHeight w:val="295"/>
          <w:tblHeader/>
          <w:jc w:val="center"/>
        </w:trPr>
        <w:tc>
          <w:tcPr>
            <w:tcW w:w="1638" w:type="dxa"/>
            <w:tcBorders>
              <w:top w:val="nil"/>
              <w:left w:val="single" w:sz="8" w:space="0" w:color="auto"/>
              <w:bottom w:val="nil"/>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1242" w:type="dxa"/>
            <w:tcBorders>
              <w:top w:val="nil"/>
              <w:left w:val="nil"/>
              <w:bottom w:val="nil"/>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ha</w:t>
            </w:r>
          </w:p>
        </w:tc>
        <w:tc>
          <w:tcPr>
            <w:tcW w:w="1256" w:type="dxa"/>
            <w:tcBorders>
              <w:top w:val="nil"/>
              <w:left w:val="nil"/>
              <w:bottom w:val="nil"/>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m3</w:t>
            </w:r>
          </w:p>
        </w:tc>
        <w:tc>
          <w:tcPr>
            <w:tcW w:w="1042" w:type="dxa"/>
            <w:tcBorders>
              <w:top w:val="nil"/>
              <w:left w:val="nil"/>
              <w:bottom w:val="nil"/>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O</w:t>
            </w:r>
          </w:p>
        </w:tc>
        <w:tc>
          <w:tcPr>
            <w:tcW w:w="969" w:type="dxa"/>
            <w:tcBorders>
              <w:top w:val="nil"/>
              <w:left w:val="nil"/>
              <w:bottom w:val="nil"/>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I</w:t>
            </w:r>
          </w:p>
        </w:tc>
        <w:tc>
          <w:tcPr>
            <w:tcW w:w="1018" w:type="dxa"/>
            <w:tcBorders>
              <w:top w:val="nil"/>
              <w:left w:val="nil"/>
              <w:bottom w:val="nil"/>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II</w:t>
            </w:r>
          </w:p>
        </w:tc>
        <w:tc>
          <w:tcPr>
            <w:tcW w:w="968" w:type="dxa"/>
            <w:tcBorders>
              <w:top w:val="nil"/>
              <w:left w:val="nil"/>
              <w:bottom w:val="nil"/>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III</w:t>
            </w:r>
          </w:p>
        </w:tc>
        <w:tc>
          <w:tcPr>
            <w:tcW w:w="968" w:type="dxa"/>
            <w:tcBorders>
              <w:top w:val="nil"/>
              <w:left w:val="nil"/>
              <w:bottom w:val="nil"/>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IV</w:t>
            </w:r>
          </w:p>
        </w:tc>
        <w:tc>
          <w:tcPr>
            <w:tcW w:w="968" w:type="dxa"/>
            <w:tcBorders>
              <w:top w:val="nil"/>
              <w:left w:val="nil"/>
              <w:bottom w:val="nil"/>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V</w:t>
            </w:r>
          </w:p>
        </w:tc>
        <w:tc>
          <w:tcPr>
            <w:tcW w:w="968" w:type="dxa"/>
            <w:tcBorders>
              <w:top w:val="nil"/>
              <w:left w:val="nil"/>
              <w:bottom w:val="nil"/>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VI</w:t>
            </w:r>
          </w:p>
        </w:tc>
        <w:tc>
          <w:tcPr>
            <w:tcW w:w="968" w:type="dxa"/>
            <w:tcBorders>
              <w:top w:val="nil"/>
              <w:left w:val="nil"/>
              <w:bottom w:val="nil"/>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VII</w:t>
            </w:r>
          </w:p>
        </w:tc>
        <w:tc>
          <w:tcPr>
            <w:tcW w:w="968" w:type="dxa"/>
            <w:tcBorders>
              <w:top w:val="nil"/>
              <w:left w:val="nil"/>
              <w:bottom w:val="nil"/>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VIII</w:t>
            </w:r>
          </w:p>
        </w:tc>
        <w:tc>
          <w:tcPr>
            <w:tcW w:w="1035" w:type="dxa"/>
            <w:tcBorders>
              <w:top w:val="nil"/>
              <w:left w:val="nil"/>
              <w:bottom w:val="nil"/>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IX</w:t>
            </w:r>
          </w:p>
        </w:tc>
        <w:tc>
          <w:tcPr>
            <w:tcW w:w="1488" w:type="dxa"/>
            <w:tcBorders>
              <w:top w:val="nil"/>
              <w:left w:val="nil"/>
              <w:bottom w:val="nil"/>
              <w:right w:val="single" w:sz="8"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m3</w:t>
            </w:r>
          </w:p>
        </w:tc>
      </w:tr>
      <w:tr w:rsidR="009A39FB" w:rsidRPr="009A39FB" w:rsidTr="009A39FB">
        <w:trPr>
          <w:trHeight w:val="295"/>
          <w:jc w:val="center"/>
        </w:trPr>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10191313</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2.16</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614.5</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79.0</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283.2</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142.6</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109.7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12.3</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10193313</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19.34</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5455.1</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740.5</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1941.4</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1294.4</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662.4</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358.1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41.9</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416.5</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115.3</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10302313</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16.74</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3579.7</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549.6</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1135.1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1165.9</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664.9</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64.2</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80.8</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10351421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632.82</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147294.4</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202.6</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11383.6</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23966.7</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34150.1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29921.5</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25321.1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12440.9</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7250.6</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2017.4</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639.9</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2591.9</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10352421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255.14</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73892.1</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3.7</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6215.7</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9397.8</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14239.0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14324.6</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15574.8</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8963.3</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3732.4</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1140.9</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300.0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1339.1</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10353421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9.44</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1998.9</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358.1</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316.3</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456.7</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453.3</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180.9</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100.9</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132.7</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40.3</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10354421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33.87</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7922.3</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3.0</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1379.1</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1500.9</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1696.1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1410.9</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799.9</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604.7</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527.6</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143.4</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10356421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1.63</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334.2</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63.5</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77.3</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31.1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162.2</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8.0</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10357411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2.57</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1179.1</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149.7</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203.2</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260.6</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90.6</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256.5</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218.5</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25.1</w:t>
            </w:r>
          </w:p>
        </w:tc>
      </w:tr>
      <w:tr w:rsidR="009A39FB" w:rsidRPr="009A39FB" w:rsidTr="009A39FB">
        <w:trPr>
          <w:trHeight w:val="295"/>
          <w:jc w:val="center"/>
        </w:trPr>
        <w:tc>
          <w:tcPr>
            <w:tcW w:w="1638" w:type="dxa"/>
            <w:tcBorders>
              <w:top w:val="nil"/>
              <w:left w:val="single" w:sz="8" w:space="0" w:color="auto"/>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Високе</w:t>
            </w:r>
          </w:p>
        </w:tc>
        <w:tc>
          <w:tcPr>
            <w:tcW w:w="1242"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973.7</w:t>
            </w:r>
          </w:p>
        </w:tc>
        <w:tc>
          <w:tcPr>
            <w:tcW w:w="1256"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242270.2</w:t>
            </w:r>
          </w:p>
        </w:tc>
        <w:tc>
          <w:tcPr>
            <w:tcW w:w="1042"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209.3</w:t>
            </w:r>
          </w:p>
        </w:tc>
        <w:tc>
          <w:tcPr>
            <w:tcW w:w="969"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20918.8</w:t>
            </w:r>
          </w:p>
        </w:tc>
        <w:tc>
          <w:tcPr>
            <w:tcW w:w="1018"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38822.0</w:t>
            </w:r>
          </w:p>
        </w:tc>
        <w:tc>
          <w:tcPr>
            <w:tcW w:w="968"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53436.3</w:t>
            </w:r>
          </w:p>
        </w:tc>
        <w:tc>
          <w:tcPr>
            <w:tcW w:w="968"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47637.8</w:t>
            </w:r>
          </w:p>
        </w:tc>
        <w:tc>
          <w:tcPr>
            <w:tcW w:w="968"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42555.5</w:t>
            </w:r>
          </w:p>
        </w:tc>
        <w:tc>
          <w:tcPr>
            <w:tcW w:w="968"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22532.6</w:t>
            </w:r>
          </w:p>
        </w:tc>
        <w:tc>
          <w:tcPr>
            <w:tcW w:w="968"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12059.8</w:t>
            </w:r>
          </w:p>
        </w:tc>
        <w:tc>
          <w:tcPr>
            <w:tcW w:w="968"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3158.3</w:t>
            </w:r>
          </w:p>
        </w:tc>
        <w:tc>
          <w:tcPr>
            <w:tcW w:w="1035"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939.8</w:t>
            </w:r>
          </w:p>
        </w:tc>
        <w:tc>
          <w:tcPr>
            <w:tcW w:w="1488"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4356.3</w:t>
            </w:r>
          </w:p>
        </w:tc>
      </w:tr>
      <w:tr w:rsidR="009A39FB" w:rsidRPr="009A39FB" w:rsidTr="009A39FB">
        <w:trPr>
          <w:trHeight w:val="295"/>
          <w:jc w:val="center"/>
        </w:trPr>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FE30A0">
            <w:pPr>
              <w:jc w:val="center"/>
              <w:rPr>
                <w:color w:val="000000"/>
                <w:sz w:val="22"/>
                <w:szCs w:val="22"/>
              </w:rPr>
            </w:pPr>
            <w:r w:rsidRPr="009A39FB">
              <w:rPr>
                <w:color w:val="000000"/>
                <w:sz w:val="22"/>
                <w:szCs w:val="22"/>
              </w:rPr>
              <w:t>101764</w:t>
            </w:r>
            <w:r w:rsidR="00FE30A0">
              <w:rPr>
                <w:color w:val="000000"/>
                <w:sz w:val="22"/>
                <w:szCs w:val="22"/>
              </w:rPr>
              <w:t>1</w:t>
            </w:r>
            <w:r w:rsidRPr="009A39FB">
              <w:rPr>
                <w:color w:val="000000"/>
                <w:sz w:val="22"/>
                <w:szCs w:val="22"/>
              </w:rPr>
              <w:t>1</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43.77</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6097.7</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605.3</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2745.0</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1421.7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619.7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577.7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19.5</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108.7</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151.1</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10195313</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3.59</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288.4</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226.9</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61.5</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8.2</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10196212</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6.16</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1112.8</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99.8</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658.1</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61.4</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293.4</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33.7</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10196313</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89.26</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18700.3</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786.0</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6726.8</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7565.0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2168.2</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1127.7</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139.4</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98.8</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88.5</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506.3</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10214212</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1.44</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351.8</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16.5</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158.9</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176.4</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9.5</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10215212</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63.04</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10836.9</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904.6</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6577.8</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2952.7</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317.7</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84.0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334.1</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10306313</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13.35</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1860.5</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134.3</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1021.9</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441.9</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20.1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188.5</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53.9</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64.1</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10307313</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100.25</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15571.5</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1142.2</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6382.7</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4772.1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1938.0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375.3</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630.6</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330.7</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492.4</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FE30A0">
            <w:pPr>
              <w:jc w:val="center"/>
              <w:rPr>
                <w:color w:val="000000"/>
                <w:sz w:val="22"/>
                <w:szCs w:val="22"/>
              </w:rPr>
            </w:pPr>
            <w:r w:rsidRPr="009A39FB">
              <w:rPr>
                <w:color w:val="000000"/>
                <w:sz w:val="22"/>
                <w:szCs w:val="22"/>
              </w:rPr>
              <w:t>103254</w:t>
            </w:r>
            <w:r w:rsidR="00FE30A0">
              <w:rPr>
                <w:color w:val="000000"/>
                <w:sz w:val="22"/>
                <w:szCs w:val="22"/>
              </w:rPr>
              <w:t>1</w:t>
            </w:r>
            <w:r w:rsidRPr="009A39FB">
              <w:rPr>
                <w:color w:val="000000"/>
                <w:sz w:val="22"/>
                <w:szCs w:val="22"/>
              </w:rPr>
              <w:t>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199.51</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22360.5</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1619.0</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9276.8</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7218.5</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2597.3</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520.6</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84.1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747.1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297.1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851.8</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FE30A0">
            <w:pPr>
              <w:jc w:val="center"/>
              <w:rPr>
                <w:color w:val="000000"/>
                <w:sz w:val="22"/>
                <w:szCs w:val="22"/>
              </w:rPr>
            </w:pPr>
            <w:r w:rsidRPr="009A39FB">
              <w:rPr>
                <w:color w:val="000000"/>
                <w:sz w:val="22"/>
                <w:szCs w:val="22"/>
              </w:rPr>
              <w:lastRenderedPageBreak/>
              <w:t>103604</w:t>
            </w:r>
            <w:r w:rsidR="00FE30A0">
              <w:rPr>
                <w:color w:val="000000"/>
                <w:sz w:val="22"/>
                <w:szCs w:val="22"/>
              </w:rPr>
              <w:t>1</w:t>
            </w:r>
            <w:r w:rsidRPr="009A39FB">
              <w:rPr>
                <w:color w:val="000000"/>
                <w:sz w:val="22"/>
                <w:szCs w:val="22"/>
              </w:rPr>
              <w:t>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27.39</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5573.3</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139.2</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1619.5</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2521.2</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924.8</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231.1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137.5</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130.5</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FE30A0">
            <w:pPr>
              <w:jc w:val="center"/>
              <w:rPr>
                <w:color w:val="000000"/>
                <w:sz w:val="22"/>
                <w:szCs w:val="22"/>
              </w:rPr>
            </w:pPr>
            <w:r w:rsidRPr="009A39FB">
              <w:rPr>
                <w:color w:val="000000"/>
                <w:sz w:val="22"/>
                <w:szCs w:val="22"/>
              </w:rPr>
              <w:t>103614</w:t>
            </w:r>
            <w:r w:rsidR="00FE30A0">
              <w:rPr>
                <w:color w:val="000000"/>
                <w:sz w:val="22"/>
                <w:szCs w:val="22"/>
              </w:rPr>
              <w:t>1</w:t>
            </w:r>
            <w:r w:rsidRPr="009A39FB">
              <w:rPr>
                <w:color w:val="000000"/>
                <w:sz w:val="22"/>
                <w:szCs w:val="22"/>
              </w:rPr>
              <w:t>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70.33</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17049.9</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381.6</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3519.3</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4561.6</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4365.8</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1080.1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189.9</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769.8</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1301.2</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880.5</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439.3</w:t>
            </w:r>
          </w:p>
        </w:tc>
      </w:tr>
      <w:tr w:rsidR="009A39FB" w:rsidRPr="009A39FB" w:rsidTr="009A39FB">
        <w:trPr>
          <w:trHeight w:val="295"/>
          <w:jc w:val="center"/>
        </w:trPr>
        <w:tc>
          <w:tcPr>
            <w:tcW w:w="1638" w:type="dxa"/>
            <w:tcBorders>
              <w:top w:val="nil"/>
              <w:left w:val="single" w:sz="8" w:space="0" w:color="auto"/>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Изданачке</w:t>
            </w:r>
          </w:p>
        </w:tc>
        <w:tc>
          <w:tcPr>
            <w:tcW w:w="1242"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618.1</w:t>
            </w:r>
          </w:p>
        </w:tc>
        <w:tc>
          <w:tcPr>
            <w:tcW w:w="1256"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99803.5</w:t>
            </w:r>
          </w:p>
        </w:tc>
        <w:tc>
          <w:tcPr>
            <w:tcW w:w="1042"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5828.4</w:t>
            </w:r>
          </w:p>
        </w:tc>
        <w:tc>
          <w:tcPr>
            <w:tcW w:w="969"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38914.0</w:t>
            </w:r>
          </w:p>
        </w:tc>
        <w:tc>
          <w:tcPr>
            <w:tcW w:w="1018"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31753.9</w:t>
            </w:r>
          </w:p>
        </w:tc>
        <w:tc>
          <w:tcPr>
            <w:tcW w:w="968"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12951.6</w:t>
            </w:r>
          </w:p>
        </w:tc>
        <w:tc>
          <w:tcPr>
            <w:tcW w:w="968"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4478.4</w:t>
            </w:r>
          </w:p>
        </w:tc>
        <w:tc>
          <w:tcPr>
            <w:tcW w:w="968"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1117.3</w:t>
            </w:r>
          </w:p>
        </w:tc>
        <w:tc>
          <w:tcPr>
            <w:tcW w:w="968"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2055.1</w:t>
            </w:r>
          </w:p>
        </w:tc>
        <w:tc>
          <w:tcPr>
            <w:tcW w:w="968"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1824.3</w:t>
            </w:r>
          </w:p>
        </w:tc>
        <w:tc>
          <w:tcPr>
            <w:tcW w:w="968"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880.5</w:t>
            </w:r>
          </w:p>
        </w:tc>
        <w:tc>
          <w:tcPr>
            <w:tcW w:w="1035"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0.0</w:t>
            </w:r>
          </w:p>
        </w:tc>
        <w:tc>
          <w:tcPr>
            <w:tcW w:w="1488" w:type="dxa"/>
            <w:tcBorders>
              <w:top w:val="nil"/>
              <w:left w:val="nil"/>
              <w:bottom w:val="nil"/>
              <w:right w:val="single" w:sz="8"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3021.1</w:t>
            </w:r>
          </w:p>
        </w:tc>
      </w:tr>
      <w:tr w:rsidR="009A39FB" w:rsidRPr="009A39FB" w:rsidTr="009A39FB">
        <w:trPr>
          <w:trHeight w:val="295"/>
          <w:jc w:val="center"/>
        </w:trPr>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FE30A0">
            <w:pPr>
              <w:jc w:val="center"/>
              <w:rPr>
                <w:color w:val="000000"/>
                <w:sz w:val="22"/>
                <w:szCs w:val="22"/>
              </w:rPr>
            </w:pPr>
            <w:r w:rsidRPr="009A39FB">
              <w:rPr>
                <w:color w:val="000000"/>
                <w:sz w:val="22"/>
                <w:szCs w:val="22"/>
              </w:rPr>
              <w:t>104694</w:t>
            </w:r>
            <w:r w:rsidR="00FE30A0">
              <w:rPr>
                <w:color w:val="000000"/>
                <w:sz w:val="22"/>
                <w:szCs w:val="22"/>
              </w:rPr>
              <w:t>1</w:t>
            </w:r>
            <w:r w:rsidRPr="009A39FB">
              <w:rPr>
                <w:color w:val="000000"/>
                <w:sz w:val="22"/>
                <w:szCs w:val="22"/>
              </w:rPr>
              <w:t>1</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9.51</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2847.5</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340.0</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823.8</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823.2</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472.0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329.4</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59.2</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70.8</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FE30A0">
            <w:pPr>
              <w:jc w:val="center"/>
              <w:rPr>
                <w:color w:val="000000"/>
                <w:sz w:val="22"/>
                <w:szCs w:val="22"/>
              </w:rPr>
            </w:pPr>
            <w:r w:rsidRPr="009A39FB">
              <w:rPr>
                <w:color w:val="000000"/>
                <w:sz w:val="22"/>
                <w:szCs w:val="22"/>
              </w:rPr>
              <w:t>104704</w:t>
            </w:r>
            <w:r w:rsidR="00FE30A0">
              <w:rPr>
                <w:color w:val="000000"/>
                <w:sz w:val="22"/>
                <w:szCs w:val="22"/>
              </w:rPr>
              <w:t>1</w:t>
            </w:r>
            <w:r w:rsidRPr="009A39FB">
              <w:rPr>
                <w:color w:val="000000"/>
                <w:sz w:val="22"/>
                <w:szCs w:val="22"/>
              </w:rPr>
              <w:t>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103.85</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31514.7</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6.3</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8343.2</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15332.0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6023.5</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1526.1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211.1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72.6</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904.2</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FE30A0">
            <w:pPr>
              <w:jc w:val="center"/>
              <w:rPr>
                <w:color w:val="000000"/>
                <w:sz w:val="22"/>
                <w:szCs w:val="22"/>
              </w:rPr>
            </w:pPr>
            <w:r w:rsidRPr="009A39FB">
              <w:rPr>
                <w:color w:val="000000"/>
                <w:sz w:val="22"/>
                <w:szCs w:val="22"/>
              </w:rPr>
              <w:t>104754</w:t>
            </w:r>
            <w:r w:rsidR="00FE30A0">
              <w:rPr>
                <w:color w:val="000000"/>
                <w:sz w:val="22"/>
                <w:szCs w:val="22"/>
              </w:rPr>
              <w:t>1</w:t>
            </w:r>
            <w:r w:rsidRPr="009A39FB">
              <w:rPr>
                <w:color w:val="000000"/>
                <w:sz w:val="22"/>
                <w:szCs w:val="22"/>
              </w:rPr>
              <w:t>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134.26</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33092.8</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17.9</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10061.1</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12618.3</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7714.0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2260.9</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369.7</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26.4</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24.5</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1341.7</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10476411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33.75</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5910.1</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10.5</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2562.3</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1825.0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1174.1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183.2</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155.0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248.9</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FE30A0">
            <w:pPr>
              <w:jc w:val="center"/>
              <w:rPr>
                <w:color w:val="000000"/>
                <w:sz w:val="22"/>
                <w:szCs w:val="22"/>
              </w:rPr>
            </w:pPr>
            <w:r w:rsidRPr="009A39FB">
              <w:rPr>
                <w:color w:val="000000"/>
                <w:sz w:val="22"/>
                <w:szCs w:val="22"/>
              </w:rPr>
              <w:t>104774</w:t>
            </w:r>
            <w:r w:rsidR="00FE30A0">
              <w:rPr>
                <w:color w:val="000000"/>
                <w:sz w:val="22"/>
                <w:szCs w:val="22"/>
              </w:rPr>
              <w:t>1</w:t>
            </w:r>
            <w:r w:rsidRPr="009A39FB">
              <w:rPr>
                <w:color w:val="000000"/>
                <w:sz w:val="22"/>
                <w:szCs w:val="22"/>
              </w:rPr>
              <w:t>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44.75</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8550.8</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3.7</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3772.6</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4105.8</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577.8</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90.9</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354.9</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FE30A0">
            <w:pPr>
              <w:jc w:val="center"/>
              <w:rPr>
                <w:color w:val="000000"/>
                <w:sz w:val="22"/>
                <w:szCs w:val="22"/>
              </w:rPr>
            </w:pPr>
            <w:r w:rsidRPr="009A39FB">
              <w:rPr>
                <w:color w:val="000000"/>
                <w:sz w:val="22"/>
                <w:szCs w:val="22"/>
              </w:rPr>
              <w:t>104794</w:t>
            </w:r>
            <w:r w:rsidR="00FE30A0">
              <w:rPr>
                <w:color w:val="000000"/>
                <w:sz w:val="22"/>
                <w:szCs w:val="22"/>
              </w:rPr>
              <w:t>1</w:t>
            </w:r>
            <w:r w:rsidRPr="009A39FB">
              <w:rPr>
                <w:color w:val="000000"/>
                <w:sz w:val="22"/>
                <w:szCs w:val="22"/>
              </w:rPr>
              <w:t>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56.93</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23115.6</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4130.9</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8497.8</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7566.1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2218.4</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679.2</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23.2</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1071.2</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ВПС</w:t>
            </w:r>
          </w:p>
        </w:tc>
        <w:tc>
          <w:tcPr>
            <w:tcW w:w="1242"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383.1</w:t>
            </w:r>
          </w:p>
        </w:tc>
        <w:tc>
          <w:tcPr>
            <w:tcW w:w="1256"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105031.6</w:t>
            </w:r>
          </w:p>
        </w:tc>
        <w:tc>
          <w:tcPr>
            <w:tcW w:w="1042"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38.3</w:t>
            </w:r>
          </w:p>
        </w:tc>
        <w:tc>
          <w:tcPr>
            <w:tcW w:w="969"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29210.0</w:t>
            </w:r>
          </w:p>
        </w:tc>
        <w:tc>
          <w:tcPr>
            <w:tcW w:w="1018"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43202.8</w:t>
            </w:r>
          </w:p>
        </w:tc>
        <w:tc>
          <w:tcPr>
            <w:tcW w:w="968"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23878.7</w:t>
            </w:r>
          </w:p>
        </w:tc>
        <w:tc>
          <w:tcPr>
            <w:tcW w:w="968"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6751.5</w:t>
            </w:r>
          </w:p>
        </w:tc>
        <w:tc>
          <w:tcPr>
            <w:tcW w:w="968"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1744.4</w:t>
            </w:r>
          </w:p>
        </w:tc>
        <w:tc>
          <w:tcPr>
            <w:tcW w:w="968"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158.1</w:t>
            </w:r>
          </w:p>
        </w:tc>
        <w:tc>
          <w:tcPr>
            <w:tcW w:w="968"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47.7</w:t>
            </w:r>
          </w:p>
        </w:tc>
        <w:tc>
          <w:tcPr>
            <w:tcW w:w="968"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0.0</w:t>
            </w:r>
          </w:p>
        </w:tc>
        <w:tc>
          <w:tcPr>
            <w:tcW w:w="1035"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0.0</w:t>
            </w:r>
          </w:p>
        </w:tc>
        <w:tc>
          <w:tcPr>
            <w:tcW w:w="1488"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3991.6</w:t>
            </w:r>
          </w:p>
        </w:tc>
      </w:tr>
      <w:tr w:rsidR="009A39FB" w:rsidRPr="009A39FB" w:rsidTr="009A39FB">
        <w:trPr>
          <w:trHeight w:val="295"/>
          <w:jc w:val="center"/>
        </w:trPr>
        <w:tc>
          <w:tcPr>
            <w:tcW w:w="1638" w:type="dxa"/>
            <w:tcBorders>
              <w:top w:val="nil"/>
              <w:left w:val="single" w:sz="8" w:space="0" w:color="auto"/>
              <w:bottom w:val="nil"/>
              <w:right w:val="single" w:sz="8"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УКУПНП НЦ 10</w:t>
            </w:r>
          </w:p>
        </w:tc>
        <w:tc>
          <w:tcPr>
            <w:tcW w:w="1242" w:type="dxa"/>
            <w:tcBorders>
              <w:top w:val="nil"/>
              <w:left w:val="nil"/>
              <w:bottom w:val="nil"/>
              <w:right w:val="single" w:sz="8"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1974.9</w:t>
            </w:r>
          </w:p>
        </w:tc>
        <w:tc>
          <w:tcPr>
            <w:tcW w:w="1256" w:type="dxa"/>
            <w:tcBorders>
              <w:top w:val="nil"/>
              <w:left w:val="nil"/>
              <w:bottom w:val="nil"/>
              <w:right w:val="single" w:sz="8"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447105.3</w:t>
            </w:r>
          </w:p>
        </w:tc>
        <w:tc>
          <w:tcPr>
            <w:tcW w:w="1042" w:type="dxa"/>
            <w:tcBorders>
              <w:top w:val="nil"/>
              <w:left w:val="nil"/>
              <w:bottom w:val="nil"/>
              <w:right w:val="single" w:sz="8"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6076.0</w:t>
            </w:r>
          </w:p>
        </w:tc>
        <w:tc>
          <w:tcPr>
            <w:tcW w:w="969" w:type="dxa"/>
            <w:tcBorders>
              <w:top w:val="nil"/>
              <w:left w:val="nil"/>
              <w:bottom w:val="nil"/>
              <w:right w:val="single" w:sz="8"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89042.8</w:t>
            </w:r>
          </w:p>
        </w:tc>
        <w:tc>
          <w:tcPr>
            <w:tcW w:w="1018" w:type="dxa"/>
            <w:tcBorders>
              <w:top w:val="nil"/>
              <w:left w:val="nil"/>
              <w:bottom w:val="nil"/>
              <w:right w:val="single" w:sz="8"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113778.7</w:t>
            </w:r>
          </w:p>
        </w:tc>
        <w:tc>
          <w:tcPr>
            <w:tcW w:w="968" w:type="dxa"/>
            <w:tcBorders>
              <w:top w:val="nil"/>
              <w:left w:val="nil"/>
              <w:bottom w:val="nil"/>
              <w:right w:val="single" w:sz="8"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90266.6</w:t>
            </w:r>
          </w:p>
        </w:tc>
        <w:tc>
          <w:tcPr>
            <w:tcW w:w="968" w:type="dxa"/>
            <w:tcBorders>
              <w:top w:val="nil"/>
              <w:left w:val="nil"/>
              <w:bottom w:val="nil"/>
              <w:right w:val="single" w:sz="8"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58867.7</w:t>
            </w:r>
          </w:p>
        </w:tc>
        <w:tc>
          <w:tcPr>
            <w:tcW w:w="968" w:type="dxa"/>
            <w:tcBorders>
              <w:top w:val="nil"/>
              <w:left w:val="nil"/>
              <w:bottom w:val="nil"/>
              <w:right w:val="single" w:sz="8"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45417.2</w:t>
            </w:r>
          </w:p>
        </w:tc>
        <w:tc>
          <w:tcPr>
            <w:tcW w:w="968" w:type="dxa"/>
            <w:tcBorders>
              <w:top w:val="nil"/>
              <w:left w:val="nil"/>
              <w:bottom w:val="nil"/>
              <w:right w:val="single" w:sz="8"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24745.7</w:t>
            </w:r>
          </w:p>
        </w:tc>
        <w:tc>
          <w:tcPr>
            <w:tcW w:w="968" w:type="dxa"/>
            <w:tcBorders>
              <w:top w:val="nil"/>
              <w:left w:val="nil"/>
              <w:bottom w:val="nil"/>
              <w:right w:val="single" w:sz="8"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13931.9</w:t>
            </w:r>
          </w:p>
        </w:tc>
        <w:tc>
          <w:tcPr>
            <w:tcW w:w="968" w:type="dxa"/>
            <w:tcBorders>
              <w:top w:val="nil"/>
              <w:left w:val="nil"/>
              <w:bottom w:val="nil"/>
              <w:right w:val="single" w:sz="8"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4038.8</w:t>
            </w:r>
          </w:p>
        </w:tc>
        <w:tc>
          <w:tcPr>
            <w:tcW w:w="1035" w:type="dxa"/>
            <w:tcBorders>
              <w:top w:val="nil"/>
              <w:left w:val="nil"/>
              <w:bottom w:val="nil"/>
              <w:right w:val="single" w:sz="8"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939.8</w:t>
            </w:r>
          </w:p>
        </w:tc>
        <w:tc>
          <w:tcPr>
            <w:tcW w:w="1488" w:type="dxa"/>
            <w:tcBorders>
              <w:top w:val="nil"/>
              <w:left w:val="nil"/>
              <w:bottom w:val="nil"/>
              <w:right w:val="single" w:sz="8"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11368.9</w:t>
            </w:r>
          </w:p>
        </w:tc>
      </w:tr>
      <w:tr w:rsidR="009A39FB" w:rsidRPr="009A39FB" w:rsidTr="009A39FB">
        <w:trPr>
          <w:trHeight w:val="295"/>
          <w:jc w:val="center"/>
        </w:trPr>
        <w:tc>
          <w:tcPr>
            <w:tcW w:w="16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A39FB" w:rsidRPr="009A39FB" w:rsidRDefault="009A39FB" w:rsidP="009A39FB">
            <w:pPr>
              <w:jc w:val="center"/>
              <w:rPr>
                <w:color w:val="000000"/>
                <w:sz w:val="22"/>
                <w:szCs w:val="22"/>
              </w:rPr>
            </w:pPr>
            <w:r w:rsidRPr="009A39FB">
              <w:rPr>
                <w:color w:val="000000"/>
                <w:sz w:val="22"/>
                <w:szCs w:val="22"/>
              </w:rPr>
              <w:t>26351411</w:t>
            </w:r>
          </w:p>
        </w:tc>
        <w:tc>
          <w:tcPr>
            <w:tcW w:w="1242" w:type="dxa"/>
            <w:tcBorders>
              <w:top w:val="single" w:sz="4" w:space="0" w:color="auto"/>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color w:val="000000"/>
                <w:sz w:val="22"/>
                <w:szCs w:val="22"/>
              </w:rPr>
            </w:pPr>
            <w:r w:rsidRPr="009A39FB">
              <w:rPr>
                <w:color w:val="000000"/>
                <w:sz w:val="22"/>
                <w:szCs w:val="22"/>
              </w:rPr>
              <w:t>33.6</w:t>
            </w:r>
          </w:p>
        </w:tc>
        <w:tc>
          <w:tcPr>
            <w:tcW w:w="1256" w:type="dxa"/>
            <w:tcBorders>
              <w:top w:val="single" w:sz="4" w:space="0" w:color="auto"/>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color w:val="000000"/>
                <w:sz w:val="22"/>
                <w:szCs w:val="22"/>
              </w:rPr>
            </w:pPr>
            <w:r w:rsidRPr="009A39FB">
              <w:rPr>
                <w:color w:val="000000"/>
                <w:sz w:val="22"/>
                <w:szCs w:val="22"/>
              </w:rPr>
              <w:t>12111.4</w:t>
            </w:r>
          </w:p>
        </w:tc>
        <w:tc>
          <w:tcPr>
            <w:tcW w:w="1042" w:type="dxa"/>
            <w:tcBorders>
              <w:top w:val="single" w:sz="4" w:space="0" w:color="auto"/>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color w:val="000000"/>
                <w:sz w:val="22"/>
                <w:szCs w:val="22"/>
              </w:rPr>
            </w:pPr>
            <w:r w:rsidRPr="009A39FB">
              <w:rPr>
                <w:color w:val="000000"/>
                <w:sz w:val="22"/>
                <w:szCs w:val="22"/>
              </w:rPr>
              <w:t>0.0</w:t>
            </w:r>
          </w:p>
        </w:tc>
        <w:tc>
          <w:tcPr>
            <w:tcW w:w="969" w:type="dxa"/>
            <w:tcBorders>
              <w:top w:val="single" w:sz="4" w:space="0" w:color="auto"/>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color w:val="000000"/>
                <w:sz w:val="22"/>
                <w:szCs w:val="22"/>
              </w:rPr>
            </w:pPr>
            <w:r w:rsidRPr="009A39FB">
              <w:rPr>
                <w:color w:val="000000"/>
                <w:sz w:val="22"/>
                <w:szCs w:val="22"/>
              </w:rPr>
              <w:t>349.2</w:t>
            </w:r>
          </w:p>
        </w:tc>
        <w:tc>
          <w:tcPr>
            <w:tcW w:w="1018" w:type="dxa"/>
            <w:tcBorders>
              <w:top w:val="single" w:sz="4" w:space="0" w:color="auto"/>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color w:val="000000"/>
                <w:sz w:val="22"/>
                <w:szCs w:val="22"/>
              </w:rPr>
            </w:pPr>
            <w:r w:rsidRPr="009A39FB">
              <w:rPr>
                <w:color w:val="000000"/>
                <w:sz w:val="22"/>
                <w:szCs w:val="22"/>
              </w:rPr>
              <w:t>1622.1</w:t>
            </w:r>
          </w:p>
        </w:tc>
        <w:tc>
          <w:tcPr>
            <w:tcW w:w="968" w:type="dxa"/>
            <w:tcBorders>
              <w:top w:val="single" w:sz="4" w:space="0" w:color="auto"/>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color w:val="000000"/>
                <w:sz w:val="22"/>
                <w:szCs w:val="22"/>
              </w:rPr>
            </w:pPr>
            <w:r w:rsidRPr="009A39FB">
              <w:rPr>
                <w:color w:val="000000"/>
                <w:sz w:val="22"/>
                <w:szCs w:val="22"/>
              </w:rPr>
              <w:t>3659.8</w:t>
            </w:r>
          </w:p>
        </w:tc>
        <w:tc>
          <w:tcPr>
            <w:tcW w:w="968" w:type="dxa"/>
            <w:tcBorders>
              <w:top w:val="single" w:sz="4" w:space="0" w:color="auto"/>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color w:val="000000"/>
                <w:sz w:val="22"/>
                <w:szCs w:val="22"/>
              </w:rPr>
            </w:pPr>
            <w:r w:rsidRPr="009A39FB">
              <w:rPr>
                <w:color w:val="000000"/>
                <w:sz w:val="22"/>
                <w:szCs w:val="22"/>
              </w:rPr>
              <w:t>2694.1</w:t>
            </w:r>
          </w:p>
        </w:tc>
        <w:tc>
          <w:tcPr>
            <w:tcW w:w="968" w:type="dxa"/>
            <w:tcBorders>
              <w:top w:val="single" w:sz="4" w:space="0" w:color="auto"/>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color w:val="000000"/>
                <w:sz w:val="22"/>
                <w:szCs w:val="22"/>
              </w:rPr>
            </w:pPr>
            <w:r w:rsidRPr="009A39FB">
              <w:rPr>
                <w:color w:val="000000"/>
                <w:sz w:val="22"/>
                <w:szCs w:val="22"/>
              </w:rPr>
              <w:t>1680.0</w:t>
            </w:r>
          </w:p>
        </w:tc>
        <w:tc>
          <w:tcPr>
            <w:tcW w:w="968" w:type="dxa"/>
            <w:tcBorders>
              <w:top w:val="single" w:sz="4" w:space="0" w:color="auto"/>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color w:val="000000"/>
                <w:sz w:val="22"/>
                <w:szCs w:val="22"/>
              </w:rPr>
            </w:pPr>
            <w:r w:rsidRPr="009A39FB">
              <w:rPr>
                <w:color w:val="000000"/>
                <w:sz w:val="22"/>
                <w:szCs w:val="22"/>
              </w:rPr>
              <w:t>1272.0</w:t>
            </w:r>
          </w:p>
        </w:tc>
        <w:tc>
          <w:tcPr>
            <w:tcW w:w="968" w:type="dxa"/>
            <w:tcBorders>
              <w:top w:val="single" w:sz="4" w:space="0" w:color="auto"/>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color w:val="000000"/>
                <w:sz w:val="22"/>
                <w:szCs w:val="22"/>
              </w:rPr>
            </w:pPr>
            <w:r w:rsidRPr="009A39FB">
              <w:rPr>
                <w:color w:val="000000"/>
                <w:sz w:val="22"/>
                <w:szCs w:val="22"/>
              </w:rPr>
              <w:t>834.3</w:t>
            </w:r>
          </w:p>
        </w:tc>
        <w:tc>
          <w:tcPr>
            <w:tcW w:w="968" w:type="dxa"/>
            <w:tcBorders>
              <w:top w:val="single" w:sz="4" w:space="0" w:color="auto"/>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single" w:sz="4" w:space="0" w:color="auto"/>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single" w:sz="4" w:space="0" w:color="auto"/>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color w:val="000000"/>
                <w:sz w:val="22"/>
                <w:szCs w:val="22"/>
              </w:rPr>
            </w:pPr>
            <w:r w:rsidRPr="009A39FB">
              <w:rPr>
                <w:color w:val="000000"/>
                <w:sz w:val="22"/>
                <w:szCs w:val="22"/>
              </w:rPr>
              <w:t>187.7</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Високе</w:t>
            </w:r>
          </w:p>
        </w:tc>
        <w:tc>
          <w:tcPr>
            <w:tcW w:w="1242"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33.6</w:t>
            </w:r>
          </w:p>
        </w:tc>
        <w:tc>
          <w:tcPr>
            <w:tcW w:w="1256"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12111.4</w:t>
            </w:r>
          </w:p>
        </w:tc>
        <w:tc>
          <w:tcPr>
            <w:tcW w:w="1042"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0.0</w:t>
            </w:r>
          </w:p>
        </w:tc>
        <w:tc>
          <w:tcPr>
            <w:tcW w:w="969"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349.2</w:t>
            </w:r>
          </w:p>
        </w:tc>
        <w:tc>
          <w:tcPr>
            <w:tcW w:w="1018"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1622.1</w:t>
            </w:r>
          </w:p>
        </w:tc>
        <w:tc>
          <w:tcPr>
            <w:tcW w:w="968"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3659.8</w:t>
            </w:r>
          </w:p>
        </w:tc>
        <w:tc>
          <w:tcPr>
            <w:tcW w:w="968"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2694.1</w:t>
            </w:r>
          </w:p>
        </w:tc>
        <w:tc>
          <w:tcPr>
            <w:tcW w:w="968"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1680.0</w:t>
            </w:r>
          </w:p>
        </w:tc>
        <w:tc>
          <w:tcPr>
            <w:tcW w:w="968"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1272.0</w:t>
            </w:r>
          </w:p>
        </w:tc>
        <w:tc>
          <w:tcPr>
            <w:tcW w:w="968"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834.3</w:t>
            </w:r>
          </w:p>
        </w:tc>
        <w:tc>
          <w:tcPr>
            <w:tcW w:w="968"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0.0</w:t>
            </w:r>
          </w:p>
        </w:tc>
        <w:tc>
          <w:tcPr>
            <w:tcW w:w="1035"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0.0</w:t>
            </w:r>
          </w:p>
        </w:tc>
        <w:tc>
          <w:tcPr>
            <w:tcW w:w="1488" w:type="dxa"/>
            <w:tcBorders>
              <w:top w:val="nil"/>
              <w:left w:val="nil"/>
              <w:bottom w:val="single" w:sz="4" w:space="0" w:color="auto"/>
              <w:right w:val="single" w:sz="4" w:space="0" w:color="auto"/>
            </w:tcBorders>
            <w:shd w:val="clear" w:color="000000" w:fill="FFFFF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187.7</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FE30A0">
            <w:pPr>
              <w:jc w:val="center"/>
              <w:rPr>
                <w:color w:val="000000"/>
                <w:sz w:val="22"/>
                <w:szCs w:val="22"/>
              </w:rPr>
            </w:pPr>
            <w:r w:rsidRPr="009A39FB">
              <w:rPr>
                <w:color w:val="000000"/>
                <w:sz w:val="22"/>
                <w:szCs w:val="22"/>
              </w:rPr>
              <w:t>261774</w:t>
            </w:r>
            <w:r w:rsidR="00FE30A0">
              <w:rPr>
                <w:color w:val="000000"/>
                <w:sz w:val="22"/>
                <w:szCs w:val="22"/>
              </w:rPr>
              <w:t>1</w:t>
            </w:r>
            <w:r w:rsidRPr="009A39FB">
              <w:rPr>
                <w:color w:val="000000"/>
                <w:sz w:val="22"/>
                <w:szCs w:val="22"/>
              </w:rPr>
              <w:t>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1.51</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107.7</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26.1</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53.1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27.5</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2.2</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26196313</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2.47</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254.4</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19.5</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113.2</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121.8</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6.9</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26197313</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3.68</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318.4</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6.3</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68.4</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134.5</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109.1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6.4</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26308313</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7.38</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348.1</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8.9</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71.7</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155.4</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112.0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7.0</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26325411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4.49</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321.6</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23.7</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183.5</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114.4</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6.4</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26361411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5.67</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1350.5</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19.1</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373.4</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439.5</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325.5</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193.1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27.1</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26362411</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12.11</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1267.3</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77.1</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368.1</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509.8</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312.4</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color w:val="000000"/>
                <w:sz w:val="22"/>
                <w:szCs w:val="22"/>
              </w:rPr>
            </w:pPr>
            <w:r w:rsidRPr="009A39FB">
              <w:rPr>
                <w:color w:val="000000"/>
                <w:sz w:val="22"/>
                <w:szCs w:val="22"/>
              </w:rPr>
              <w:t>25.3</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rsidR="009A39FB" w:rsidRPr="009A39FB" w:rsidRDefault="009A39FB" w:rsidP="009A39FB">
            <w:pPr>
              <w:jc w:val="center"/>
              <w:rPr>
                <w:b/>
                <w:bCs/>
                <w:color w:val="000000"/>
                <w:sz w:val="22"/>
                <w:szCs w:val="22"/>
              </w:rPr>
            </w:pPr>
            <w:r w:rsidRPr="009A39FB">
              <w:rPr>
                <w:b/>
                <w:bCs/>
                <w:color w:val="000000"/>
                <w:sz w:val="22"/>
                <w:szCs w:val="22"/>
              </w:rPr>
              <w:t>Изданачке</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b/>
                <w:bCs/>
                <w:color w:val="000000"/>
                <w:sz w:val="22"/>
                <w:szCs w:val="22"/>
              </w:rPr>
            </w:pPr>
            <w:r w:rsidRPr="009A39FB">
              <w:rPr>
                <w:b/>
                <w:bCs/>
                <w:color w:val="000000"/>
                <w:sz w:val="22"/>
                <w:szCs w:val="22"/>
              </w:rPr>
              <w:t>37.31</w:t>
            </w:r>
          </w:p>
        </w:tc>
        <w:tc>
          <w:tcPr>
            <w:tcW w:w="1256"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b/>
                <w:bCs/>
                <w:color w:val="000000"/>
                <w:sz w:val="22"/>
                <w:szCs w:val="22"/>
              </w:rPr>
            </w:pPr>
            <w:r w:rsidRPr="009A39FB">
              <w:rPr>
                <w:b/>
                <w:bCs/>
                <w:color w:val="000000"/>
                <w:sz w:val="22"/>
                <w:szCs w:val="22"/>
              </w:rPr>
              <w:t>3968.04</w:t>
            </w:r>
          </w:p>
        </w:tc>
        <w:tc>
          <w:tcPr>
            <w:tcW w:w="10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b/>
                <w:bCs/>
                <w:color w:val="000000"/>
                <w:sz w:val="22"/>
                <w:szCs w:val="22"/>
              </w:rPr>
            </w:pPr>
            <w:r w:rsidRPr="009A39FB">
              <w:rPr>
                <w:b/>
                <w:bCs/>
                <w:color w:val="000000"/>
                <w:sz w:val="22"/>
                <w:szCs w:val="22"/>
              </w:rPr>
              <w:t>78.55</w:t>
            </w:r>
          </w:p>
        </w:tc>
        <w:tc>
          <w:tcPr>
            <w:tcW w:w="969"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b/>
                <w:bCs/>
                <w:color w:val="000000"/>
                <w:sz w:val="22"/>
                <w:szCs w:val="22"/>
              </w:rPr>
            </w:pPr>
            <w:r w:rsidRPr="009A39FB">
              <w:rPr>
                <w:b/>
                <w:bCs/>
                <w:color w:val="000000"/>
                <w:sz w:val="22"/>
                <w:szCs w:val="22"/>
              </w:rPr>
              <w:t>913.36</w:t>
            </w:r>
          </w:p>
        </w:tc>
        <w:tc>
          <w:tcPr>
            <w:tcW w:w="101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b/>
                <w:bCs/>
                <w:color w:val="000000"/>
                <w:sz w:val="22"/>
                <w:szCs w:val="22"/>
              </w:rPr>
            </w:pPr>
            <w:r w:rsidRPr="009A39FB">
              <w:rPr>
                <w:b/>
                <w:bCs/>
                <w:color w:val="000000"/>
                <w:sz w:val="22"/>
                <w:szCs w:val="22"/>
              </w:rPr>
              <w:t>1386.65</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b/>
                <w:bCs/>
                <w:color w:val="000000"/>
                <w:sz w:val="22"/>
                <w:szCs w:val="22"/>
              </w:rPr>
            </w:pPr>
            <w:r w:rsidRPr="009A39FB">
              <w:rPr>
                <w:b/>
                <w:bCs/>
                <w:color w:val="000000"/>
                <w:sz w:val="22"/>
                <w:szCs w:val="22"/>
              </w:rPr>
              <w:t>1083.93</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b/>
                <w:bCs/>
                <w:color w:val="000000"/>
                <w:sz w:val="22"/>
                <w:szCs w:val="22"/>
              </w:rPr>
            </w:pPr>
            <w:r w:rsidRPr="009A39FB">
              <w:rPr>
                <w:b/>
                <w:bCs/>
                <w:color w:val="000000"/>
                <w:sz w:val="22"/>
                <w:szCs w:val="22"/>
              </w:rPr>
              <w:t>505.54</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b/>
                <w:bCs/>
                <w:color w:val="000000"/>
                <w:sz w:val="22"/>
                <w:szCs w:val="22"/>
              </w:rPr>
            </w:pPr>
            <w:r w:rsidRPr="009A39FB">
              <w:rPr>
                <w:b/>
                <w:bCs/>
                <w:color w:val="000000"/>
                <w:sz w:val="22"/>
                <w:szCs w:val="22"/>
              </w:rPr>
              <w:t>0.00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b/>
                <w:bCs/>
                <w:color w:val="000000"/>
                <w:sz w:val="22"/>
                <w:szCs w:val="22"/>
              </w:rPr>
            </w:pPr>
            <w:r w:rsidRPr="009A39FB">
              <w:rPr>
                <w:b/>
                <w:bCs/>
                <w:color w:val="000000"/>
                <w:sz w:val="22"/>
                <w:szCs w:val="22"/>
              </w:rPr>
              <w:t>0.00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b/>
                <w:bCs/>
                <w:color w:val="000000"/>
                <w:sz w:val="22"/>
                <w:szCs w:val="22"/>
              </w:rPr>
            </w:pPr>
            <w:r w:rsidRPr="009A39FB">
              <w:rPr>
                <w:b/>
                <w:bCs/>
                <w:color w:val="000000"/>
                <w:sz w:val="22"/>
                <w:szCs w:val="22"/>
              </w:rPr>
              <w:t>0.00</w:t>
            </w:r>
          </w:p>
        </w:tc>
        <w:tc>
          <w:tcPr>
            <w:tcW w:w="96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b/>
                <w:bCs/>
                <w:color w:val="000000"/>
                <w:sz w:val="22"/>
                <w:szCs w:val="22"/>
              </w:rPr>
            </w:pPr>
            <w:r w:rsidRPr="009A39FB">
              <w:rPr>
                <w:b/>
                <w:bCs/>
                <w:color w:val="000000"/>
                <w:sz w:val="22"/>
                <w:szCs w:val="22"/>
              </w:rPr>
              <w:t>0.00</w:t>
            </w:r>
          </w:p>
        </w:tc>
        <w:tc>
          <w:tcPr>
            <w:tcW w:w="1035"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b/>
                <w:bCs/>
                <w:color w:val="000000"/>
                <w:sz w:val="22"/>
                <w:szCs w:val="22"/>
              </w:rPr>
            </w:pPr>
            <w:r w:rsidRPr="009A39FB">
              <w:rPr>
                <w:b/>
                <w:bCs/>
                <w:color w:val="000000"/>
                <w:sz w:val="22"/>
                <w:szCs w:val="22"/>
              </w:rPr>
              <w:t>0.00</w:t>
            </w:r>
          </w:p>
        </w:tc>
        <w:tc>
          <w:tcPr>
            <w:tcW w:w="1488"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b/>
                <w:bCs/>
                <w:color w:val="000000"/>
                <w:sz w:val="22"/>
                <w:szCs w:val="22"/>
              </w:rPr>
            </w:pPr>
            <w:r w:rsidRPr="009A39FB">
              <w:rPr>
                <w:b/>
                <w:bCs/>
                <w:color w:val="000000"/>
                <w:sz w:val="22"/>
                <w:szCs w:val="22"/>
              </w:rPr>
              <w:t>81.31</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Шикаре</w:t>
            </w:r>
          </w:p>
        </w:tc>
        <w:tc>
          <w:tcPr>
            <w:tcW w:w="1242" w:type="dxa"/>
            <w:tcBorders>
              <w:top w:val="nil"/>
              <w:left w:val="nil"/>
              <w:bottom w:val="single" w:sz="4" w:space="0" w:color="auto"/>
              <w:right w:val="single" w:sz="4" w:space="0" w:color="auto"/>
            </w:tcBorders>
            <w:shd w:val="clear" w:color="auto" w:fill="auto"/>
            <w:noWrap/>
            <w:vAlign w:val="bottom"/>
            <w:hideMark/>
          </w:tcPr>
          <w:p w:rsidR="009A39FB" w:rsidRPr="009A39FB" w:rsidRDefault="009A39FB" w:rsidP="009A39FB">
            <w:pPr>
              <w:jc w:val="center"/>
              <w:rPr>
                <w:b/>
                <w:bCs/>
                <w:color w:val="000000"/>
                <w:sz w:val="22"/>
                <w:szCs w:val="22"/>
              </w:rPr>
            </w:pPr>
            <w:r w:rsidRPr="009A39FB">
              <w:rPr>
                <w:b/>
                <w:bCs/>
                <w:color w:val="000000"/>
                <w:sz w:val="22"/>
                <w:szCs w:val="22"/>
              </w:rPr>
              <w:t>82.88</w:t>
            </w:r>
          </w:p>
        </w:tc>
        <w:tc>
          <w:tcPr>
            <w:tcW w:w="1256" w:type="dxa"/>
            <w:tcBorders>
              <w:top w:val="nil"/>
              <w:left w:val="nil"/>
              <w:bottom w:val="single" w:sz="4" w:space="0" w:color="auto"/>
              <w:right w:val="single" w:sz="4" w:space="0" w:color="auto"/>
            </w:tcBorders>
            <w:shd w:val="clear" w:color="auto" w:fill="auto"/>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1042" w:type="dxa"/>
            <w:tcBorders>
              <w:top w:val="nil"/>
              <w:left w:val="nil"/>
              <w:bottom w:val="single" w:sz="4" w:space="0" w:color="auto"/>
              <w:right w:val="single" w:sz="4" w:space="0" w:color="auto"/>
            </w:tcBorders>
            <w:shd w:val="clear" w:color="auto" w:fill="auto"/>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969" w:type="dxa"/>
            <w:tcBorders>
              <w:top w:val="nil"/>
              <w:left w:val="nil"/>
              <w:bottom w:val="single" w:sz="4" w:space="0" w:color="auto"/>
              <w:right w:val="single" w:sz="4" w:space="0" w:color="auto"/>
            </w:tcBorders>
            <w:shd w:val="clear" w:color="auto" w:fill="auto"/>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1018" w:type="dxa"/>
            <w:tcBorders>
              <w:top w:val="nil"/>
              <w:left w:val="nil"/>
              <w:bottom w:val="single" w:sz="4" w:space="0" w:color="auto"/>
              <w:right w:val="single" w:sz="4" w:space="0" w:color="auto"/>
            </w:tcBorders>
            <w:shd w:val="clear" w:color="auto" w:fill="auto"/>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1035" w:type="dxa"/>
            <w:tcBorders>
              <w:top w:val="nil"/>
              <w:left w:val="nil"/>
              <w:bottom w:val="single" w:sz="4" w:space="0" w:color="auto"/>
              <w:right w:val="single" w:sz="4" w:space="0" w:color="auto"/>
            </w:tcBorders>
            <w:shd w:val="clear" w:color="auto" w:fill="auto"/>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1488" w:type="dxa"/>
            <w:tcBorders>
              <w:top w:val="nil"/>
              <w:left w:val="nil"/>
              <w:bottom w:val="single" w:sz="4" w:space="0" w:color="auto"/>
              <w:right w:val="single" w:sz="4" w:space="0" w:color="auto"/>
            </w:tcBorders>
            <w:shd w:val="clear" w:color="auto" w:fill="auto"/>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lastRenderedPageBreak/>
              <w:t>УКУПНП НЦ 26</w:t>
            </w:r>
          </w:p>
        </w:tc>
        <w:tc>
          <w:tcPr>
            <w:tcW w:w="1242"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153.83</w:t>
            </w:r>
          </w:p>
        </w:tc>
        <w:tc>
          <w:tcPr>
            <w:tcW w:w="1256"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16079.43</w:t>
            </w:r>
          </w:p>
        </w:tc>
        <w:tc>
          <w:tcPr>
            <w:tcW w:w="1042"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78.55</w:t>
            </w:r>
          </w:p>
        </w:tc>
        <w:tc>
          <w:tcPr>
            <w:tcW w:w="969"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1262.53</w:t>
            </w:r>
          </w:p>
        </w:tc>
        <w:tc>
          <w:tcPr>
            <w:tcW w:w="1018"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3008.73</w:t>
            </w:r>
          </w:p>
        </w:tc>
        <w:tc>
          <w:tcPr>
            <w:tcW w:w="968"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4743.71</w:t>
            </w:r>
          </w:p>
        </w:tc>
        <w:tc>
          <w:tcPr>
            <w:tcW w:w="968"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3199.67</w:t>
            </w:r>
          </w:p>
        </w:tc>
        <w:tc>
          <w:tcPr>
            <w:tcW w:w="968"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1680.04</w:t>
            </w:r>
          </w:p>
        </w:tc>
        <w:tc>
          <w:tcPr>
            <w:tcW w:w="968"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1271.95</w:t>
            </w:r>
          </w:p>
        </w:tc>
        <w:tc>
          <w:tcPr>
            <w:tcW w:w="968"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834.26</w:t>
            </w:r>
          </w:p>
        </w:tc>
        <w:tc>
          <w:tcPr>
            <w:tcW w:w="968"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0.00</w:t>
            </w:r>
          </w:p>
        </w:tc>
        <w:tc>
          <w:tcPr>
            <w:tcW w:w="1035"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0.00</w:t>
            </w:r>
          </w:p>
        </w:tc>
        <w:tc>
          <w:tcPr>
            <w:tcW w:w="1488"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269.01</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УКУПНО НЦ 66</w:t>
            </w:r>
          </w:p>
        </w:tc>
        <w:tc>
          <w:tcPr>
            <w:tcW w:w="1242"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82.59</w:t>
            </w:r>
          </w:p>
        </w:tc>
        <w:tc>
          <w:tcPr>
            <w:tcW w:w="1256"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1042"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969"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1018"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968"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968"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968"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968"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968"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968"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1035"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c>
          <w:tcPr>
            <w:tcW w:w="1488" w:type="dxa"/>
            <w:tcBorders>
              <w:top w:val="nil"/>
              <w:left w:val="nil"/>
              <w:bottom w:val="single" w:sz="4" w:space="0" w:color="auto"/>
              <w:right w:val="single" w:sz="4" w:space="0" w:color="auto"/>
            </w:tcBorders>
            <w:shd w:val="clear" w:color="000000" w:fill="BFBFBF"/>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 </w:t>
            </w:r>
          </w:p>
        </w:tc>
      </w:tr>
      <w:tr w:rsidR="009A39FB" w:rsidRPr="009A39FB" w:rsidTr="009A39FB">
        <w:trPr>
          <w:trHeight w:val="295"/>
          <w:jc w:val="center"/>
        </w:trPr>
        <w:tc>
          <w:tcPr>
            <w:tcW w:w="1638" w:type="dxa"/>
            <w:tcBorders>
              <w:top w:val="nil"/>
              <w:left w:val="single" w:sz="4" w:space="0" w:color="auto"/>
              <w:bottom w:val="single" w:sz="4" w:space="0" w:color="auto"/>
              <w:right w:val="single" w:sz="4"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УКУПНО ГЈ</w:t>
            </w:r>
          </w:p>
        </w:tc>
        <w:tc>
          <w:tcPr>
            <w:tcW w:w="1242" w:type="dxa"/>
            <w:tcBorders>
              <w:top w:val="nil"/>
              <w:left w:val="nil"/>
              <w:bottom w:val="single" w:sz="4" w:space="0" w:color="auto"/>
              <w:right w:val="single" w:sz="4"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2211.3</w:t>
            </w:r>
          </w:p>
        </w:tc>
        <w:tc>
          <w:tcPr>
            <w:tcW w:w="1256" w:type="dxa"/>
            <w:tcBorders>
              <w:top w:val="nil"/>
              <w:left w:val="nil"/>
              <w:bottom w:val="single" w:sz="4" w:space="0" w:color="auto"/>
              <w:right w:val="single" w:sz="4"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463184.7</w:t>
            </w:r>
          </w:p>
        </w:tc>
        <w:tc>
          <w:tcPr>
            <w:tcW w:w="1042" w:type="dxa"/>
            <w:tcBorders>
              <w:top w:val="nil"/>
              <w:left w:val="nil"/>
              <w:bottom w:val="single" w:sz="4" w:space="0" w:color="auto"/>
              <w:right w:val="single" w:sz="4"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6154.6</w:t>
            </w:r>
          </w:p>
        </w:tc>
        <w:tc>
          <w:tcPr>
            <w:tcW w:w="969" w:type="dxa"/>
            <w:tcBorders>
              <w:top w:val="nil"/>
              <w:left w:val="nil"/>
              <w:bottom w:val="single" w:sz="4" w:space="0" w:color="auto"/>
              <w:right w:val="single" w:sz="4"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90305.3</w:t>
            </w:r>
          </w:p>
        </w:tc>
        <w:tc>
          <w:tcPr>
            <w:tcW w:w="1018" w:type="dxa"/>
            <w:tcBorders>
              <w:top w:val="nil"/>
              <w:left w:val="nil"/>
              <w:bottom w:val="single" w:sz="4" w:space="0" w:color="auto"/>
              <w:right w:val="single" w:sz="4"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116787.5</w:t>
            </w:r>
          </w:p>
        </w:tc>
        <w:tc>
          <w:tcPr>
            <w:tcW w:w="968" w:type="dxa"/>
            <w:tcBorders>
              <w:top w:val="nil"/>
              <w:left w:val="nil"/>
              <w:bottom w:val="single" w:sz="4" w:space="0" w:color="auto"/>
              <w:right w:val="single" w:sz="4"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95010.3</w:t>
            </w:r>
          </w:p>
        </w:tc>
        <w:tc>
          <w:tcPr>
            <w:tcW w:w="968" w:type="dxa"/>
            <w:tcBorders>
              <w:top w:val="nil"/>
              <w:left w:val="nil"/>
              <w:bottom w:val="single" w:sz="4" w:space="0" w:color="auto"/>
              <w:right w:val="single" w:sz="4"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62067.3</w:t>
            </w:r>
          </w:p>
        </w:tc>
        <w:tc>
          <w:tcPr>
            <w:tcW w:w="968" w:type="dxa"/>
            <w:tcBorders>
              <w:top w:val="nil"/>
              <w:left w:val="nil"/>
              <w:bottom w:val="single" w:sz="4" w:space="0" w:color="auto"/>
              <w:right w:val="single" w:sz="4"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47097.2</w:t>
            </w:r>
          </w:p>
        </w:tc>
        <w:tc>
          <w:tcPr>
            <w:tcW w:w="968" w:type="dxa"/>
            <w:tcBorders>
              <w:top w:val="nil"/>
              <w:left w:val="nil"/>
              <w:bottom w:val="single" w:sz="4" w:space="0" w:color="auto"/>
              <w:right w:val="single" w:sz="4"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26017.7</w:t>
            </w:r>
          </w:p>
        </w:tc>
        <w:tc>
          <w:tcPr>
            <w:tcW w:w="968" w:type="dxa"/>
            <w:tcBorders>
              <w:top w:val="nil"/>
              <w:left w:val="nil"/>
              <w:bottom w:val="single" w:sz="4" w:space="0" w:color="auto"/>
              <w:right w:val="single" w:sz="4"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14766.1</w:t>
            </w:r>
          </w:p>
        </w:tc>
        <w:tc>
          <w:tcPr>
            <w:tcW w:w="968" w:type="dxa"/>
            <w:tcBorders>
              <w:top w:val="nil"/>
              <w:left w:val="nil"/>
              <w:bottom w:val="single" w:sz="4" w:space="0" w:color="auto"/>
              <w:right w:val="single" w:sz="4"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4038.8</w:t>
            </w:r>
          </w:p>
        </w:tc>
        <w:tc>
          <w:tcPr>
            <w:tcW w:w="1035" w:type="dxa"/>
            <w:tcBorders>
              <w:top w:val="nil"/>
              <w:left w:val="nil"/>
              <w:bottom w:val="single" w:sz="4" w:space="0" w:color="auto"/>
              <w:right w:val="single" w:sz="4"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939.8</w:t>
            </w:r>
          </w:p>
        </w:tc>
        <w:tc>
          <w:tcPr>
            <w:tcW w:w="1488" w:type="dxa"/>
            <w:tcBorders>
              <w:top w:val="nil"/>
              <w:left w:val="nil"/>
              <w:bottom w:val="single" w:sz="4" w:space="0" w:color="auto"/>
              <w:right w:val="single" w:sz="4" w:space="0" w:color="auto"/>
            </w:tcBorders>
            <w:shd w:val="clear" w:color="000000" w:fill="969696"/>
            <w:noWrap/>
            <w:vAlign w:val="center"/>
            <w:hideMark/>
          </w:tcPr>
          <w:p w:rsidR="009A39FB" w:rsidRPr="009A39FB" w:rsidRDefault="009A39FB" w:rsidP="009A39FB">
            <w:pPr>
              <w:jc w:val="center"/>
              <w:rPr>
                <w:b/>
                <w:bCs/>
                <w:color w:val="000000"/>
                <w:sz w:val="22"/>
                <w:szCs w:val="22"/>
              </w:rPr>
            </w:pPr>
            <w:r w:rsidRPr="009A39FB">
              <w:rPr>
                <w:b/>
                <w:bCs/>
                <w:color w:val="000000"/>
                <w:sz w:val="22"/>
                <w:szCs w:val="22"/>
              </w:rPr>
              <w:t>11637.9</w:t>
            </w:r>
          </w:p>
        </w:tc>
      </w:tr>
    </w:tbl>
    <w:p w:rsidR="004438E3" w:rsidRDefault="004438E3" w:rsidP="008F7F97">
      <w:pPr>
        <w:spacing w:after="60" w:line="268" w:lineRule="auto"/>
        <w:rPr>
          <w:color w:val="000000"/>
          <w:sz w:val="22"/>
          <w:szCs w:val="22"/>
          <w:lang w:val="sr-Cyrl-RS"/>
        </w:rPr>
      </w:pPr>
    </w:p>
    <w:p w:rsidR="004438E3" w:rsidRDefault="004438E3" w:rsidP="008F7F97">
      <w:pPr>
        <w:spacing w:after="60" w:line="268" w:lineRule="auto"/>
        <w:rPr>
          <w:color w:val="000000"/>
          <w:sz w:val="22"/>
          <w:szCs w:val="22"/>
          <w:lang w:val="sr-Cyrl-RS"/>
        </w:rPr>
      </w:pPr>
    </w:p>
    <w:p w:rsidR="00383425" w:rsidRDefault="00383425" w:rsidP="008F7F97">
      <w:pPr>
        <w:spacing w:after="60" w:line="268" w:lineRule="auto"/>
        <w:rPr>
          <w:color w:val="000000"/>
          <w:sz w:val="22"/>
          <w:szCs w:val="22"/>
          <w:lang w:val="sr-Cyrl-RS"/>
        </w:rPr>
      </w:pPr>
    </w:p>
    <w:p w:rsidR="00383425" w:rsidRDefault="00383425" w:rsidP="008F7F97">
      <w:pPr>
        <w:spacing w:after="60" w:line="268" w:lineRule="auto"/>
        <w:rPr>
          <w:color w:val="000000"/>
          <w:sz w:val="22"/>
          <w:szCs w:val="22"/>
          <w:lang w:val="sr-Cyrl-RS"/>
        </w:rPr>
      </w:pPr>
    </w:p>
    <w:p w:rsidR="00383425" w:rsidRDefault="00383425" w:rsidP="008F7F97">
      <w:pPr>
        <w:spacing w:after="60" w:line="268" w:lineRule="auto"/>
        <w:rPr>
          <w:color w:val="000000"/>
          <w:sz w:val="22"/>
          <w:szCs w:val="22"/>
          <w:lang w:val="sr-Cyrl-RS"/>
        </w:rPr>
      </w:pPr>
    </w:p>
    <w:p w:rsidR="00383425" w:rsidRDefault="00383425" w:rsidP="008F7F97">
      <w:pPr>
        <w:spacing w:after="60" w:line="268" w:lineRule="auto"/>
        <w:rPr>
          <w:color w:val="000000"/>
          <w:sz w:val="22"/>
          <w:szCs w:val="22"/>
          <w:lang w:val="sr-Cyrl-RS"/>
        </w:rPr>
      </w:pPr>
    </w:p>
    <w:p w:rsidR="00383425" w:rsidRDefault="00383425" w:rsidP="008F7F97">
      <w:pPr>
        <w:spacing w:after="60" w:line="268" w:lineRule="auto"/>
        <w:rPr>
          <w:color w:val="000000"/>
          <w:sz w:val="22"/>
          <w:szCs w:val="22"/>
          <w:lang w:val="sr-Cyrl-RS"/>
        </w:rPr>
      </w:pPr>
    </w:p>
    <w:p w:rsidR="00383425" w:rsidRDefault="00383425" w:rsidP="008F7F97">
      <w:pPr>
        <w:spacing w:after="60" w:line="268" w:lineRule="auto"/>
        <w:rPr>
          <w:color w:val="000000"/>
          <w:sz w:val="22"/>
          <w:szCs w:val="22"/>
          <w:lang w:val="sr-Cyrl-RS"/>
        </w:rPr>
      </w:pPr>
    </w:p>
    <w:p w:rsidR="00383425" w:rsidRDefault="00383425" w:rsidP="008F7F97">
      <w:pPr>
        <w:spacing w:after="60" w:line="268" w:lineRule="auto"/>
        <w:rPr>
          <w:color w:val="000000"/>
          <w:sz w:val="22"/>
          <w:szCs w:val="22"/>
          <w:lang w:val="sr-Cyrl-RS"/>
        </w:rPr>
      </w:pPr>
    </w:p>
    <w:p w:rsidR="00383425" w:rsidRDefault="00383425" w:rsidP="008F7F97">
      <w:pPr>
        <w:spacing w:after="60" w:line="268" w:lineRule="auto"/>
        <w:rPr>
          <w:color w:val="000000"/>
          <w:sz w:val="22"/>
          <w:szCs w:val="22"/>
          <w:lang w:val="sr-Cyrl-RS"/>
        </w:rPr>
      </w:pPr>
    </w:p>
    <w:p w:rsidR="00383425" w:rsidRDefault="00383425" w:rsidP="008F7F97">
      <w:pPr>
        <w:spacing w:after="60" w:line="268" w:lineRule="auto"/>
        <w:rPr>
          <w:color w:val="000000"/>
          <w:sz w:val="22"/>
          <w:szCs w:val="22"/>
          <w:lang w:val="sr-Cyrl-RS"/>
        </w:rPr>
      </w:pPr>
    </w:p>
    <w:p w:rsidR="00383425" w:rsidRDefault="00383425" w:rsidP="008F7F97">
      <w:pPr>
        <w:spacing w:after="60" w:line="268" w:lineRule="auto"/>
        <w:rPr>
          <w:color w:val="000000"/>
          <w:sz w:val="22"/>
          <w:szCs w:val="22"/>
          <w:lang w:val="sr-Cyrl-RS"/>
        </w:rPr>
      </w:pPr>
    </w:p>
    <w:p w:rsidR="004438E3" w:rsidRPr="00B2308A" w:rsidRDefault="004438E3" w:rsidP="008F7F97">
      <w:pPr>
        <w:spacing w:after="60" w:line="268" w:lineRule="auto"/>
        <w:rPr>
          <w:color w:val="000000"/>
          <w:sz w:val="22"/>
          <w:szCs w:val="22"/>
          <w:lang w:val="sr-Latn-RS"/>
        </w:rPr>
      </w:pPr>
    </w:p>
    <w:p w:rsidR="001F3B5B" w:rsidRPr="008F7F97" w:rsidRDefault="001F3B5B" w:rsidP="008F7F97">
      <w:pPr>
        <w:spacing w:after="60" w:line="268" w:lineRule="auto"/>
        <w:rPr>
          <w:color w:val="000000"/>
          <w:sz w:val="22"/>
          <w:szCs w:val="22"/>
          <w:lang w:val="sr-Cyrl-RS"/>
        </w:rPr>
      </w:pPr>
    </w:p>
    <w:tbl>
      <w:tblPr>
        <w:tblW w:w="11580" w:type="dxa"/>
        <w:jc w:val="center"/>
        <w:tblLook w:val="04A0" w:firstRow="1" w:lastRow="0" w:firstColumn="1" w:lastColumn="0" w:noHBand="0" w:noVBand="1"/>
      </w:tblPr>
      <w:tblGrid>
        <w:gridCol w:w="1940"/>
        <w:gridCol w:w="1288"/>
        <w:gridCol w:w="1303"/>
        <w:gridCol w:w="1310"/>
        <w:gridCol w:w="636"/>
        <w:gridCol w:w="1310"/>
        <w:gridCol w:w="636"/>
        <w:gridCol w:w="1157"/>
        <w:gridCol w:w="639"/>
        <w:gridCol w:w="1544"/>
      </w:tblGrid>
      <w:tr w:rsidR="009A39FB" w:rsidRPr="009A39FB" w:rsidTr="009A39FB">
        <w:trPr>
          <w:trHeight w:val="330"/>
          <w:tblHeader/>
          <w:jc w:val="center"/>
        </w:trPr>
        <w:tc>
          <w:tcPr>
            <w:tcW w:w="194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9A39FB" w:rsidRPr="00B4397A" w:rsidRDefault="009A39FB" w:rsidP="009A39FB">
            <w:pPr>
              <w:jc w:val="center"/>
              <w:rPr>
                <w:b/>
                <w:bCs/>
                <w:color w:val="000000"/>
                <w:sz w:val="22"/>
                <w:szCs w:val="22"/>
              </w:rPr>
            </w:pPr>
            <w:bookmarkStart w:id="124" w:name="_Toc88122774"/>
            <w:r w:rsidRPr="00B4397A">
              <w:rPr>
                <w:b/>
                <w:bCs/>
                <w:color w:val="000000"/>
                <w:sz w:val="22"/>
                <w:szCs w:val="22"/>
              </w:rPr>
              <w:lastRenderedPageBreak/>
              <w:t>Газдинска класа</w:t>
            </w:r>
          </w:p>
        </w:tc>
        <w:tc>
          <w:tcPr>
            <w:tcW w:w="1199"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Површина</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Запремина</w:t>
            </w:r>
          </w:p>
        </w:tc>
        <w:tc>
          <w:tcPr>
            <w:tcW w:w="5682" w:type="dxa"/>
            <w:gridSpan w:val="6"/>
            <w:tcBorders>
              <w:top w:val="single" w:sz="8" w:space="0" w:color="auto"/>
              <w:left w:val="nil"/>
              <w:bottom w:val="single" w:sz="8" w:space="0" w:color="auto"/>
              <w:right w:val="single" w:sz="8" w:space="0" w:color="000000"/>
            </w:tcBorders>
            <w:shd w:val="clear" w:color="000000" w:fill="BFBFBF"/>
            <w:vAlign w:val="center"/>
            <w:hideMark/>
          </w:tcPr>
          <w:p w:rsidR="009A39FB" w:rsidRPr="00B4397A" w:rsidRDefault="009A39FB" w:rsidP="009A39FB">
            <w:pPr>
              <w:jc w:val="center"/>
              <w:rPr>
                <w:b/>
                <w:bCs/>
                <w:color w:val="000000"/>
                <w:sz w:val="22"/>
                <w:szCs w:val="22"/>
              </w:rPr>
            </w:pPr>
            <w:r w:rsidRPr="00B4397A">
              <w:rPr>
                <w:b/>
                <w:bCs/>
                <w:color w:val="000000"/>
                <w:sz w:val="22"/>
                <w:szCs w:val="22"/>
              </w:rPr>
              <w:t xml:space="preserve"> З А П Р Е М И Н А   П О  Д Е Б Љ И Н С К И М   Р А З Р Е Д И М А</w:t>
            </w:r>
          </w:p>
        </w:tc>
        <w:tc>
          <w:tcPr>
            <w:tcW w:w="1479" w:type="dxa"/>
            <w:vMerge w:val="restart"/>
            <w:tcBorders>
              <w:top w:val="single" w:sz="8" w:space="0" w:color="auto"/>
              <w:left w:val="single" w:sz="8" w:space="0" w:color="000000"/>
              <w:bottom w:val="single" w:sz="8" w:space="0" w:color="000000"/>
              <w:right w:val="single" w:sz="8" w:space="0" w:color="auto"/>
            </w:tcBorders>
            <w:shd w:val="clear" w:color="000000" w:fill="BFBFBF"/>
            <w:vAlign w:val="center"/>
            <w:hideMark/>
          </w:tcPr>
          <w:p w:rsidR="009A39FB" w:rsidRPr="00B4397A" w:rsidRDefault="009A39FB" w:rsidP="009A39FB">
            <w:pPr>
              <w:jc w:val="center"/>
              <w:rPr>
                <w:b/>
                <w:bCs/>
                <w:color w:val="000000"/>
                <w:sz w:val="22"/>
                <w:szCs w:val="22"/>
              </w:rPr>
            </w:pPr>
            <w:r w:rsidRPr="00B4397A">
              <w:rPr>
                <w:b/>
                <w:bCs/>
                <w:color w:val="000000"/>
                <w:sz w:val="22"/>
                <w:szCs w:val="22"/>
              </w:rPr>
              <w:t>Запремински прираст</w:t>
            </w:r>
          </w:p>
        </w:tc>
      </w:tr>
      <w:tr w:rsidR="009A39FB" w:rsidRPr="009A39FB" w:rsidTr="009A39FB">
        <w:trPr>
          <w:trHeight w:val="330"/>
          <w:tblHeader/>
          <w:jc w:val="center"/>
        </w:trPr>
        <w:tc>
          <w:tcPr>
            <w:tcW w:w="1940" w:type="dxa"/>
            <w:vMerge/>
            <w:tcBorders>
              <w:top w:val="single" w:sz="8" w:space="0" w:color="auto"/>
              <w:left w:val="single" w:sz="8" w:space="0" w:color="auto"/>
              <w:bottom w:val="single" w:sz="8" w:space="0" w:color="000000"/>
              <w:right w:val="single" w:sz="8" w:space="0" w:color="auto"/>
            </w:tcBorders>
            <w:vAlign w:val="center"/>
            <w:hideMark/>
          </w:tcPr>
          <w:p w:rsidR="009A39FB" w:rsidRPr="00B4397A" w:rsidRDefault="009A39FB" w:rsidP="009A39FB">
            <w:pPr>
              <w:jc w:val="left"/>
              <w:rPr>
                <w:b/>
                <w:bCs/>
                <w:color w:val="000000"/>
                <w:sz w:val="22"/>
                <w:szCs w:val="22"/>
              </w:rPr>
            </w:pPr>
          </w:p>
        </w:tc>
        <w:tc>
          <w:tcPr>
            <w:tcW w:w="1199" w:type="dxa"/>
            <w:vMerge/>
            <w:tcBorders>
              <w:top w:val="single" w:sz="8" w:space="0" w:color="auto"/>
              <w:left w:val="single" w:sz="8" w:space="0" w:color="auto"/>
              <w:bottom w:val="single" w:sz="8" w:space="0" w:color="000000"/>
              <w:right w:val="single" w:sz="8" w:space="0" w:color="auto"/>
            </w:tcBorders>
            <w:vAlign w:val="center"/>
            <w:hideMark/>
          </w:tcPr>
          <w:p w:rsidR="009A39FB" w:rsidRPr="00B4397A" w:rsidRDefault="009A39FB" w:rsidP="009A39FB">
            <w:pPr>
              <w:jc w:val="left"/>
              <w:rPr>
                <w:b/>
                <w:bCs/>
                <w:color w:val="000000"/>
                <w:sz w:val="22"/>
                <w:szCs w:val="22"/>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9A39FB" w:rsidRPr="00B4397A" w:rsidRDefault="009A39FB" w:rsidP="009A39FB">
            <w:pPr>
              <w:jc w:val="left"/>
              <w:rPr>
                <w:b/>
                <w:bCs/>
                <w:color w:val="000000"/>
                <w:sz w:val="22"/>
                <w:szCs w:val="22"/>
              </w:rPr>
            </w:pPr>
          </w:p>
        </w:tc>
        <w:tc>
          <w:tcPr>
            <w:tcW w:w="1943"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до 30 цм</w:t>
            </w:r>
          </w:p>
        </w:tc>
        <w:tc>
          <w:tcPr>
            <w:tcW w:w="1943"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31-50</w:t>
            </w:r>
          </w:p>
        </w:tc>
        <w:tc>
          <w:tcPr>
            <w:tcW w:w="1796"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преко 51 цм</w:t>
            </w:r>
          </w:p>
        </w:tc>
        <w:tc>
          <w:tcPr>
            <w:tcW w:w="1479" w:type="dxa"/>
            <w:vMerge/>
            <w:tcBorders>
              <w:top w:val="single" w:sz="8" w:space="0" w:color="auto"/>
              <w:left w:val="single" w:sz="8" w:space="0" w:color="000000"/>
              <w:bottom w:val="single" w:sz="8" w:space="0" w:color="000000"/>
              <w:right w:val="single" w:sz="8" w:space="0" w:color="auto"/>
            </w:tcBorders>
            <w:vAlign w:val="center"/>
            <w:hideMark/>
          </w:tcPr>
          <w:p w:rsidR="009A39FB" w:rsidRPr="00B4397A" w:rsidRDefault="009A39FB" w:rsidP="009A39FB">
            <w:pPr>
              <w:jc w:val="left"/>
              <w:rPr>
                <w:b/>
                <w:bCs/>
                <w:color w:val="000000"/>
                <w:sz w:val="22"/>
                <w:szCs w:val="22"/>
              </w:rPr>
            </w:pPr>
          </w:p>
        </w:tc>
      </w:tr>
      <w:tr w:rsidR="009A39FB" w:rsidRPr="009A39FB" w:rsidTr="009A39FB">
        <w:trPr>
          <w:trHeight w:val="390"/>
          <w:tblHeader/>
          <w:jc w:val="center"/>
        </w:trPr>
        <w:tc>
          <w:tcPr>
            <w:tcW w:w="1940" w:type="dxa"/>
            <w:tcBorders>
              <w:top w:val="nil"/>
              <w:left w:val="single" w:sz="8" w:space="0" w:color="auto"/>
              <w:bottom w:val="single" w:sz="8" w:space="0" w:color="auto"/>
              <w:right w:val="single" w:sz="8" w:space="0" w:color="auto"/>
            </w:tcBorders>
            <w:shd w:val="clear" w:color="000000" w:fill="BFBFBF"/>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 </w:t>
            </w:r>
          </w:p>
        </w:tc>
        <w:tc>
          <w:tcPr>
            <w:tcW w:w="1199" w:type="dxa"/>
            <w:tcBorders>
              <w:top w:val="nil"/>
              <w:left w:val="nil"/>
              <w:bottom w:val="single" w:sz="8" w:space="0" w:color="auto"/>
              <w:right w:val="single" w:sz="8" w:space="0" w:color="auto"/>
            </w:tcBorders>
            <w:shd w:val="clear" w:color="000000" w:fill="BFBFBF"/>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ha</w:t>
            </w:r>
          </w:p>
        </w:tc>
        <w:tc>
          <w:tcPr>
            <w:tcW w:w="1280" w:type="dxa"/>
            <w:tcBorders>
              <w:top w:val="nil"/>
              <w:left w:val="nil"/>
              <w:bottom w:val="single" w:sz="8" w:space="0" w:color="auto"/>
              <w:right w:val="single" w:sz="8" w:space="0" w:color="auto"/>
            </w:tcBorders>
            <w:shd w:val="clear" w:color="000000" w:fill="BFBFBF"/>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m</w:t>
            </w:r>
            <w:r w:rsidRPr="00B4397A">
              <w:rPr>
                <w:b/>
                <w:bCs/>
                <w:color w:val="000000"/>
                <w:sz w:val="22"/>
                <w:szCs w:val="22"/>
                <w:vertAlign w:val="superscript"/>
              </w:rPr>
              <w:t>3</w:t>
            </w:r>
          </w:p>
        </w:tc>
        <w:tc>
          <w:tcPr>
            <w:tcW w:w="1310" w:type="dxa"/>
            <w:tcBorders>
              <w:top w:val="nil"/>
              <w:left w:val="nil"/>
              <w:bottom w:val="single" w:sz="8" w:space="0" w:color="auto"/>
              <w:right w:val="single" w:sz="8" w:space="0" w:color="auto"/>
            </w:tcBorders>
            <w:shd w:val="clear" w:color="000000" w:fill="BFBFBF"/>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m</w:t>
            </w:r>
            <w:r w:rsidRPr="00B4397A">
              <w:rPr>
                <w:b/>
                <w:bCs/>
                <w:color w:val="000000"/>
                <w:sz w:val="22"/>
                <w:szCs w:val="22"/>
                <w:vertAlign w:val="superscript"/>
              </w:rPr>
              <w:t>3</w:t>
            </w:r>
          </w:p>
        </w:tc>
        <w:tc>
          <w:tcPr>
            <w:tcW w:w="633" w:type="dxa"/>
            <w:tcBorders>
              <w:top w:val="nil"/>
              <w:left w:val="nil"/>
              <w:bottom w:val="single" w:sz="8" w:space="0" w:color="auto"/>
              <w:right w:val="single" w:sz="8" w:space="0" w:color="auto"/>
            </w:tcBorders>
            <w:shd w:val="clear" w:color="000000" w:fill="BFBFBF"/>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w:t>
            </w:r>
          </w:p>
        </w:tc>
        <w:tc>
          <w:tcPr>
            <w:tcW w:w="1310" w:type="dxa"/>
            <w:tcBorders>
              <w:top w:val="nil"/>
              <w:left w:val="nil"/>
              <w:bottom w:val="single" w:sz="8" w:space="0" w:color="auto"/>
              <w:right w:val="single" w:sz="8" w:space="0" w:color="auto"/>
            </w:tcBorders>
            <w:shd w:val="clear" w:color="000000" w:fill="BFBFBF"/>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m</w:t>
            </w:r>
            <w:r w:rsidRPr="00B4397A">
              <w:rPr>
                <w:b/>
                <w:bCs/>
                <w:color w:val="000000"/>
                <w:sz w:val="22"/>
                <w:szCs w:val="22"/>
                <w:vertAlign w:val="superscript"/>
              </w:rPr>
              <w:t>3</w:t>
            </w:r>
          </w:p>
        </w:tc>
        <w:tc>
          <w:tcPr>
            <w:tcW w:w="633" w:type="dxa"/>
            <w:tcBorders>
              <w:top w:val="nil"/>
              <w:left w:val="nil"/>
              <w:bottom w:val="single" w:sz="8" w:space="0" w:color="auto"/>
              <w:right w:val="single" w:sz="8" w:space="0" w:color="auto"/>
            </w:tcBorders>
            <w:shd w:val="clear" w:color="000000" w:fill="BFBFBF"/>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w:t>
            </w:r>
          </w:p>
        </w:tc>
        <w:tc>
          <w:tcPr>
            <w:tcW w:w="1157" w:type="dxa"/>
            <w:tcBorders>
              <w:top w:val="nil"/>
              <w:left w:val="nil"/>
              <w:bottom w:val="single" w:sz="8" w:space="0" w:color="auto"/>
              <w:right w:val="single" w:sz="8" w:space="0" w:color="auto"/>
            </w:tcBorders>
            <w:shd w:val="clear" w:color="000000" w:fill="BFBFBF"/>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m</w:t>
            </w:r>
            <w:r w:rsidRPr="00B4397A">
              <w:rPr>
                <w:b/>
                <w:bCs/>
                <w:color w:val="000000"/>
                <w:sz w:val="22"/>
                <w:szCs w:val="22"/>
                <w:vertAlign w:val="superscript"/>
              </w:rPr>
              <w:t>3</w:t>
            </w:r>
          </w:p>
        </w:tc>
        <w:tc>
          <w:tcPr>
            <w:tcW w:w="639" w:type="dxa"/>
            <w:tcBorders>
              <w:top w:val="nil"/>
              <w:left w:val="nil"/>
              <w:bottom w:val="single" w:sz="8" w:space="0" w:color="auto"/>
              <w:right w:val="single" w:sz="8" w:space="0" w:color="auto"/>
            </w:tcBorders>
            <w:shd w:val="clear" w:color="000000" w:fill="BFBFBF"/>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w:t>
            </w:r>
          </w:p>
        </w:tc>
        <w:tc>
          <w:tcPr>
            <w:tcW w:w="1479" w:type="dxa"/>
            <w:tcBorders>
              <w:top w:val="nil"/>
              <w:left w:val="nil"/>
              <w:bottom w:val="single" w:sz="8" w:space="0" w:color="auto"/>
              <w:right w:val="single" w:sz="8" w:space="0" w:color="auto"/>
            </w:tcBorders>
            <w:shd w:val="clear" w:color="000000" w:fill="BFBFBF"/>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m3</w:t>
            </w:r>
          </w:p>
        </w:tc>
      </w:tr>
      <w:tr w:rsidR="009A39FB" w:rsidRPr="009A39FB" w:rsidTr="009A39FB">
        <w:trPr>
          <w:trHeight w:val="330"/>
          <w:jc w:val="center"/>
        </w:trPr>
        <w:tc>
          <w:tcPr>
            <w:tcW w:w="1940" w:type="dxa"/>
            <w:tcBorders>
              <w:top w:val="nil"/>
              <w:left w:val="single" w:sz="8" w:space="0" w:color="auto"/>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Високе</w:t>
            </w:r>
          </w:p>
        </w:tc>
        <w:tc>
          <w:tcPr>
            <w:tcW w:w="119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973.71</w:t>
            </w:r>
          </w:p>
        </w:tc>
        <w:tc>
          <w:tcPr>
            <w:tcW w:w="128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242270.2</w:t>
            </w:r>
          </w:p>
        </w:tc>
        <w:tc>
          <w:tcPr>
            <w:tcW w:w="131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59950.1</w:t>
            </w:r>
          </w:p>
        </w:tc>
        <w:tc>
          <w:tcPr>
            <w:tcW w:w="633"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12.9</w:t>
            </w:r>
          </w:p>
        </w:tc>
        <w:tc>
          <w:tcPr>
            <w:tcW w:w="131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101074.1</w:t>
            </w:r>
          </w:p>
        </w:tc>
        <w:tc>
          <w:tcPr>
            <w:tcW w:w="633"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21.8</w:t>
            </w:r>
          </w:p>
        </w:tc>
        <w:tc>
          <w:tcPr>
            <w:tcW w:w="1157"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81246.0</w:t>
            </w:r>
          </w:p>
        </w:tc>
        <w:tc>
          <w:tcPr>
            <w:tcW w:w="63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17.5</w:t>
            </w:r>
          </w:p>
        </w:tc>
        <w:tc>
          <w:tcPr>
            <w:tcW w:w="147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4356.3</w:t>
            </w:r>
          </w:p>
        </w:tc>
      </w:tr>
      <w:tr w:rsidR="009A39FB" w:rsidRPr="009A39FB" w:rsidTr="009A39FB">
        <w:trPr>
          <w:trHeight w:val="330"/>
          <w:jc w:val="center"/>
        </w:trPr>
        <w:tc>
          <w:tcPr>
            <w:tcW w:w="1940" w:type="dxa"/>
            <w:tcBorders>
              <w:top w:val="nil"/>
              <w:left w:val="single" w:sz="8" w:space="0" w:color="auto"/>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Изданачке</w:t>
            </w:r>
          </w:p>
        </w:tc>
        <w:tc>
          <w:tcPr>
            <w:tcW w:w="119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618.09</w:t>
            </w:r>
          </w:p>
        </w:tc>
        <w:tc>
          <w:tcPr>
            <w:tcW w:w="128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99803.5</w:t>
            </w:r>
          </w:p>
        </w:tc>
        <w:tc>
          <w:tcPr>
            <w:tcW w:w="131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76496.3</w:t>
            </w:r>
          </w:p>
        </w:tc>
        <w:tc>
          <w:tcPr>
            <w:tcW w:w="633"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16.5</w:t>
            </w:r>
          </w:p>
        </w:tc>
        <w:tc>
          <w:tcPr>
            <w:tcW w:w="131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17430.0</w:t>
            </w:r>
          </w:p>
        </w:tc>
        <w:tc>
          <w:tcPr>
            <w:tcW w:w="633"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3.8</w:t>
            </w:r>
          </w:p>
        </w:tc>
        <w:tc>
          <w:tcPr>
            <w:tcW w:w="1157"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5877.2</w:t>
            </w:r>
          </w:p>
        </w:tc>
        <w:tc>
          <w:tcPr>
            <w:tcW w:w="63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1.3</w:t>
            </w:r>
          </w:p>
        </w:tc>
        <w:tc>
          <w:tcPr>
            <w:tcW w:w="147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3021.1</w:t>
            </w:r>
          </w:p>
        </w:tc>
      </w:tr>
      <w:tr w:rsidR="009A39FB" w:rsidRPr="009A39FB" w:rsidTr="009A39FB">
        <w:trPr>
          <w:trHeight w:val="330"/>
          <w:jc w:val="center"/>
        </w:trPr>
        <w:tc>
          <w:tcPr>
            <w:tcW w:w="1940" w:type="dxa"/>
            <w:tcBorders>
              <w:top w:val="nil"/>
              <w:left w:val="single" w:sz="8" w:space="0" w:color="auto"/>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ВПС</w:t>
            </w:r>
          </w:p>
        </w:tc>
        <w:tc>
          <w:tcPr>
            <w:tcW w:w="119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383.05</w:t>
            </w:r>
          </w:p>
        </w:tc>
        <w:tc>
          <w:tcPr>
            <w:tcW w:w="128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105031.6</w:t>
            </w:r>
          </w:p>
        </w:tc>
        <w:tc>
          <w:tcPr>
            <w:tcW w:w="131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72451.2</w:t>
            </w:r>
          </w:p>
        </w:tc>
        <w:tc>
          <w:tcPr>
            <w:tcW w:w="633"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15.6</w:t>
            </w:r>
          </w:p>
        </w:tc>
        <w:tc>
          <w:tcPr>
            <w:tcW w:w="131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30630.1</w:t>
            </w:r>
          </w:p>
        </w:tc>
        <w:tc>
          <w:tcPr>
            <w:tcW w:w="633"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6.6</w:t>
            </w:r>
          </w:p>
        </w:tc>
        <w:tc>
          <w:tcPr>
            <w:tcW w:w="1157"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1950.2</w:t>
            </w:r>
          </w:p>
        </w:tc>
        <w:tc>
          <w:tcPr>
            <w:tcW w:w="63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0.4</w:t>
            </w:r>
          </w:p>
        </w:tc>
        <w:tc>
          <w:tcPr>
            <w:tcW w:w="147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3991.6</w:t>
            </w:r>
          </w:p>
        </w:tc>
      </w:tr>
      <w:tr w:rsidR="009A39FB" w:rsidRPr="009A39FB" w:rsidTr="009A39FB">
        <w:trPr>
          <w:trHeight w:val="330"/>
          <w:jc w:val="center"/>
        </w:trPr>
        <w:tc>
          <w:tcPr>
            <w:tcW w:w="1940" w:type="dxa"/>
            <w:tcBorders>
              <w:top w:val="nil"/>
              <w:left w:val="single" w:sz="8" w:space="0" w:color="auto"/>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УКУПНП НЦ 10</w:t>
            </w:r>
          </w:p>
        </w:tc>
        <w:tc>
          <w:tcPr>
            <w:tcW w:w="1199"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1974.9</w:t>
            </w:r>
          </w:p>
        </w:tc>
        <w:tc>
          <w:tcPr>
            <w:tcW w:w="1280"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447105.3</w:t>
            </w:r>
          </w:p>
        </w:tc>
        <w:tc>
          <w:tcPr>
            <w:tcW w:w="1310"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208897.5</w:t>
            </w:r>
          </w:p>
        </w:tc>
        <w:tc>
          <w:tcPr>
            <w:tcW w:w="633"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45.1</w:t>
            </w:r>
          </w:p>
        </w:tc>
        <w:tc>
          <w:tcPr>
            <w:tcW w:w="1310"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149134.3</w:t>
            </w:r>
          </w:p>
        </w:tc>
        <w:tc>
          <w:tcPr>
            <w:tcW w:w="633"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32.2</w:t>
            </w:r>
          </w:p>
        </w:tc>
        <w:tc>
          <w:tcPr>
            <w:tcW w:w="1157"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89073.4</w:t>
            </w:r>
          </w:p>
        </w:tc>
        <w:tc>
          <w:tcPr>
            <w:tcW w:w="639"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19.2</w:t>
            </w:r>
          </w:p>
        </w:tc>
        <w:tc>
          <w:tcPr>
            <w:tcW w:w="1479"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11368.9</w:t>
            </w:r>
          </w:p>
        </w:tc>
      </w:tr>
      <w:tr w:rsidR="009A39FB" w:rsidRPr="009A39FB" w:rsidTr="009A39FB">
        <w:trPr>
          <w:trHeight w:val="330"/>
          <w:jc w:val="center"/>
        </w:trPr>
        <w:tc>
          <w:tcPr>
            <w:tcW w:w="1940" w:type="dxa"/>
            <w:tcBorders>
              <w:top w:val="nil"/>
              <w:left w:val="single" w:sz="8" w:space="0" w:color="auto"/>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Високе</w:t>
            </w:r>
          </w:p>
        </w:tc>
        <w:tc>
          <w:tcPr>
            <w:tcW w:w="119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33.64</w:t>
            </w:r>
          </w:p>
        </w:tc>
        <w:tc>
          <w:tcPr>
            <w:tcW w:w="128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12111.4</w:t>
            </w:r>
          </w:p>
        </w:tc>
        <w:tc>
          <w:tcPr>
            <w:tcW w:w="131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1971.2</w:t>
            </w:r>
          </w:p>
        </w:tc>
        <w:tc>
          <w:tcPr>
            <w:tcW w:w="633"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0.4</w:t>
            </w:r>
          </w:p>
        </w:tc>
        <w:tc>
          <w:tcPr>
            <w:tcW w:w="131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6353.9</w:t>
            </w:r>
          </w:p>
        </w:tc>
        <w:tc>
          <w:tcPr>
            <w:tcW w:w="633"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1.4</w:t>
            </w:r>
          </w:p>
        </w:tc>
        <w:tc>
          <w:tcPr>
            <w:tcW w:w="1157"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3786.2</w:t>
            </w:r>
          </w:p>
        </w:tc>
        <w:tc>
          <w:tcPr>
            <w:tcW w:w="63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0.8</w:t>
            </w:r>
          </w:p>
        </w:tc>
        <w:tc>
          <w:tcPr>
            <w:tcW w:w="147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187.7</w:t>
            </w:r>
          </w:p>
        </w:tc>
      </w:tr>
      <w:tr w:rsidR="009A39FB" w:rsidRPr="009A39FB" w:rsidTr="009A39FB">
        <w:trPr>
          <w:trHeight w:val="330"/>
          <w:jc w:val="center"/>
        </w:trPr>
        <w:tc>
          <w:tcPr>
            <w:tcW w:w="1940" w:type="dxa"/>
            <w:tcBorders>
              <w:top w:val="nil"/>
              <w:left w:val="single" w:sz="8" w:space="0" w:color="auto"/>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Изданачке</w:t>
            </w:r>
          </w:p>
        </w:tc>
        <w:tc>
          <w:tcPr>
            <w:tcW w:w="119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37.31</w:t>
            </w:r>
          </w:p>
        </w:tc>
        <w:tc>
          <w:tcPr>
            <w:tcW w:w="128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3968.0</w:t>
            </w:r>
          </w:p>
        </w:tc>
        <w:tc>
          <w:tcPr>
            <w:tcW w:w="131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2378.6</w:t>
            </w:r>
          </w:p>
        </w:tc>
        <w:tc>
          <w:tcPr>
            <w:tcW w:w="633"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0.5</w:t>
            </w:r>
          </w:p>
        </w:tc>
        <w:tc>
          <w:tcPr>
            <w:tcW w:w="131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1589.5</w:t>
            </w:r>
          </w:p>
        </w:tc>
        <w:tc>
          <w:tcPr>
            <w:tcW w:w="633"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0.3</w:t>
            </w:r>
          </w:p>
        </w:tc>
        <w:tc>
          <w:tcPr>
            <w:tcW w:w="1157"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 </w:t>
            </w:r>
          </w:p>
        </w:tc>
        <w:tc>
          <w:tcPr>
            <w:tcW w:w="63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 </w:t>
            </w:r>
          </w:p>
        </w:tc>
        <w:tc>
          <w:tcPr>
            <w:tcW w:w="147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 </w:t>
            </w:r>
          </w:p>
        </w:tc>
      </w:tr>
      <w:tr w:rsidR="009A39FB" w:rsidRPr="009A39FB" w:rsidTr="009A39FB">
        <w:trPr>
          <w:trHeight w:val="330"/>
          <w:jc w:val="center"/>
        </w:trPr>
        <w:tc>
          <w:tcPr>
            <w:tcW w:w="1940" w:type="dxa"/>
            <w:tcBorders>
              <w:top w:val="nil"/>
              <w:left w:val="single" w:sz="8" w:space="0" w:color="auto"/>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Шикаре</w:t>
            </w:r>
          </w:p>
        </w:tc>
        <w:tc>
          <w:tcPr>
            <w:tcW w:w="119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82.88</w:t>
            </w:r>
          </w:p>
        </w:tc>
        <w:tc>
          <w:tcPr>
            <w:tcW w:w="128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 </w:t>
            </w:r>
          </w:p>
        </w:tc>
        <w:tc>
          <w:tcPr>
            <w:tcW w:w="131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 </w:t>
            </w:r>
          </w:p>
        </w:tc>
        <w:tc>
          <w:tcPr>
            <w:tcW w:w="633"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0.0</w:t>
            </w:r>
          </w:p>
        </w:tc>
        <w:tc>
          <w:tcPr>
            <w:tcW w:w="1310"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 </w:t>
            </w:r>
          </w:p>
        </w:tc>
        <w:tc>
          <w:tcPr>
            <w:tcW w:w="633"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0.0</w:t>
            </w:r>
          </w:p>
        </w:tc>
        <w:tc>
          <w:tcPr>
            <w:tcW w:w="1157"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 </w:t>
            </w:r>
          </w:p>
        </w:tc>
        <w:tc>
          <w:tcPr>
            <w:tcW w:w="63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 </w:t>
            </w:r>
          </w:p>
        </w:tc>
        <w:tc>
          <w:tcPr>
            <w:tcW w:w="1479" w:type="dxa"/>
            <w:tcBorders>
              <w:top w:val="nil"/>
              <w:left w:val="nil"/>
              <w:bottom w:val="single" w:sz="8" w:space="0" w:color="auto"/>
              <w:right w:val="single" w:sz="8" w:space="0" w:color="auto"/>
            </w:tcBorders>
            <w:shd w:val="clear" w:color="auto" w:fill="auto"/>
            <w:noWrap/>
            <w:vAlign w:val="center"/>
            <w:hideMark/>
          </w:tcPr>
          <w:p w:rsidR="009A39FB" w:rsidRPr="00B4397A" w:rsidRDefault="009A39FB" w:rsidP="009A39FB">
            <w:pPr>
              <w:jc w:val="center"/>
              <w:rPr>
                <w:color w:val="000000"/>
                <w:sz w:val="22"/>
                <w:szCs w:val="22"/>
              </w:rPr>
            </w:pPr>
            <w:r w:rsidRPr="00B4397A">
              <w:rPr>
                <w:color w:val="000000"/>
                <w:sz w:val="22"/>
                <w:szCs w:val="22"/>
              </w:rPr>
              <w:t> </w:t>
            </w:r>
          </w:p>
        </w:tc>
      </w:tr>
      <w:tr w:rsidR="009A39FB" w:rsidRPr="009A39FB" w:rsidTr="009A39FB">
        <w:trPr>
          <w:trHeight w:val="330"/>
          <w:jc w:val="center"/>
        </w:trPr>
        <w:tc>
          <w:tcPr>
            <w:tcW w:w="1940" w:type="dxa"/>
            <w:tcBorders>
              <w:top w:val="nil"/>
              <w:left w:val="single" w:sz="8" w:space="0" w:color="auto"/>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УКУПНП НЦ 26</w:t>
            </w:r>
          </w:p>
        </w:tc>
        <w:tc>
          <w:tcPr>
            <w:tcW w:w="1199"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153.8</w:t>
            </w:r>
          </w:p>
        </w:tc>
        <w:tc>
          <w:tcPr>
            <w:tcW w:w="1280"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16079.4</w:t>
            </w:r>
          </w:p>
        </w:tc>
        <w:tc>
          <w:tcPr>
            <w:tcW w:w="1310"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4349.8</w:t>
            </w:r>
          </w:p>
        </w:tc>
        <w:tc>
          <w:tcPr>
            <w:tcW w:w="633"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0.9</w:t>
            </w:r>
          </w:p>
        </w:tc>
        <w:tc>
          <w:tcPr>
            <w:tcW w:w="1310"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7943.4</w:t>
            </w:r>
          </w:p>
        </w:tc>
        <w:tc>
          <w:tcPr>
            <w:tcW w:w="633"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1.7</w:t>
            </w:r>
          </w:p>
        </w:tc>
        <w:tc>
          <w:tcPr>
            <w:tcW w:w="1157"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3786.2</w:t>
            </w:r>
          </w:p>
        </w:tc>
        <w:tc>
          <w:tcPr>
            <w:tcW w:w="639"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0.8</w:t>
            </w:r>
          </w:p>
        </w:tc>
        <w:tc>
          <w:tcPr>
            <w:tcW w:w="1479"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187.7</w:t>
            </w:r>
          </w:p>
        </w:tc>
      </w:tr>
      <w:tr w:rsidR="009A39FB" w:rsidRPr="009A39FB" w:rsidTr="009A39FB">
        <w:trPr>
          <w:trHeight w:val="330"/>
          <w:jc w:val="center"/>
        </w:trPr>
        <w:tc>
          <w:tcPr>
            <w:tcW w:w="1940" w:type="dxa"/>
            <w:tcBorders>
              <w:top w:val="nil"/>
              <w:left w:val="single" w:sz="8" w:space="0" w:color="auto"/>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УКУПНО НЦ 66</w:t>
            </w:r>
          </w:p>
        </w:tc>
        <w:tc>
          <w:tcPr>
            <w:tcW w:w="1199"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82.59</w:t>
            </w:r>
          </w:p>
        </w:tc>
        <w:tc>
          <w:tcPr>
            <w:tcW w:w="1280"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 </w:t>
            </w:r>
          </w:p>
        </w:tc>
        <w:tc>
          <w:tcPr>
            <w:tcW w:w="1310"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 </w:t>
            </w:r>
          </w:p>
        </w:tc>
        <w:tc>
          <w:tcPr>
            <w:tcW w:w="633"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 </w:t>
            </w:r>
          </w:p>
        </w:tc>
        <w:tc>
          <w:tcPr>
            <w:tcW w:w="1310"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 </w:t>
            </w:r>
          </w:p>
        </w:tc>
        <w:tc>
          <w:tcPr>
            <w:tcW w:w="633"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 </w:t>
            </w:r>
          </w:p>
        </w:tc>
        <w:tc>
          <w:tcPr>
            <w:tcW w:w="1157"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 </w:t>
            </w:r>
          </w:p>
        </w:tc>
        <w:tc>
          <w:tcPr>
            <w:tcW w:w="639"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 </w:t>
            </w:r>
          </w:p>
        </w:tc>
        <w:tc>
          <w:tcPr>
            <w:tcW w:w="1479" w:type="dxa"/>
            <w:tcBorders>
              <w:top w:val="nil"/>
              <w:left w:val="nil"/>
              <w:bottom w:val="single" w:sz="8" w:space="0" w:color="auto"/>
              <w:right w:val="single" w:sz="8" w:space="0" w:color="auto"/>
            </w:tcBorders>
            <w:shd w:val="clear" w:color="000000" w:fill="D9D9D9"/>
            <w:noWrap/>
            <w:vAlign w:val="center"/>
            <w:hideMark/>
          </w:tcPr>
          <w:p w:rsidR="009A39FB" w:rsidRPr="00B4397A" w:rsidRDefault="009A39FB" w:rsidP="009A39FB">
            <w:pPr>
              <w:jc w:val="center"/>
              <w:rPr>
                <w:b/>
                <w:bCs/>
                <w:color w:val="000000"/>
                <w:sz w:val="22"/>
                <w:szCs w:val="22"/>
              </w:rPr>
            </w:pPr>
            <w:r w:rsidRPr="00B4397A">
              <w:rPr>
                <w:b/>
                <w:bCs/>
                <w:color w:val="000000"/>
                <w:sz w:val="22"/>
                <w:szCs w:val="22"/>
              </w:rPr>
              <w:t> </w:t>
            </w:r>
          </w:p>
        </w:tc>
      </w:tr>
      <w:tr w:rsidR="009A39FB" w:rsidRPr="009A39FB" w:rsidTr="009A39FB">
        <w:trPr>
          <w:trHeight w:val="330"/>
          <w:jc w:val="center"/>
        </w:trPr>
        <w:tc>
          <w:tcPr>
            <w:tcW w:w="1940" w:type="dxa"/>
            <w:tcBorders>
              <w:top w:val="nil"/>
              <w:left w:val="single" w:sz="8" w:space="0" w:color="auto"/>
              <w:bottom w:val="single" w:sz="8" w:space="0" w:color="auto"/>
              <w:right w:val="single" w:sz="8" w:space="0" w:color="auto"/>
            </w:tcBorders>
            <w:shd w:val="clear" w:color="000000" w:fill="A6A6A6"/>
            <w:noWrap/>
            <w:vAlign w:val="center"/>
            <w:hideMark/>
          </w:tcPr>
          <w:p w:rsidR="009A39FB" w:rsidRPr="009A39FB" w:rsidRDefault="009A39FB" w:rsidP="009A39FB">
            <w:pPr>
              <w:jc w:val="center"/>
              <w:rPr>
                <w:b/>
                <w:bCs/>
                <w:color w:val="000000"/>
                <w:szCs w:val="24"/>
              </w:rPr>
            </w:pPr>
            <w:r w:rsidRPr="009A39FB">
              <w:rPr>
                <w:b/>
                <w:bCs/>
                <w:color w:val="000000"/>
                <w:szCs w:val="24"/>
              </w:rPr>
              <w:t>УКУПНО ГЈ</w:t>
            </w:r>
          </w:p>
        </w:tc>
        <w:tc>
          <w:tcPr>
            <w:tcW w:w="1199" w:type="dxa"/>
            <w:tcBorders>
              <w:top w:val="nil"/>
              <w:left w:val="nil"/>
              <w:bottom w:val="single" w:sz="8" w:space="0" w:color="auto"/>
              <w:right w:val="single" w:sz="8" w:space="0" w:color="auto"/>
            </w:tcBorders>
            <w:shd w:val="clear" w:color="000000" w:fill="A6A6A6"/>
            <w:noWrap/>
            <w:vAlign w:val="center"/>
            <w:hideMark/>
          </w:tcPr>
          <w:p w:rsidR="009A39FB" w:rsidRPr="009A39FB" w:rsidRDefault="009A39FB" w:rsidP="009A39FB">
            <w:pPr>
              <w:jc w:val="center"/>
              <w:rPr>
                <w:b/>
                <w:bCs/>
                <w:color w:val="000000"/>
                <w:szCs w:val="24"/>
              </w:rPr>
            </w:pPr>
            <w:r w:rsidRPr="009A39FB">
              <w:rPr>
                <w:b/>
                <w:bCs/>
                <w:color w:val="000000"/>
                <w:szCs w:val="24"/>
              </w:rPr>
              <w:t>2211.3</w:t>
            </w:r>
          </w:p>
        </w:tc>
        <w:tc>
          <w:tcPr>
            <w:tcW w:w="1280" w:type="dxa"/>
            <w:tcBorders>
              <w:top w:val="nil"/>
              <w:left w:val="nil"/>
              <w:bottom w:val="single" w:sz="8" w:space="0" w:color="auto"/>
              <w:right w:val="single" w:sz="8" w:space="0" w:color="auto"/>
            </w:tcBorders>
            <w:shd w:val="clear" w:color="000000" w:fill="A6A6A6"/>
            <w:noWrap/>
            <w:vAlign w:val="center"/>
            <w:hideMark/>
          </w:tcPr>
          <w:p w:rsidR="009A39FB" w:rsidRPr="009A39FB" w:rsidRDefault="009A39FB" w:rsidP="009A39FB">
            <w:pPr>
              <w:jc w:val="center"/>
              <w:rPr>
                <w:b/>
                <w:bCs/>
                <w:color w:val="000000"/>
                <w:szCs w:val="24"/>
              </w:rPr>
            </w:pPr>
            <w:r w:rsidRPr="009A39FB">
              <w:rPr>
                <w:b/>
                <w:bCs/>
                <w:color w:val="000000"/>
                <w:szCs w:val="24"/>
              </w:rPr>
              <w:t>463184.7</w:t>
            </w:r>
          </w:p>
        </w:tc>
        <w:tc>
          <w:tcPr>
            <w:tcW w:w="1310" w:type="dxa"/>
            <w:tcBorders>
              <w:top w:val="nil"/>
              <w:left w:val="nil"/>
              <w:bottom w:val="single" w:sz="8" w:space="0" w:color="auto"/>
              <w:right w:val="single" w:sz="8" w:space="0" w:color="auto"/>
            </w:tcBorders>
            <w:shd w:val="clear" w:color="000000" w:fill="A6A6A6"/>
            <w:noWrap/>
            <w:vAlign w:val="center"/>
            <w:hideMark/>
          </w:tcPr>
          <w:p w:rsidR="009A39FB" w:rsidRPr="009A39FB" w:rsidRDefault="009A39FB" w:rsidP="009A39FB">
            <w:pPr>
              <w:jc w:val="center"/>
              <w:rPr>
                <w:b/>
                <w:bCs/>
                <w:color w:val="000000"/>
                <w:szCs w:val="24"/>
              </w:rPr>
            </w:pPr>
            <w:r w:rsidRPr="009A39FB">
              <w:rPr>
                <w:b/>
                <w:bCs/>
                <w:color w:val="000000"/>
                <w:szCs w:val="24"/>
              </w:rPr>
              <w:t>213247.4</w:t>
            </w:r>
          </w:p>
        </w:tc>
        <w:tc>
          <w:tcPr>
            <w:tcW w:w="633" w:type="dxa"/>
            <w:tcBorders>
              <w:top w:val="nil"/>
              <w:left w:val="nil"/>
              <w:bottom w:val="single" w:sz="8" w:space="0" w:color="auto"/>
              <w:right w:val="single" w:sz="8" w:space="0" w:color="auto"/>
            </w:tcBorders>
            <w:shd w:val="clear" w:color="000000" w:fill="A6A6A6"/>
            <w:noWrap/>
            <w:vAlign w:val="center"/>
            <w:hideMark/>
          </w:tcPr>
          <w:p w:rsidR="009A39FB" w:rsidRPr="009A39FB" w:rsidRDefault="009A39FB" w:rsidP="009A39FB">
            <w:pPr>
              <w:jc w:val="center"/>
              <w:rPr>
                <w:b/>
                <w:bCs/>
                <w:color w:val="000000"/>
                <w:szCs w:val="24"/>
              </w:rPr>
            </w:pPr>
            <w:r w:rsidRPr="009A39FB">
              <w:rPr>
                <w:b/>
                <w:bCs/>
                <w:color w:val="000000"/>
                <w:szCs w:val="24"/>
              </w:rPr>
              <w:t>46.0</w:t>
            </w:r>
          </w:p>
        </w:tc>
        <w:tc>
          <w:tcPr>
            <w:tcW w:w="1310" w:type="dxa"/>
            <w:tcBorders>
              <w:top w:val="nil"/>
              <w:left w:val="nil"/>
              <w:bottom w:val="single" w:sz="8" w:space="0" w:color="auto"/>
              <w:right w:val="single" w:sz="8" w:space="0" w:color="auto"/>
            </w:tcBorders>
            <w:shd w:val="clear" w:color="000000" w:fill="A6A6A6"/>
            <w:noWrap/>
            <w:vAlign w:val="center"/>
            <w:hideMark/>
          </w:tcPr>
          <w:p w:rsidR="009A39FB" w:rsidRPr="009A39FB" w:rsidRDefault="009A39FB" w:rsidP="009A39FB">
            <w:pPr>
              <w:jc w:val="center"/>
              <w:rPr>
                <w:b/>
                <w:bCs/>
                <w:color w:val="000000"/>
                <w:szCs w:val="24"/>
              </w:rPr>
            </w:pPr>
            <w:r w:rsidRPr="009A39FB">
              <w:rPr>
                <w:b/>
                <w:bCs/>
                <w:color w:val="000000"/>
                <w:szCs w:val="24"/>
              </w:rPr>
              <w:t>157077.7</w:t>
            </w:r>
          </w:p>
        </w:tc>
        <w:tc>
          <w:tcPr>
            <w:tcW w:w="633" w:type="dxa"/>
            <w:tcBorders>
              <w:top w:val="nil"/>
              <w:left w:val="nil"/>
              <w:bottom w:val="single" w:sz="8" w:space="0" w:color="auto"/>
              <w:right w:val="single" w:sz="8" w:space="0" w:color="auto"/>
            </w:tcBorders>
            <w:shd w:val="clear" w:color="000000" w:fill="A6A6A6"/>
            <w:noWrap/>
            <w:vAlign w:val="center"/>
            <w:hideMark/>
          </w:tcPr>
          <w:p w:rsidR="009A39FB" w:rsidRPr="009A39FB" w:rsidRDefault="009A39FB" w:rsidP="009A39FB">
            <w:pPr>
              <w:jc w:val="center"/>
              <w:rPr>
                <w:b/>
                <w:bCs/>
                <w:color w:val="000000"/>
                <w:szCs w:val="24"/>
              </w:rPr>
            </w:pPr>
            <w:r w:rsidRPr="009A39FB">
              <w:rPr>
                <w:b/>
                <w:bCs/>
                <w:color w:val="000000"/>
                <w:szCs w:val="24"/>
              </w:rPr>
              <w:t>33.9</w:t>
            </w:r>
          </w:p>
        </w:tc>
        <w:tc>
          <w:tcPr>
            <w:tcW w:w="1157" w:type="dxa"/>
            <w:tcBorders>
              <w:top w:val="nil"/>
              <w:left w:val="nil"/>
              <w:bottom w:val="single" w:sz="8" w:space="0" w:color="auto"/>
              <w:right w:val="single" w:sz="8" w:space="0" w:color="auto"/>
            </w:tcBorders>
            <w:shd w:val="clear" w:color="000000" w:fill="A6A6A6"/>
            <w:noWrap/>
            <w:vAlign w:val="center"/>
            <w:hideMark/>
          </w:tcPr>
          <w:p w:rsidR="009A39FB" w:rsidRPr="009A39FB" w:rsidRDefault="009A39FB" w:rsidP="009A39FB">
            <w:pPr>
              <w:jc w:val="center"/>
              <w:rPr>
                <w:b/>
                <w:bCs/>
                <w:color w:val="000000"/>
                <w:szCs w:val="24"/>
              </w:rPr>
            </w:pPr>
            <w:r w:rsidRPr="009A39FB">
              <w:rPr>
                <w:b/>
                <w:bCs/>
                <w:color w:val="000000"/>
                <w:szCs w:val="24"/>
              </w:rPr>
              <w:t>92859.7</w:t>
            </w:r>
          </w:p>
        </w:tc>
        <w:tc>
          <w:tcPr>
            <w:tcW w:w="639" w:type="dxa"/>
            <w:tcBorders>
              <w:top w:val="nil"/>
              <w:left w:val="nil"/>
              <w:bottom w:val="single" w:sz="8" w:space="0" w:color="auto"/>
              <w:right w:val="single" w:sz="8" w:space="0" w:color="auto"/>
            </w:tcBorders>
            <w:shd w:val="clear" w:color="000000" w:fill="A6A6A6"/>
            <w:noWrap/>
            <w:vAlign w:val="center"/>
            <w:hideMark/>
          </w:tcPr>
          <w:p w:rsidR="009A39FB" w:rsidRPr="009A39FB" w:rsidRDefault="009A39FB" w:rsidP="009A39FB">
            <w:pPr>
              <w:jc w:val="center"/>
              <w:rPr>
                <w:b/>
                <w:bCs/>
                <w:color w:val="000000"/>
                <w:szCs w:val="24"/>
              </w:rPr>
            </w:pPr>
            <w:r w:rsidRPr="009A39FB">
              <w:rPr>
                <w:b/>
                <w:bCs/>
                <w:color w:val="000000"/>
                <w:szCs w:val="24"/>
              </w:rPr>
              <w:t>20.0</w:t>
            </w:r>
          </w:p>
        </w:tc>
        <w:tc>
          <w:tcPr>
            <w:tcW w:w="1479" w:type="dxa"/>
            <w:tcBorders>
              <w:top w:val="nil"/>
              <w:left w:val="nil"/>
              <w:bottom w:val="single" w:sz="8" w:space="0" w:color="auto"/>
              <w:right w:val="single" w:sz="8" w:space="0" w:color="auto"/>
            </w:tcBorders>
            <w:shd w:val="clear" w:color="000000" w:fill="A6A6A6"/>
            <w:noWrap/>
            <w:vAlign w:val="center"/>
            <w:hideMark/>
          </w:tcPr>
          <w:p w:rsidR="009A39FB" w:rsidRPr="009A39FB" w:rsidRDefault="009A39FB" w:rsidP="009A39FB">
            <w:pPr>
              <w:jc w:val="center"/>
              <w:rPr>
                <w:b/>
                <w:bCs/>
                <w:color w:val="000000"/>
                <w:szCs w:val="24"/>
              </w:rPr>
            </w:pPr>
            <w:r w:rsidRPr="009A39FB">
              <w:rPr>
                <w:b/>
                <w:bCs/>
                <w:color w:val="000000"/>
                <w:szCs w:val="24"/>
              </w:rPr>
              <w:t>11556.6</w:t>
            </w:r>
          </w:p>
        </w:tc>
      </w:tr>
    </w:tbl>
    <w:p w:rsidR="009A39FB" w:rsidRDefault="009A39FB" w:rsidP="009A39FB"/>
    <w:p w:rsidR="00705587" w:rsidRPr="0059480E" w:rsidRDefault="009A39FB" w:rsidP="00705587">
      <w:pPr>
        <w:tabs>
          <w:tab w:val="left" w:pos="833"/>
        </w:tabs>
        <w:rPr>
          <w:sz w:val="22"/>
          <w:szCs w:val="22"/>
        </w:rPr>
      </w:pPr>
      <w:r>
        <w:tab/>
      </w:r>
      <w:r w:rsidR="00705587" w:rsidRPr="0059480E">
        <w:rPr>
          <w:sz w:val="22"/>
          <w:szCs w:val="22"/>
        </w:rPr>
        <w:t xml:space="preserve">Као што се види у табели у тањем материјалу (до 30цм), се налази </w:t>
      </w:r>
      <w:r w:rsidR="00185404" w:rsidRPr="0059480E">
        <w:rPr>
          <w:sz w:val="22"/>
          <w:szCs w:val="22"/>
        </w:rPr>
        <w:t>46.0</w:t>
      </w:r>
      <w:r w:rsidR="00705587" w:rsidRPr="0059480E">
        <w:rPr>
          <w:sz w:val="22"/>
          <w:szCs w:val="22"/>
        </w:rPr>
        <w:t xml:space="preserve">% запремине </w:t>
      </w:r>
      <w:r w:rsidR="00185404" w:rsidRPr="0059480E">
        <w:rPr>
          <w:sz w:val="22"/>
          <w:szCs w:val="22"/>
        </w:rPr>
        <w:t>33.9</w:t>
      </w:r>
      <w:r w:rsidR="00705587" w:rsidRPr="0059480E">
        <w:rPr>
          <w:sz w:val="22"/>
          <w:szCs w:val="22"/>
        </w:rPr>
        <w:t xml:space="preserve">% запремине се налази у средње јаком  материјалу од 31 до 50цм и  </w:t>
      </w:r>
      <w:r w:rsidR="00185404" w:rsidRPr="0059480E">
        <w:rPr>
          <w:sz w:val="22"/>
          <w:szCs w:val="22"/>
        </w:rPr>
        <w:t>20.0</w:t>
      </w:r>
      <w:r w:rsidR="00705587" w:rsidRPr="0059480E">
        <w:rPr>
          <w:sz w:val="22"/>
          <w:szCs w:val="22"/>
        </w:rPr>
        <w:t xml:space="preserve">% запремине је јачи материјал преко 50цм дебљине. </w:t>
      </w:r>
    </w:p>
    <w:p w:rsidR="00705587" w:rsidRPr="0059480E" w:rsidRDefault="00705587" w:rsidP="00705587">
      <w:pPr>
        <w:tabs>
          <w:tab w:val="left" w:pos="833"/>
        </w:tabs>
        <w:rPr>
          <w:sz w:val="22"/>
          <w:szCs w:val="22"/>
        </w:rPr>
      </w:pPr>
    </w:p>
    <w:p w:rsidR="00705587" w:rsidRDefault="00705587" w:rsidP="00705587">
      <w:pPr>
        <w:tabs>
          <w:tab w:val="left" w:pos="833"/>
        </w:tabs>
      </w:pPr>
    </w:p>
    <w:p w:rsidR="00705587" w:rsidRDefault="00705587" w:rsidP="00705587">
      <w:pPr>
        <w:tabs>
          <w:tab w:val="left" w:pos="833"/>
        </w:tabs>
      </w:pPr>
    </w:p>
    <w:p w:rsidR="00705587" w:rsidRDefault="00705587" w:rsidP="00705587">
      <w:pPr>
        <w:tabs>
          <w:tab w:val="left" w:pos="833"/>
        </w:tabs>
      </w:pPr>
    </w:p>
    <w:p w:rsidR="00705587" w:rsidRDefault="00705587" w:rsidP="00705587">
      <w:pPr>
        <w:tabs>
          <w:tab w:val="left" w:pos="833"/>
        </w:tabs>
      </w:pPr>
    </w:p>
    <w:p w:rsidR="00705587" w:rsidRDefault="00705587" w:rsidP="00705587">
      <w:pPr>
        <w:tabs>
          <w:tab w:val="left" w:pos="833"/>
        </w:tabs>
      </w:pPr>
    </w:p>
    <w:p w:rsidR="00705587" w:rsidRDefault="00705587" w:rsidP="00705587">
      <w:pPr>
        <w:tabs>
          <w:tab w:val="left" w:pos="833"/>
        </w:tabs>
      </w:pPr>
    </w:p>
    <w:p w:rsidR="00705587" w:rsidRDefault="00705587" w:rsidP="00705587">
      <w:pPr>
        <w:tabs>
          <w:tab w:val="left" w:pos="833"/>
        </w:tabs>
      </w:pPr>
    </w:p>
    <w:p w:rsidR="00705587" w:rsidRDefault="00705587" w:rsidP="00705587">
      <w:pPr>
        <w:tabs>
          <w:tab w:val="left" w:pos="833"/>
        </w:tabs>
      </w:pPr>
    </w:p>
    <w:p w:rsidR="00705587" w:rsidRDefault="00705587" w:rsidP="00705587">
      <w:pPr>
        <w:tabs>
          <w:tab w:val="left" w:pos="833"/>
        </w:tabs>
      </w:pPr>
    </w:p>
    <w:p w:rsidR="00705587" w:rsidRDefault="00705587" w:rsidP="00705587">
      <w:pPr>
        <w:tabs>
          <w:tab w:val="left" w:pos="833"/>
        </w:tabs>
      </w:pPr>
    </w:p>
    <w:p w:rsidR="00705587" w:rsidRDefault="00705587" w:rsidP="00705587">
      <w:pPr>
        <w:tabs>
          <w:tab w:val="left" w:pos="833"/>
        </w:tabs>
      </w:pPr>
    </w:p>
    <w:p w:rsidR="00705587" w:rsidRDefault="00705587" w:rsidP="00D5463E">
      <w:pPr>
        <w:tabs>
          <w:tab w:val="left" w:pos="833"/>
        </w:tabs>
        <w:jc w:val="center"/>
        <w:sectPr w:rsidR="00705587" w:rsidSect="009A39FB">
          <w:pgSz w:w="16838" w:h="11906" w:orient="landscape" w:code="9"/>
          <w:pgMar w:top="1440" w:right="1440" w:bottom="1440" w:left="1440" w:header="709" w:footer="709" w:gutter="0"/>
          <w:cols w:space="708"/>
          <w:docGrid w:linePitch="360"/>
        </w:sectPr>
      </w:pPr>
    </w:p>
    <w:p w:rsidR="00705587" w:rsidRPr="00871B29" w:rsidRDefault="00705587" w:rsidP="00871B29">
      <w:pPr>
        <w:pStyle w:val="Heading2"/>
      </w:pPr>
      <w:bookmarkStart w:id="125" w:name="_Toc140143838"/>
      <w:r w:rsidRPr="00871B29">
        <w:lastRenderedPageBreak/>
        <w:t>5.8. Стање састојина по старости</w:t>
      </w:r>
      <w:bookmarkEnd w:id="125"/>
      <w:r w:rsidRPr="00871B29">
        <w:t xml:space="preserve"> </w:t>
      </w:r>
    </w:p>
    <w:p w:rsidR="00705587" w:rsidRDefault="00705587" w:rsidP="00705587">
      <w:pPr>
        <w:tabs>
          <w:tab w:val="left" w:pos="833"/>
        </w:tabs>
      </w:pPr>
      <w:r>
        <w:t xml:space="preserve"> </w:t>
      </w:r>
    </w:p>
    <w:p w:rsidR="00705587" w:rsidRPr="00871B29" w:rsidRDefault="00705587" w:rsidP="00705587">
      <w:pPr>
        <w:tabs>
          <w:tab w:val="left" w:pos="833"/>
        </w:tabs>
        <w:rPr>
          <w:sz w:val="22"/>
          <w:szCs w:val="22"/>
        </w:rPr>
      </w:pPr>
      <w:r w:rsidRPr="00871B29">
        <w:rPr>
          <w:sz w:val="22"/>
          <w:szCs w:val="22"/>
        </w:rPr>
        <w:t xml:space="preserve">У наредним табелама биће дат приказ састојина по класама старости за високе, изданачке и вештачки подигнуте састојине. За најзаступљеније газдинске класе биће дат и графички приказ размера добних разреда у односу на нормално стање. </w:t>
      </w:r>
    </w:p>
    <w:p w:rsidR="00705587" w:rsidRPr="00871B29" w:rsidRDefault="00705587" w:rsidP="00705587">
      <w:pPr>
        <w:tabs>
          <w:tab w:val="left" w:pos="833"/>
        </w:tabs>
        <w:rPr>
          <w:sz w:val="22"/>
          <w:szCs w:val="22"/>
        </w:rPr>
      </w:pPr>
    </w:p>
    <w:p w:rsidR="009A39FB" w:rsidRDefault="00705587" w:rsidP="00705587">
      <w:pPr>
        <w:tabs>
          <w:tab w:val="left" w:pos="833"/>
        </w:tabs>
        <w:rPr>
          <w:sz w:val="22"/>
          <w:szCs w:val="22"/>
        </w:rPr>
      </w:pPr>
      <w:r w:rsidRPr="00871B29">
        <w:rPr>
          <w:sz w:val="22"/>
          <w:szCs w:val="22"/>
        </w:rPr>
        <w:t>Наменска целина 10</w:t>
      </w:r>
    </w:p>
    <w:p w:rsidR="00871B29" w:rsidRDefault="00871B29" w:rsidP="00705587">
      <w:pPr>
        <w:tabs>
          <w:tab w:val="left" w:pos="833"/>
        </w:tabs>
        <w:rPr>
          <w:sz w:val="22"/>
          <w:szCs w:val="22"/>
        </w:rPr>
      </w:pPr>
    </w:p>
    <w:p w:rsidR="00871B29" w:rsidRDefault="00871B29" w:rsidP="00705587">
      <w:pPr>
        <w:tabs>
          <w:tab w:val="left" w:pos="833"/>
        </w:tabs>
        <w:rPr>
          <w:sz w:val="22"/>
          <w:szCs w:val="22"/>
        </w:rPr>
      </w:pPr>
    </w:p>
    <w:tbl>
      <w:tblPr>
        <w:tblW w:w="9935" w:type="dxa"/>
        <w:jc w:val="center"/>
        <w:tblLook w:val="04A0" w:firstRow="1" w:lastRow="0" w:firstColumn="1" w:lastColumn="0" w:noHBand="0" w:noVBand="1"/>
      </w:tblPr>
      <w:tblGrid>
        <w:gridCol w:w="1178"/>
        <w:gridCol w:w="996"/>
        <w:gridCol w:w="1014"/>
        <w:gridCol w:w="1030"/>
        <w:gridCol w:w="847"/>
        <w:gridCol w:w="847"/>
        <w:gridCol w:w="994"/>
        <w:gridCol w:w="994"/>
        <w:gridCol w:w="994"/>
        <w:gridCol w:w="1041"/>
      </w:tblGrid>
      <w:tr w:rsidR="000F7D95" w:rsidRPr="000F7D95" w:rsidTr="00DD7C60">
        <w:trPr>
          <w:trHeight w:val="315"/>
          <w:tblHeader/>
          <w:jc w:val="center"/>
        </w:trPr>
        <w:tc>
          <w:tcPr>
            <w:tcW w:w="1178"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F7D95" w:rsidRPr="000F7D95" w:rsidRDefault="000F7D95" w:rsidP="0059480E">
            <w:pPr>
              <w:jc w:val="center"/>
              <w:rPr>
                <w:color w:val="000000"/>
                <w:sz w:val="22"/>
                <w:szCs w:val="22"/>
              </w:rPr>
            </w:pPr>
            <w:r w:rsidRPr="000F7D95">
              <w:rPr>
                <w:color w:val="000000"/>
                <w:sz w:val="22"/>
                <w:szCs w:val="22"/>
              </w:rPr>
              <w:t>Газдиснке класе</w:t>
            </w:r>
          </w:p>
        </w:tc>
        <w:tc>
          <w:tcPr>
            <w:tcW w:w="996" w:type="dxa"/>
            <w:tcBorders>
              <w:top w:val="single" w:sz="8" w:space="0" w:color="auto"/>
              <w:left w:val="nil"/>
              <w:bottom w:val="nil"/>
              <w:right w:val="single" w:sz="8" w:space="0" w:color="auto"/>
            </w:tcBorders>
            <w:shd w:val="clear" w:color="000000" w:fill="BFBFBF"/>
            <w:noWrap/>
            <w:vAlign w:val="center"/>
            <w:hideMark/>
          </w:tcPr>
          <w:p w:rsidR="000F7D95" w:rsidRPr="000F7D95" w:rsidRDefault="000F7D95" w:rsidP="0059480E">
            <w:pPr>
              <w:jc w:val="center"/>
              <w:rPr>
                <w:color w:val="000000"/>
                <w:sz w:val="22"/>
                <w:szCs w:val="22"/>
              </w:rPr>
            </w:pPr>
          </w:p>
        </w:tc>
        <w:tc>
          <w:tcPr>
            <w:tcW w:w="6720" w:type="dxa"/>
            <w:gridSpan w:val="7"/>
            <w:tcBorders>
              <w:top w:val="single" w:sz="8" w:space="0" w:color="auto"/>
              <w:left w:val="nil"/>
              <w:bottom w:val="single" w:sz="8" w:space="0" w:color="auto"/>
              <w:right w:val="nil"/>
            </w:tcBorders>
            <w:shd w:val="clear" w:color="000000" w:fill="BFBFBF"/>
            <w:noWrap/>
            <w:vAlign w:val="center"/>
            <w:hideMark/>
          </w:tcPr>
          <w:p w:rsidR="000F7D95" w:rsidRPr="000F7D95" w:rsidRDefault="000F7D95" w:rsidP="0059480E">
            <w:pPr>
              <w:jc w:val="center"/>
              <w:rPr>
                <w:color w:val="000000"/>
                <w:sz w:val="22"/>
                <w:szCs w:val="22"/>
              </w:rPr>
            </w:pPr>
            <w:r w:rsidRPr="000F7D95">
              <w:rPr>
                <w:color w:val="000000"/>
                <w:sz w:val="22"/>
                <w:szCs w:val="22"/>
              </w:rPr>
              <w:t>ДОБНИ РАЗРЕДИ</w:t>
            </w:r>
          </w:p>
        </w:tc>
        <w:tc>
          <w:tcPr>
            <w:tcW w:w="1041" w:type="dxa"/>
            <w:vMerge w:val="restart"/>
            <w:tcBorders>
              <w:top w:val="single" w:sz="8" w:space="0" w:color="auto"/>
              <w:left w:val="single" w:sz="4" w:space="0" w:color="auto"/>
              <w:bottom w:val="single" w:sz="4" w:space="0" w:color="000000"/>
              <w:right w:val="single" w:sz="8" w:space="0" w:color="auto"/>
            </w:tcBorders>
            <w:shd w:val="clear" w:color="000000" w:fill="BFBFBF"/>
            <w:noWrap/>
            <w:vAlign w:val="center"/>
            <w:hideMark/>
          </w:tcPr>
          <w:p w:rsidR="000F7D95" w:rsidRPr="000F7D95" w:rsidRDefault="000F7D95" w:rsidP="0059480E">
            <w:pPr>
              <w:jc w:val="center"/>
              <w:rPr>
                <w:color w:val="000000"/>
                <w:sz w:val="22"/>
                <w:szCs w:val="22"/>
              </w:rPr>
            </w:pPr>
            <w:r w:rsidRPr="000F7D95">
              <w:rPr>
                <w:color w:val="000000"/>
                <w:sz w:val="22"/>
                <w:szCs w:val="22"/>
              </w:rPr>
              <w:t>Свега</w:t>
            </w:r>
          </w:p>
        </w:tc>
      </w:tr>
      <w:tr w:rsidR="000F7D95" w:rsidRPr="000F7D95" w:rsidTr="00DD7C60">
        <w:trPr>
          <w:trHeight w:val="315"/>
          <w:tblHeader/>
          <w:jc w:val="center"/>
        </w:trPr>
        <w:tc>
          <w:tcPr>
            <w:tcW w:w="1178" w:type="dxa"/>
            <w:vMerge/>
            <w:tcBorders>
              <w:top w:val="single" w:sz="8" w:space="0" w:color="auto"/>
              <w:left w:val="single" w:sz="8" w:space="0" w:color="auto"/>
              <w:bottom w:val="single" w:sz="8" w:space="0" w:color="000000"/>
              <w:right w:val="single" w:sz="8" w:space="0" w:color="auto"/>
            </w:tcBorders>
            <w:vAlign w:val="center"/>
            <w:hideMark/>
          </w:tcPr>
          <w:p w:rsidR="000F7D95" w:rsidRPr="000F7D95" w:rsidRDefault="000F7D95" w:rsidP="0059480E">
            <w:pPr>
              <w:jc w:val="center"/>
              <w:rPr>
                <w:color w:val="000000"/>
                <w:sz w:val="22"/>
                <w:szCs w:val="22"/>
              </w:rPr>
            </w:pPr>
          </w:p>
        </w:tc>
        <w:tc>
          <w:tcPr>
            <w:tcW w:w="996" w:type="dxa"/>
            <w:tcBorders>
              <w:top w:val="nil"/>
              <w:left w:val="nil"/>
              <w:bottom w:val="nil"/>
              <w:right w:val="single" w:sz="8" w:space="0" w:color="auto"/>
            </w:tcBorders>
            <w:shd w:val="clear" w:color="000000" w:fill="BFBFBF"/>
            <w:noWrap/>
            <w:vAlign w:val="center"/>
            <w:hideMark/>
          </w:tcPr>
          <w:p w:rsidR="000F7D95" w:rsidRPr="000F7D95" w:rsidRDefault="000F7D95" w:rsidP="0059480E">
            <w:pPr>
              <w:jc w:val="center"/>
              <w:rPr>
                <w:color w:val="000000"/>
                <w:sz w:val="22"/>
                <w:szCs w:val="22"/>
              </w:rPr>
            </w:pPr>
            <w:r w:rsidRPr="000F7D95">
              <w:rPr>
                <w:color w:val="000000"/>
                <w:sz w:val="22"/>
                <w:szCs w:val="22"/>
              </w:rPr>
              <w:t>Податак</w:t>
            </w:r>
          </w:p>
        </w:tc>
        <w:tc>
          <w:tcPr>
            <w:tcW w:w="2044"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0F7D95" w:rsidRPr="000F7D95" w:rsidRDefault="000F7D95" w:rsidP="0059480E">
            <w:pPr>
              <w:jc w:val="center"/>
              <w:rPr>
                <w:color w:val="000000"/>
                <w:sz w:val="22"/>
                <w:szCs w:val="22"/>
              </w:rPr>
            </w:pPr>
            <w:r w:rsidRPr="000F7D95">
              <w:rPr>
                <w:color w:val="000000"/>
                <w:sz w:val="22"/>
                <w:szCs w:val="22"/>
              </w:rPr>
              <w:t>I</w:t>
            </w:r>
          </w:p>
        </w:tc>
        <w:tc>
          <w:tcPr>
            <w:tcW w:w="847" w:type="dxa"/>
            <w:vMerge w:val="restart"/>
            <w:tcBorders>
              <w:top w:val="nil"/>
              <w:left w:val="nil"/>
              <w:bottom w:val="single" w:sz="8" w:space="0" w:color="000000"/>
              <w:right w:val="single" w:sz="8" w:space="0" w:color="auto"/>
            </w:tcBorders>
            <w:shd w:val="clear" w:color="000000" w:fill="BFBFBF"/>
            <w:noWrap/>
            <w:vAlign w:val="center"/>
            <w:hideMark/>
          </w:tcPr>
          <w:p w:rsidR="000F7D95" w:rsidRPr="000F7D95" w:rsidRDefault="000F7D95" w:rsidP="0059480E">
            <w:pPr>
              <w:jc w:val="center"/>
              <w:rPr>
                <w:color w:val="000000"/>
                <w:sz w:val="22"/>
                <w:szCs w:val="22"/>
              </w:rPr>
            </w:pPr>
            <w:r w:rsidRPr="000F7D95">
              <w:rPr>
                <w:color w:val="000000"/>
                <w:sz w:val="22"/>
                <w:szCs w:val="22"/>
              </w:rPr>
              <w:t>II</w:t>
            </w:r>
          </w:p>
        </w:tc>
        <w:tc>
          <w:tcPr>
            <w:tcW w:w="847"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0F7D95" w:rsidRPr="000F7D95" w:rsidRDefault="000F7D95" w:rsidP="0059480E">
            <w:pPr>
              <w:jc w:val="center"/>
              <w:rPr>
                <w:color w:val="000000"/>
                <w:sz w:val="22"/>
                <w:szCs w:val="22"/>
              </w:rPr>
            </w:pPr>
            <w:r w:rsidRPr="000F7D95">
              <w:rPr>
                <w:color w:val="000000"/>
                <w:sz w:val="22"/>
                <w:szCs w:val="22"/>
              </w:rPr>
              <w:t>III</w:t>
            </w:r>
          </w:p>
        </w:tc>
        <w:tc>
          <w:tcPr>
            <w:tcW w:w="994"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0F7D95" w:rsidRPr="000F7D95" w:rsidRDefault="000F7D95" w:rsidP="0059480E">
            <w:pPr>
              <w:jc w:val="center"/>
              <w:rPr>
                <w:color w:val="000000"/>
                <w:sz w:val="22"/>
                <w:szCs w:val="22"/>
              </w:rPr>
            </w:pPr>
            <w:r w:rsidRPr="000F7D95">
              <w:rPr>
                <w:color w:val="000000"/>
                <w:sz w:val="22"/>
                <w:szCs w:val="22"/>
              </w:rPr>
              <w:t>IV</w:t>
            </w:r>
          </w:p>
        </w:tc>
        <w:tc>
          <w:tcPr>
            <w:tcW w:w="994"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0F7D95" w:rsidRPr="000F7D95" w:rsidRDefault="000F7D95" w:rsidP="0059480E">
            <w:pPr>
              <w:jc w:val="center"/>
              <w:rPr>
                <w:color w:val="000000"/>
                <w:sz w:val="22"/>
                <w:szCs w:val="22"/>
              </w:rPr>
            </w:pPr>
            <w:r w:rsidRPr="000F7D95">
              <w:rPr>
                <w:color w:val="000000"/>
                <w:sz w:val="22"/>
                <w:szCs w:val="22"/>
              </w:rPr>
              <w:t>V</w:t>
            </w:r>
          </w:p>
        </w:tc>
        <w:tc>
          <w:tcPr>
            <w:tcW w:w="994"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0F7D95" w:rsidRPr="000F7D95" w:rsidRDefault="000F7D95" w:rsidP="0059480E">
            <w:pPr>
              <w:jc w:val="center"/>
              <w:rPr>
                <w:color w:val="000000"/>
                <w:sz w:val="22"/>
                <w:szCs w:val="22"/>
              </w:rPr>
            </w:pPr>
            <w:r w:rsidRPr="000F7D95">
              <w:rPr>
                <w:color w:val="000000"/>
                <w:sz w:val="22"/>
                <w:szCs w:val="22"/>
              </w:rPr>
              <w:t>VI</w:t>
            </w:r>
          </w:p>
        </w:tc>
        <w:tc>
          <w:tcPr>
            <w:tcW w:w="1041" w:type="dxa"/>
            <w:vMerge/>
            <w:tcBorders>
              <w:top w:val="single" w:sz="8" w:space="0" w:color="auto"/>
              <w:left w:val="single" w:sz="4" w:space="0" w:color="auto"/>
              <w:bottom w:val="single" w:sz="4" w:space="0" w:color="000000"/>
              <w:right w:val="single" w:sz="8" w:space="0" w:color="auto"/>
            </w:tcBorders>
            <w:vAlign w:val="center"/>
            <w:hideMark/>
          </w:tcPr>
          <w:p w:rsidR="000F7D95" w:rsidRPr="000F7D95" w:rsidRDefault="000F7D95" w:rsidP="0059480E">
            <w:pPr>
              <w:jc w:val="center"/>
              <w:rPr>
                <w:color w:val="000000"/>
                <w:sz w:val="22"/>
                <w:szCs w:val="22"/>
              </w:rPr>
            </w:pPr>
          </w:p>
        </w:tc>
      </w:tr>
      <w:tr w:rsidR="000F7D95" w:rsidRPr="000F7D95" w:rsidTr="00DD7C60">
        <w:trPr>
          <w:trHeight w:val="615"/>
          <w:jc w:val="center"/>
        </w:trPr>
        <w:tc>
          <w:tcPr>
            <w:tcW w:w="1178" w:type="dxa"/>
            <w:vMerge/>
            <w:tcBorders>
              <w:top w:val="single" w:sz="8" w:space="0" w:color="auto"/>
              <w:left w:val="single" w:sz="8" w:space="0" w:color="auto"/>
              <w:bottom w:val="single" w:sz="8" w:space="0" w:color="000000"/>
              <w:right w:val="single" w:sz="8" w:space="0" w:color="auto"/>
            </w:tcBorders>
            <w:vAlign w:val="center"/>
            <w:hideMark/>
          </w:tcPr>
          <w:p w:rsidR="000F7D95" w:rsidRPr="000F7D95" w:rsidRDefault="000F7D95" w:rsidP="0059480E">
            <w:pPr>
              <w:jc w:val="center"/>
              <w:rPr>
                <w:color w:val="000000"/>
                <w:sz w:val="22"/>
                <w:szCs w:val="22"/>
              </w:rPr>
            </w:pPr>
          </w:p>
        </w:tc>
        <w:tc>
          <w:tcPr>
            <w:tcW w:w="996" w:type="dxa"/>
            <w:tcBorders>
              <w:top w:val="nil"/>
              <w:left w:val="nil"/>
              <w:bottom w:val="single" w:sz="8" w:space="0" w:color="auto"/>
              <w:right w:val="single" w:sz="8" w:space="0" w:color="auto"/>
            </w:tcBorders>
            <w:shd w:val="clear" w:color="000000" w:fill="BFBFBF"/>
            <w:noWrap/>
            <w:vAlign w:val="center"/>
            <w:hideMark/>
          </w:tcPr>
          <w:p w:rsidR="000F7D95" w:rsidRPr="000F7D95" w:rsidRDefault="000F7D95" w:rsidP="0059480E">
            <w:pPr>
              <w:jc w:val="center"/>
              <w:rPr>
                <w:color w:val="000000"/>
                <w:sz w:val="22"/>
                <w:szCs w:val="22"/>
              </w:rPr>
            </w:pPr>
          </w:p>
        </w:tc>
        <w:tc>
          <w:tcPr>
            <w:tcW w:w="1014" w:type="dxa"/>
            <w:tcBorders>
              <w:top w:val="nil"/>
              <w:left w:val="nil"/>
              <w:bottom w:val="single" w:sz="8" w:space="0" w:color="auto"/>
              <w:right w:val="single" w:sz="8" w:space="0" w:color="auto"/>
            </w:tcBorders>
            <w:shd w:val="clear" w:color="000000" w:fill="BFBFBF"/>
            <w:vAlign w:val="center"/>
            <w:hideMark/>
          </w:tcPr>
          <w:p w:rsidR="000F7D95" w:rsidRPr="000F7D95" w:rsidRDefault="000F7D95" w:rsidP="0059480E">
            <w:pPr>
              <w:jc w:val="center"/>
              <w:rPr>
                <w:color w:val="000000"/>
                <w:sz w:val="22"/>
                <w:szCs w:val="22"/>
              </w:rPr>
            </w:pPr>
            <w:r w:rsidRPr="000F7D95">
              <w:rPr>
                <w:color w:val="000000"/>
                <w:sz w:val="22"/>
                <w:szCs w:val="22"/>
              </w:rPr>
              <w:t>слабо обр.</w:t>
            </w:r>
          </w:p>
        </w:tc>
        <w:tc>
          <w:tcPr>
            <w:tcW w:w="1030" w:type="dxa"/>
            <w:tcBorders>
              <w:top w:val="nil"/>
              <w:left w:val="nil"/>
              <w:bottom w:val="single" w:sz="8" w:space="0" w:color="auto"/>
              <w:right w:val="single" w:sz="8" w:space="0" w:color="auto"/>
            </w:tcBorders>
            <w:shd w:val="clear" w:color="000000" w:fill="BFBFBF"/>
            <w:vAlign w:val="center"/>
            <w:hideMark/>
          </w:tcPr>
          <w:p w:rsidR="000F7D95" w:rsidRPr="000F7D95" w:rsidRDefault="000F7D95" w:rsidP="0059480E">
            <w:pPr>
              <w:jc w:val="center"/>
              <w:rPr>
                <w:color w:val="000000"/>
                <w:sz w:val="22"/>
                <w:szCs w:val="22"/>
              </w:rPr>
            </w:pPr>
            <w:r w:rsidRPr="000F7D95">
              <w:rPr>
                <w:color w:val="000000"/>
                <w:sz w:val="22"/>
                <w:szCs w:val="22"/>
              </w:rPr>
              <w:t>добро обр.</w:t>
            </w:r>
          </w:p>
        </w:tc>
        <w:tc>
          <w:tcPr>
            <w:tcW w:w="847" w:type="dxa"/>
            <w:vMerge/>
            <w:tcBorders>
              <w:top w:val="nil"/>
              <w:left w:val="nil"/>
              <w:bottom w:val="single" w:sz="8" w:space="0" w:color="000000"/>
              <w:right w:val="single" w:sz="8" w:space="0" w:color="auto"/>
            </w:tcBorders>
            <w:vAlign w:val="center"/>
            <w:hideMark/>
          </w:tcPr>
          <w:p w:rsidR="000F7D95" w:rsidRPr="000F7D95" w:rsidRDefault="000F7D95" w:rsidP="0059480E">
            <w:pPr>
              <w:jc w:val="center"/>
              <w:rPr>
                <w:color w:val="000000"/>
                <w:sz w:val="22"/>
                <w:szCs w:val="22"/>
              </w:rPr>
            </w:pPr>
          </w:p>
        </w:tc>
        <w:tc>
          <w:tcPr>
            <w:tcW w:w="847" w:type="dxa"/>
            <w:vMerge/>
            <w:tcBorders>
              <w:top w:val="nil"/>
              <w:left w:val="single" w:sz="8" w:space="0" w:color="auto"/>
              <w:bottom w:val="single" w:sz="8" w:space="0" w:color="000000"/>
              <w:right w:val="single" w:sz="8" w:space="0" w:color="auto"/>
            </w:tcBorders>
            <w:vAlign w:val="center"/>
            <w:hideMark/>
          </w:tcPr>
          <w:p w:rsidR="000F7D95" w:rsidRPr="000F7D95" w:rsidRDefault="000F7D95" w:rsidP="0059480E">
            <w:pPr>
              <w:jc w:val="center"/>
              <w:rPr>
                <w:color w:val="000000"/>
                <w:sz w:val="22"/>
                <w:szCs w:val="22"/>
              </w:rPr>
            </w:pPr>
          </w:p>
        </w:tc>
        <w:tc>
          <w:tcPr>
            <w:tcW w:w="994" w:type="dxa"/>
            <w:vMerge/>
            <w:tcBorders>
              <w:top w:val="nil"/>
              <w:left w:val="single" w:sz="8" w:space="0" w:color="auto"/>
              <w:bottom w:val="single" w:sz="8" w:space="0" w:color="000000"/>
              <w:right w:val="single" w:sz="8" w:space="0" w:color="auto"/>
            </w:tcBorders>
            <w:vAlign w:val="center"/>
            <w:hideMark/>
          </w:tcPr>
          <w:p w:rsidR="000F7D95" w:rsidRPr="000F7D95" w:rsidRDefault="000F7D95" w:rsidP="0059480E">
            <w:pPr>
              <w:jc w:val="center"/>
              <w:rPr>
                <w:color w:val="000000"/>
                <w:sz w:val="22"/>
                <w:szCs w:val="22"/>
              </w:rPr>
            </w:pPr>
          </w:p>
        </w:tc>
        <w:tc>
          <w:tcPr>
            <w:tcW w:w="994" w:type="dxa"/>
            <w:vMerge/>
            <w:tcBorders>
              <w:top w:val="nil"/>
              <w:left w:val="single" w:sz="8" w:space="0" w:color="auto"/>
              <w:bottom w:val="single" w:sz="8" w:space="0" w:color="000000"/>
              <w:right w:val="single" w:sz="8" w:space="0" w:color="auto"/>
            </w:tcBorders>
            <w:vAlign w:val="center"/>
            <w:hideMark/>
          </w:tcPr>
          <w:p w:rsidR="000F7D95" w:rsidRPr="000F7D95" w:rsidRDefault="000F7D95" w:rsidP="0059480E">
            <w:pPr>
              <w:jc w:val="center"/>
              <w:rPr>
                <w:color w:val="000000"/>
                <w:sz w:val="22"/>
                <w:szCs w:val="22"/>
              </w:rPr>
            </w:pPr>
          </w:p>
        </w:tc>
        <w:tc>
          <w:tcPr>
            <w:tcW w:w="994" w:type="dxa"/>
            <w:vMerge/>
            <w:tcBorders>
              <w:top w:val="nil"/>
              <w:left w:val="single" w:sz="8" w:space="0" w:color="auto"/>
              <w:bottom w:val="single" w:sz="8" w:space="0" w:color="000000"/>
              <w:right w:val="single" w:sz="8" w:space="0" w:color="auto"/>
            </w:tcBorders>
            <w:vAlign w:val="center"/>
            <w:hideMark/>
          </w:tcPr>
          <w:p w:rsidR="000F7D95" w:rsidRPr="000F7D95" w:rsidRDefault="000F7D95" w:rsidP="0059480E">
            <w:pPr>
              <w:jc w:val="center"/>
              <w:rPr>
                <w:color w:val="000000"/>
                <w:sz w:val="22"/>
                <w:szCs w:val="22"/>
              </w:rPr>
            </w:pPr>
          </w:p>
        </w:tc>
        <w:tc>
          <w:tcPr>
            <w:tcW w:w="1041" w:type="dxa"/>
            <w:vMerge/>
            <w:tcBorders>
              <w:top w:val="single" w:sz="8" w:space="0" w:color="auto"/>
              <w:left w:val="single" w:sz="4" w:space="0" w:color="auto"/>
              <w:bottom w:val="single" w:sz="4" w:space="0" w:color="000000"/>
              <w:right w:val="single" w:sz="8" w:space="0" w:color="auto"/>
            </w:tcBorders>
            <w:vAlign w:val="center"/>
            <w:hideMark/>
          </w:tcPr>
          <w:p w:rsidR="000F7D95" w:rsidRPr="000F7D95" w:rsidRDefault="000F7D95" w:rsidP="0059480E">
            <w:pPr>
              <w:jc w:val="center"/>
              <w:rPr>
                <w:color w:val="000000"/>
                <w:sz w:val="22"/>
                <w:szCs w:val="22"/>
              </w:rPr>
            </w:pPr>
          </w:p>
        </w:tc>
      </w:tr>
      <w:tr w:rsidR="000F7D95" w:rsidRPr="000F7D95" w:rsidTr="00DD7C60">
        <w:trPr>
          <w:trHeight w:val="315"/>
          <w:jc w:val="center"/>
        </w:trPr>
        <w:tc>
          <w:tcPr>
            <w:tcW w:w="9935" w:type="dxa"/>
            <w:gridSpan w:val="10"/>
            <w:tcBorders>
              <w:top w:val="nil"/>
              <w:left w:val="single" w:sz="8" w:space="0" w:color="auto"/>
              <w:bottom w:val="single" w:sz="8" w:space="0" w:color="auto"/>
              <w:right w:val="single" w:sz="8" w:space="0" w:color="000000"/>
            </w:tcBorders>
            <w:shd w:val="clear" w:color="auto" w:fill="auto"/>
            <w:vAlign w:val="center"/>
            <w:hideMark/>
          </w:tcPr>
          <w:p w:rsidR="000F7D95" w:rsidRPr="000F7D95" w:rsidRDefault="000F7D95" w:rsidP="0059480E">
            <w:pPr>
              <w:jc w:val="center"/>
              <w:rPr>
                <w:color w:val="000000"/>
                <w:sz w:val="22"/>
                <w:szCs w:val="22"/>
              </w:rPr>
            </w:pPr>
            <w:r w:rsidRPr="000F7D95">
              <w:rPr>
                <w:color w:val="000000"/>
                <w:sz w:val="22"/>
                <w:szCs w:val="22"/>
              </w:rPr>
              <w:t>Наменска целина 10-Високе састојине опходња 120 година (ширина добног разреда 20 година)</w:t>
            </w:r>
          </w:p>
        </w:tc>
      </w:tr>
      <w:tr w:rsidR="00DD7C60" w:rsidRPr="000F7D95" w:rsidTr="00DD7C60">
        <w:trPr>
          <w:trHeight w:val="300"/>
          <w:jc w:val="center"/>
        </w:trPr>
        <w:tc>
          <w:tcPr>
            <w:tcW w:w="1178" w:type="dxa"/>
            <w:tcBorders>
              <w:top w:val="nil"/>
              <w:left w:val="single" w:sz="8" w:space="0" w:color="auto"/>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10191313</w:t>
            </w:r>
          </w:p>
        </w:tc>
        <w:tc>
          <w:tcPr>
            <w:tcW w:w="996" w:type="dxa"/>
            <w:tcBorders>
              <w:top w:val="nil"/>
              <w:left w:val="nil"/>
              <w:bottom w:val="nil"/>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p</w:t>
            </w:r>
          </w:p>
        </w:tc>
        <w:tc>
          <w:tcPr>
            <w:tcW w:w="1014" w:type="dxa"/>
            <w:tcBorders>
              <w:top w:val="nil"/>
              <w:left w:val="single" w:sz="8" w:space="0" w:color="auto"/>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1030" w:type="dxa"/>
            <w:tcBorders>
              <w:top w:val="nil"/>
              <w:left w:val="nil"/>
              <w:bottom w:val="nil"/>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847" w:type="dxa"/>
            <w:tcBorders>
              <w:top w:val="nil"/>
              <w:left w:val="nil"/>
              <w:bottom w:val="nil"/>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994" w:type="dxa"/>
            <w:vMerge w:val="restart"/>
            <w:tcBorders>
              <w:top w:val="nil"/>
              <w:left w:val="single" w:sz="8" w:space="0" w:color="auto"/>
              <w:right w:val="single" w:sz="8" w:space="0" w:color="auto"/>
            </w:tcBorders>
            <w:shd w:val="clear" w:color="auto" w:fill="auto"/>
            <w:noWrap/>
            <w:vAlign w:val="bottom"/>
            <w:hideMark/>
          </w:tcPr>
          <w:p w:rsidR="00DD7C60" w:rsidRPr="000F7D95" w:rsidRDefault="00DD7C60" w:rsidP="0059480E">
            <w:pPr>
              <w:jc w:val="center"/>
              <w:rPr>
                <w:color w:val="000000"/>
                <w:sz w:val="22"/>
                <w:szCs w:val="22"/>
              </w:rPr>
            </w:pPr>
            <w:r w:rsidRPr="000F7D95">
              <w:rPr>
                <w:color w:val="000000"/>
                <w:sz w:val="22"/>
                <w:szCs w:val="22"/>
              </w:rPr>
              <w:t>1.81</w:t>
            </w:r>
          </w:p>
          <w:p w:rsidR="00DD7C60" w:rsidRPr="000F7D95" w:rsidRDefault="00DD7C60" w:rsidP="0059480E">
            <w:pPr>
              <w:jc w:val="center"/>
              <w:rPr>
                <w:color w:val="000000"/>
                <w:sz w:val="22"/>
                <w:szCs w:val="22"/>
              </w:rPr>
            </w:pPr>
            <w:r w:rsidRPr="000F7D95">
              <w:rPr>
                <w:color w:val="000000"/>
                <w:sz w:val="22"/>
                <w:szCs w:val="22"/>
              </w:rPr>
              <w:t>519.4</w:t>
            </w:r>
          </w:p>
          <w:p w:rsidR="00DD7C60" w:rsidRPr="000F7D95" w:rsidRDefault="00DD7C60" w:rsidP="0059480E">
            <w:pPr>
              <w:jc w:val="center"/>
              <w:rPr>
                <w:color w:val="000000"/>
                <w:sz w:val="22"/>
                <w:szCs w:val="22"/>
              </w:rPr>
            </w:pPr>
            <w:r w:rsidRPr="000F7D95">
              <w:rPr>
                <w:color w:val="000000"/>
                <w:sz w:val="22"/>
                <w:szCs w:val="22"/>
              </w:rPr>
              <w:t>10.3</w:t>
            </w:r>
          </w:p>
        </w:tc>
        <w:tc>
          <w:tcPr>
            <w:tcW w:w="994" w:type="dxa"/>
            <w:tcBorders>
              <w:top w:val="nil"/>
              <w:left w:val="nil"/>
              <w:bottom w:val="nil"/>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0.35</w:t>
            </w:r>
          </w:p>
        </w:tc>
        <w:tc>
          <w:tcPr>
            <w:tcW w:w="994" w:type="dxa"/>
            <w:tcBorders>
              <w:top w:val="nil"/>
              <w:left w:val="single" w:sz="8" w:space="0" w:color="auto"/>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p>
        </w:tc>
        <w:tc>
          <w:tcPr>
            <w:tcW w:w="1041" w:type="dxa"/>
            <w:tcBorders>
              <w:top w:val="nil"/>
              <w:left w:val="nil"/>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2.16</w:t>
            </w:r>
          </w:p>
        </w:tc>
      </w:tr>
      <w:tr w:rsidR="00DD7C60" w:rsidRPr="000F7D95" w:rsidTr="00DD7C60">
        <w:trPr>
          <w:trHeight w:val="300"/>
          <w:jc w:val="center"/>
        </w:trPr>
        <w:tc>
          <w:tcPr>
            <w:tcW w:w="1178" w:type="dxa"/>
            <w:tcBorders>
              <w:top w:val="nil"/>
              <w:left w:val="single" w:sz="8" w:space="0" w:color="auto"/>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10191313</w:t>
            </w:r>
          </w:p>
        </w:tc>
        <w:tc>
          <w:tcPr>
            <w:tcW w:w="996" w:type="dxa"/>
            <w:tcBorders>
              <w:top w:val="nil"/>
              <w:left w:val="nil"/>
              <w:bottom w:val="nil"/>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v</w:t>
            </w:r>
          </w:p>
        </w:tc>
        <w:tc>
          <w:tcPr>
            <w:tcW w:w="1014" w:type="dxa"/>
            <w:tcBorders>
              <w:top w:val="nil"/>
              <w:left w:val="single" w:sz="8" w:space="0" w:color="auto"/>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1030" w:type="dxa"/>
            <w:tcBorders>
              <w:top w:val="nil"/>
              <w:left w:val="nil"/>
              <w:bottom w:val="nil"/>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847" w:type="dxa"/>
            <w:tcBorders>
              <w:top w:val="nil"/>
              <w:left w:val="nil"/>
              <w:bottom w:val="nil"/>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994" w:type="dxa"/>
            <w:vMerge/>
            <w:tcBorders>
              <w:left w:val="single" w:sz="8" w:space="0" w:color="auto"/>
              <w:right w:val="single" w:sz="8" w:space="0" w:color="auto"/>
            </w:tcBorders>
            <w:shd w:val="clear" w:color="auto" w:fill="auto"/>
            <w:noWrap/>
            <w:vAlign w:val="bottom"/>
            <w:hideMark/>
          </w:tcPr>
          <w:p w:rsidR="00DD7C60" w:rsidRPr="000F7D95" w:rsidRDefault="00DD7C60" w:rsidP="0059480E">
            <w:pPr>
              <w:jc w:val="center"/>
              <w:rPr>
                <w:color w:val="000000"/>
                <w:sz w:val="22"/>
                <w:szCs w:val="22"/>
              </w:rPr>
            </w:pPr>
          </w:p>
        </w:tc>
        <w:tc>
          <w:tcPr>
            <w:tcW w:w="994" w:type="dxa"/>
            <w:tcBorders>
              <w:top w:val="nil"/>
              <w:left w:val="nil"/>
              <w:bottom w:val="nil"/>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95.0</w:t>
            </w:r>
          </w:p>
        </w:tc>
        <w:tc>
          <w:tcPr>
            <w:tcW w:w="994" w:type="dxa"/>
            <w:tcBorders>
              <w:top w:val="nil"/>
              <w:left w:val="single" w:sz="8" w:space="0" w:color="auto"/>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p>
        </w:tc>
        <w:tc>
          <w:tcPr>
            <w:tcW w:w="1041" w:type="dxa"/>
            <w:tcBorders>
              <w:top w:val="nil"/>
              <w:left w:val="nil"/>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614.5</w:t>
            </w:r>
          </w:p>
        </w:tc>
      </w:tr>
      <w:tr w:rsidR="00DD7C60" w:rsidRPr="000F7D95" w:rsidTr="00DD7C60">
        <w:trPr>
          <w:trHeight w:val="315"/>
          <w:jc w:val="center"/>
        </w:trPr>
        <w:tc>
          <w:tcPr>
            <w:tcW w:w="1178" w:type="dxa"/>
            <w:tcBorders>
              <w:top w:val="nil"/>
              <w:left w:val="single" w:sz="8" w:space="0" w:color="auto"/>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10191313</w:t>
            </w:r>
          </w:p>
        </w:tc>
        <w:tc>
          <w:tcPr>
            <w:tcW w:w="996" w:type="dxa"/>
            <w:tcBorders>
              <w:top w:val="nil"/>
              <w:left w:val="nil"/>
              <w:bottom w:val="single" w:sz="8" w:space="0" w:color="auto"/>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zv</w:t>
            </w:r>
          </w:p>
        </w:tc>
        <w:tc>
          <w:tcPr>
            <w:tcW w:w="1014" w:type="dxa"/>
            <w:tcBorders>
              <w:top w:val="nil"/>
              <w:left w:val="single" w:sz="8" w:space="0" w:color="auto"/>
              <w:bottom w:val="single" w:sz="8" w:space="0" w:color="auto"/>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1030" w:type="dxa"/>
            <w:tcBorders>
              <w:top w:val="nil"/>
              <w:left w:val="nil"/>
              <w:bottom w:val="single" w:sz="8" w:space="0" w:color="auto"/>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single" w:sz="8" w:space="0" w:color="auto"/>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847" w:type="dxa"/>
            <w:tcBorders>
              <w:top w:val="nil"/>
              <w:left w:val="nil"/>
              <w:bottom w:val="single" w:sz="8" w:space="0" w:color="auto"/>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994" w:type="dxa"/>
            <w:vMerge/>
            <w:tcBorders>
              <w:left w:val="single" w:sz="8" w:space="0" w:color="auto"/>
              <w:bottom w:val="single" w:sz="8" w:space="0" w:color="auto"/>
              <w:right w:val="single" w:sz="8" w:space="0" w:color="auto"/>
            </w:tcBorders>
            <w:shd w:val="clear" w:color="auto" w:fill="auto"/>
            <w:noWrap/>
            <w:vAlign w:val="bottom"/>
            <w:hideMark/>
          </w:tcPr>
          <w:p w:rsidR="00DD7C60" w:rsidRPr="000F7D95" w:rsidRDefault="00DD7C60" w:rsidP="0059480E">
            <w:pPr>
              <w:jc w:val="center"/>
              <w:rPr>
                <w:color w:val="000000"/>
                <w:sz w:val="22"/>
                <w:szCs w:val="22"/>
              </w:rPr>
            </w:pPr>
          </w:p>
        </w:tc>
        <w:tc>
          <w:tcPr>
            <w:tcW w:w="994" w:type="dxa"/>
            <w:tcBorders>
              <w:top w:val="nil"/>
              <w:left w:val="nil"/>
              <w:bottom w:val="single" w:sz="8" w:space="0" w:color="auto"/>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2.0</w:t>
            </w:r>
          </w:p>
        </w:tc>
        <w:tc>
          <w:tcPr>
            <w:tcW w:w="994" w:type="dxa"/>
            <w:tcBorders>
              <w:top w:val="nil"/>
              <w:left w:val="single" w:sz="8" w:space="0" w:color="auto"/>
              <w:bottom w:val="single" w:sz="8" w:space="0" w:color="auto"/>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p>
        </w:tc>
        <w:tc>
          <w:tcPr>
            <w:tcW w:w="1041" w:type="dxa"/>
            <w:tcBorders>
              <w:top w:val="nil"/>
              <w:left w:val="nil"/>
              <w:bottom w:val="single" w:sz="8" w:space="0" w:color="auto"/>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12.3</w:t>
            </w:r>
          </w:p>
        </w:tc>
      </w:tr>
      <w:tr w:rsidR="000F7D95" w:rsidRPr="000F7D95" w:rsidTr="00DD7C60">
        <w:trPr>
          <w:trHeight w:val="300"/>
          <w:jc w:val="center"/>
        </w:trPr>
        <w:tc>
          <w:tcPr>
            <w:tcW w:w="1178" w:type="dxa"/>
            <w:tcBorders>
              <w:top w:val="single" w:sz="4" w:space="0" w:color="auto"/>
              <w:left w:val="single" w:sz="8" w:space="0" w:color="auto"/>
              <w:bottom w:val="nil"/>
              <w:right w:val="single" w:sz="4"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10193313</w:t>
            </w:r>
          </w:p>
        </w:tc>
        <w:tc>
          <w:tcPr>
            <w:tcW w:w="996"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p</w:t>
            </w:r>
          </w:p>
        </w:tc>
        <w:tc>
          <w:tcPr>
            <w:tcW w:w="101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17.69</w:t>
            </w:r>
          </w:p>
        </w:tc>
        <w:tc>
          <w:tcPr>
            <w:tcW w:w="994"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1.65</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p>
        </w:tc>
        <w:tc>
          <w:tcPr>
            <w:tcW w:w="1041" w:type="dxa"/>
            <w:tcBorders>
              <w:top w:val="nil"/>
              <w:left w:val="nil"/>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19.34</w:t>
            </w:r>
          </w:p>
        </w:tc>
      </w:tr>
      <w:tr w:rsidR="000F7D95" w:rsidRPr="000F7D95" w:rsidTr="00DD7C60">
        <w:trPr>
          <w:trHeight w:val="300"/>
          <w:jc w:val="center"/>
        </w:trPr>
        <w:tc>
          <w:tcPr>
            <w:tcW w:w="1178" w:type="dxa"/>
            <w:tcBorders>
              <w:top w:val="nil"/>
              <w:left w:val="single" w:sz="8" w:space="0" w:color="auto"/>
              <w:bottom w:val="nil"/>
              <w:right w:val="single" w:sz="4"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10193313</w:t>
            </w:r>
          </w:p>
        </w:tc>
        <w:tc>
          <w:tcPr>
            <w:tcW w:w="996"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v</w:t>
            </w:r>
          </w:p>
        </w:tc>
        <w:tc>
          <w:tcPr>
            <w:tcW w:w="101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0.0</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5119.8</w:t>
            </w:r>
          </w:p>
        </w:tc>
        <w:tc>
          <w:tcPr>
            <w:tcW w:w="994"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335.4</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p>
        </w:tc>
        <w:tc>
          <w:tcPr>
            <w:tcW w:w="1041" w:type="dxa"/>
            <w:tcBorders>
              <w:top w:val="nil"/>
              <w:left w:val="nil"/>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5455.1</w:t>
            </w:r>
          </w:p>
        </w:tc>
      </w:tr>
      <w:tr w:rsidR="000F7D95" w:rsidRPr="000F7D95" w:rsidTr="00DD7C60">
        <w:trPr>
          <w:trHeight w:val="315"/>
          <w:jc w:val="center"/>
        </w:trPr>
        <w:tc>
          <w:tcPr>
            <w:tcW w:w="1178" w:type="dxa"/>
            <w:tcBorders>
              <w:top w:val="nil"/>
              <w:left w:val="single" w:sz="8" w:space="0" w:color="auto"/>
              <w:bottom w:val="single" w:sz="4" w:space="0" w:color="auto"/>
              <w:right w:val="single" w:sz="4"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10193313</w:t>
            </w:r>
          </w:p>
        </w:tc>
        <w:tc>
          <w:tcPr>
            <w:tcW w:w="996" w:type="dxa"/>
            <w:tcBorders>
              <w:top w:val="nil"/>
              <w:left w:val="nil"/>
              <w:bottom w:val="single" w:sz="8" w:space="0" w:color="auto"/>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zv</w:t>
            </w:r>
          </w:p>
        </w:tc>
        <w:tc>
          <w:tcPr>
            <w:tcW w:w="1014" w:type="dxa"/>
            <w:tcBorders>
              <w:top w:val="nil"/>
              <w:left w:val="single" w:sz="8" w:space="0" w:color="auto"/>
              <w:bottom w:val="single" w:sz="8"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nil"/>
              <w:left w:val="nil"/>
              <w:bottom w:val="single" w:sz="8" w:space="0" w:color="auto"/>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single" w:sz="8"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nil"/>
              <w:bottom w:val="single" w:sz="8" w:space="0" w:color="auto"/>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0.0</w:t>
            </w:r>
          </w:p>
        </w:tc>
        <w:tc>
          <w:tcPr>
            <w:tcW w:w="994" w:type="dxa"/>
            <w:tcBorders>
              <w:top w:val="nil"/>
              <w:left w:val="single" w:sz="8" w:space="0" w:color="auto"/>
              <w:bottom w:val="single" w:sz="8"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106.4</w:t>
            </w:r>
          </w:p>
        </w:tc>
        <w:tc>
          <w:tcPr>
            <w:tcW w:w="994" w:type="dxa"/>
            <w:tcBorders>
              <w:top w:val="nil"/>
              <w:left w:val="nil"/>
              <w:bottom w:val="single" w:sz="8" w:space="0" w:color="auto"/>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8.9</w:t>
            </w:r>
          </w:p>
        </w:tc>
        <w:tc>
          <w:tcPr>
            <w:tcW w:w="994" w:type="dxa"/>
            <w:tcBorders>
              <w:top w:val="nil"/>
              <w:left w:val="single" w:sz="8" w:space="0" w:color="auto"/>
              <w:bottom w:val="single" w:sz="8"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p>
        </w:tc>
        <w:tc>
          <w:tcPr>
            <w:tcW w:w="1041" w:type="dxa"/>
            <w:tcBorders>
              <w:top w:val="nil"/>
              <w:left w:val="nil"/>
              <w:bottom w:val="single" w:sz="8"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115.3</w:t>
            </w:r>
          </w:p>
        </w:tc>
      </w:tr>
      <w:tr w:rsidR="000F7D95" w:rsidRPr="000F7D95" w:rsidTr="00DD7C60">
        <w:trPr>
          <w:trHeight w:val="300"/>
          <w:jc w:val="center"/>
        </w:trPr>
        <w:tc>
          <w:tcPr>
            <w:tcW w:w="1178" w:type="dxa"/>
            <w:tcBorders>
              <w:top w:val="nil"/>
              <w:left w:val="single" w:sz="8" w:space="0" w:color="auto"/>
              <w:bottom w:val="nil"/>
              <w:right w:val="single" w:sz="4"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10302313</w:t>
            </w:r>
          </w:p>
        </w:tc>
        <w:tc>
          <w:tcPr>
            <w:tcW w:w="996"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p</w:t>
            </w:r>
          </w:p>
        </w:tc>
        <w:tc>
          <w:tcPr>
            <w:tcW w:w="101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14.21</w:t>
            </w:r>
          </w:p>
        </w:tc>
        <w:tc>
          <w:tcPr>
            <w:tcW w:w="994"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2.53</w:t>
            </w:r>
          </w:p>
        </w:tc>
        <w:tc>
          <w:tcPr>
            <w:tcW w:w="1041" w:type="dxa"/>
            <w:tcBorders>
              <w:top w:val="nil"/>
              <w:left w:val="nil"/>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16.74</w:t>
            </w:r>
          </w:p>
        </w:tc>
      </w:tr>
      <w:tr w:rsidR="000F7D95" w:rsidRPr="000F7D95" w:rsidTr="00DD7C60">
        <w:trPr>
          <w:trHeight w:val="300"/>
          <w:jc w:val="center"/>
        </w:trPr>
        <w:tc>
          <w:tcPr>
            <w:tcW w:w="1178" w:type="dxa"/>
            <w:tcBorders>
              <w:top w:val="nil"/>
              <w:left w:val="single" w:sz="8" w:space="0" w:color="auto"/>
              <w:bottom w:val="nil"/>
              <w:right w:val="single" w:sz="4"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10302313</w:t>
            </w:r>
          </w:p>
        </w:tc>
        <w:tc>
          <w:tcPr>
            <w:tcW w:w="996"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v</w:t>
            </w:r>
          </w:p>
        </w:tc>
        <w:tc>
          <w:tcPr>
            <w:tcW w:w="101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0.0</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3122.4</w:t>
            </w:r>
          </w:p>
        </w:tc>
        <w:tc>
          <w:tcPr>
            <w:tcW w:w="994"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0.0</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457.3</w:t>
            </w:r>
          </w:p>
        </w:tc>
        <w:tc>
          <w:tcPr>
            <w:tcW w:w="1041" w:type="dxa"/>
            <w:tcBorders>
              <w:top w:val="nil"/>
              <w:left w:val="nil"/>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3579.7</w:t>
            </w:r>
          </w:p>
        </w:tc>
      </w:tr>
      <w:tr w:rsidR="000F7D95" w:rsidRPr="000F7D95" w:rsidTr="00DD7C60">
        <w:trPr>
          <w:trHeight w:val="315"/>
          <w:jc w:val="center"/>
        </w:trPr>
        <w:tc>
          <w:tcPr>
            <w:tcW w:w="1178" w:type="dxa"/>
            <w:tcBorders>
              <w:top w:val="nil"/>
              <w:left w:val="single" w:sz="8" w:space="0" w:color="auto"/>
              <w:bottom w:val="single" w:sz="4" w:space="0" w:color="auto"/>
              <w:right w:val="single" w:sz="4"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10302313</w:t>
            </w:r>
          </w:p>
        </w:tc>
        <w:tc>
          <w:tcPr>
            <w:tcW w:w="996" w:type="dxa"/>
            <w:tcBorders>
              <w:top w:val="nil"/>
              <w:left w:val="nil"/>
              <w:bottom w:val="single" w:sz="8" w:space="0" w:color="auto"/>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zv</w:t>
            </w:r>
          </w:p>
        </w:tc>
        <w:tc>
          <w:tcPr>
            <w:tcW w:w="1014" w:type="dxa"/>
            <w:tcBorders>
              <w:top w:val="nil"/>
              <w:left w:val="single" w:sz="8" w:space="0" w:color="auto"/>
              <w:bottom w:val="single" w:sz="8"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nil"/>
              <w:left w:val="nil"/>
              <w:bottom w:val="single" w:sz="8" w:space="0" w:color="auto"/>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single" w:sz="8"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nil"/>
              <w:bottom w:val="single" w:sz="8" w:space="0" w:color="auto"/>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0.0</w:t>
            </w:r>
          </w:p>
        </w:tc>
        <w:tc>
          <w:tcPr>
            <w:tcW w:w="994" w:type="dxa"/>
            <w:tcBorders>
              <w:top w:val="nil"/>
              <w:left w:val="single" w:sz="8" w:space="0" w:color="auto"/>
              <w:bottom w:val="single" w:sz="8"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72.2</w:t>
            </w:r>
          </w:p>
        </w:tc>
        <w:tc>
          <w:tcPr>
            <w:tcW w:w="994" w:type="dxa"/>
            <w:tcBorders>
              <w:top w:val="nil"/>
              <w:left w:val="nil"/>
              <w:bottom w:val="single" w:sz="8" w:space="0" w:color="auto"/>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0.0</w:t>
            </w:r>
          </w:p>
        </w:tc>
        <w:tc>
          <w:tcPr>
            <w:tcW w:w="994" w:type="dxa"/>
            <w:tcBorders>
              <w:top w:val="nil"/>
              <w:left w:val="single" w:sz="8" w:space="0" w:color="auto"/>
              <w:bottom w:val="single" w:sz="8"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8.6</w:t>
            </w:r>
          </w:p>
        </w:tc>
        <w:tc>
          <w:tcPr>
            <w:tcW w:w="1041" w:type="dxa"/>
            <w:tcBorders>
              <w:top w:val="nil"/>
              <w:left w:val="nil"/>
              <w:bottom w:val="single" w:sz="8"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80.8</w:t>
            </w:r>
          </w:p>
        </w:tc>
      </w:tr>
      <w:tr w:rsidR="000F7D95" w:rsidRPr="000F7D95" w:rsidTr="00DD7C60">
        <w:trPr>
          <w:trHeight w:val="300"/>
          <w:jc w:val="center"/>
        </w:trPr>
        <w:tc>
          <w:tcPr>
            <w:tcW w:w="1178" w:type="dxa"/>
            <w:tcBorders>
              <w:top w:val="nil"/>
              <w:left w:val="single" w:sz="8" w:space="0" w:color="auto"/>
              <w:bottom w:val="nil"/>
              <w:right w:val="single" w:sz="4" w:space="0" w:color="auto"/>
            </w:tcBorders>
            <w:shd w:val="clear" w:color="auto" w:fill="auto"/>
            <w:noWrap/>
            <w:vAlign w:val="center"/>
            <w:hideMark/>
          </w:tcPr>
          <w:p w:rsidR="000F7D95" w:rsidRPr="000F7D95" w:rsidRDefault="00CB4490" w:rsidP="0059480E">
            <w:pPr>
              <w:jc w:val="center"/>
              <w:rPr>
                <w:color w:val="000000"/>
                <w:sz w:val="22"/>
                <w:szCs w:val="22"/>
              </w:rPr>
            </w:pPr>
            <w:r>
              <w:rPr>
                <w:color w:val="000000"/>
                <w:sz w:val="22"/>
                <w:szCs w:val="22"/>
              </w:rPr>
              <w:t>1035141</w:t>
            </w:r>
            <w:r w:rsidR="000F7D95" w:rsidRPr="000F7D95">
              <w:rPr>
                <w:color w:val="000000"/>
                <w:sz w:val="22"/>
                <w:szCs w:val="22"/>
              </w:rPr>
              <w:t>1</w:t>
            </w:r>
          </w:p>
        </w:tc>
        <w:tc>
          <w:tcPr>
            <w:tcW w:w="996"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p</w:t>
            </w:r>
          </w:p>
        </w:tc>
        <w:tc>
          <w:tcPr>
            <w:tcW w:w="101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68.89</w:t>
            </w:r>
          </w:p>
        </w:tc>
        <w:tc>
          <w:tcPr>
            <w:tcW w:w="847"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4.48</w:t>
            </w:r>
          </w:p>
        </w:tc>
        <w:tc>
          <w:tcPr>
            <w:tcW w:w="847"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2.24</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143.18</w:t>
            </w:r>
          </w:p>
        </w:tc>
        <w:tc>
          <w:tcPr>
            <w:tcW w:w="994"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142.97</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271.06</w:t>
            </w:r>
          </w:p>
        </w:tc>
        <w:tc>
          <w:tcPr>
            <w:tcW w:w="1041" w:type="dxa"/>
            <w:tcBorders>
              <w:top w:val="nil"/>
              <w:left w:val="nil"/>
              <w:bottom w:val="nil"/>
              <w:right w:val="single" w:sz="8" w:space="0" w:color="auto"/>
            </w:tcBorders>
            <w:shd w:val="clear" w:color="000000" w:fill="FFFFFF"/>
            <w:noWrap/>
            <w:vAlign w:val="center"/>
            <w:hideMark/>
          </w:tcPr>
          <w:p w:rsidR="000F7D95" w:rsidRPr="000F7D95" w:rsidRDefault="000F7D95" w:rsidP="0059480E">
            <w:pPr>
              <w:jc w:val="center"/>
              <w:rPr>
                <w:color w:val="000000"/>
                <w:sz w:val="22"/>
                <w:szCs w:val="22"/>
              </w:rPr>
            </w:pPr>
            <w:r w:rsidRPr="000F7D95">
              <w:rPr>
                <w:color w:val="000000"/>
                <w:sz w:val="22"/>
                <w:szCs w:val="22"/>
              </w:rPr>
              <w:t>632.82</w:t>
            </w:r>
          </w:p>
        </w:tc>
      </w:tr>
      <w:tr w:rsidR="000F7D95" w:rsidRPr="000F7D95" w:rsidTr="00DD7C60">
        <w:trPr>
          <w:trHeight w:val="300"/>
          <w:jc w:val="center"/>
        </w:trPr>
        <w:tc>
          <w:tcPr>
            <w:tcW w:w="1178" w:type="dxa"/>
            <w:tcBorders>
              <w:top w:val="nil"/>
              <w:left w:val="single" w:sz="8" w:space="0" w:color="auto"/>
              <w:bottom w:val="nil"/>
              <w:right w:val="single" w:sz="4" w:space="0" w:color="auto"/>
            </w:tcBorders>
            <w:shd w:val="clear" w:color="auto" w:fill="auto"/>
            <w:noWrap/>
            <w:vAlign w:val="center"/>
            <w:hideMark/>
          </w:tcPr>
          <w:p w:rsidR="000F7D95" w:rsidRPr="000F7D95" w:rsidRDefault="000F7D95" w:rsidP="00CB4490">
            <w:pPr>
              <w:jc w:val="center"/>
              <w:rPr>
                <w:color w:val="000000"/>
                <w:sz w:val="22"/>
                <w:szCs w:val="22"/>
              </w:rPr>
            </w:pPr>
            <w:r w:rsidRPr="000F7D95">
              <w:rPr>
                <w:color w:val="000000"/>
                <w:sz w:val="22"/>
                <w:szCs w:val="22"/>
              </w:rPr>
              <w:t>103514</w:t>
            </w:r>
            <w:r w:rsidR="00CB4490">
              <w:rPr>
                <w:color w:val="000000"/>
                <w:sz w:val="22"/>
                <w:szCs w:val="22"/>
              </w:rPr>
              <w:t>1</w:t>
            </w:r>
            <w:r w:rsidRPr="000F7D95">
              <w:rPr>
                <w:color w:val="000000"/>
                <w:sz w:val="22"/>
                <w:szCs w:val="22"/>
              </w:rPr>
              <w:t>1</w:t>
            </w:r>
          </w:p>
        </w:tc>
        <w:tc>
          <w:tcPr>
            <w:tcW w:w="996"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v</w:t>
            </w:r>
          </w:p>
        </w:tc>
        <w:tc>
          <w:tcPr>
            <w:tcW w:w="101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567.4</w:t>
            </w:r>
          </w:p>
        </w:tc>
        <w:tc>
          <w:tcPr>
            <w:tcW w:w="847"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1036.2</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49186.9</w:t>
            </w:r>
          </w:p>
        </w:tc>
        <w:tc>
          <w:tcPr>
            <w:tcW w:w="994"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43571.8</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52932.1</w:t>
            </w:r>
          </w:p>
        </w:tc>
        <w:tc>
          <w:tcPr>
            <w:tcW w:w="1041" w:type="dxa"/>
            <w:tcBorders>
              <w:top w:val="nil"/>
              <w:left w:val="nil"/>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147294.4</w:t>
            </w:r>
          </w:p>
        </w:tc>
      </w:tr>
      <w:tr w:rsidR="000F7D95" w:rsidRPr="000F7D95" w:rsidTr="00DD7C60">
        <w:trPr>
          <w:trHeight w:val="300"/>
          <w:jc w:val="center"/>
        </w:trPr>
        <w:tc>
          <w:tcPr>
            <w:tcW w:w="1178" w:type="dxa"/>
            <w:tcBorders>
              <w:top w:val="nil"/>
              <w:left w:val="single" w:sz="8" w:space="0" w:color="auto"/>
              <w:bottom w:val="nil"/>
              <w:right w:val="single" w:sz="4" w:space="0" w:color="auto"/>
            </w:tcBorders>
            <w:shd w:val="clear" w:color="auto" w:fill="auto"/>
            <w:noWrap/>
            <w:vAlign w:val="center"/>
            <w:hideMark/>
          </w:tcPr>
          <w:p w:rsidR="000F7D95" w:rsidRPr="000F7D95" w:rsidRDefault="000F7D95" w:rsidP="00CB4490">
            <w:pPr>
              <w:jc w:val="center"/>
              <w:rPr>
                <w:color w:val="000000"/>
                <w:sz w:val="22"/>
                <w:szCs w:val="22"/>
              </w:rPr>
            </w:pPr>
            <w:r w:rsidRPr="000F7D95">
              <w:rPr>
                <w:color w:val="000000"/>
                <w:sz w:val="22"/>
                <w:szCs w:val="22"/>
              </w:rPr>
              <w:t>103514</w:t>
            </w:r>
            <w:r w:rsidR="00CB4490">
              <w:rPr>
                <w:color w:val="000000"/>
                <w:sz w:val="22"/>
                <w:szCs w:val="22"/>
              </w:rPr>
              <w:t>1</w:t>
            </w:r>
            <w:r w:rsidRPr="000F7D95">
              <w:rPr>
                <w:color w:val="000000"/>
                <w:sz w:val="22"/>
                <w:szCs w:val="22"/>
              </w:rPr>
              <w:t>1</w:t>
            </w:r>
          </w:p>
        </w:tc>
        <w:tc>
          <w:tcPr>
            <w:tcW w:w="996"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zv</w:t>
            </w:r>
          </w:p>
        </w:tc>
        <w:tc>
          <w:tcPr>
            <w:tcW w:w="101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18.3</w:t>
            </w:r>
          </w:p>
        </w:tc>
        <w:tc>
          <w:tcPr>
            <w:tcW w:w="847"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19.1</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930.9</w:t>
            </w:r>
          </w:p>
        </w:tc>
        <w:tc>
          <w:tcPr>
            <w:tcW w:w="994"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759.8</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863.8</w:t>
            </w:r>
          </w:p>
        </w:tc>
        <w:tc>
          <w:tcPr>
            <w:tcW w:w="1041" w:type="dxa"/>
            <w:tcBorders>
              <w:top w:val="nil"/>
              <w:left w:val="nil"/>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2591.9</w:t>
            </w:r>
          </w:p>
        </w:tc>
      </w:tr>
      <w:tr w:rsidR="000F7D95" w:rsidRPr="000F7D95" w:rsidTr="00DD7C60">
        <w:trPr>
          <w:trHeight w:val="300"/>
          <w:jc w:val="center"/>
        </w:trPr>
        <w:tc>
          <w:tcPr>
            <w:tcW w:w="1178" w:type="dxa"/>
            <w:tcBorders>
              <w:top w:val="single" w:sz="4" w:space="0" w:color="auto"/>
              <w:left w:val="single" w:sz="8" w:space="0" w:color="auto"/>
              <w:bottom w:val="nil"/>
              <w:right w:val="single" w:sz="4" w:space="0" w:color="auto"/>
            </w:tcBorders>
            <w:shd w:val="clear" w:color="auto" w:fill="auto"/>
            <w:noWrap/>
            <w:vAlign w:val="center"/>
            <w:hideMark/>
          </w:tcPr>
          <w:p w:rsidR="000F7D95" w:rsidRPr="000F7D95" w:rsidRDefault="000F7D95" w:rsidP="00CB4490">
            <w:pPr>
              <w:jc w:val="center"/>
              <w:rPr>
                <w:color w:val="000000"/>
                <w:sz w:val="22"/>
                <w:szCs w:val="22"/>
              </w:rPr>
            </w:pPr>
            <w:r w:rsidRPr="000F7D95">
              <w:rPr>
                <w:color w:val="000000"/>
                <w:sz w:val="22"/>
                <w:szCs w:val="22"/>
              </w:rPr>
              <w:t>103534</w:t>
            </w:r>
            <w:r w:rsidR="00CB4490">
              <w:rPr>
                <w:color w:val="000000"/>
                <w:sz w:val="22"/>
                <w:szCs w:val="22"/>
              </w:rPr>
              <w:t>1</w:t>
            </w:r>
            <w:r w:rsidRPr="000F7D95">
              <w:rPr>
                <w:color w:val="000000"/>
                <w:sz w:val="22"/>
                <w:szCs w:val="22"/>
              </w:rPr>
              <w:t>1</w:t>
            </w:r>
          </w:p>
        </w:tc>
        <w:tc>
          <w:tcPr>
            <w:tcW w:w="996" w:type="dxa"/>
            <w:tcBorders>
              <w:top w:val="single" w:sz="4" w:space="0" w:color="auto"/>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p</w:t>
            </w:r>
          </w:p>
        </w:tc>
        <w:tc>
          <w:tcPr>
            <w:tcW w:w="1014" w:type="dxa"/>
            <w:tcBorders>
              <w:top w:val="single" w:sz="4" w:space="0" w:color="auto"/>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single" w:sz="4" w:space="0" w:color="auto"/>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single" w:sz="4" w:space="0" w:color="auto"/>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single" w:sz="4" w:space="0" w:color="auto"/>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994" w:type="dxa"/>
            <w:tcBorders>
              <w:top w:val="single" w:sz="4" w:space="0" w:color="auto"/>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994" w:type="dxa"/>
            <w:tcBorders>
              <w:top w:val="single" w:sz="4" w:space="0" w:color="auto"/>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9.44</w:t>
            </w:r>
          </w:p>
        </w:tc>
        <w:tc>
          <w:tcPr>
            <w:tcW w:w="994" w:type="dxa"/>
            <w:tcBorders>
              <w:top w:val="single" w:sz="4" w:space="0" w:color="auto"/>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p>
        </w:tc>
        <w:tc>
          <w:tcPr>
            <w:tcW w:w="1041" w:type="dxa"/>
            <w:tcBorders>
              <w:top w:val="single" w:sz="4" w:space="0" w:color="auto"/>
              <w:left w:val="nil"/>
              <w:bottom w:val="nil"/>
              <w:right w:val="single" w:sz="8" w:space="0" w:color="auto"/>
            </w:tcBorders>
            <w:shd w:val="clear" w:color="000000" w:fill="FFFFFF"/>
            <w:noWrap/>
            <w:vAlign w:val="center"/>
            <w:hideMark/>
          </w:tcPr>
          <w:p w:rsidR="000F7D95" w:rsidRPr="000F7D95" w:rsidRDefault="000F7D95" w:rsidP="0059480E">
            <w:pPr>
              <w:jc w:val="center"/>
              <w:rPr>
                <w:color w:val="000000"/>
                <w:sz w:val="22"/>
                <w:szCs w:val="22"/>
              </w:rPr>
            </w:pPr>
            <w:r w:rsidRPr="000F7D95">
              <w:rPr>
                <w:color w:val="000000"/>
                <w:sz w:val="22"/>
                <w:szCs w:val="22"/>
              </w:rPr>
              <w:t>9.44</w:t>
            </w:r>
          </w:p>
        </w:tc>
      </w:tr>
      <w:tr w:rsidR="000F7D95" w:rsidRPr="000F7D95" w:rsidTr="00DD7C60">
        <w:trPr>
          <w:trHeight w:val="300"/>
          <w:jc w:val="center"/>
        </w:trPr>
        <w:tc>
          <w:tcPr>
            <w:tcW w:w="1178" w:type="dxa"/>
            <w:tcBorders>
              <w:top w:val="nil"/>
              <w:left w:val="single" w:sz="8" w:space="0" w:color="auto"/>
              <w:bottom w:val="nil"/>
              <w:right w:val="single" w:sz="4" w:space="0" w:color="auto"/>
            </w:tcBorders>
            <w:shd w:val="clear" w:color="auto" w:fill="auto"/>
            <w:noWrap/>
            <w:vAlign w:val="center"/>
            <w:hideMark/>
          </w:tcPr>
          <w:p w:rsidR="000F7D95" w:rsidRPr="000F7D95" w:rsidRDefault="000F7D95" w:rsidP="00CB4490">
            <w:pPr>
              <w:jc w:val="center"/>
              <w:rPr>
                <w:color w:val="000000"/>
                <w:sz w:val="22"/>
                <w:szCs w:val="22"/>
              </w:rPr>
            </w:pPr>
            <w:r w:rsidRPr="000F7D95">
              <w:rPr>
                <w:color w:val="000000"/>
                <w:sz w:val="22"/>
                <w:szCs w:val="22"/>
              </w:rPr>
              <w:t>103534</w:t>
            </w:r>
            <w:r w:rsidR="00CB4490">
              <w:rPr>
                <w:color w:val="000000"/>
                <w:sz w:val="22"/>
                <w:szCs w:val="22"/>
              </w:rPr>
              <w:t>1</w:t>
            </w:r>
            <w:r w:rsidRPr="000F7D95">
              <w:rPr>
                <w:color w:val="000000"/>
                <w:sz w:val="22"/>
                <w:szCs w:val="22"/>
              </w:rPr>
              <w:t>1</w:t>
            </w:r>
          </w:p>
        </w:tc>
        <w:tc>
          <w:tcPr>
            <w:tcW w:w="996"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v</w:t>
            </w:r>
          </w:p>
        </w:tc>
        <w:tc>
          <w:tcPr>
            <w:tcW w:w="101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0.0</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0.0</w:t>
            </w:r>
          </w:p>
        </w:tc>
        <w:tc>
          <w:tcPr>
            <w:tcW w:w="994"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1998.9</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p>
        </w:tc>
        <w:tc>
          <w:tcPr>
            <w:tcW w:w="1041" w:type="dxa"/>
            <w:tcBorders>
              <w:top w:val="nil"/>
              <w:left w:val="nil"/>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1998.9</w:t>
            </w:r>
          </w:p>
        </w:tc>
      </w:tr>
      <w:tr w:rsidR="000F7D95" w:rsidRPr="000F7D95" w:rsidTr="00DD7C60">
        <w:trPr>
          <w:trHeight w:val="300"/>
          <w:jc w:val="center"/>
        </w:trPr>
        <w:tc>
          <w:tcPr>
            <w:tcW w:w="1178" w:type="dxa"/>
            <w:tcBorders>
              <w:top w:val="nil"/>
              <w:left w:val="single" w:sz="8" w:space="0" w:color="auto"/>
              <w:bottom w:val="single" w:sz="4" w:space="0" w:color="auto"/>
              <w:right w:val="single" w:sz="4" w:space="0" w:color="auto"/>
            </w:tcBorders>
            <w:shd w:val="clear" w:color="auto" w:fill="auto"/>
            <w:noWrap/>
            <w:vAlign w:val="center"/>
            <w:hideMark/>
          </w:tcPr>
          <w:p w:rsidR="000F7D95" w:rsidRPr="000F7D95" w:rsidRDefault="000F7D95" w:rsidP="00CB4490">
            <w:pPr>
              <w:jc w:val="center"/>
              <w:rPr>
                <w:color w:val="000000"/>
                <w:sz w:val="22"/>
                <w:szCs w:val="22"/>
              </w:rPr>
            </w:pPr>
            <w:r w:rsidRPr="000F7D95">
              <w:rPr>
                <w:color w:val="000000"/>
                <w:sz w:val="22"/>
                <w:szCs w:val="22"/>
              </w:rPr>
              <w:t>103534</w:t>
            </w:r>
            <w:r w:rsidR="00CB4490">
              <w:rPr>
                <w:color w:val="000000"/>
                <w:sz w:val="22"/>
                <w:szCs w:val="22"/>
              </w:rPr>
              <w:t>1</w:t>
            </w:r>
            <w:r w:rsidRPr="000F7D95">
              <w:rPr>
                <w:color w:val="000000"/>
                <w:sz w:val="22"/>
                <w:szCs w:val="22"/>
              </w:rPr>
              <w:t>1</w:t>
            </w:r>
          </w:p>
        </w:tc>
        <w:tc>
          <w:tcPr>
            <w:tcW w:w="996" w:type="dxa"/>
            <w:tcBorders>
              <w:top w:val="nil"/>
              <w:left w:val="nil"/>
              <w:bottom w:val="single" w:sz="4" w:space="0" w:color="auto"/>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zv</w:t>
            </w:r>
          </w:p>
        </w:tc>
        <w:tc>
          <w:tcPr>
            <w:tcW w:w="1014" w:type="dxa"/>
            <w:tcBorders>
              <w:top w:val="nil"/>
              <w:left w:val="single" w:sz="8" w:space="0" w:color="auto"/>
              <w:bottom w:val="single" w:sz="4"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nil"/>
              <w:left w:val="nil"/>
              <w:bottom w:val="single" w:sz="4" w:space="0" w:color="auto"/>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single" w:sz="4"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nil"/>
              <w:bottom w:val="single" w:sz="4" w:space="0" w:color="auto"/>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0.0</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0.0</w:t>
            </w:r>
          </w:p>
        </w:tc>
        <w:tc>
          <w:tcPr>
            <w:tcW w:w="994" w:type="dxa"/>
            <w:tcBorders>
              <w:top w:val="nil"/>
              <w:left w:val="nil"/>
              <w:bottom w:val="single" w:sz="4" w:space="0" w:color="auto"/>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40.3</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p>
        </w:tc>
        <w:tc>
          <w:tcPr>
            <w:tcW w:w="1041" w:type="dxa"/>
            <w:tcBorders>
              <w:top w:val="nil"/>
              <w:left w:val="nil"/>
              <w:bottom w:val="single" w:sz="4"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40.3</w:t>
            </w:r>
          </w:p>
        </w:tc>
      </w:tr>
      <w:tr w:rsidR="000F7D95" w:rsidRPr="000F7D95" w:rsidTr="00DD7C60">
        <w:trPr>
          <w:trHeight w:val="300"/>
          <w:jc w:val="center"/>
        </w:trPr>
        <w:tc>
          <w:tcPr>
            <w:tcW w:w="1178" w:type="dxa"/>
            <w:tcBorders>
              <w:top w:val="nil"/>
              <w:left w:val="single" w:sz="8" w:space="0" w:color="auto"/>
              <w:bottom w:val="nil"/>
              <w:right w:val="single" w:sz="4" w:space="0" w:color="auto"/>
            </w:tcBorders>
            <w:shd w:val="clear" w:color="auto" w:fill="auto"/>
            <w:noWrap/>
            <w:vAlign w:val="center"/>
            <w:hideMark/>
          </w:tcPr>
          <w:p w:rsidR="000F7D95" w:rsidRPr="000F7D95" w:rsidRDefault="000F7D95" w:rsidP="00CB4490">
            <w:pPr>
              <w:jc w:val="center"/>
              <w:rPr>
                <w:color w:val="000000"/>
                <w:sz w:val="22"/>
                <w:szCs w:val="22"/>
              </w:rPr>
            </w:pPr>
            <w:r w:rsidRPr="000F7D95">
              <w:rPr>
                <w:color w:val="000000"/>
                <w:sz w:val="22"/>
                <w:szCs w:val="22"/>
              </w:rPr>
              <w:t>103544</w:t>
            </w:r>
            <w:r w:rsidR="00CB4490">
              <w:rPr>
                <w:color w:val="000000"/>
                <w:sz w:val="22"/>
                <w:szCs w:val="22"/>
              </w:rPr>
              <w:t>1</w:t>
            </w:r>
            <w:r w:rsidRPr="000F7D95">
              <w:rPr>
                <w:color w:val="000000"/>
                <w:sz w:val="22"/>
                <w:szCs w:val="22"/>
              </w:rPr>
              <w:t>1</w:t>
            </w:r>
          </w:p>
        </w:tc>
        <w:tc>
          <w:tcPr>
            <w:tcW w:w="996"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p</w:t>
            </w:r>
          </w:p>
        </w:tc>
        <w:tc>
          <w:tcPr>
            <w:tcW w:w="101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3.58</w:t>
            </w:r>
          </w:p>
        </w:tc>
        <w:tc>
          <w:tcPr>
            <w:tcW w:w="847"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3.38</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5.98</w:t>
            </w:r>
          </w:p>
        </w:tc>
        <w:tc>
          <w:tcPr>
            <w:tcW w:w="994"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9.85</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11.08</w:t>
            </w:r>
          </w:p>
        </w:tc>
        <w:tc>
          <w:tcPr>
            <w:tcW w:w="1041" w:type="dxa"/>
            <w:tcBorders>
              <w:top w:val="nil"/>
              <w:left w:val="nil"/>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33.87</w:t>
            </w:r>
          </w:p>
        </w:tc>
      </w:tr>
      <w:tr w:rsidR="000F7D95" w:rsidRPr="000F7D95" w:rsidTr="00DD7C60">
        <w:trPr>
          <w:trHeight w:val="300"/>
          <w:jc w:val="center"/>
        </w:trPr>
        <w:tc>
          <w:tcPr>
            <w:tcW w:w="1178" w:type="dxa"/>
            <w:tcBorders>
              <w:top w:val="nil"/>
              <w:left w:val="single" w:sz="8" w:space="0" w:color="auto"/>
              <w:bottom w:val="nil"/>
              <w:right w:val="single" w:sz="4" w:space="0" w:color="auto"/>
            </w:tcBorders>
            <w:shd w:val="clear" w:color="auto" w:fill="auto"/>
            <w:noWrap/>
            <w:vAlign w:val="center"/>
            <w:hideMark/>
          </w:tcPr>
          <w:p w:rsidR="000F7D95" w:rsidRPr="000F7D95" w:rsidRDefault="000F7D95" w:rsidP="00CB4490">
            <w:pPr>
              <w:jc w:val="center"/>
              <w:rPr>
                <w:color w:val="000000"/>
                <w:sz w:val="22"/>
                <w:szCs w:val="22"/>
              </w:rPr>
            </w:pPr>
            <w:r w:rsidRPr="000F7D95">
              <w:rPr>
                <w:color w:val="000000"/>
                <w:sz w:val="22"/>
                <w:szCs w:val="22"/>
              </w:rPr>
              <w:t>103544</w:t>
            </w:r>
            <w:r w:rsidR="00CB4490">
              <w:rPr>
                <w:color w:val="000000"/>
                <w:sz w:val="22"/>
                <w:szCs w:val="22"/>
              </w:rPr>
              <w:t>1</w:t>
            </w:r>
            <w:r w:rsidRPr="000F7D95">
              <w:rPr>
                <w:color w:val="000000"/>
                <w:sz w:val="22"/>
                <w:szCs w:val="22"/>
              </w:rPr>
              <w:t>1</w:t>
            </w:r>
          </w:p>
        </w:tc>
        <w:tc>
          <w:tcPr>
            <w:tcW w:w="996"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v</w:t>
            </w:r>
          </w:p>
        </w:tc>
        <w:tc>
          <w:tcPr>
            <w:tcW w:w="101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885.0</w:t>
            </w:r>
          </w:p>
        </w:tc>
        <w:tc>
          <w:tcPr>
            <w:tcW w:w="847"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859.6</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1691.4</w:t>
            </w:r>
          </w:p>
        </w:tc>
        <w:tc>
          <w:tcPr>
            <w:tcW w:w="994"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1986.7</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2499.7</w:t>
            </w:r>
          </w:p>
        </w:tc>
        <w:tc>
          <w:tcPr>
            <w:tcW w:w="1041" w:type="dxa"/>
            <w:tcBorders>
              <w:top w:val="nil"/>
              <w:left w:val="nil"/>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7922.3</w:t>
            </w:r>
          </w:p>
        </w:tc>
      </w:tr>
      <w:tr w:rsidR="000F7D95" w:rsidRPr="000F7D95" w:rsidTr="00DD7C60">
        <w:trPr>
          <w:trHeight w:val="315"/>
          <w:jc w:val="center"/>
        </w:trPr>
        <w:tc>
          <w:tcPr>
            <w:tcW w:w="1178" w:type="dxa"/>
            <w:tcBorders>
              <w:top w:val="nil"/>
              <w:left w:val="single" w:sz="8" w:space="0" w:color="auto"/>
              <w:bottom w:val="nil"/>
              <w:right w:val="single" w:sz="4"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10354421</w:t>
            </w:r>
          </w:p>
        </w:tc>
        <w:tc>
          <w:tcPr>
            <w:tcW w:w="996"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zv</w:t>
            </w:r>
          </w:p>
        </w:tc>
        <w:tc>
          <w:tcPr>
            <w:tcW w:w="101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19.5</w:t>
            </w:r>
          </w:p>
        </w:tc>
        <w:tc>
          <w:tcPr>
            <w:tcW w:w="847"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18.4</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28.0</w:t>
            </w:r>
          </w:p>
        </w:tc>
        <w:tc>
          <w:tcPr>
            <w:tcW w:w="994"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38.5</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39.0</w:t>
            </w:r>
          </w:p>
        </w:tc>
        <w:tc>
          <w:tcPr>
            <w:tcW w:w="1041" w:type="dxa"/>
            <w:tcBorders>
              <w:top w:val="nil"/>
              <w:left w:val="nil"/>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143.4</w:t>
            </w:r>
          </w:p>
        </w:tc>
      </w:tr>
      <w:tr w:rsidR="00DD7C60" w:rsidRPr="000F7D95" w:rsidTr="008B67A5">
        <w:trPr>
          <w:trHeight w:val="300"/>
          <w:jc w:val="center"/>
        </w:trPr>
        <w:tc>
          <w:tcPr>
            <w:tcW w:w="1178" w:type="dxa"/>
            <w:vMerge w:val="restart"/>
            <w:tcBorders>
              <w:top w:val="single" w:sz="8" w:space="0" w:color="auto"/>
              <w:left w:val="single" w:sz="8" w:space="0" w:color="auto"/>
              <w:right w:val="single" w:sz="8" w:space="0" w:color="auto"/>
            </w:tcBorders>
            <w:shd w:val="clear" w:color="auto" w:fill="auto"/>
            <w:noWrap/>
            <w:vAlign w:val="bottom"/>
            <w:hideMark/>
          </w:tcPr>
          <w:p w:rsidR="00DD7C60" w:rsidRPr="000F7D95" w:rsidRDefault="00DD7C60" w:rsidP="0059480E">
            <w:pPr>
              <w:jc w:val="center"/>
              <w:rPr>
                <w:color w:val="000000"/>
                <w:sz w:val="22"/>
                <w:szCs w:val="22"/>
              </w:rPr>
            </w:pPr>
            <w:r w:rsidRPr="000F7D95">
              <w:rPr>
                <w:color w:val="000000"/>
                <w:sz w:val="22"/>
                <w:szCs w:val="22"/>
              </w:rPr>
              <w:t>103564</w:t>
            </w:r>
            <w:r w:rsidR="00CB4490">
              <w:rPr>
                <w:color w:val="000000"/>
                <w:sz w:val="22"/>
                <w:szCs w:val="22"/>
              </w:rPr>
              <w:t>1</w:t>
            </w:r>
            <w:r w:rsidRPr="000F7D95">
              <w:rPr>
                <w:color w:val="000000"/>
                <w:sz w:val="22"/>
                <w:szCs w:val="22"/>
              </w:rPr>
              <w:t>1</w:t>
            </w:r>
          </w:p>
          <w:p w:rsidR="00DD7C60" w:rsidRPr="000F7D95" w:rsidRDefault="00DD7C60" w:rsidP="0059480E">
            <w:pPr>
              <w:jc w:val="center"/>
              <w:rPr>
                <w:color w:val="000000"/>
                <w:sz w:val="22"/>
                <w:szCs w:val="22"/>
              </w:rPr>
            </w:pPr>
            <w:r w:rsidRPr="000F7D95">
              <w:rPr>
                <w:color w:val="000000"/>
                <w:sz w:val="22"/>
                <w:szCs w:val="22"/>
              </w:rPr>
              <w:t>103564</w:t>
            </w:r>
            <w:r w:rsidR="00CB4490">
              <w:rPr>
                <w:color w:val="000000"/>
                <w:sz w:val="22"/>
                <w:szCs w:val="22"/>
              </w:rPr>
              <w:t>1</w:t>
            </w:r>
            <w:r w:rsidRPr="000F7D95">
              <w:rPr>
                <w:color w:val="000000"/>
                <w:sz w:val="22"/>
                <w:szCs w:val="22"/>
              </w:rPr>
              <w:t>1</w:t>
            </w:r>
          </w:p>
          <w:p w:rsidR="00DD7C60" w:rsidRPr="000F7D95" w:rsidRDefault="00DD7C60" w:rsidP="00CB4490">
            <w:pPr>
              <w:jc w:val="center"/>
              <w:rPr>
                <w:color w:val="000000"/>
                <w:sz w:val="22"/>
                <w:szCs w:val="22"/>
              </w:rPr>
            </w:pPr>
            <w:r w:rsidRPr="000F7D95">
              <w:rPr>
                <w:color w:val="000000"/>
                <w:sz w:val="22"/>
                <w:szCs w:val="22"/>
              </w:rPr>
              <w:t>103564</w:t>
            </w:r>
            <w:r w:rsidR="00CB4490">
              <w:rPr>
                <w:color w:val="000000"/>
                <w:sz w:val="22"/>
                <w:szCs w:val="22"/>
              </w:rPr>
              <w:t>1</w:t>
            </w:r>
            <w:r w:rsidRPr="000F7D95">
              <w:rPr>
                <w:color w:val="000000"/>
                <w:sz w:val="22"/>
                <w:szCs w:val="22"/>
              </w:rPr>
              <w:t>1</w:t>
            </w:r>
          </w:p>
        </w:tc>
        <w:tc>
          <w:tcPr>
            <w:tcW w:w="996" w:type="dxa"/>
            <w:tcBorders>
              <w:top w:val="single" w:sz="8" w:space="0" w:color="auto"/>
              <w:left w:val="nil"/>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p</w:t>
            </w:r>
          </w:p>
        </w:tc>
        <w:tc>
          <w:tcPr>
            <w:tcW w:w="1014" w:type="dxa"/>
            <w:tcBorders>
              <w:top w:val="single" w:sz="8" w:space="0" w:color="auto"/>
              <w:left w:val="nil"/>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1030" w:type="dxa"/>
            <w:tcBorders>
              <w:top w:val="single" w:sz="8" w:space="0" w:color="auto"/>
              <w:left w:val="nil"/>
              <w:bottom w:val="nil"/>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847" w:type="dxa"/>
            <w:tcBorders>
              <w:top w:val="single" w:sz="8" w:space="0" w:color="auto"/>
              <w:left w:val="single" w:sz="8" w:space="0" w:color="auto"/>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0.0</w:t>
            </w:r>
          </w:p>
        </w:tc>
        <w:tc>
          <w:tcPr>
            <w:tcW w:w="847" w:type="dxa"/>
            <w:tcBorders>
              <w:top w:val="single" w:sz="8" w:space="0" w:color="auto"/>
              <w:left w:val="nil"/>
              <w:bottom w:val="nil"/>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0.0</w:t>
            </w:r>
          </w:p>
        </w:tc>
        <w:tc>
          <w:tcPr>
            <w:tcW w:w="994" w:type="dxa"/>
            <w:tcBorders>
              <w:top w:val="single" w:sz="8" w:space="0" w:color="auto"/>
              <w:left w:val="single" w:sz="8" w:space="0" w:color="auto"/>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1.6</w:t>
            </w:r>
          </w:p>
        </w:tc>
        <w:tc>
          <w:tcPr>
            <w:tcW w:w="994" w:type="dxa"/>
            <w:tcBorders>
              <w:top w:val="single" w:sz="8" w:space="0" w:color="auto"/>
              <w:left w:val="nil"/>
              <w:bottom w:val="nil"/>
              <w:right w:val="nil"/>
            </w:tcBorders>
            <w:shd w:val="clear" w:color="auto" w:fill="auto"/>
            <w:noWrap/>
            <w:vAlign w:val="center"/>
            <w:hideMark/>
          </w:tcPr>
          <w:p w:rsidR="00DD7C60" w:rsidRPr="000F7D95" w:rsidRDefault="00DD7C60" w:rsidP="0059480E">
            <w:pPr>
              <w:jc w:val="center"/>
              <w:rPr>
                <w:color w:val="000000"/>
                <w:sz w:val="22"/>
                <w:szCs w:val="22"/>
              </w:rPr>
            </w:pPr>
          </w:p>
        </w:tc>
        <w:tc>
          <w:tcPr>
            <w:tcW w:w="994" w:type="dxa"/>
            <w:tcBorders>
              <w:top w:val="single" w:sz="8" w:space="0" w:color="auto"/>
              <w:left w:val="single" w:sz="8" w:space="0" w:color="auto"/>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p>
        </w:tc>
        <w:tc>
          <w:tcPr>
            <w:tcW w:w="1041" w:type="dxa"/>
            <w:tcBorders>
              <w:top w:val="single" w:sz="8" w:space="0" w:color="auto"/>
              <w:left w:val="nil"/>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1.6</w:t>
            </w:r>
          </w:p>
        </w:tc>
      </w:tr>
      <w:tr w:rsidR="00DD7C60" w:rsidRPr="000F7D95" w:rsidTr="008B67A5">
        <w:trPr>
          <w:trHeight w:val="300"/>
          <w:jc w:val="center"/>
        </w:trPr>
        <w:tc>
          <w:tcPr>
            <w:tcW w:w="1178" w:type="dxa"/>
            <w:vMerge/>
            <w:tcBorders>
              <w:left w:val="single" w:sz="8" w:space="0" w:color="auto"/>
              <w:right w:val="single" w:sz="8" w:space="0" w:color="auto"/>
            </w:tcBorders>
            <w:shd w:val="clear" w:color="auto" w:fill="auto"/>
            <w:noWrap/>
            <w:vAlign w:val="bottom"/>
            <w:hideMark/>
          </w:tcPr>
          <w:p w:rsidR="00DD7C60" w:rsidRPr="000F7D95" w:rsidRDefault="00DD7C60" w:rsidP="0059480E">
            <w:pPr>
              <w:jc w:val="center"/>
              <w:rPr>
                <w:color w:val="000000"/>
                <w:sz w:val="22"/>
                <w:szCs w:val="22"/>
              </w:rPr>
            </w:pPr>
          </w:p>
        </w:tc>
        <w:tc>
          <w:tcPr>
            <w:tcW w:w="996" w:type="dxa"/>
            <w:tcBorders>
              <w:top w:val="nil"/>
              <w:left w:val="nil"/>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v</w:t>
            </w:r>
          </w:p>
        </w:tc>
        <w:tc>
          <w:tcPr>
            <w:tcW w:w="1014" w:type="dxa"/>
            <w:tcBorders>
              <w:top w:val="nil"/>
              <w:left w:val="nil"/>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1030" w:type="dxa"/>
            <w:tcBorders>
              <w:top w:val="nil"/>
              <w:left w:val="nil"/>
              <w:bottom w:val="nil"/>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0.0</w:t>
            </w:r>
          </w:p>
        </w:tc>
        <w:tc>
          <w:tcPr>
            <w:tcW w:w="847" w:type="dxa"/>
            <w:tcBorders>
              <w:top w:val="nil"/>
              <w:left w:val="nil"/>
              <w:bottom w:val="nil"/>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0.0</w:t>
            </w:r>
          </w:p>
        </w:tc>
        <w:tc>
          <w:tcPr>
            <w:tcW w:w="994" w:type="dxa"/>
            <w:tcBorders>
              <w:top w:val="nil"/>
              <w:left w:val="single" w:sz="8" w:space="0" w:color="auto"/>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334.2</w:t>
            </w:r>
          </w:p>
        </w:tc>
        <w:tc>
          <w:tcPr>
            <w:tcW w:w="994" w:type="dxa"/>
            <w:tcBorders>
              <w:top w:val="nil"/>
              <w:left w:val="nil"/>
              <w:bottom w:val="nil"/>
              <w:right w:val="nil"/>
            </w:tcBorders>
            <w:shd w:val="clear" w:color="auto" w:fill="auto"/>
            <w:noWrap/>
            <w:vAlign w:val="center"/>
            <w:hideMark/>
          </w:tcPr>
          <w:p w:rsidR="00DD7C60" w:rsidRPr="000F7D95" w:rsidRDefault="00DD7C60" w:rsidP="0059480E">
            <w:pPr>
              <w:jc w:val="center"/>
              <w:rPr>
                <w:color w:val="000000"/>
                <w:sz w:val="22"/>
                <w:szCs w:val="22"/>
              </w:rPr>
            </w:pPr>
          </w:p>
        </w:tc>
        <w:tc>
          <w:tcPr>
            <w:tcW w:w="994" w:type="dxa"/>
            <w:tcBorders>
              <w:top w:val="nil"/>
              <w:left w:val="single" w:sz="8" w:space="0" w:color="auto"/>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p>
        </w:tc>
        <w:tc>
          <w:tcPr>
            <w:tcW w:w="1041" w:type="dxa"/>
            <w:tcBorders>
              <w:top w:val="nil"/>
              <w:left w:val="nil"/>
              <w:bottom w:val="nil"/>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334.2</w:t>
            </w:r>
          </w:p>
        </w:tc>
      </w:tr>
      <w:tr w:rsidR="00DD7C60" w:rsidRPr="000F7D95" w:rsidTr="008B67A5">
        <w:trPr>
          <w:trHeight w:val="315"/>
          <w:jc w:val="center"/>
        </w:trPr>
        <w:tc>
          <w:tcPr>
            <w:tcW w:w="1178" w:type="dxa"/>
            <w:vMerge/>
            <w:tcBorders>
              <w:left w:val="single" w:sz="8" w:space="0" w:color="auto"/>
              <w:bottom w:val="single" w:sz="8" w:space="0" w:color="auto"/>
              <w:right w:val="single" w:sz="8" w:space="0" w:color="auto"/>
            </w:tcBorders>
            <w:shd w:val="clear" w:color="auto" w:fill="auto"/>
            <w:noWrap/>
            <w:vAlign w:val="bottom"/>
            <w:hideMark/>
          </w:tcPr>
          <w:p w:rsidR="00DD7C60" w:rsidRPr="000F7D95" w:rsidRDefault="00DD7C60" w:rsidP="0059480E">
            <w:pPr>
              <w:jc w:val="center"/>
              <w:rPr>
                <w:color w:val="000000"/>
                <w:sz w:val="22"/>
                <w:szCs w:val="22"/>
              </w:rPr>
            </w:pPr>
          </w:p>
        </w:tc>
        <w:tc>
          <w:tcPr>
            <w:tcW w:w="996" w:type="dxa"/>
            <w:tcBorders>
              <w:top w:val="nil"/>
              <w:left w:val="nil"/>
              <w:bottom w:val="single" w:sz="8" w:space="0" w:color="auto"/>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zv</w:t>
            </w:r>
          </w:p>
        </w:tc>
        <w:tc>
          <w:tcPr>
            <w:tcW w:w="1014" w:type="dxa"/>
            <w:tcBorders>
              <w:top w:val="nil"/>
              <w:left w:val="nil"/>
              <w:bottom w:val="single" w:sz="8" w:space="0" w:color="auto"/>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1030" w:type="dxa"/>
            <w:tcBorders>
              <w:top w:val="nil"/>
              <w:left w:val="nil"/>
              <w:bottom w:val="single" w:sz="8" w:space="0" w:color="auto"/>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single" w:sz="8" w:space="0" w:color="auto"/>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0.0</w:t>
            </w:r>
          </w:p>
        </w:tc>
        <w:tc>
          <w:tcPr>
            <w:tcW w:w="847" w:type="dxa"/>
            <w:tcBorders>
              <w:top w:val="nil"/>
              <w:left w:val="nil"/>
              <w:bottom w:val="single" w:sz="8" w:space="0" w:color="auto"/>
              <w:right w:val="nil"/>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0.0</w:t>
            </w:r>
          </w:p>
        </w:tc>
        <w:tc>
          <w:tcPr>
            <w:tcW w:w="994" w:type="dxa"/>
            <w:tcBorders>
              <w:top w:val="nil"/>
              <w:left w:val="single" w:sz="8" w:space="0" w:color="auto"/>
              <w:bottom w:val="single" w:sz="8" w:space="0" w:color="auto"/>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8.0</w:t>
            </w:r>
          </w:p>
        </w:tc>
        <w:tc>
          <w:tcPr>
            <w:tcW w:w="994" w:type="dxa"/>
            <w:tcBorders>
              <w:top w:val="nil"/>
              <w:left w:val="nil"/>
              <w:bottom w:val="single" w:sz="8" w:space="0" w:color="auto"/>
              <w:right w:val="nil"/>
            </w:tcBorders>
            <w:shd w:val="clear" w:color="auto" w:fill="auto"/>
            <w:noWrap/>
            <w:vAlign w:val="center"/>
            <w:hideMark/>
          </w:tcPr>
          <w:p w:rsidR="00DD7C60" w:rsidRPr="000F7D95" w:rsidRDefault="00DD7C60" w:rsidP="0059480E">
            <w:pPr>
              <w:jc w:val="center"/>
              <w:rPr>
                <w:color w:val="000000"/>
                <w:sz w:val="22"/>
                <w:szCs w:val="22"/>
              </w:rPr>
            </w:pPr>
          </w:p>
        </w:tc>
        <w:tc>
          <w:tcPr>
            <w:tcW w:w="994" w:type="dxa"/>
            <w:tcBorders>
              <w:top w:val="nil"/>
              <w:left w:val="single" w:sz="8" w:space="0" w:color="auto"/>
              <w:bottom w:val="single" w:sz="8" w:space="0" w:color="auto"/>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p>
        </w:tc>
        <w:tc>
          <w:tcPr>
            <w:tcW w:w="1041" w:type="dxa"/>
            <w:tcBorders>
              <w:top w:val="nil"/>
              <w:left w:val="nil"/>
              <w:bottom w:val="single" w:sz="8" w:space="0" w:color="auto"/>
              <w:right w:val="single" w:sz="8" w:space="0" w:color="auto"/>
            </w:tcBorders>
            <w:shd w:val="clear" w:color="auto" w:fill="auto"/>
            <w:noWrap/>
            <w:vAlign w:val="center"/>
            <w:hideMark/>
          </w:tcPr>
          <w:p w:rsidR="00DD7C60" w:rsidRPr="000F7D95" w:rsidRDefault="00DD7C60" w:rsidP="0059480E">
            <w:pPr>
              <w:jc w:val="center"/>
              <w:rPr>
                <w:color w:val="000000"/>
                <w:sz w:val="22"/>
                <w:szCs w:val="22"/>
              </w:rPr>
            </w:pPr>
            <w:r w:rsidRPr="000F7D95">
              <w:rPr>
                <w:color w:val="000000"/>
                <w:sz w:val="22"/>
                <w:szCs w:val="22"/>
              </w:rPr>
              <w:t>8.0</w:t>
            </w:r>
          </w:p>
        </w:tc>
      </w:tr>
      <w:tr w:rsidR="000F7D95" w:rsidRPr="000F7D95" w:rsidTr="00DD7C60">
        <w:trPr>
          <w:trHeight w:val="300"/>
          <w:jc w:val="center"/>
        </w:trPr>
        <w:tc>
          <w:tcPr>
            <w:tcW w:w="1178"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10357411</w:t>
            </w:r>
          </w:p>
        </w:tc>
        <w:tc>
          <w:tcPr>
            <w:tcW w:w="996"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p</w:t>
            </w:r>
          </w:p>
        </w:tc>
        <w:tc>
          <w:tcPr>
            <w:tcW w:w="101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2.57</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p>
        </w:tc>
        <w:tc>
          <w:tcPr>
            <w:tcW w:w="994"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p>
        </w:tc>
        <w:tc>
          <w:tcPr>
            <w:tcW w:w="1041" w:type="dxa"/>
            <w:tcBorders>
              <w:top w:val="nil"/>
              <w:left w:val="nil"/>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2.57</w:t>
            </w:r>
          </w:p>
        </w:tc>
      </w:tr>
      <w:tr w:rsidR="000F7D95" w:rsidRPr="000F7D95" w:rsidTr="00DD7C60">
        <w:trPr>
          <w:trHeight w:val="300"/>
          <w:jc w:val="center"/>
        </w:trPr>
        <w:tc>
          <w:tcPr>
            <w:tcW w:w="1178"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10357411</w:t>
            </w:r>
          </w:p>
        </w:tc>
        <w:tc>
          <w:tcPr>
            <w:tcW w:w="996"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v</w:t>
            </w:r>
          </w:p>
        </w:tc>
        <w:tc>
          <w:tcPr>
            <w:tcW w:w="101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1179.1</w:t>
            </w: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p>
        </w:tc>
        <w:tc>
          <w:tcPr>
            <w:tcW w:w="994" w:type="dxa"/>
            <w:tcBorders>
              <w:top w:val="nil"/>
              <w:left w:val="nil"/>
              <w:bottom w:val="nil"/>
              <w:right w:val="nil"/>
            </w:tcBorders>
            <w:shd w:val="clear" w:color="auto" w:fill="auto"/>
            <w:noWrap/>
            <w:vAlign w:val="center"/>
            <w:hideMark/>
          </w:tcPr>
          <w:p w:rsidR="000F7D95" w:rsidRPr="000F7D95" w:rsidRDefault="000F7D95" w:rsidP="0059480E">
            <w:pPr>
              <w:jc w:val="center"/>
              <w:rPr>
                <w:color w:val="000000"/>
                <w:sz w:val="22"/>
                <w:szCs w:val="22"/>
              </w:rPr>
            </w:pPr>
          </w:p>
        </w:tc>
        <w:tc>
          <w:tcPr>
            <w:tcW w:w="994" w:type="dxa"/>
            <w:tcBorders>
              <w:top w:val="nil"/>
              <w:left w:val="single" w:sz="8" w:space="0" w:color="auto"/>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p>
        </w:tc>
        <w:tc>
          <w:tcPr>
            <w:tcW w:w="1041" w:type="dxa"/>
            <w:tcBorders>
              <w:top w:val="nil"/>
              <w:left w:val="nil"/>
              <w:bottom w:val="nil"/>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1179.1</w:t>
            </w:r>
          </w:p>
        </w:tc>
      </w:tr>
      <w:tr w:rsidR="000F7D95" w:rsidRPr="000F7D95" w:rsidTr="00DD7C60">
        <w:trPr>
          <w:trHeight w:val="315"/>
          <w:jc w:val="center"/>
        </w:trPr>
        <w:tc>
          <w:tcPr>
            <w:tcW w:w="1178" w:type="dxa"/>
            <w:tcBorders>
              <w:top w:val="nil"/>
              <w:left w:val="single" w:sz="8" w:space="0" w:color="auto"/>
              <w:bottom w:val="single" w:sz="8"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10357411</w:t>
            </w:r>
          </w:p>
        </w:tc>
        <w:tc>
          <w:tcPr>
            <w:tcW w:w="996" w:type="dxa"/>
            <w:tcBorders>
              <w:top w:val="nil"/>
              <w:left w:val="nil"/>
              <w:bottom w:val="single" w:sz="8" w:space="0" w:color="auto"/>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zv</w:t>
            </w:r>
          </w:p>
        </w:tc>
        <w:tc>
          <w:tcPr>
            <w:tcW w:w="1014" w:type="dxa"/>
            <w:tcBorders>
              <w:top w:val="nil"/>
              <w:left w:val="single" w:sz="8" w:space="0" w:color="auto"/>
              <w:bottom w:val="single" w:sz="8"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1030" w:type="dxa"/>
            <w:tcBorders>
              <w:top w:val="nil"/>
              <w:left w:val="nil"/>
              <w:bottom w:val="single" w:sz="8" w:space="0" w:color="auto"/>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single" w:sz="8" w:space="0" w:color="auto"/>
              <w:bottom w:val="single" w:sz="8"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0</w:t>
            </w:r>
          </w:p>
        </w:tc>
        <w:tc>
          <w:tcPr>
            <w:tcW w:w="847" w:type="dxa"/>
            <w:tcBorders>
              <w:top w:val="nil"/>
              <w:left w:val="nil"/>
              <w:bottom w:val="single" w:sz="8" w:space="0" w:color="auto"/>
              <w:right w:val="nil"/>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25.1</w:t>
            </w:r>
          </w:p>
        </w:tc>
        <w:tc>
          <w:tcPr>
            <w:tcW w:w="994" w:type="dxa"/>
            <w:tcBorders>
              <w:top w:val="nil"/>
              <w:left w:val="single" w:sz="8" w:space="0" w:color="auto"/>
              <w:bottom w:val="single" w:sz="8"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p>
        </w:tc>
        <w:tc>
          <w:tcPr>
            <w:tcW w:w="994" w:type="dxa"/>
            <w:tcBorders>
              <w:top w:val="nil"/>
              <w:left w:val="nil"/>
              <w:bottom w:val="single" w:sz="8" w:space="0" w:color="auto"/>
              <w:right w:val="nil"/>
            </w:tcBorders>
            <w:shd w:val="clear" w:color="auto" w:fill="auto"/>
            <w:noWrap/>
            <w:vAlign w:val="center"/>
            <w:hideMark/>
          </w:tcPr>
          <w:p w:rsidR="000F7D95" w:rsidRPr="000F7D95" w:rsidRDefault="000F7D95" w:rsidP="0059480E">
            <w:pPr>
              <w:jc w:val="center"/>
              <w:rPr>
                <w:color w:val="000000"/>
                <w:sz w:val="22"/>
                <w:szCs w:val="22"/>
              </w:rPr>
            </w:pPr>
          </w:p>
        </w:tc>
        <w:tc>
          <w:tcPr>
            <w:tcW w:w="994" w:type="dxa"/>
            <w:tcBorders>
              <w:top w:val="nil"/>
              <w:left w:val="single" w:sz="8" w:space="0" w:color="auto"/>
              <w:bottom w:val="single" w:sz="8"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p>
        </w:tc>
        <w:tc>
          <w:tcPr>
            <w:tcW w:w="1041" w:type="dxa"/>
            <w:tcBorders>
              <w:top w:val="nil"/>
              <w:left w:val="nil"/>
              <w:bottom w:val="single" w:sz="8" w:space="0" w:color="auto"/>
              <w:right w:val="single" w:sz="8" w:space="0" w:color="auto"/>
            </w:tcBorders>
            <w:shd w:val="clear" w:color="auto" w:fill="auto"/>
            <w:noWrap/>
            <w:vAlign w:val="center"/>
            <w:hideMark/>
          </w:tcPr>
          <w:p w:rsidR="000F7D95" w:rsidRPr="000F7D95" w:rsidRDefault="000F7D95" w:rsidP="0059480E">
            <w:pPr>
              <w:jc w:val="center"/>
              <w:rPr>
                <w:color w:val="000000"/>
                <w:sz w:val="22"/>
                <w:szCs w:val="22"/>
              </w:rPr>
            </w:pPr>
            <w:r w:rsidRPr="000F7D95">
              <w:rPr>
                <w:color w:val="000000"/>
                <w:sz w:val="22"/>
                <w:szCs w:val="22"/>
              </w:rPr>
              <w:t>25.1</w:t>
            </w:r>
          </w:p>
        </w:tc>
      </w:tr>
      <w:tr w:rsidR="000F7D95" w:rsidRPr="000F7D95" w:rsidTr="00DD7C60">
        <w:trPr>
          <w:trHeight w:val="300"/>
          <w:jc w:val="center"/>
        </w:trPr>
        <w:tc>
          <w:tcPr>
            <w:tcW w:w="1178" w:type="dxa"/>
            <w:tcBorders>
              <w:top w:val="nil"/>
              <w:left w:val="single" w:sz="8" w:space="0" w:color="auto"/>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SVG</w:t>
            </w:r>
          </w:p>
        </w:tc>
        <w:tc>
          <w:tcPr>
            <w:tcW w:w="996"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p</w:t>
            </w:r>
          </w:p>
        </w:tc>
        <w:tc>
          <w:tcPr>
            <w:tcW w:w="1014"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0</w:t>
            </w:r>
          </w:p>
        </w:tc>
        <w:tc>
          <w:tcPr>
            <w:tcW w:w="1030"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68.89</w:t>
            </w:r>
          </w:p>
        </w:tc>
        <w:tc>
          <w:tcPr>
            <w:tcW w:w="847"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8.06</w:t>
            </w:r>
          </w:p>
        </w:tc>
        <w:tc>
          <w:tcPr>
            <w:tcW w:w="847"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8.19</w:t>
            </w:r>
          </w:p>
        </w:tc>
        <w:tc>
          <w:tcPr>
            <w:tcW w:w="994"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184.5</w:t>
            </w:r>
          </w:p>
        </w:tc>
        <w:tc>
          <w:tcPr>
            <w:tcW w:w="994"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164.26</w:t>
            </w:r>
          </w:p>
        </w:tc>
        <w:tc>
          <w:tcPr>
            <w:tcW w:w="994"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284.67</w:t>
            </w:r>
          </w:p>
        </w:tc>
        <w:tc>
          <w:tcPr>
            <w:tcW w:w="1041"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718.57</w:t>
            </w:r>
          </w:p>
        </w:tc>
      </w:tr>
      <w:tr w:rsidR="000F7D95" w:rsidRPr="000F7D95" w:rsidTr="00DD7C60">
        <w:trPr>
          <w:trHeight w:val="300"/>
          <w:jc w:val="center"/>
        </w:trPr>
        <w:tc>
          <w:tcPr>
            <w:tcW w:w="1178" w:type="dxa"/>
            <w:tcBorders>
              <w:top w:val="nil"/>
              <w:left w:val="single" w:sz="8" w:space="0" w:color="auto"/>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SVG</w:t>
            </w:r>
          </w:p>
        </w:tc>
        <w:tc>
          <w:tcPr>
            <w:tcW w:w="996"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v</w:t>
            </w:r>
          </w:p>
        </w:tc>
        <w:tc>
          <w:tcPr>
            <w:tcW w:w="1014"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0</w:t>
            </w:r>
          </w:p>
        </w:tc>
        <w:tc>
          <w:tcPr>
            <w:tcW w:w="1030"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0</w:t>
            </w:r>
          </w:p>
        </w:tc>
        <w:tc>
          <w:tcPr>
            <w:tcW w:w="847"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1452.4</w:t>
            </w:r>
          </w:p>
        </w:tc>
        <w:tc>
          <w:tcPr>
            <w:tcW w:w="847"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3074.9</w:t>
            </w:r>
          </w:p>
        </w:tc>
        <w:tc>
          <w:tcPr>
            <w:tcW w:w="994"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59974.1</w:t>
            </w:r>
          </w:p>
        </w:tc>
        <w:tc>
          <w:tcPr>
            <w:tcW w:w="994"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47987.8</w:t>
            </w:r>
          </w:p>
        </w:tc>
        <w:tc>
          <w:tcPr>
            <w:tcW w:w="994"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55889.1</w:t>
            </w:r>
          </w:p>
        </w:tc>
        <w:tc>
          <w:tcPr>
            <w:tcW w:w="1041" w:type="dxa"/>
            <w:tcBorders>
              <w:top w:val="nil"/>
              <w:left w:val="nil"/>
              <w:bottom w:val="nil"/>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168378</w:t>
            </w:r>
          </w:p>
        </w:tc>
      </w:tr>
      <w:tr w:rsidR="000F7D95" w:rsidRPr="000F7D95" w:rsidTr="00DD7C60">
        <w:trPr>
          <w:trHeight w:val="315"/>
          <w:jc w:val="center"/>
        </w:trPr>
        <w:tc>
          <w:tcPr>
            <w:tcW w:w="1178" w:type="dxa"/>
            <w:tcBorders>
              <w:top w:val="nil"/>
              <w:left w:val="single" w:sz="8" w:space="0" w:color="auto"/>
              <w:bottom w:val="single" w:sz="8" w:space="0" w:color="auto"/>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SVG</w:t>
            </w:r>
          </w:p>
        </w:tc>
        <w:tc>
          <w:tcPr>
            <w:tcW w:w="996" w:type="dxa"/>
            <w:tcBorders>
              <w:top w:val="nil"/>
              <w:left w:val="nil"/>
              <w:bottom w:val="single" w:sz="8" w:space="0" w:color="auto"/>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zv</w:t>
            </w:r>
          </w:p>
        </w:tc>
        <w:tc>
          <w:tcPr>
            <w:tcW w:w="1014" w:type="dxa"/>
            <w:tcBorders>
              <w:top w:val="nil"/>
              <w:left w:val="nil"/>
              <w:bottom w:val="single" w:sz="8" w:space="0" w:color="auto"/>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0</w:t>
            </w:r>
          </w:p>
        </w:tc>
        <w:tc>
          <w:tcPr>
            <w:tcW w:w="1030" w:type="dxa"/>
            <w:tcBorders>
              <w:top w:val="nil"/>
              <w:left w:val="nil"/>
              <w:bottom w:val="single" w:sz="8" w:space="0" w:color="auto"/>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0</w:t>
            </w:r>
          </w:p>
        </w:tc>
        <w:tc>
          <w:tcPr>
            <w:tcW w:w="847" w:type="dxa"/>
            <w:tcBorders>
              <w:top w:val="nil"/>
              <w:left w:val="nil"/>
              <w:bottom w:val="single" w:sz="8" w:space="0" w:color="auto"/>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37.8</w:t>
            </w:r>
          </w:p>
        </w:tc>
        <w:tc>
          <w:tcPr>
            <w:tcW w:w="847" w:type="dxa"/>
            <w:tcBorders>
              <w:top w:val="nil"/>
              <w:left w:val="nil"/>
              <w:bottom w:val="single" w:sz="8" w:space="0" w:color="auto"/>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62.6</w:t>
            </w:r>
          </w:p>
        </w:tc>
        <w:tc>
          <w:tcPr>
            <w:tcW w:w="994" w:type="dxa"/>
            <w:tcBorders>
              <w:top w:val="nil"/>
              <w:left w:val="nil"/>
              <w:bottom w:val="single" w:sz="8" w:space="0" w:color="auto"/>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1155.8</w:t>
            </w:r>
          </w:p>
        </w:tc>
        <w:tc>
          <w:tcPr>
            <w:tcW w:w="994" w:type="dxa"/>
            <w:tcBorders>
              <w:top w:val="nil"/>
              <w:left w:val="nil"/>
              <w:bottom w:val="single" w:sz="8" w:space="0" w:color="auto"/>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849.5</w:t>
            </w:r>
          </w:p>
        </w:tc>
        <w:tc>
          <w:tcPr>
            <w:tcW w:w="994" w:type="dxa"/>
            <w:tcBorders>
              <w:top w:val="nil"/>
              <w:left w:val="nil"/>
              <w:bottom w:val="single" w:sz="8" w:space="0" w:color="auto"/>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911.4</w:t>
            </w:r>
          </w:p>
        </w:tc>
        <w:tc>
          <w:tcPr>
            <w:tcW w:w="1041" w:type="dxa"/>
            <w:tcBorders>
              <w:top w:val="nil"/>
              <w:left w:val="nil"/>
              <w:bottom w:val="single" w:sz="8" w:space="0" w:color="auto"/>
              <w:right w:val="single" w:sz="8" w:space="0" w:color="auto"/>
            </w:tcBorders>
            <w:shd w:val="clear" w:color="000000" w:fill="A6A6A6"/>
            <w:noWrap/>
            <w:vAlign w:val="center"/>
            <w:hideMark/>
          </w:tcPr>
          <w:p w:rsidR="000F7D95" w:rsidRPr="000F7D95" w:rsidRDefault="000F7D95" w:rsidP="0059480E">
            <w:pPr>
              <w:jc w:val="center"/>
              <w:rPr>
                <w:b/>
                <w:bCs/>
                <w:color w:val="000000"/>
                <w:sz w:val="22"/>
                <w:szCs w:val="22"/>
              </w:rPr>
            </w:pPr>
            <w:r w:rsidRPr="000F7D95">
              <w:rPr>
                <w:b/>
                <w:bCs/>
                <w:color w:val="000000"/>
                <w:sz w:val="22"/>
                <w:szCs w:val="22"/>
              </w:rPr>
              <w:t>3017.1</w:t>
            </w:r>
          </w:p>
        </w:tc>
      </w:tr>
    </w:tbl>
    <w:p w:rsidR="00871B29" w:rsidRPr="000F7D95" w:rsidRDefault="00871B29" w:rsidP="00705587">
      <w:pPr>
        <w:tabs>
          <w:tab w:val="left" w:pos="833"/>
        </w:tabs>
        <w:rPr>
          <w:sz w:val="22"/>
          <w:szCs w:val="22"/>
          <w:lang w:val="sr-Latn-RS"/>
        </w:rPr>
        <w:sectPr w:rsidR="00871B29" w:rsidRPr="000F7D95" w:rsidSect="00705587">
          <w:pgSz w:w="11906" w:h="16838" w:code="9"/>
          <w:pgMar w:top="1440" w:right="1440" w:bottom="1440" w:left="1440" w:header="709" w:footer="709" w:gutter="0"/>
          <w:cols w:space="708"/>
          <w:docGrid w:linePitch="360"/>
        </w:sectPr>
      </w:pPr>
    </w:p>
    <w:p w:rsidR="009A39FB" w:rsidRDefault="009C6627" w:rsidP="001F3B5B">
      <w:pPr>
        <w:pStyle w:val="Heading1"/>
        <w:rPr>
          <w:rFonts w:eastAsia="Times New Roman"/>
        </w:rPr>
      </w:pPr>
      <w:bookmarkStart w:id="126" w:name="_Toc140142663"/>
      <w:bookmarkStart w:id="127" w:name="_Toc140143839"/>
      <w:r>
        <w:rPr>
          <w:noProof/>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2595</wp:posOffset>
            </wp:positionV>
            <wp:extent cx="3877310" cy="2434590"/>
            <wp:effectExtent l="0" t="0" r="8890" b="381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bookmarkEnd w:id="126"/>
      <w:bookmarkEnd w:id="127"/>
    </w:p>
    <w:p w:rsidR="009A39FB" w:rsidRDefault="009A39FB" w:rsidP="001F3B5B">
      <w:pPr>
        <w:pStyle w:val="Heading1"/>
        <w:rPr>
          <w:rFonts w:eastAsia="Times New Roman"/>
        </w:rPr>
      </w:pPr>
    </w:p>
    <w:p w:rsidR="00001F4F" w:rsidRDefault="00001F4F" w:rsidP="001F3B5B">
      <w:pPr>
        <w:pStyle w:val="Heading1"/>
        <w:rPr>
          <w:rFonts w:eastAsia="Times New Roman"/>
        </w:rPr>
      </w:pPr>
    </w:p>
    <w:p w:rsidR="00001F4F" w:rsidRDefault="00001F4F" w:rsidP="001F3B5B">
      <w:pPr>
        <w:pStyle w:val="Heading1"/>
        <w:rPr>
          <w:rFonts w:eastAsia="Times New Roman"/>
        </w:rPr>
      </w:pPr>
    </w:p>
    <w:p w:rsidR="00001F4F" w:rsidRDefault="00001F4F" w:rsidP="001F3B5B">
      <w:pPr>
        <w:pStyle w:val="Heading1"/>
        <w:rPr>
          <w:rFonts w:eastAsia="Times New Roman"/>
        </w:rPr>
      </w:pPr>
    </w:p>
    <w:p w:rsidR="00001F4F" w:rsidRDefault="00001F4F" w:rsidP="001F3B5B">
      <w:pPr>
        <w:pStyle w:val="Heading1"/>
        <w:rPr>
          <w:rFonts w:eastAsia="Times New Roman"/>
        </w:rPr>
      </w:pPr>
    </w:p>
    <w:p w:rsidR="002561C1" w:rsidRDefault="002561C1" w:rsidP="002561C1">
      <w:pPr>
        <w:pStyle w:val="Heading1"/>
        <w:jc w:val="both"/>
        <w:rPr>
          <w:rFonts w:eastAsia="Times New Roman"/>
        </w:rPr>
      </w:pPr>
    </w:p>
    <w:p w:rsidR="002561C1" w:rsidRDefault="002561C1" w:rsidP="000D2B75">
      <w:r w:rsidRPr="002561C1">
        <w:t>Размер добних разреда у газдинској класи 10.351.4</w:t>
      </w:r>
      <w:r>
        <w:t>1</w:t>
      </w:r>
      <w:r w:rsidRPr="002561C1">
        <w:t>1. Високе (једнодобне) шуме букве одступа од нормалног размера. Вишак је састојина у четвртом, петом и шестом добном разреду, док је у првом</w:t>
      </w:r>
      <w:r>
        <w:t>,</w:t>
      </w:r>
      <w:r w:rsidRPr="002561C1">
        <w:t>другом и трећем добном разреду зан</w:t>
      </w:r>
      <w:r>
        <w:t>емарљиво мало учешће састојина.</w:t>
      </w:r>
    </w:p>
    <w:p w:rsidR="00CE3E13" w:rsidRDefault="00CE3E13" w:rsidP="00CE3E13"/>
    <w:tbl>
      <w:tblPr>
        <w:tblW w:w="10851" w:type="dxa"/>
        <w:jc w:val="center"/>
        <w:tblLook w:val="04A0" w:firstRow="1" w:lastRow="0" w:firstColumn="1" w:lastColumn="0" w:noHBand="0" w:noVBand="1"/>
      </w:tblPr>
      <w:tblGrid>
        <w:gridCol w:w="1178"/>
        <w:gridCol w:w="996"/>
        <w:gridCol w:w="936"/>
        <w:gridCol w:w="953"/>
        <w:gridCol w:w="601"/>
        <w:gridCol w:w="821"/>
        <w:gridCol w:w="821"/>
        <w:gridCol w:w="931"/>
        <w:gridCol w:w="931"/>
        <w:gridCol w:w="931"/>
        <w:gridCol w:w="821"/>
        <w:gridCol w:w="931"/>
      </w:tblGrid>
      <w:tr w:rsidR="00CE3E13" w:rsidRPr="00CE3E13" w:rsidTr="000F4E2E">
        <w:trPr>
          <w:trHeight w:val="298"/>
          <w:tblHeader/>
          <w:jc w:val="center"/>
        </w:trPr>
        <w:tc>
          <w:tcPr>
            <w:tcW w:w="1178"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CE3E13" w:rsidRPr="00CE3E13" w:rsidRDefault="00CE3E13" w:rsidP="00CE3E13">
            <w:pPr>
              <w:jc w:val="center"/>
              <w:rPr>
                <w:color w:val="000000"/>
                <w:sz w:val="22"/>
                <w:szCs w:val="22"/>
              </w:rPr>
            </w:pPr>
            <w:r w:rsidRPr="00CE3E13">
              <w:rPr>
                <w:color w:val="000000"/>
                <w:sz w:val="22"/>
                <w:szCs w:val="22"/>
              </w:rPr>
              <w:t>Газдиснке класе</w:t>
            </w:r>
          </w:p>
        </w:tc>
        <w:tc>
          <w:tcPr>
            <w:tcW w:w="996" w:type="dxa"/>
            <w:tcBorders>
              <w:top w:val="single" w:sz="8" w:space="0" w:color="auto"/>
              <w:left w:val="nil"/>
              <w:bottom w:val="nil"/>
              <w:right w:val="single" w:sz="8" w:space="0" w:color="auto"/>
            </w:tcBorders>
            <w:shd w:val="clear" w:color="000000" w:fill="BFBFBF"/>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7746" w:type="dxa"/>
            <w:gridSpan w:val="9"/>
            <w:tcBorders>
              <w:top w:val="single" w:sz="8" w:space="0" w:color="auto"/>
              <w:left w:val="nil"/>
              <w:bottom w:val="single" w:sz="8" w:space="0" w:color="auto"/>
              <w:right w:val="single" w:sz="4" w:space="0" w:color="000000"/>
            </w:tcBorders>
            <w:shd w:val="clear" w:color="000000" w:fill="BFBFBF"/>
            <w:noWrap/>
            <w:vAlign w:val="center"/>
            <w:hideMark/>
          </w:tcPr>
          <w:p w:rsidR="00CE3E13" w:rsidRPr="00CE3E13" w:rsidRDefault="00CE3E13" w:rsidP="00CE3E13">
            <w:pPr>
              <w:jc w:val="center"/>
              <w:rPr>
                <w:color w:val="000000"/>
                <w:sz w:val="22"/>
                <w:szCs w:val="22"/>
              </w:rPr>
            </w:pPr>
            <w:r w:rsidRPr="00CE3E13">
              <w:rPr>
                <w:color w:val="000000"/>
                <w:sz w:val="22"/>
                <w:szCs w:val="22"/>
              </w:rPr>
              <w:t>ДОБНИ РАЗРЕДИ</w:t>
            </w:r>
          </w:p>
        </w:tc>
        <w:tc>
          <w:tcPr>
            <w:tcW w:w="931" w:type="dxa"/>
            <w:vMerge w:val="restart"/>
            <w:tcBorders>
              <w:top w:val="single" w:sz="8" w:space="0" w:color="auto"/>
              <w:left w:val="single" w:sz="4" w:space="0" w:color="auto"/>
              <w:bottom w:val="single" w:sz="4" w:space="0" w:color="000000"/>
              <w:right w:val="single" w:sz="8" w:space="0" w:color="auto"/>
            </w:tcBorders>
            <w:shd w:val="clear" w:color="000000" w:fill="BFBFBF"/>
            <w:noWrap/>
            <w:vAlign w:val="center"/>
            <w:hideMark/>
          </w:tcPr>
          <w:p w:rsidR="00CE3E13" w:rsidRPr="00CE3E13" w:rsidRDefault="00CE3E13" w:rsidP="00CE3E13">
            <w:pPr>
              <w:jc w:val="center"/>
              <w:rPr>
                <w:color w:val="000000"/>
                <w:sz w:val="22"/>
                <w:szCs w:val="22"/>
              </w:rPr>
            </w:pPr>
            <w:r w:rsidRPr="00CE3E13">
              <w:rPr>
                <w:color w:val="000000"/>
                <w:sz w:val="22"/>
                <w:szCs w:val="22"/>
              </w:rPr>
              <w:t>Свега</w:t>
            </w:r>
          </w:p>
        </w:tc>
      </w:tr>
      <w:tr w:rsidR="00CE3E13" w:rsidRPr="00CE3E13" w:rsidTr="000F4E2E">
        <w:trPr>
          <w:trHeight w:val="298"/>
          <w:tblHeader/>
          <w:jc w:val="center"/>
        </w:trPr>
        <w:tc>
          <w:tcPr>
            <w:tcW w:w="1178" w:type="dxa"/>
            <w:vMerge/>
            <w:tcBorders>
              <w:top w:val="single" w:sz="8" w:space="0" w:color="auto"/>
              <w:left w:val="single" w:sz="8" w:space="0" w:color="auto"/>
              <w:bottom w:val="single" w:sz="8" w:space="0" w:color="000000"/>
              <w:right w:val="single" w:sz="8" w:space="0" w:color="auto"/>
            </w:tcBorders>
            <w:vAlign w:val="center"/>
            <w:hideMark/>
          </w:tcPr>
          <w:p w:rsidR="00CE3E13" w:rsidRPr="00CE3E13" w:rsidRDefault="00CE3E13" w:rsidP="00CE3E13">
            <w:pPr>
              <w:jc w:val="left"/>
              <w:rPr>
                <w:color w:val="000000"/>
                <w:sz w:val="22"/>
                <w:szCs w:val="22"/>
              </w:rPr>
            </w:pPr>
          </w:p>
        </w:tc>
        <w:tc>
          <w:tcPr>
            <w:tcW w:w="996" w:type="dxa"/>
            <w:tcBorders>
              <w:top w:val="nil"/>
              <w:left w:val="nil"/>
              <w:bottom w:val="nil"/>
              <w:right w:val="single" w:sz="8" w:space="0" w:color="auto"/>
            </w:tcBorders>
            <w:shd w:val="clear" w:color="000000" w:fill="BFBFBF"/>
            <w:noWrap/>
            <w:vAlign w:val="center"/>
            <w:hideMark/>
          </w:tcPr>
          <w:p w:rsidR="00CE3E13" w:rsidRPr="00CE3E13" w:rsidRDefault="00CE3E13" w:rsidP="00CE3E13">
            <w:pPr>
              <w:jc w:val="center"/>
              <w:rPr>
                <w:color w:val="000000"/>
                <w:sz w:val="22"/>
                <w:szCs w:val="22"/>
              </w:rPr>
            </w:pPr>
            <w:r w:rsidRPr="00CE3E13">
              <w:rPr>
                <w:color w:val="000000"/>
                <w:sz w:val="22"/>
                <w:szCs w:val="22"/>
              </w:rPr>
              <w:t>Податак</w:t>
            </w:r>
          </w:p>
        </w:tc>
        <w:tc>
          <w:tcPr>
            <w:tcW w:w="1889"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CE3E13" w:rsidRPr="00CE3E13" w:rsidRDefault="00CE3E13" w:rsidP="00CE3E13">
            <w:pPr>
              <w:jc w:val="center"/>
              <w:rPr>
                <w:color w:val="000000"/>
                <w:sz w:val="22"/>
                <w:szCs w:val="22"/>
              </w:rPr>
            </w:pPr>
            <w:r w:rsidRPr="00CE3E13">
              <w:rPr>
                <w:color w:val="000000"/>
                <w:sz w:val="22"/>
                <w:szCs w:val="22"/>
              </w:rPr>
              <w:t>I</w:t>
            </w:r>
          </w:p>
        </w:tc>
        <w:tc>
          <w:tcPr>
            <w:tcW w:w="601" w:type="dxa"/>
            <w:vMerge w:val="restart"/>
            <w:tcBorders>
              <w:top w:val="nil"/>
              <w:left w:val="nil"/>
              <w:bottom w:val="single" w:sz="8" w:space="0" w:color="000000"/>
              <w:right w:val="single" w:sz="8" w:space="0" w:color="auto"/>
            </w:tcBorders>
            <w:shd w:val="clear" w:color="000000" w:fill="BFBFBF"/>
            <w:noWrap/>
            <w:vAlign w:val="center"/>
            <w:hideMark/>
          </w:tcPr>
          <w:p w:rsidR="00CE3E13" w:rsidRPr="00CE3E13" w:rsidRDefault="00CE3E13" w:rsidP="00CE3E13">
            <w:pPr>
              <w:jc w:val="center"/>
              <w:rPr>
                <w:color w:val="000000"/>
                <w:sz w:val="22"/>
                <w:szCs w:val="22"/>
              </w:rPr>
            </w:pPr>
            <w:r w:rsidRPr="00CE3E13">
              <w:rPr>
                <w:color w:val="000000"/>
                <w:sz w:val="22"/>
                <w:szCs w:val="22"/>
              </w:rPr>
              <w:t>II</w:t>
            </w:r>
          </w:p>
        </w:tc>
        <w:tc>
          <w:tcPr>
            <w:tcW w:w="82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CE3E13" w:rsidRPr="00CE3E13" w:rsidRDefault="00CE3E13" w:rsidP="00CE3E13">
            <w:pPr>
              <w:jc w:val="center"/>
              <w:rPr>
                <w:color w:val="000000"/>
                <w:sz w:val="22"/>
                <w:szCs w:val="22"/>
              </w:rPr>
            </w:pPr>
            <w:r w:rsidRPr="00CE3E13">
              <w:rPr>
                <w:color w:val="000000"/>
                <w:sz w:val="22"/>
                <w:szCs w:val="22"/>
              </w:rPr>
              <w:t>III</w:t>
            </w:r>
          </w:p>
        </w:tc>
        <w:tc>
          <w:tcPr>
            <w:tcW w:w="82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CE3E13" w:rsidRPr="00CE3E13" w:rsidRDefault="00CE3E13" w:rsidP="00CE3E13">
            <w:pPr>
              <w:jc w:val="center"/>
              <w:rPr>
                <w:color w:val="000000"/>
                <w:sz w:val="22"/>
                <w:szCs w:val="22"/>
              </w:rPr>
            </w:pPr>
            <w:r w:rsidRPr="00CE3E13">
              <w:rPr>
                <w:color w:val="000000"/>
                <w:sz w:val="22"/>
                <w:szCs w:val="22"/>
              </w:rPr>
              <w:t>IV</w:t>
            </w:r>
          </w:p>
        </w:tc>
        <w:tc>
          <w:tcPr>
            <w:tcW w:w="93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CE3E13" w:rsidRPr="00CE3E13" w:rsidRDefault="00CE3E13" w:rsidP="00CE3E13">
            <w:pPr>
              <w:jc w:val="center"/>
              <w:rPr>
                <w:color w:val="000000"/>
                <w:sz w:val="22"/>
                <w:szCs w:val="22"/>
              </w:rPr>
            </w:pPr>
            <w:r w:rsidRPr="00CE3E13">
              <w:rPr>
                <w:color w:val="000000"/>
                <w:sz w:val="22"/>
                <w:szCs w:val="22"/>
              </w:rPr>
              <w:t>V</w:t>
            </w:r>
          </w:p>
        </w:tc>
        <w:tc>
          <w:tcPr>
            <w:tcW w:w="93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CE3E13" w:rsidRPr="00CE3E13" w:rsidRDefault="00CE3E13" w:rsidP="00CE3E13">
            <w:pPr>
              <w:jc w:val="center"/>
              <w:rPr>
                <w:color w:val="000000"/>
                <w:sz w:val="22"/>
                <w:szCs w:val="22"/>
              </w:rPr>
            </w:pPr>
            <w:r w:rsidRPr="00CE3E13">
              <w:rPr>
                <w:color w:val="000000"/>
                <w:sz w:val="22"/>
                <w:szCs w:val="22"/>
              </w:rPr>
              <w:t>VI</w:t>
            </w:r>
          </w:p>
        </w:tc>
        <w:tc>
          <w:tcPr>
            <w:tcW w:w="931"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rsidR="00CE3E13" w:rsidRPr="00CE3E13" w:rsidRDefault="00CE3E13" w:rsidP="00CE3E13">
            <w:pPr>
              <w:jc w:val="center"/>
              <w:rPr>
                <w:color w:val="000000"/>
                <w:sz w:val="22"/>
                <w:szCs w:val="22"/>
              </w:rPr>
            </w:pPr>
            <w:r w:rsidRPr="00CE3E13">
              <w:rPr>
                <w:color w:val="000000"/>
                <w:sz w:val="22"/>
                <w:szCs w:val="22"/>
              </w:rPr>
              <w:t>VII</w:t>
            </w:r>
          </w:p>
        </w:tc>
        <w:tc>
          <w:tcPr>
            <w:tcW w:w="821" w:type="dxa"/>
            <w:vMerge w:val="restart"/>
            <w:tcBorders>
              <w:top w:val="nil"/>
              <w:left w:val="single" w:sz="8" w:space="0" w:color="auto"/>
              <w:bottom w:val="single" w:sz="8" w:space="0" w:color="000000"/>
              <w:right w:val="single" w:sz="4" w:space="0" w:color="auto"/>
            </w:tcBorders>
            <w:shd w:val="clear" w:color="000000" w:fill="BFBFBF"/>
            <w:noWrap/>
            <w:vAlign w:val="center"/>
            <w:hideMark/>
          </w:tcPr>
          <w:p w:rsidR="00CE3E13" w:rsidRPr="00CE3E13" w:rsidRDefault="00CE3E13" w:rsidP="00CE3E13">
            <w:pPr>
              <w:jc w:val="center"/>
              <w:rPr>
                <w:color w:val="000000"/>
                <w:sz w:val="22"/>
                <w:szCs w:val="22"/>
              </w:rPr>
            </w:pPr>
            <w:r w:rsidRPr="00CE3E13">
              <w:rPr>
                <w:color w:val="000000"/>
                <w:sz w:val="22"/>
                <w:szCs w:val="22"/>
              </w:rPr>
              <w:t>VIII</w:t>
            </w:r>
          </w:p>
        </w:tc>
        <w:tc>
          <w:tcPr>
            <w:tcW w:w="931" w:type="dxa"/>
            <w:vMerge/>
            <w:tcBorders>
              <w:top w:val="single" w:sz="8" w:space="0" w:color="auto"/>
              <w:left w:val="single" w:sz="4" w:space="0" w:color="auto"/>
              <w:bottom w:val="single" w:sz="4" w:space="0" w:color="000000"/>
              <w:right w:val="single" w:sz="8" w:space="0" w:color="auto"/>
            </w:tcBorders>
            <w:vAlign w:val="center"/>
            <w:hideMark/>
          </w:tcPr>
          <w:p w:rsidR="00CE3E13" w:rsidRPr="00CE3E13" w:rsidRDefault="00CE3E13" w:rsidP="00CE3E13">
            <w:pPr>
              <w:jc w:val="left"/>
              <w:rPr>
                <w:color w:val="000000"/>
                <w:sz w:val="22"/>
                <w:szCs w:val="22"/>
              </w:rPr>
            </w:pPr>
          </w:p>
        </w:tc>
      </w:tr>
      <w:tr w:rsidR="00CE3E13" w:rsidRPr="00CE3E13" w:rsidTr="000F4E2E">
        <w:trPr>
          <w:trHeight w:val="582"/>
          <w:jc w:val="center"/>
        </w:trPr>
        <w:tc>
          <w:tcPr>
            <w:tcW w:w="1178" w:type="dxa"/>
            <w:vMerge/>
            <w:tcBorders>
              <w:top w:val="single" w:sz="8" w:space="0" w:color="auto"/>
              <w:left w:val="single" w:sz="8" w:space="0" w:color="auto"/>
              <w:bottom w:val="single" w:sz="8" w:space="0" w:color="000000"/>
              <w:right w:val="single" w:sz="8" w:space="0" w:color="auto"/>
            </w:tcBorders>
            <w:vAlign w:val="center"/>
            <w:hideMark/>
          </w:tcPr>
          <w:p w:rsidR="00CE3E13" w:rsidRPr="00CE3E13" w:rsidRDefault="00CE3E13" w:rsidP="00CE3E13">
            <w:pPr>
              <w:jc w:val="left"/>
              <w:rPr>
                <w:color w:val="000000"/>
                <w:sz w:val="22"/>
                <w:szCs w:val="22"/>
              </w:rPr>
            </w:pPr>
          </w:p>
        </w:tc>
        <w:tc>
          <w:tcPr>
            <w:tcW w:w="996" w:type="dxa"/>
            <w:tcBorders>
              <w:top w:val="nil"/>
              <w:left w:val="nil"/>
              <w:bottom w:val="single" w:sz="8" w:space="0" w:color="auto"/>
              <w:right w:val="single" w:sz="8" w:space="0" w:color="auto"/>
            </w:tcBorders>
            <w:shd w:val="clear" w:color="000000" w:fill="BFBFBF"/>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6" w:type="dxa"/>
            <w:tcBorders>
              <w:top w:val="nil"/>
              <w:left w:val="nil"/>
              <w:bottom w:val="single" w:sz="8" w:space="0" w:color="auto"/>
              <w:right w:val="single" w:sz="8" w:space="0" w:color="auto"/>
            </w:tcBorders>
            <w:shd w:val="clear" w:color="000000" w:fill="BFBFBF"/>
            <w:vAlign w:val="center"/>
            <w:hideMark/>
          </w:tcPr>
          <w:p w:rsidR="00CE3E13" w:rsidRPr="00CE3E13" w:rsidRDefault="00CE3E13" w:rsidP="00CE3E13">
            <w:pPr>
              <w:jc w:val="center"/>
              <w:rPr>
                <w:color w:val="000000"/>
                <w:sz w:val="22"/>
                <w:szCs w:val="22"/>
              </w:rPr>
            </w:pPr>
            <w:r w:rsidRPr="00CE3E13">
              <w:rPr>
                <w:color w:val="000000"/>
                <w:sz w:val="22"/>
                <w:szCs w:val="22"/>
              </w:rPr>
              <w:t>слабо обр.</w:t>
            </w:r>
          </w:p>
        </w:tc>
        <w:tc>
          <w:tcPr>
            <w:tcW w:w="953" w:type="dxa"/>
            <w:tcBorders>
              <w:top w:val="nil"/>
              <w:left w:val="nil"/>
              <w:bottom w:val="single" w:sz="8" w:space="0" w:color="auto"/>
              <w:right w:val="single" w:sz="8" w:space="0" w:color="auto"/>
            </w:tcBorders>
            <w:shd w:val="clear" w:color="000000" w:fill="BFBFBF"/>
            <w:vAlign w:val="center"/>
            <w:hideMark/>
          </w:tcPr>
          <w:p w:rsidR="00CE3E13" w:rsidRPr="00CE3E13" w:rsidRDefault="00CE3E13" w:rsidP="00CE3E13">
            <w:pPr>
              <w:jc w:val="center"/>
              <w:rPr>
                <w:color w:val="000000"/>
                <w:sz w:val="22"/>
                <w:szCs w:val="22"/>
              </w:rPr>
            </w:pPr>
            <w:r w:rsidRPr="00CE3E13">
              <w:rPr>
                <w:color w:val="000000"/>
                <w:sz w:val="22"/>
                <w:szCs w:val="22"/>
              </w:rPr>
              <w:t>добро обр.</w:t>
            </w:r>
          </w:p>
        </w:tc>
        <w:tc>
          <w:tcPr>
            <w:tcW w:w="601" w:type="dxa"/>
            <w:vMerge/>
            <w:tcBorders>
              <w:top w:val="nil"/>
              <w:left w:val="nil"/>
              <w:bottom w:val="single" w:sz="8" w:space="0" w:color="000000"/>
              <w:right w:val="single" w:sz="8" w:space="0" w:color="auto"/>
            </w:tcBorders>
            <w:vAlign w:val="center"/>
            <w:hideMark/>
          </w:tcPr>
          <w:p w:rsidR="00CE3E13" w:rsidRPr="00CE3E13" w:rsidRDefault="00CE3E13" w:rsidP="00CE3E13">
            <w:pPr>
              <w:jc w:val="left"/>
              <w:rPr>
                <w:color w:val="000000"/>
                <w:sz w:val="22"/>
                <w:szCs w:val="22"/>
              </w:rPr>
            </w:pPr>
          </w:p>
        </w:tc>
        <w:tc>
          <w:tcPr>
            <w:tcW w:w="821" w:type="dxa"/>
            <w:vMerge/>
            <w:tcBorders>
              <w:top w:val="nil"/>
              <w:left w:val="single" w:sz="8" w:space="0" w:color="auto"/>
              <w:bottom w:val="single" w:sz="8" w:space="0" w:color="000000"/>
              <w:right w:val="single" w:sz="8" w:space="0" w:color="auto"/>
            </w:tcBorders>
            <w:vAlign w:val="center"/>
            <w:hideMark/>
          </w:tcPr>
          <w:p w:rsidR="00CE3E13" w:rsidRPr="00CE3E13" w:rsidRDefault="00CE3E13" w:rsidP="00CE3E13">
            <w:pPr>
              <w:jc w:val="left"/>
              <w:rPr>
                <w:color w:val="000000"/>
                <w:sz w:val="22"/>
                <w:szCs w:val="22"/>
              </w:rPr>
            </w:pPr>
          </w:p>
        </w:tc>
        <w:tc>
          <w:tcPr>
            <w:tcW w:w="821" w:type="dxa"/>
            <w:vMerge/>
            <w:tcBorders>
              <w:top w:val="nil"/>
              <w:left w:val="single" w:sz="8" w:space="0" w:color="auto"/>
              <w:bottom w:val="single" w:sz="8" w:space="0" w:color="000000"/>
              <w:right w:val="single" w:sz="8" w:space="0" w:color="auto"/>
            </w:tcBorders>
            <w:vAlign w:val="center"/>
            <w:hideMark/>
          </w:tcPr>
          <w:p w:rsidR="00CE3E13" w:rsidRPr="00CE3E13" w:rsidRDefault="00CE3E13" w:rsidP="00CE3E13">
            <w:pPr>
              <w:jc w:val="left"/>
              <w:rPr>
                <w:color w:val="000000"/>
                <w:sz w:val="22"/>
                <w:szCs w:val="22"/>
              </w:rPr>
            </w:pPr>
          </w:p>
        </w:tc>
        <w:tc>
          <w:tcPr>
            <w:tcW w:w="931" w:type="dxa"/>
            <w:vMerge/>
            <w:tcBorders>
              <w:top w:val="nil"/>
              <w:left w:val="single" w:sz="8" w:space="0" w:color="auto"/>
              <w:bottom w:val="single" w:sz="8" w:space="0" w:color="000000"/>
              <w:right w:val="single" w:sz="8" w:space="0" w:color="auto"/>
            </w:tcBorders>
            <w:vAlign w:val="center"/>
            <w:hideMark/>
          </w:tcPr>
          <w:p w:rsidR="00CE3E13" w:rsidRPr="00CE3E13" w:rsidRDefault="00CE3E13" w:rsidP="00CE3E13">
            <w:pPr>
              <w:jc w:val="left"/>
              <w:rPr>
                <w:color w:val="000000"/>
                <w:sz w:val="22"/>
                <w:szCs w:val="22"/>
              </w:rPr>
            </w:pPr>
          </w:p>
        </w:tc>
        <w:tc>
          <w:tcPr>
            <w:tcW w:w="931" w:type="dxa"/>
            <w:vMerge/>
            <w:tcBorders>
              <w:top w:val="nil"/>
              <w:left w:val="single" w:sz="8" w:space="0" w:color="auto"/>
              <w:bottom w:val="single" w:sz="8" w:space="0" w:color="000000"/>
              <w:right w:val="single" w:sz="8" w:space="0" w:color="auto"/>
            </w:tcBorders>
            <w:vAlign w:val="center"/>
            <w:hideMark/>
          </w:tcPr>
          <w:p w:rsidR="00CE3E13" w:rsidRPr="00CE3E13" w:rsidRDefault="00CE3E13" w:rsidP="00CE3E13">
            <w:pPr>
              <w:jc w:val="left"/>
              <w:rPr>
                <w:color w:val="000000"/>
                <w:sz w:val="22"/>
                <w:szCs w:val="22"/>
              </w:rPr>
            </w:pPr>
          </w:p>
        </w:tc>
        <w:tc>
          <w:tcPr>
            <w:tcW w:w="931" w:type="dxa"/>
            <w:vMerge/>
            <w:tcBorders>
              <w:top w:val="nil"/>
              <w:left w:val="single" w:sz="8" w:space="0" w:color="auto"/>
              <w:bottom w:val="single" w:sz="8" w:space="0" w:color="000000"/>
              <w:right w:val="single" w:sz="8" w:space="0" w:color="auto"/>
            </w:tcBorders>
            <w:vAlign w:val="center"/>
            <w:hideMark/>
          </w:tcPr>
          <w:p w:rsidR="00CE3E13" w:rsidRPr="00CE3E13" w:rsidRDefault="00CE3E13" w:rsidP="00CE3E13">
            <w:pPr>
              <w:jc w:val="left"/>
              <w:rPr>
                <w:color w:val="000000"/>
                <w:sz w:val="22"/>
                <w:szCs w:val="22"/>
              </w:rPr>
            </w:pPr>
          </w:p>
        </w:tc>
        <w:tc>
          <w:tcPr>
            <w:tcW w:w="821" w:type="dxa"/>
            <w:vMerge/>
            <w:tcBorders>
              <w:top w:val="nil"/>
              <w:left w:val="single" w:sz="8" w:space="0" w:color="auto"/>
              <w:bottom w:val="single" w:sz="8" w:space="0" w:color="000000"/>
              <w:right w:val="single" w:sz="4" w:space="0" w:color="auto"/>
            </w:tcBorders>
            <w:vAlign w:val="center"/>
            <w:hideMark/>
          </w:tcPr>
          <w:p w:rsidR="00CE3E13" w:rsidRPr="00CE3E13" w:rsidRDefault="00CE3E13" w:rsidP="00CE3E13">
            <w:pPr>
              <w:jc w:val="left"/>
              <w:rPr>
                <w:color w:val="000000"/>
                <w:sz w:val="22"/>
                <w:szCs w:val="22"/>
              </w:rPr>
            </w:pPr>
          </w:p>
        </w:tc>
        <w:tc>
          <w:tcPr>
            <w:tcW w:w="931" w:type="dxa"/>
            <w:vMerge/>
            <w:tcBorders>
              <w:top w:val="single" w:sz="8" w:space="0" w:color="auto"/>
              <w:left w:val="single" w:sz="4" w:space="0" w:color="auto"/>
              <w:bottom w:val="single" w:sz="4" w:space="0" w:color="000000"/>
              <w:right w:val="single" w:sz="8" w:space="0" w:color="auto"/>
            </w:tcBorders>
            <w:vAlign w:val="center"/>
            <w:hideMark/>
          </w:tcPr>
          <w:p w:rsidR="00CE3E13" w:rsidRPr="00CE3E13" w:rsidRDefault="00CE3E13" w:rsidP="00CE3E13">
            <w:pPr>
              <w:jc w:val="left"/>
              <w:rPr>
                <w:color w:val="000000"/>
                <w:sz w:val="22"/>
                <w:szCs w:val="22"/>
              </w:rPr>
            </w:pPr>
          </w:p>
        </w:tc>
      </w:tr>
      <w:tr w:rsidR="00CE3E13" w:rsidRPr="00CE3E13" w:rsidTr="000F4E2E">
        <w:trPr>
          <w:trHeight w:val="619"/>
          <w:jc w:val="center"/>
        </w:trPr>
        <w:tc>
          <w:tcPr>
            <w:tcW w:w="10851" w:type="dxa"/>
            <w:gridSpan w:val="12"/>
            <w:tcBorders>
              <w:top w:val="nil"/>
              <w:left w:val="single" w:sz="8" w:space="0" w:color="auto"/>
              <w:bottom w:val="single" w:sz="8" w:space="0" w:color="auto"/>
              <w:right w:val="single" w:sz="8" w:space="0" w:color="000000"/>
            </w:tcBorders>
            <w:shd w:val="clear" w:color="auto" w:fill="auto"/>
            <w:vAlign w:val="center"/>
            <w:hideMark/>
          </w:tcPr>
          <w:p w:rsidR="00CE3E13" w:rsidRPr="00CE3E13" w:rsidRDefault="00CE3E13" w:rsidP="00CE3E13">
            <w:pPr>
              <w:jc w:val="center"/>
              <w:rPr>
                <w:color w:val="000000"/>
                <w:sz w:val="22"/>
                <w:szCs w:val="22"/>
              </w:rPr>
            </w:pPr>
            <w:r w:rsidRPr="00CE3E13">
              <w:rPr>
                <w:color w:val="000000"/>
                <w:sz w:val="22"/>
                <w:szCs w:val="22"/>
              </w:rPr>
              <w:t>Наменска целина 10- Изданачке састојне опходње 80 година (ширина добног разреда 10 година)</w:t>
            </w:r>
          </w:p>
        </w:tc>
      </w:tr>
      <w:tr w:rsidR="00CE3E13" w:rsidRPr="00CE3E13" w:rsidTr="000F4E2E">
        <w:trPr>
          <w:trHeight w:val="284"/>
          <w:jc w:val="center"/>
        </w:trPr>
        <w:tc>
          <w:tcPr>
            <w:tcW w:w="1178" w:type="dxa"/>
            <w:tcBorders>
              <w:top w:val="single" w:sz="4" w:space="0" w:color="auto"/>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10176411</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p</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4.3</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14.2</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24.2</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43.8</w:t>
            </w:r>
          </w:p>
        </w:tc>
      </w:tr>
      <w:tr w:rsidR="00CE3E13" w:rsidRPr="00CE3E13" w:rsidTr="000F4E2E">
        <w:trPr>
          <w:trHeight w:val="284"/>
          <w:jc w:val="center"/>
        </w:trPr>
        <w:tc>
          <w:tcPr>
            <w:tcW w:w="1178" w:type="dxa"/>
            <w:tcBorders>
              <w:top w:val="nil"/>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10176411</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v</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142.9</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469.4</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1376.1</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4109.3</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6097.7</w:t>
            </w:r>
          </w:p>
        </w:tc>
      </w:tr>
      <w:tr w:rsidR="00CE3E13" w:rsidRPr="00CE3E13" w:rsidTr="000F4E2E">
        <w:trPr>
          <w:trHeight w:val="298"/>
          <w:jc w:val="center"/>
        </w:trPr>
        <w:tc>
          <w:tcPr>
            <w:tcW w:w="1178" w:type="dxa"/>
            <w:tcBorders>
              <w:top w:val="nil"/>
              <w:left w:val="single" w:sz="8" w:space="0" w:color="auto"/>
              <w:bottom w:val="single" w:sz="4" w:space="0" w:color="auto"/>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10176411</w:t>
            </w:r>
          </w:p>
        </w:tc>
        <w:tc>
          <w:tcPr>
            <w:tcW w:w="996"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zv</w:t>
            </w:r>
          </w:p>
        </w:tc>
        <w:tc>
          <w:tcPr>
            <w:tcW w:w="936"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601"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4.5</w:t>
            </w:r>
          </w:p>
        </w:tc>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14.1</w:t>
            </w:r>
          </w:p>
        </w:tc>
        <w:tc>
          <w:tcPr>
            <w:tcW w:w="931"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37.0</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95.6</w:t>
            </w:r>
          </w:p>
        </w:tc>
        <w:tc>
          <w:tcPr>
            <w:tcW w:w="931"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nil"/>
              <w:left w:val="nil"/>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151.1</w:t>
            </w:r>
          </w:p>
        </w:tc>
      </w:tr>
      <w:tr w:rsidR="00CE3E13" w:rsidRPr="00CE3E13" w:rsidTr="000F4E2E">
        <w:trPr>
          <w:trHeight w:val="284"/>
          <w:jc w:val="center"/>
        </w:trPr>
        <w:tc>
          <w:tcPr>
            <w:tcW w:w="1178" w:type="dxa"/>
            <w:tcBorders>
              <w:top w:val="nil"/>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10195313</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p</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1.5</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2.1</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3.6</w:t>
            </w:r>
          </w:p>
        </w:tc>
      </w:tr>
      <w:tr w:rsidR="00CE3E13" w:rsidRPr="00CE3E13" w:rsidTr="000F4E2E">
        <w:trPr>
          <w:trHeight w:val="284"/>
          <w:jc w:val="center"/>
        </w:trPr>
        <w:tc>
          <w:tcPr>
            <w:tcW w:w="1178" w:type="dxa"/>
            <w:tcBorders>
              <w:top w:val="nil"/>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10195313</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v</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96.5</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191.9</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288.4</w:t>
            </w:r>
          </w:p>
        </w:tc>
      </w:tr>
      <w:tr w:rsidR="00CE3E13" w:rsidRPr="00CE3E13" w:rsidTr="000F4E2E">
        <w:trPr>
          <w:trHeight w:val="298"/>
          <w:jc w:val="center"/>
        </w:trPr>
        <w:tc>
          <w:tcPr>
            <w:tcW w:w="1178" w:type="dxa"/>
            <w:tcBorders>
              <w:top w:val="nil"/>
              <w:left w:val="single" w:sz="8" w:space="0" w:color="auto"/>
              <w:bottom w:val="single" w:sz="4" w:space="0" w:color="auto"/>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10195313</w:t>
            </w:r>
          </w:p>
        </w:tc>
        <w:tc>
          <w:tcPr>
            <w:tcW w:w="996"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zv</w:t>
            </w:r>
          </w:p>
        </w:tc>
        <w:tc>
          <w:tcPr>
            <w:tcW w:w="936"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601"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2.5</w:t>
            </w:r>
          </w:p>
        </w:tc>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5.6</w:t>
            </w:r>
          </w:p>
        </w:tc>
        <w:tc>
          <w:tcPr>
            <w:tcW w:w="931"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nil"/>
              <w:left w:val="nil"/>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8.2</w:t>
            </w:r>
          </w:p>
        </w:tc>
      </w:tr>
      <w:tr w:rsidR="00CE3E13" w:rsidRPr="00CE3E13" w:rsidTr="000F4E2E">
        <w:trPr>
          <w:trHeight w:val="284"/>
          <w:jc w:val="center"/>
        </w:trPr>
        <w:tc>
          <w:tcPr>
            <w:tcW w:w="1178" w:type="dxa"/>
            <w:tcBorders>
              <w:top w:val="nil"/>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10196212</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p</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6.2</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nil"/>
              <w:left w:val="nil"/>
              <w:bottom w:val="nil"/>
              <w:right w:val="single" w:sz="8" w:space="0" w:color="auto"/>
            </w:tcBorders>
            <w:shd w:val="clear" w:color="000000" w:fill="FFFFFF"/>
            <w:noWrap/>
            <w:vAlign w:val="center"/>
            <w:hideMark/>
          </w:tcPr>
          <w:p w:rsidR="00CE3E13" w:rsidRPr="00CE3E13" w:rsidRDefault="00CE3E13" w:rsidP="00CE3E13">
            <w:pPr>
              <w:jc w:val="center"/>
              <w:rPr>
                <w:color w:val="000000"/>
                <w:sz w:val="22"/>
                <w:szCs w:val="22"/>
              </w:rPr>
            </w:pPr>
            <w:r w:rsidRPr="00CE3E13">
              <w:rPr>
                <w:color w:val="000000"/>
                <w:sz w:val="22"/>
                <w:szCs w:val="22"/>
              </w:rPr>
              <w:t>6.2</w:t>
            </w:r>
          </w:p>
        </w:tc>
      </w:tr>
      <w:tr w:rsidR="00CE3E13" w:rsidRPr="00CE3E13" w:rsidTr="000F4E2E">
        <w:trPr>
          <w:trHeight w:val="284"/>
          <w:jc w:val="center"/>
        </w:trPr>
        <w:tc>
          <w:tcPr>
            <w:tcW w:w="1178" w:type="dxa"/>
            <w:tcBorders>
              <w:top w:val="nil"/>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10196212</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v</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1112.8</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1112.8</w:t>
            </w:r>
          </w:p>
        </w:tc>
      </w:tr>
      <w:tr w:rsidR="00CE3E13" w:rsidRPr="00CE3E13" w:rsidTr="000F4E2E">
        <w:trPr>
          <w:trHeight w:val="284"/>
          <w:jc w:val="center"/>
        </w:trPr>
        <w:tc>
          <w:tcPr>
            <w:tcW w:w="1178" w:type="dxa"/>
            <w:tcBorders>
              <w:top w:val="nil"/>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10196212</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zv</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33.7</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33.7</w:t>
            </w:r>
          </w:p>
        </w:tc>
      </w:tr>
      <w:tr w:rsidR="00CE3E13" w:rsidRPr="00CE3E13" w:rsidTr="000F4E2E">
        <w:trPr>
          <w:trHeight w:val="284"/>
          <w:jc w:val="center"/>
        </w:trPr>
        <w:tc>
          <w:tcPr>
            <w:tcW w:w="1178" w:type="dxa"/>
            <w:tcBorders>
              <w:top w:val="single" w:sz="4" w:space="0" w:color="auto"/>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10196313</w:t>
            </w:r>
          </w:p>
        </w:tc>
        <w:tc>
          <w:tcPr>
            <w:tcW w:w="996" w:type="dxa"/>
            <w:tcBorders>
              <w:top w:val="single" w:sz="4" w:space="0" w:color="auto"/>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p</w:t>
            </w:r>
          </w:p>
        </w:tc>
        <w:tc>
          <w:tcPr>
            <w:tcW w:w="936" w:type="dxa"/>
            <w:tcBorders>
              <w:top w:val="single" w:sz="4" w:space="0" w:color="auto"/>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single" w:sz="4" w:space="0" w:color="auto"/>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601" w:type="dxa"/>
            <w:tcBorders>
              <w:top w:val="single" w:sz="4" w:space="0" w:color="auto"/>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single" w:sz="4" w:space="0" w:color="auto"/>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single" w:sz="4" w:space="0" w:color="auto"/>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single" w:sz="4" w:space="0" w:color="auto"/>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11.8</w:t>
            </w:r>
          </w:p>
        </w:tc>
        <w:tc>
          <w:tcPr>
            <w:tcW w:w="931" w:type="dxa"/>
            <w:tcBorders>
              <w:top w:val="single" w:sz="4" w:space="0" w:color="auto"/>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7.3</w:t>
            </w:r>
          </w:p>
        </w:tc>
        <w:tc>
          <w:tcPr>
            <w:tcW w:w="931" w:type="dxa"/>
            <w:tcBorders>
              <w:top w:val="single" w:sz="4" w:space="0" w:color="auto"/>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52.8</w:t>
            </w:r>
          </w:p>
        </w:tc>
        <w:tc>
          <w:tcPr>
            <w:tcW w:w="821" w:type="dxa"/>
            <w:tcBorders>
              <w:top w:val="single" w:sz="4" w:space="0" w:color="auto"/>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17.3</w:t>
            </w:r>
          </w:p>
        </w:tc>
        <w:tc>
          <w:tcPr>
            <w:tcW w:w="931" w:type="dxa"/>
            <w:tcBorders>
              <w:top w:val="single" w:sz="4" w:space="0" w:color="auto"/>
              <w:left w:val="nil"/>
              <w:bottom w:val="nil"/>
              <w:right w:val="single" w:sz="8" w:space="0" w:color="auto"/>
            </w:tcBorders>
            <w:shd w:val="clear" w:color="000000" w:fill="FFFFFF"/>
            <w:noWrap/>
            <w:vAlign w:val="center"/>
            <w:hideMark/>
          </w:tcPr>
          <w:p w:rsidR="00CE3E13" w:rsidRPr="00CE3E13" w:rsidRDefault="00CE3E13" w:rsidP="00CE3E13">
            <w:pPr>
              <w:jc w:val="center"/>
              <w:rPr>
                <w:color w:val="000000"/>
                <w:sz w:val="22"/>
                <w:szCs w:val="22"/>
              </w:rPr>
            </w:pPr>
            <w:r w:rsidRPr="00CE3E13">
              <w:rPr>
                <w:color w:val="000000"/>
                <w:sz w:val="22"/>
                <w:szCs w:val="22"/>
              </w:rPr>
              <w:t>89.3</w:t>
            </w:r>
          </w:p>
        </w:tc>
      </w:tr>
      <w:tr w:rsidR="00CE3E13" w:rsidRPr="00CE3E13" w:rsidTr="000F4E2E">
        <w:trPr>
          <w:trHeight w:val="284"/>
          <w:jc w:val="center"/>
        </w:trPr>
        <w:tc>
          <w:tcPr>
            <w:tcW w:w="1178" w:type="dxa"/>
            <w:tcBorders>
              <w:top w:val="nil"/>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10196313</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v</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2184.9</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2048.3</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11602.7</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2864.4</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18700.3</w:t>
            </w:r>
          </w:p>
        </w:tc>
      </w:tr>
      <w:tr w:rsidR="00CE3E13" w:rsidRPr="00CE3E13" w:rsidTr="000F4E2E">
        <w:trPr>
          <w:trHeight w:val="284"/>
          <w:jc w:val="center"/>
        </w:trPr>
        <w:tc>
          <w:tcPr>
            <w:tcW w:w="1178" w:type="dxa"/>
            <w:tcBorders>
              <w:top w:val="nil"/>
              <w:left w:val="single" w:sz="8" w:space="0" w:color="auto"/>
              <w:bottom w:val="single" w:sz="4" w:space="0" w:color="auto"/>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10196313</w:t>
            </w:r>
          </w:p>
        </w:tc>
        <w:tc>
          <w:tcPr>
            <w:tcW w:w="996" w:type="dxa"/>
            <w:tcBorders>
              <w:top w:val="nil"/>
              <w:left w:val="nil"/>
              <w:bottom w:val="single" w:sz="4"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zv</w:t>
            </w:r>
          </w:p>
        </w:tc>
        <w:tc>
          <w:tcPr>
            <w:tcW w:w="936" w:type="dxa"/>
            <w:tcBorders>
              <w:top w:val="nil"/>
              <w:left w:val="single" w:sz="8" w:space="0" w:color="auto"/>
              <w:bottom w:val="single" w:sz="4"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single" w:sz="4"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601" w:type="dxa"/>
            <w:tcBorders>
              <w:top w:val="nil"/>
              <w:left w:val="single" w:sz="8" w:space="0" w:color="auto"/>
              <w:bottom w:val="single" w:sz="4"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single" w:sz="4"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single" w:sz="8" w:space="0" w:color="auto"/>
              <w:bottom w:val="single" w:sz="4"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single" w:sz="4"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73.9</w:t>
            </w:r>
          </w:p>
        </w:tc>
        <w:tc>
          <w:tcPr>
            <w:tcW w:w="931" w:type="dxa"/>
            <w:tcBorders>
              <w:top w:val="nil"/>
              <w:left w:val="single" w:sz="8" w:space="0" w:color="auto"/>
              <w:bottom w:val="single" w:sz="4"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54.6</w:t>
            </w:r>
          </w:p>
        </w:tc>
        <w:tc>
          <w:tcPr>
            <w:tcW w:w="931" w:type="dxa"/>
            <w:tcBorders>
              <w:top w:val="nil"/>
              <w:left w:val="nil"/>
              <w:bottom w:val="single" w:sz="4"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310.8</w:t>
            </w:r>
          </w:p>
        </w:tc>
        <w:tc>
          <w:tcPr>
            <w:tcW w:w="821" w:type="dxa"/>
            <w:tcBorders>
              <w:top w:val="nil"/>
              <w:left w:val="single" w:sz="8" w:space="0" w:color="auto"/>
              <w:bottom w:val="single" w:sz="4"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67.0</w:t>
            </w:r>
          </w:p>
        </w:tc>
        <w:tc>
          <w:tcPr>
            <w:tcW w:w="931" w:type="dxa"/>
            <w:tcBorders>
              <w:top w:val="nil"/>
              <w:left w:val="nil"/>
              <w:bottom w:val="single" w:sz="4"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506.3</w:t>
            </w:r>
          </w:p>
        </w:tc>
      </w:tr>
      <w:tr w:rsidR="00CE3E13" w:rsidRPr="00CE3E13" w:rsidTr="000F4E2E">
        <w:trPr>
          <w:trHeight w:val="284"/>
          <w:jc w:val="center"/>
        </w:trPr>
        <w:tc>
          <w:tcPr>
            <w:tcW w:w="1178" w:type="dxa"/>
            <w:tcBorders>
              <w:top w:val="nil"/>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10214212</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p</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0.6</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0.9</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1.4</w:t>
            </w:r>
          </w:p>
        </w:tc>
      </w:tr>
      <w:tr w:rsidR="00CE3E13" w:rsidRPr="00CE3E13" w:rsidTr="000F4E2E">
        <w:trPr>
          <w:trHeight w:val="284"/>
          <w:jc w:val="center"/>
        </w:trPr>
        <w:tc>
          <w:tcPr>
            <w:tcW w:w="1178" w:type="dxa"/>
            <w:tcBorders>
              <w:top w:val="nil"/>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10214212</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v</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100.4</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251.4</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351.8</w:t>
            </w:r>
          </w:p>
        </w:tc>
      </w:tr>
      <w:tr w:rsidR="00CE3E13" w:rsidRPr="00CE3E13" w:rsidTr="000F4E2E">
        <w:trPr>
          <w:trHeight w:val="284"/>
          <w:jc w:val="center"/>
        </w:trPr>
        <w:tc>
          <w:tcPr>
            <w:tcW w:w="1178" w:type="dxa"/>
            <w:tcBorders>
              <w:top w:val="nil"/>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10214212</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zv</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3.0</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6.5</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9.5</w:t>
            </w:r>
          </w:p>
        </w:tc>
      </w:tr>
      <w:tr w:rsidR="00CE3E13" w:rsidRPr="00CE3E13" w:rsidTr="000F4E2E">
        <w:trPr>
          <w:trHeight w:val="284"/>
          <w:jc w:val="center"/>
        </w:trPr>
        <w:tc>
          <w:tcPr>
            <w:tcW w:w="1178" w:type="dxa"/>
            <w:tcBorders>
              <w:top w:val="single" w:sz="4" w:space="0" w:color="auto"/>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10215212</w:t>
            </w:r>
          </w:p>
        </w:tc>
        <w:tc>
          <w:tcPr>
            <w:tcW w:w="996" w:type="dxa"/>
            <w:tcBorders>
              <w:top w:val="single" w:sz="4" w:space="0" w:color="auto"/>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p</w:t>
            </w:r>
          </w:p>
        </w:tc>
        <w:tc>
          <w:tcPr>
            <w:tcW w:w="936" w:type="dxa"/>
            <w:tcBorders>
              <w:top w:val="single" w:sz="4" w:space="0" w:color="auto"/>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single" w:sz="4" w:space="0" w:color="auto"/>
              <w:left w:val="nil"/>
              <w:bottom w:val="nil"/>
              <w:right w:val="nil"/>
            </w:tcBorders>
            <w:shd w:val="clear" w:color="auto" w:fill="auto"/>
            <w:noWrap/>
            <w:vAlign w:val="center"/>
            <w:hideMark/>
          </w:tcPr>
          <w:p w:rsidR="00CE3E13" w:rsidRPr="00CE3E13" w:rsidRDefault="00CE3E13"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single" w:sz="4" w:space="0" w:color="auto"/>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7.6</w:t>
            </w:r>
          </w:p>
        </w:tc>
        <w:tc>
          <w:tcPr>
            <w:tcW w:w="821" w:type="dxa"/>
            <w:tcBorders>
              <w:top w:val="single" w:sz="4" w:space="0" w:color="auto"/>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3.1</w:t>
            </w:r>
          </w:p>
        </w:tc>
        <w:tc>
          <w:tcPr>
            <w:tcW w:w="821" w:type="dxa"/>
            <w:tcBorders>
              <w:top w:val="single" w:sz="4" w:space="0" w:color="auto"/>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single" w:sz="4" w:space="0" w:color="auto"/>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single" w:sz="4" w:space="0" w:color="auto"/>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single" w:sz="4" w:space="0" w:color="auto"/>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52.4</w:t>
            </w:r>
          </w:p>
        </w:tc>
        <w:tc>
          <w:tcPr>
            <w:tcW w:w="821" w:type="dxa"/>
            <w:tcBorders>
              <w:top w:val="single" w:sz="4" w:space="0" w:color="auto"/>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single" w:sz="4" w:space="0" w:color="auto"/>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63.0</w:t>
            </w:r>
          </w:p>
        </w:tc>
      </w:tr>
      <w:tr w:rsidR="00CE3E13" w:rsidRPr="00CE3E13" w:rsidTr="000F4E2E">
        <w:trPr>
          <w:trHeight w:val="284"/>
          <w:jc w:val="center"/>
        </w:trPr>
        <w:tc>
          <w:tcPr>
            <w:tcW w:w="1178" w:type="dxa"/>
            <w:tcBorders>
              <w:top w:val="nil"/>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10215212</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v</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395.8</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10441.1</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10836.9</w:t>
            </w:r>
          </w:p>
        </w:tc>
      </w:tr>
      <w:tr w:rsidR="00CE3E13" w:rsidRPr="00CE3E13" w:rsidTr="000F4E2E">
        <w:trPr>
          <w:trHeight w:val="298"/>
          <w:jc w:val="center"/>
        </w:trPr>
        <w:tc>
          <w:tcPr>
            <w:tcW w:w="1178" w:type="dxa"/>
            <w:tcBorders>
              <w:top w:val="nil"/>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10215212</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zv</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18.7</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315.4</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334.1</w:t>
            </w:r>
          </w:p>
        </w:tc>
      </w:tr>
      <w:tr w:rsidR="000F4E2E" w:rsidRPr="00CE3E13" w:rsidTr="008B67A5">
        <w:trPr>
          <w:trHeight w:val="284"/>
          <w:jc w:val="center"/>
        </w:trPr>
        <w:tc>
          <w:tcPr>
            <w:tcW w:w="1178" w:type="dxa"/>
            <w:vMerge w:val="restart"/>
            <w:tcBorders>
              <w:top w:val="single" w:sz="8" w:space="0" w:color="auto"/>
              <w:left w:val="single" w:sz="8" w:space="0" w:color="auto"/>
              <w:right w:val="single" w:sz="8" w:space="0" w:color="auto"/>
            </w:tcBorders>
            <w:shd w:val="clear" w:color="auto" w:fill="auto"/>
            <w:noWrap/>
            <w:vAlign w:val="bottom"/>
            <w:hideMark/>
          </w:tcPr>
          <w:p w:rsidR="000F4E2E" w:rsidRPr="00CE3E13" w:rsidRDefault="000F4E2E" w:rsidP="00CE3E13">
            <w:pPr>
              <w:jc w:val="center"/>
              <w:rPr>
                <w:color w:val="000000"/>
                <w:sz w:val="22"/>
                <w:szCs w:val="22"/>
              </w:rPr>
            </w:pPr>
            <w:r w:rsidRPr="00CE3E13">
              <w:rPr>
                <w:color w:val="000000"/>
                <w:sz w:val="22"/>
                <w:szCs w:val="22"/>
              </w:rPr>
              <w:t>10306313</w:t>
            </w:r>
          </w:p>
          <w:p w:rsidR="000F4E2E" w:rsidRPr="00CE3E13" w:rsidRDefault="000F4E2E" w:rsidP="00CE3E13">
            <w:pPr>
              <w:jc w:val="center"/>
              <w:rPr>
                <w:color w:val="000000"/>
                <w:sz w:val="22"/>
                <w:szCs w:val="22"/>
              </w:rPr>
            </w:pPr>
            <w:r w:rsidRPr="00CE3E13">
              <w:rPr>
                <w:color w:val="000000"/>
                <w:sz w:val="22"/>
                <w:szCs w:val="22"/>
              </w:rPr>
              <w:t>10306313</w:t>
            </w:r>
          </w:p>
          <w:p w:rsidR="000F4E2E" w:rsidRPr="00CE3E13" w:rsidRDefault="000F4E2E" w:rsidP="00CE3E13">
            <w:pPr>
              <w:jc w:val="center"/>
              <w:rPr>
                <w:color w:val="000000"/>
                <w:sz w:val="22"/>
                <w:szCs w:val="22"/>
              </w:rPr>
            </w:pPr>
            <w:r w:rsidRPr="00CE3E13">
              <w:rPr>
                <w:color w:val="000000"/>
                <w:sz w:val="22"/>
                <w:szCs w:val="22"/>
              </w:rPr>
              <w:t>10306313</w:t>
            </w:r>
          </w:p>
        </w:tc>
        <w:tc>
          <w:tcPr>
            <w:tcW w:w="996" w:type="dxa"/>
            <w:tcBorders>
              <w:top w:val="single" w:sz="8" w:space="0" w:color="auto"/>
              <w:left w:val="nil"/>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p</w:t>
            </w:r>
          </w:p>
        </w:tc>
        <w:tc>
          <w:tcPr>
            <w:tcW w:w="936" w:type="dxa"/>
            <w:tcBorders>
              <w:top w:val="single" w:sz="8" w:space="0" w:color="auto"/>
              <w:left w:val="nil"/>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 </w:t>
            </w:r>
          </w:p>
        </w:tc>
        <w:tc>
          <w:tcPr>
            <w:tcW w:w="953" w:type="dxa"/>
            <w:tcBorders>
              <w:top w:val="single" w:sz="8" w:space="0" w:color="auto"/>
              <w:left w:val="nil"/>
              <w:bottom w:val="nil"/>
              <w:right w:val="nil"/>
            </w:tcBorders>
            <w:shd w:val="clear" w:color="auto" w:fill="auto"/>
            <w:noWrap/>
            <w:vAlign w:val="center"/>
            <w:hideMark/>
          </w:tcPr>
          <w:p w:rsidR="000F4E2E" w:rsidRPr="00CE3E13" w:rsidRDefault="000F4E2E"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single" w:sz="8" w:space="0" w:color="auto"/>
              <w:left w:val="single" w:sz="8" w:space="0" w:color="auto"/>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821" w:type="dxa"/>
            <w:tcBorders>
              <w:top w:val="single" w:sz="8" w:space="0" w:color="auto"/>
              <w:left w:val="nil"/>
              <w:bottom w:val="nil"/>
              <w:right w:val="nil"/>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1.0</w:t>
            </w:r>
          </w:p>
        </w:tc>
        <w:tc>
          <w:tcPr>
            <w:tcW w:w="821" w:type="dxa"/>
            <w:tcBorders>
              <w:top w:val="single" w:sz="8" w:space="0" w:color="auto"/>
              <w:left w:val="single" w:sz="8" w:space="0" w:color="auto"/>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931" w:type="dxa"/>
            <w:tcBorders>
              <w:top w:val="single" w:sz="8" w:space="0" w:color="auto"/>
              <w:left w:val="nil"/>
              <w:bottom w:val="nil"/>
              <w:right w:val="nil"/>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1.4</w:t>
            </w:r>
          </w:p>
        </w:tc>
        <w:tc>
          <w:tcPr>
            <w:tcW w:w="931" w:type="dxa"/>
            <w:tcBorders>
              <w:top w:val="single" w:sz="8" w:space="0" w:color="auto"/>
              <w:left w:val="single" w:sz="8" w:space="0" w:color="auto"/>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931" w:type="dxa"/>
            <w:tcBorders>
              <w:top w:val="single" w:sz="8" w:space="0" w:color="auto"/>
              <w:left w:val="nil"/>
              <w:bottom w:val="nil"/>
              <w:right w:val="nil"/>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10.9</w:t>
            </w:r>
          </w:p>
        </w:tc>
        <w:tc>
          <w:tcPr>
            <w:tcW w:w="821" w:type="dxa"/>
            <w:tcBorders>
              <w:top w:val="single" w:sz="8" w:space="0" w:color="auto"/>
              <w:left w:val="single" w:sz="8" w:space="0" w:color="auto"/>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 </w:t>
            </w:r>
          </w:p>
        </w:tc>
        <w:tc>
          <w:tcPr>
            <w:tcW w:w="931" w:type="dxa"/>
            <w:tcBorders>
              <w:top w:val="single" w:sz="8" w:space="0" w:color="auto"/>
              <w:left w:val="nil"/>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13.4</w:t>
            </w:r>
          </w:p>
        </w:tc>
      </w:tr>
      <w:tr w:rsidR="000F4E2E" w:rsidRPr="00CE3E13" w:rsidTr="008B67A5">
        <w:trPr>
          <w:trHeight w:val="284"/>
          <w:jc w:val="center"/>
        </w:trPr>
        <w:tc>
          <w:tcPr>
            <w:tcW w:w="1178" w:type="dxa"/>
            <w:vMerge/>
            <w:tcBorders>
              <w:left w:val="single" w:sz="8" w:space="0" w:color="auto"/>
              <w:right w:val="single" w:sz="8" w:space="0" w:color="auto"/>
            </w:tcBorders>
            <w:shd w:val="clear" w:color="auto" w:fill="auto"/>
            <w:noWrap/>
            <w:vAlign w:val="bottom"/>
            <w:hideMark/>
          </w:tcPr>
          <w:p w:rsidR="000F4E2E" w:rsidRPr="00CE3E13" w:rsidRDefault="000F4E2E" w:rsidP="00CE3E13">
            <w:pPr>
              <w:jc w:val="center"/>
              <w:rPr>
                <w:color w:val="000000"/>
                <w:sz w:val="22"/>
                <w:szCs w:val="22"/>
              </w:rPr>
            </w:pPr>
          </w:p>
        </w:tc>
        <w:tc>
          <w:tcPr>
            <w:tcW w:w="996" w:type="dxa"/>
            <w:tcBorders>
              <w:top w:val="nil"/>
              <w:left w:val="nil"/>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v</w:t>
            </w:r>
          </w:p>
        </w:tc>
        <w:tc>
          <w:tcPr>
            <w:tcW w:w="936" w:type="dxa"/>
            <w:tcBorders>
              <w:top w:val="nil"/>
              <w:left w:val="nil"/>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0F4E2E" w:rsidRPr="00CE3E13" w:rsidRDefault="000F4E2E"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73.0</w:t>
            </w:r>
          </w:p>
        </w:tc>
        <w:tc>
          <w:tcPr>
            <w:tcW w:w="821" w:type="dxa"/>
            <w:tcBorders>
              <w:top w:val="nil"/>
              <w:left w:val="single" w:sz="8" w:space="0" w:color="auto"/>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165.0</w:t>
            </w:r>
          </w:p>
        </w:tc>
        <w:tc>
          <w:tcPr>
            <w:tcW w:w="931" w:type="dxa"/>
            <w:tcBorders>
              <w:top w:val="nil"/>
              <w:left w:val="single" w:sz="8" w:space="0" w:color="auto"/>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0F4E2E" w:rsidRPr="00CE3E13" w:rsidRDefault="000F4E2E" w:rsidP="00CE3E13">
            <w:pPr>
              <w:jc w:val="right"/>
              <w:rPr>
                <w:color w:val="000000"/>
                <w:sz w:val="22"/>
                <w:szCs w:val="22"/>
              </w:rPr>
            </w:pPr>
            <w:r w:rsidRPr="00CE3E13">
              <w:rPr>
                <w:color w:val="000000"/>
                <w:sz w:val="22"/>
                <w:szCs w:val="22"/>
              </w:rPr>
              <w:t>1622.4</w:t>
            </w:r>
          </w:p>
        </w:tc>
        <w:tc>
          <w:tcPr>
            <w:tcW w:w="821" w:type="dxa"/>
            <w:tcBorders>
              <w:top w:val="nil"/>
              <w:left w:val="single" w:sz="8" w:space="0" w:color="auto"/>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 </w:t>
            </w:r>
          </w:p>
        </w:tc>
        <w:tc>
          <w:tcPr>
            <w:tcW w:w="931" w:type="dxa"/>
            <w:tcBorders>
              <w:top w:val="nil"/>
              <w:left w:val="nil"/>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1860.5</w:t>
            </w:r>
          </w:p>
        </w:tc>
      </w:tr>
      <w:tr w:rsidR="000F4E2E" w:rsidRPr="00CE3E13" w:rsidTr="008B67A5">
        <w:trPr>
          <w:trHeight w:val="298"/>
          <w:jc w:val="center"/>
        </w:trPr>
        <w:tc>
          <w:tcPr>
            <w:tcW w:w="1178" w:type="dxa"/>
            <w:vMerge/>
            <w:tcBorders>
              <w:left w:val="single" w:sz="8" w:space="0" w:color="auto"/>
              <w:bottom w:val="single" w:sz="8" w:space="0" w:color="auto"/>
              <w:right w:val="single" w:sz="8" w:space="0" w:color="auto"/>
            </w:tcBorders>
            <w:shd w:val="clear" w:color="auto" w:fill="auto"/>
            <w:noWrap/>
            <w:vAlign w:val="bottom"/>
            <w:hideMark/>
          </w:tcPr>
          <w:p w:rsidR="000F4E2E" w:rsidRPr="00CE3E13" w:rsidRDefault="000F4E2E" w:rsidP="00CE3E13">
            <w:pPr>
              <w:jc w:val="center"/>
              <w:rPr>
                <w:color w:val="000000"/>
                <w:sz w:val="22"/>
                <w:szCs w:val="22"/>
              </w:rPr>
            </w:pPr>
          </w:p>
        </w:tc>
        <w:tc>
          <w:tcPr>
            <w:tcW w:w="996" w:type="dxa"/>
            <w:tcBorders>
              <w:top w:val="nil"/>
              <w:left w:val="nil"/>
              <w:bottom w:val="single" w:sz="8" w:space="0" w:color="auto"/>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zv</w:t>
            </w:r>
          </w:p>
        </w:tc>
        <w:tc>
          <w:tcPr>
            <w:tcW w:w="936" w:type="dxa"/>
            <w:tcBorders>
              <w:top w:val="nil"/>
              <w:left w:val="nil"/>
              <w:bottom w:val="single" w:sz="8" w:space="0" w:color="auto"/>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 </w:t>
            </w:r>
          </w:p>
        </w:tc>
        <w:tc>
          <w:tcPr>
            <w:tcW w:w="953" w:type="dxa"/>
            <w:tcBorders>
              <w:top w:val="nil"/>
              <w:left w:val="nil"/>
              <w:bottom w:val="single" w:sz="8" w:space="0" w:color="auto"/>
              <w:right w:val="nil"/>
            </w:tcBorders>
            <w:shd w:val="clear" w:color="auto" w:fill="auto"/>
            <w:noWrap/>
            <w:vAlign w:val="center"/>
            <w:hideMark/>
          </w:tcPr>
          <w:p w:rsidR="000F4E2E" w:rsidRPr="00CE3E13" w:rsidRDefault="000F4E2E"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nil"/>
              <w:left w:val="single" w:sz="8" w:space="0" w:color="auto"/>
              <w:bottom w:val="single" w:sz="8" w:space="0" w:color="auto"/>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821" w:type="dxa"/>
            <w:tcBorders>
              <w:top w:val="nil"/>
              <w:left w:val="nil"/>
              <w:bottom w:val="single" w:sz="8" w:space="0" w:color="auto"/>
              <w:right w:val="nil"/>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4.0</w:t>
            </w:r>
          </w:p>
        </w:tc>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931" w:type="dxa"/>
            <w:tcBorders>
              <w:top w:val="nil"/>
              <w:left w:val="nil"/>
              <w:bottom w:val="single" w:sz="8" w:space="0" w:color="auto"/>
              <w:right w:val="nil"/>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3.8</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931" w:type="dxa"/>
            <w:tcBorders>
              <w:top w:val="nil"/>
              <w:left w:val="nil"/>
              <w:bottom w:val="single" w:sz="8" w:space="0" w:color="auto"/>
              <w:right w:val="nil"/>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56.2</w:t>
            </w:r>
          </w:p>
        </w:tc>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 </w:t>
            </w:r>
          </w:p>
        </w:tc>
        <w:tc>
          <w:tcPr>
            <w:tcW w:w="931" w:type="dxa"/>
            <w:tcBorders>
              <w:top w:val="nil"/>
              <w:left w:val="nil"/>
              <w:bottom w:val="single" w:sz="8" w:space="0" w:color="auto"/>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64.1</w:t>
            </w:r>
          </w:p>
        </w:tc>
      </w:tr>
      <w:tr w:rsidR="00CE3E13" w:rsidRPr="00CE3E13" w:rsidTr="000F4E2E">
        <w:trPr>
          <w:trHeight w:val="284"/>
          <w:jc w:val="center"/>
        </w:trPr>
        <w:tc>
          <w:tcPr>
            <w:tcW w:w="1178"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10307313</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p</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1.2</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2.2</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12.8</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82.9</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1.2</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100.3</w:t>
            </w:r>
          </w:p>
        </w:tc>
      </w:tr>
      <w:tr w:rsidR="00CE3E13" w:rsidRPr="00CE3E13" w:rsidTr="000F4E2E">
        <w:trPr>
          <w:trHeight w:val="284"/>
          <w:jc w:val="center"/>
        </w:trPr>
        <w:tc>
          <w:tcPr>
            <w:tcW w:w="1178"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lastRenderedPageBreak/>
              <w:t>10307313</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v</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1920.5</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13500.5</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150.4</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15571.5</w:t>
            </w:r>
          </w:p>
        </w:tc>
      </w:tr>
      <w:tr w:rsidR="00CE3E13" w:rsidRPr="00CE3E13" w:rsidTr="000F4E2E">
        <w:trPr>
          <w:trHeight w:val="298"/>
          <w:jc w:val="center"/>
        </w:trPr>
        <w:tc>
          <w:tcPr>
            <w:tcW w:w="1178"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10307313</w:t>
            </w:r>
          </w:p>
        </w:tc>
        <w:tc>
          <w:tcPr>
            <w:tcW w:w="996"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zv</w:t>
            </w:r>
          </w:p>
        </w:tc>
        <w:tc>
          <w:tcPr>
            <w:tcW w:w="936"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601"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62.2</w:t>
            </w:r>
          </w:p>
        </w:tc>
        <w:tc>
          <w:tcPr>
            <w:tcW w:w="931"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425.9</w:t>
            </w:r>
          </w:p>
        </w:tc>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4.3</w:t>
            </w:r>
          </w:p>
        </w:tc>
        <w:tc>
          <w:tcPr>
            <w:tcW w:w="931" w:type="dxa"/>
            <w:tcBorders>
              <w:top w:val="nil"/>
              <w:left w:val="nil"/>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492.4</w:t>
            </w:r>
          </w:p>
        </w:tc>
      </w:tr>
      <w:tr w:rsidR="00CE3E13" w:rsidRPr="00CE3E13" w:rsidTr="000F4E2E">
        <w:trPr>
          <w:trHeight w:val="284"/>
          <w:jc w:val="center"/>
        </w:trPr>
        <w:tc>
          <w:tcPr>
            <w:tcW w:w="1178" w:type="dxa"/>
            <w:tcBorders>
              <w:top w:val="single" w:sz="4" w:space="0" w:color="auto"/>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10325411</w:t>
            </w:r>
          </w:p>
        </w:tc>
        <w:tc>
          <w:tcPr>
            <w:tcW w:w="996" w:type="dxa"/>
            <w:tcBorders>
              <w:top w:val="single" w:sz="4" w:space="0" w:color="auto"/>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p</w:t>
            </w:r>
          </w:p>
        </w:tc>
        <w:tc>
          <w:tcPr>
            <w:tcW w:w="936" w:type="dxa"/>
            <w:tcBorders>
              <w:top w:val="single" w:sz="4" w:space="0" w:color="auto"/>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single" w:sz="4" w:space="0" w:color="auto"/>
              <w:left w:val="nil"/>
              <w:bottom w:val="nil"/>
              <w:right w:val="nil"/>
            </w:tcBorders>
            <w:shd w:val="clear" w:color="auto" w:fill="auto"/>
            <w:noWrap/>
            <w:vAlign w:val="center"/>
            <w:hideMark/>
          </w:tcPr>
          <w:p w:rsidR="00CE3E13" w:rsidRPr="00CE3E13" w:rsidRDefault="00CE3E13" w:rsidP="00CE3E13">
            <w:pPr>
              <w:jc w:val="center"/>
              <w:rPr>
                <w:rFonts w:ascii="Calibri" w:hAnsi="Calibri"/>
                <w:color w:val="000000"/>
                <w:sz w:val="22"/>
                <w:szCs w:val="22"/>
              </w:rPr>
            </w:pPr>
            <w:r w:rsidRPr="00CE3E13">
              <w:rPr>
                <w:rFonts w:ascii="Calibri" w:hAnsi="Calibri"/>
                <w:color w:val="000000"/>
                <w:sz w:val="22"/>
                <w:szCs w:val="22"/>
              </w:rPr>
              <w:t>19.3</w:t>
            </w:r>
          </w:p>
        </w:tc>
        <w:tc>
          <w:tcPr>
            <w:tcW w:w="601" w:type="dxa"/>
            <w:tcBorders>
              <w:top w:val="single" w:sz="4" w:space="0" w:color="auto"/>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2.4</w:t>
            </w:r>
          </w:p>
        </w:tc>
        <w:tc>
          <w:tcPr>
            <w:tcW w:w="821" w:type="dxa"/>
            <w:tcBorders>
              <w:top w:val="single" w:sz="4" w:space="0" w:color="auto"/>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22.8</w:t>
            </w:r>
          </w:p>
        </w:tc>
        <w:tc>
          <w:tcPr>
            <w:tcW w:w="821" w:type="dxa"/>
            <w:tcBorders>
              <w:top w:val="single" w:sz="4" w:space="0" w:color="auto"/>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13.6</w:t>
            </w:r>
          </w:p>
        </w:tc>
        <w:tc>
          <w:tcPr>
            <w:tcW w:w="931" w:type="dxa"/>
            <w:tcBorders>
              <w:top w:val="single" w:sz="4" w:space="0" w:color="auto"/>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26.4</w:t>
            </w:r>
          </w:p>
        </w:tc>
        <w:tc>
          <w:tcPr>
            <w:tcW w:w="931" w:type="dxa"/>
            <w:tcBorders>
              <w:top w:val="single" w:sz="4" w:space="0" w:color="auto"/>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96.2</w:t>
            </w:r>
          </w:p>
        </w:tc>
        <w:tc>
          <w:tcPr>
            <w:tcW w:w="931" w:type="dxa"/>
            <w:tcBorders>
              <w:top w:val="single" w:sz="4" w:space="0" w:color="auto"/>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18.1</w:t>
            </w:r>
          </w:p>
        </w:tc>
        <w:tc>
          <w:tcPr>
            <w:tcW w:w="821" w:type="dxa"/>
            <w:tcBorders>
              <w:top w:val="single" w:sz="4" w:space="0" w:color="auto"/>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0.7</w:t>
            </w:r>
          </w:p>
        </w:tc>
        <w:tc>
          <w:tcPr>
            <w:tcW w:w="931" w:type="dxa"/>
            <w:tcBorders>
              <w:top w:val="single" w:sz="4" w:space="0" w:color="auto"/>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199.5</w:t>
            </w:r>
          </w:p>
        </w:tc>
      </w:tr>
      <w:tr w:rsidR="00CE3E13" w:rsidRPr="00CE3E13" w:rsidTr="000F4E2E">
        <w:trPr>
          <w:trHeight w:val="284"/>
          <w:jc w:val="center"/>
        </w:trPr>
        <w:tc>
          <w:tcPr>
            <w:tcW w:w="1178" w:type="dxa"/>
            <w:tcBorders>
              <w:top w:val="nil"/>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10325411</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v</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937.6</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672.8</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3479.6</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13349.8</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3670.4</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250.3</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22360.5</w:t>
            </w:r>
          </w:p>
        </w:tc>
      </w:tr>
      <w:tr w:rsidR="00CE3E13" w:rsidRPr="00CE3E13" w:rsidTr="000F4E2E">
        <w:trPr>
          <w:trHeight w:val="298"/>
          <w:jc w:val="center"/>
        </w:trPr>
        <w:tc>
          <w:tcPr>
            <w:tcW w:w="1178" w:type="dxa"/>
            <w:tcBorders>
              <w:top w:val="nil"/>
              <w:left w:val="single" w:sz="8" w:space="0" w:color="auto"/>
              <w:bottom w:val="nil"/>
              <w:right w:val="single" w:sz="4"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10325411</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zv</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47.2</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30.7</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134.7</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521.8</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110.1</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7.3</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851.8</w:t>
            </w:r>
          </w:p>
        </w:tc>
      </w:tr>
      <w:tr w:rsidR="000F4E2E" w:rsidRPr="00CE3E13" w:rsidTr="000F4E2E">
        <w:trPr>
          <w:trHeight w:val="284"/>
          <w:jc w:val="center"/>
        </w:trPr>
        <w:tc>
          <w:tcPr>
            <w:tcW w:w="1178" w:type="dxa"/>
            <w:vMerge w:val="restart"/>
            <w:tcBorders>
              <w:top w:val="single" w:sz="8" w:space="0" w:color="auto"/>
              <w:left w:val="single" w:sz="8" w:space="0" w:color="auto"/>
              <w:right w:val="single" w:sz="8" w:space="0" w:color="auto"/>
            </w:tcBorders>
            <w:shd w:val="clear" w:color="auto" w:fill="auto"/>
            <w:noWrap/>
            <w:vAlign w:val="bottom"/>
            <w:hideMark/>
          </w:tcPr>
          <w:p w:rsidR="000F4E2E" w:rsidRPr="00CE3E13" w:rsidRDefault="000F4E2E" w:rsidP="00CE3E13">
            <w:pPr>
              <w:jc w:val="center"/>
              <w:rPr>
                <w:color w:val="000000"/>
                <w:sz w:val="22"/>
                <w:szCs w:val="22"/>
              </w:rPr>
            </w:pPr>
            <w:r w:rsidRPr="00CE3E13">
              <w:rPr>
                <w:color w:val="000000"/>
                <w:sz w:val="22"/>
                <w:szCs w:val="22"/>
              </w:rPr>
              <w:t>10360411</w:t>
            </w:r>
          </w:p>
          <w:p w:rsidR="000F4E2E" w:rsidRPr="00CE3E13" w:rsidRDefault="000F4E2E" w:rsidP="00CE3E13">
            <w:pPr>
              <w:jc w:val="center"/>
              <w:rPr>
                <w:color w:val="000000"/>
                <w:sz w:val="22"/>
                <w:szCs w:val="22"/>
              </w:rPr>
            </w:pPr>
            <w:r w:rsidRPr="00CE3E13">
              <w:rPr>
                <w:color w:val="000000"/>
                <w:sz w:val="22"/>
                <w:szCs w:val="22"/>
              </w:rPr>
              <w:t>10360411</w:t>
            </w:r>
          </w:p>
          <w:p w:rsidR="000F4E2E" w:rsidRPr="00CE3E13" w:rsidRDefault="000F4E2E" w:rsidP="00CE3E13">
            <w:pPr>
              <w:jc w:val="center"/>
              <w:rPr>
                <w:color w:val="000000"/>
                <w:sz w:val="22"/>
                <w:szCs w:val="22"/>
              </w:rPr>
            </w:pPr>
            <w:r w:rsidRPr="00CE3E13">
              <w:rPr>
                <w:color w:val="000000"/>
                <w:sz w:val="22"/>
                <w:szCs w:val="22"/>
              </w:rPr>
              <w:t>10360411</w:t>
            </w:r>
          </w:p>
        </w:tc>
        <w:tc>
          <w:tcPr>
            <w:tcW w:w="996" w:type="dxa"/>
            <w:tcBorders>
              <w:top w:val="single" w:sz="8" w:space="0" w:color="auto"/>
              <w:left w:val="nil"/>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p</w:t>
            </w:r>
          </w:p>
        </w:tc>
        <w:tc>
          <w:tcPr>
            <w:tcW w:w="936" w:type="dxa"/>
            <w:tcBorders>
              <w:top w:val="single" w:sz="8" w:space="0" w:color="auto"/>
              <w:left w:val="nil"/>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 </w:t>
            </w:r>
          </w:p>
        </w:tc>
        <w:tc>
          <w:tcPr>
            <w:tcW w:w="953" w:type="dxa"/>
            <w:tcBorders>
              <w:top w:val="single" w:sz="8" w:space="0" w:color="auto"/>
              <w:left w:val="nil"/>
              <w:bottom w:val="nil"/>
              <w:right w:val="nil"/>
            </w:tcBorders>
            <w:shd w:val="clear" w:color="auto" w:fill="auto"/>
            <w:noWrap/>
            <w:vAlign w:val="center"/>
            <w:hideMark/>
          </w:tcPr>
          <w:p w:rsidR="000F4E2E" w:rsidRPr="00CE3E13" w:rsidRDefault="000F4E2E"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single" w:sz="8" w:space="0" w:color="auto"/>
              <w:left w:val="single" w:sz="8" w:space="0" w:color="auto"/>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821" w:type="dxa"/>
            <w:tcBorders>
              <w:top w:val="single" w:sz="8" w:space="0" w:color="auto"/>
              <w:left w:val="nil"/>
              <w:bottom w:val="nil"/>
              <w:right w:val="nil"/>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821" w:type="dxa"/>
            <w:tcBorders>
              <w:top w:val="single" w:sz="8" w:space="0" w:color="auto"/>
              <w:left w:val="single" w:sz="8" w:space="0" w:color="auto"/>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931" w:type="dxa"/>
            <w:tcBorders>
              <w:top w:val="single" w:sz="8" w:space="0" w:color="auto"/>
              <w:left w:val="nil"/>
              <w:bottom w:val="nil"/>
              <w:right w:val="nil"/>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2.1</w:t>
            </w:r>
          </w:p>
        </w:tc>
        <w:tc>
          <w:tcPr>
            <w:tcW w:w="931" w:type="dxa"/>
            <w:tcBorders>
              <w:top w:val="single" w:sz="8" w:space="0" w:color="auto"/>
              <w:left w:val="single" w:sz="8" w:space="0" w:color="auto"/>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15.2</w:t>
            </w:r>
          </w:p>
        </w:tc>
        <w:tc>
          <w:tcPr>
            <w:tcW w:w="931" w:type="dxa"/>
            <w:tcBorders>
              <w:top w:val="single" w:sz="8" w:space="0" w:color="auto"/>
              <w:left w:val="nil"/>
              <w:bottom w:val="nil"/>
              <w:right w:val="nil"/>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10.1</w:t>
            </w:r>
          </w:p>
        </w:tc>
        <w:tc>
          <w:tcPr>
            <w:tcW w:w="821" w:type="dxa"/>
            <w:tcBorders>
              <w:top w:val="single" w:sz="8" w:space="0" w:color="auto"/>
              <w:left w:val="single" w:sz="8" w:space="0" w:color="auto"/>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 </w:t>
            </w:r>
          </w:p>
        </w:tc>
        <w:tc>
          <w:tcPr>
            <w:tcW w:w="931" w:type="dxa"/>
            <w:tcBorders>
              <w:top w:val="single" w:sz="8" w:space="0" w:color="auto"/>
              <w:left w:val="nil"/>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27.4</w:t>
            </w:r>
          </w:p>
        </w:tc>
      </w:tr>
      <w:tr w:rsidR="000F4E2E" w:rsidRPr="00CE3E13" w:rsidTr="000F4E2E">
        <w:trPr>
          <w:trHeight w:val="284"/>
          <w:jc w:val="center"/>
        </w:trPr>
        <w:tc>
          <w:tcPr>
            <w:tcW w:w="1178" w:type="dxa"/>
            <w:vMerge/>
            <w:tcBorders>
              <w:left w:val="single" w:sz="8" w:space="0" w:color="auto"/>
              <w:right w:val="single" w:sz="8" w:space="0" w:color="auto"/>
            </w:tcBorders>
            <w:shd w:val="clear" w:color="auto" w:fill="auto"/>
            <w:noWrap/>
            <w:vAlign w:val="bottom"/>
            <w:hideMark/>
          </w:tcPr>
          <w:p w:rsidR="000F4E2E" w:rsidRPr="00CE3E13" w:rsidRDefault="000F4E2E" w:rsidP="00CE3E13">
            <w:pPr>
              <w:jc w:val="center"/>
              <w:rPr>
                <w:color w:val="000000"/>
                <w:sz w:val="22"/>
                <w:szCs w:val="22"/>
              </w:rPr>
            </w:pPr>
          </w:p>
        </w:tc>
        <w:tc>
          <w:tcPr>
            <w:tcW w:w="996" w:type="dxa"/>
            <w:tcBorders>
              <w:top w:val="nil"/>
              <w:left w:val="nil"/>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v</w:t>
            </w:r>
          </w:p>
        </w:tc>
        <w:tc>
          <w:tcPr>
            <w:tcW w:w="936" w:type="dxa"/>
            <w:tcBorders>
              <w:top w:val="nil"/>
              <w:left w:val="nil"/>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0F4E2E" w:rsidRPr="00CE3E13" w:rsidRDefault="000F4E2E"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821" w:type="dxa"/>
            <w:tcBorders>
              <w:top w:val="nil"/>
              <w:left w:val="single" w:sz="8" w:space="0" w:color="auto"/>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931" w:type="dxa"/>
            <w:tcBorders>
              <w:top w:val="nil"/>
              <w:left w:val="nil"/>
              <w:bottom w:val="nil"/>
              <w:right w:val="nil"/>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591.5</w:t>
            </w:r>
          </w:p>
        </w:tc>
        <w:tc>
          <w:tcPr>
            <w:tcW w:w="931" w:type="dxa"/>
            <w:tcBorders>
              <w:top w:val="nil"/>
              <w:left w:val="single" w:sz="8" w:space="0" w:color="auto"/>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3341.0</w:t>
            </w:r>
          </w:p>
        </w:tc>
        <w:tc>
          <w:tcPr>
            <w:tcW w:w="931" w:type="dxa"/>
            <w:tcBorders>
              <w:top w:val="nil"/>
              <w:left w:val="nil"/>
              <w:bottom w:val="nil"/>
              <w:right w:val="nil"/>
            </w:tcBorders>
            <w:shd w:val="clear" w:color="auto" w:fill="auto"/>
            <w:noWrap/>
            <w:vAlign w:val="center"/>
            <w:hideMark/>
          </w:tcPr>
          <w:p w:rsidR="000F4E2E" w:rsidRPr="00CE3E13" w:rsidRDefault="000F4E2E" w:rsidP="00CE3E13">
            <w:pPr>
              <w:jc w:val="right"/>
              <w:rPr>
                <w:color w:val="000000"/>
                <w:sz w:val="22"/>
                <w:szCs w:val="22"/>
              </w:rPr>
            </w:pPr>
            <w:r w:rsidRPr="00CE3E13">
              <w:rPr>
                <w:color w:val="000000"/>
                <w:sz w:val="22"/>
                <w:szCs w:val="22"/>
              </w:rPr>
              <w:t>1640.8</w:t>
            </w:r>
          </w:p>
        </w:tc>
        <w:tc>
          <w:tcPr>
            <w:tcW w:w="821" w:type="dxa"/>
            <w:tcBorders>
              <w:top w:val="nil"/>
              <w:left w:val="single" w:sz="8" w:space="0" w:color="auto"/>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 </w:t>
            </w:r>
          </w:p>
        </w:tc>
        <w:tc>
          <w:tcPr>
            <w:tcW w:w="931" w:type="dxa"/>
            <w:tcBorders>
              <w:top w:val="nil"/>
              <w:left w:val="nil"/>
              <w:bottom w:val="nil"/>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5573.3</w:t>
            </w:r>
          </w:p>
        </w:tc>
      </w:tr>
      <w:tr w:rsidR="000F4E2E" w:rsidRPr="00CE3E13" w:rsidTr="000F4E2E">
        <w:trPr>
          <w:trHeight w:val="298"/>
          <w:jc w:val="center"/>
        </w:trPr>
        <w:tc>
          <w:tcPr>
            <w:tcW w:w="1178" w:type="dxa"/>
            <w:vMerge/>
            <w:tcBorders>
              <w:left w:val="single" w:sz="8" w:space="0" w:color="auto"/>
              <w:bottom w:val="single" w:sz="8" w:space="0" w:color="auto"/>
              <w:right w:val="single" w:sz="8" w:space="0" w:color="auto"/>
            </w:tcBorders>
            <w:shd w:val="clear" w:color="auto" w:fill="auto"/>
            <w:noWrap/>
            <w:vAlign w:val="bottom"/>
            <w:hideMark/>
          </w:tcPr>
          <w:p w:rsidR="000F4E2E" w:rsidRPr="00CE3E13" w:rsidRDefault="000F4E2E" w:rsidP="00CE3E13">
            <w:pPr>
              <w:jc w:val="center"/>
              <w:rPr>
                <w:color w:val="000000"/>
                <w:sz w:val="22"/>
                <w:szCs w:val="22"/>
              </w:rPr>
            </w:pPr>
          </w:p>
        </w:tc>
        <w:tc>
          <w:tcPr>
            <w:tcW w:w="996" w:type="dxa"/>
            <w:tcBorders>
              <w:top w:val="nil"/>
              <w:left w:val="nil"/>
              <w:bottom w:val="single" w:sz="8" w:space="0" w:color="auto"/>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zv</w:t>
            </w:r>
          </w:p>
        </w:tc>
        <w:tc>
          <w:tcPr>
            <w:tcW w:w="936" w:type="dxa"/>
            <w:tcBorders>
              <w:top w:val="nil"/>
              <w:left w:val="nil"/>
              <w:bottom w:val="single" w:sz="8" w:space="0" w:color="auto"/>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 </w:t>
            </w:r>
          </w:p>
        </w:tc>
        <w:tc>
          <w:tcPr>
            <w:tcW w:w="953" w:type="dxa"/>
            <w:tcBorders>
              <w:top w:val="nil"/>
              <w:left w:val="nil"/>
              <w:bottom w:val="single" w:sz="8" w:space="0" w:color="auto"/>
              <w:right w:val="nil"/>
            </w:tcBorders>
            <w:shd w:val="clear" w:color="auto" w:fill="auto"/>
            <w:noWrap/>
            <w:vAlign w:val="center"/>
            <w:hideMark/>
          </w:tcPr>
          <w:p w:rsidR="000F4E2E" w:rsidRPr="00CE3E13" w:rsidRDefault="000F4E2E"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nil"/>
              <w:left w:val="single" w:sz="8" w:space="0" w:color="auto"/>
              <w:bottom w:val="single" w:sz="8" w:space="0" w:color="auto"/>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821" w:type="dxa"/>
            <w:tcBorders>
              <w:top w:val="nil"/>
              <w:left w:val="nil"/>
              <w:bottom w:val="single" w:sz="8" w:space="0" w:color="auto"/>
              <w:right w:val="nil"/>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0.0</w:t>
            </w:r>
          </w:p>
        </w:tc>
        <w:tc>
          <w:tcPr>
            <w:tcW w:w="931" w:type="dxa"/>
            <w:tcBorders>
              <w:top w:val="nil"/>
              <w:left w:val="nil"/>
              <w:bottom w:val="single" w:sz="8" w:space="0" w:color="auto"/>
              <w:right w:val="nil"/>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12.3</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82.7</w:t>
            </w:r>
          </w:p>
        </w:tc>
        <w:tc>
          <w:tcPr>
            <w:tcW w:w="931" w:type="dxa"/>
            <w:tcBorders>
              <w:top w:val="nil"/>
              <w:left w:val="nil"/>
              <w:bottom w:val="single" w:sz="8" w:space="0" w:color="auto"/>
              <w:right w:val="nil"/>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35.5</w:t>
            </w:r>
          </w:p>
        </w:tc>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 </w:t>
            </w:r>
          </w:p>
        </w:tc>
        <w:tc>
          <w:tcPr>
            <w:tcW w:w="931" w:type="dxa"/>
            <w:tcBorders>
              <w:top w:val="nil"/>
              <w:left w:val="nil"/>
              <w:bottom w:val="single" w:sz="8" w:space="0" w:color="auto"/>
              <w:right w:val="single" w:sz="8" w:space="0" w:color="auto"/>
            </w:tcBorders>
            <w:shd w:val="clear" w:color="auto" w:fill="auto"/>
            <w:noWrap/>
            <w:vAlign w:val="center"/>
            <w:hideMark/>
          </w:tcPr>
          <w:p w:rsidR="000F4E2E" w:rsidRPr="00CE3E13" w:rsidRDefault="000F4E2E" w:rsidP="00CE3E13">
            <w:pPr>
              <w:jc w:val="center"/>
              <w:rPr>
                <w:color w:val="000000"/>
                <w:sz w:val="22"/>
                <w:szCs w:val="22"/>
              </w:rPr>
            </w:pPr>
            <w:r w:rsidRPr="00CE3E13">
              <w:rPr>
                <w:color w:val="000000"/>
                <w:sz w:val="22"/>
                <w:szCs w:val="22"/>
              </w:rPr>
              <w:t>130.5</w:t>
            </w:r>
          </w:p>
        </w:tc>
      </w:tr>
      <w:tr w:rsidR="00CE3E13" w:rsidRPr="00CE3E13" w:rsidTr="000F4E2E">
        <w:trPr>
          <w:trHeight w:val="284"/>
          <w:jc w:val="center"/>
        </w:trPr>
        <w:tc>
          <w:tcPr>
            <w:tcW w:w="1178"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10361411</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p</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1.5</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0.5</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41.3</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11.4</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8.1</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7.7</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70.3</w:t>
            </w:r>
          </w:p>
        </w:tc>
      </w:tr>
      <w:tr w:rsidR="00CE3E13" w:rsidRPr="00CE3E13" w:rsidTr="000F4E2E">
        <w:trPr>
          <w:trHeight w:val="284"/>
          <w:jc w:val="center"/>
        </w:trPr>
        <w:tc>
          <w:tcPr>
            <w:tcW w:w="1178"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10361411</w:t>
            </w:r>
          </w:p>
        </w:tc>
        <w:tc>
          <w:tcPr>
            <w:tcW w:w="996"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v</w:t>
            </w:r>
          </w:p>
        </w:tc>
        <w:tc>
          <w:tcPr>
            <w:tcW w:w="936"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nil"/>
              <w:right w:val="nil"/>
            </w:tcBorders>
            <w:shd w:val="clear" w:color="auto" w:fill="auto"/>
            <w:noWrap/>
            <w:vAlign w:val="center"/>
            <w:hideMark/>
          </w:tcPr>
          <w:p w:rsidR="00CE3E13" w:rsidRPr="00CE3E13" w:rsidRDefault="00CE3E13" w:rsidP="00CE3E13">
            <w:pPr>
              <w:jc w:val="center"/>
              <w:rPr>
                <w:rFonts w:ascii="Calibri" w:hAnsi="Calibri"/>
                <w:color w:val="000000"/>
                <w:sz w:val="22"/>
                <w:szCs w:val="22"/>
              </w:rPr>
            </w:pPr>
            <w:r w:rsidRPr="00CE3E13">
              <w:rPr>
                <w:rFonts w:ascii="Calibri" w:hAnsi="Calibri"/>
                <w:color w:val="000000"/>
                <w:sz w:val="22"/>
                <w:szCs w:val="22"/>
              </w:rPr>
              <w:t>0.0</w:t>
            </w:r>
          </w:p>
        </w:tc>
        <w:tc>
          <w:tcPr>
            <w:tcW w:w="60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115.2</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105.1</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11415.9</w:t>
            </w:r>
          </w:p>
        </w:tc>
        <w:tc>
          <w:tcPr>
            <w:tcW w:w="93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1862.3</w:t>
            </w:r>
          </w:p>
        </w:tc>
        <w:tc>
          <w:tcPr>
            <w:tcW w:w="931" w:type="dxa"/>
            <w:tcBorders>
              <w:top w:val="nil"/>
              <w:left w:val="nil"/>
              <w:bottom w:val="nil"/>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1509.7</w:t>
            </w:r>
          </w:p>
        </w:tc>
        <w:tc>
          <w:tcPr>
            <w:tcW w:w="821" w:type="dxa"/>
            <w:tcBorders>
              <w:top w:val="nil"/>
              <w:left w:val="single" w:sz="8" w:space="0" w:color="auto"/>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2041.6</w:t>
            </w:r>
          </w:p>
        </w:tc>
        <w:tc>
          <w:tcPr>
            <w:tcW w:w="931" w:type="dxa"/>
            <w:tcBorders>
              <w:top w:val="nil"/>
              <w:left w:val="nil"/>
              <w:bottom w:val="nil"/>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17049.9</w:t>
            </w:r>
          </w:p>
        </w:tc>
      </w:tr>
      <w:tr w:rsidR="00CE3E13" w:rsidRPr="00CE3E13" w:rsidTr="000F4E2E">
        <w:trPr>
          <w:trHeight w:val="298"/>
          <w:jc w:val="center"/>
        </w:trPr>
        <w:tc>
          <w:tcPr>
            <w:tcW w:w="1178"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10361411</w:t>
            </w:r>
          </w:p>
        </w:tc>
        <w:tc>
          <w:tcPr>
            <w:tcW w:w="996"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zv</w:t>
            </w:r>
          </w:p>
        </w:tc>
        <w:tc>
          <w:tcPr>
            <w:tcW w:w="936"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 </w:t>
            </w:r>
          </w:p>
        </w:tc>
        <w:tc>
          <w:tcPr>
            <w:tcW w:w="953"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601"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0.0</w:t>
            </w:r>
          </w:p>
        </w:tc>
        <w:tc>
          <w:tcPr>
            <w:tcW w:w="821"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3.9</w:t>
            </w:r>
          </w:p>
        </w:tc>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1.9</w:t>
            </w:r>
          </w:p>
        </w:tc>
        <w:tc>
          <w:tcPr>
            <w:tcW w:w="931"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309.6</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47.5</w:t>
            </w:r>
          </w:p>
        </w:tc>
        <w:tc>
          <w:tcPr>
            <w:tcW w:w="931" w:type="dxa"/>
            <w:tcBorders>
              <w:top w:val="nil"/>
              <w:left w:val="nil"/>
              <w:bottom w:val="single" w:sz="8" w:space="0" w:color="auto"/>
              <w:right w:val="nil"/>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35.1</w:t>
            </w:r>
          </w:p>
        </w:tc>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41.3</w:t>
            </w:r>
          </w:p>
        </w:tc>
        <w:tc>
          <w:tcPr>
            <w:tcW w:w="931" w:type="dxa"/>
            <w:tcBorders>
              <w:top w:val="nil"/>
              <w:left w:val="nil"/>
              <w:bottom w:val="single" w:sz="8" w:space="0" w:color="auto"/>
              <w:right w:val="single" w:sz="8" w:space="0" w:color="auto"/>
            </w:tcBorders>
            <w:shd w:val="clear" w:color="auto" w:fill="auto"/>
            <w:noWrap/>
            <w:vAlign w:val="center"/>
            <w:hideMark/>
          </w:tcPr>
          <w:p w:rsidR="00CE3E13" w:rsidRPr="00CE3E13" w:rsidRDefault="00CE3E13" w:rsidP="00CE3E13">
            <w:pPr>
              <w:jc w:val="center"/>
              <w:rPr>
                <w:color w:val="000000"/>
                <w:sz w:val="22"/>
                <w:szCs w:val="22"/>
              </w:rPr>
            </w:pPr>
            <w:r w:rsidRPr="00CE3E13">
              <w:rPr>
                <w:color w:val="000000"/>
                <w:sz w:val="22"/>
                <w:szCs w:val="22"/>
              </w:rPr>
              <w:t>439.3</w:t>
            </w:r>
          </w:p>
        </w:tc>
      </w:tr>
      <w:tr w:rsidR="00CE3E13" w:rsidRPr="00CE3E13" w:rsidTr="000F4E2E">
        <w:trPr>
          <w:trHeight w:val="284"/>
          <w:jc w:val="center"/>
        </w:trPr>
        <w:tc>
          <w:tcPr>
            <w:tcW w:w="1178" w:type="dxa"/>
            <w:tcBorders>
              <w:top w:val="nil"/>
              <w:left w:val="single" w:sz="8" w:space="0" w:color="auto"/>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SVG</w:t>
            </w:r>
          </w:p>
        </w:tc>
        <w:tc>
          <w:tcPr>
            <w:tcW w:w="996"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p</w:t>
            </w:r>
          </w:p>
        </w:tc>
        <w:tc>
          <w:tcPr>
            <w:tcW w:w="936"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 </w:t>
            </w:r>
          </w:p>
        </w:tc>
        <w:tc>
          <w:tcPr>
            <w:tcW w:w="953"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19.3</w:t>
            </w:r>
          </w:p>
        </w:tc>
        <w:tc>
          <w:tcPr>
            <w:tcW w:w="601"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11.2</w:t>
            </w:r>
          </w:p>
        </w:tc>
        <w:tc>
          <w:tcPr>
            <w:tcW w:w="821"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30.9</w:t>
            </w:r>
          </w:p>
        </w:tc>
        <w:tc>
          <w:tcPr>
            <w:tcW w:w="821"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18.4</w:t>
            </w:r>
          </w:p>
        </w:tc>
        <w:tc>
          <w:tcPr>
            <w:tcW w:w="931"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106.1</w:t>
            </w:r>
          </w:p>
        </w:tc>
        <w:tc>
          <w:tcPr>
            <w:tcW w:w="931"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169.2</w:t>
            </w:r>
          </w:p>
        </w:tc>
        <w:tc>
          <w:tcPr>
            <w:tcW w:w="931"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236.2</w:t>
            </w:r>
          </w:p>
        </w:tc>
        <w:tc>
          <w:tcPr>
            <w:tcW w:w="821"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26.8</w:t>
            </w:r>
          </w:p>
        </w:tc>
        <w:tc>
          <w:tcPr>
            <w:tcW w:w="931"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618.1</w:t>
            </w:r>
          </w:p>
        </w:tc>
      </w:tr>
      <w:tr w:rsidR="00CE3E13" w:rsidRPr="00CE3E13" w:rsidTr="000F4E2E">
        <w:trPr>
          <w:trHeight w:val="284"/>
          <w:jc w:val="center"/>
        </w:trPr>
        <w:tc>
          <w:tcPr>
            <w:tcW w:w="1178" w:type="dxa"/>
            <w:tcBorders>
              <w:top w:val="nil"/>
              <w:left w:val="single" w:sz="8" w:space="0" w:color="auto"/>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SVG</w:t>
            </w:r>
          </w:p>
        </w:tc>
        <w:tc>
          <w:tcPr>
            <w:tcW w:w="996"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v</w:t>
            </w:r>
          </w:p>
        </w:tc>
        <w:tc>
          <w:tcPr>
            <w:tcW w:w="936"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 </w:t>
            </w:r>
          </w:p>
        </w:tc>
        <w:tc>
          <w:tcPr>
            <w:tcW w:w="953"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0.0</w:t>
            </w:r>
          </w:p>
        </w:tc>
        <w:tc>
          <w:tcPr>
            <w:tcW w:w="601"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0.0</w:t>
            </w:r>
          </w:p>
        </w:tc>
        <w:tc>
          <w:tcPr>
            <w:tcW w:w="821"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1761.0</w:t>
            </w:r>
          </w:p>
        </w:tc>
        <w:tc>
          <w:tcPr>
            <w:tcW w:w="821"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1247.3</w:t>
            </w:r>
          </w:p>
        </w:tc>
        <w:tc>
          <w:tcPr>
            <w:tcW w:w="931"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20426.2</w:t>
            </w:r>
          </w:p>
        </w:tc>
        <w:tc>
          <w:tcPr>
            <w:tcW w:w="931"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26823.1</w:t>
            </w:r>
          </w:p>
        </w:tc>
        <w:tc>
          <w:tcPr>
            <w:tcW w:w="931"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44239.0</w:t>
            </w:r>
          </w:p>
        </w:tc>
        <w:tc>
          <w:tcPr>
            <w:tcW w:w="821"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5306.7</w:t>
            </w:r>
          </w:p>
        </w:tc>
        <w:tc>
          <w:tcPr>
            <w:tcW w:w="931" w:type="dxa"/>
            <w:tcBorders>
              <w:top w:val="nil"/>
              <w:left w:val="nil"/>
              <w:bottom w:val="nil"/>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99803.6</w:t>
            </w:r>
          </w:p>
        </w:tc>
      </w:tr>
      <w:tr w:rsidR="00CE3E13" w:rsidRPr="00CE3E13" w:rsidTr="000F4E2E">
        <w:trPr>
          <w:trHeight w:val="298"/>
          <w:jc w:val="center"/>
        </w:trPr>
        <w:tc>
          <w:tcPr>
            <w:tcW w:w="1178" w:type="dxa"/>
            <w:tcBorders>
              <w:top w:val="nil"/>
              <w:left w:val="single" w:sz="8" w:space="0" w:color="auto"/>
              <w:bottom w:val="single" w:sz="8" w:space="0" w:color="auto"/>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SVG</w:t>
            </w:r>
          </w:p>
        </w:tc>
        <w:tc>
          <w:tcPr>
            <w:tcW w:w="996" w:type="dxa"/>
            <w:tcBorders>
              <w:top w:val="nil"/>
              <w:left w:val="nil"/>
              <w:bottom w:val="single" w:sz="8" w:space="0" w:color="auto"/>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zv</w:t>
            </w:r>
          </w:p>
        </w:tc>
        <w:tc>
          <w:tcPr>
            <w:tcW w:w="936" w:type="dxa"/>
            <w:tcBorders>
              <w:top w:val="nil"/>
              <w:left w:val="nil"/>
              <w:bottom w:val="single" w:sz="8" w:space="0" w:color="auto"/>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 </w:t>
            </w:r>
          </w:p>
        </w:tc>
        <w:tc>
          <w:tcPr>
            <w:tcW w:w="953" w:type="dxa"/>
            <w:tcBorders>
              <w:top w:val="nil"/>
              <w:left w:val="nil"/>
              <w:bottom w:val="single" w:sz="8" w:space="0" w:color="auto"/>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0.0</w:t>
            </w:r>
          </w:p>
        </w:tc>
        <w:tc>
          <w:tcPr>
            <w:tcW w:w="601" w:type="dxa"/>
            <w:tcBorders>
              <w:top w:val="nil"/>
              <w:left w:val="nil"/>
              <w:bottom w:val="single" w:sz="8" w:space="0" w:color="auto"/>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0.0</w:t>
            </w:r>
          </w:p>
        </w:tc>
        <w:tc>
          <w:tcPr>
            <w:tcW w:w="821" w:type="dxa"/>
            <w:tcBorders>
              <w:top w:val="nil"/>
              <w:left w:val="nil"/>
              <w:bottom w:val="single" w:sz="8" w:space="0" w:color="auto"/>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80.8</w:t>
            </w:r>
          </w:p>
        </w:tc>
        <w:tc>
          <w:tcPr>
            <w:tcW w:w="821" w:type="dxa"/>
            <w:tcBorders>
              <w:top w:val="nil"/>
              <w:left w:val="nil"/>
              <w:bottom w:val="single" w:sz="8" w:space="0" w:color="auto"/>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46.7</w:t>
            </w:r>
          </w:p>
        </w:tc>
        <w:tc>
          <w:tcPr>
            <w:tcW w:w="931" w:type="dxa"/>
            <w:tcBorders>
              <w:top w:val="nil"/>
              <w:left w:val="nil"/>
              <w:bottom w:val="single" w:sz="8" w:space="0" w:color="auto"/>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608.0</w:t>
            </w:r>
          </w:p>
        </w:tc>
        <w:tc>
          <w:tcPr>
            <w:tcW w:w="931" w:type="dxa"/>
            <w:tcBorders>
              <w:top w:val="nil"/>
              <w:left w:val="nil"/>
              <w:bottom w:val="single" w:sz="8" w:space="0" w:color="auto"/>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870.0</w:t>
            </w:r>
          </w:p>
        </w:tc>
        <w:tc>
          <w:tcPr>
            <w:tcW w:w="931" w:type="dxa"/>
            <w:tcBorders>
              <w:top w:val="nil"/>
              <w:left w:val="nil"/>
              <w:bottom w:val="single" w:sz="8" w:space="0" w:color="auto"/>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1295.5</w:t>
            </w:r>
          </w:p>
        </w:tc>
        <w:tc>
          <w:tcPr>
            <w:tcW w:w="821" w:type="dxa"/>
            <w:tcBorders>
              <w:top w:val="nil"/>
              <w:left w:val="nil"/>
              <w:bottom w:val="single" w:sz="8" w:space="0" w:color="auto"/>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119.9</w:t>
            </w:r>
          </w:p>
        </w:tc>
        <w:tc>
          <w:tcPr>
            <w:tcW w:w="931" w:type="dxa"/>
            <w:tcBorders>
              <w:top w:val="nil"/>
              <w:left w:val="nil"/>
              <w:bottom w:val="single" w:sz="8" w:space="0" w:color="auto"/>
              <w:right w:val="single" w:sz="8" w:space="0" w:color="auto"/>
            </w:tcBorders>
            <w:shd w:val="clear" w:color="000000" w:fill="A6A6A6"/>
            <w:noWrap/>
            <w:vAlign w:val="center"/>
            <w:hideMark/>
          </w:tcPr>
          <w:p w:rsidR="00CE3E13" w:rsidRPr="00CE3E13" w:rsidRDefault="00CE3E13" w:rsidP="00CE3E13">
            <w:pPr>
              <w:jc w:val="center"/>
              <w:rPr>
                <w:b/>
                <w:bCs/>
                <w:color w:val="000000"/>
                <w:sz w:val="22"/>
                <w:szCs w:val="22"/>
              </w:rPr>
            </w:pPr>
            <w:r w:rsidRPr="00CE3E13">
              <w:rPr>
                <w:b/>
                <w:bCs/>
                <w:color w:val="000000"/>
                <w:sz w:val="22"/>
                <w:szCs w:val="22"/>
              </w:rPr>
              <w:t>3021.0</w:t>
            </w:r>
          </w:p>
        </w:tc>
      </w:tr>
    </w:tbl>
    <w:p w:rsidR="00CE3E13" w:rsidRDefault="00CE3E13" w:rsidP="00CE3E13"/>
    <w:p w:rsidR="00C46609" w:rsidRDefault="00C46609" w:rsidP="00CE3E13"/>
    <w:p w:rsidR="00C46609" w:rsidRDefault="00C46609" w:rsidP="00CE3E13"/>
    <w:p w:rsidR="00C46609" w:rsidRDefault="00C46609" w:rsidP="00CE3E13">
      <w:r>
        <w:rPr>
          <w:noProof/>
        </w:rPr>
        <w:drawing>
          <wp:anchor distT="0" distB="0" distL="114300" distR="114300" simplePos="0" relativeHeight="251659264" behindDoc="0" locked="0" layoutInCell="1" allowOverlap="1" wp14:anchorId="49F885B5" wp14:editId="5E2E48F1">
            <wp:simplePos x="0" y="0"/>
            <wp:positionH relativeFrom="margin">
              <wp:align>center</wp:align>
            </wp:positionH>
            <wp:positionV relativeFrom="paragraph">
              <wp:posOffset>13175</wp:posOffset>
            </wp:positionV>
            <wp:extent cx="3987800" cy="2280285"/>
            <wp:effectExtent l="0" t="0" r="12700" b="5715"/>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C46609" w:rsidRDefault="00C46609" w:rsidP="00CE3E13"/>
    <w:p w:rsidR="00C46609" w:rsidRDefault="00C46609" w:rsidP="00CE3E13"/>
    <w:p w:rsidR="00C46609" w:rsidRDefault="00C46609" w:rsidP="00CE3E13"/>
    <w:p w:rsidR="00C46609" w:rsidRDefault="00C46609" w:rsidP="00CE3E13"/>
    <w:p w:rsidR="00C46609" w:rsidRDefault="00C46609" w:rsidP="00CE3E13"/>
    <w:p w:rsidR="00C46609" w:rsidRDefault="00C46609" w:rsidP="00CE3E13"/>
    <w:p w:rsidR="00C46609" w:rsidRDefault="00C46609" w:rsidP="00CE3E13"/>
    <w:p w:rsidR="00C46609" w:rsidRDefault="00C46609" w:rsidP="00CE3E13"/>
    <w:p w:rsidR="00C46609" w:rsidRDefault="00C46609" w:rsidP="00CE3E13"/>
    <w:p w:rsidR="00C46609" w:rsidRPr="00CE3E13" w:rsidRDefault="00C46609" w:rsidP="00CE3E13"/>
    <w:p w:rsidR="00C46609" w:rsidRDefault="00C46609" w:rsidP="00F8723E">
      <w:pPr>
        <w:pStyle w:val="Heading2"/>
      </w:pPr>
      <w:bookmarkStart w:id="128" w:name="_Toc405194905"/>
      <w:bookmarkStart w:id="129" w:name="_Toc430850353"/>
      <w:bookmarkStart w:id="130" w:name="_Toc470241791"/>
      <w:bookmarkStart w:id="131" w:name="_Toc27130839"/>
      <w:bookmarkStart w:id="132" w:name="_Toc88122767"/>
    </w:p>
    <w:p w:rsidR="00C46609" w:rsidRDefault="00C46609" w:rsidP="00F8723E">
      <w:pPr>
        <w:pStyle w:val="Heading2"/>
      </w:pPr>
    </w:p>
    <w:p w:rsidR="00C46609" w:rsidRDefault="00C46609" w:rsidP="00F8723E">
      <w:pPr>
        <w:pStyle w:val="Heading2"/>
      </w:pPr>
    </w:p>
    <w:p w:rsidR="00C46609" w:rsidRPr="00C46609" w:rsidRDefault="00C46609" w:rsidP="00C46609">
      <w:pPr>
        <w:rPr>
          <w:sz w:val="22"/>
          <w:lang w:val="sr-Cyrl-RS"/>
        </w:rPr>
      </w:pPr>
      <w:r w:rsidRPr="00C46609">
        <w:rPr>
          <w:sz w:val="22"/>
          <w:lang w:val="sr-Cyrl-RS"/>
        </w:rPr>
        <w:t>Свеукупно гледано у читавој газдинској јединици и у најзаступљенијим газдинским класима присутан је размер добнох кразреда који одступа од нормалног. Приметно је да су најзаступљеније састојине у седмом добном разреду тако да у овим састојинама треба наставити са негом како би биле припремљене за конверзију.</w:t>
      </w:r>
    </w:p>
    <w:p w:rsidR="00C46609" w:rsidRDefault="00C46609" w:rsidP="00F8723E">
      <w:pPr>
        <w:pStyle w:val="Heading2"/>
      </w:pPr>
    </w:p>
    <w:p w:rsidR="00C46609" w:rsidRDefault="00C46609" w:rsidP="004C29D8">
      <w:pPr>
        <w:pStyle w:val="Heading2"/>
        <w:jc w:val="both"/>
      </w:pPr>
    </w:p>
    <w:p w:rsidR="004C29D8" w:rsidRDefault="004C29D8" w:rsidP="004C29D8"/>
    <w:p w:rsidR="004C29D8" w:rsidRPr="004C29D8" w:rsidRDefault="004C29D8" w:rsidP="004C29D8"/>
    <w:p w:rsidR="00F8723E" w:rsidRDefault="00F8723E" w:rsidP="00F8723E">
      <w:pPr>
        <w:pStyle w:val="Heading2"/>
      </w:pPr>
      <w:bookmarkStart w:id="133" w:name="_Toc140143840"/>
      <w:r w:rsidRPr="00F8723E">
        <w:lastRenderedPageBreak/>
        <w:t>5.9. Стање вештачки подигнутих састојина</w:t>
      </w:r>
      <w:bookmarkEnd w:id="128"/>
      <w:bookmarkEnd w:id="129"/>
      <w:bookmarkEnd w:id="130"/>
      <w:bookmarkEnd w:id="131"/>
      <w:bookmarkEnd w:id="132"/>
      <w:bookmarkEnd w:id="133"/>
    </w:p>
    <w:p w:rsidR="00F8723E" w:rsidRDefault="00F8723E" w:rsidP="00F8723E"/>
    <w:p w:rsidR="00F8723E" w:rsidRPr="00F8723E" w:rsidRDefault="00F8723E" w:rsidP="00F8723E">
      <w:pPr>
        <w:rPr>
          <w:sz w:val="22"/>
        </w:rPr>
      </w:pPr>
    </w:p>
    <w:tbl>
      <w:tblPr>
        <w:tblW w:w="8975" w:type="dxa"/>
        <w:jc w:val="center"/>
        <w:tblLook w:val="04A0" w:firstRow="1" w:lastRow="0" w:firstColumn="1" w:lastColumn="0" w:noHBand="0" w:noVBand="1"/>
      </w:tblPr>
      <w:tblGrid>
        <w:gridCol w:w="1254"/>
        <w:gridCol w:w="1220"/>
        <w:gridCol w:w="711"/>
        <w:gridCol w:w="1151"/>
        <w:gridCol w:w="711"/>
        <w:gridCol w:w="718"/>
        <w:gridCol w:w="17"/>
        <w:gridCol w:w="963"/>
        <w:gridCol w:w="711"/>
        <w:gridCol w:w="887"/>
        <w:gridCol w:w="632"/>
      </w:tblGrid>
      <w:tr w:rsidR="000F3F4B" w:rsidRPr="00457EAB" w:rsidTr="008B67A5">
        <w:trPr>
          <w:trHeight w:val="244"/>
          <w:jc w:val="center"/>
        </w:trPr>
        <w:tc>
          <w:tcPr>
            <w:tcW w:w="1254"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0F3F4B" w:rsidRPr="00457EAB" w:rsidRDefault="000F3F4B" w:rsidP="00457EAB">
            <w:pPr>
              <w:jc w:val="center"/>
              <w:rPr>
                <w:b/>
                <w:bCs/>
                <w:color w:val="000000"/>
                <w:sz w:val="22"/>
                <w:szCs w:val="22"/>
              </w:rPr>
            </w:pPr>
            <w:bookmarkStart w:id="134" w:name="_Toc405194906"/>
            <w:bookmarkStart w:id="135" w:name="_Toc430850354"/>
            <w:bookmarkStart w:id="136" w:name="_Toc470241792"/>
            <w:r w:rsidRPr="00457EAB">
              <w:rPr>
                <w:b/>
                <w:bCs/>
                <w:color w:val="000000"/>
                <w:sz w:val="22"/>
                <w:szCs w:val="22"/>
              </w:rPr>
              <w:t>Газдиснка класа</w:t>
            </w:r>
          </w:p>
        </w:tc>
        <w:tc>
          <w:tcPr>
            <w:tcW w:w="1931"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0F3F4B" w:rsidRPr="00457EAB" w:rsidRDefault="000F3F4B" w:rsidP="00457EAB">
            <w:pPr>
              <w:jc w:val="center"/>
              <w:rPr>
                <w:b/>
                <w:bCs/>
                <w:color w:val="000000"/>
                <w:sz w:val="22"/>
                <w:szCs w:val="22"/>
              </w:rPr>
            </w:pPr>
            <w:r w:rsidRPr="00457EAB">
              <w:rPr>
                <w:b/>
                <w:bCs/>
                <w:color w:val="000000"/>
                <w:sz w:val="22"/>
                <w:szCs w:val="22"/>
              </w:rPr>
              <w:t>Површина</w:t>
            </w:r>
          </w:p>
        </w:tc>
        <w:tc>
          <w:tcPr>
            <w:tcW w:w="2597" w:type="dxa"/>
            <w:gridSpan w:val="4"/>
            <w:tcBorders>
              <w:top w:val="single" w:sz="8" w:space="0" w:color="auto"/>
              <w:left w:val="nil"/>
              <w:bottom w:val="single" w:sz="8" w:space="0" w:color="auto"/>
              <w:right w:val="single" w:sz="8" w:space="0" w:color="000000"/>
            </w:tcBorders>
            <w:shd w:val="clear" w:color="000000" w:fill="BFBFBF"/>
            <w:noWrap/>
            <w:vAlign w:val="center"/>
            <w:hideMark/>
          </w:tcPr>
          <w:p w:rsidR="000F3F4B" w:rsidRPr="00457EAB" w:rsidRDefault="000F3F4B" w:rsidP="00457EAB">
            <w:pPr>
              <w:jc w:val="center"/>
              <w:rPr>
                <w:b/>
                <w:bCs/>
                <w:color w:val="000000"/>
                <w:sz w:val="22"/>
                <w:szCs w:val="22"/>
              </w:rPr>
            </w:pPr>
            <w:r w:rsidRPr="00457EAB">
              <w:rPr>
                <w:b/>
                <w:bCs/>
                <w:color w:val="000000"/>
                <w:sz w:val="22"/>
                <w:szCs w:val="22"/>
              </w:rPr>
              <w:t>Запремина</w:t>
            </w:r>
          </w:p>
        </w:tc>
        <w:tc>
          <w:tcPr>
            <w:tcW w:w="2561"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0F3F4B" w:rsidRPr="00457EAB" w:rsidRDefault="000F3F4B" w:rsidP="00457EAB">
            <w:pPr>
              <w:jc w:val="center"/>
              <w:rPr>
                <w:b/>
                <w:bCs/>
                <w:color w:val="000000"/>
                <w:sz w:val="22"/>
                <w:szCs w:val="22"/>
              </w:rPr>
            </w:pPr>
            <w:r w:rsidRPr="00457EAB">
              <w:rPr>
                <w:b/>
                <w:bCs/>
                <w:color w:val="000000"/>
                <w:sz w:val="22"/>
                <w:szCs w:val="22"/>
              </w:rPr>
              <w:t>Запремински прираст</w:t>
            </w:r>
          </w:p>
        </w:tc>
        <w:tc>
          <w:tcPr>
            <w:tcW w:w="632" w:type="dxa"/>
            <w:vMerge w:val="restart"/>
            <w:tcBorders>
              <w:top w:val="single" w:sz="8" w:space="0" w:color="auto"/>
              <w:left w:val="nil"/>
              <w:right w:val="single" w:sz="8" w:space="0" w:color="auto"/>
            </w:tcBorders>
            <w:shd w:val="clear" w:color="000000" w:fill="BFBFBF"/>
            <w:noWrap/>
            <w:vAlign w:val="center"/>
            <w:hideMark/>
          </w:tcPr>
          <w:p w:rsidR="000F3F4B" w:rsidRPr="00457EAB" w:rsidRDefault="000F3F4B" w:rsidP="00457EAB">
            <w:pPr>
              <w:jc w:val="center"/>
              <w:rPr>
                <w:b/>
                <w:bCs/>
                <w:color w:val="000000"/>
                <w:sz w:val="22"/>
                <w:szCs w:val="22"/>
              </w:rPr>
            </w:pPr>
            <w:r w:rsidRPr="00457EAB">
              <w:rPr>
                <w:b/>
                <w:bCs/>
                <w:color w:val="000000"/>
                <w:sz w:val="22"/>
                <w:szCs w:val="22"/>
              </w:rPr>
              <w:t>Piv</w:t>
            </w:r>
          </w:p>
        </w:tc>
      </w:tr>
      <w:tr w:rsidR="000F3F4B" w:rsidRPr="00457EAB" w:rsidTr="008B67A5">
        <w:trPr>
          <w:trHeight w:val="244"/>
          <w:jc w:val="center"/>
        </w:trPr>
        <w:tc>
          <w:tcPr>
            <w:tcW w:w="1254" w:type="dxa"/>
            <w:vMerge/>
            <w:tcBorders>
              <w:top w:val="single" w:sz="8" w:space="0" w:color="auto"/>
              <w:left w:val="single" w:sz="8" w:space="0" w:color="auto"/>
              <w:bottom w:val="single" w:sz="8" w:space="0" w:color="000000"/>
              <w:right w:val="single" w:sz="8" w:space="0" w:color="auto"/>
            </w:tcBorders>
            <w:vAlign w:val="center"/>
            <w:hideMark/>
          </w:tcPr>
          <w:p w:rsidR="000F3F4B" w:rsidRPr="00457EAB" w:rsidRDefault="000F3F4B" w:rsidP="00457EAB">
            <w:pPr>
              <w:jc w:val="left"/>
              <w:rPr>
                <w:b/>
                <w:bCs/>
                <w:color w:val="000000"/>
                <w:sz w:val="22"/>
                <w:szCs w:val="22"/>
              </w:rPr>
            </w:pPr>
          </w:p>
        </w:tc>
        <w:tc>
          <w:tcPr>
            <w:tcW w:w="1220" w:type="dxa"/>
            <w:tcBorders>
              <w:top w:val="nil"/>
              <w:left w:val="nil"/>
              <w:bottom w:val="single" w:sz="8" w:space="0" w:color="auto"/>
              <w:right w:val="single" w:sz="8" w:space="0" w:color="auto"/>
            </w:tcBorders>
            <w:shd w:val="clear" w:color="000000" w:fill="BFBFBF"/>
            <w:noWrap/>
            <w:vAlign w:val="center"/>
            <w:hideMark/>
          </w:tcPr>
          <w:p w:rsidR="000F3F4B" w:rsidRPr="00457EAB" w:rsidRDefault="000F3F4B" w:rsidP="00457EAB">
            <w:pPr>
              <w:jc w:val="center"/>
              <w:rPr>
                <w:b/>
                <w:bCs/>
                <w:color w:val="000000"/>
                <w:sz w:val="22"/>
                <w:szCs w:val="22"/>
              </w:rPr>
            </w:pPr>
            <w:r w:rsidRPr="00457EAB">
              <w:rPr>
                <w:b/>
                <w:bCs/>
                <w:color w:val="000000"/>
                <w:sz w:val="22"/>
                <w:szCs w:val="22"/>
              </w:rPr>
              <w:t>Pha</w:t>
            </w:r>
          </w:p>
        </w:tc>
        <w:tc>
          <w:tcPr>
            <w:tcW w:w="711" w:type="dxa"/>
            <w:tcBorders>
              <w:top w:val="nil"/>
              <w:left w:val="nil"/>
              <w:bottom w:val="single" w:sz="8" w:space="0" w:color="auto"/>
              <w:right w:val="single" w:sz="8" w:space="0" w:color="auto"/>
            </w:tcBorders>
            <w:shd w:val="clear" w:color="000000" w:fill="BFBFBF"/>
            <w:noWrap/>
            <w:vAlign w:val="center"/>
            <w:hideMark/>
          </w:tcPr>
          <w:p w:rsidR="000F3F4B" w:rsidRPr="00457EAB" w:rsidRDefault="000F3F4B" w:rsidP="00457EAB">
            <w:pPr>
              <w:jc w:val="center"/>
              <w:rPr>
                <w:b/>
                <w:bCs/>
                <w:color w:val="000000"/>
                <w:sz w:val="22"/>
                <w:szCs w:val="22"/>
              </w:rPr>
            </w:pPr>
            <w:r w:rsidRPr="00457EAB">
              <w:rPr>
                <w:b/>
                <w:bCs/>
                <w:color w:val="000000"/>
                <w:sz w:val="22"/>
                <w:szCs w:val="22"/>
              </w:rPr>
              <w:t>P %</w:t>
            </w:r>
          </w:p>
        </w:tc>
        <w:tc>
          <w:tcPr>
            <w:tcW w:w="1151" w:type="dxa"/>
            <w:tcBorders>
              <w:top w:val="nil"/>
              <w:left w:val="nil"/>
              <w:bottom w:val="single" w:sz="8" w:space="0" w:color="auto"/>
              <w:right w:val="single" w:sz="8" w:space="0" w:color="auto"/>
            </w:tcBorders>
            <w:shd w:val="clear" w:color="000000" w:fill="BFBFBF"/>
            <w:noWrap/>
            <w:vAlign w:val="center"/>
            <w:hideMark/>
          </w:tcPr>
          <w:p w:rsidR="000F3F4B" w:rsidRPr="00457EAB" w:rsidRDefault="000F3F4B" w:rsidP="00457EAB">
            <w:pPr>
              <w:jc w:val="center"/>
              <w:rPr>
                <w:b/>
                <w:bCs/>
                <w:color w:val="000000"/>
                <w:sz w:val="22"/>
                <w:szCs w:val="22"/>
              </w:rPr>
            </w:pPr>
            <w:r w:rsidRPr="00457EAB">
              <w:rPr>
                <w:b/>
                <w:bCs/>
                <w:color w:val="000000"/>
                <w:sz w:val="22"/>
                <w:szCs w:val="22"/>
              </w:rPr>
              <w:t>V m3</w:t>
            </w:r>
          </w:p>
        </w:tc>
        <w:tc>
          <w:tcPr>
            <w:tcW w:w="711" w:type="dxa"/>
            <w:tcBorders>
              <w:top w:val="nil"/>
              <w:left w:val="nil"/>
              <w:bottom w:val="single" w:sz="8" w:space="0" w:color="auto"/>
              <w:right w:val="single" w:sz="8" w:space="0" w:color="auto"/>
            </w:tcBorders>
            <w:shd w:val="clear" w:color="000000" w:fill="BFBFBF"/>
            <w:noWrap/>
            <w:vAlign w:val="center"/>
            <w:hideMark/>
          </w:tcPr>
          <w:p w:rsidR="000F3F4B" w:rsidRPr="00457EAB" w:rsidRDefault="000F3F4B" w:rsidP="00457EAB">
            <w:pPr>
              <w:jc w:val="center"/>
              <w:rPr>
                <w:b/>
                <w:bCs/>
                <w:color w:val="000000"/>
                <w:sz w:val="22"/>
                <w:szCs w:val="22"/>
              </w:rPr>
            </w:pPr>
            <w:r w:rsidRPr="00457EAB">
              <w:rPr>
                <w:b/>
                <w:bCs/>
                <w:color w:val="000000"/>
                <w:sz w:val="22"/>
                <w:szCs w:val="22"/>
              </w:rPr>
              <w:t>V %</w:t>
            </w:r>
          </w:p>
        </w:tc>
        <w:tc>
          <w:tcPr>
            <w:tcW w:w="718" w:type="dxa"/>
            <w:tcBorders>
              <w:top w:val="nil"/>
              <w:left w:val="nil"/>
              <w:bottom w:val="single" w:sz="8" w:space="0" w:color="auto"/>
              <w:right w:val="single" w:sz="8" w:space="0" w:color="auto"/>
            </w:tcBorders>
            <w:shd w:val="clear" w:color="000000" w:fill="BFBFBF"/>
            <w:noWrap/>
            <w:vAlign w:val="center"/>
            <w:hideMark/>
          </w:tcPr>
          <w:p w:rsidR="000F3F4B" w:rsidRPr="00457EAB" w:rsidRDefault="000F3F4B" w:rsidP="00457EAB">
            <w:pPr>
              <w:jc w:val="center"/>
              <w:rPr>
                <w:b/>
                <w:bCs/>
                <w:color w:val="000000"/>
                <w:sz w:val="22"/>
                <w:szCs w:val="22"/>
              </w:rPr>
            </w:pPr>
            <w:r w:rsidRPr="00457EAB">
              <w:rPr>
                <w:b/>
                <w:bCs/>
                <w:color w:val="000000"/>
                <w:sz w:val="22"/>
                <w:szCs w:val="22"/>
              </w:rPr>
              <w:t>V/Ha</w:t>
            </w:r>
          </w:p>
        </w:tc>
        <w:tc>
          <w:tcPr>
            <w:tcW w:w="980" w:type="dxa"/>
            <w:gridSpan w:val="2"/>
            <w:tcBorders>
              <w:top w:val="nil"/>
              <w:left w:val="nil"/>
              <w:bottom w:val="single" w:sz="8" w:space="0" w:color="auto"/>
              <w:right w:val="single" w:sz="8" w:space="0" w:color="auto"/>
            </w:tcBorders>
            <w:shd w:val="clear" w:color="000000" w:fill="BFBFBF"/>
            <w:noWrap/>
            <w:vAlign w:val="center"/>
            <w:hideMark/>
          </w:tcPr>
          <w:p w:rsidR="000F3F4B" w:rsidRPr="00457EAB" w:rsidRDefault="000F3F4B" w:rsidP="00457EAB">
            <w:pPr>
              <w:jc w:val="center"/>
              <w:rPr>
                <w:b/>
                <w:bCs/>
                <w:color w:val="000000"/>
                <w:sz w:val="22"/>
                <w:szCs w:val="22"/>
              </w:rPr>
            </w:pPr>
            <w:r w:rsidRPr="00457EAB">
              <w:rPr>
                <w:b/>
                <w:bCs/>
                <w:color w:val="000000"/>
                <w:sz w:val="22"/>
                <w:szCs w:val="22"/>
              </w:rPr>
              <w:t>ZV m3</w:t>
            </w:r>
          </w:p>
        </w:tc>
        <w:tc>
          <w:tcPr>
            <w:tcW w:w="711" w:type="dxa"/>
            <w:tcBorders>
              <w:top w:val="nil"/>
              <w:left w:val="nil"/>
              <w:bottom w:val="single" w:sz="8" w:space="0" w:color="auto"/>
              <w:right w:val="single" w:sz="8" w:space="0" w:color="auto"/>
            </w:tcBorders>
            <w:shd w:val="clear" w:color="000000" w:fill="BFBFBF"/>
            <w:noWrap/>
            <w:vAlign w:val="center"/>
            <w:hideMark/>
          </w:tcPr>
          <w:p w:rsidR="000F3F4B" w:rsidRPr="00457EAB" w:rsidRDefault="000F3F4B" w:rsidP="00457EAB">
            <w:pPr>
              <w:jc w:val="center"/>
              <w:rPr>
                <w:b/>
                <w:bCs/>
                <w:color w:val="000000"/>
                <w:sz w:val="22"/>
                <w:szCs w:val="22"/>
              </w:rPr>
            </w:pPr>
            <w:r w:rsidRPr="00457EAB">
              <w:rPr>
                <w:b/>
                <w:bCs/>
                <w:color w:val="000000"/>
                <w:sz w:val="22"/>
                <w:szCs w:val="22"/>
              </w:rPr>
              <w:t>ZV %</w:t>
            </w:r>
          </w:p>
        </w:tc>
        <w:tc>
          <w:tcPr>
            <w:tcW w:w="887" w:type="dxa"/>
            <w:tcBorders>
              <w:top w:val="nil"/>
              <w:left w:val="nil"/>
              <w:bottom w:val="single" w:sz="8" w:space="0" w:color="auto"/>
              <w:right w:val="single" w:sz="8" w:space="0" w:color="auto"/>
            </w:tcBorders>
            <w:shd w:val="clear" w:color="000000" w:fill="BFBFBF"/>
            <w:noWrap/>
            <w:vAlign w:val="center"/>
            <w:hideMark/>
          </w:tcPr>
          <w:p w:rsidR="000F3F4B" w:rsidRPr="00457EAB" w:rsidRDefault="000F3F4B" w:rsidP="00457EAB">
            <w:pPr>
              <w:jc w:val="center"/>
              <w:rPr>
                <w:b/>
                <w:bCs/>
                <w:color w:val="000000"/>
                <w:sz w:val="22"/>
                <w:szCs w:val="22"/>
              </w:rPr>
            </w:pPr>
            <w:r w:rsidRPr="00457EAB">
              <w:rPr>
                <w:b/>
                <w:bCs/>
                <w:color w:val="000000"/>
                <w:sz w:val="22"/>
                <w:szCs w:val="22"/>
              </w:rPr>
              <w:t>ZV/Ha</w:t>
            </w:r>
          </w:p>
        </w:tc>
        <w:tc>
          <w:tcPr>
            <w:tcW w:w="632" w:type="dxa"/>
            <w:vMerge/>
            <w:tcBorders>
              <w:left w:val="nil"/>
              <w:bottom w:val="single" w:sz="8" w:space="0" w:color="000000"/>
              <w:right w:val="single" w:sz="8" w:space="0" w:color="auto"/>
            </w:tcBorders>
            <w:vAlign w:val="center"/>
            <w:hideMark/>
          </w:tcPr>
          <w:p w:rsidR="000F3F4B" w:rsidRPr="00457EAB" w:rsidRDefault="000F3F4B" w:rsidP="00457EAB">
            <w:pPr>
              <w:jc w:val="left"/>
              <w:rPr>
                <w:b/>
                <w:bCs/>
                <w:color w:val="000000"/>
                <w:sz w:val="22"/>
                <w:szCs w:val="22"/>
              </w:rPr>
            </w:pPr>
          </w:p>
        </w:tc>
      </w:tr>
      <w:tr w:rsidR="00457EAB" w:rsidRPr="00457EAB" w:rsidTr="000F3F4B">
        <w:trPr>
          <w:trHeight w:val="244"/>
          <w:jc w:val="center"/>
        </w:trPr>
        <w:tc>
          <w:tcPr>
            <w:tcW w:w="8975" w:type="dxa"/>
            <w:gridSpan w:val="11"/>
            <w:tcBorders>
              <w:top w:val="nil"/>
              <w:left w:val="single" w:sz="8" w:space="0" w:color="auto"/>
              <w:bottom w:val="single" w:sz="8" w:space="0" w:color="auto"/>
              <w:right w:val="single" w:sz="8" w:space="0" w:color="000000"/>
            </w:tcBorders>
            <w:shd w:val="clear" w:color="000000" w:fill="BFBFBF"/>
            <w:noWrap/>
            <w:vAlign w:val="center"/>
            <w:hideMark/>
          </w:tcPr>
          <w:p w:rsidR="00457EAB" w:rsidRPr="00457EAB" w:rsidRDefault="00457EAB" w:rsidP="00457EAB">
            <w:pPr>
              <w:jc w:val="center"/>
              <w:rPr>
                <w:b/>
                <w:bCs/>
                <w:color w:val="000000"/>
                <w:sz w:val="22"/>
                <w:szCs w:val="22"/>
              </w:rPr>
            </w:pPr>
            <w:r w:rsidRPr="00457EAB">
              <w:rPr>
                <w:b/>
                <w:bCs/>
                <w:color w:val="000000"/>
                <w:sz w:val="22"/>
                <w:szCs w:val="22"/>
              </w:rPr>
              <w:t xml:space="preserve">Вештачки подигнуте састојине старости преко 20 година </w:t>
            </w:r>
          </w:p>
        </w:tc>
      </w:tr>
      <w:tr w:rsidR="00636CC5" w:rsidRPr="00457EAB" w:rsidTr="000F3F4B">
        <w:trPr>
          <w:trHeight w:val="244"/>
          <w:jc w:val="center"/>
        </w:trPr>
        <w:tc>
          <w:tcPr>
            <w:tcW w:w="1254" w:type="dxa"/>
            <w:tcBorders>
              <w:top w:val="nil"/>
              <w:left w:val="single" w:sz="8" w:space="0" w:color="auto"/>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10 469 411</w:t>
            </w:r>
          </w:p>
        </w:tc>
        <w:tc>
          <w:tcPr>
            <w:tcW w:w="1220"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9.51</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2.5</w:t>
            </w:r>
          </w:p>
        </w:tc>
        <w:tc>
          <w:tcPr>
            <w:tcW w:w="115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2847.5</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2.7</w:t>
            </w:r>
          </w:p>
        </w:tc>
        <w:tc>
          <w:tcPr>
            <w:tcW w:w="718"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299.4</w:t>
            </w:r>
          </w:p>
        </w:tc>
        <w:tc>
          <w:tcPr>
            <w:tcW w:w="980" w:type="dxa"/>
            <w:gridSpan w:val="2"/>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70.8</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1.8</w:t>
            </w:r>
          </w:p>
        </w:tc>
        <w:tc>
          <w:tcPr>
            <w:tcW w:w="887"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7.4</w:t>
            </w:r>
          </w:p>
        </w:tc>
        <w:tc>
          <w:tcPr>
            <w:tcW w:w="632"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2.5</w:t>
            </w:r>
          </w:p>
        </w:tc>
      </w:tr>
      <w:tr w:rsidR="00636CC5" w:rsidRPr="00457EAB" w:rsidTr="000F3F4B">
        <w:trPr>
          <w:trHeight w:val="244"/>
          <w:jc w:val="center"/>
        </w:trPr>
        <w:tc>
          <w:tcPr>
            <w:tcW w:w="1254" w:type="dxa"/>
            <w:tcBorders>
              <w:top w:val="nil"/>
              <w:left w:val="single" w:sz="8" w:space="0" w:color="auto"/>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10 470 411</w:t>
            </w:r>
          </w:p>
        </w:tc>
        <w:tc>
          <w:tcPr>
            <w:tcW w:w="1220"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103.85</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27.1</w:t>
            </w:r>
          </w:p>
        </w:tc>
        <w:tc>
          <w:tcPr>
            <w:tcW w:w="115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31514.7</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30.0</w:t>
            </w:r>
          </w:p>
        </w:tc>
        <w:tc>
          <w:tcPr>
            <w:tcW w:w="718"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303.5</w:t>
            </w:r>
          </w:p>
        </w:tc>
        <w:tc>
          <w:tcPr>
            <w:tcW w:w="980" w:type="dxa"/>
            <w:gridSpan w:val="2"/>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904.2</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22.7</w:t>
            </w:r>
          </w:p>
        </w:tc>
        <w:tc>
          <w:tcPr>
            <w:tcW w:w="887"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8.7</w:t>
            </w:r>
          </w:p>
        </w:tc>
        <w:tc>
          <w:tcPr>
            <w:tcW w:w="632"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2.9</w:t>
            </w:r>
          </w:p>
        </w:tc>
      </w:tr>
      <w:tr w:rsidR="00636CC5" w:rsidRPr="00457EAB" w:rsidTr="000F3F4B">
        <w:trPr>
          <w:trHeight w:val="244"/>
          <w:jc w:val="center"/>
        </w:trPr>
        <w:tc>
          <w:tcPr>
            <w:tcW w:w="1254" w:type="dxa"/>
            <w:tcBorders>
              <w:top w:val="nil"/>
              <w:left w:val="single" w:sz="8" w:space="0" w:color="auto"/>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10 475 411</w:t>
            </w:r>
          </w:p>
        </w:tc>
        <w:tc>
          <w:tcPr>
            <w:tcW w:w="1220"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134.26</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35.1</w:t>
            </w:r>
          </w:p>
        </w:tc>
        <w:tc>
          <w:tcPr>
            <w:tcW w:w="115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33092.8</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31.5</w:t>
            </w:r>
          </w:p>
        </w:tc>
        <w:tc>
          <w:tcPr>
            <w:tcW w:w="718"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246.5</w:t>
            </w:r>
          </w:p>
        </w:tc>
        <w:tc>
          <w:tcPr>
            <w:tcW w:w="980" w:type="dxa"/>
            <w:gridSpan w:val="2"/>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1341.7</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33.6</w:t>
            </w:r>
          </w:p>
        </w:tc>
        <w:tc>
          <w:tcPr>
            <w:tcW w:w="887"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10.0</w:t>
            </w:r>
          </w:p>
        </w:tc>
        <w:tc>
          <w:tcPr>
            <w:tcW w:w="632"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4.1</w:t>
            </w:r>
          </w:p>
        </w:tc>
      </w:tr>
      <w:tr w:rsidR="00636CC5" w:rsidRPr="00457EAB" w:rsidTr="000F3F4B">
        <w:trPr>
          <w:trHeight w:val="244"/>
          <w:jc w:val="center"/>
        </w:trPr>
        <w:tc>
          <w:tcPr>
            <w:tcW w:w="1254" w:type="dxa"/>
            <w:tcBorders>
              <w:top w:val="nil"/>
              <w:left w:val="single" w:sz="8" w:space="0" w:color="auto"/>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10 476 411</w:t>
            </w:r>
          </w:p>
        </w:tc>
        <w:tc>
          <w:tcPr>
            <w:tcW w:w="1220"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33.75</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8.8</w:t>
            </w:r>
          </w:p>
        </w:tc>
        <w:tc>
          <w:tcPr>
            <w:tcW w:w="115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5910.1</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5.6</w:t>
            </w:r>
          </w:p>
        </w:tc>
        <w:tc>
          <w:tcPr>
            <w:tcW w:w="718"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175.1</w:t>
            </w:r>
          </w:p>
        </w:tc>
        <w:tc>
          <w:tcPr>
            <w:tcW w:w="980" w:type="dxa"/>
            <w:gridSpan w:val="2"/>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248.9</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6.2</w:t>
            </w:r>
          </w:p>
        </w:tc>
        <w:tc>
          <w:tcPr>
            <w:tcW w:w="887"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7.4</w:t>
            </w:r>
          </w:p>
        </w:tc>
        <w:tc>
          <w:tcPr>
            <w:tcW w:w="632"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4.2</w:t>
            </w:r>
          </w:p>
        </w:tc>
      </w:tr>
      <w:tr w:rsidR="00636CC5" w:rsidRPr="00457EAB" w:rsidTr="000F3F4B">
        <w:trPr>
          <w:trHeight w:val="244"/>
          <w:jc w:val="center"/>
        </w:trPr>
        <w:tc>
          <w:tcPr>
            <w:tcW w:w="1254" w:type="dxa"/>
            <w:tcBorders>
              <w:top w:val="nil"/>
              <w:left w:val="single" w:sz="8" w:space="0" w:color="auto"/>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10 477 411</w:t>
            </w:r>
          </w:p>
        </w:tc>
        <w:tc>
          <w:tcPr>
            <w:tcW w:w="1220"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44.75</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11.7</w:t>
            </w:r>
          </w:p>
        </w:tc>
        <w:tc>
          <w:tcPr>
            <w:tcW w:w="115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8550.8</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8.1</w:t>
            </w:r>
          </w:p>
        </w:tc>
        <w:tc>
          <w:tcPr>
            <w:tcW w:w="718"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191.1</w:t>
            </w:r>
          </w:p>
        </w:tc>
        <w:tc>
          <w:tcPr>
            <w:tcW w:w="980" w:type="dxa"/>
            <w:gridSpan w:val="2"/>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354.9</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8.9</w:t>
            </w:r>
          </w:p>
        </w:tc>
        <w:tc>
          <w:tcPr>
            <w:tcW w:w="887"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7.9</w:t>
            </w:r>
          </w:p>
        </w:tc>
        <w:tc>
          <w:tcPr>
            <w:tcW w:w="632"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4.2</w:t>
            </w:r>
          </w:p>
        </w:tc>
      </w:tr>
      <w:tr w:rsidR="00457EAB" w:rsidRPr="00457EAB" w:rsidTr="000F3F4B">
        <w:trPr>
          <w:trHeight w:val="244"/>
          <w:jc w:val="center"/>
        </w:trPr>
        <w:tc>
          <w:tcPr>
            <w:tcW w:w="1254" w:type="dxa"/>
            <w:tcBorders>
              <w:top w:val="nil"/>
              <w:left w:val="single" w:sz="8" w:space="0" w:color="auto"/>
              <w:bottom w:val="single" w:sz="8" w:space="0" w:color="auto"/>
              <w:right w:val="single" w:sz="8" w:space="0" w:color="auto"/>
            </w:tcBorders>
            <w:shd w:val="clear" w:color="000000" w:fill="FFFFFF"/>
            <w:noWrap/>
            <w:vAlign w:val="center"/>
            <w:hideMark/>
          </w:tcPr>
          <w:p w:rsidR="00457EAB" w:rsidRPr="00457EAB" w:rsidRDefault="00457EAB" w:rsidP="00457EAB">
            <w:pPr>
              <w:jc w:val="center"/>
              <w:rPr>
                <w:color w:val="000000"/>
                <w:sz w:val="22"/>
                <w:szCs w:val="22"/>
              </w:rPr>
            </w:pPr>
            <w:r w:rsidRPr="00457EAB">
              <w:rPr>
                <w:color w:val="000000"/>
                <w:sz w:val="22"/>
                <w:szCs w:val="22"/>
              </w:rPr>
              <w:t>10 479 411</w:t>
            </w:r>
          </w:p>
        </w:tc>
        <w:tc>
          <w:tcPr>
            <w:tcW w:w="1220" w:type="dxa"/>
            <w:tcBorders>
              <w:top w:val="nil"/>
              <w:left w:val="nil"/>
              <w:bottom w:val="single" w:sz="8" w:space="0" w:color="auto"/>
              <w:right w:val="single" w:sz="8" w:space="0" w:color="auto"/>
            </w:tcBorders>
            <w:shd w:val="clear" w:color="000000" w:fill="FFFFFF"/>
            <w:noWrap/>
            <w:vAlign w:val="center"/>
            <w:hideMark/>
          </w:tcPr>
          <w:p w:rsidR="00457EAB" w:rsidRPr="00457EAB" w:rsidRDefault="00457EAB" w:rsidP="00457EAB">
            <w:pPr>
              <w:jc w:val="center"/>
              <w:rPr>
                <w:color w:val="000000"/>
                <w:sz w:val="22"/>
                <w:szCs w:val="22"/>
              </w:rPr>
            </w:pPr>
            <w:r w:rsidRPr="00457EAB">
              <w:rPr>
                <w:color w:val="000000"/>
                <w:sz w:val="22"/>
                <w:szCs w:val="22"/>
              </w:rPr>
              <w:t>56.93</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14.9</w:t>
            </w:r>
          </w:p>
        </w:tc>
        <w:tc>
          <w:tcPr>
            <w:tcW w:w="1151" w:type="dxa"/>
            <w:tcBorders>
              <w:top w:val="nil"/>
              <w:left w:val="nil"/>
              <w:bottom w:val="single" w:sz="8" w:space="0" w:color="auto"/>
              <w:right w:val="single" w:sz="8" w:space="0" w:color="auto"/>
            </w:tcBorders>
            <w:shd w:val="clear" w:color="000000" w:fill="FFFFFF"/>
            <w:noWrap/>
            <w:vAlign w:val="center"/>
            <w:hideMark/>
          </w:tcPr>
          <w:p w:rsidR="00457EAB" w:rsidRPr="00457EAB" w:rsidRDefault="00457EAB" w:rsidP="00457EAB">
            <w:pPr>
              <w:jc w:val="center"/>
              <w:rPr>
                <w:color w:val="000000"/>
                <w:sz w:val="22"/>
                <w:szCs w:val="22"/>
              </w:rPr>
            </w:pPr>
            <w:r w:rsidRPr="00457EAB">
              <w:rPr>
                <w:color w:val="000000"/>
                <w:sz w:val="22"/>
                <w:szCs w:val="22"/>
              </w:rPr>
              <w:t>23115.6</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22.0</w:t>
            </w:r>
          </w:p>
        </w:tc>
        <w:tc>
          <w:tcPr>
            <w:tcW w:w="718"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406.0</w:t>
            </w:r>
          </w:p>
        </w:tc>
        <w:tc>
          <w:tcPr>
            <w:tcW w:w="980" w:type="dxa"/>
            <w:gridSpan w:val="2"/>
            <w:tcBorders>
              <w:top w:val="nil"/>
              <w:left w:val="nil"/>
              <w:bottom w:val="single" w:sz="8" w:space="0" w:color="auto"/>
              <w:right w:val="single" w:sz="8" w:space="0" w:color="auto"/>
            </w:tcBorders>
            <w:shd w:val="clear" w:color="000000" w:fill="FFFFFF"/>
            <w:noWrap/>
            <w:vAlign w:val="center"/>
            <w:hideMark/>
          </w:tcPr>
          <w:p w:rsidR="00457EAB" w:rsidRPr="00457EAB" w:rsidRDefault="00457EAB" w:rsidP="00457EAB">
            <w:pPr>
              <w:jc w:val="center"/>
              <w:rPr>
                <w:color w:val="000000"/>
                <w:sz w:val="22"/>
                <w:szCs w:val="22"/>
              </w:rPr>
            </w:pPr>
            <w:r w:rsidRPr="00457EAB">
              <w:rPr>
                <w:color w:val="000000"/>
                <w:sz w:val="22"/>
                <w:szCs w:val="22"/>
              </w:rPr>
              <w:t>1071.2</w:t>
            </w:r>
          </w:p>
        </w:tc>
        <w:tc>
          <w:tcPr>
            <w:tcW w:w="711"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26.8</w:t>
            </w:r>
          </w:p>
        </w:tc>
        <w:tc>
          <w:tcPr>
            <w:tcW w:w="887"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18.8</w:t>
            </w:r>
          </w:p>
        </w:tc>
        <w:tc>
          <w:tcPr>
            <w:tcW w:w="632" w:type="dxa"/>
            <w:tcBorders>
              <w:top w:val="nil"/>
              <w:left w:val="nil"/>
              <w:bottom w:val="single" w:sz="8" w:space="0" w:color="auto"/>
              <w:right w:val="single" w:sz="8" w:space="0" w:color="auto"/>
            </w:tcBorders>
            <w:shd w:val="clear" w:color="auto" w:fill="auto"/>
            <w:noWrap/>
            <w:vAlign w:val="center"/>
            <w:hideMark/>
          </w:tcPr>
          <w:p w:rsidR="00457EAB" w:rsidRPr="00457EAB" w:rsidRDefault="00457EAB" w:rsidP="00457EAB">
            <w:pPr>
              <w:jc w:val="center"/>
              <w:rPr>
                <w:color w:val="000000"/>
                <w:sz w:val="22"/>
                <w:szCs w:val="22"/>
              </w:rPr>
            </w:pPr>
            <w:r w:rsidRPr="00457EAB">
              <w:rPr>
                <w:color w:val="000000"/>
                <w:sz w:val="22"/>
                <w:szCs w:val="22"/>
              </w:rPr>
              <w:t>4.6</w:t>
            </w:r>
          </w:p>
        </w:tc>
      </w:tr>
      <w:tr w:rsidR="00457EAB" w:rsidRPr="00457EAB" w:rsidTr="000F3F4B">
        <w:trPr>
          <w:trHeight w:val="244"/>
          <w:jc w:val="center"/>
        </w:trPr>
        <w:tc>
          <w:tcPr>
            <w:tcW w:w="1254" w:type="dxa"/>
            <w:tcBorders>
              <w:top w:val="nil"/>
              <w:left w:val="single" w:sz="8" w:space="0" w:color="auto"/>
              <w:bottom w:val="single" w:sz="8" w:space="0" w:color="auto"/>
              <w:right w:val="single" w:sz="8" w:space="0" w:color="auto"/>
            </w:tcBorders>
            <w:shd w:val="clear" w:color="000000" w:fill="BFBFBF"/>
            <w:vAlign w:val="center"/>
            <w:hideMark/>
          </w:tcPr>
          <w:p w:rsidR="00457EAB" w:rsidRPr="00457EAB" w:rsidRDefault="00457EAB" w:rsidP="00457EAB">
            <w:pPr>
              <w:jc w:val="center"/>
              <w:rPr>
                <w:b/>
                <w:bCs/>
                <w:color w:val="000000"/>
                <w:sz w:val="22"/>
                <w:szCs w:val="22"/>
              </w:rPr>
            </w:pPr>
            <w:r w:rsidRPr="00457EAB">
              <w:rPr>
                <w:b/>
                <w:bCs/>
                <w:color w:val="000000"/>
                <w:sz w:val="22"/>
                <w:szCs w:val="22"/>
              </w:rPr>
              <w:t> </w:t>
            </w:r>
          </w:p>
        </w:tc>
        <w:tc>
          <w:tcPr>
            <w:tcW w:w="1220" w:type="dxa"/>
            <w:tcBorders>
              <w:top w:val="nil"/>
              <w:left w:val="nil"/>
              <w:bottom w:val="single" w:sz="8" w:space="0" w:color="auto"/>
              <w:right w:val="single" w:sz="8" w:space="0" w:color="auto"/>
            </w:tcBorders>
            <w:shd w:val="clear" w:color="000000" w:fill="BFBFBF"/>
            <w:noWrap/>
            <w:vAlign w:val="center"/>
            <w:hideMark/>
          </w:tcPr>
          <w:p w:rsidR="00457EAB" w:rsidRPr="00457EAB" w:rsidRDefault="00457EAB" w:rsidP="00457EAB">
            <w:pPr>
              <w:jc w:val="center"/>
              <w:rPr>
                <w:b/>
                <w:bCs/>
                <w:color w:val="000000"/>
                <w:sz w:val="22"/>
                <w:szCs w:val="22"/>
              </w:rPr>
            </w:pPr>
            <w:bookmarkStart w:id="137" w:name="RANGE!C22"/>
            <w:r w:rsidRPr="00457EAB">
              <w:rPr>
                <w:b/>
                <w:bCs/>
                <w:color w:val="000000"/>
                <w:sz w:val="22"/>
                <w:szCs w:val="22"/>
              </w:rPr>
              <w:t>383.05</w:t>
            </w:r>
            <w:bookmarkEnd w:id="137"/>
          </w:p>
        </w:tc>
        <w:tc>
          <w:tcPr>
            <w:tcW w:w="711" w:type="dxa"/>
            <w:tcBorders>
              <w:top w:val="nil"/>
              <w:left w:val="nil"/>
              <w:bottom w:val="single" w:sz="8" w:space="0" w:color="auto"/>
              <w:right w:val="single" w:sz="8" w:space="0" w:color="auto"/>
            </w:tcBorders>
            <w:shd w:val="clear" w:color="000000" w:fill="BFBFBF"/>
            <w:noWrap/>
            <w:vAlign w:val="center"/>
            <w:hideMark/>
          </w:tcPr>
          <w:p w:rsidR="00457EAB" w:rsidRPr="00457EAB" w:rsidRDefault="00457EAB" w:rsidP="00457EAB">
            <w:pPr>
              <w:jc w:val="center"/>
              <w:rPr>
                <w:b/>
                <w:bCs/>
                <w:color w:val="000000"/>
                <w:sz w:val="22"/>
                <w:szCs w:val="22"/>
              </w:rPr>
            </w:pPr>
            <w:r w:rsidRPr="00457EAB">
              <w:rPr>
                <w:b/>
                <w:bCs/>
                <w:color w:val="000000"/>
                <w:sz w:val="22"/>
                <w:szCs w:val="22"/>
              </w:rPr>
              <w:t>100.0</w:t>
            </w:r>
          </w:p>
        </w:tc>
        <w:tc>
          <w:tcPr>
            <w:tcW w:w="1151" w:type="dxa"/>
            <w:tcBorders>
              <w:top w:val="nil"/>
              <w:left w:val="nil"/>
              <w:bottom w:val="single" w:sz="8" w:space="0" w:color="auto"/>
              <w:right w:val="single" w:sz="8" w:space="0" w:color="auto"/>
            </w:tcBorders>
            <w:shd w:val="clear" w:color="000000" w:fill="BFBFBF"/>
            <w:noWrap/>
            <w:vAlign w:val="center"/>
            <w:hideMark/>
          </w:tcPr>
          <w:p w:rsidR="00457EAB" w:rsidRPr="00457EAB" w:rsidRDefault="00457EAB" w:rsidP="00457EAB">
            <w:pPr>
              <w:jc w:val="center"/>
              <w:rPr>
                <w:b/>
                <w:bCs/>
                <w:color w:val="000000"/>
                <w:sz w:val="22"/>
                <w:szCs w:val="22"/>
              </w:rPr>
            </w:pPr>
            <w:r w:rsidRPr="00457EAB">
              <w:rPr>
                <w:b/>
                <w:bCs/>
                <w:color w:val="000000"/>
                <w:sz w:val="22"/>
                <w:szCs w:val="22"/>
              </w:rPr>
              <w:t>105031.6</w:t>
            </w:r>
          </w:p>
        </w:tc>
        <w:tc>
          <w:tcPr>
            <w:tcW w:w="711" w:type="dxa"/>
            <w:tcBorders>
              <w:top w:val="nil"/>
              <w:left w:val="nil"/>
              <w:bottom w:val="single" w:sz="8" w:space="0" w:color="auto"/>
              <w:right w:val="single" w:sz="8" w:space="0" w:color="auto"/>
            </w:tcBorders>
            <w:shd w:val="clear" w:color="000000" w:fill="BFBFBF"/>
            <w:noWrap/>
            <w:vAlign w:val="center"/>
            <w:hideMark/>
          </w:tcPr>
          <w:p w:rsidR="00457EAB" w:rsidRPr="00457EAB" w:rsidRDefault="00457EAB" w:rsidP="00457EAB">
            <w:pPr>
              <w:jc w:val="center"/>
              <w:rPr>
                <w:b/>
                <w:bCs/>
                <w:color w:val="000000"/>
                <w:sz w:val="22"/>
                <w:szCs w:val="22"/>
              </w:rPr>
            </w:pPr>
            <w:r w:rsidRPr="00457EAB">
              <w:rPr>
                <w:b/>
                <w:bCs/>
                <w:color w:val="000000"/>
                <w:sz w:val="22"/>
                <w:szCs w:val="22"/>
              </w:rPr>
              <w:t>100.0</w:t>
            </w:r>
          </w:p>
        </w:tc>
        <w:tc>
          <w:tcPr>
            <w:tcW w:w="718" w:type="dxa"/>
            <w:tcBorders>
              <w:top w:val="nil"/>
              <w:left w:val="nil"/>
              <w:bottom w:val="single" w:sz="8" w:space="0" w:color="auto"/>
              <w:right w:val="single" w:sz="8" w:space="0" w:color="auto"/>
            </w:tcBorders>
            <w:shd w:val="clear" w:color="000000" w:fill="BFBFBF"/>
            <w:noWrap/>
            <w:vAlign w:val="center"/>
            <w:hideMark/>
          </w:tcPr>
          <w:p w:rsidR="00457EAB" w:rsidRPr="00457EAB" w:rsidRDefault="00457EAB" w:rsidP="00457EAB">
            <w:pPr>
              <w:jc w:val="center"/>
              <w:rPr>
                <w:b/>
                <w:bCs/>
                <w:color w:val="000000"/>
                <w:sz w:val="22"/>
                <w:szCs w:val="22"/>
              </w:rPr>
            </w:pPr>
            <w:r w:rsidRPr="00457EAB">
              <w:rPr>
                <w:b/>
                <w:bCs/>
                <w:color w:val="000000"/>
                <w:sz w:val="22"/>
                <w:szCs w:val="22"/>
              </w:rPr>
              <w:t>274.2</w:t>
            </w:r>
          </w:p>
        </w:tc>
        <w:tc>
          <w:tcPr>
            <w:tcW w:w="980" w:type="dxa"/>
            <w:gridSpan w:val="2"/>
            <w:tcBorders>
              <w:top w:val="nil"/>
              <w:left w:val="nil"/>
              <w:bottom w:val="single" w:sz="8" w:space="0" w:color="auto"/>
              <w:right w:val="single" w:sz="8" w:space="0" w:color="auto"/>
            </w:tcBorders>
            <w:shd w:val="clear" w:color="000000" w:fill="BFBFBF"/>
            <w:noWrap/>
            <w:vAlign w:val="center"/>
            <w:hideMark/>
          </w:tcPr>
          <w:p w:rsidR="00457EAB" w:rsidRPr="00457EAB" w:rsidRDefault="00457EAB" w:rsidP="00457EAB">
            <w:pPr>
              <w:jc w:val="center"/>
              <w:rPr>
                <w:b/>
                <w:bCs/>
                <w:color w:val="000000"/>
                <w:sz w:val="22"/>
                <w:szCs w:val="22"/>
              </w:rPr>
            </w:pPr>
            <w:r w:rsidRPr="00457EAB">
              <w:rPr>
                <w:b/>
                <w:bCs/>
                <w:color w:val="000000"/>
                <w:sz w:val="22"/>
                <w:szCs w:val="22"/>
              </w:rPr>
              <w:t>3991.6</w:t>
            </w:r>
          </w:p>
        </w:tc>
        <w:tc>
          <w:tcPr>
            <w:tcW w:w="711" w:type="dxa"/>
            <w:tcBorders>
              <w:top w:val="nil"/>
              <w:left w:val="nil"/>
              <w:bottom w:val="single" w:sz="8" w:space="0" w:color="auto"/>
              <w:right w:val="single" w:sz="8" w:space="0" w:color="auto"/>
            </w:tcBorders>
            <w:shd w:val="clear" w:color="000000" w:fill="BFBFBF"/>
            <w:noWrap/>
            <w:vAlign w:val="center"/>
            <w:hideMark/>
          </w:tcPr>
          <w:p w:rsidR="00457EAB" w:rsidRPr="00457EAB" w:rsidRDefault="00457EAB" w:rsidP="00457EAB">
            <w:pPr>
              <w:jc w:val="center"/>
              <w:rPr>
                <w:b/>
                <w:bCs/>
                <w:color w:val="000000"/>
                <w:sz w:val="22"/>
                <w:szCs w:val="22"/>
              </w:rPr>
            </w:pPr>
            <w:r w:rsidRPr="00457EAB">
              <w:rPr>
                <w:b/>
                <w:bCs/>
                <w:color w:val="000000"/>
                <w:sz w:val="22"/>
                <w:szCs w:val="22"/>
              </w:rPr>
              <w:t>100.0</w:t>
            </w:r>
          </w:p>
        </w:tc>
        <w:tc>
          <w:tcPr>
            <w:tcW w:w="887" w:type="dxa"/>
            <w:tcBorders>
              <w:top w:val="nil"/>
              <w:left w:val="nil"/>
              <w:bottom w:val="single" w:sz="8" w:space="0" w:color="auto"/>
              <w:right w:val="single" w:sz="8" w:space="0" w:color="auto"/>
            </w:tcBorders>
            <w:shd w:val="clear" w:color="000000" w:fill="BFBFBF"/>
            <w:noWrap/>
            <w:vAlign w:val="center"/>
            <w:hideMark/>
          </w:tcPr>
          <w:p w:rsidR="00457EAB" w:rsidRPr="00457EAB" w:rsidRDefault="00457EAB" w:rsidP="00457EAB">
            <w:pPr>
              <w:jc w:val="center"/>
              <w:rPr>
                <w:b/>
                <w:bCs/>
                <w:color w:val="000000"/>
                <w:sz w:val="22"/>
                <w:szCs w:val="22"/>
              </w:rPr>
            </w:pPr>
            <w:r w:rsidRPr="00457EAB">
              <w:rPr>
                <w:b/>
                <w:bCs/>
                <w:color w:val="000000"/>
                <w:sz w:val="22"/>
                <w:szCs w:val="22"/>
              </w:rPr>
              <w:t>10.4</w:t>
            </w:r>
          </w:p>
        </w:tc>
        <w:tc>
          <w:tcPr>
            <w:tcW w:w="632" w:type="dxa"/>
            <w:tcBorders>
              <w:top w:val="nil"/>
              <w:left w:val="nil"/>
              <w:bottom w:val="single" w:sz="8" w:space="0" w:color="auto"/>
              <w:right w:val="single" w:sz="8" w:space="0" w:color="auto"/>
            </w:tcBorders>
            <w:shd w:val="clear" w:color="000000" w:fill="BFBFBF"/>
            <w:noWrap/>
            <w:vAlign w:val="center"/>
            <w:hideMark/>
          </w:tcPr>
          <w:p w:rsidR="00457EAB" w:rsidRPr="00457EAB" w:rsidRDefault="00457EAB" w:rsidP="00457EAB">
            <w:pPr>
              <w:jc w:val="center"/>
              <w:rPr>
                <w:b/>
                <w:bCs/>
                <w:color w:val="000000"/>
                <w:sz w:val="22"/>
                <w:szCs w:val="22"/>
              </w:rPr>
            </w:pPr>
            <w:r w:rsidRPr="00457EAB">
              <w:rPr>
                <w:b/>
                <w:bCs/>
                <w:color w:val="000000"/>
                <w:sz w:val="22"/>
                <w:szCs w:val="22"/>
              </w:rPr>
              <w:t>3.8</w:t>
            </w:r>
          </w:p>
        </w:tc>
      </w:tr>
    </w:tbl>
    <w:p w:rsidR="00636CC5" w:rsidRDefault="00636CC5" w:rsidP="00636CC5">
      <w:pPr>
        <w:rPr>
          <w:sz w:val="22"/>
          <w:lang w:val="sr-Cyrl-RS"/>
        </w:rPr>
      </w:pPr>
    </w:p>
    <w:p w:rsidR="00636CC5" w:rsidRPr="00F8723E" w:rsidRDefault="00636CC5" w:rsidP="00636CC5">
      <w:pPr>
        <w:rPr>
          <w:sz w:val="22"/>
        </w:rPr>
      </w:pPr>
      <w:r w:rsidRPr="00F8723E">
        <w:rPr>
          <w:sz w:val="22"/>
          <w:lang w:val="sr-Cyrl-RS"/>
        </w:rPr>
        <w:t>У ГЈ „</w:t>
      </w:r>
      <w:r>
        <w:rPr>
          <w:noProof/>
          <w:sz w:val="22"/>
          <w:lang w:val="sr-Cyrl-RS"/>
        </w:rPr>
        <w:t>Јаворац</w:t>
      </w:r>
      <w:r w:rsidRPr="00F8723E">
        <w:rPr>
          <w:sz w:val="22"/>
          <w:lang w:val="sr-Cyrl-RS"/>
        </w:rPr>
        <w:t xml:space="preserve">“ има укупно </w:t>
      </w:r>
      <w:r w:rsidR="000F3F4B" w:rsidRPr="000F3F4B">
        <w:rPr>
          <w:sz w:val="22"/>
          <w:lang w:val="sr-Cyrl-RS"/>
        </w:rPr>
        <w:t>383.05</w:t>
      </w:r>
      <w:r w:rsidRPr="00F8723E">
        <w:rPr>
          <w:sz w:val="22"/>
          <w:lang w:val="sr-Cyrl-RS"/>
        </w:rPr>
        <w:t xml:space="preserve">ха вештачки подигнутих састојина. Просечна запремина је </w:t>
      </w:r>
      <w:r w:rsidR="000F3F4B" w:rsidRPr="000F3F4B">
        <w:rPr>
          <w:sz w:val="22"/>
          <w:lang w:val="sr-Cyrl-RS"/>
        </w:rPr>
        <w:t>274.2</w:t>
      </w:r>
      <w:r w:rsidRPr="00F8723E">
        <w:rPr>
          <w:sz w:val="22"/>
          <w:lang w:val="sr-Latn-RS"/>
        </w:rPr>
        <w:t xml:space="preserve"> </w:t>
      </w:r>
      <w:r w:rsidRPr="00F8723E">
        <w:rPr>
          <w:sz w:val="22"/>
          <w:lang w:val="sr-Cyrl-RS"/>
        </w:rPr>
        <w:t xml:space="preserve">м3 /ха, запремински прираст </w:t>
      </w:r>
      <w:r w:rsidR="000F3F4B" w:rsidRPr="000F3F4B">
        <w:rPr>
          <w:sz w:val="22"/>
          <w:lang w:val="sr-Cyrl-RS"/>
        </w:rPr>
        <w:t>10.4</w:t>
      </w:r>
      <w:r w:rsidR="000F3F4B">
        <w:rPr>
          <w:sz w:val="22"/>
          <w:lang w:val="sr-Cyrl-RS"/>
        </w:rPr>
        <w:t xml:space="preserve"> </w:t>
      </w:r>
      <w:r w:rsidRPr="00F8723E">
        <w:rPr>
          <w:sz w:val="22"/>
          <w:lang w:val="sr-Cyrl-RS"/>
        </w:rPr>
        <w:t>м3/ха, а проценат запреминског прираста 3.</w:t>
      </w:r>
      <w:r w:rsidR="000F3F4B">
        <w:rPr>
          <w:sz w:val="22"/>
          <w:lang w:val="sr-Cyrl-RS"/>
        </w:rPr>
        <w:t>8</w:t>
      </w:r>
      <w:r w:rsidRPr="00F8723E">
        <w:rPr>
          <w:sz w:val="22"/>
          <w:lang w:val="sr-Latn-RS"/>
        </w:rPr>
        <w:t xml:space="preserve"> </w:t>
      </w:r>
      <w:r w:rsidRPr="00F8723E">
        <w:rPr>
          <w:sz w:val="22"/>
          <w:lang w:val="sr-Cyrl-RS"/>
        </w:rPr>
        <w:t xml:space="preserve">% </w:t>
      </w:r>
    </w:p>
    <w:p w:rsidR="00F8723E" w:rsidRPr="00F8723E" w:rsidRDefault="00F8723E" w:rsidP="00F8723E">
      <w:pPr>
        <w:keepNext/>
        <w:keepLines/>
        <w:spacing w:line="276" w:lineRule="auto"/>
        <w:outlineLvl w:val="1"/>
        <w:rPr>
          <w:b/>
          <w:bCs/>
          <w:noProof/>
          <w:sz w:val="28"/>
          <w:szCs w:val="32"/>
          <w:lang w:val="sr-Latn-RS"/>
        </w:rPr>
      </w:pPr>
    </w:p>
    <w:p w:rsidR="00F8723E" w:rsidRPr="00F8723E" w:rsidRDefault="00F8723E" w:rsidP="00F8723E">
      <w:pPr>
        <w:rPr>
          <w:sz w:val="22"/>
          <w:lang w:val="sr-Latn-RS"/>
        </w:rPr>
      </w:pPr>
    </w:p>
    <w:p w:rsidR="00F8723E" w:rsidRPr="00F8723E" w:rsidRDefault="00F8723E" w:rsidP="00C46609">
      <w:pPr>
        <w:pStyle w:val="Heading2"/>
      </w:pPr>
      <w:bookmarkStart w:id="138" w:name="_Toc27130840"/>
      <w:bookmarkStart w:id="139" w:name="_Toc88122768"/>
      <w:bookmarkStart w:id="140" w:name="_Toc140143841"/>
      <w:r w:rsidRPr="00F8723E">
        <w:t>5.10. Здравствено стање састојина</w:t>
      </w:r>
      <w:bookmarkEnd w:id="134"/>
      <w:bookmarkEnd w:id="135"/>
      <w:bookmarkEnd w:id="136"/>
      <w:bookmarkEnd w:id="138"/>
      <w:bookmarkEnd w:id="139"/>
      <w:bookmarkEnd w:id="140"/>
    </w:p>
    <w:p w:rsidR="00F8723E" w:rsidRPr="00F8723E" w:rsidRDefault="00F8723E" w:rsidP="00F8723E">
      <w:pPr>
        <w:keepNext/>
        <w:keepLines/>
        <w:spacing w:before="40" w:line="259" w:lineRule="auto"/>
        <w:jc w:val="center"/>
        <w:outlineLvl w:val="1"/>
        <w:rPr>
          <w:b/>
          <w:sz w:val="26"/>
          <w:lang w:val="sr-Cyrl-RS"/>
        </w:rPr>
      </w:pPr>
    </w:p>
    <w:p w:rsidR="00F8723E" w:rsidRPr="00F8723E" w:rsidRDefault="00F8723E" w:rsidP="00F8723E">
      <w:pPr>
        <w:rPr>
          <w:szCs w:val="24"/>
          <w:lang w:val="sr-Latn-RS"/>
        </w:rPr>
      </w:pPr>
    </w:p>
    <w:p w:rsidR="00F8723E" w:rsidRPr="00F8723E" w:rsidRDefault="00F8723E" w:rsidP="00F8723E">
      <w:pPr>
        <w:rPr>
          <w:noProof/>
          <w:sz w:val="22"/>
          <w:lang w:val="sr-Cyrl-RS"/>
        </w:rPr>
      </w:pPr>
      <w:r w:rsidRPr="00F8723E">
        <w:rPr>
          <w:noProof/>
          <w:sz w:val="22"/>
          <w:lang w:val="sr-Cyrl-RS"/>
        </w:rPr>
        <w:t>Приликом прикупљања података за израду ове основе констатовано је да је укупно гледајући здравствено стање задовољавајуће и да не треба предузимати репресивне мере у циљу санирања таквог стања. Нормално је да у овакој шуми па и у овој у извесној мери има стабала која су болесна, оштећена, натрула итд. и да се ово стање може санирати редовним газдовањем. Гледајући по врстама дрвећа најлошије здравствено стање је код букве нарочито код стабала јачих категорија, па се на ово мора обратити пажња код одабирања стабала за сечу. Здравствено стање других врста дрвећа је задовољавајуће.</w:t>
      </w:r>
    </w:p>
    <w:p w:rsidR="00F8723E" w:rsidRPr="00F8723E" w:rsidRDefault="00F8723E" w:rsidP="00F8723E">
      <w:pPr>
        <w:rPr>
          <w:noProof/>
          <w:sz w:val="22"/>
          <w:lang w:val="sr-Cyrl-RS"/>
        </w:rPr>
      </w:pPr>
      <w:r w:rsidRPr="00F8723E">
        <w:rPr>
          <w:noProof/>
          <w:sz w:val="22"/>
          <w:lang w:val="sr-Cyrl-RS"/>
        </w:rPr>
        <w:t>У зависности од степена угрожености шума од пожара шуме и шумско земљиште, према др. М. Васићу, разврстани су у шест категорија:</w:t>
      </w:r>
    </w:p>
    <w:p w:rsidR="00F8723E" w:rsidRPr="00F8723E" w:rsidRDefault="00F8723E" w:rsidP="00F8723E">
      <w:pPr>
        <w:rPr>
          <w:noProof/>
          <w:sz w:val="22"/>
          <w:lang w:val="sr-Cyrl-RS"/>
        </w:rPr>
      </w:pPr>
      <w:r w:rsidRPr="00F8723E">
        <w:rPr>
          <w:noProof/>
          <w:sz w:val="22"/>
          <w:lang w:val="sr-Cyrl-RS"/>
        </w:rPr>
        <w:t>У газдинској јединици нема противпожарних пруга али има приступних путева тако да је приступ у случају пожара олакшан. За водоснабдевање се може користити вода из водотока и уређених извора.</w:t>
      </w:r>
    </w:p>
    <w:p w:rsidR="00F8723E" w:rsidRPr="00F8723E" w:rsidRDefault="00F8723E" w:rsidP="00F8723E">
      <w:pPr>
        <w:spacing w:after="200" w:line="276" w:lineRule="auto"/>
        <w:ind w:firstLine="708"/>
        <w:jc w:val="left"/>
        <w:rPr>
          <w:rFonts w:eastAsiaTheme="minorHAnsi"/>
          <w:sz w:val="22"/>
          <w:szCs w:val="22"/>
          <w:lang w:val="sr-Latn-RS"/>
        </w:rPr>
      </w:pPr>
    </w:p>
    <w:tbl>
      <w:tblPr>
        <w:tblW w:w="8520" w:type="dxa"/>
        <w:jc w:val="center"/>
        <w:tblLook w:val="04A0" w:firstRow="1" w:lastRow="0" w:firstColumn="1" w:lastColumn="0" w:noHBand="0" w:noVBand="1"/>
      </w:tblPr>
      <w:tblGrid>
        <w:gridCol w:w="6972"/>
        <w:gridCol w:w="931"/>
        <w:gridCol w:w="711"/>
      </w:tblGrid>
      <w:tr w:rsidR="00F36331" w:rsidRPr="00F36331" w:rsidTr="00F36331">
        <w:trPr>
          <w:trHeight w:val="432"/>
          <w:tblHeader/>
          <w:jc w:val="center"/>
        </w:trPr>
        <w:tc>
          <w:tcPr>
            <w:tcW w:w="8520" w:type="dxa"/>
            <w:gridSpan w:val="3"/>
            <w:tcBorders>
              <w:top w:val="single" w:sz="8" w:space="0" w:color="auto"/>
              <w:left w:val="single" w:sz="8" w:space="0" w:color="auto"/>
              <w:bottom w:val="single" w:sz="8" w:space="0" w:color="auto"/>
              <w:right w:val="single" w:sz="8" w:space="0" w:color="000000"/>
            </w:tcBorders>
            <w:shd w:val="clear" w:color="000000" w:fill="A6A6A6"/>
            <w:noWrap/>
            <w:vAlign w:val="center"/>
            <w:hideMark/>
          </w:tcPr>
          <w:p w:rsidR="00F36331" w:rsidRPr="00F36331" w:rsidRDefault="00F36331" w:rsidP="00F36331">
            <w:pPr>
              <w:jc w:val="center"/>
              <w:rPr>
                <w:b/>
                <w:bCs/>
                <w:color w:val="000000"/>
                <w:sz w:val="22"/>
                <w:szCs w:val="22"/>
              </w:rPr>
            </w:pPr>
            <w:r w:rsidRPr="00F36331">
              <w:rPr>
                <w:b/>
                <w:bCs/>
                <w:color w:val="000000"/>
                <w:sz w:val="22"/>
                <w:szCs w:val="22"/>
                <w:lang w:val="sr-Latn-RS"/>
              </w:rPr>
              <w:t>Степени угрожености од пожара</w:t>
            </w:r>
          </w:p>
        </w:tc>
      </w:tr>
      <w:tr w:rsidR="00F36331" w:rsidRPr="00F36331" w:rsidTr="00F36331">
        <w:trPr>
          <w:trHeight w:val="432"/>
          <w:tblHeader/>
          <w:jc w:val="center"/>
        </w:trPr>
        <w:tc>
          <w:tcPr>
            <w:tcW w:w="6972" w:type="dxa"/>
            <w:tcBorders>
              <w:top w:val="nil"/>
              <w:left w:val="single" w:sz="8" w:space="0" w:color="auto"/>
              <w:bottom w:val="single" w:sz="8" w:space="0" w:color="auto"/>
              <w:right w:val="single" w:sz="8" w:space="0" w:color="auto"/>
            </w:tcBorders>
            <w:shd w:val="clear" w:color="000000" w:fill="A6A6A6"/>
            <w:noWrap/>
            <w:vAlign w:val="center"/>
            <w:hideMark/>
          </w:tcPr>
          <w:p w:rsidR="00F36331" w:rsidRPr="00F36331" w:rsidRDefault="00F36331" w:rsidP="00F36331">
            <w:pPr>
              <w:jc w:val="center"/>
              <w:rPr>
                <w:color w:val="000000"/>
                <w:sz w:val="22"/>
                <w:szCs w:val="22"/>
              </w:rPr>
            </w:pPr>
            <w:r w:rsidRPr="00F36331">
              <w:rPr>
                <w:color w:val="000000"/>
                <w:sz w:val="22"/>
                <w:szCs w:val="22"/>
                <w:lang w:val="sr-Latn-RS"/>
              </w:rPr>
              <w:t> </w:t>
            </w:r>
          </w:p>
        </w:tc>
        <w:tc>
          <w:tcPr>
            <w:tcW w:w="878" w:type="dxa"/>
            <w:tcBorders>
              <w:top w:val="nil"/>
              <w:left w:val="nil"/>
              <w:bottom w:val="single" w:sz="8" w:space="0" w:color="auto"/>
              <w:right w:val="single" w:sz="8" w:space="0" w:color="auto"/>
            </w:tcBorders>
            <w:shd w:val="clear" w:color="000000" w:fill="A6A6A6"/>
            <w:noWrap/>
            <w:vAlign w:val="center"/>
            <w:hideMark/>
          </w:tcPr>
          <w:p w:rsidR="00F36331" w:rsidRPr="00F36331" w:rsidRDefault="00F36331" w:rsidP="00F36331">
            <w:pPr>
              <w:jc w:val="center"/>
              <w:rPr>
                <w:color w:val="000000"/>
                <w:sz w:val="22"/>
                <w:szCs w:val="22"/>
              </w:rPr>
            </w:pPr>
            <w:r w:rsidRPr="00F36331">
              <w:rPr>
                <w:color w:val="000000"/>
                <w:sz w:val="22"/>
                <w:szCs w:val="22"/>
                <w:lang w:val="sr-Latn-RS"/>
              </w:rPr>
              <w:t>ха</w:t>
            </w:r>
          </w:p>
        </w:tc>
        <w:tc>
          <w:tcPr>
            <w:tcW w:w="670" w:type="dxa"/>
            <w:tcBorders>
              <w:top w:val="nil"/>
              <w:left w:val="nil"/>
              <w:bottom w:val="single" w:sz="8" w:space="0" w:color="auto"/>
              <w:right w:val="single" w:sz="8" w:space="0" w:color="auto"/>
            </w:tcBorders>
            <w:shd w:val="clear" w:color="000000" w:fill="A6A6A6"/>
            <w:noWrap/>
            <w:vAlign w:val="center"/>
            <w:hideMark/>
          </w:tcPr>
          <w:p w:rsidR="00F36331" w:rsidRPr="00F36331" w:rsidRDefault="00F36331" w:rsidP="00F36331">
            <w:pPr>
              <w:jc w:val="center"/>
              <w:rPr>
                <w:color w:val="000000"/>
                <w:sz w:val="22"/>
                <w:szCs w:val="22"/>
              </w:rPr>
            </w:pPr>
            <w:r w:rsidRPr="00F36331">
              <w:rPr>
                <w:color w:val="000000"/>
                <w:sz w:val="22"/>
                <w:szCs w:val="22"/>
                <w:lang w:val="sr-Latn-RS"/>
              </w:rPr>
              <w:t>%</w:t>
            </w:r>
          </w:p>
        </w:tc>
      </w:tr>
      <w:tr w:rsidR="00F36331" w:rsidRPr="00F36331" w:rsidTr="00F36331">
        <w:trPr>
          <w:trHeight w:val="432"/>
          <w:jc w:val="center"/>
        </w:trPr>
        <w:tc>
          <w:tcPr>
            <w:tcW w:w="6972" w:type="dxa"/>
            <w:tcBorders>
              <w:top w:val="nil"/>
              <w:left w:val="single" w:sz="8" w:space="0" w:color="auto"/>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lang w:val="sr-Latn-RS"/>
              </w:rPr>
              <w:t>I  Састојине и културе борова</w:t>
            </w:r>
          </w:p>
        </w:tc>
        <w:tc>
          <w:tcPr>
            <w:tcW w:w="878" w:type="dxa"/>
            <w:tcBorders>
              <w:top w:val="nil"/>
              <w:left w:val="nil"/>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rPr>
              <w:t>222.27</w:t>
            </w:r>
          </w:p>
        </w:tc>
        <w:tc>
          <w:tcPr>
            <w:tcW w:w="670" w:type="dxa"/>
            <w:tcBorders>
              <w:top w:val="nil"/>
              <w:left w:val="nil"/>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rPr>
              <w:t>9.2</w:t>
            </w:r>
          </w:p>
        </w:tc>
      </w:tr>
      <w:tr w:rsidR="00F36331" w:rsidRPr="00F36331" w:rsidTr="00F36331">
        <w:trPr>
          <w:trHeight w:val="432"/>
          <w:jc w:val="center"/>
        </w:trPr>
        <w:tc>
          <w:tcPr>
            <w:tcW w:w="6972" w:type="dxa"/>
            <w:tcBorders>
              <w:top w:val="nil"/>
              <w:left w:val="single" w:sz="8" w:space="0" w:color="auto"/>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lang w:val="sr-Latn-RS"/>
              </w:rPr>
              <w:t>II- Састојине и културе смрче, јеле и других четинара</w:t>
            </w:r>
          </w:p>
        </w:tc>
        <w:tc>
          <w:tcPr>
            <w:tcW w:w="878" w:type="dxa"/>
            <w:tcBorders>
              <w:top w:val="nil"/>
              <w:left w:val="nil"/>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rPr>
              <w:t>160.78</w:t>
            </w:r>
          </w:p>
        </w:tc>
        <w:tc>
          <w:tcPr>
            <w:tcW w:w="670" w:type="dxa"/>
            <w:tcBorders>
              <w:top w:val="nil"/>
              <w:left w:val="nil"/>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rPr>
              <w:t>6.7</w:t>
            </w:r>
          </w:p>
        </w:tc>
      </w:tr>
      <w:tr w:rsidR="00F36331" w:rsidRPr="00F36331" w:rsidTr="00F36331">
        <w:trPr>
          <w:trHeight w:val="432"/>
          <w:jc w:val="center"/>
        </w:trPr>
        <w:tc>
          <w:tcPr>
            <w:tcW w:w="6972" w:type="dxa"/>
            <w:tcBorders>
              <w:top w:val="nil"/>
              <w:left w:val="single" w:sz="8" w:space="0" w:color="auto"/>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lang w:val="sr-Latn-RS"/>
              </w:rPr>
              <w:t>III- Мешовите састојине и културе лишћара и четинара</w:t>
            </w:r>
          </w:p>
        </w:tc>
        <w:tc>
          <w:tcPr>
            <w:tcW w:w="878" w:type="dxa"/>
            <w:tcBorders>
              <w:top w:val="nil"/>
              <w:left w:val="nil"/>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rPr>
              <w:t>2.57</w:t>
            </w:r>
          </w:p>
        </w:tc>
        <w:tc>
          <w:tcPr>
            <w:tcW w:w="670" w:type="dxa"/>
            <w:tcBorders>
              <w:top w:val="nil"/>
              <w:left w:val="nil"/>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rPr>
              <w:t>0.1</w:t>
            </w:r>
          </w:p>
        </w:tc>
      </w:tr>
      <w:tr w:rsidR="00F36331" w:rsidRPr="00F36331" w:rsidTr="00F36331">
        <w:trPr>
          <w:trHeight w:val="432"/>
          <w:jc w:val="center"/>
        </w:trPr>
        <w:tc>
          <w:tcPr>
            <w:tcW w:w="6972" w:type="dxa"/>
            <w:tcBorders>
              <w:top w:val="nil"/>
              <w:left w:val="single" w:sz="8" w:space="0" w:color="auto"/>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lang w:val="sr-Latn-RS"/>
              </w:rPr>
              <w:t>IV- Састојине храста и граба</w:t>
            </w:r>
          </w:p>
        </w:tc>
        <w:tc>
          <w:tcPr>
            <w:tcW w:w="878" w:type="dxa"/>
            <w:tcBorders>
              <w:top w:val="nil"/>
              <w:left w:val="nil"/>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rPr>
              <w:t>374.14</w:t>
            </w:r>
          </w:p>
        </w:tc>
        <w:tc>
          <w:tcPr>
            <w:tcW w:w="670" w:type="dxa"/>
            <w:tcBorders>
              <w:top w:val="nil"/>
              <w:left w:val="nil"/>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rPr>
              <w:t>15.5</w:t>
            </w:r>
          </w:p>
        </w:tc>
      </w:tr>
      <w:tr w:rsidR="00F36331" w:rsidRPr="00F36331" w:rsidTr="00F36331">
        <w:trPr>
          <w:trHeight w:val="432"/>
          <w:jc w:val="center"/>
        </w:trPr>
        <w:tc>
          <w:tcPr>
            <w:tcW w:w="6972" w:type="dxa"/>
            <w:tcBorders>
              <w:top w:val="nil"/>
              <w:left w:val="single" w:sz="8" w:space="0" w:color="auto"/>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lang w:val="sr-Latn-RS"/>
              </w:rPr>
              <w:t>V- Састојине букве и осталих лишћара</w:t>
            </w:r>
          </w:p>
        </w:tc>
        <w:tc>
          <w:tcPr>
            <w:tcW w:w="878" w:type="dxa"/>
            <w:tcBorders>
              <w:top w:val="nil"/>
              <w:left w:val="nil"/>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rPr>
              <w:t>1286.04</w:t>
            </w:r>
          </w:p>
        </w:tc>
        <w:tc>
          <w:tcPr>
            <w:tcW w:w="670" w:type="dxa"/>
            <w:tcBorders>
              <w:top w:val="nil"/>
              <w:left w:val="nil"/>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rPr>
              <w:t>53.4</w:t>
            </w:r>
          </w:p>
        </w:tc>
      </w:tr>
      <w:tr w:rsidR="00F36331" w:rsidRPr="00F36331" w:rsidTr="00F36331">
        <w:trPr>
          <w:trHeight w:val="432"/>
          <w:jc w:val="center"/>
        </w:trPr>
        <w:tc>
          <w:tcPr>
            <w:tcW w:w="6972" w:type="dxa"/>
            <w:tcBorders>
              <w:top w:val="nil"/>
              <w:left w:val="single" w:sz="8" w:space="0" w:color="auto"/>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lang w:val="sr-Latn-RS"/>
              </w:rPr>
              <w:t xml:space="preserve">VI- Шикаре, шибљаци и необрасле површине </w:t>
            </w:r>
          </w:p>
        </w:tc>
        <w:tc>
          <w:tcPr>
            <w:tcW w:w="878" w:type="dxa"/>
            <w:tcBorders>
              <w:top w:val="nil"/>
              <w:left w:val="nil"/>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rPr>
              <w:t>362.1</w:t>
            </w:r>
          </w:p>
        </w:tc>
        <w:tc>
          <w:tcPr>
            <w:tcW w:w="670" w:type="dxa"/>
            <w:tcBorders>
              <w:top w:val="nil"/>
              <w:left w:val="nil"/>
              <w:bottom w:val="single" w:sz="8" w:space="0" w:color="auto"/>
              <w:right w:val="single" w:sz="8" w:space="0" w:color="auto"/>
            </w:tcBorders>
            <w:shd w:val="clear" w:color="auto" w:fill="auto"/>
            <w:noWrap/>
            <w:vAlign w:val="center"/>
            <w:hideMark/>
          </w:tcPr>
          <w:p w:rsidR="00F36331" w:rsidRPr="00F36331" w:rsidRDefault="00F36331" w:rsidP="00F36331">
            <w:pPr>
              <w:jc w:val="center"/>
              <w:rPr>
                <w:color w:val="000000"/>
                <w:sz w:val="22"/>
                <w:szCs w:val="22"/>
              </w:rPr>
            </w:pPr>
            <w:r w:rsidRPr="00F36331">
              <w:rPr>
                <w:color w:val="000000"/>
                <w:sz w:val="22"/>
                <w:szCs w:val="22"/>
              </w:rPr>
              <w:t>15.0</w:t>
            </w:r>
          </w:p>
        </w:tc>
      </w:tr>
      <w:tr w:rsidR="00F36331" w:rsidRPr="00F36331" w:rsidTr="00F36331">
        <w:trPr>
          <w:trHeight w:val="432"/>
          <w:jc w:val="center"/>
        </w:trPr>
        <w:tc>
          <w:tcPr>
            <w:tcW w:w="6972" w:type="dxa"/>
            <w:tcBorders>
              <w:top w:val="nil"/>
              <w:left w:val="single" w:sz="8" w:space="0" w:color="auto"/>
              <w:bottom w:val="single" w:sz="8" w:space="0" w:color="auto"/>
              <w:right w:val="single" w:sz="8" w:space="0" w:color="auto"/>
            </w:tcBorders>
            <w:shd w:val="clear" w:color="000000" w:fill="BFBFBF"/>
            <w:noWrap/>
            <w:vAlign w:val="center"/>
            <w:hideMark/>
          </w:tcPr>
          <w:p w:rsidR="00F36331" w:rsidRPr="00F36331" w:rsidRDefault="00F36331" w:rsidP="00F36331">
            <w:pPr>
              <w:jc w:val="center"/>
              <w:rPr>
                <w:b/>
                <w:bCs/>
                <w:color w:val="000000"/>
                <w:sz w:val="22"/>
                <w:szCs w:val="22"/>
              </w:rPr>
            </w:pPr>
            <w:r w:rsidRPr="00F36331">
              <w:rPr>
                <w:b/>
                <w:bCs/>
                <w:color w:val="000000"/>
                <w:sz w:val="22"/>
                <w:szCs w:val="22"/>
                <w:lang w:val="sr-Latn-RS"/>
              </w:rPr>
              <w:lastRenderedPageBreak/>
              <w:t>УКУПНО</w:t>
            </w:r>
          </w:p>
        </w:tc>
        <w:tc>
          <w:tcPr>
            <w:tcW w:w="878" w:type="dxa"/>
            <w:tcBorders>
              <w:top w:val="nil"/>
              <w:left w:val="nil"/>
              <w:bottom w:val="single" w:sz="8" w:space="0" w:color="auto"/>
              <w:right w:val="single" w:sz="8" w:space="0" w:color="auto"/>
            </w:tcBorders>
            <w:shd w:val="clear" w:color="000000" w:fill="BFBFBF"/>
            <w:noWrap/>
            <w:vAlign w:val="center"/>
            <w:hideMark/>
          </w:tcPr>
          <w:p w:rsidR="00F36331" w:rsidRPr="00F36331" w:rsidRDefault="00F36331" w:rsidP="00F36331">
            <w:pPr>
              <w:jc w:val="center"/>
              <w:rPr>
                <w:b/>
                <w:bCs/>
                <w:color w:val="000000"/>
                <w:sz w:val="22"/>
                <w:szCs w:val="22"/>
              </w:rPr>
            </w:pPr>
            <w:r w:rsidRPr="00F36331">
              <w:rPr>
                <w:b/>
                <w:bCs/>
                <w:color w:val="000000"/>
                <w:sz w:val="22"/>
                <w:szCs w:val="22"/>
              </w:rPr>
              <w:t>2407.9</w:t>
            </w:r>
          </w:p>
        </w:tc>
        <w:tc>
          <w:tcPr>
            <w:tcW w:w="670" w:type="dxa"/>
            <w:tcBorders>
              <w:top w:val="nil"/>
              <w:left w:val="nil"/>
              <w:bottom w:val="single" w:sz="8" w:space="0" w:color="auto"/>
              <w:right w:val="single" w:sz="8" w:space="0" w:color="auto"/>
            </w:tcBorders>
            <w:shd w:val="clear" w:color="000000" w:fill="BFBFBF"/>
            <w:noWrap/>
            <w:vAlign w:val="center"/>
            <w:hideMark/>
          </w:tcPr>
          <w:p w:rsidR="00F36331" w:rsidRPr="00F36331" w:rsidRDefault="00F36331" w:rsidP="00F36331">
            <w:pPr>
              <w:jc w:val="center"/>
              <w:rPr>
                <w:b/>
                <w:bCs/>
                <w:color w:val="000000"/>
                <w:sz w:val="22"/>
                <w:szCs w:val="22"/>
              </w:rPr>
            </w:pPr>
            <w:r w:rsidRPr="00F36331">
              <w:rPr>
                <w:b/>
                <w:bCs/>
                <w:color w:val="000000"/>
                <w:sz w:val="22"/>
                <w:szCs w:val="22"/>
              </w:rPr>
              <w:t>100.0</w:t>
            </w:r>
          </w:p>
        </w:tc>
      </w:tr>
    </w:tbl>
    <w:p w:rsidR="00F8723E" w:rsidRPr="00F8723E" w:rsidRDefault="00F8723E" w:rsidP="00F8723E"/>
    <w:p w:rsidR="0011100C" w:rsidRPr="0011100C" w:rsidRDefault="0011100C" w:rsidP="0011100C">
      <w:pPr>
        <w:rPr>
          <w:sz w:val="22"/>
          <w:lang w:val="sr-Latn-RS"/>
        </w:rPr>
      </w:pPr>
      <w:r w:rsidRPr="0011100C">
        <w:rPr>
          <w:sz w:val="22"/>
          <w:lang w:val="sr-Cyrl-RS"/>
        </w:rPr>
        <w:t xml:space="preserve">Нису приметна већа оштећења од фитопатолошких и ентомолошких обољења тако да се може узети у обзир да је здравствено стање састојина добро. </w:t>
      </w:r>
    </w:p>
    <w:p w:rsidR="0011100C" w:rsidRPr="0011100C" w:rsidRDefault="0011100C" w:rsidP="0011100C">
      <w:pPr>
        <w:pStyle w:val="Heading2"/>
        <w:rPr>
          <w:lang w:val="sr-Cyrl-RS"/>
        </w:rPr>
      </w:pPr>
      <w:bookmarkStart w:id="141" w:name="_Toc27130841"/>
      <w:bookmarkStart w:id="142" w:name="_Toc88122769"/>
      <w:bookmarkStart w:id="143" w:name="_Toc140143842"/>
      <w:r w:rsidRPr="0011100C">
        <w:t>5.11. Стање необраслих површина</w:t>
      </w:r>
      <w:bookmarkEnd w:id="141"/>
      <w:bookmarkEnd w:id="142"/>
      <w:bookmarkEnd w:id="143"/>
    </w:p>
    <w:p w:rsidR="0011100C" w:rsidRPr="0011100C" w:rsidRDefault="0011100C" w:rsidP="0011100C">
      <w:pPr>
        <w:pStyle w:val="Heading2"/>
        <w:rPr>
          <w:rFonts w:eastAsiaTheme="minorHAnsi"/>
          <w:sz w:val="22"/>
          <w:szCs w:val="22"/>
          <w:lang w:val="sr-Latn-RS"/>
        </w:rPr>
      </w:pPr>
    </w:p>
    <w:tbl>
      <w:tblPr>
        <w:tblW w:w="5877" w:type="dxa"/>
        <w:jc w:val="center"/>
        <w:tblLook w:val="04A0" w:firstRow="1" w:lastRow="0" w:firstColumn="1" w:lastColumn="0" w:noHBand="0" w:noVBand="1"/>
      </w:tblPr>
      <w:tblGrid>
        <w:gridCol w:w="2957"/>
        <w:gridCol w:w="960"/>
        <w:gridCol w:w="1000"/>
        <w:gridCol w:w="960"/>
      </w:tblGrid>
      <w:tr w:rsidR="0011100C" w:rsidRPr="0011100C" w:rsidTr="0011100C">
        <w:trPr>
          <w:trHeight w:val="300"/>
          <w:jc w:val="center"/>
        </w:trPr>
        <w:tc>
          <w:tcPr>
            <w:tcW w:w="2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100C" w:rsidRPr="0011100C" w:rsidRDefault="0011100C" w:rsidP="0011100C">
            <w:pPr>
              <w:jc w:val="left"/>
              <w:rPr>
                <w:color w:val="000000"/>
                <w:sz w:val="22"/>
                <w:szCs w:val="22"/>
              </w:rPr>
            </w:pPr>
            <w:r w:rsidRPr="0011100C">
              <w:rPr>
                <w:color w:val="000000"/>
                <w:sz w:val="22"/>
                <w:szCs w:val="22"/>
              </w:rPr>
              <w:t>1. Неплодно</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1100C" w:rsidRPr="0011100C" w:rsidRDefault="0011100C" w:rsidP="0011100C">
            <w:pPr>
              <w:jc w:val="center"/>
              <w:rPr>
                <w:color w:val="000000"/>
                <w:sz w:val="22"/>
                <w:szCs w:val="22"/>
              </w:rPr>
            </w:pPr>
            <w:r w:rsidRPr="0011100C">
              <w:rPr>
                <w:color w:val="000000"/>
                <w:sz w:val="22"/>
                <w:szCs w:val="22"/>
              </w:rPr>
              <w:t>13.1</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11100C" w:rsidRPr="0011100C" w:rsidRDefault="0011100C" w:rsidP="0011100C">
            <w:pPr>
              <w:jc w:val="center"/>
              <w:rPr>
                <w:color w:val="000000"/>
                <w:sz w:val="22"/>
                <w:szCs w:val="22"/>
              </w:rPr>
            </w:pPr>
            <w:r w:rsidRPr="0011100C">
              <w:rPr>
                <w:color w:val="000000"/>
                <w:sz w:val="22"/>
                <w:szCs w:val="22"/>
              </w:rPr>
              <w:t>6.7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1100C" w:rsidRPr="0011100C" w:rsidRDefault="0011100C" w:rsidP="0011100C">
            <w:pPr>
              <w:jc w:val="center"/>
              <w:rPr>
                <w:color w:val="000000"/>
                <w:sz w:val="22"/>
                <w:szCs w:val="22"/>
              </w:rPr>
            </w:pPr>
            <w:r w:rsidRPr="0011100C">
              <w:rPr>
                <w:color w:val="000000"/>
                <w:sz w:val="22"/>
                <w:szCs w:val="22"/>
              </w:rPr>
              <w:t>0.5</w:t>
            </w:r>
          </w:p>
        </w:tc>
      </w:tr>
      <w:tr w:rsidR="0011100C" w:rsidRPr="0011100C" w:rsidTr="0011100C">
        <w:trPr>
          <w:trHeight w:val="315"/>
          <w:jc w:val="center"/>
        </w:trPr>
        <w:tc>
          <w:tcPr>
            <w:tcW w:w="2957" w:type="dxa"/>
            <w:tcBorders>
              <w:top w:val="nil"/>
              <w:left w:val="single" w:sz="8" w:space="0" w:color="auto"/>
              <w:bottom w:val="single" w:sz="8" w:space="0" w:color="auto"/>
              <w:right w:val="single" w:sz="8" w:space="0" w:color="auto"/>
            </w:tcBorders>
            <w:shd w:val="clear" w:color="auto" w:fill="auto"/>
            <w:vAlign w:val="center"/>
            <w:hideMark/>
          </w:tcPr>
          <w:p w:rsidR="0011100C" w:rsidRPr="0011100C" w:rsidRDefault="0011100C" w:rsidP="0011100C">
            <w:pPr>
              <w:jc w:val="left"/>
              <w:rPr>
                <w:color w:val="000000"/>
                <w:sz w:val="22"/>
                <w:szCs w:val="22"/>
              </w:rPr>
            </w:pPr>
            <w:r w:rsidRPr="0011100C">
              <w:rPr>
                <w:color w:val="000000"/>
                <w:sz w:val="22"/>
                <w:szCs w:val="22"/>
              </w:rPr>
              <w:t>2.Земљиште за остале сврхе</w:t>
            </w:r>
          </w:p>
        </w:tc>
        <w:tc>
          <w:tcPr>
            <w:tcW w:w="960" w:type="dxa"/>
            <w:tcBorders>
              <w:top w:val="nil"/>
              <w:left w:val="nil"/>
              <w:bottom w:val="single" w:sz="8" w:space="0" w:color="auto"/>
              <w:right w:val="single" w:sz="8" w:space="0" w:color="auto"/>
            </w:tcBorders>
            <w:shd w:val="clear" w:color="auto" w:fill="auto"/>
            <w:vAlign w:val="center"/>
            <w:hideMark/>
          </w:tcPr>
          <w:p w:rsidR="0011100C" w:rsidRPr="0011100C" w:rsidRDefault="0011100C" w:rsidP="0011100C">
            <w:pPr>
              <w:jc w:val="center"/>
              <w:rPr>
                <w:color w:val="000000"/>
                <w:sz w:val="22"/>
                <w:szCs w:val="22"/>
              </w:rPr>
            </w:pPr>
            <w:r w:rsidRPr="0011100C">
              <w:rPr>
                <w:color w:val="000000"/>
                <w:sz w:val="22"/>
                <w:szCs w:val="22"/>
              </w:rPr>
              <w:t>183.5</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1100C" w:rsidRPr="0011100C" w:rsidRDefault="0011100C" w:rsidP="0011100C">
            <w:pPr>
              <w:jc w:val="center"/>
              <w:rPr>
                <w:color w:val="000000"/>
                <w:sz w:val="22"/>
                <w:szCs w:val="22"/>
              </w:rPr>
            </w:pPr>
            <w:r w:rsidRPr="0011100C">
              <w:rPr>
                <w:color w:val="000000"/>
                <w:sz w:val="22"/>
                <w:szCs w:val="22"/>
              </w:rPr>
              <w:t>93.3</w:t>
            </w:r>
          </w:p>
        </w:tc>
        <w:tc>
          <w:tcPr>
            <w:tcW w:w="960" w:type="dxa"/>
            <w:tcBorders>
              <w:top w:val="nil"/>
              <w:left w:val="nil"/>
              <w:bottom w:val="single" w:sz="4" w:space="0" w:color="auto"/>
              <w:right w:val="single" w:sz="4" w:space="0" w:color="auto"/>
            </w:tcBorders>
            <w:shd w:val="clear" w:color="auto" w:fill="auto"/>
            <w:noWrap/>
            <w:vAlign w:val="bottom"/>
            <w:hideMark/>
          </w:tcPr>
          <w:p w:rsidR="0011100C" w:rsidRPr="0011100C" w:rsidRDefault="0011100C" w:rsidP="0011100C">
            <w:pPr>
              <w:jc w:val="center"/>
              <w:rPr>
                <w:color w:val="000000"/>
                <w:sz w:val="22"/>
                <w:szCs w:val="22"/>
              </w:rPr>
            </w:pPr>
            <w:r w:rsidRPr="0011100C">
              <w:rPr>
                <w:color w:val="000000"/>
                <w:sz w:val="22"/>
                <w:szCs w:val="22"/>
              </w:rPr>
              <w:t>7.6</w:t>
            </w:r>
          </w:p>
        </w:tc>
      </w:tr>
      <w:tr w:rsidR="0011100C" w:rsidRPr="0011100C" w:rsidTr="0011100C">
        <w:trPr>
          <w:trHeight w:val="315"/>
          <w:jc w:val="center"/>
        </w:trPr>
        <w:tc>
          <w:tcPr>
            <w:tcW w:w="2957" w:type="dxa"/>
            <w:tcBorders>
              <w:top w:val="nil"/>
              <w:left w:val="single" w:sz="8" w:space="0" w:color="auto"/>
              <w:bottom w:val="single" w:sz="8" w:space="0" w:color="auto"/>
              <w:right w:val="single" w:sz="8" w:space="0" w:color="auto"/>
            </w:tcBorders>
            <w:shd w:val="clear" w:color="000000" w:fill="BFBFBF"/>
            <w:vAlign w:val="center"/>
            <w:hideMark/>
          </w:tcPr>
          <w:p w:rsidR="0011100C" w:rsidRPr="0011100C" w:rsidRDefault="0011100C" w:rsidP="0011100C">
            <w:pPr>
              <w:jc w:val="left"/>
              <w:rPr>
                <w:b/>
                <w:bCs/>
                <w:color w:val="000000"/>
                <w:sz w:val="22"/>
                <w:szCs w:val="22"/>
              </w:rPr>
            </w:pPr>
            <w:r w:rsidRPr="0011100C">
              <w:rPr>
                <w:b/>
                <w:bCs/>
                <w:color w:val="000000"/>
                <w:sz w:val="22"/>
                <w:szCs w:val="22"/>
                <w:lang w:val="sr-Latn-RS"/>
              </w:rPr>
              <w:t>Укупно необрасло:</w:t>
            </w:r>
          </w:p>
        </w:tc>
        <w:tc>
          <w:tcPr>
            <w:tcW w:w="960" w:type="dxa"/>
            <w:tcBorders>
              <w:top w:val="nil"/>
              <w:left w:val="nil"/>
              <w:bottom w:val="single" w:sz="8" w:space="0" w:color="auto"/>
              <w:right w:val="single" w:sz="8" w:space="0" w:color="auto"/>
            </w:tcBorders>
            <w:shd w:val="clear" w:color="000000" w:fill="BFBFBF"/>
            <w:vAlign w:val="center"/>
            <w:hideMark/>
          </w:tcPr>
          <w:p w:rsidR="0011100C" w:rsidRPr="0011100C" w:rsidRDefault="0011100C" w:rsidP="0011100C">
            <w:pPr>
              <w:jc w:val="center"/>
              <w:rPr>
                <w:b/>
                <w:bCs/>
                <w:color w:val="000000"/>
                <w:sz w:val="22"/>
                <w:szCs w:val="22"/>
              </w:rPr>
            </w:pPr>
            <w:r w:rsidRPr="0011100C">
              <w:rPr>
                <w:b/>
                <w:bCs/>
                <w:color w:val="000000"/>
                <w:sz w:val="22"/>
                <w:szCs w:val="22"/>
              </w:rPr>
              <w:t>196.6</w:t>
            </w:r>
          </w:p>
        </w:tc>
        <w:tc>
          <w:tcPr>
            <w:tcW w:w="1000" w:type="dxa"/>
            <w:tcBorders>
              <w:top w:val="nil"/>
              <w:left w:val="single" w:sz="4" w:space="0" w:color="auto"/>
              <w:bottom w:val="single" w:sz="4" w:space="0" w:color="auto"/>
              <w:right w:val="single" w:sz="4" w:space="0" w:color="auto"/>
            </w:tcBorders>
            <w:shd w:val="clear" w:color="000000" w:fill="BFBFBF"/>
            <w:noWrap/>
            <w:vAlign w:val="bottom"/>
            <w:hideMark/>
          </w:tcPr>
          <w:p w:rsidR="0011100C" w:rsidRPr="0011100C" w:rsidRDefault="0011100C" w:rsidP="0011100C">
            <w:pPr>
              <w:jc w:val="center"/>
              <w:rPr>
                <w:b/>
                <w:bCs/>
                <w:color w:val="000000"/>
                <w:sz w:val="22"/>
                <w:szCs w:val="22"/>
              </w:rPr>
            </w:pPr>
            <w:r w:rsidRPr="0011100C">
              <w:rPr>
                <w:b/>
                <w:bCs/>
                <w:color w:val="000000"/>
                <w:sz w:val="22"/>
                <w:szCs w:val="22"/>
              </w:rPr>
              <w:t>100.0</w:t>
            </w:r>
          </w:p>
        </w:tc>
        <w:tc>
          <w:tcPr>
            <w:tcW w:w="960" w:type="dxa"/>
            <w:tcBorders>
              <w:top w:val="nil"/>
              <w:left w:val="nil"/>
              <w:bottom w:val="single" w:sz="4" w:space="0" w:color="auto"/>
              <w:right w:val="single" w:sz="4" w:space="0" w:color="auto"/>
            </w:tcBorders>
            <w:shd w:val="clear" w:color="000000" w:fill="BFBFBF"/>
            <w:noWrap/>
            <w:vAlign w:val="bottom"/>
            <w:hideMark/>
          </w:tcPr>
          <w:p w:rsidR="0011100C" w:rsidRPr="0011100C" w:rsidRDefault="0011100C" w:rsidP="0011100C">
            <w:pPr>
              <w:jc w:val="center"/>
              <w:rPr>
                <w:b/>
                <w:bCs/>
                <w:color w:val="000000"/>
                <w:sz w:val="22"/>
                <w:szCs w:val="22"/>
              </w:rPr>
            </w:pPr>
            <w:r w:rsidRPr="0011100C">
              <w:rPr>
                <w:b/>
                <w:bCs/>
                <w:color w:val="000000"/>
                <w:sz w:val="22"/>
                <w:szCs w:val="22"/>
              </w:rPr>
              <w:t>8.2</w:t>
            </w:r>
          </w:p>
        </w:tc>
      </w:tr>
    </w:tbl>
    <w:p w:rsidR="0011100C" w:rsidRPr="0011100C" w:rsidRDefault="0011100C" w:rsidP="0011100C">
      <w:pPr>
        <w:rPr>
          <w:sz w:val="22"/>
          <w:lang w:val="sr-Latn-RS"/>
        </w:rPr>
      </w:pPr>
    </w:p>
    <w:p w:rsidR="0011100C" w:rsidRDefault="0011100C" w:rsidP="00595D61">
      <w:pPr>
        <w:rPr>
          <w:sz w:val="22"/>
          <w:lang w:val="sr-Cyrl-RS"/>
        </w:rPr>
      </w:pPr>
      <w:r w:rsidRPr="0011100C">
        <w:rPr>
          <w:sz w:val="22"/>
          <w:lang w:val="sr-Cyrl-RS"/>
        </w:rPr>
        <w:t>У Г.Ј „Јаворац“ има укупно 196.6</w:t>
      </w:r>
      <w:r>
        <w:rPr>
          <w:sz w:val="22"/>
          <w:lang w:val="sr-Cyrl-RS"/>
        </w:rPr>
        <w:t xml:space="preserve"> </w:t>
      </w:r>
      <w:r w:rsidRPr="0011100C">
        <w:rPr>
          <w:sz w:val="22"/>
          <w:lang w:val="sr-Cyrl-RS"/>
        </w:rPr>
        <w:t>хектара необраслих површина. У односу на укупну површину газдинске јединице то је</w:t>
      </w:r>
      <w:r>
        <w:rPr>
          <w:sz w:val="22"/>
          <w:lang w:val="sr-Cyrl-RS"/>
        </w:rPr>
        <w:t xml:space="preserve"> </w:t>
      </w:r>
      <w:r w:rsidRPr="0011100C">
        <w:rPr>
          <w:sz w:val="22"/>
          <w:lang w:val="sr-Cyrl-RS"/>
        </w:rPr>
        <w:t>8.2</w:t>
      </w:r>
      <w:r>
        <w:rPr>
          <w:sz w:val="22"/>
          <w:lang w:val="sr-Cyrl-RS"/>
        </w:rPr>
        <w:t xml:space="preserve"> </w:t>
      </w:r>
      <w:r w:rsidRPr="0011100C">
        <w:rPr>
          <w:sz w:val="22"/>
          <w:lang w:val="sr-Cyrl-RS"/>
        </w:rPr>
        <w:t>%. Код необраслих површина имамо једну категорију</w:t>
      </w:r>
      <w:r w:rsidRPr="0011100C">
        <w:rPr>
          <w:sz w:val="22"/>
        </w:rPr>
        <w:t xml:space="preserve"> </w:t>
      </w:r>
      <w:r w:rsidRPr="0011100C">
        <w:rPr>
          <w:sz w:val="22"/>
          <w:lang w:val="sr-Cyrl-RS"/>
        </w:rPr>
        <w:t>земљишта за остале сврхе .</w:t>
      </w:r>
      <w:bookmarkStart w:id="144" w:name="_Toc405194908"/>
      <w:bookmarkStart w:id="145" w:name="_Toc430850356"/>
      <w:bookmarkStart w:id="146" w:name="_Toc470241794"/>
      <w:bookmarkStart w:id="147" w:name="_Toc27130842"/>
    </w:p>
    <w:p w:rsidR="00595D61" w:rsidRPr="00595D61" w:rsidRDefault="00595D61" w:rsidP="00595D61">
      <w:pPr>
        <w:rPr>
          <w:sz w:val="22"/>
          <w:lang w:val="sr-Cyrl-RS"/>
        </w:rPr>
      </w:pPr>
    </w:p>
    <w:p w:rsidR="0011100C" w:rsidRPr="00595D61" w:rsidRDefault="0011100C" w:rsidP="00595D61">
      <w:pPr>
        <w:pStyle w:val="Heading2"/>
      </w:pPr>
      <w:bookmarkStart w:id="148" w:name="_Toc88122770"/>
      <w:bookmarkStart w:id="149" w:name="_Toc140143843"/>
      <w:r w:rsidRPr="00595D61">
        <w:t>5.12. Фонд и стање дивљачи</w:t>
      </w:r>
      <w:bookmarkEnd w:id="144"/>
      <w:bookmarkEnd w:id="145"/>
      <w:bookmarkEnd w:id="146"/>
      <w:bookmarkEnd w:id="147"/>
      <w:bookmarkEnd w:id="148"/>
      <w:bookmarkEnd w:id="149"/>
    </w:p>
    <w:p w:rsidR="0011100C" w:rsidRPr="0011100C" w:rsidRDefault="0011100C" w:rsidP="0011100C">
      <w:pPr>
        <w:rPr>
          <w:lang w:val="sr-Cyrl-CS"/>
        </w:rPr>
      </w:pPr>
    </w:p>
    <w:p w:rsidR="0011100C" w:rsidRPr="00915985" w:rsidRDefault="0011100C" w:rsidP="0011100C">
      <w:pPr>
        <w:spacing w:after="120"/>
        <w:rPr>
          <w:noProof/>
          <w:szCs w:val="24"/>
          <w:lang w:val="sr-Cyrl-RS"/>
        </w:rPr>
      </w:pPr>
      <w:r w:rsidRPr="00915985">
        <w:rPr>
          <w:noProof/>
          <w:szCs w:val="24"/>
          <w:lang w:val="sr-Cyrl-RS"/>
        </w:rPr>
        <w:t xml:space="preserve">Газдинска јединица "Јаворац" је у саставу  ловишта "Драгомировац" којим газдује Ловачко удружење из Блаца. Укупна површина ловишта износи 24.274 ха, а установљена је решењем Министарства пољопривреде, шумарства и водопривреде бр. 324 - 02 - 00012/1-94 - 06, објављеним у Сл.гл. под бројем 7594 од 29.12.1994 година. </w:t>
      </w:r>
    </w:p>
    <w:p w:rsidR="0011100C" w:rsidRPr="00426B48" w:rsidRDefault="0011100C" w:rsidP="0011100C">
      <w:pPr>
        <w:spacing w:after="120"/>
        <w:rPr>
          <w:noProof/>
          <w:szCs w:val="24"/>
          <w:lang w:val="sr-Cyrl-RS"/>
        </w:rPr>
      </w:pPr>
      <w:r w:rsidRPr="00915985">
        <w:rPr>
          <w:noProof/>
          <w:szCs w:val="24"/>
          <w:lang w:val="sr-Cyrl-RS"/>
        </w:rPr>
        <w:t>Од длакаве дивљачи на простору газдинске јединице јављају се зец, лисица, дивља свиња, вук и куна. На основу података и увида на терену може се констатовати да је број дивљачи назнатан и да не причињава штете природним састојинама и културама.</w:t>
      </w:r>
    </w:p>
    <w:p w:rsidR="0011100C" w:rsidRPr="00DF6A2C" w:rsidRDefault="0011100C" w:rsidP="0011100C">
      <w:pPr>
        <w:spacing w:line="276" w:lineRule="auto"/>
        <w:jc w:val="left"/>
        <w:rPr>
          <w:noProof/>
          <w:szCs w:val="24"/>
          <w:lang w:val="hr-HR"/>
        </w:rPr>
      </w:pPr>
      <w:r w:rsidRPr="00426B48">
        <w:rPr>
          <w:noProof/>
          <w:szCs w:val="24"/>
          <w:lang w:val="sr-Cyrl-RS"/>
        </w:rPr>
        <w:t>Структура</w:t>
      </w:r>
      <w:r w:rsidRPr="00DF6A2C">
        <w:rPr>
          <w:noProof/>
          <w:szCs w:val="24"/>
          <w:lang w:val="hr-HR"/>
        </w:rPr>
        <w:t xml:space="preserve"> </w:t>
      </w:r>
      <w:r w:rsidRPr="00426B48">
        <w:rPr>
          <w:noProof/>
          <w:szCs w:val="24"/>
          <w:lang w:val="sr-Cyrl-RS"/>
        </w:rPr>
        <w:t>површина</w:t>
      </w:r>
      <w:r w:rsidRPr="00DF6A2C">
        <w:rPr>
          <w:noProof/>
          <w:szCs w:val="24"/>
          <w:lang w:val="hr-HR"/>
        </w:rPr>
        <w:t xml:space="preserve"> </w:t>
      </w:r>
      <w:r w:rsidRPr="00426B48">
        <w:rPr>
          <w:noProof/>
          <w:szCs w:val="24"/>
          <w:lang w:val="sr-Cyrl-RS"/>
        </w:rPr>
        <w:t>ловишта</w:t>
      </w:r>
      <w:r w:rsidRPr="00DF6A2C">
        <w:rPr>
          <w:noProof/>
          <w:szCs w:val="24"/>
          <w:lang w:val="hr-HR"/>
        </w:rPr>
        <w:t xml:space="preserve"> „</w:t>
      </w:r>
      <w:r w:rsidRPr="00915985">
        <w:rPr>
          <w:noProof/>
          <w:szCs w:val="24"/>
          <w:lang w:val="sr-Cyrl-RS"/>
        </w:rPr>
        <w:t>Драгомировац</w:t>
      </w:r>
      <w:r w:rsidRPr="00DF6A2C">
        <w:rPr>
          <w:noProof/>
          <w:szCs w:val="24"/>
          <w:lang w:val="hr-HR"/>
        </w:rPr>
        <w:t xml:space="preserve">“ </w:t>
      </w:r>
      <w:r w:rsidRPr="00426B48">
        <w:rPr>
          <w:noProof/>
          <w:szCs w:val="24"/>
          <w:lang w:val="sr-Cyrl-RS"/>
        </w:rPr>
        <w:t>је</w:t>
      </w:r>
      <w:r w:rsidRPr="00DF6A2C">
        <w:rPr>
          <w:noProof/>
          <w:szCs w:val="24"/>
          <w:lang w:val="hr-HR"/>
        </w:rPr>
        <w:t xml:space="preserve"> </w:t>
      </w:r>
      <w:r w:rsidRPr="00426B48">
        <w:rPr>
          <w:noProof/>
          <w:szCs w:val="24"/>
          <w:lang w:val="sr-Cyrl-RS"/>
        </w:rPr>
        <w:t>следећа</w:t>
      </w:r>
      <w:r w:rsidRPr="00DF6A2C">
        <w:rPr>
          <w:noProof/>
          <w:szCs w:val="24"/>
          <w:lang w:val="hr-HR"/>
        </w:rPr>
        <w:t xml:space="preserve"> :</w:t>
      </w:r>
    </w:p>
    <w:p w:rsidR="0011100C" w:rsidRPr="00DF6A2C" w:rsidRDefault="0011100C" w:rsidP="00F22700">
      <w:pPr>
        <w:numPr>
          <w:ilvl w:val="0"/>
          <w:numId w:val="15"/>
        </w:numPr>
        <w:spacing w:after="120" w:line="276" w:lineRule="auto"/>
        <w:jc w:val="left"/>
        <w:rPr>
          <w:noProof/>
          <w:szCs w:val="24"/>
          <w:lang w:val="hr-HR"/>
        </w:rPr>
      </w:pPr>
      <w:r w:rsidRPr="00DF6A2C">
        <w:rPr>
          <w:noProof/>
          <w:szCs w:val="24"/>
        </w:rPr>
        <w:t>Шуме</w:t>
      </w:r>
      <w:r w:rsidRPr="00DF6A2C">
        <w:rPr>
          <w:noProof/>
          <w:szCs w:val="24"/>
          <w:lang w:val="hr-HR"/>
        </w:rPr>
        <w:t xml:space="preserve"> </w:t>
      </w:r>
      <w:r w:rsidRPr="00DF6A2C">
        <w:rPr>
          <w:noProof/>
          <w:szCs w:val="24"/>
        </w:rPr>
        <w:t>и</w:t>
      </w:r>
      <w:r w:rsidRPr="00DF6A2C">
        <w:rPr>
          <w:noProof/>
          <w:szCs w:val="24"/>
          <w:lang w:val="hr-HR"/>
        </w:rPr>
        <w:t xml:space="preserve"> </w:t>
      </w:r>
      <w:r w:rsidRPr="00DF6A2C">
        <w:rPr>
          <w:noProof/>
          <w:szCs w:val="24"/>
        </w:rPr>
        <w:t>шумско</w:t>
      </w:r>
      <w:r w:rsidRPr="00DF6A2C">
        <w:rPr>
          <w:noProof/>
          <w:szCs w:val="24"/>
          <w:lang w:val="hr-HR"/>
        </w:rPr>
        <w:t xml:space="preserve"> </w:t>
      </w:r>
      <w:r w:rsidRPr="00DF6A2C">
        <w:rPr>
          <w:noProof/>
          <w:szCs w:val="24"/>
        </w:rPr>
        <w:t>земљиште</w:t>
      </w:r>
      <w:r w:rsidRPr="00DF6A2C">
        <w:rPr>
          <w:noProof/>
          <w:szCs w:val="24"/>
          <w:lang w:val="hr-HR"/>
        </w:rPr>
        <w:t xml:space="preserve"> </w:t>
      </w:r>
      <w:r>
        <w:rPr>
          <w:noProof/>
          <w:szCs w:val="24"/>
          <w:lang w:val="hr-HR"/>
        </w:rPr>
        <w:t>5.391</w:t>
      </w:r>
      <w:r w:rsidRPr="00DF6A2C">
        <w:rPr>
          <w:noProof/>
          <w:szCs w:val="24"/>
          <w:lang w:val="hr-HR"/>
        </w:rPr>
        <w:t xml:space="preserve"> </w:t>
      </w:r>
      <w:r w:rsidRPr="00DF6A2C">
        <w:rPr>
          <w:noProof/>
          <w:szCs w:val="24"/>
        </w:rPr>
        <w:t>ха</w:t>
      </w:r>
      <w:r w:rsidRPr="00DF6A2C">
        <w:rPr>
          <w:noProof/>
          <w:szCs w:val="24"/>
          <w:lang w:val="hr-HR"/>
        </w:rPr>
        <w:t xml:space="preserve"> </w:t>
      </w:r>
      <w:r>
        <w:rPr>
          <w:noProof/>
          <w:szCs w:val="24"/>
          <w:lang w:val="hr-HR"/>
        </w:rPr>
        <w:t>22</w:t>
      </w:r>
      <w:r w:rsidRPr="00DF6A2C">
        <w:rPr>
          <w:noProof/>
          <w:szCs w:val="24"/>
          <w:lang w:val="hr-HR"/>
        </w:rPr>
        <w:t>%</w:t>
      </w:r>
    </w:p>
    <w:p w:rsidR="0011100C" w:rsidRPr="00DF6A2C" w:rsidRDefault="0011100C" w:rsidP="00F22700">
      <w:pPr>
        <w:numPr>
          <w:ilvl w:val="0"/>
          <w:numId w:val="15"/>
        </w:numPr>
        <w:spacing w:after="120" w:line="276" w:lineRule="auto"/>
        <w:jc w:val="left"/>
        <w:rPr>
          <w:noProof/>
          <w:szCs w:val="24"/>
        </w:rPr>
      </w:pPr>
      <w:r w:rsidRPr="00DF6A2C">
        <w:rPr>
          <w:noProof/>
          <w:szCs w:val="24"/>
        </w:rPr>
        <w:t xml:space="preserve">Ливаде и пашњаци              </w:t>
      </w:r>
      <w:r>
        <w:rPr>
          <w:noProof/>
          <w:szCs w:val="24"/>
        </w:rPr>
        <w:t>3.322</w:t>
      </w:r>
      <w:r w:rsidRPr="00DF6A2C">
        <w:rPr>
          <w:noProof/>
          <w:szCs w:val="24"/>
        </w:rPr>
        <w:t xml:space="preserve"> ха </w:t>
      </w:r>
      <w:r>
        <w:rPr>
          <w:noProof/>
          <w:szCs w:val="24"/>
        </w:rPr>
        <w:t>14</w:t>
      </w:r>
      <w:r w:rsidRPr="00DF6A2C">
        <w:rPr>
          <w:noProof/>
          <w:szCs w:val="24"/>
        </w:rPr>
        <w:t>%</w:t>
      </w:r>
    </w:p>
    <w:p w:rsidR="0011100C" w:rsidRPr="00DF6A2C" w:rsidRDefault="0011100C" w:rsidP="00F22700">
      <w:pPr>
        <w:numPr>
          <w:ilvl w:val="0"/>
          <w:numId w:val="15"/>
        </w:numPr>
        <w:spacing w:after="120" w:line="276" w:lineRule="auto"/>
        <w:jc w:val="left"/>
        <w:rPr>
          <w:noProof/>
          <w:szCs w:val="24"/>
        </w:rPr>
      </w:pPr>
      <w:r w:rsidRPr="00DF6A2C">
        <w:rPr>
          <w:noProof/>
          <w:szCs w:val="24"/>
        </w:rPr>
        <w:t xml:space="preserve">Њиве ( оранице )              </w:t>
      </w:r>
      <w:r>
        <w:rPr>
          <w:noProof/>
          <w:szCs w:val="24"/>
        </w:rPr>
        <w:t xml:space="preserve">   </w:t>
      </w:r>
      <w:r w:rsidRPr="00DF6A2C">
        <w:rPr>
          <w:noProof/>
          <w:szCs w:val="24"/>
        </w:rPr>
        <w:t xml:space="preserve"> </w:t>
      </w:r>
      <w:r>
        <w:rPr>
          <w:noProof/>
          <w:szCs w:val="24"/>
        </w:rPr>
        <w:t>9.816</w:t>
      </w:r>
      <w:r w:rsidRPr="00DF6A2C">
        <w:rPr>
          <w:noProof/>
          <w:szCs w:val="24"/>
        </w:rPr>
        <w:t xml:space="preserve"> ха  </w:t>
      </w:r>
      <w:r>
        <w:rPr>
          <w:noProof/>
          <w:szCs w:val="24"/>
        </w:rPr>
        <w:t>40</w:t>
      </w:r>
      <w:r w:rsidRPr="00DF6A2C">
        <w:rPr>
          <w:noProof/>
          <w:szCs w:val="24"/>
        </w:rPr>
        <w:t>%</w:t>
      </w:r>
    </w:p>
    <w:p w:rsidR="0011100C" w:rsidRPr="00DF6A2C" w:rsidRDefault="0011100C" w:rsidP="00F22700">
      <w:pPr>
        <w:numPr>
          <w:ilvl w:val="0"/>
          <w:numId w:val="15"/>
        </w:numPr>
        <w:spacing w:after="120" w:line="276" w:lineRule="auto"/>
        <w:jc w:val="left"/>
        <w:rPr>
          <w:noProof/>
          <w:szCs w:val="24"/>
        </w:rPr>
      </w:pPr>
      <w:r w:rsidRPr="00DF6A2C">
        <w:rPr>
          <w:noProof/>
          <w:szCs w:val="24"/>
        </w:rPr>
        <w:t>Воћњаци и виногради         4</w:t>
      </w:r>
      <w:r>
        <w:rPr>
          <w:noProof/>
          <w:szCs w:val="24"/>
        </w:rPr>
        <w:t>.671</w:t>
      </w:r>
      <w:r w:rsidRPr="00DF6A2C">
        <w:rPr>
          <w:noProof/>
          <w:szCs w:val="24"/>
        </w:rPr>
        <w:t xml:space="preserve"> ха    7.9%</w:t>
      </w:r>
    </w:p>
    <w:p w:rsidR="0011100C" w:rsidRPr="00DF6A2C" w:rsidRDefault="0011100C" w:rsidP="00F22700">
      <w:pPr>
        <w:numPr>
          <w:ilvl w:val="0"/>
          <w:numId w:val="15"/>
        </w:numPr>
        <w:spacing w:after="120" w:line="276" w:lineRule="auto"/>
        <w:jc w:val="left"/>
        <w:rPr>
          <w:noProof/>
          <w:szCs w:val="24"/>
        </w:rPr>
      </w:pPr>
      <w:r w:rsidRPr="00DF6A2C">
        <w:rPr>
          <w:noProof/>
          <w:szCs w:val="24"/>
        </w:rPr>
        <w:t>Вод</w:t>
      </w:r>
      <w:r>
        <w:rPr>
          <w:noProof/>
          <w:szCs w:val="24"/>
        </w:rPr>
        <w:t>е ,баре ,трстици ,и сл         12</w:t>
      </w:r>
      <w:r w:rsidRPr="00DF6A2C">
        <w:rPr>
          <w:noProof/>
          <w:szCs w:val="24"/>
        </w:rPr>
        <w:t xml:space="preserve"> ха    0%</w:t>
      </w:r>
    </w:p>
    <w:p w:rsidR="0011100C" w:rsidRPr="00DF6A2C" w:rsidRDefault="0011100C" w:rsidP="00F22700">
      <w:pPr>
        <w:numPr>
          <w:ilvl w:val="0"/>
          <w:numId w:val="15"/>
        </w:numPr>
        <w:spacing w:after="120" w:line="276" w:lineRule="auto"/>
        <w:jc w:val="left"/>
        <w:rPr>
          <w:noProof/>
          <w:szCs w:val="24"/>
        </w:rPr>
      </w:pPr>
      <w:r w:rsidRPr="00DF6A2C">
        <w:rPr>
          <w:noProof/>
          <w:szCs w:val="24"/>
        </w:rPr>
        <w:t xml:space="preserve">Остало                               </w:t>
      </w:r>
      <w:r>
        <w:rPr>
          <w:noProof/>
          <w:szCs w:val="24"/>
        </w:rPr>
        <w:t xml:space="preserve">    1.062</w:t>
      </w:r>
      <w:r w:rsidRPr="00DF6A2C">
        <w:rPr>
          <w:noProof/>
          <w:szCs w:val="24"/>
        </w:rPr>
        <w:t xml:space="preserve"> ха </w:t>
      </w:r>
      <w:r>
        <w:rPr>
          <w:noProof/>
          <w:szCs w:val="24"/>
        </w:rPr>
        <w:t xml:space="preserve">   4</w:t>
      </w:r>
      <w:r w:rsidRPr="00DF6A2C">
        <w:rPr>
          <w:noProof/>
          <w:szCs w:val="24"/>
        </w:rPr>
        <w:t>%</w:t>
      </w:r>
    </w:p>
    <w:p w:rsidR="0011100C" w:rsidRPr="00DF6A2C" w:rsidRDefault="0011100C" w:rsidP="0011100C">
      <w:pPr>
        <w:spacing w:after="120" w:line="276" w:lineRule="auto"/>
        <w:jc w:val="left"/>
        <w:rPr>
          <w:noProof/>
          <w:szCs w:val="24"/>
        </w:rPr>
      </w:pPr>
      <w:r w:rsidRPr="00DF6A2C">
        <w:rPr>
          <w:noProof/>
          <w:szCs w:val="24"/>
        </w:rPr>
        <w:t>Ловне и неловне површине ловишта „</w:t>
      </w:r>
      <w:r w:rsidRPr="00ED2FD0">
        <w:rPr>
          <w:noProof/>
          <w:szCs w:val="24"/>
          <w:lang w:val="sr-Cyrl-RS"/>
        </w:rPr>
        <w:t xml:space="preserve"> </w:t>
      </w:r>
      <w:r w:rsidRPr="00915985">
        <w:rPr>
          <w:noProof/>
          <w:szCs w:val="24"/>
          <w:lang w:val="sr-Cyrl-RS"/>
        </w:rPr>
        <w:t>Драгомировац</w:t>
      </w:r>
      <w:r w:rsidRPr="00DF6A2C">
        <w:rPr>
          <w:noProof/>
          <w:szCs w:val="24"/>
        </w:rPr>
        <w:t xml:space="preserve"> “ :</w:t>
      </w:r>
    </w:p>
    <w:p w:rsidR="0011100C" w:rsidRPr="00DF6A2C" w:rsidRDefault="0011100C" w:rsidP="00F22700">
      <w:pPr>
        <w:numPr>
          <w:ilvl w:val="0"/>
          <w:numId w:val="16"/>
        </w:numPr>
        <w:spacing w:after="120" w:line="276" w:lineRule="auto"/>
        <w:jc w:val="left"/>
        <w:rPr>
          <w:noProof/>
          <w:szCs w:val="24"/>
        </w:rPr>
      </w:pPr>
      <w:r w:rsidRPr="00DF6A2C">
        <w:rPr>
          <w:noProof/>
          <w:szCs w:val="24"/>
        </w:rPr>
        <w:t xml:space="preserve">Ловна површина         </w:t>
      </w:r>
      <w:r>
        <w:rPr>
          <w:noProof/>
          <w:szCs w:val="24"/>
        </w:rPr>
        <w:t xml:space="preserve">21.332 </w:t>
      </w:r>
      <w:r w:rsidRPr="00DF6A2C">
        <w:rPr>
          <w:noProof/>
          <w:szCs w:val="24"/>
        </w:rPr>
        <w:t xml:space="preserve">ха   </w:t>
      </w:r>
      <w:r>
        <w:rPr>
          <w:noProof/>
          <w:szCs w:val="24"/>
        </w:rPr>
        <w:t xml:space="preserve">88 </w:t>
      </w:r>
      <w:r w:rsidRPr="00DF6A2C">
        <w:rPr>
          <w:noProof/>
          <w:szCs w:val="24"/>
        </w:rPr>
        <w:t>%</w:t>
      </w:r>
    </w:p>
    <w:p w:rsidR="0011100C" w:rsidRPr="00DF6A2C" w:rsidRDefault="0011100C" w:rsidP="00F22700">
      <w:pPr>
        <w:numPr>
          <w:ilvl w:val="0"/>
          <w:numId w:val="16"/>
        </w:numPr>
        <w:spacing w:after="120" w:line="276" w:lineRule="auto"/>
        <w:jc w:val="left"/>
        <w:rPr>
          <w:noProof/>
          <w:szCs w:val="24"/>
        </w:rPr>
      </w:pPr>
      <w:r w:rsidRPr="00DF6A2C">
        <w:rPr>
          <w:noProof/>
          <w:szCs w:val="24"/>
        </w:rPr>
        <w:t xml:space="preserve">Неловна површина    </w:t>
      </w:r>
      <w:r>
        <w:rPr>
          <w:noProof/>
          <w:szCs w:val="24"/>
        </w:rPr>
        <w:t xml:space="preserve">  </w:t>
      </w:r>
      <w:r w:rsidRPr="00DF6A2C">
        <w:rPr>
          <w:noProof/>
          <w:szCs w:val="24"/>
        </w:rPr>
        <w:t xml:space="preserve"> </w:t>
      </w:r>
      <w:r>
        <w:rPr>
          <w:noProof/>
          <w:szCs w:val="24"/>
        </w:rPr>
        <w:t>2.942</w:t>
      </w:r>
      <w:r w:rsidRPr="00DF6A2C">
        <w:rPr>
          <w:noProof/>
          <w:szCs w:val="24"/>
        </w:rPr>
        <w:t xml:space="preserve"> ха   </w:t>
      </w:r>
      <w:r>
        <w:rPr>
          <w:noProof/>
          <w:szCs w:val="24"/>
        </w:rPr>
        <w:t>12</w:t>
      </w:r>
      <w:r w:rsidRPr="00DF6A2C">
        <w:rPr>
          <w:noProof/>
          <w:szCs w:val="24"/>
        </w:rPr>
        <w:t xml:space="preserve"> %</w:t>
      </w:r>
    </w:p>
    <w:p w:rsidR="0011100C" w:rsidRPr="00DF6A2C" w:rsidRDefault="0011100C" w:rsidP="0011100C">
      <w:pPr>
        <w:spacing w:after="120" w:line="276" w:lineRule="auto"/>
        <w:jc w:val="left"/>
        <w:rPr>
          <w:noProof/>
          <w:szCs w:val="24"/>
        </w:rPr>
      </w:pPr>
      <w:r w:rsidRPr="00DF6A2C">
        <w:rPr>
          <w:noProof/>
          <w:szCs w:val="24"/>
        </w:rPr>
        <w:t>Површина ловишта према власништ</w:t>
      </w:r>
      <w:r>
        <w:rPr>
          <w:noProof/>
          <w:szCs w:val="24"/>
          <w:lang w:val="sr-Cyrl-RS"/>
        </w:rPr>
        <w:t>ву</w:t>
      </w:r>
      <w:r w:rsidRPr="00DF6A2C">
        <w:rPr>
          <w:noProof/>
          <w:szCs w:val="24"/>
        </w:rPr>
        <w:t>“</w:t>
      </w:r>
      <w:r w:rsidRPr="00915985">
        <w:rPr>
          <w:noProof/>
          <w:szCs w:val="24"/>
          <w:lang w:val="sr-Cyrl-RS"/>
        </w:rPr>
        <w:t>Драгомировац</w:t>
      </w:r>
      <w:r w:rsidRPr="00DF6A2C">
        <w:rPr>
          <w:noProof/>
          <w:szCs w:val="24"/>
        </w:rPr>
        <w:t xml:space="preserve"> “ :</w:t>
      </w:r>
    </w:p>
    <w:p w:rsidR="0011100C" w:rsidRPr="00DF6A2C" w:rsidRDefault="0011100C" w:rsidP="00F22700">
      <w:pPr>
        <w:numPr>
          <w:ilvl w:val="0"/>
          <w:numId w:val="17"/>
        </w:numPr>
        <w:spacing w:after="120" w:line="276" w:lineRule="auto"/>
        <w:jc w:val="left"/>
        <w:rPr>
          <w:noProof/>
          <w:szCs w:val="24"/>
        </w:rPr>
      </w:pPr>
      <w:r w:rsidRPr="00DF6A2C">
        <w:rPr>
          <w:noProof/>
          <w:szCs w:val="24"/>
        </w:rPr>
        <w:t xml:space="preserve">Државно власништво   </w:t>
      </w:r>
      <w:r>
        <w:rPr>
          <w:noProof/>
          <w:szCs w:val="24"/>
        </w:rPr>
        <w:t xml:space="preserve">    </w:t>
      </w:r>
      <w:r w:rsidRPr="00DF6A2C">
        <w:rPr>
          <w:noProof/>
          <w:szCs w:val="24"/>
        </w:rPr>
        <w:t xml:space="preserve"> </w:t>
      </w:r>
      <w:r>
        <w:rPr>
          <w:noProof/>
          <w:szCs w:val="24"/>
        </w:rPr>
        <w:t>7.624</w:t>
      </w:r>
      <w:r w:rsidRPr="00DF6A2C">
        <w:rPr>
          <w:noProof/>
          <w:szCs w:val="24"/>
        </w:rPr>
        <w:t xml:space="preserve"> ха   </w:t>
      </w:r>
      <w:r>
        <w:rPr>
          <w:noProof/>
          <w:szCs w:val="24"/>
        </w:rPr>
        <w:t>31,4</w:t>
      </w:r>
      <w:r w:rsidRPr="00DF6A2C">
        <w:rPr>
          <w:noProof/>
          <w:szCs w:val="24"/>
        </w:rPr>
        <w:t>%</w:t>
      </w:r>
    </w:p>
    <w:p w:rsidR="0011100C" w:rsidRPr="00DF6A2C" w:rsidRDefault="0011100C" w:rsidP="00F22700">
      <w:pPr>
        <w:numPr>
          <w:ilvl w:val="0"/>
          <w:numId w:val="17"/>
        </w:numPr>
        <w:spacing w:after="120" w:line="276" w:lineRule="auto"/>
        <w:jc w:val="left"/>
        <w:rPr>
          <w:noProof/>
          <w:szCs w:val="24"/>
        </w:rPr>
      </w:pPr>
      <w:r w:rsidRPr="00DF6A2C">
        <w:rPr>
          <w:noProof/>
          <w:szCs w:val="24"/>
        </w:rPr>
        <w:t xml:space="preserve">Приватно власништво     </w:t>
      </w:r>
      <w:r>
        <w:rPr>
          <w:noProof/>
          <w:szCs w:val="24"/>
        </w:rPr>
        <w:t>16.650</w:t>
      </w:r>
      <w:r w:rsidRPr="00DF6A2C">
        <w:rPr>
          <w:noProof/>
          <w:szCs w:val="24"/>
        </w:rPr>
        <w:t xml:space="preserve"> ха   </w:t>
      </w:r>
      <w:r>
        <w:rPr>
          <w:noProof/>
          <w:szCs w:val="24"/>
        </w:rPr>
        <w:t>68,6</w:t>
      </w:r>
      <w:r w:rsidRPr="00DF6A2C">
        <w:rPr>
          <w:noProof/>
          <w:szCs w:val="24"/>
        </w:rPr>
        <w:t>%</w:t>
      </w:r>
    </w:p>
    <w:p w:rsidR="0011100C" w:rsidRPr="0059105E" w:rsidRDefault="0011100C" w:rsidP="0011100C">
      <w:pPr>
        <w:spacing w:after="120" w:line="276" w:lineRule="auto"/>
        <w:rPr>
          <w:noProof/>
          <w:szCs w:val="24"/>
        </w:rPr>
      </w:pPr>
      <w:r w:rsidRPr="0059105E">
        <w:rPr>
          <w:noProof/>
          <w:szCs w:val="24"/>
        </w:rPr>
        <w:lastRenderedPageBreak/>
        <w:t xml:space="preserve">Ловно продуктиван површина за срну износи </w:t>
      </w:r>
      <w:r>
        <w:rPr>
          <w:noProof/>
          <w:szCs w:val="24"/>
        </w:rPr>
        <w:t>2.670</w:t>
      </w:r>
      <w:r w:rsidRPr="0059105E">
        <w:rPr>
          <w:noProof/>
          <w:szCs w:val="24"/>
        </w:rPr>
        <w:t xml:space="preserve"> ха ,за дивљу свињу </w:t>
      </w:r>
      <w:r>
        <w:rPr>
          <w:noProof/>
          <w:szCs w:val="24"/>
        </w:rPr>
        <w:t>3.000</w:t>
      </w:r>
      <w:r w:rsidRPr="0059105E">
        <w:rPr>
          <w:noProof/>
          <w:szCs w:val="24"/>
        </w:rPr>
        <w:t xml:space="preserve"> ха ,за зеца </w:t>
      </w:r>
      <w:r>
        <w:rPr>
          <w:noProof/>
          <w:szCs w:val="24"/>
        </w:rPr>
        <w:t>18.730</w:t>
      </w:r>
      <w:r w:rsidRPr="0059105E">
        <w:rPr>
          <w:noProof/>
          <w:szCs w:val="24"/>
        </w:rPr>
        <w:t xml:space="preserve"> ха  , а за фазан и пољску јеребицу </w:t>
      </w:r>
      <w:r>
        <w:rPr>
          <w:noProof/>
          <w:szCs w:val="24"/>
        </w:rPr>
        <w:t>5.000</w:t>
      </w:r>
      <w:r w:rsidRPr="0059105E">
        <w:rPr>
          <w:noProof/>
          <w:szCs w:val="24"/>
        </w:rPr>
        <w:t xml:space="preserve"> ха.</w:t>
      </w:r>
      <w:r>
        <w:rPr>
          <w:noProof/>
          <w:szCs w:val="24"/>
        </w:rPr>
        <w:t xml:space="preserve"> </w:t>
      </w:r>
      <w:r w:rsidRPr="0059105E">
        <w:rPr>
          <w:noProof/>
          <w:szCs w:val="24"/>
        </w:rPr>
        <w:t xml:space="preserve">Бонитет ловишта за срну припада IV бонитетном разреду , за дивљу свињу  </w:t>
      </w:r>
      <w:r>
        <w:rPr>
          <w:noProof/>
          <w:szCs w:val="24"/>
        </w:rPr>
        <w:t>III</w:t>
      </w:r>
      <w:r w:rsidRPr="0059105E">
        <w:rPr>
          <w:noProof/>
          <w:szCs w:val="24"/>
        </w:rPr>
        <w:t xml:space="preserve"> бонитетном разреду , зец и фазан III</w:t>
      </w:r>
      <w:r>
        <w:rPr>
          <w:noProof/>
          <w:szCs w:val="24"/>
        </w:rPr>
        <w:t>/IV</w:t>
      </w:r>
      <w:r w:rsidRPr="0059105E">
        <w:rPr>
          <w:noProof/>
          <w:szCs w:val="24"/>
        </w:rPr>
        <w:t xml:space="preserve"> бонитетном разреду</w:t>
      </w:r>
      <w:r>
        <w:rPr>
          <w:noProof/>
          <w:szCs w:val="24"/>
        </w:rPr>
        <w:t xml:space="preserve"> a</w:t>
      </w:r>
      <w:r w:rsidRPr="00683550">
        <w:rPr>
          <w:noProof/>
          <w:szCs w:val="24"/>
        </w:rPr>
        <w:t xml:space="preserve"> </w:t>
      </w:r>
      <w:r w:rsidRPr="0059105E">
        <w:rPr>
          <w:noProof/>
          <w:szCs w:val="24"/>
        </w:rPr>
        <w:t xml:space="preserve">пољска јеребица </w:t>
      </w:r>
      <w:r>
        <w:rPr>
          <w:noProof/>
          <w:szCs w:val="24"/>
        </w:rPr>
        <w:t>II/III.</w:t>
      </w:r>
      <w:r w:rsidRPr="0059105E">
        <w:rPr>
          <w:noProof/>
          <w:szCs w:val="24"/>
        </w:rPr>
        <w:t xml:space="preserve"> </w:t>
      </w:r>
    </w:p>
    <w:p w:rsidR="0011100C" w:rsidRPr="00915985" w:rsidRDefault="0011100C" w:rsidP="0011100C">
      <w:pPr>
        <w:spacing w:after="120"/>
        <w:rPr>
          <w:noProof/>
          <w:szCs w:val="24"/>
          <w:lang w:val="sr-Cyrl-RS"/>
        </w:rPr>
      </w:pPr>
      <w:r w:rsidRPr="00915985">
        <w:rPr>
          <w:noProof/>
          <w:szCs w:val="24"/>
          <w:lang w:val="sr-Cyrl-RS"/>
        </w:rPr>
        <w:t>Бројно стање дивљачи на целој површини ловишта је следеће:</w:t>
      </w:r>
    </w:p>
    <w:p w:rsidR="0011100C" w:rsidRPr="00915985" w:rsidRDefault="0011100C" w:rsidP="00F22700">
      <w:pPr>
        <w:numPr>
          <w:ilvl w:val="0"/>
          <w:numId w:val="14"/>
        </w:numPr>
        <w:rPr>
          <w:noProof/>
          <w:szCs w:val="24"/>
          <w:lang w:val="sr-Cyrl-RS"/>
        </w:rPr>
      </w:pPr>
      <w:r w:rsidRPr="00915985">
        <w:rPr>
          <w:noProof/>
          <w:szCs w:val="24"/>
          <w:lang w:val="sr-Cyrl-RS"/>
        </w:rPr>
        <w:t>Дивља свиња</w:t>
      </w:r>
      <w:r w:rsidRPr="00915985">
        <w:rPr>
          <w:noProof/>
          <w:szCs w:val="24"/>
          <w:lang w:val="sr-Cyrl-RS"/>
        </w:rPr>
        <w:tab/>
      </w:r>
      <w:r w:rsidR="00B409B0">
        <w:rPr>
          <w:noProof/>
          <w:szCs w:val="24"/>
          <w:lang w:val="sr-Cyrl-RS"/>
        </w:rPr>
        <w:t xml:space="preserve">          </w:t>
      </w:r>
      <w:r>
        <w:rPr>
          <w:noProof/>
          <w:szCs w:val="24"/>
        </w:rPr>
        <w:t>26</w:t>
      </w:r>
      <w:r w:rsidRPr="00915985">
        <w:rPr>
          <w:noProof/>
          <w:szCs w:val="24"/>
          <w:lang w:val="sr-Cyrl-RS"/>
        </w:rPr>
        <w:t xml:space="preserve"> грла</w:t>
      </w:r>
    </w:p>
    <w:p w:rsidR="0011100C" w:rsidRDefault="0011100C" w:rsidP="00F22700">
      <w:pPr>
        <w:numPr>
          <w:ilvl w:val="0"/>
          <w:numId w:val="14"/>
        </w:numPr>
        <w:rPr>
          <w:noProof/>
          <w:szCs w:val="24"/>
          <w:lang w:val="sr-Cyrl-RS"/>
        </w:rPr>
      </w:pPr>
      <w:r>
        <w:rPr>
          <w:noProof/>
          <w:szCs w:val="24"/>
          <w:lang w:val="sr-Cyrl-RS"/>
        </w:rPr>
        <w:t>Срна                              10 грла</w:t>
      </w:r>
    </w:p>
    <w:p w:rsidR="0011100C" w:rsidRPr="00491285" w:rsidRDefault="0011100C" w:rsidP="00F22700">
      <w:pPr>
        <w:numPr>
          <w:ilvl w:val="0"/>
          <w:numId w:val="14"/>
        </w:numPr>
        <w:rPr>
          <w:noProof/>
          <w:szCs w:val="24"/>
          <w:lang w:val="sr-Cyrl-RS"/>
        </w:rPr>
      </w:pPr>
      <w:r>
        <w:rPr>
          <w:noProof/>
          <w:szCs w:val="24"/>
          <w:lang w:val="sr-Cyrl-RS"/>
        </w:rPr>
        <w:t>Зец</w:t>
      </w:r>
      <w:r>
        <w:rPr>
          <w:noProof/>
          <w:szCs w:val="24"/>
          <w:lang w:val="sr-Cyrl-RS"/>
        </w:rPr>
        <w:tab/>
      </w:r>
      <w:r>
        <w:rPr>
          <w:noProof/>
          <w:szCs w:val="24"/>
          <w:lang w:val="sr-Cyrl-RS"/>
        </w:rPr>
        <w:tab/>
        <w:t xml:space="preserve">        </w:t>
      </w:r>
      <w:r w:rsidRPr="00491285">
        <w:rPr>
          <w:noProof/>
          <w:szCs w:val="24"/>
          <w:lang w:val="sr-Cyrl-RS"/>
        </w:rPr>
        <w:t>1600</w:t>
      </w:r>
      <w:r w:rsidRPr="00915985">
        <w:rPr>
          <w:noProof/>
          <w:szCs w:val="24"/>
          <w:lang w:val="sr-Cyrl-RS"/>
        </w:rPr>
        <w:t xml:space="preserve"> ком.</w:t>
      </w:r>
    </w:p>
    <w:p w:rsidR="0011100C" w:rsidRPr="00E01DCF" w:rsidRDefault="0011100C" w:rsidP="00F22700">
      <w:pPr>
        <w:numPr>
          <w:ilvl w:val="0"/>
          <w:numId w:val="14"/>
        </w:numPr>
        <w:rPr>
          <w:noProof/>
          <w:szCs w:val="24"/>
          <w:lang w:val="sr-Cyrl-RS"/>
        </w:rPr>
      </w:pPr>
      <w:r w:rsidRPr="00E01DCF">
        <w:rPr>
          <w:noProof/>
          <w:szCs w:val="24"/>
          <w:lang w:val="sr-Cyrl-RS"/>
        </w:rPr>
        <w:t>Пољска јаребица        2300 ком.</w:t>
      </w:r>
    </w:p>
    <w:p w:rsidR="0011100C" w:rsidRDefault="0011100C" w:rsidP="0011100C">
      <w:pPr>
        <w:spacing w:after="120" w:line="276" w:lineRule="auto"/>
        <w:rPr>
          <w:rFonts w:ascii="Arial" w:hAnsi="Arial" w:cs="Arial"/>
          <w:szCs w:val="36"/>
          <w:lang w:val="sr-Cyrl-RS"/>
        </w:rPr>
      </w:pPr>
      <w:r w:rsidRPr="003F3521">
        <w:rPr>
          <w:noProof/>
          <w:szCs w:val="24"/>
          <w:lang w:val="sr-Cyrl-RS"/>
        </w:rPr>
        <w:t>Сви остали детаљнији податци о извршењу, о кориснику ловишта, стању у ловишту, циљевима газдовања ловиштем, мере за остваривање циљева газдовања ловиштем и др. Дати су у важећој ловној основи за ловиште „</w:t>
      </w:r>
      <w:r>
        <w:rPr>
          <w:noProof/>
          <w:szCs w:val="24"/>
          <w:lang w:val="sr-Cyrl-RS"/>
        </w:rPr>
        <w:t>ДРАГОМИРОВАЦ</w:t>
      </w:r>
      <w:r w:rsidRPr="003F3521">
        <w:rPr>
          <w:rFonts w:ascii="Arial" w:hAnsi="Arial" w:cs="Arial"/>
          <w:szCs w:val="36"/>
          <w:lang w:val="sr-Cyrl-RS"/>
        </w:rPr>
        <w:t>”.</w:t>
      </w:r>
    </w:p>
    <w:p w:rsidR="008B67A5" w:rsidRDefault="008B67A5" w:rsidP="00926507">
      <w:pPr>
        <w:pStyle w:val="Heading2"/>
        <w:rPr>
          <w:lang w:val="sr-Latn-RS"/>
        </w:rPr>
      </w:pPr>
      <w:bookmarkStart w:id="150" w:name="_Toc88122772"/>
      <w:bookmarkStart w:id="151" w:name="_Toc140143844"/>
      <w:r w:rsidRPr="008B67A5">
        <w:rPr>
          <w:lang w:val="sr-Latn-RS"/>
        </w:rPr>
        <w:t>5.1</w:t>
      </w:r>
      <w:r w:rsidR="00926507">
        <w:rPr>
          <w:lang w:val="sr-Cyrl-RS"/>
        </w:rPr>
        <w:t>3</w:t>
      </w:r>
      <w:r w:rsidRPr="008B67A5">
        <w:rPr>
          <w:lang w:val="sr-Latn-RS"/>
        </w:rPr>
        <w:t>. Стање отворености шумског комплекса саобраћајницама</w:t>
      </w:r>
      <w:bookmarkEnd w:id="150"/>
      <w:bookmarkEnd w:id="151"/>
    </w:p>
    <w:p w:rsidR="00926507" w:rsidRPr="00926507" w:rsidRDefault="00926507" w:rsidP="00926507">
      <w:pPr>
        <w:rPr>
          <w:lang w:val="sr-Latn-RS"/>
        </w:rPr>
      </w:pPr>
    </w:p>
    <w:p w:rsidR="00595D61" w:rsidRPr="00595D61" w:rsidRDefault="00595D61" w:rsidP="00595D61">
      <w:pPr>
        <w:spacing w:after="120"/>
        <w:rPr>
          <w:noProof/>
          <w:sz w:val="22"/>
          <w:szCs w:val="22"/>
          <w:lang w:val="sr-Cyrl-RS"/>
        </w:rPr>
      </w:pPr>
      <w:r w:rsidRPr="00595D61">
        <w:rPr>
          <w:noProof/>
          <w:sz w:val="22"/>
          <w:szCs w:val="22"/>
          <w:lang w:val="sr-Cyrl-RS"/>
        </w:rPr>
        <w:t>Отвореност, односно доступност, сваког дела шуме представља један од основних предуслова за интензивно газдовање са шумама и потпуно и рационално коришћење дрвне масе и других шумских производа, и противпожарне заштите.</w:t>
      </w:r>
    </w:p>
    <w:p w:rsidR="00595D61" w:rsidRPr="00595D61" w:rsidRDefault="00595D61" w:rsidP="00595D61">
      <w:pPr>
        <w:spacing w:after="120"/>
        <w:rPr>
          <w:iCs/>
          <w:noProof/>
          <w:sz w:val="22"/>
          <w:szCs w:val="22"/>
          <w:lang w:val="hr-HR"/>
        </w:rPr>
      </w:pPr>
      <w:r w:rsidRPr="00595D61">
        <w:rPr>
          <w:iCs/>
          <w:noProof/>
          <w:sz w:val="22"/>
          <w:szCs w:val="22"/>
          <w:lang w:val="sr-Cyrl-RS"/>
        </w:rPr>
        <w:t>Од приступачности шума зависи и обим примене савремене механизације у газдовању шумама и савремених метода газдовања шумама, а све то утиче на економичност пословања и финансијске резултате. Од степена отворености шума саобраћајницама зависи правилан распоред сеча и добро организовање радова на гајењу шума.</w:t>
      </w:r>
    </w:p>
    <w:p w:rsidR="00595D61" w:rsidRPr="00595D61" w:rsidRDefault="00595D61" w:rsidP="00595D61">
      <w:pPr>
        <w:spacing w:after="120"/>
        <w:ind w:left="720" w:hanging="720"/>
        <w:rPr>
          <w:iCs/>
          <w:noProof/>
          <w:sz w:val="22"/>
          <w:szCs w:val="22"/>
          <w:lang w:val="sr-Cyrl-RS"/>
        </w:rPr>
      </w:pPr>
      <w:r w:rsidRPr="00595D61">
        <w:rPr>
          <w:iCs/>
          <w:noProof/>
          <w:sz w:val="22"/>
          <w:szCs w:val="22"/>
          <w:lang w:val="sr-Cyrl-RS"/>
        </w:rPr>
        <w:t>За гравитационо подручје овог комплекса карактеристични су следећи путни правци:</w:t>
      </w:r>
    </w:p>
    <w:p w:rsidR="00595D61" w:rsidRPr="001F12B1" w:rsidRDefault="00595D61" w:rsidP="00595D61">
      <w:pPr>
        <w:spacing w:after="120"/>
        <w:ind w:left="720" w:hanging="720"/>
        <w:rPr>
          <w:iCs/>
          <w:noProof/>
          <w:szCs w:val="24"/>
          <w:lang w:val="hr-HR"/>
        </w:rPr>
      </w:pPr>
    </w:p>
    <w:tbl>
      <w:tblPr>
        <w:tblW w:w="113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988"/>
        <w:gridCol w:w="2911"/>
        <w:gridCol w:w="1476"/>
        <w:gridCol w:w="715"/>
        <w:gridCol w:w="1476"/>
        <w:gridCol w:w="1398"/>
        <w:gridCol w:w="1350"/>
      </w:tblGrid>
      <w:tr w:rsidR="00595D61" w:rsidRPr="00595D61" w:rsidTr="003D43B0">
        <w:trPr>
          <w:trHeight w:val="636"/>
          <w:jc w:val="center"/>
        </w:trPr>
        <w:tc>
          <w:tcPr>
            <w:tcW w:w="1686" w:type="dxa"/>
            <w:shd w:val="clear" w:color="auto" w:fill="E6E6E6"/>
            <w:vAlign w:val="center"/>
          </w:tcPr>
          <w:p w:rsidR="00595D61" w:rsidRPr="00595D61" w:rsidRDefault="00595D61" w:rsidP="00595D61">
            <w:pPr>
              <w:spacing w:after="120"/>
              <w:ind w:left="720" w:hanging="720"/>
              <w:jc w:val="center"/>
              <w:rPr>
                <w:noProof/>
                <w:sz w:val="22"/>
                <w:szCs w:val="22"/>
                <w:lang w:val="hr-HR"/>
              </w:rPr>
            </w:pPr>
            <w:r w:rsidRPr="00595D61">
              <w:rPr>
                <w:noProof/>
                <w:sz w:val="22"/>
                <w:szCs w:val="22"/>
                <w:lang w:val="hr-HR"/>
              </w:rPr>
              <w:t>Назив пута</w:t>
            </w:r>
          </w:p>
        </w:tc>
        <w:tc>
          <w:tcPr>
            <w:tcW w:w="3213" w:type="dxa"/>
            <w:shd w:val="clear" w:color="auto" w:fill="E6E6E6"/>
            <w:vAlign w:val="center"/>
          </w:tcPr>
          <w:p w:rsidR="00595D61" w:rsidRPr="00595D61" w:rsidRDefault="00595D61" w:rsidP="00595D61">
            <w:pPr>
              <w:spacing w:after="120"/>
              <w:ind w:left="720" w:hanging="720"/>
              <w:jc w:val="center"/>
              <w:rPr>
                <w:noProof/>
                <w:sz w:val="22"/>
                <w:szCs w:val="22"/>
                <w:lang w:val="hr-HR"/>
              </w:rPr>
            </w:pPr>
            <w:r w:rsidRPr="00595D61">
              <w:rPr>
                <w:noProof/>
                <w:sz w:val="22"/>
                <w:szCs w:val="22"/>
                <w:lang w:val="hr-HR"/>
              </w:rPr>
              <w:t>Одељења која отвара</w:t>
            </w:r>
          </w:p>
        </w:tc>
        <w:tc>
          <w:tcPr>
            <w:tcW w:w="5065" w:type="dxa"/>
            <w:gridSpan w:val="4"/>
            <w:shd w:val="clear" w:color="auto" w:fill="E6E6E6"/>
            <w:vAlign w:val="center"/>
          </w:tcPr>
          <w:p w:rsidR="00595D61" w:rsidRPr="00595D61" w:rsidRDefault="00595D61" w:rsidP="00595D61">
            <w:pPr>
              <w:spacing w:after="120"/>
              <w:ind w:left="720" w:hanging="720"/>
              <w:jc w:val="center"/>
              <w:rPr>
                <w:noProof/>
                <w:sz w:val="22"/>
                <w:szCs w:val="22"/>
                <w:lang w:val="hr-HR"/>
              </w:rPr>
            </w:pPr>
            <w:r w:rsidRPr="00595D61">
              <w:rPr>
                <w:noProof/>
                <w:sz w:val="22"/>
                <w:szCs w:val="22"/>
                <w:lang w:val="hr-HR"/>
              </w:rPr>
              <w:t>Категорија пута и укупна</w:t>
            </w:r>
          </w:p>
          <w:p w:rsidR="00595D61" w:rsidRPr="00595D61" w:rsidRDefault="00595D61" w:rsidP="00595D61">
            <w:pPr>
              <w:spacing w:after="120"/>
              <w:ind w:left="720" w:hanging="720"/>
              <w:jc w:val="center"/>
              <w:rPr>
                <w:noProof/>
                <w:sz w:val="22"/>
                <w:szCs w:val="22"/>
                <w:lang w:val="hr-HR"/>
              </w:rPr>
            </w:pPr>
            <w:r w:rsidRPr="00595D61">
              <w:rPr>
                <w:noProof/>
                <w:sz w:val="22"/>
                <w:szCs w:val="22"/>
                <w:lang w:val="hr-HR"/>
              </w:rPr>
              <w:t>дужина (км)</w:t>
            </w:r>
          </w:p>
        </w:tc>
        <w:tc>
          <w:tcPr>
            <w:tcW w:w="1350" w:type="dxa"/>
            <w:shd w:val="clear" w:color="auto" w:fill="E6E6E6"/>
            <w:vAlign w:val="center"/>
          </w:tcPr>
          <w:p w:rsidR="00595D61" w:rsidRPr="00595D61" w:rsidRDefault="00595D61" w:rsidP="00595D61">
            <w:pPr>
              <w:spacing w:after="120"/>
              <w:ind w:left="720" w:hanging="720"/>
              <w:jc w:val="center"/>
              <w:rPr>
                <w:noProof/>
                <w:sz w:val="22"/>
                <w:szCs w:val="22"/>
                <w:lang w:val="sr-Cyrl-RS"/>
              </w:rPr>
            </w:pPr>
            <w:r w:rsidRPr="00595D61">
              <w:rPr>
                <w:noProof/>
                <w:sz w:val="22"/>
                <w:szCs w:val="22"/>
                <w:lang w:val="hr-HR"/>
              </w:rPr>
              <w:t>Свега</w:t>
            </w:r>
            <w:r w:rsidRPr="00595D61">
              <w:rPr>
                <w:noProof/>
                <w:sz w:val="22"/>
                <w:szCs w:val="22"/>
                <w:lang w:val="sr-Cyrl-RS"/>
              </w:rPr>
              <w:t xml:space="preserve"> кроз</w:t>
            </w:r>
          </w:p>
          <w:p w:rsidR="00595D61" w:rsidRPr="00595D61" w:rsidRDefault="00595D61" w:rsidP="00595D61">
            <w:pPr>
              <w:spacing w:after="120"/>
              <w:ind w:left="720" w:hanging="720"/>
              <w:jc w:val="center"/>
              <w:rPr>
                <w:noProof/>
                <w:sz w:val="22"/>
                <w:szCs w:val="22"/>
                <w:lang w:val="hr-HR"/>
              </w:rPr>
            </w:pPr>
            <w:r w:rsidRPr="00595D61">
              <w:rPr>
                <w:noProof/>
                <w:sz w:val="22"/>
                <w:szCs w:val="22"/>
                <w:lang w:val="sr-Cyrl-RS"/>
              </w:rPr>
              <w:t>комплекс</w:t>
            </w:r>
            <w:r w:rsidRPr="00595D61">
              <w:rPr>
                <w:noProof/>
                <w:sz w:val="22"/>
                <w:szCs w:val="22"/>
                <w:lang w:val="hr-HR"/>
              </w:rPr>
              <w:t xml:space="preserve"> (км)</w:t>
            </w:r>
          </w:p>
        </w:tc>
      </w:tr>
      <w:tr w:rsidR="00A155A8" w:rsidRPr="00595D61" w:rsidTr="003D43B0">
        <w:trPr>
          <w:trHeight w:val="236"/>
          <w:jc w:val="center"/>
        </w:trPr>
        <w:tc>
          <w:tcPr>
            <w:tcW w:w="1686" w:type="dxa"/>
          </w:tcPr>
          <w:p w:rsidR="00595D61" w:rsidRPr="00595D61" w:rsidRDefault="00595D61" w:rsidP="00595D61">
            <w:pPr>
              <w:spacing w:after="120"/>
              <w:ind w:left="720" w:hanging="720"/>
              <w:rPr>
                <w:noProof/>
                <w:sz w:val="22"/>
                <w:szCs w:val="22"/>
                <w:lang w:val="hr-HR"/>
              </w:rPr>
            </w:pPr>
          </w:p>
        </w:tc>
        <w:tc>
          <w:tcPr>
            <w:tcW w:w="3213" w:type="dxa"/>
          </w:tcPr>
          <w:p w:rsidR="00595D61" w:rsidRPr="00595D61" w:rsidRDefault="00595D61" w:rsidP="00595D61">
            <w:pPr>
              <w:spacing w:after="120"/>
              <w:ind w:left="720" w:hanging="720"/>
              <w:rPr>
                <w:noProof/>
                <w:sz w:val="22"/>
                <w:szCs w:val="22"/>
                <w:lang w:val="hr-HR"/>
              </w:rPr>
            </w:pPr>
          </w:p>
        </w:tc>
        <w:tc>
          <w:tcPr>
            <w:tcW w:w="1476" w:type="dxa"/>
            <w:vAlign w:val="center"/>
          </w:tcPr>
          <w:p w:rsidR="00595D61" w:rsidRPr="00595D61" w:rsidRDefault="00595D61" w:rsidP="00595D61">
            <w:pPr>
              <w:spacing w:after="120"/>
              <w:ind w:left="720" w:hanging="720"/>
              <w:jc w:val="center"/>
              <w:rPr>
                <w:noProof/>
                <w:sz w:val="22"/>
                <w:szCs w:val="22"/>
                <w:lang w:val="sr-Cyrl-RS"/>
              </w:rPr>
            </w:pPr>
            <w:r w:rsidRPr="00595D61">
              <w:rPr>
                <w:noProof/>
                <w:sz w:val="22"/>
                <w:szCs w:val="22"/>
                <w:lang w:val="sr-Cyrl-RS"/>
              </w:rPr>
              <w:t>јавни тврди</w:t>
            </w:r>
          </w:p>
        </w:tc>
        <w:tc>
          <w:tcPr>
            <w:tcW w:w="715" w:type="dxa"/>
            <w:vAlign w:val="center"/>
          </w:tcPr>
          <w:p w:rsidR="00595D61" w:rsidRPr="00595D61" w:rsidRDefault="00595D61" w:rsidP="00595D61">
            <w:pPr>
              <w:spacing w:after="120"/>
              <w:jc w:val="center"/>
              <w:rPr>
                <w:noProof/>
                <w:sz w:val="22"/>
                <w:szCs w:val="22"/>
                <w:lang w:val="sr-Cyrl-RS"/>
              </w:rPr>
            </w:pPr>
            <w:r w:rsidRPr="00595D61">
              <w:rPr>
                <w:noProof/>
                <w:sz w:val="22"/>
                <w:szCs w:val="22"/>
                <w:lang w:val="sr-Cyrl-RS"/>
              </w:rPr>
              <w:t>јавни меки</w:t>
            </w:r>
          </w:p>
        </w:tc>
        <w:tc>
          <w:tcPr>
            <w:tcW w:w="1476" w:type="dxa"/>
            <w:vAlign w:val="center"/>
          </w:tcPr>
          <w:p w:rsidR="00595D61" w:rsidRPr="00595D61" w:rsidRDefault="00595D61" w:rsidP="00595D61">
            <w:pPr>
              <w:spacing w:after="120"/>
              <w:ind w:left="720" w:hanging="720"/>
              <w:jc w:val="center"/>
              <w:rPr>
                <w:noProof/>
                <w:sz w:val="22"/>
                <w:szCs w:val="22"/>
                <w:lang w:val="sr-Cyrl-RS"/>
              </w:rPr>
            </w:pPr>
            <w:r w:rsidRPr="00595D61">
              <w:rPr>
                <w:noProof/>
                <w:sz w:val="22"/>
                <w:szCs w:val="22"/>
                <w:lang w:val="sr-Cyrl-RS"/>
              </w:rPr>
              <w:t>шумски</w:t>
            </w:r>
          </w:p>
          <w:p w:rsidR="00595D61" w:rsidRPr="00595D61" w:rsidRDefault="00595D61" w:rsidP="00595D61">
            <w:pPr>
              <w:spacing w:after="120"/>
              <w:ind w:left="720" w:hanging="720"/>
              <w:jc w:val="center"/>
              <w:rPr>
                <w:noProof/>
                <w:sz w:val="22"/>
                <w:szCs w:val="22"/>
                <w:lang w:val="sr-Cyrl-RS"/>
              </w:rPr>
            </w:pPr>
            <w:r w:rsidRPr="00595D61">
              <w:rPr>
                <w:noProof/>
                <w:sz w:val="22"/>
                <w:szCs w:val="22"/>
                <w:lang w:val="sr-Cyrl-RS"/>
              </w:rPr>
              <w:t xml:space="preserve"> тврди</w:t>
            </w:r>
          </w:p>
        </w:tc>
        <w:tc>
          <w:tcPr>
            <w:tcW w:w="1398" w:type="dxa"/>
            <w:vAlign w:val="center"/>
          </w:tcPr>
          <w:p w:rsidR="00595D61" w:rsidRPr="00595D61" w:rsidRDefault="00595D61" w:rsidP="00595D61">
            <w:pPr>
              <w:spacing w:after="120"/>
              <w:ind w:left="720" w:hanging="720"/>
              <w:jc w:val="center"/>
              <w:rPr>
                <w:noProof/>
                <w:sz w:val="22"/>
                <w:szCs w:val="22"/>
                <w:lang w:val="sr-Cyrl-RS"/>
              </w:rPr>
            </w:pPr>
            <w:r w:rsidRPr="00595D61">
              <w:rPr>
                <w:noProof/>
                <w:sz w:val="22"/>
                <w:szCs w:val="22"/>
                <w:lang w:val="sr-Cyrl-RS"/>
              </w:rPr>
              <w:t>шумски</w:t>
            </w:r>
          </w:p>
          <w:p w:rsidR="00595D61" w:rsidRPr="00595D61" w:rsidRDefault="00595D61" w:rsidP="00595D61">
            <w:pPr>
              <w:spacing w:after="120"/>
              <w:ind w:left="720" w:hanging="720"/>
              <w:jc w:val="center"/>
              <w:rPr>
                <w:noProof/>
                <w:sz w:val="22"/>
                <w:szCs w:val="22"/>
                <w:lang w:val="sr-Cyrl-RS"/>
              </w:rPr>
            </w:pPr>
            <w:r w:rsidRPr="00595D61">
              <w:rPr>
                <w:noProof/>
                <w:sz w:val="22"/>
                <w:szCs w:val="22"/>
                <w:lang w:val="sr-Cyrl-RS"/>
              </w:rPr>
              <w:t xml:space="preserve"> меки</w:t>
            </w:r>
          </w:p>
        </w:tc>
        <w:tc>
          <w:tcPr>
            <w:tcW w:w="1350" w:type="dxa"/>
          </w:tcPr>
          <w:p w:rsidR="00595D61" w:rsidRPr="00595D61" w:rsidRDefault="00595D61" w:rsidP="00595D61">
            <w:pPr>
              <w:spacing w:after="120"/>
              <w:ind w:left="720" w:hanging="720"/>
              <w:rPr>
                <w:noProof/>
                <w:sz w:val="22"/>
                <w:szCs w:val="22"/>
                <w:lang w:val="hr-HR"/>
              </w:rPr>
            </w:pPr>
          </w:p>
        </w:tc>
      </w:tr>
      <w:tr w:rsidR="00A155A8" w:rsidRPr="00595D61" w:rsidTr="003D43B0">
        <w:trPr>
          <w:trHeight w:val="131"/>
          <w:jc w:val="center"/>
        </w:trPr>
        <w:tc>
          <w:tcPr>
            <w:tcW w:w="1686" w:type="dxa"/>
          </w:tcPr>
          <w:p w:rsidR="00595D61" w:rsidRPr="00595D61" w:rsidRDefault="00595D61" w:rsidP="00991DB8">
            <w:pPr>
              <w:spacing w:after="120"/>
              <w:ind w:left="720" w:hanging="720"/>
              <w:jc w:val="left"/>
              <w:rPr>
                <w:noProof/>
                <w:sz w:val="22"/>
                <w:szCs w:val="22"/>
                <w:lang w:val="hr-HR"/>
              </w:rPr>
            </w:pPr>
            <w:r w:rsidRPr="00595D61">
              <w:rPr>
                <w:noProof/>
                <w:sz w:val="22"/>
                <w:szCs w:val="22"/>
                <w:lang w:val="hr-HR"/>
              </w:rPr>
              <w:t xml:space="preserve">1. </w:t>
            </w:r>
            <w:r w:rsidRPr="00595D61">
              <w:rPr>
                <w:noProof/>
                <w:sz w:val="22"/>
                <w:szCs w:val="22"/>
                <w:lang w:val="sr-Cyrl-RS"/>
              </w:rPr>
              <w:t>Гргурска река</w:t>
            </w:r>
          </w:p>
        </w:tc>
        <w:tc>
          <w:tcPr>
            <w:tcW w:w="3213" w:type="dxa"/>
          </w:tcPr>
          <w:p w:rsidR="00595D61" w:rsidRPr="00595D61" w:rsidRDefault="00595D61" w:rsidP="00595D61">
            <w:pPr>
              <w:spacing w:after="120"/>
              <w:ind w:left="720" w:hanging="720"/>
              <w:rPr>
                <w:noProof/>
                <w:sz w:val="22"/>
                <w:szCs w:val="22"/>
                <w:lang w:val="sr-Cyrl-RS"/>
              </w:rPr>
            </w:pPr>
            <w:r w:rsidRPr="00595D61">
              <w:rPr>
                <w:noProof/>
                <w:sz w:val="22"/>
                <w:szCs w:val="22"/>
                <w:lang w:val="sr-Cyrl-RS"/>
              </w:rPr>
              <w:t>9,11,12,13,14,15,16,17,18</w:t>
            </w:r>
          </w:p>
        </w:tc>
        <w:tc>
          <w:tcPr>
            <w:tcW w:w="1476" w:type="dxa"/>
          </w:tcPr>
          <w:p w:rsidR="00595D61" w:rsidRPr="00595D61" w:rsidRDefault="00595D61" w:rsidP="00595D61">
            <w:pPr>
              <w:spacing w:after="120"/>
              <w:ind w:left="720" w:hanging="720"/>
              <w:rPr>
                <w:noProof/>
                <w:sz w:val="22"/>
                <w:szCs w:val="22"/>
                <w:lang w:val="hr-HR"/>
              </w:rPr>
            </w:pPr>
          </w:p>
        </w:tc>
        <w:tc>
          <w:tcPr>
            <w:tcW w:w="715" w:type="dxa"/>
          </w:tcPr>
          <w:p w:rsidR="00595D61" w:rsidRPr="00595D61" w:rsidRDefault="00595D61" w:rsidP="00595D61">
            <w:pPr>
              <w:spacing w:after="120"/>
              <w:ind w:left="720" w:hanging="720"/>
              <w:rPr>
                <w:noProof/>
                <w:sz w:val="22"/>
                <w:szCs w:val="22"/>
                <w:lang w:val="hr-HR"/>
              </w:rPr>
            </w:pPr>
          </w:p>
        </w:tc>
        <w:tc>
          <w:tcPr>
            <w:tcW w:w="1476" w:type="dxa"/>
          </w:tcPr>
          <w:p w:rsidR="00595D61" w:rsidRPr="00595D61" w:rsidRDefault="00595D61" w:rsidP="00595D61">
            <w:pPr>
              <w:spacing w:after="120"/>
              <w:ind w:left="720" w:hanging="720"/>
              <w:jc w:val="center"/>
              <w:rPr>
                <w:noProof/>
                <w:sz w:val="22"/>
                <w:szCs w:val="22"/>
                <w:lang w:val="sr-Cyrl-RS"/>
              </w:rPr>
            </w:pPr>
            <w:r w:rsidRPr="00595D61">
              <w:rPr>
                <w:noProof/>
                <w:sz w:val="22"/>
                <w:szCs w:val="22"/>
                <w:lang w:val="sr-Cyrl-RS"/>
              </w:rPr>
              <w:t>4,8</w:t>
            </w:r>
          </w:p>
        </w:tc>
        <w:tc>
          <w:tcPr>
            <w:tcW w:w="1398" w:type="dxa"/>
            <w:vAlign w:val="center"/>
          </w:tcPr>
          <w:p w:rsidR="00595D61" w:rsidRPr="00595D61" w:rsidRDefault="00595D61" w:rsidP="00595D61">
            <w:pPr>
              <w:spacing w:after="120"/>
              <w:ind w:left="720" w:hanging="720"/>
              <w:jc w:val="center"/>
              <w:rPr>
                <w:noProof/>
                <w:sz w:val="22"/>
                <w:szCs w:val="22"/>
                <w:lang w:val="hr-HR"/>
              </w:rPr>
            </w:pPr>
          </w:p>
        </w:tc>
        <w:tc>
          <w:tcPr>
            <w:tcW w:w="1350" w:type="dxa"/>
          </w:tcPr>
          <w:p w:rsidR="00595D61" w:rsidRPr="00595D61" w:rsidRDefault="00595D61" w:rsidP="00595D61">
            <w:pPr>
              <w:jc w:val="center"/>
              <w:rPr>
                <w:sz w:val="22"/>
                <w:szCs w:val="22"/>
              </w:rPr>
            </w:pPr>
            <w:r w:rsidRPr="00595D61">
              <w:rPr>
                <w:sz w:val="22"/>
                <w:szCs w:val="22"/>
              </w:rPr>
              <w:t>4,8</w:t>
            </w:r>
          </w:p>
        </w:tc>
      </w:tr>
      <w:tr w:rsidR="00A155A8" w:rsidRPr="00595D61" w:rsidTr="003D43B0">
        <w:trPr>
          <w:trHeight w:val="236"/>
          <w:jc w:val="center"/>
        </w:trPr>
        <w:tc>
          <w:tcPr>
            <w:tcW w:w="1686" w:type="dxa"/>
          </w:tcPr>
          <w:p w:rsidR="00595D61" w:rsidRPr="00595D61" w:rsidRDefault="00595D61" w:rsidP="00991DB8">
            <w:pPr>
              <w:spacing w:after="120"/>
              <w:ind w:left="720" w:hanging="720"/>
              <w:jc w:val="left"/>
              <w:rPr>
                <w:noProof/>
                <w:sz w:val="22"/>
                <w:szCs w:val="22"/>
                <w:lang w:val="sr-Cyrl-RS"/>
              </w:rPr>
            </w:pPr>
            <w:r w:rsidRPr="00595D61">
              <w:rPr>
                <w:noProof/>
                <w:sz w:val="22"/>
                <w:szCs w:val="22"/>
                <w:lang w:val="hr-HR"/>
              </w:rPr>
              <w:t xml:space="preserve">2. </w:t>
            </w:r>
            <w:r w:rsidRPr="00595D61">
              <w:rPr>
                <w:noProof/>
                <w:sz w:val="22"/>
                <w:szCs w:val="22"/>
                <w:lang w:val="sr-Cyrl-RS"/>
              </w:rPr>
              <w:t>Гргуре</w:t>
            </w:r>
            <w:r w:rsidRPr="00595D61">
              <w:rPr>
                <w:noProof/>
                <w:sz w:val="22"/>
                <w:szCs w:val="22"/>
                <w:lang w:val="sr-Latn-RS"/>
              </w:rPr>
              <w:t>-</w:t>
            </w:r>
            <w:r w:rsidRPr="00595D61">
              <w:rPr>
                <w:noProof/>
                <w:sz w:val="22"/>
                <w:szCs w:val="22"/>
                <w:lang w:val="sr-Cyrl-RS"/>
              </w:rPr>
              <w:t>Голичка река</w:t>
            </w:r>
          </w:p>
        </w:tc>
        <w:tc>
          <w:tcPr>
            <w:tcW w:w="3213" w:type="dxa"/>
          </w:tcPr>
          <w:p w:rsidR="00595D61" w:rsidRPr="00595D61" w:rsidRDefault="00595D61" w:rsidP="00595D61">
            <w:pPr>
              <w:spacing w:after="120"/>
              <w:ind w:left="720" w:hanging="720"/>
              <w:rPr>
                <w:noProof/>
                <w:sz w:val="22"/>
                <w:szCs w:val="22"/>
                <w:lang w:val="sr-Cyrl-RS"/>
              </w:rPr>
            </w:pPr>
            <w:r w:rsidRPr="00595D61">
              <w:rPr>
                <w:noProof/>
                <w:sz w:val="22"/>
                <w:szCs w:val="22"/>
                <w:lang w:val="sr-Cyrl-RS"/>
              </w:rPr>
              <w:t>19,20,21,22,23,24,25,27,28,29 и 30</w:t>
            </w:r>
          </w:p>
        </w:tc>
        <w:tc>
          <w:tcPr>
            <w:tcW w:w="1476" w:type="dxa"/>
          </w:tcPr>
          <w:p w:rsidR="00595D61" w:rsidRPr="00595D61" w:rsidRDefault="00595D61" w:rsidP="00595D61">
            <w:pPr>
              <w:spacing w:after="120"/>
              <w:ind w:left="720" w:hanging="720"/>
              <w:rPr>
                <w:noProof/>
                <w:sz w:val="22"/>
                <w:szCs w:val="22"/>
                <w:lang w:val="hr-HR"/>
              </w:rPr>
            </w:pPr>
          </w:p>
        </w:tc>
        <w:tc>
          <w:tcPr>
            <w:tcW w:w="715" w:type="dxa"/>
          </w:tcPr>
          <w:p w:rsidR="00595D61" w:rsidRPr="00595D61" w:rsidRDefault="00595D61" w:rsidP="00595D61">
            <w:pPr>
              <w:spacing w:after="120"/>
              <w:ind w:left="720" w:hanging="720"/>
              <w:rPr>
                <w:noProof/>
                <w:sz w:val="22"/>
                <w:szCs w:val="22"/>
                <w:lang w:val="hr-HR"/>
              </w:rPr>
            </w:pPr>
          </w:p>
        </w:tc>
        <w:tc>
          <w:tcPr>
            <w:tcW w:w="1476" w:type="dxa"/>
          </w:tcPr>
          <w:p w:rsidR="00595D61" w:rsidRPr="00595D61" w:rsidRDefault="00595D61" w:rsidP="00595D61">
            <w:pPr>
              <w:spacing w:after="120"/>
              <w:ind w:left="720" w:hanging="720"/>
              <w:jc w:val="center"/>
              <w:rPr>
                <w:noProof/>
                <w:sz w:val="22"/>
                <w:szCs w:val="22"/>
                <w:lang w:val="sr-Cyrl-RS"/>
              </w:rPr>
            </w:pPr>
          </w:p>
        </w:tc>
        <w:tc>
          <w:tcPr>
            <w:tcW w:w="1398" w:type="dxa"/>
            <w:vAlign w:val="center"/>
          </w:tcPr>
          <w:p w:rsidR="00595D61" w:rsidRPr="00595D61" w:rsidRDefault="00595D61" w:rsidP="00595D61">
            <w:pPr>
              <w:spacing w:after="120"/>
              <w:ind w:left="720" w:hanging="720"/>
              <w:jc w:val="center"/>
              <w:rPr>
                <w:noProof/>
                <w:sz w:val="22"/>
                <w:szCs w:val="22"/>
                <w:lang w:val="sr-Cyrl-RS"/>
              </w:rPr>
            </w:pPr>
            <w:r w:rsidRPr="00595D61">
              <w:rPr>
                <w:noProof/>
                <w:sz w:val="22"/>
                <w:szCs w:val="22"/>
                <w:lang w:val="sr-Cyrl-RS"/>
              </w:rPr>
              <w:t>8</w:t>
            </w:r>
          </w:p>
        </w:tc>
        <w:tc>
          <w:tcPr>
            <w:tcW w:w="1350" w:type="dxa"/>
          </w:tcPr>
          <w:p w:rsidR="00595D61" w:rsidRPr="00595D61" w:rsidRDefault="00595D61" w:rsidP="00595D61">
            <w:pPr>
              <w:jc w:val="center"/>
              <w:rPr>
                <w:sz w:val="22"/>
                <w:szCs w:val="22"/>
              </w:rPr>
            </w:pPr>
            <w:r w:rsidRPr="00595D61">
              <w:rPr>
                <w:sz w:val="22"/>
                <w:szCs w:val="22"/>
              </w:rPr>
              <w:t>8</w:t>
            </w:r>
          </w:p>
        </w:tc>
      </w:tr>
      <w:tr w:rsidR="00A155A8" w:rsidRPr="00595D61" w:rsidTr="003D43B0">
        <w:trPr>
          <w:trHeight w:val="186"/>
          <w:jc w:val="center"/>
        </w:trPr>
        <w:tc>
          <w:tcPr>
            <w:tcW w:w="1686" w:type="dxa"/>
          </w:tcPr>
          <w:p w:rsidR="00595D61" w:rsidRPr="00595D61" w:rsidRDefault="00595D61" w:rsidP="003D43B0">
            <w:pPr>
              <w:spacing w:after="120"/>
              <w:ind w:left="720" w:hanging="720"/>
              <w:jc w:val="left"/>
              <w:rPr>
                <w:noProof/>
                <w:sz w:val="22"/>
                <w:szCs w:val="22"/>
                <w:lang w:val="sr-Cyrl-RS"/>
              </w:rPr>
            </w:pPr>
            <w:r w:rsidRPr="00595D61">
              <w:rPr>
                <w:noProof/>
                <w:sz w:val="22"/>
                <w:szCs w:val="22"/>
                <w:lang w:val="hr-HR"/>
              </w:rPr>
              <w:t xml:space="preserve">3. </w:t>
            </w:r>
            <w:r w:rsidRPr="00595D61">
              <w:rPr>
                <w:noProof/>
                <w:sz w:val="22"/>
                <w:szCs w:val="22"/>
                <w:lang w:val="sr-Cyrl-RS"/>
              </w:rPr>
              <w:t>Дрешница-Каљаја</w:t>
            </w:r>
          </w:p>
        </w:tc>
        <w:tc>
          <w:tcPr>
            <w:tcW w:w="3213" w:type="dxa"/>
          </w:tcPr>
          <w:p w:rsidR="00595D61" w:rsidRPr="00595D61" w:rsidRDefault="00595D61" w:rsidP="00595D61">
            <w:pPr>
              <w:spacing w:after="120"/>
              <w:ind w:left="720" w:hanging="720"/>
              <w:rPr>
                <w:noProof/>
                <w:sz w:val="22"/>
                <w:szCs w:val="22"/>
                <w:lang w:val="sr-Cyrl-RS"/>
              </w:rPr>
            </w:pPr>
            <w:r w:rsidRPr="00595D61">
              <w:rPr>
                <w:noProof/>
                <w:sz w:val="22"/>
                <w:szCs w:val="22"/>
                <w:lang w:val="sr-Cyrl-RS"/>
              </w:rPr>
              <w:t>36,37,38,39,40 и 41</w:t>
            </w:r>
          </w:p>
        </w:tc>
        <w:tc>
          <w:tcPr>
            <w:tcW w:w="1476" w:type="dxa"/>
          </w:tcPr>
          <w:p w:rsidR="00595D61" w:rsidRPr="00595D61" w:rsidRDefault="00595D61" w:rsidP="00595D61">
            <w:pPr>
              <w:spacing w:after="120"/>
              <w:ind w:left="720" w:hanging="720"/>
              <w:rPr>
                <w:noProof/>
                <w:sz w:val="22"/>
                <w:szCs w:val="22"/>
                <w:lang w:val="hr-HR"/>
              </w:rPr>
            </w:pPr>
          </w:p>
        </w:tc>
        <w:tc>
          <w:tcPr>
            <w:tcW w:w="715" w:type="dxa"/>
          </w:tcPr>
          <w:p w:rsidR="00595D61" w:rsidRPr="00595D61" w:rsidRDefault="00595D61" w:rsidP="00595D61">
            <w:pPr>
              <w:spacing w:after="120"/>
              <w:ind w:left="720" w:hanging="720"/>
              <w:rPr>
                <w:noProof/>
                <w:sz w:val="22"/>
                <w:szCs w:val="22"/>
                <w:lang w:val="hr-HR"/>
              </w:rPr>
            </w:pPr>
          </w:p>
        </w:tc>
        <w:tc>
          <w:tcPr>
            <w:tcW w:w="1476" w:type="dxa"/>
          </w:tcPr>
          <w:p w:rsidR="00595D61" w:rsidRPr="00595D61" w:rsidRDefault="00595D61" w:rsidP="00595D61">
            <w:pPr>
              <w:spacing w:after="120"/>
              <w:ind w:left="720" w:hanging="720"/>
              <w:jc w:val="center"/>
              <w:rPr>
                <w:noProof/>
                <w:sz w:val="22"/>
                <w:szCs w:val="22"/>
                <w:lang w:val="sr-Cyrl-RS"/>
              </w:rPr>
            </w:pPr>
            <w:r w:rsidRPr="00595D61">
              <w:rPr>
                <w:noProof/>
                <w:sz w:val="22"/>
                <w:szCs w:val="22"/>
                <w:lang w:val="sr-Cyrl-RS"/>
              </w:rPr>
              <w:t>2,1</w:t>
            </w:r>
          </w:p>
        </w:tc>
        <w:tc>
          <w:tcPr>
            <w:tcW w:w="1398" w:type="dxa"/>
            <w:vAlign w:val="center"/>
          </w:tcPr>
          <w:p w:rsidR="00595D61" w:rsidRPr="00595D61" w:rsidRDefault="00595D61" w:rsidP="00595D61">
            <w:pPr>
              <w:spacing w:after="120"/>
              <w:ind w:left="720" w:hanging="720"/>
              <w:jc w:val="center"/>
              <w:rPr>
                <w:noProof/>
                <w:sz w:val="22"/>
                <w:szCs w:val="22"/>
                <w:lang w:val="hr-HR"/>
              </w:rPr>
            </w:pPr>
          </w:p>
        </w:tc>
        <w:tc>
          <w:tcPr>
            <w:tcW w:w="1350" w:type="dxa"/>
          </w:tcPr>
          <w:p w:rsidR="00595D61" w:rsidRPr="00595D61" w:rsidRDefault="00595D61" w:rsidP="00595D61">
            <w:pPr>
              <w:jc w:val="center"/>
              <w:rPr>
                <w:sz w:val="22"/>
                <w:szCs w:val="22"/>
              </w:rPr>
            </w:pPr>
            <w:r w:rsidRPr="00595D61">
              <w:rPr>
                <w:sz w:val="22"/>
                <w:szCs w:val="22"/>
              </w:rPr>
              <w:t>2,1</w:t>
            </w:r>
          </w:p>
        </w:tc>
      </w:tr>
      <w:tr w:rsidR="00A155A8" w:rsidRPr="00595D61" w:rsidTr="003D43B0">
        <w:trPr>
          <w:trHeight w:val="236"/>
          <w:jc w:val="center"/>
        </w:trPr>
        <w:tc>
          <w:tcPr>
            <w:tcW w:w="1686" w:type="dxa"/>
          </w:tcPr>
          <w:p w:rsidR="00595D61" w:rsidRPr="00595D61" w:rsidRDefault="00595D61" w:rsidP="00991DB8">
            <w:pPr>
              <w:spacing w:after="120"/>
              <w:ind w:left="720" w:hanging="720"/>
              <w:jc w:val="left"/>
              <w:rPr>
                <w:noProof/>
                <w:sz w:val="22"/>
                <w:szCs w:val="22"/>
                <w:lang w:val="sr-Cyrl-RS"/>
              </w:rPr>
            </w:pPr>
            <w:r w:rsidRPr="00595D61">
              <w:rPr>
                <w:noProof/>
                <w:sz w:val="22"/>
                <w:szCs w:val="22"/>
                <w:lang w:val="sr-Cyrl-RS"/>
              </w:rPr>
              <w:t>Сибничка река лева река</w:t>
            </w:r>
          </w:p>
        </w:tc>
        <w:tc>
          <w:tcPr>
            <w:tcW w:w="3213" w:type="dxa"/>
          </w:tcPr>
          <w:p w:rsidR="00595D61" w:rsidRPr="00595D61" w:rsidRDefault="00595D61" w:rsidP="00595D61">
            <w:pPr>
              <w:spacing w:after="120"/>
              <w:ind w:left="720" w:hanging="720"/>
              <w:rPr>
                <w:noProof/>
                <w:sz w:val="22"/>
                <w:szCs w:val="22"/>
                <w:lang w:val="sr-Cyrl-RS"/>
              </w:rPr>
            </w:pPr>
            <w:r w:rsidRPr="00595D61">
              <w:rPr>
                <w:noProof/>
                <w:sz w:val="22"/>
                <w:szCs w:val="22"/>
                <w:lang w:val="sr-Cyrl-RS"/>
              </w:rPr>
              <w:t>54,55,56,57,59,60,61,62 и 63</w:t>
            </w:r>
          </w:p>
        </w:tc>
        <w:tc>
          <w:tcPr>
            <w:tcW w:w="1476" w:type="dxa"/>
          </w:tcPr>
          <w:p w:rsidR="00595D61" w:rsidRPr="00595D61" w:rsidRDefault="00595D61" w:rsidP="00595D61">
            <w:pPr>
              <w:spacing w:after="120"/>
              <w:ind w:left="720" w:hanging="720"/>
              <w:rPr>
                <w:noProof/>
                <w:sz w:val="22"/>
                <w:szCs w:val="22"/>
                <w:lang w:val="hr-HR"/>
              </w:rPr>
            </w:pPr>
          </w:p>
        </w:tc>
        <w:tc>
          <w:tcPr>
            <w:tcW w:w="715" w:type="dxa"/>
          </w:tcPr>
          <w:p w:rsidR="00595D61" w:rsidRPr="00595D61" w:rsidRDefault="00595D61" w:rsidP="00595D61">
            <w:pPr>
              <w:spacing w:after="120"/>
              <w:ind w:left="720" w:hanging="720"/>
              <w:rPr>
                <w:noProof/>
                <w:sz w:val="22"/>
                <w:szCs w:val="22"/>
                <w:lang w:val="hr-HR"/>
              </w:rPr>
            </w:pPr>
          </w:p>
        </w:tc>
        <w:tc>
          <w:tcPr>
            <w:tcW w:w="1476" w:type="dxa"/>
          </w:tcPr>
          <w:p w:rsidR="00595D61" w:rsidRPr="00595D61" w:rsidRDefault="00595D61" w:rsidP="00595D61">
            <w:pPr>
              <w:spacing w:after="120"/>
              <w:ind w:left="720" w:hanging="720"/>
              <w:jc w:val="center"/>
              <w:rPr>
                <w:noProof/>
                <w:sz w:val="22"/>
                <w:szCs w:val="22"/>
                <w:lang w:val="sr-Cyrl-RS"/>
              </w:rPr>
            </w:pPr>
            <w:r w:rsidRPr="00595D61">
              <w:rPr>
                <w:noProof/>
                <w:sz w:val="22"/>
                <w:szCs w:val="22"/>
                <w:lang w:val="sr-Cyrl-RS"/>
              </w:rPr>
              <w:t>2,7</w:t>
            </w:r>
          </w:p>
        </w:tc>
        <w:tc>
          <w:tcPr>
            <w:tcW w:w="1398" w:type="dxa"/>
            <w:vAlign w:val="center"/>
          </w:tcPr>
          <w:p w:rsidR="00595D61" w:rsidRPr="00595D61" w:rsidRDefault="00595D61" w:rsidP="00595D61">
            <w:pPr>
              <w:spacing w:after="120"/>
              <w:ind w:left="720" w:hanging="720"/>
              <w:jc w:val="center"/>
              <w:rPr>
                <w:noProof/>
                <w:sz w:val="22"/>
                <w:szCs w:val="22"/>
                <w:lang w:val="hr-HR"/>
              </w:rPr>
            </w:pPr>
          </w:p>
        </w:tc>
        <w:tc>
          <w:tcPr>
            <w:tcW w:w="1350" w:type="dxa"/>
          </w:tcPr>
          <w:p w:rsidR="00595D61" w:rsidRPr="00595D61" w:rsidRDefault="00595D61" w:rsidP="00595D61">
            <w:pPr>
              <w:jc w:val="center"/>
              <w:rPr>
                <w:sz w:val="22"/>
                <w:szCs w:val="22"/>
              </w:rPr>
            </w:pPr>
            <w:r w:rsidRPr="00595D61">
              <w:rPr>
                <w:sz w:val="22"/>
                <w:szCs w:val="22"/>
              </w:rPr>
              <w:t>2,7</w:t>
            </w:r>
          </w:p>
        </w:tc>
      </w:tr>
      <w:tr w:rsidR="00A155A8" w:rsidRPr="00595D61" w:rsidTr="003D43B0">
        <w:trPr>
          <w:trHeight w:val="236"/>
          <w:jc w:val="center"/>
        </w:trPr>
        <w:tc>
          <w:tcPr>
            <w:tcW w:w="1686" w:type="dxa"/>
          </w:tcPr>
          <w:p w:rsidR="00595D61" w:rsidRPr="00595D61" w:rsidRDefault="00595D61" w:rsidP="00991DB8">
            <w:pPr>
              <w:spacing w:after="120"/>
              <w:ind w:left="720" w:hanging="720"/>
              <w:jc w:val="left"/>
              <w:rPr>
                <w:noProof/>
                <w:sz w:val="22"/>
                <w:szCs w:val="22"/>
                <w:lang w:val="hr-HR"/>
              </w:rPr>
            </w:pPr>
            <w:r w:rsidRPr="00595D61">
              <w:rPr>
                <w:noProof/>
                <w:sz w:val="22"/>
                <w:szCs w:val="22"/>
                <w:lang w:val="hr-HR"/>
              </w:rPr>
              <w:t xml:space="preserve">5. </w:t>
            </w:r>
            <w:r w:rsidRPr="00595D61">
              <w:rPr>
                <w:noProof/>
                <w:sz w:val="22"/>
                <w:szCs w:val="22"/>
                <w:lang w:val="sr-Cyrl-RS"/>
              </w:rPr>
              <w:t>Сибничка река десна река</w:t>
            </w:r>
          </w:p>
        </w:tc>
        <w:tc>
          <w:tcPr>
            <w:tcW w:w="3213" w:type="dxa"/>
          </w:tcPr>
          <w:p w:rsidR="00595D61" w:rsidRPr="00595D61" w:rsidRDefault="00595D61" w:rsidP="00595D61">
            <w:pPr>
              <w:spacing w:after="120"/>
              <w:ind w:left="720" w:hanging="720"/>
              <w:rPr>
                <w:noProof/>
                <w:sz w:val="22"/>
                <w:szCs w:val="22"/>
                <w:lang w:val="hr-HR"/>
              </w:rPr>
            </w:pPr>
            <w:r w:rsidRPr="00595D61">
              <w:rPr>
                <w:noProof/>
                <w:sz w:val="22"/>
                <w:szCs w:val="22"/>
                <w:lang w:val="sr-Cyrl-RS"/>
              </w:rPr>
              <w:t>64,65,66,67,68 и 69</w:t>
            </w:r>
          </w:p>
        </w:tc>
        <w:tc>
          <w:tcPr>
            <w:tcW w:w="1476" w:type="dxa"/>
          </w:tcPr>
          <w:p w:rsidR="00595D61" w:rsidRPr="00595D61" w:rsidRDefault="00595D61" w:rsidP="00595D61">
            <w:pPr>
              <w:spacing w:after="120"/>
              <w:ind w:left="720" w:hanging="720"/>
              <w:rPr>
                <w:noProof/>
                <w:sz w:val="22"/>
                <w:szCs w:val="22"/>
                <w:lang w:val="hr-HR"/>
              </w:rPr>
            </w:pPr>
          </w:p>
        </w:tc>
        <w:tc>
          <w:tcPr>
            <w:tcW w:w="715" w:type="dxa"/>
          </w:tcPr>
          <w:p w:rsidR="00595D61" w:rsidRPr="00595D61" w:rsidRDefault="00595D61" w:rsidP="00595D61">
            <w:pPr>
              <w:spacing w:after="120"/>
              <w:ind w:left="720" w:hanging="720"/>
              <w:rPr>
                <w:noProof/>
                <w:sz w:val="22"/>
                <w:szCs w:val="22"/>
                <w:lang w:val="hr-HR"/>
              </w:rPr>
            </w:pPr>
          </w:p>
        </w:tc>
        <w:tc>
          <w:tcPr>
            <w:tcW w:w="1476" w:type="dxa"/>
          </w:tcPr>
          <w:p w:rsidR="00595D61" w:rsidRPr="00595D61" w:rsidRDefault="00595D61" w:rsidP="00595D61">
            <w:pPr>
              <w:spacing w:after="120"/>
              <w:ind w:left="720" w:hanging="720"/>
              <w:jc w:val="center"/>
              <w:rPr>
                <w:noProof/>
                <w:sz w:val="22"/>
                <w:szCs w:val="22"/>
                <w:lang w:val="sr-Cyrl-RS"/>
              </w:rPr>
            </w:pPr>
          </w:p>
        </w:tc>
        <w:tc>
          <w:tcPr>
            <w:tcW w:w="1398" w:type="dxa"/>
            <w:vAlign w:val="center"/>
          </w:tcPr>
          <w:p w:rsidR="00595D61" w:rsidRPr="00595D61" w:rsidRDefault="00595D61" w:rsidP="00595D61">
            <w:pPr>
              <w:spacing w:after="120"/>
              <w:ind w:left="720" w:hanging="720"/>
              <w:jc w:val="center"/>
              <w:rPr>
                <w:noProof/>
                <w:sz w:val="22"/>
                <w:szCs w:val="22"/>
                <w:lang w:val="sr-Cyrl-RS"/>
              </w:rPr>
            </w:pPr>
            <w:r w:rsidRPr="00595D61">
              <w:rPr>
                <w:noProof/>
                <w:sz w:val="22"/>
                <w:szCs w:val="22"/>
                <w:lang w:val="sr-Cyrl-RS"/>
              </w:rPr>
              <w:t>3,6</w:t>
            </w:r>
          </w:p>
        </w:tc>
        <w:tc>
          <w:tcPr>
            <w:tcW w:w="1350" w:type="dxa"/>
          </w:tcPr>
          <w:p w:rsidR="00595D61" w:rsidRPr="00595D61" w:rsidRDefault="00595D61" w:rsidP="00595D61">
            <w:pPr>
              <w:jc w:val="center"/>
              <w:rPr>
                <w:sz w:val="22"/>
                <w:szCs w:val="22"/>
              </w:rPr>
            </w:pPr>
            <w:r w:rsidRPr="00595D61">
              <w:rPr>
                <w:sz w:val="22"/>
                <w:szCs w:val="22"/>
              </w:rPr>
              <w:t>3,6</w:t>
            </w:r>
          </w:p>
        </w:tc>
      </w:tr>
      <w:tr w:rsidR="00A155A8" w:rsidRPr="00595D61" w:rsidTr="003D43B0">
        <w:trPr>
          <w:trHeight w:val="78"/>
          <w:jc w:val="center"/>
        </w:trPr>
        <w:tc>
          <w:tcPr>
            <w:tcW w:w="1686" w:type="dxa"/>
            <w:tcBorders>
              <w:top w:val="single" w:sz="4" w:space="0" w:color="auto"/>
              <w:bottom w:val="single" w:sz="12" w:space="0" w:color="auto"/>
            </w:tcBorders>
            <w:shd w:val="clear" w:color="auto" w:fill="F3F3F3"/>
          </w:tcPr>
          <w:p w:rsidR="00595D61" w:rsidRPr="00C07248" w:rsidRDefault="00595D61" w:rsidP="00595D61">
            <w:pPr>
              <w:spacing w:after="120"/>
              <w:ind w:left="720" w:hanging="720"/>
              <w:rPr>
                <w:b/>
                <w:noProof/>
                <w:sz w:val="22"/>
                <w:szCs w:val="22"/>
                <w:lang w:val="hr-HR"/>
              </w:rPr>
            </w:pPr>
            <w:r w:rsidRPr="00C07248">
              <w:rPr>
                <w:b/>
                <w:noProof/>
                <w:sz w:val="22"/>
                <w:szCs w:val="22"/>
                <w:lang w:val="hr-HR"/>
              </w:rPr>
              <w:t>Укупно:</w:t>
            </w:r>
          </w:p>
        </w:tc>
        <w:tc>
          <w:tcPr>
            <w:tcW w:w="3213" w:type="dxa"/>
            <w:tcBorders>
              <w:top w:val="single" w:sz="4" w:space="0" w:color="auto"/>
              <w:bottom w:val="single" w:sz="12" w:space="0" w:color="auto"/>
            </w:tcBorders>
            <w:shd w:val="clear" w:color="auto" w:fill="F3F3F3"/>
          </w:tcPr>
          <w:p w:rsidR="00595D61" w:rsidRPr="00C07248" w:rsidRDefault="00595D61" w:rsidP="00595D61">
            <w:pPr>
              <w:spacing w:after="120"/>
              <w:ind w:left="720" w:hanging="720"/>
              <w:rPr>
                <w:b/>
                <w:noProof/>
                <w:sz w:val="22"/>
                <w:szCs w:val="22"/>
                <w:lang w:val="hr-HR"/>
              </w:rPr>
            </w:pPr>
          </w:p>
        </w:tc>
        <w:tc>
          <w:tcPr>
            <w:tcW w:w="1476" w:type="dxa"/>
            <w:tcBorders>
              <w:top w:val="single" w:sz="4" w:space="0" w:color="auto"/>
              <w:bottom w:val="single" w:sz="12" w:space="0" w:color="auto"/>
            </w:tcBorders>
            <w:shd w:val="clear" w:color="auto" w:fill="F3F3F3"/>
          </w:tcPr>
          <w:p w:rsidR="00595D61" w:rsidRPr="00C07248" w:rsidRDefault="00595D61" w:rsidP="00595D61">
            <w:pPr>
              <w:spacing w:after="120"/>
              <w:ind w:left="720" w:hanging="720"/>
              <w:rPr>
                <w:b/>
                <w:noProof/>
                <w:sz w:val="22"/>
                <w:szCs w:val="22"/>
                <w:lang w:val="hr-HR"/>
              </w:rPr>
            </w:pPr>
          </w:p>
        </w:tc>
        <w:tc>
          <w:tcPr>
            <w:tcW w:w="715" w:type="dxa"/>
            <w:tcBorders>
              <w:top w:val="single" w:sz="4" w:space="0" w:color="auto"/>
              <w:bottom w:val="single" w:sz="12" w:space="0" w:color="auto"/>
            </w:tcBorders>
            <w:shd w:val="clear" w:color="auto" w:fill="F3F3F3"/>
          </w:tcPr>
          <w:p w:rsidR="00595D61" w:rsidRPr="00C07248" w:rsidRDefault="00595D61" w:rsidP="00595D61">
            <w:pPr>
              <w:spacing w:after="120"/>
              <w:ind w:left="720" w:hanging="720"/>
              <w:rPr>
                <w:b/>
                <w:noProof/>
                <w:sz w:val="22"/>
                <w:szCs w:val="22"/>
                <w:lang w:val="hr-HR"/>
              </w:rPr>
            </w:pPr>
          </w:p>
        </w:tc>
        <w:tc>
          <w:tcPr>
            <w:tcW w:w="1476" w:type="dxa"/>
            <w:tcBorders>
              <w:top w:val="single" w:sz="4" w:space="0" w:color="auto"/>
              <w:bottom w:val="single" w:sz="12" w:space="0" w:color="auto"/>
            </w:tcBorders>
            <w:shd w:val="clear" w:color="auto" w:fill="F3F3F3"/>
          </w:tcPr>
          <w:p w:rsidR="00595D61" w:rsidRPr="00C07248" w:rsidRDefault="00595D61" w:rsidP="00595D61">
            <w:pPr>
              <w:spacing w:after="120"/>
              <w:ind w:left="720" w:hanging="720"/>
              <w:jc w:val="center"/>
              <w:rPr>
                <w:b/>
                <w:noProof/>
                <w:sz w:val="22"/>
                <w:szCs w:val="22"/>
                <w:lang w:val="sr-Cyrl-RS"/>
              </w:rPr>
            </w:pPr>
            <w:r w:rsidRPr="00C07248">
              <w:rPr>
                <w:b/>
                <w:noProof/>
                <w:sz w:val="22"/>
                <w:szCs w:val="22"/>
                <w:lang w:val="sr-Cyrl-RS"/>
              </w:rPr>
              <w:t>9,6</w:t>
            </w:r>
          </w:p>
        </w:tc>
        <w:tc>
          <w:tcPr>
            <w:tcW w:w="1398" w:type="dxa"/>
            <w:tcBorders>
              <w:top w:val="single" w:sz="4" w:space="0" w:color="auto"/>
              <w:bottom w:val="single" w:sz="12" w:space="0" w:color="auto"/>
            </w:tcBorders>
            <w:shd w:val="clear" w:color="auto" w:fill="F3F3F3"/>
            <w:vAlign w:val="center"/>
          </w:tcPr>
          <w:p w:rsidR="00595D61" w:rsidRPr="00C07248" w:rsidRDefault="00595D61" w:rsidP="00595D61">
            <w:pPr>
              <w:spacing w:after="120"/>
              <w:ind w:left="720" w:hanging="720"/>
              <w:jc w:val="center"/>
              <w:rPr>
                <w:b/>
                <w:noProof/>
                <w:sz w:val="22"/>
                <w:szCs w:val="22"/>
                <w:lang w:val="sr-Cyrl-RS"/>
              </w:rPr>
            </w:pPr>
            <w:r w:rsidRPr="00C07248">
              <w:rPr>
                <w:b/>
                <w:noProof/>
                <w:sz w:val="22"/>
                <w:szCs w:val="22"/>
                <w:lang w:val="sr-Cyrl-RS"/>
              </w:rPr>
              <w:t>11,6</w:t>
            </w:r>
          </w:p>
        </w:tc>
        <w:tc>
          <w:tcPr>
            <w:tcW w:w="1350" w:type="dxa"/>
            <w:tcBorders>
              <w:top w:val="single" w:sz="4" w:space="0" w:color="auto"/>
              <w:bottom w:val="single" w:sz="12" w:space="0" w:color="auto"/>
            </w:tcBorders>
            <w:shd w:val="clear" w:color="auto" w:fill="F3F3F3"/>
            <w:vAlign w:val="center"/>
          </w:tcPr>
          <w:p w:rsidR="00595D61" w:rsidRPr="00C07248" w:rsidRDefault="00595D61" w:rsidP="00595D61">
            <w:pPr>
              <w:spacing w:after="120"/>
              <w:ind w:left="720" w:hanging="720"/>
              <w:jc w:val="center"/>
              <w:rPr>
                <w:b/>
                <w:noProof/>
                <w:sz w:val="22"/>
                <w:szCs w:val="22"/>
              </w:rPr>
            </w:pPr>
            <w:r w:rsidRPr="00C07248">
              <w:rPr>
                <w:b/>
                <w:noProof/>
                <w:sz w:val="22"/>
                <w:szCs w:val="22"/>
                <w:lang w:val="sr-Cyrl-RS"/>
              </w:rPr>
              <w:t>21,2</w:t>
            </w:r>
          </w:p>
        </w:tc>
      </w:tr>
    </w:tbl>
    <w:p w:rsidR="00595D61" w:rsidRPr="00595D61" w:rsidRDefault="00595D61" w:rsidP="00595D61">
      <w:pPr>
        <w:spacing w:after="120"/>
        <w:ind w:left="720" w:hanging="720"/>
        <w:rPr>
          <w:noProof/>
          <w:sz w:val="22"/>
          <w:szCs w:val="22"/>
          <w:lang w:val="sr-Cyrl-RS"/>
        </w:rPr>
      </w:pPr>
    </w:p>
    <w:p w:rsidR="00595D61" w:rsidRPr="00595D61" w:rsidRDefault="00595D61" w:rsidP="00595D61">
      <w:pPr>
        <w:spacing w:after="120"/>
        <w:rPr>
          <w:noProof/>
          <w:sz w:val="22"/>
          <w:szCs w:val="22"/>
          <w:lang w:val="sr-Cyrl-RS"/>
        </w:rPr>
      </w:pPr>
      <w:r w:rsidRPr="00595D61">
        <w:rPr>
          <w:noProof/>
          <w:sz w:val="22"/>
          <w:szCs w:val="22"/>
          <w:lang w:val="sr-Cyrl-RS"/>
        </w:rPr>
        <w:t xml:space="preserve">Како је површина газдинске јединице </w:t>
      </w:r>
      <w:r w:rsidR="00364E72" w:rsidRPr="00364E72">
        <w:rPr>
          <w:noProof/>
          <w:sz w:val="22"/>
          <w:szCs w:val="22"/>
          <w:lang w:val="sr-Latn-RS"/>
        </w:rPr>
        <w:t>2407.9</w:t>
      </w:r>
      <w:r w:rsidR="00364E72">
        <w:rPr>
          <w:noProof/>
          <w:sz w:val="22"/>
          <w:szCs w:val="22"/>
          <w:lang w:val="sr-Cyrl-RS"/>
        </w:rPr>
        <w:t xml:space="preserve"> </w:t>
      </w:r>
      <w:r w:rsidRPr="00595D61">
        <w:rPr>
          <w:noProof/>
          <w:sz w:val="22"/>
          <w:szCs w:val="22"/>
          <w:lang w:val="sr-Cyrl-RS"/>
        </w:rPr>
        <w:t xml:space="preserve">ха, а укупна дужина путева 21.2 км долази се до </w:t>
      </w:r>
      <w:r w:rsidRPr="00595D61">
        <w:rPr>
          <w:b/>
          <w:noProof/>
          <w:sz w:val="22"/>
          <w:szCs w:val="22"/>
          <w:lang w:val="sr-Cyrl-RS"/>
        </w:rPr>
        <w:t>отворености од 8.</w:t>
      </w:r>
      <w:r w:rsidR="00364E72">
        <w:rPr>
          <w:b/>
          <w:noProof/>
          <w:sz w:val="22"/>
          <w:szCs w:val="22"/>
          <w:lang w:val="sr-Cyrl-RS"/>
        </w:rPr>
        <w:t>8</w:t>
      </w:r>
      <w:r w:rsidRPr="00595D61">
        <w:rPr>
          <w:b/>
          <w:noProof/>
          <w:sz w:val="22"/>
          <w:szCs w:val="22"/>
          <w:lang w:val="sr-Cyrl-RS"/>
        </w:rPr>
        <w:t>м/ха или 8,8 км/1000 ха</w:t>
      </w:r>
      <w:r w:rsidRPr="00595D61">
        <w:rPr>
          <w:noProof/>
          <w:sz w:val="22"/>
          <w:szCs w:val="22"/>
          <w:lang w:val="sr-Cyrl-RS"/>
        </w:rPr>
        <w:t>. Отвореност газдинске јединице је испод оптимума.</w:t>
      </w:r>
    </w:p>
    <w:p w:rsidR="00595D61" w:rsidRPr="00595D61" w:rsidRDefault="00595D61" w:rsidP="00595D61">
      <w:pPr>
        <w:spacing w:after="120"/>
        <w:rPr>
          <w:noProof/>
          <w:sz w:val="22"/>
          <w:szCs w:val="22"/>
          <w:lang w:val="sr-Cyrl-RS"/>
        </w:rPr>
      </w:pPr>
      <w:r w:rsidRPr="00595D61">
        <w:rPr>
          <w:noProof/>
          <w:sz w:val="22"/>
          <w:szCs w:val="22"/>
          <w:lang w:val="sr-Cyrl-RS"/>
        </w:rPr>
        <w:lastRenderedPageBreak/>
        <w:t>Тврди шумски путеви су ширине 4 метара са пропустима и урађеним горњим стројем од туцаника.</w:t>
      </w:r>
    </w:p>
    <w:p w:rsidR="00595D61" w:rsidRPr="00595D61" w:rsidRDefault="00595D61" w:rsidP="00595D61">
      <w:pPr>
        <w:spacing w:after="120"/>
        <w:ind w:left="720" w:hanging="720"/>
        <w:rPr>
          <w:noProof/>
          <w:sz w:val="22"/>
          <w:szCs w:val="22"/>
          <w:lang w:val="sr-Cyrl-RS"/>
        </w:rPr>
      </w:pPr>
      <w:r w:rsidRPr="00595D61">
        <w:rPr>
          <w:noProof/>
          <w:sz w:val="22"/>
          <w:szCs w:val="22"/>
          <w:lang w:val="sr-Cyrl-RS"/>
        </w:rPr>
        <w:t>Меки шумски путеви су ширине 3 метара, без пропуста и без туцаничког слоја.</w:t>
      </w:r>
    </w:p>
    <w:p w:rsidR="00595D61" w:rsidRPr="00595D61" w:rsidRDefault="00595D61" w:rsidP="00595D61">
      <w:pPr>
        <w:spacing w:after="120"/>
        <w:rPr>
          <w:noProof/>
          <w:sz w:val="22"/>
          <w:szCs w:val="22"/>
          <w:lang w:val="sr-Cyrl-RS"/>
        </w:rPr>
      </w:pPr>
      <w:r w:rsidRPr="00595D61">
        <w:rPr>
          <w:noProof/>
          <w:sz w:val="22"/>
          <w:szCs w:val="22"/>
          <w:lang w:val="sr-Cyrl-RS"/>
        </w:rPr>
        <w:t xml:space="preserve">Катастар путева наведених у предходној табели је уједно и садржај програма отварања газдинске јединице. </w:t>
      </w:r>
    </w:p>
    <w:p w:rsidR="00595D61" w:rsidRPr="00595D61" w:rsidRDefault="00595D61" w:rsidP="00595D61">
      <w:pPr>
        <w:spacing w:after="120"/>
        <w:rPr>
          <w:iCs/>
          <w:noProof/>
          <w:sz w:val="22"/>
          <w:szCs w:val="22"/>
          <w:lang w:val="sr-Cyrl-RS"/>
        </w:rPr>
      </w:pPr>
      <w:r w:rsidRPr="00595D61">
        <w:rPr>
          <w:iCs/>
          <w:noProof/>
          <w:sz w:val="22"/>
          <w:szCs w:val="22"/>
          <w:lang w:val="sr-Cyrl-RS"/>
        </w:rPr>
        <w:t>Шумске камионске путеве одржава Секција за путеве у оквиру газдинства, а они се надовезују на локалне асфалтне саобраћајнице које одржава фонд за категорисане и некатегорисане путеве из Блаца.</w:t>
      </w:r>
    </w:p>
    <w:p w:rsidR="008B67A5" w:rsidRDefault="008B67A5" w:rsidP="0011100C">
      <w:pPr>
        <w:spacing w:after="120" w:line="276" w:lineRule="auto"/>
        <w:rPr>
          <w:rFonts w:ascii="Arial" w:hAnsi="Arial" w:cs="Arial"/>
          <w:szCs w:val="36"/>
          <w:lang w:val="sr-Cyrl-RS"/>
        </w:rPr>
      </w:pPr>
    </w:p>
    <w:p w:rsidR="00121193" w:rsidRPr="003F3521" w:rsidRDefault="00121193" w:rsidP="0011100C">
      <w:pPr>
        <w:spacing w:after="120" w:line="276" w:lineRule="auto"/>
        <w:rPr>
          <w:rFonts w:ascii="Arial" w:hAnsi="Arial" w:cs="Arial"/>
          <w:szCs w:val="36"/>
          <w:lang w:val="sr-Cyrl-RS"/>
        </w:rPr>
      </w:pPr>
    </w:p>
    <w:p w:rsidR="00FB6273" w:rsidRPr="00FB6273" w:rsidRDefault="00FB6273" w:rsidP="00FB6273">
      <w:pPr>
        <w:pStyle w:val="Heading2"/>
        <w:rPr>
          <w:lang w:val="sr-Latn-RS"/>
        </w:rPr>
      </w:pPr>
      <w:bookmarkStart w:id="152" w:name="_Toc88122773"/>
      <w:bookmarkStart w:id="153" w:name="_Toc140143845"/>
      <w:r w:rsidRPr="00FB6273">
        <w:rPr>
          <w:lang w:val="sr-Latn-RS"/>
        </w:rPr>
        <w:t>5.14. Општи осврт на затечено стање</w:t>
      </w:r>
      <w:bookmarkEnd w:id="152"/>
      <w:bookmarkEnd w:id="153"/>
    </w:p>
    <w:p w:rsidR="00FB6273" w:rsidRPr="00FB6273" w:rsidRDefault="00FB6273" w:rsidP="00FB6273">
      <w:pPr>
        <w:keepNext/>
        <w:keepLines/>
        <w:spacing w:before="200" w:line="276" w:lineRule="auto"/>
        <w:jc w:val="center"/>
        <w:outlineLvl w:val="1"/>
        <w:rPr>
          <w:b/>
          <w:noProof/>
          <w:sz w:val="28"/>
          <w:szCs w:val="26"/>
          <w:lang w:val="sr-Cyrl-RS"/>
        </w:rPr>
      </w:pPr>
    </w:p>
    <w:p w:rsidR="00FB6273" w:rsidRPr="00FB6273" w:rsidRDefault="00FB6273" w:rsidP="00F22700">
      <w:pPr>
        <w:numPr>
          <w:ilvl w:val="0"/>
          <w:numId w:val="12"/>
        </w:numPr>
        <w:spacing w:after="200" w:line="276" w:lineRule="auto"/>
        <w:contextualSpacing/>
        <w:jc w:val="left"/>
        <w:rPr>
          <w:noProof/>
          <w:sz w:val="22"/>
          <w:lang w:val="sr-Cyrl-RS"/>
        </w:rPr>
      </w:pPr>
      <w:r w:rsidRPr="00FB6273">
        <w:rPr>
          <w:noProof/>
          <w:sz w:val="22"/>
          <w:lang w:val="sr-Cyrl-RS"/>
        </w:rPr>
        <w:t>Укупна површина ГЈ</w:t>
      </w:r>
      <w:r w:rsidRPr="00FB6273">
        <w:rPr>
          <w:sz w:val="22"/>
          <w:lang w:val="sr-Cyrl-RS"/>
        </w:rPr>
        <w:t xml:space="preserve"> </w:t>
      </w:r>
      <w:r w:rsidRPr="00FB6273">
        <w:rPr>
          <w:sz w:val="22"/>
          <w:lang w:val="sr-Latn-RS"/>
        </w:rPr>
        <w:t>„Јаворац“</w:t>
      </w:r>
      <w:r w:rsidRPr="00FB6273">
        <w:rPr>
          <w:noProof/>
          <w:sz w:val="22"/>
          <w:lang w:val="sr-Cyrl-RS"/>
        </w:rPr>
        <w:t xml:space="preserve"> је </w:t>
      </w:r>
      <w:r>
        <w:rPr>
          <w:noProof/>
          <w:sz w:val="22"/>
          <w:lang w:val="sr-Cyrl-RS"/>
        </w:rPr>
        <w:t xml:space="preserve">повећана </w:t>
      </w:r>
      <w:r w:rsidRPr="00FB6273">
        <w:rPr>
          <w:noProof/>
          <w:sz w:val="22"/>
          <w:lang w:val="sr-Cyrl-RS"/>
        </w:rPr>
        <w:t xml:space="preserve"> за</w:t>
      </w:r>
      <w:r>
        <w:rPr>
          <w:noProof/>
          <w:sz w:val="22"/>
          <w:lang w:val="sr-Cyrl-RS"/>
        </w:rPr>
        <w:t xml:space="preserve"> </w:t>
      </w:r>
      <w:r w:rsidRPr="00FB6273">
        <w:rPr>
          <w:noProof/>
          <w:sz w:val="22"/>
          <w:lang w:val="sr-Cyrl-RS"/>
        </w:rPr>
        <w:t xml:space="preserve">26ха.Садашња површина газдинске јединице износи  </w:t>
      </w:r>
      <w:r w:rsidRPr="00FB6273">
        <w:rPr>
          <w:b/>
          <w:bCs/>
          <w:color w:val="000000"/>
          <w:sz w:val="22"/>
          <w:szCs w:val="22"/>
        </w:rPr>
        <w:t>2407.8</w:t>
      </w:r>
      <w:r>
        <w:rPr>
          <w:b/>
          <w:bCs/>
          <w:color w:val="000000"/>
          <w:sz w:val="22"/>
          <w:szCs w:val="22"/>
          <w:lang w:val="sr-Cyrl-RS"/>
        </w:rPr>
        <w:t xml:space="preserve"> </w:t>
      </w:r>
      <w:r w:rsidRPr="00FB6273">
        <w:rPr>
          <w:noProof/>
          <w:sz w:val="22"/>
          <w:lang w:val="sr-Cyrl-RS"/>
        </w:rPr>
        <w:t>ха.</w:t>
      </w:r>
    </w:p>
    <w:p w:rsidR="00FB6273" w:rsidRPr="00FB6273" w:rsidRDefault="00FB6273" w:rsidP="00F22700">
      <w:pPr>
        <w:numPr>
          <w:ilvl w:val="0"/>
          <w:numId w:val="12"/>
        </w:numPr>
        <w:spacing w:after="200" w:line="276" w:lineRule="auto"/>
        <w:contextualSpacing/>
        <w:jc w:val="left"/>
        <w:rPr>
          <w:noProof/>
          <w:sz w:val="22"/>
          <w:lang w:val="sr-Cyrl-RS"/>
        </w:rPr>
      </w:pPr>
      <w:r w:rsidRPr="00FB6273">
        <w:rPr>
          <w:noProof/>
          <w:sz w:val="22"/>
          <w:lang w:val="sr-Cyrl-RS"/>
        </w:rPr>
        <w:t>ГЈ</w:t>
      </w:r>
      <w:r w:rsidRPr="00FB6273">
        <w:rPr>
          <w:sz w:val="22"/>
          <w:lang w:val="sr-Cyrl-RS"/>
        </w:rPr>
        <w:t xml:space="preserve"> </w:t>
      </w:r>
      <w:r w:rsidRPr="00FB6273">
        <w:rPr>
          <w:sz w:val="22"/>
          <w:lang w:val="sr-Latn-RS"/>
        </w:rPr>
        <w:t>„</w:t>
      </w:r>
      <w:r w:rsidRPr="00FB6273">
        <w:rPr>
          <w:sz w:val="22"/>
          <w:lang w:val="sr-Cyrl-RS"/>
        </w:rPr>
        <w:t>Јаворац</w:t>
      </w:r>
      <w:r w:rsidRPr="00FB6273">
        <w:rPr>
          <w:sz w:val="22"/>
          <w:lang w:val="sr-Latn-RS"/>
        </w:rPr>
        <w:t>“</w:t>
      </w:r>
      <w:r w:rsidRPr="00FB6273">
        <w:rPr>
          <w:noProof/>
          <w:sz w:val="22"/>
          <w:lang w:val="sr-Cyrl-RS"/>
        </w:rPr>
        <w:t xml:space="preserve"> има 2211.3 ха обрасле површине, што чини </w:t>
      </w:r>
      <w:r w:rsidRPr="00FB6273">
        <w:rPr>
          <w:noProof/>
          <w:sz w:val="22"/>
          <w:lang w:val="sr-Latn-RS"/>
        </w:rPr>
        <w:t xml:space="preserve">91.84 </w:t>
      </w:r>
      <w:r w:rsidRPr="00FB6273">
        <w:rPr>
          <w:noProof/>
          <w:sz w:val="22"/>
          <w:lang w:val="sr-Cyrl-RS"/>
        </w:rPr>
        <w:t xml:space="preserve">% укупне површине. Необрасло земљиште заступљено је са 196.6 ха или 8.16 % укупне површине.  </w:t>
      </w:r>
    </w:p>
    <w:p w:rsidR="00FB6273" w:rsidRPr="00FB6273" w:rsidRDefault="00FB6273" w:rsidP="00F22700">
      <w:pPr>
        <w:numPr>
          <w:ilvl w:val="0"/>
          <w:numId w:val="12"/>
        </w:numPr>
        <w:spacing w:after="200" w:line="276" w:lineRule="auto"/>
        <w:contextualSpacing/>
        <w:jc w:val="left"/>
        <w:rPr>
          <w:noProof/>
          <w:sz w:val="22"/>
          <w:lang w:val="sr-Cyrl-RS"/>
        </w:rPr>
      </w:pPr>
      <w:r w:rsidRPr="00FB6273">
        <w:rPr>
          <w:noProof/>
          <w:sz w:val="22"/>
          <w:lang w:val="sr-Cyrl-RS"/>
        </w:rPr>
        <w:t>Укупна запремина ове газдинске јединице износи 463184.7 м</w:t>
      </w:r>
      <w:r w:rsidRPr="00FB6273">
        <w:rPr>
          <w:noProof/>
          <w:sz w:val="22"/>
          <w:vertAlign w:val="superscript"/>
          <w:lang w:val="sr-Cyrl-RS"/>
        </w:rPr>
        <w:t>3</w:t>
      </w:r>
      <w:r w:rsidRPr="00FB6273">
        <w:rPr>
          <w:noProof/>
          <w:sz w:val="22"/>
          <w:lang w:val="sr-Cyrl-RS"/>
        </w:rPr>
        <w:t xml:space="preserve">  или 209.5 м</w:t>
      </w:r>
      <w:r w:rsidRPr="00FB6273">
        <w:rPr>
          <w:noProof/>
          <w:sz w:val="22"/>
          <w:vertAlign w:val="superscript"/>
          <w:lang w:val="sr-Cyrl-RS"/>
        </w:rPr>
        <w:t>3</w:t>
      </w:r>
      <w:r w:rsidRPr="00FB6273">
        <w:rPr>
          <w:noProof/>
          <w:sz w:val="22"/>
          <w:lang w:val="sr-Cyrl-RS"/>
        </w:rPr>
        <w:t>/ха, запремински прираст износи 11637.9 м</w:t>
      </w:r>
      <w:r w:rsidRPr="00FB6273">
        <w:rPr>
          <w:noProof/>
          <w:sz w:val="22"/>
          <w:vertAlign w:val="superscript"/>
          <w:lang w:val="sr-Cyrl-RS"/>
        </w:rPr>
        <w:t>3</w:t>
      </w:r>
      <w:r w:rsidRPr="00FB6273">
        <w:rPr>
          <w:noProof/>
          <w:sz w:val="22"/>
          <w:lang w:val="sr-Cyrl-RS"/>
        </w:rPr>
        <w:t xml:space="preserve"> или </w:t>
      </w:r>
      <w:r w:rsidRPr="00FB6273">
        <w:rPr>
          <w:noProof/>
          <w:sz w:val="22"/>
          <w:lang w:val="sr-Latn-RS"/>
        </w:rPr>
        <w:t xml:space="preserve">5.26 </w:t>
      </w:r>
      <w:r w:rsidRPr="00FB6273">
        <w:rPr>
          <w:noProof/>
          <w:sz w:val="22"/>
          <w:lang w:val="sr-Cyrl-RS"/>
        </w:rPr>
        <w:t>м</w:t>
      </w:r>
      <w:r w:rsidRPr="00FB6273">
        <w:rPr>
          <w:noProof/>
          <w:sz w:val="22"/>
          <w:vertAlign w:val="superscript"/>
          <w:lang w:val="sr-Cyrl-RS"/>
        </w:rPr>
        <w:t>3</w:t>
      </w:r>
      <w:r w:rsidRPr="00FB6273">
        <w:rPr>
          <w:noProof/>
          <w:sz w:val="22"/>
          <w:lang w:val="sr-Cyrl-RS"/>
        </w:rPr>
        <w:t>/ха.</w:t>
      </w:r>
    </w:p>
    <w:p w:rsidR="00FB6273" w:rsidRPr="00FB6273" w:rsidRDefault="00FB6273" w:rsidP="00F22700">
      <w:pPr>
        <w:numPr>
          <w:ilvl w:val="0"/>
          <w:numId w:val="12"/>
        </w:numPr>
        <w:spacing w:after="200" w:line="276" w:lineRule="auto"/>
        <w:contextualSpacing/>
        <w:jc w:val="left"/>
        <w:rPr>
          <w:noProof/>
          <w:sz w:val="22"/>
          <w:lang w:val="sr-Cyrl-RS"/>
        </w:rPr>
      </w:pPr>
      <w:r w:rsidRPr="00FB6273">
        <w:rPr>
          <w:noProof/>
          <w:sz w:val="22"/>
          <w:lang w:val="sr-Cyrl-RS"/>
        </w:rPr>
        <w:t xml:space="preserve">Најзаступљенија наменска целина у ГЈ " </w:t>
      </w:r>
      <w:r w:rsidRPr="00FB6273">
        <w:rPr>
          <w:sz w:val="22"/>
          <w:lang w:val="sr-Cyrl-RS"/>
        </w:rPr>
        <w:t xml:space="preserve">Јаворац </w:t>
      </w:r>
      <w:r w:rsidRPr="00FB6273">
        <w:rPr>
          <w:noProof/>
          <w:sz w:val="22"/>
          <w:lang w:val="sr-Cyrl-RS"/>
        </w:rPr>
        <w:t xml:space="preserve">" је наменска целина 10(Производња техничког дрвета) и налази се на површини </w:t>
      </w:r>
      <w:r w:rsidR="00D97D79" w:rsidRPr="00D97D79">
        <w:rPr>
          <w:noProof/>
          <w:sz w:val="22"/>
        </w:rPr>
        <w:t xml:space="preserve">89.3 </w:t>
      </w:r>
      <w:r w:rsidRPr="00FB6273">
        <w:rPr>
          <w:noProof/>
          <w:sz w:val="22"/>
          <w:lang w:val="sr-Cyrl-RS"/>
        </w:rPr>
        <w:t>% у односу на обраслу површину. Готово целокупна запремина се налази у овој наменској целини (</w:t>
      </w:r>
      <w:r w:rsidR="00D97D79" w:rsidRPr="00D97D79">
        <w:rPr>
          <w:noProof/>
          <w:sz w:val="22"/>
          <w:lang w:val="sr-Cyrl-RS"/>
        </w:rPr>
        <w:t xml:space="preserve">96.5 </w:t>
      </w:r>
      <w:r w:rsidRPr="00FB6273">
        <w:rPr>
          <w:noProof/>
          <w:sz w:val="22"/>
          <w:lang w:val="sr-Cyrl-RS"/>
        </w:rPr>
        <w:t xml:space="preserve">%). Наменска целина 26 (заштита земљишта од ерозије) заступљена је на  </w:t>
      </w:r>
      <w:r w:rsidR="00D97D79" w:rsidRPr="00D97D79">
        <w:rPr>
          <w:noProof/>
          <w:sz w:val="22"/>
        </w:rPr>
        <w:t>7.0</w:t>
      </w:r>
      <w:r w:rsidRPr="00FB6273">
        <w:rPr>
          <w:noProof/>
          <w:sz w:val="22"/>
          <w:lang w:val="sr-Cyrl-RS"/>
        </w:rPr>
        <w:t xml:space="preserve"> % обрасле површине са учешћем у запремини од </w:t>
      </w:r>
      <w:r w:rsidR="00D97D79" w:rsidRPr="00D97D79">
        <w:rPr>
          <w:noProof/>
          <w:sz w:val="22"/>
        </w:rPr>
        <w:t xml:space="preserve">3.5 </w:t>
      </w:r>
      <w:r w:rsidRPr="00FB6273">
        <w:rPr>
          <w:noProof/>
          <w:sz w:val="22"/>
          <w:lang w:val="sr-Cyrl-RS"/>
        </w:rPr>
        <w:t xml:space="preserve">% . </w:t>
      </w:r>
      <w:r w:rsidR="00D97D79" w:rsidRPr="00D97D79">
        <w:rPr>
          <w:noProof/>
          <w:sz w:val="22"/>
          <w:lang w:val="sr-Cyrl-RS"/>
        </w:rPr>
        <w:t xml:space="preserve">Наменска целина </w:t>
      </w:r>
      <w:r w:rsidR="00D97D79">
        <w:rPr>
          <w:noProof/>
          <w:sz w:val="22"/>
          <w:lang w:val="sr-Cyrl-RS"/>
        </w:rPr>
        <w:t>6</w:t>
      </w:r>
      <w:r w:rsidR="00D97D79" w:rsidRPr="00D97D79">
        <w:rPr>
          <w:noProof/>
          <w:sz w:val="22"/>
          <w:lang w:val="sr-Cyrl-RS"/>
        </w:rPr>
        <w:t>6 (Стална заштита шума (изван газдинског третмана)) заступљена је на  3.7 % обрасле површине</w:t>
      </w:r>
    </w:p>
    <w:p w:rsidR="00FB6273" w:rsidRPr="00FB6273" w:rsidRDefault="00FB6273" w:rsidP="00F22700">
      <w:pPr>
        <w:numPr>
          <w:ilvl w:val="0"/>
          <w:numId w:val="12"/>
        </w:numPr>
        <w:spacing w:after="200" w:line="276" w:lineRule="auto"/>
        <w:contextualSpacing/>
        <w:jc w:val="left"/>
        <w:rPr>
          <w:noProof/>
          <w:sz w:val="22"/>
          <w:lang w:val="sr-Cyrl-RS"/>
        </w:rPr>
      </w:pPr>
      <w:r w:rsidRPr="00FB6273">
        <w:rPr>
          <w:noProof/>
          <w:sz w:val="22"/>
          <w:lang w:val="sr-Cyrl-RS"/>
        </w:rPr>
        <w:t xml:space="preserve">Стање састојина по пореклу: високих састојина </w:t>
      </w:r>
      <w:r w:rsidR="00341D49" w:rsidRPr="00341D49">
        <w:rPr>
          <w:noProof/>
          <w:sz w:val="22"/>
        </w:rPr>
        <w:t xml:space="preserve">42.34 </w:t>
      </w:r>
      <w:r w:rsidRPr="00FB6273">
        <w:rPr>
          <w:noProof/>
          <w:sz w:val="22"/>
          <w:lang w:val="sr-Cyrl-RS"/>
        </w:rPr>
        <w:t xml:space="preserve">% у односу на укупну обраслу површину газдинске јединице. Изданачке шуме учествују са </w:t>
      </w:r>
      <w:r w:rsidR="00D6412F" w:rsidRPr="00D6412F">
        <w:rPr>
          <w:noProof/>
          <w:sz w:val="22"/>
        </w:rPr>
        <w:t xml:space="preserve">26.72 </w:t>
      </w:r>
      <w:r w:rsidRPr="00FB6273">
        <w:rPr>
          <w:noProof/>
          <w:sz w:val="22"/>
          <w:lang w:val="sr-Cyrl-RS"/>
        </w:rPr>
        <w:t xml:space="preserve">%, вештачки подигнуте састојине са </w:t>
      </w:r>
      <w:r w:rsidR="00D6412F" w:rsidRPr="00D6412F">
        <w:rPr>
          <w:noProof/>
          <w:sz w:val="22"/>
          <w:lang w:val="sr-Cyrl-RS"/>
        </w:rPr>
        <w:t xml:space="preserve">15.91 </w:t>
      </w:r>
      <w:r w:rsidRPr="00FB6273">
        <w:rPr>
          <w:noProof/>
          <w:sz w:val="22"/>
          <w:lang w:val="sr-Cyrl-RS"/>
        </w:rPr>
        <w:t>% док је учешће шикара</w:t>
      </w:r>
      <w:r w:rsidR="00D6412F">
        <w:rPr>
          <w:noProof/>
          <w:sz w:val="22"/>
          <w:lang w:val="sr-Cyrl-RS"/>
        </w:rPr>
        <w:t xml:space="preserve"> и шибљака</w:t>
      </w:r>
      <w:r w:rsidRPr="00FB6273">
        <w:rPr>
          <w:noProof/>
          <w:sz w:val="22"/>
        </w:rPr>
        <w:t xml:space="preserve"> </w:t>
      </w:r>
      <w:r w:rsidR="00D6412F" w:rsidRPr="00D6412F">
        <w:rPr>
          <w:noProof/>
          <w:sz w:val="22"/>
          <w:lang w:val="sr-Cyrl-RS"/>
        </w:rPr>
        <w:t xml:space="preserve">6.87 </w:t>
      </w:r>
      <w:r w:rsidRPr="00FB6273">
        <w:rPr>
          <w:noProof/>
          <w:sz w:val="22"/>
          <w:lang w:val="sr-Cyrl-RS"/>
        </w:rPr>
        <w:t xml:space="preserve">%. Према запремини најзаступљеније су високе састојине у којима се налази </w:t>
      </w:r>
      <w:r w:rsidR="00B87875">
        <w:rPr>
          <w:noProof/>
          <w:sz w:val="22"/>
          <w:lang w:val="sr-Cyrl-RS"/>
        </w:rPr>
        <w:t>54.9</w:t>
      </w:r>
      <w:r w:rsidRPr="00FB6273">
        <w:rPr>
          <w:noProof/>
          <w:sz w:val="22"/>
          <w:lang w:val="sr-Cyrl-RS"/>
        </w:rPr>
        <w:t xml:space="preserve"> % запремине газдинске јединице, затим изданачке састојине </w:t>
      </w:r>
      <w:r w:rsidR="00B87875">
        <w:rPr>
          <w:noProof/>
          <w:sz w:val="22"/>
          <w:lang w:val="sr-Cyrl-RS"/>
        </w:rPr>
        <w:t>22.4</w:t>
      </w:r>
      <w:r w:rsidRPr="00FB6273">
        <w:rPr>
          <w:noProof/>
          <w:sz w:val="22"/>
          <w:lang w:val="sr-Cyrl-RS"/>
        </w:rPr>
        <w:t xml:space="preserve">% запремине и вештачки подигнуте састојине које учествују са </w:t>
      </w:r>
      <w:r w:rsidR="00B87875">
        <w:rPr>
          <w:noProof/>
          <w:sz w:val="22"/>
          <w:lang w:val="sr-Cyrl-RS"/>
        </w:rPr>
        <w:t>22,7</w:t>
      </w:r>
      <w:r w:rsidRPr="00FB6273">
        <w:rPr>
          <w:noProof/>
          <w:sz w:val="22"/>
          <w:lang w:val="sr-Cyrl-RS"/>
        </w:rPr>
        <w:t xml:space="preserve">% у укупној запремини газдинске јединице. Запремински прираст је код високих састојина </w:t>
      </w:r>
      <w:r w:rsidR="000A7E79" w:rsidRPr="000A7E79">
        <w:rPr>
          <w:noProof/>
          <w:sz w:val="22"/>
          <w:lang w:val="sr-Cyrl-RS"/>
        </w:rPr>
        <w:t xml:space="preserve">39.0 </w:t>
      </w:r>
      <w:r w:rsidRPr="00FB6273">
        <w:rPr>
          <w:noProof/>
          <w:sz w:val="22"/>
          <w:lang w:val="sr-Cyrl-RS"/>
        </w:rPr>
        <w:t xml:space="preserve">% од укупног прираста у газдинској јединици, код изданачких </w:t>
      </w:r>
      <w:r w:rsidR="000A7E79" w:rsidRPr="000A7E79">
        <w:rPr>
          <w:noProof/>
          <w:sz w:val="22"/>
          <w:lang w:val="sr-Cyrl-RS"/>
        </w:rPr>
        <w:t xml:space="preserve">26.7 </w:t>
      </w:r>
      <w:r w:rsidRPr="00FB6273">
        <w:rPr>
          <w:noProof/>
          <w:sz w:val="22"/>
          <w:lang w:val="sr-Cyrl-RS"/>
        </w:rPr>
        <w:t xml:space="preserve">% и вокд вештачки подигнутих састојина </w:t>
      </w:r>
      <w:r w:rsidR="000A7E79" w:rsidRPr="000A7E79">
        <w:rPr>
          <w:noProof/>
          <w:sz w:val="22"/>
          <w:lang w:val="sr-Cyrl-RS"/>
        </w:rPr>
        <w:t xml:space="preserve">34.3 </w:t>
      </w:r>
      <w:r w:rsidRPr="00FB6273">
        <w:rPr>
          <w:noProof/>
          <w:sz w:val="22"/>
          <w:lang w:val="sr-Cyrl-RS"/>
        </w:rPr>
        <w:t>%.</w:t>
      </w:r>
    </w:p>
    <w:p w:rsidR="00FB6273" w:rsidRPr="00FB6273" w:rsidRDefault="00FB6273" w:rsidP="00F22700">
      <w:pPr>
        <w:numPr>
          <w:ilvl w:val="0"/>
          <w:numId w:val="12"/>
        </w:numPr>
        <w:spacing w:after="200" w:line="276" w:lineRule="auto"/>
        <w:contextualSpacing/>
        <w:jc w:val="left"/>
        <w:rPr>
          <w:noProof/>
          <w:sz w:val="22"/>
          <w:lang w:val="sr-Cyrl-RS"/>
        </w:rPr>
      </w:pPr>
      <w:r w:rsidRPr="00FB6273">
        <w:rPr>
          <w:noProof/>
          <w:sz w:val="22"/>
          <w:shd w:val="clear" w:color="auto" w:fill="FFFFFF" w:themeFill="background1"/>
          <w:lang w:val="sr-Cyrl-RS"/>
        </w:rPr>
        <w:t xml:space="preserve">Стање </w:t>
      </w:r>
      <w:r w:rsidRPr="00FB6273">
        <w:rPr>
          <w:noProof/>
          <w:sz w:val="22"/>
          <w:lang w:val="sr-Cyrl-RS"/>
        </w:rPr>
        <w:t xml:space="preserve">шума очуваности нам указује да су најзаступљеније очуване шуме које се налазе на </w:t>
      </w:r>
      <w:r w:rsidR="00544D87" w:rsidRPr="00544D87">
        <w:rPr>
          <w:noProof/>
          <w:sz w:val="22"/>
          <w:lang w:val="sr-Cyrl-RS"/>
        </w:rPr>
        <w:t>75.</w:t>
      </w:r>
      <w:r w:rsidR="00544D87">
        <w:rPr>
          <w:noProof/>
          <w:sz w:val="22"/>
          <w:lang w:val="sr-Cyrl-RS"/>
        </w:rPr>
        <w:t>3</w:t>
      </w:r>
      <w:r w:rsidRPr="00FB6273">
        <w:rPr>
          <w:noProof/>
          <w:sz w:val="22"/>
          <w:lang w:val="sr-Cyrl-RS"/>
        </w:rPr>
        <w:t xml:space="preserve">% обрасле површине. Разређене шуме се налазе на  </w:t>
      </w:r>
      <w:r w:rsidR="00544D87" w:rsidRPr="00544D87">
        <w:rPr>
          <w:noProof/>
          <w:sz w:val="22"/>
          <w:lang w:val="sr-Cyrl-RS"/>
        </w:rPr>
        <w:t>16.1</w:t>
      </w:r>
      <w:r w:rsidRPr="00FB6273">
        <w:rPr>
          <w:noProof/>
          <w:sz w:val="22"/>
          <w:lang w:val="sr-Cyrl-RS"/>
        </w:rPr>
        <w:t xml:space="preserve">% обрасле површине, а девастиране на </w:t>
      </w:r>
      <w:r w:rsidR="00544D87" w:rsidRPr="00544D87">
        <w:rPr>
          <w:noProof/>
          <w:sz w:val="22"/>
          <w:lang w:val="sr-Cyrl-RS"/>
        </w:rPr>
        <w:t>1.1</w:t>
      </w:r>
      <w:r w:rsidRPr="00FB6273">
        <w:rPr>
          <w:noProof/>
          <w:sz w:val="22"/>
          <w:lang w:val="sr-Cyrl-RS"/>
        </w:rPr>
        <w:t>%. Шикаре</w:t>
      </w:r>
      <w:r w:rsidR="00544D87">
        <w:rPr>
          <w:noProof/>
          <w:sz w:val="22"/>
          <w:lang w:val="sr-Cyrl-RS"/>
        </w:rPr>
        <w:t xml:space="preserve"> и шибљаци</w:t>
      </w:r>
      <w:r w:rsidRPr="00FB6273">
        <w:rPr>
          <w:noProof/>
          <w:sz w:val="22"/>
          <w:lang w:val="sr-Cyrl-RS"/>
        </w:rPr>
        <w:t xml:space="preserve"> учествују  са </w:t>
      </w:r>
      <w:r w:rsidR="00544D87">
        <w:rPr>
          <w:noProof/>
          <w:sz w:val="22"/>
          <w:lang w:val="sr-Cyrl-RS"/>
        </w:rPr>
        <w:t>7.4</w:t>
      </w:r>
      <w:r w:rsidRPr="00FB6273">
        <w:rPr>
          <w:noProof/>
          <w:sz w:val="22"/>
          <w:lang w:val="sr-Cyrl-RS"/>
        </w:rPr>
        <w:t xml:space="preserve"> % у укупној обраслој површини газдинске јединице. Према запремини </w:t>
      </w:r>
      <w:r w:rsidR="002217A8" w:rsidRPr="002217A8">
        <w:rPr>
          <w:noProof/>
          <w:sz w:val="22"/>
          <w:lang w:val="sr-Cyrl-RS"/>
        </w:rPr>
        <w:t>85.2</w:t>
      </w:r>
      <w:r w:rsidRPr="00FB6273">
        <w:rPr>
          <w:noProof/>
          <w:sz w:val="22"/>
          <w:lang w:val="sr-Cyrl-RS"/>
        </w:rPr>
        <w:t xml:space="preserve">% запремине се налази у очуваним састојинама, </w:t>
      </w:r>
      <w:r w:rsidR="002217A8" w:rsidRPr="002217A8">
        <w:rPr>
          <w:noProof/>
          <w:sz w:val="22"/>
          <w:lang w:val="sr-Cyrl-RS"/>
        </w:rPr>
        <w:t>14.4</w:t>
      </w:r>
      <w:r w:rsidRPr="00FB6273">
        <w:rPr>
          <w:noProof/>
          <w:sz w:val="22"/>
          <w:lang w:val="sr-Cyrl-RS"/>
        </w:rPr>
        <w:t xml:space="preserve">% у разређеним, а </w:t>
      </w:r>
      <w:r w:rsidR="002217A8" w:rsidRPr="002217A8">
        <w:rPr>
          <w:noProof/>
          <w:sz w:val="22"/>
          <w:lang w:val="sr-Cyrl-RS"/>
        </w:rPr>
        <w:t>0.4</w:t>
      </w:r>
      <w:r w:rsidRPr="00FB6273">
        <w:rPr>
          <w:noProof/>
          <w:sz w:val="22"/>
          <w:lang w:val="sr-Cyrl-RS"/>
        </w:rPr>
        <w:t xml:space="preserve">% у девастираним. Заприменински прираст је код очуваних састојина </w:t>
      </w:r>
      <w:r w:rsidR="002217A8" w:rsidRPr="002217A8">
        <w:rPr>
          <w:noProof/>
          <w:sz w:val="22"/>
          <w:lang w:val="sr-Cyrl-RS"/>
        </w:rPr>
        <w:t>89.0</w:t>
      </w:r>
      <w:r w:rsidR="002217A8">
        <w:rPr>
          <w:noProof/>
          <w:sz w:val="22"/>
          <w:lang w:val="sr-Cyrl-RS"/>
        </w:rPr>
        <w:t xml:space="preserve"> </w:t>
      </w:r>
      <w:r w:rsidRPr="00FB6273">
        <w:rPr>
          <w:noProof/>
          <w:sz w:val="22"/>
          <w:lang w:val="sr-Cyrl-RS"/>
        </w:rPr>
        <w:t xml:space="preserve">% од укупног прираста у газдинској јединици, код разређених </w:t>
      </w:r>
      <w:r w:rsidR="002217A8" w:rsidRPr="002217A8">
        <w:rPr>
          <w:noProof/>
          <w:sz w:val="22"/>
          <w:lang w:val="sr-Cyrl-RS"/>
        </w:rPr>
        <w:t>10.6</w:t>
      </w:r>
      <w:r w:rsidR="002217A8">
        <w:rPr>
          <w:noProof/>
          <w:sz w:val="22"/>
          <w:lang w:val="sr-Cyrl-RS"/>
        </w:rPr>
        <w:t xml:space="preserve"> </w:t>
      </w:r>
      <w:r w:rsidRPr="00FB6273">
        <w:rPr>
          <w:noProof/>
          <w:sz w:val="22"/>
          <w:lang w:val="sr-Cyrl-RS"/>
        </w:rPr>
        <w:t xml:space="preserve">%. </w:t>
      </w:r>
    </w:p>
    <w:p w:rsidR="00FB6273" w:rsidRPr="00FB6273" w:rsidRDefault="00FB6273" w:rsidP="00F22700">
      <w:pPr>
        <w:numPr>
          <w:ilvl w:val="0"/>
          <w:numId w:val="12"/>
        </w:numPr>
        <w:spacing w:after="200" w:line="276" w:lineRule="auto"/>
        <w:contextualSpacing/>
        <w:jc w:val="left"/>
        <w:rPr>
          <w:noProof/>
          <w:sz w:val="22"/>
          <w:lang w:val="sr-Cyrl-RS"/>
        </w:rPr>
      </w:pPr>
      <w:r w:rsidRPr="00FB6273">
        <w:rPr>
          <w:noProof/>
          <w:sz w:val="22"/>
          <w:lang w:val="sr-Cyrl-RS"/>
        </w:rPr>
        <w:t xml:space="preserve">Стање састојина по мешовитости нам указује да су заступљеније чисте састојине. Однос мешовитих и чистих састојина је </w:t>
      </w:r>
      <w:r w:rsidR="00CB2771" w:rsidRPr="00CB2771">
        <w:rPr>
          <w:noProof/>
          <w:sz w:val="22"/>
        </w:rPr>
        <w:t>56</w:t>
      </w:r>
      <w:r w:rsidR="00CB2771">
        <w:rPr>
          <w:noProof/>
          <w:sz w:val="22"/>
          <w:lang w:val="sr-Cyrl-RS"/>
        </w:rPr>
        <w:t>.5</w:t>
      </w:r>
      <w:r w:rsidR="00CB2771" w:rsidRPr="00CB2771">
        <w:rPr>
          <w:noProof/>
          <w:sz w:val="22"/>
        </w:rPr>
        <w:t xml:space="preserve"> %:</w:t>
      </w:r>
      <w:r w:rsidR="00CB2771">
        <w:rPr>
          <w:noProof/>
          <w:sz w:val="22"/>
          <w:lang w:val="sr-Cyrl-RS"/>
        </w:rPr>
        <w:t>33</w:t>
      </w:r>
      <w:r w:rsidR="00CB2771" w:rsidRPr="00CB2771">
        <w:rPr>
          <w:noProof/>
          <w:sz w:val="22"/>
        </w:rPr>
        <w:t>.5 %.</w:t>
      </w:r>
      <w:r w:rsidRPr="00FB6273">
        <w:rPr>
          <w:noProof/>
          <w:sz w:val="22"/>
          <w:lang w:val="sr-Cyrl-RS"/>
        </w:rPr>
        <w:t xml:space="preserve">. Од укупне запремине газдинске јединице </w:t>
      </w:r>
      <w:r w:rsidR="00CB2771" w:rsidRPr="00CB2771">
        <w:rPr>
          <w:noProof/>
          <w:sz w:val="22"/>
          <w:lang w:val="sr-Cyrl-RS"/>
        </w:rPr>
        <w:t>65.1</w:t>
      </w:r>
      <w:r w:rsidRPr="00FB6273">
        <w:rPr>
          <w:noProof/>
          <w:sz w:val="22"/>
          <w:lang w:val="sr-Cyrl-RS"/>
        </w:rPr>
        <w:t xml:space="preserve">% се налази у чистим састојинама, а </w:t>
      </w:r>
      <w:r w:rsidRPr="00FB6273">
        <w:rPr>
          <w:noProof/>
          <w:sz w:val="22"/>
        </w:rPr>
        <w:t>3</w:t>
      </w:r>
      <w:r w:rsidR="00CB2771">
        <w:rPr>
          <w:noProof/>
          <w:sz w:val="22"/>
          <w:lang w:val="sr-Cyrl-RS"/>
        </w:rPr>
        <w:t>4</w:t>
      </w:r>
      <w:r w:rsidRPr="00FB6273">
        <w:rPr>
          <w:noProof/>
          <w:sz w:val="22"/>
        </w:rPr>
        <w:t>.</w:t>
      </w:r>
      <w:r w:rsidR="00CB2771">
        <w:rPr>
          <w:noProof/>
          <w:sz w:val="22"/>
          <w:lang w:val="sr-Cyrl-RS"/>
        </w:rPr>
        <w:t>9</w:t>
      </w:r>
      <w:r w:rsidRPr="00FB6273">
        <w:rPr>
          <w:noProof/>
          <w:sz w:val="22"/>
          <w:lang w:val="sr-Cyrl-RS"/>
        </w:rPr>
        <w:t xml:space="preserve">% у мешовитим. Чисте састојине учествују у запреминском прирасту са </w:t>
      </w:r>
      <w:r w:rsidR="00CB2771" w:rsidRPr="00CB2771">
        <w:rPr>
          <w:noProof/>
          <w:sz w:val="22"/>
          <w:lang w:val="sr-Cyrl-RS"/>
        </w:rPr>
        <w:t>56.9</w:t>
      </w:r>
      <w:r w:rsidRPr="00FB6273">
        <w:rPr>
          <w:noProof/>
          <w:sz w:val="22"/>
          <w:lang w:val="sr-Cyrl-RS"/>
        </w:rPr>
        <w:t xml:space="preserve">%, а мешовите </w:t>
      </w:r>
      <w:r w:rsidR="00CB2771">
        <w:rPr>
          <w:noProof/>
          <w:sz w:val="22"/>
          <w:lang w:val="sr-Cyrl-RS"/>
        </w:rPr>
        <w:t>43</w:t>
      </w:r>
      <w:r w:rsidRPr="00FB6273">
        <w:rPr>
          <w:noProof/>
          <w:sz w:val="22"/>
        </w:rPr>
        <w:t>.</w:t>
      </w:r>
      <w:r w:rsidR="00CB2771">
        <w:rPr>
          <w:noProof/>
          <w:sz w:val="22"/>
          <w:lang w:val="sr-Cyrl-RS"/>
        </w:rPr>
        <w:t>1</w:t>
      </w:r>
      <w:r w:rsidRPr="00FB6273">
        <w:rPr>
          <w:noProof/>
          <w:sz w:val="22"/>
          <w:lang w:val="sr-Cyrl-RS"/>
        </w:rPr>
        <w:t>%.</w:t>
      </w:r>
    </w:p>
    <w:p w:rsidR="00FB6273" w:rsidRPr="00FB6273" w:rsidRDefault="00FB6273" w:rsidP="00F22700">
      <w:pPr>
        <w:numPr>
          <w:ilvl w:val="0"/>
          <w:numId w:val="12"/>
        </w:numPr>
        <w:spacing w:after="200" w:line="276" w:lineRule="auto"/>
        <w:contextualSpacing/>
        <w:jc w:val="left"/>
        <w:rPr>
          <w:noProof/>
          <w:sz w:val="22"/>
          <w:lang w:val="sr-Cyrl-RS"/>
        </w:rPr>
      </w:pPr>
      <w:r w:rsidRPr="00FB6273">
        <w:rPr>
          <w:noProof/>
          <w:sz w:val="22"/>
          <w:lang w:val="sr-Cyrl-RS"/>
        </w:rPr>
        <w:t>Најзаступљенија врста дрвећа у ГЈ "</w:t>
      </w:r>
      <w:r w:rsidRPr="00FB6273">
        <w:rPr>
          <w:sz w:val="22"/>
          <w:lang w:val="sr-Cyrl-RS"/>
        </w:rPr>
        <w:t xml:space="preserve"> Јаворац </w:t>
      </w:r>
      <w:r w:rsidRPr="00FB6273">
        <w:rPr>
          <w:noProof/>
          <w:sz w:val="22"/>
          <w:lang w:val="sr-Cyrl-RS"/>
        </w:rPr>
        <w:t xml:space="preserve">" је буква и она има учешће од </w:t>
      </w:r>
      <w:r w:rsidR="007B191F" w:rsidRPr="007B191F">
        <w:rPr>
          <w:noProof/>
          <w:sz w:val="22"/>
        </w:rPr>
        <w:t>55.2</w:t>
      </w:r>
      <w:r w:rsidRPr="00FB6273">
        <w:rPr>
          <w:noProof/>
          <w:sz w:val="22"/>
          <w:lang w:val="sr-Cyrl-RS"/>
        </w:rPr>
        <w:t>% у укупној запремини. Следећа врста по заступљености је цр</w:t>
      </w:r>
      <w:r w:rsidR="007B191F">
        <w:rPr>
          <w:noProof/>
          <w:sz w:val="22"/>
          <w:lang w:val="sr-Cyrl-RS"/>
        </w:rPr>
        <w:t>ни бор</w:t>
      </w:r>
      <w:r w:rsidRPr="00FB6273">
        <w:rPr>
          <w:noProof/>
          <w:sz w:val="22"/>
          <w:lang w:val="sr-Cyrl-RS"/>
        </w:rPr>
        <w:t xml:space="preserve"> (</w:t>
      </w:r>
      <w:r w:rsidR="007B191F">
        <w:rPr>
          <w:noProof/>
          <w:sz w:val="22"/>
          <w:lang w:val="sr-Cyrl-RS"/>
        </w:rPr>
        <w:t>7.7</w:t>
      </w:r>
      <w:r w:rsidRPr="00FB6273">
        <w:rPr>
          <w:noProof/>
          <w:sz w:val="22"/>
          <w:lang w:val="sr-Cyrl-RS"/>
        </w:rPr>
        <w:t xml:space="preserve">%),  </w:t>
      </w:r>
      <w:r w:rsidR="007B191F">
        <w:rPr>
          <w:noProof/>
          <w:sz w:val="22"/>
          <w:lang w:val="sr-Cyrl-RS"/>
        </w:rPr>
        <w:t>цер</w:t>
      </w:r>
      <w:r w:rsidRPr="00FB6273">
        <w:rPr>
          <w:noProof/>
          <w:sz w:val="22"/>
          <w:lang w:val="sr-Cyrl-RS"/>
        </w:rPr>
        <w:t xml:space="preserve"> (</w:t>
      </w:r>
      <w:r w:rsidR="007B191F">
        <w:rPr>
          <w:noProof/>
          <w:sz w:val="22"/>
          <w:lang w:val="sr-Cyrl-RS"/>
        </w:rPr>
        <w:t>6.3</w:t>
      </w:r>
      <w:r w:rsidRPr="00FB6273">
        <w:rPr>
          <w:noProof/>
          <w:sz w:val="22"/>
          <w:lang w:val="sr-Cyrl-RS"/>
        </w:rPr>
        <w:t xml:space="preserve">%) и </w:t>
      </w:r>
      <w:r w:rsidR="007B191F">
        <w:rPr>
          <w:noProof/>
          <w:sz w:val="22"/>
          <w:lang w:val="sr-Cyrl-RS"/>
        </w:rPr>
        <w:lastRenderedPageBreak/>
        <w:t xml:space="preserve">смрча </w:t>
      </w:r>
      <w:r w:rsidRPr="00FB6273">
        <w:rPr>
          <w:noProof/>
          <w:sz w:val="22"/>
          <w:lang w:val="sr-Cyrl-RS"/>
        </w:rPr>
        <w:t xml:space="preserve"> (</w:t>
      </w:r>
      <w:r w:rsidR="007B191F">
        <w:rPr>
          <w:noProof/>
          <w:sz w:val="22"/>
          <w:lang w:val="sr-Cyrl-RS"/>
        </w:rPr>
        <w:t>6.3</w:t>
      </w:r>
      <w:r w:rsidRPr="00FB6273">
        <w:rPr>
          <w:noProof/>
          <w:sz w:val="22"/>
          <w:lang w:val="sr-Cyrl-RS"/>
        </w:rPr>
        <w:t xml:space="preserve">%). Лишћари су заступљени са </w:t>
      </w:r>
      <w:r w:rsidR="00B350C4" w:rsidRPr="00B350C4">
        <w:rPr>
          <w:noProof/>
          <w:sz w:val="22"/>
          <w:lang w:val="sr-Cyrl-RS"/>
        </w:rPr>
        <w:t>79.9</w:t>
      </w:r>
      <w:r w:rsidRPr="00FB6273">
        <w:rPr>
          <w:noProof/>
          <w:sz w:val="22"/>
          <w:lang w:val="sr-Cyrl-RS"/>
        </w:rPr>
        <w:t xml:space="preserve">% укупне запремине, док су четинари заступљени са </w:t>
      </w:r>
      <w:r w:rsidR="00B350C4">
        <w:rPr>
          <w:noProof/>
          <w:sz w:val="22"/>
          <w:lang w:val="sr-Cyrl-RS"/>
        </w:rPr>
        <w:t>20.1</w:t>
      </w:r>
      <w:r w:rsidRPr="00FB6273">
        <w:rPr>
          <w:noProof/>
          <w:sz w:val="22"/>
          <w:lang w:val="sr-Cyrl-RS"/>
        </w:rPr>
        <w:t xml:space="preserve">% укупне запремине.  </w:t>
      </w:r>
    </w:p>
    <w:p w:rsidR="00FB6273" w:rsidRPr="00FB6273" w:rsidRDefault="00FB6273" w:rsidP="00F22700">
      <w:pPr>
        <w:numPr>
          <w:ilvl w:val="0"/>
          <w:numId w:val="12"/>
        </w:numPr>
        <w:spacing w:after="200" w:line="276" w:lineRule="auto"/>
        <w:contextualSpacing/>
        <w:jc w:val="left"/>
        <w:rPr>
          <w:noProof/>
          <w:sz w:val="22"/>
          <w:lang w:val="sr-Cyrl-RS"/>
        </w:rPr>
      </w:pPr>
      <w:r w:rsidRPr="00FB6273">
        <w:rPr>
          <w:noProof/>
          <w:sz w:val="22"/>
          <w:lang w:val="sr-Cyrl-RS"/>
        </w:rPr>
        <w:t>Старосна структура код свих састојина указује на одступање од нормалног размера добних разреда.</w:t>
      </w:r>
      <w:r w:rsidRPr="00FB6273">
        <w:rPr>
          <w:noProof/>
          <w:sz w:val="22"/>
        </w:rPr>
        <w:t xml:space="preserve"> </w:t>
      </w:r>
      <w:r w:rsidRPr="00FB6273">
        <w:rPr>
          <w:noProof/>
          <w:sz w:val="22"/>
          <w:lang w:val="sr-Cyrl-RS"/>
        </w:rPr>
        <w:t xml:space="preserve">Код високих састојина велико је учешће састојина у </w:t>
      </w:r>
      <w:r w:rsidRPr="00FB6273">
        <w:rPr>
          <w:noProof/>
          <w:sz w:val="22"/>
          <w:lang w:val="sr-Latn-RS"/>
        </w:rPr>
        <w:t>IV,</w:t>
      </w:r>
      <w:r w:rsidRPr="00FB6273">
        <w:rPr>
          <w:noProof/>
          <w:sz w:val="22"/>
        </w:rPr>
        <w:t>V</w:t>
      </w:r>
      <w:r w:rsidRPr="00FB6273">
        <w:rPr>
          <w:noProof/>
          <w:sz w:val="22"/>
          <w:lang w:val="sr-Cyrl-RS"/>
        </w:rPr>
        <w:t xml:space="preserve"> и </w:t>
      </w:r>
      <w:r w:rsidRPr="00FB6273">
        <w:rPr>
          <w:noProof/>
          <w:sz w:val="22"/>
        </w:rPr>
        <w:t>VI</w:t>
      </w:r>
      <w:r w:rsidRPr="00FB6273">
        <w:rPr>
          <w:noProof/>
          <w:sz w:val="22"/>
          <w:lang w:val="sr-Cyrl-RS"/>
        </w:rPr>
        <w:t xml:space="preserve"> добном разреду и потпуно одсуство младих састојина.  Код изданачких састојина велико учешће је у </w:t>
      </w:r>
      <w:r w:rsidRPr="00FB6273">
        <w:rPr>
          <w:noProof/>
          <w:sz w:val="22"/>
        </w:rPr>
        <w:t>VII</w:t>
      </w:r>
      <w:r w:rsidRPr="00FB6273">
        <w:rPr>
          <w:noProof/>
          <w:sz w:val="22"/>
          <w:lang w:val="sr-Cyrl-RS"/>
        </w:rPr>
        <w:t xml:space="preserve">  добном разреду  приметан је и недостатак старосне категорије младих састојина. У културама и вештачки подигнутим састојинама, такође имамо одступање од нормалног размера добних разреда. </w:t>
      </w:r>
    </w:p>
    <w:p w:rsidR="00FB6273" w:rsidRPr="00FB6273" w:rsidRDefault="00FB6273" w:rsidP="00F22700">
      <w:pPr>
        <w:numPr>
          <w:ilvl w:val="0"/>
          <w:numId w:val="12"/>
        </w:numPr>
        <w:spacing w:after="200" w:line="276" w:lineRule="auto"/>
        <w:contextualSpacing/>
        <w:jc w:val="left"/>
        <w:rPr>
          <w:noProof/>
          <w:sz w:val="22"/>
          <w:lang w:val="sr-Cyrl-RS"/>
        </w:rPr>
      </w:pPr>
      <w:r w:rsidRPr="00FB6273">
        <w:rPr>
          <w:noProof/>
          <w:sz w:val="22"/>
          <w:lang w:val="sr-Cyrl-RS"/>
        </w:rPr>
        <w:t xml:space="preserve">Стање вештачки подигнутих састојина нам указује да су </w:t>
      </w:r>
      <w:r w:rsidR="003B5A58">
        <w:rPr>
          <w:noProof/>
          <w:sz w:val="22"/>
          <w:lang w:val="sr-Cyrl-RS"/>
        </w:rPr>
        <w:t xml:space="preserve">заступљене </w:t>
      </w:r>
      <w:r w:rsidRPr="00FB6273">
        <w:rPr>
          <w:noProof/>
          <w:sz w:val="22"/>
          <w:lang w:val="sr-Cyrl-RS"/>
        </w:rPr>
        <w:t xml:space="preserve">састојине старије од 20 година </w:t>
      </w:r>
      <w:r w:rsidR="003B5A58">
        <w:rPr>
          <w:noProof/>
          <w:sz w:val="22"/>
          <w:lang w:val="sr-Cyrl-RS"/>
        </w:rPr>
        <w:t xml:space="preserve">и </w:t>
      </w:r>
      <w:r w:rsidRPr="00FB6273">
        <w:rPr>
          <w:noProof/>
          <w:sz w:val="22"/>
          <w:lang w:val="sr-Cyrl-RS"/>
        </w:rPr>
        <w:t xml:space="preserve">налез на </w:t>
      </w:r>
      <w:r w:rsidR="003B5A58" w:rsidRPr="003B5A58">
        <w:rPr>
          <w:noProof/>
          <w:sz w:val="22"/>
          <w:lang w:val="sr-Cyrl-RS"/>
        </w:rPr>
        <w:t>383.05</w:t>
      </w:r>
      <w:r w:rsidR="003B5A58">
        <w:rPr>
          <w:noProof/>
          <w:sz w:val="22"/>
          <w:lang w:val="sr-Cyrl-RS"/>
        </w:rPr>
        <w:t xml:space="preserve"> </w:t>
      </w:r>
      <w:r w:rsidRPr="00FB6273">
        <w:rPr>
          <w:noProof/>
          <w:sz w:val="22"/>
          <w:lang w:val="sr-Cyrl-RS"/>
        </w:rPr>
        <w:t xml:space="preserve">ха. </w:t>
      </w:r>
    </w:p>
    <w:p w:rsidR="00FB6273" w:rsidRPr="00FB6273" w:rsidRDefault="00FB6273" w:rsidP="00F22700">
      <w:pPr>
        <w:numPr>
          <w:ilvl w:val="0"/>
          <w:numId w:val="12"/>
        </w:numPr>
        <w:spacing w:after="200" w:line="276" w:lineRule="auto"/>
        <w:contextualSpacing/>
        <w:jc w:val="left"/>
        <w:rPr>
          <w:noProof/>
          <w:sz w:val="22"/>
          <w:lang w:val="sr-Cyrl-RS"/>
        </w:rPr>
      </w:pPr>
      <w:r w:rsidRPr="00FB6273">
        <w:rPr>
          <w:noProof/>
          <w:sz w:val="22"/>
          <w:lang w:val="sr-Cyrl-RS"/>
        </w:rPr>
        <w:t xml:space="preserve">Необрасле површине заузимају </w:t>
      </w:r>
      <w:r w:rsidR="003B5A58" w:rsidRPr="003B5A58">
        <w:rPr>
          <w:noProof/>
          <w:sz w:val="22"/>
          <w:lang w:val="sr-Cyrl-RS"/>
        </w:rPr>
        <w:t>8.2</w:t>
      </w:r>
      <w:r w:rsidRPr="00FB6273">
        <w:rPr>
          <w:noProof/>
          <w:sz w:val="22"/>
          <w:lang w:val="sr-Cyrl-RS"/>
        </w:rPr>
        <w:t>% газдинске јединице.</w:t>
      </w:r>
    </w:p>
    <w:p w:rsidR="00FB6273" w:rsidRPr="00FB6273" w:rsidRDefault="00FB6273" w:rsidP="00F22700">
      <w:pPr>
        <w:numPr>
          <w:ilvl w:val="0"/>
          <w:numId w:val="12"/>
        </w:numPr>
        <w:spacing w:after="200" w:line="276" w:lineRule="auto"/>
        <w:contextualSpacing/>
        <w:jc w:val="left"/>
        <w:rPr>
          <w:noProof/>
          <w:sz w:val="22"/>
          <w:lang w:val="sr-Cyrl-RS"/>
        </w:rPr>
      </w:pPr>
      <w:r w:rsidRPr="00FB6273">
        <w:rPr>
          <w:noProof/>
          <w:sz w:val="22"/>
          <w:lang w:val="sr-Cyrl-RS"/>
        </w:rPr>
        <w:t xml:space="preserve">Сагледавајући укупно здравствено стање у ГЈ " </w:t>
      </w:r>
      <w:r w:rsidRPr="00FB6273">
        <w:rPr>
          <w:sz w:val="22"/>
          <w:lang w:val="sr-Cyrl-RS"/>
        </w:rPr>
        <w:t xml:space="preserve">Јаворац </w:t>
      </w:r>
      <w:r w:rsidRPr="00FB6273">
        <w:rPr>
          <w:noProof/>
          <w:sz w:val="22"/>
          <w:lang w:val="sr-Cyrl-RS"/>
        </w:rPr>
        <w:t xml:space="preserve">" констатујемо да је оно задовољавајуће. Појава сушења није присутна у већем обиму. Редовно се прати појава разних пролећних дефолијатора, губара и поткорњака. </w:t>
      </w:r>
    </w:p>
    <w:p w:rsidR="00FB6273" w:rsidRPr="00FB6273" w:rsidRDefault="00FB6273" w:rsidP="00F22700">
      <w:pPr>
        <w:numPr>
          <w:ilvl w:val="0"/>
          <w:numId w:val="12"/>
        </w:numPr>
        <w:spacing w:after="200" w:line="276" w:lineRule="auto"/>
        <w:contextualSpacing/>
        <w:jc w:val="left"/>
        <w:rPr>
          <w:noProof/>
          <w:sz w:val="22"/>
          <w:lang w:val="sr-Cyrl-RS"/>
        </w:rPr>
      </w:pPr>
      <w:r w:rsidRPr="00FB6273">
        <w:rPr>
          <w:noProof/>
          <w:sz w:val="22"/>
          <w:lang w:val="sr-Cyrl-RS"/>
        </w:rPr>
        <w:t>Коришћење осталих производа шума је на ниском нивоу.</w:t>
      </w:r>
    </w:p>
    <w:p w:rsidR="00FB6273" w:rsidRPr="00FB6273" w:rsidRDefault="00FB6273" w:rsidP="00F22700">
      <w:pPr>
        <w:numPr>
          <w:ilvl w:val="0"/>
          <w:numId w:val="12"/>
        </w:numPr>
        <w:spacing w:after="200" w:line="276" w:lineRule="auto"/>
        <w:contextualSpacing/>
        <w:jc w:val="left"/>
        <w:rPr>
          <w:noProof/>
          <w:sz w:val="22"/>
          <w:lang w:val="sr-Cyrl-RS"/>
        </w:rPr>
      </w:pPr>
      <w:r w:rsidRPr="00FB6273">
        <w:rPr>
          <w:noProof/>
          <w:sz w:val="22"/>
          <w:lang w:val="sr-Cyrl-RS"/>
        </w:rPr>
        <w:t>Заштита и очување угрожених врста се спроводи у складу са захтевима сертификације.</w:t>
      </w:r>
    </w:p>
    <w:p w:rsidR="00FB6273" w:rsidRPr="00AC1C5C" w:rsidRDefault="00FB6273" w:rsidP="00F22700">
      <w:pPr>
        <w:numPr>
          <w:ilvl w:val="0"/>
          <w:numId w:val="12"/>
        </w:numPr>
        <w:spacing w:after="200" w:line="276" w:lineRule="auto"/>
        <w:contextualSpacing/>
        <w:jc w:val="left"/>
        <w:rPr>
          <w:noProof/>
          <w:sz w:val="22"/>
          <w:lang w:val="sr-Cyrl-RS"/>
        </w:rPr>
      </w:pPr>
      <w:r w:rsidRPr="00AC1C5C">
        <w:rPr>
          <w:noProof/>
          <w:sz w:val="22"/>
          <w:lang w:val="sr-Cyrl-RS"/>
        </w:rPr>
        <w:t xml:space="preserve">Газдинска јединица је отворена са </w:t>
      </w:r>
      <w:r w:rsidR="00AC1C5C" w:rsidRPr="00AC1C5C">
        <w:rPr>
          <w:noProof/>
          <w:sz w:val="22"/>
          <w:lang w:val="sr-Cyrl-RS"/>
        </w:rPr>
        <w:t>8.8</w:t>
      </w:r>
      <w:r w:rsidRPr="00AC1C5C">
        <w:rPr>
          <w:noProof/>
          <w:sz w:val="22"/>
          <w:lang w:val="sr-Cyrl-RS"/>
        </w:rPr>
        <w:t xml:space="preserve"> км путева на 1000 хектара. У наредном периоду планира се одржавање постојећих и изградња нових путних праваца. Главне врсте дивљначи на подручју ГЈ „</w:t>
      </w:r>
      <w:r w:rsidRPr="00AC1C5C">
        <w:rPr>
          <w:sz w:val="22"/>
          <w:lang w:val="sr-Cyrl-RS"/>
        </w:rPr>
        <w:t>Јаворац</w:t>
      </w:r>
      <w:r w:rsidRPr="00AC1C5C">
        <w:rPr>
          <w:noProof/>
          <w:sz w:val="22"/>
          <w:lang w:val="sr-Cyrl-RS"/>
        </w:rPr>
        <w:t xml:space="preserve">“ су зец, срна и дивља свиња. </w:t>
      </w:r>
    </w:p>
    <w:p w:rsidR="00FB6273" w:rsidRPr="00FB6273" w:rsidRDefault="00FB6273" w:rsidP="00F22700">
      <w:pPr>
        <w:numPr>
          <w:ilvl w:val="0"/>
          <w:numId w:val="12"/>
        </w:numPr>
        <w:spacing w:after="200" w:line="276" w:lineRule="auto"/>
        <w:contextualSpacing/>
        <w:jc w:val="left"/>
        <w:rPr>
          <w:noProof/>
          <w:sz w:val="22"/>
          <w:lang w:val="sr-Cyrl-RS"/>
        </w:rPr>
      </w:pPr>
      <w:r w:rsidRPr="00FB6273">
        <w:rPr>
          <w:noProof/>
          <w:sz w:val="22"/>
          <w:lang w:val="sr-Cyrl-RS"/>
        </w:rPr>
        <w:t>На територије ове газдинске јединице овим уређивањем нису констатована заштићена природна добра, семенски објекти и расадници.</w:t>
      </w:r>
    </w:p>
    <w:p w:rsidR="00FB6273" w:rsidRPr="00FB6273" w:rsidRDefault="00FB6273" w:rsidP="00FB6273">
      <w:pPr>
        <w:spacing w:after="160" w:line="259" w:lineRule="auto"/>
        <w:jc w:val="left"/>
        <w:rPr>
          <w:bCs/>
          <w:sz w:val="36"/>
          <w:szCs w:val="28"/>
          <w:lang w:val="sr-Cyrl-RS"/>
        </w:rPr>
      </w:pPr>
    </w:p>
    <w:p w:rsidR="0011100C" w:rsidRPr="0011100C" w:rsidRDefault="0011100C" w:rsidP="0011100C">
      <w:pPr>
        <w:spacing w:after="200" w:line="276" w:lineRule="auto"/>
        <w:jc w:val="left"/>
        <w:rPr>
          <w:rFonts w:eastAsiaTheme="minorHAnsi" w:cstheme="minorBidi"/>
          <w:sz w:val="22"/>
          <w:szCs w:val="22"/>
          <w:lang w:val="sr-Cyrl-CS"/>
        </w:rPr>
      </w:pPr>
    </w:p>
    <w:p w:rsidR="00F8723E" w:rsidRPr="00F8723E" w:rsidRDefault="00F8723E" w:rsidP="00F8723E">
      <w:pPr>
        <w:pStyle w:val="Heading2"/>
        <w:rPr>
          <w:rFonts w:eastAsiaTheme="minorHAnsi"/>
          <w:sz w:val="22"/>
          <w:szCs w:val="22"/>
          <w:lang w:val="sr-Latn-RS"/>
        </w:rPr>
      </w:pPr>
    </w:p>
    <w:p w:rsidR="002561C1" w:rsidRDefault="002561C1" w:rsidP="001F3B5B">
      <w:pPr>
        <w:pStyle w:val="Heading1"/>
        <w:rPr>
          <w:rFonts w:eastAsia="Times New Roman"/>
        </w:rPr>
      </w:pPr>
    </w:p>
    <w:p w:rsidR="007E1006" w:rsidRDefault="007E1006" w:rsidP="007E1006"/>
    <w:p w:rsidR="007E1006" w:rsidRDefault="007E1006" w:rsidP="007E1006"/>
    <w:p w:rsidR="007E1006" w:rsidRDefault="007E1006" w:rsidP="007E1006"/>
    <w:p w:rsidR="007E1006" w:rsidRDefault="007E1006" w:rsidP="007E1006"/>
    <w:p w:rsidR="007E1006" w:rsidRDefault="007E1006" w:rsidP="007E1006"/>
    <w:p w:rsidR="007E1006" w:rsidRDefault="007E1006" w:rsidP="007E1006"/>
    <w:p w:rsidR="007E1006" w:rsidRDefault="007E1006" w:rsidP="007E1006"/>
    <w:p w:rsidR="007E1006" w:rsidRDefault="007E1006" w:rsidP="007E1006"/>
    <w:p w:rsidR="007E1006" w:rsidRDefault="007E1006" w:rsidP="007E1006"/>
    <w:p w:rsidR="007E1006" w:rsidRDefault="007E1006" w:rsidP="007E1006"/>
    <w:p w:rsidR="007E1006" w:rsidRDefault="007E1006" w:rsidP="007E1006"/>
    <w:p w:rsidR="007E1006" w:rsidRDefault="007E1006" w:rsidP="007E1006"/>
    <w:p w:rsidR="007E1006" w:rsidRDefault="007E1006" w:rsidP="007E1006"/>
    <w:p w:rsidR="007E1006" w:rsidRDefault="007E1006" w:rsidP="007E1006"/>
    <w:p w:rsidR="007E1006" w:rsidRDefault="007E1006" w:rsidP="007E1006"/>
    <w:p w:rsidR="007E1006" w:rsidRDefault="007E1006" w:rsidP="007E1006"/>
    <w:p w:rsidR="007E1006" w:rsidRPr="007E1006" w:rsidRDefault="007E1006" w:rsidP="007E1006"/>
    <w:p w:rsidR="001F3B5B" w:rsidRPr="00A77C13" w:rsidRDefault="00001F4F" w:rsidP="001F3B5B">
      <w:pPr>
        <w:pStyle w:val="Heading1"/>
        <w:rPr>
          <w:rFonts w:eastAsia="Times New Roman"/>
        </w:rPr>
      </w:pPr>
      <w:bookmarkStart w:id="154" w:name="_Toc140143846"/>
      <w:r>
        <w:rPr>
          <w:rFonts w:eastAsia="Times New Roman"/>
        </w:rPr>
        <w:lastRenderedPageBreak/>
        <w:t>6.0.</w:t>
      </w:r>
      <w:r w:rsidR="001F3B5B" w:rsidRPr="00A77C13">
        <w:rPr>
          <w:rFonts w:eastAsia="Times New Roman"/>
        </w:rPr>
        <w:t>ДОСАДАШЊЕ ГАЗДОВАЊЕ</w:t>
      </w:r>
      <w:bookmarkEnd w:id="124"/>
      <w:bookmarkEnd w:id="154"/>
    </w:p>
    <w:p w:rsidR="001F3B5B" w:rsidRPr="0059480E" w:rsidRDefault="001F3B5B" w:rsidP="0059480E">
      <w:pPr>
        <w:pStyle w:val="Heading2"/>
      </w:pPr>
      <w:bookmarkStart w:id="155" w:name="_Toc88122775"/>
      <w:bookmarkStart w:id="156" w:name="_Toc140143847"/>
      <w:r w:rsidRPr="0059480E">
        <w:t>6.1. Промена шумског фонда по површини</w:t>
      </w:r>
      <w:bookmarkEnd w:id="155"/>
      <w:bookmarkEnd w:id="156"/>
    </w:p>
    <w:p w:rsidR="00DD7C60" w:rsidRDefault="00DD7C60" w:rsidP="001F3B5B"/>
    <w:p w:rsidR="001F3B5B" w:rsidRPr="00DD7C60" w:rsidRDefault="001F3B5B" w:rsidP="001F3B5B">
      <w:pPr>
        <w:rPr>
          <w:sz w:val="22"/>
          <w:szCs w:val="22"/>
          <w:lang w:val="sr-Cyrl-RS"/>
        </w:rPr>
      </w:pPr>
      <w:r w:rsidRPr="00DD7C60">
        <w:rPr>
          <w:sz w:val="22"/>
          <w:szCs w:val="22"/>
          <w:lang w:val="sr-Cyrl-RS"/>
        </w:rPr>
        <w:t>Промена шумског фонда утврђује се упоређивањем података прикупљених на терену 202</w:t>
      </w:r>
      <w:r w:rsidRPr="00DD7C60">
        <w:rPr>
          <w:sz w:val="22"/>
          <w:szCs w:val="22"/>
        </w:rPr>
        <w:t>2</w:t>
      </w:r>
      <w:r w:rsidRPr="00DD7C60">
        <w:rPr>
          <w:sz w:val="22"/>
          <w:szCs w:val="22"/>
          <w:lang w:val="sr-Cyrl-RS"/>
        </w:rPr>
        <w:t>. године са подацима прикупљеним на терену 2</w:t>
      </w:r>
      <w:r w:rsidRPr="00DD7C60">
        <w:rPr>
          <w:sz w:val="22"/>
          <w:szCs w:val="22"/>
        </w:rPr>
        <w:t>013</w:t>
      </w:r>
      <w:r w:rsidRPr="00DD7C60">
        <w:rPr>
          <w:sz w:val="22"/>
          <w:szCs w:val="22"/>
          <w:lang w:val="sr-Cyrl-RS"/>
        </w:rPr>
        <w:t>. године.</w:t>
      </w:r>
    </w:p>
    <w:p w:rsidR="001F3B5B" w:rsidRPr="00DD7C60" w:rsidRDefault="001F3B5B" w:rsidP="001F3B5B">
      <w:pPr>
        <w:rPr>
          <w:sz w:val="22"/>
          <w:szCs w:val="22"/>
        </w:rPr>
      </w:pPr>
      <w:r w:rsidRPr="00DD7C60">
        <w:rPr>
          <w:sz w:val="22"/>
          <w:szCs w:val="22"/>
          <w:lang w:val="sr-Cyrl-RS"/>
        </w:rPr>
        <w:t>Промене шумског фонда по површини могу се сагледати из следеће табеле</w:t>
      </w:r>
      <w:r w:rsidRPr="00DD7C60">
        <w:rPr>
          <w:sz w:val="22"/>
          <w:szCs w:val="22"/>
        </w:rPr>
        <w:t>:</w:t>
      </w:r>
    </w:p>
    <w:p w:rsidR="001F3B5B" w:rsidRDefault="001F3B5B" w:rsidP="001F3B5B"/>
    <w:tbl>
      <w:tblPr>
        <w:tblW w:w="8464" w:type="dxa"/>
        <w:jc w:val="center"/>
        <w:tblLook w:val="04A0" w:firstRow="1" w:lastRow="0" w:firstColumn="1" w:lastColumn="0" w:noHBand="0" w:noVBand="1"/>
      </w:tblPr>
      <w:tblGrid>
        <w:gridCol w:w="777"/>
        <w:gridCol w:w="876"/>
        <w:gridCol w:w="609"/>
        <w:gridCol w:w="745"/>
        <w:gridCol w:w="831"/>
        <w:gridCol w:w="675"/>
        <w:gridCol w:w="874"/>
        <w:gridCol w:w="844"/>
        <w:gridCol w:w="685"/>
        <w:gridCol w:w="863"/>
        <w:gridCol w:w="534"/>
        <w:gridCol w:w="693"/>
      </w:tblGrid>
      <w:tr w:rsidR="001F3B5B" w:rsidRPr="00785A25" w:rsidTr="00D529C1">
        <w:trPr>
          <w:trHeight w:val="5"/>
          <w:jc w:val="center"/>
        </w:trPr>
        <w:tc>
          <w:tcPr>
            <w:tcW w:w="73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1F3B5B" w:rsidRPr="00AD2887" w:rsidRDefault="001F3B5B" w:rsidP="00080DAD">
            <w:pPr>
              <w:jc w:val="center"/>
              <w:rPr>
                <w:b/>
                <w:bCs/>
                <w:color w:val="000000"/>
                <w:sz w:val="22"/>
                <w:szCs w:val="22"/>
                <w:lang w:eastAsia="sr-Latn-RS"/>
              </w:rPr>
            </w:pPr>
            <w:r w:rsidRPr="00AD2887">
              <w:rPr>
                <w:b/>
                <w:bCs/>
                <w:color w:val="000000"/>
                <w:sz w:val="22"/>
                <w:szCs w:val="22"/>
                <w:lang w:eastAsia="sr-Latn-RS"/>
              </w:rPr>
              <w:t>Промене</w:t>
            </w:r>
          </w:p>
        </w:tc>
        <w:tc>
          <w:tcPr>
            <w:tcW w:w="82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1F3B5B" w:rsidRPr="00AD2887" w:rsidRDefault="001F3B5B" w:rsidP="00080DAD">
            <w:pPr>
              <w:jc w:val="center"/>
              <w:rPr>
                <w:b/>
                <w:bCs/>
                <w:color w:val="000000"/>
                <w:sz w:val="22"/>
                <w:szCs w:val="22"/>
                <w:lang w:eastAsia="sr-Latn-RS"/>
              </w:rPr>
            </w:pPr>
            <w:r w:rsidRPr="00AD2887">
              <w:rPr>
                <w:b/>
                <w:bCs/>
                <w:color w:val="000000"/>
                <w:sz w:val="22"/>
                <w:szCs w:val="22"/>
                <w:lang w:eastAsia="sr-Latn-RS"/>
              </w:rPr>
              <w:t>Укупна површина</w:t>
            </w:r>
          </w:p>
        </w:tc>
        <w:tc>
          <w:tcPr>
            <w:tcW w:w="2688" w:type="dxa"/>
            <w:gridSpan w:val="4"/>
            <w:tcBorders>
              <w:top w:val="single" w:sz="8" w:space="0" w:color="auto"/>
              <w:left w:val="single" w:sz="8" w:space="0" w:color="auto"/>
              <w:bottom w:val="nil"/>
              <w:right w:val="single" w:sz="8" w:space="0" w:color="000000"/>
            </w:tcBorders>
            <w:shd w:val="clear" w:color="000000" w:fill="D9D9D9"/>
            <w:noWrap/>
            <w:vAlign w:val="center"/>
            <w:hideMark/>
          </w:tcPr>
          <w:p w:rsidR="001F3B5B" w:rsidRPr="00AD2887" w:rsidRDefault="001F3B5B" w:rsidP="00080DAD">
            <w:pPr>
              <w:jc w:val="center"/>
              <w:rPr>
                <w:b/>
                <w:bCs/>
                <w:color w:val="000000"/>
                <w:sz w:val="22"/>
                <w:szCs w:val="22"/>
                <w:lang w:eastAsia="sr-Latn-RS"/>
              </w:rPr>
            </w:pPr>
            <w:r w:rsidRPr="00AD2887">
              <w:rPr>
                <w:b/>
                <w:bCs/>
                <w:color w:val="000000"/>
                <w:sz w:val="22"/>
                <w:szCs w:val="22"/>
                <w:lang w:eastAsia="sr-Latn-RS"/>
              </w:rPr>
              <w:t>Обрасло</w:t>
            </w:r>
          </w:p>
        </w:tc>
        <w:tc>
          <w:tcPr>
            <w:tcW w:w="4223" w:type="dxa"/>
            <w:gridSpan w:val="6"/>
            <w:tcBorders>
              <w:top w:val="single" w:sz="8" w:space="0" w:color="auto"/>
              <w:left w:val="nil"/>
              <w:bottom w:val="nil"/>
              <w:right w:val="single" w:sz="8" w:space="0" w:color="000000"/>
            </w:tcBorders>
            <w:shd w:val="clear" w:color="000000" w:fill="D9D9D9"/>
            <w:noWrap/>
            <w:vAlign w:val="center"/>
            <w:hideMark/>
          </w:tcPr>
          <w:p w:rsidR="001F3B5B" w:rsidRPr="00AD2887" w:rsidRDefault="001F3B5B" w:rsidP="00080DAD">
            <w:pPr>
              <w:jc w:val="center"/>
              <w:rPr>
                <w:b/>
                <w:bCs/>
                <w:color w:val="000000"/>
                <w:sz w:val="22"/>
                <w:szCs w:val="22"/>
                <w:lang w:eastAsia="sr-Latn-RS"/>
              </w:rPr>
            </w:pPr>
            <w:r w:rsidRPr="00AD2887">
              <w:rPr>
                <w:b/>
                <w:bCs/>
                <w:color w:val="000000"/>
                <w:sz w:val="22"/>
                <w:szCs w:val="22"/>
                <w:lang w:eastAsia="sr-Latn-RS"/>
              </w:rPr>
              <w:t>Необрасло</w:t>
            </w:r>
          </w:p>
        </w:tc>
      </w:tr>
      <w:tr w:rsidR="001F3B5B" w:rsidRPr="00785A25" w:rsidTr="00D529C1">
        <w:trPr>
          <w:trHeight w:val="18"/>
          <w:jc w:val="center"/>
        </w:trPr>
        <w:tc>
          <w:tcPr>
            <w:tcW w:w="730" w:type="dxa"/>
            <w:vMerge/>
            <w:tcBorders>
              <w:top w:val="single" w:sz="8" w:space="0" w:color="auto"/>
              <w:left w:val="single" w:sz="8" w:space="0" w:color="auto"/>
              <w:bottom w:val="single" w:sz="8" w:space="0" w:color="000000"/>
              <w:right w:val="single" w:sz="8" w:space="0" w:color="auto"/>
            </w:tcBorders>
            <w:vAlign w:val="center"/>
            <w:hideMark/>
          </w:tcPr>
          <w:p w:rsidR="001F3B5B" w:rsidRPr="00AD2887" w:rsidRDefault="001F3B5B" w:rsidP="00080DAD">
            <w:pPr>
              <w:rPr>
                <w:b/>
                <w:bCs/>
                <w:color w:val="000000"/>
                <w:sz w:val="22"/>
                <w:szCs w:val="22"/>
                <w:lang w:eastAsia="sr-Latn-RS"/>
              </w:rPr>
            </w:pPr>
          </w:p>
        </w:tc>
        <w:tc>
          <w:tcPr>
            <w:tcW w:w="823" w:type="dxa"/>
            <w:vMerge/>
            <w:tcBorders>
              <w:top w:val="single" w:sz="8" w:space="0" w:color="auto"/>
              <w:left w:val="single" w:sz="8" w:space="0" w:color="auto"/>
              <w:bottom w:val="single" w:sz="8" w:space="0" w:color="000000"/>
              <w:right w:val="single" w:sz="8" w:space="0" w:color="auto"/>
            </w:tcBorders>
            <w:vAlign w:val="center"/>
            <w:hideMark/>
          </w:tcPr>
          <w:p w:rsidR="001F3B5B" w:rsidRPr="00AD2887" w:rsidRDefault="001F3B5B" w:rsidP="00080DAD">
            <w:pPr>
              <w:rPr>
                <w:b/>
                <w:bCs/>
                <w:color w:val="000000"/>
                <w:sz w:val="22"/>
                <w:szCs w:val="22"/>
                <w:lang w:eastAsia="sr-Latn-RS"/>
              </w:rPr>
            </w:pPr>
          </w:p>
        </w:tc>
        <w:tc>
          <w:tcPr>
            <w:tcW w:w="57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F3B5B" w:rsidRPr="00AD2887" w:rsidRDefault="001F3B5B" w:rsidP="00080DAD">
            <w:pPr>
              <w:jc w:val="center"/>
              <w:rPr>
                <w:b/>
                <w:bCs/>
                <w:color w:val="000000"/>
                <w:sz w:val="22"/>
                <w:szCs w:val="22"/>
                <w:lang w:eastAsia="sr-Latn-RS"/>
              </w:rPr>
            </w:pPr>
            <w:r w:rsidRPr="00AD2887">
              <w:rPr>
                <w:b/>
                <w:bCs/>
                <w:color w:val="000000"/>
                <w:sz w:val="22"/>
                <w:szCs w:val="22"/>
                <w:lang w:eastAsia="sr-Latn-RS"/>
              </w:rPr>
              <w:t>Шума</w:t>
            </w:r>
          </w:p>
        </w:tc>
        <w:tc>
          <w:tcPr>
            <w:tcW w:w="700" w:type="dxa"/>
            <w:tcBorders>
              <w:top w:val="single" w:sz="4" w:space="0" w:color="auto"/>
              <w:left w:val="nil"/>
              <w:bottom w:val="single" w:sz="4" w:space="0" w:color="auto"/>
              <w:right w:val="single" w:sz="4" w:space="0" w:color="auto"/>
            </w:tcBorders>
            <w:shd w:val="clear" w:color="000000" w:fill="D9D9D9"/>
            <w:vAlign w:val="center"/>
            <w:hideMark/>
          </w:tcPr>
          <w:p w:rsidR="001F3B5B" w:rsidRPr="00AD2887" w:rsidRDefault="001F3B5B" w:rsidP="00080DAD">
            <w:pPr>
              <w:jc w:val="center"/>
              <w:rPr>
                <w:b/>
                <w:bCs/>
                <w:color w:val="000000"/>
                <w:sz w:val="22"/>
                <w:szCs w:val="22"/>
                <w:lang w:eastAsia="sr-Latn-RS"/>
              </w:rPr>
            </w:pPr>
            <w:r w:rsidRPr="00AD2887">
              <w:rPr>
                <w:b/>
                <w:bCs/>
                <w:color w:val="000000"/>
                <w:sz w:val="22"/>
                <w:szCs w:val="22"/>
                <w:lang w:eastAsia="sr-Latn-RS"/>
              </w:rPr>
              <w:t>Шумске културе</w:t>
            </w:r>
          </w:p>
        </w:tc>
        <w:tc>
          <w:tcPr>
            <w:tcW w:w="781" w:type="dxa"/>
            <w:tcBorders>
              <w:top w:val="single" w:sz="4" w:space="0" w:color="auto"/>
              <w:left w:val="nil"/>
              <w:bottom w:val="single" w:sz="4" w:space="0" w:color="auto"/>
              <w:right w:val="single" w:sz="4" w:space="0" w:color="auto"/>
            </w:tcBorders>
            <w:shd w:val="clear" w:color="000000" w:fill="D9D9D9"/>
            <w:vAlign w:val="center"/>
            <w:hideMark/>
          </w:tcPr>
          <w:p w:rsidR="001F3B5B" w:rsidRPr="00AD2887" w:rsidRDefault="001F3B5B" w:rsidP="00080DAD">
            <w:pPr>
              <w:jc w:val="center"/>
              <w:rPr>
                <w:b/>
                <w:bCs/>
                <w:color w:val="000000"/>
                <w:sz w:val="22"/>
                <w:szCs w:val="22"/>
                <w:lang w:eastAsia="sr-Latn-RS"/>
              </w:rPr>
            </w:pPr>
            <w:r w:rsidRPr="00AD2887">
              <w:rPr>
                <w:b/>
                <w:bCs/>
                <w:color w:val="000000"/>
                <w:sz w:val="22"/>
                <w:szCs w:val="22"/>
                <w:lang w:eastAsia="sr-Latn-RS"/>
              </w:rPr>
              <w:t>Шикаре и шибљаци</w:t>
            </w:r>
          </w:p>
        </w:tc>
        <w:tc>
          <w:tcPr>
            <w:tcW w:w="634" w:type="dxa"/>
            <w:tcBorders>
              <w:top w:val="single" w:sz="4" w:space="0" w:color="auto"/>
              <w:left w:val="nil"/>
              <w:bottom w:val="single" w:sz="4" w:space="0" w:color="auto"/>
              <w:right w:val="single" w:sz="4" w:space="0" w:color="auto"/>
            </w:tcBorders>
            <w:shd w:val="clear" w:color="000000" w:fill="D9D9D9"/>
            <w:vAlign w:val="center"/>
            <w:hideMark/>
          </w:tcPr>
          <w:p w:rsidR="001F3B5B" w:rsidRPr="00AD2887" w:rsidRDefault="001F3B5B" w:rsidP="00080DAD">
            <w:pPr>
              <w:jc w:val="center"/>
              <w:rPr>
                <w:b/>
                <w:bCs/>
                <w:color w:val="000000"/>
                <w:sz w:val="22"/>
                <w:szCs w:val="22"/>
                <w:lang w:eastAsia="sr-Latn-RS"/>
              </w:rPr>
            </w:pPr>
            <w:r w:rsidRPr="00AD2887">
              <w:rPr>
                <w:b/>
                <w:bCs/>
                <w:color w:val="000000"/>
                <w:sz w:val="22"/>
                <w:szCs w:val="22"/>
                <w:lang w:eastAsia="sr-Latn-RS"/>
              </w:rPr>
              <w:t>Свега обрсло</w:t>
            </w:r>
          </w:p>
        </w:tc>
        <w:tc>
          <w:tcPr>
            <w:tcW w:w="821" w:type="dxa"/>
            <w:tcBorders>
              <w:top w:val="single" w:sz="4" w:space="0" w:color="auto"/>
              <w:left w:val="nil"/>
              <w:bottom w:val="single" w:sz="4" w:space="0" w:color="auto"/>
              <w:right w:val="single" w:sz="4" w:space="0" w:color="auto"/>
            </w:tcBorders>
            <w:shd w:val="clear" w:color="000000" w:fill="D9D9D9"/>
            <w:vAlign w:val="center"/>
            <w:hideMark/>
          </w:tcPr>
          <w:p w:rsidR="001F3B5B" w:rsidRPr="00AD2887" w:rsidRDefault="001F3B5B" w:rsidP="00080DAD">
            <w:pPr>
              <w:jc w:val="center"/>
              <w:rPr>
                <w:b/>
                <w:bCs/>
                <w:color w:val="000000"/>
                <w:sz w:val="22"/>
                <w:szCs w:val="22"/>
                <w:lang w:eastAsia="sr-Latn-RS"/>
              </w:rPr>
            </w:pPr>
            <w:r w:rsidRPr="00AD2887">
              <w:rPr>
                <w:b/>
                <w:bCs/>
                <w:color w:val="000000"/>
                <w:sz w:val="22"/>
                <w:szCs w:val="22"/>
                <w:lang w:eastAsia="sr-Latn-RS"/>
              </w:rPr>
              <w:t>Шумско земљиште</w:t>
            </w:r>
          </w:p>
        </w:tc>
        <w:tc>
          <w:tcPr>
            <w:tcW w:w="793" w:type="dxa"/>
            <w:tcBorders>
              <w:top w:val="single" w:sz="4" w:space="0" w:color="auto"/>
              <w:left w:val="nil"/>
              <w:bottom w:val="single" w:sz="4" w:space="0" w:color="auto"/>
              <w:right w:val="single" w:sz="4" w:space="0" w:color="auto"/>
            </w:tcBorders>
            <w:shd w:val="clear" w:color="000000" w:fill="D9D9D9"/>
            <w:noWrap/>
            <w:vAlign w:val="center"/>
            <w:hideMark/>
          </w:tcPr>
          <w:p w:rsidR="001F3B5B" w:rsidRPr="00AD2887" w:rsidRDefault="001F3B5B" w:rsidP="00080DAD">
            <w:pPr>
              <w:jc w:val="center"/>
              <w:rPr>
                <w:b/>
                <w:bCs/>
                <w:color w:val="000000"/>
                <w:sz w:val="22"/>
                <w:szCs w:val="22"/>
                <w:lang w:eastAsia="sr-Latn-RS"/>
              </w:rPr>
            </w:pPr>
            <w:r w:rsidRPr="00AD2887">
              <w:rPr>
                <w:b/>
                <w:bCs/>
                <w:color w:val="000000"/>
                <w:sz w:val="22"/>
                <w:szCs w:val="22"/>
                <w:lang w:eastAsia="sr-Latn-RS"/>
              </w:rPr>
              <w:t>Неплодно</w:t>
            </w:r>
          </w:p>
        </w:tc>
        <w:tc>
          <w:tcPr>
            <w:tcW w:w="643" w:type="dxa"/>
            <w:tcBorders>
              <w:top w:val="single" w:sz="4" w:space="0" w:color="auto"/>
              <w:left w:val="nil"/>
              <w:bottom w:val="single" w:sz="4" w:space="0" w:color="auto"/>
              <w:right w:val="single" w:sz="4" w:space="0" w:color="auto"/>
            </w:tcBorders>
            <w:shd w:val="clear" w:color="000000" w:fill="D9D9D9"/>
            <w:vAlign w:val="center"/>
            <w:hideMark/>
          </w:tcPr>
          <w:p w:rsidR="001F3B5B" w:rsidRPr="00AD2887" w:rsidRDefault="001F3B5B" w:rsidP="00080DAD">
            <w:pPr>
              <w:jc w:val="center"/>
              <w:rPr>
                <w:b/>
                <w:bCs/>
                <w:color w:val="000000"/>
                <w:sz w:val="22"/>
                <w:szCs w:val="22"/>
                <w:lang w:eastAsia="sr-Latn-RS"/>
              </w:rPr>
            </w:pPr>
            <w:r w:rsidRPr="00AD2887">
              <w:rPr>
                <w:b/>
                <w:bCs/>
                <w:color w:val="000000"/>
                <w:sz w:val="22"/>
                <w:szCs w:val="22"/>
                <w:lang w:eastAsia="sr-Latn-RS"/>
              </w:rPr>
              <w:t>За остале сврхе</w:t>
            </w:r>
          </w:p>
        </w:tc>
        <w:tc>
          <w:tcPr>
            <w:tcW w:w="811" w:type="dxa"/>
            <w:tcBorders>
              <w:top w:val="single" w:sz="4" w:space="0" w:color="auto"/>
              <w:left w:val="nil"/>
              <w:bottom w:val="single" w:sz="4" w:space="0" w:color="auto"/>
              <w:right w:val="single" w:sz="4" w:space="0" w:color="auto"/>
            </w:tcBorders>
            <w:shd w:val="clear" w:color="000000" w:fill="D9D9D9"/>
            <w:vAlign w:val="center"/>
            <w:hideMark/>
          </w:tcPr>
          <w:p w:rsidR="001F3B5B" w:rsidRPr="00AD2887" w:rsidRDefault="001F3B5B" w:rsidP="00080DAD">
            <w:pPr>
              <w:jc w:val="center"/>
              <w:rPr>
                <w:b/>
                <w:bCs/>
                <w:color w:val="000000"/>
                <w:sz w:val="22"/>
                <w:szCs w:val="22"/>
                <w:lang w:eastAsia="sr-Latn-RS"/>
              </w:rPr>
            </w:pPr>
            <w:r w:rsidRPr="00AD2887">
              <w:rPr>
                <w:b/>
                <w:bCs/>
                <w:color w:val="000000"/>
                <w:sz w:val="22"/>
                <w:szCs w:val="22"/>
                <w:lang w:eastAsia="sr-Latn-RS"/>
              </w:rPr>
              <w:t>Свега необрасло</w:t>
            </w:r>
          </w:p>
        </w:tc>
        <w:tc>
          <w:tcPr>
            <w:tcW w:w="501" w:type="dxa"/>
            <w:tcBorders>
              <w:top w:val="single" w:sz="4" w:space="0" w:color="auto"/>
              <w:left w:val="nil"/>
              <w:bottom w:val="single" w:sz="4" w:space="0" w:color="auto"/>
              <w:right w:val="single" w:sz="4" w:space="0" w:color="auto"/>
            </w:tcBorders>
            <w:shd w:val="clear" w:color="000000" w:fill="D9D9D9"/>
            <w:vAlign w:val="center"/>
            <w:hideMark/>
          </w:tcPr>
          <w:p w:rsidR="001F3B5B" w:rsidRPr="00AD2887" w:rsidRDefault="001F3B5B" w:rsidP="00080DAD">
            <w:pPr>
              <w:jc w:val="center"/>
              <w:rPr>
                <w:b/>
                <w:bCs/>
                <w:color w:val="000000"/>
                <w:sz w:val="22"/>
                <w:szCs w:val="22"/>
                <w:lang w:val="sr-Cyrl-RS" w:eastAsia="sr-Latn-RS"/>
              </w:rPr>
            </w:pPr>
            <w:r w:rsidRPr="00AD2887">
              <w:rPr>
                <w:b/>
                <w:bCs/>
                <w:color w:val="000000"/>
                <w:sz w:val="22"/>
                <w:szCs w:val="22"/>
                <w:lang w:eastAsia="sr-Latn-RS"/>
              </w:rPr>
              <w:t>Туђе</w:t>
            </w:r>
          </w:p>
        </w:tc>
        <w:tc>
          <w:tcPr>
            <w:tcW w:w="651" w:type="dxa"/>
            <w:tcBorders>
              <w:top w:val="single" w:sz="4" w:space="0" w:color="auto"/>
              <w:left w:val="nil"/>
              <w:bottom w:val="single" w:sz="4" w:space="0" w:color="auto"/>
              <w:right w:val="single" w:sz="4" w:space="0" w:color="auto"/>
            </w:tcBorders>
            <w:shd w:val="clear" w:color="000000" w:fill="D9D9D9"/>
          </w:tcPr>
          <w:p w:rsidR="001F3B5B" w:rsidRPr="00AD2887" w:rsidRDefault="001F3B5B" w:rsidP="00080DAD">
            <w:pPr>
              <w:jc w:val="center"/>
              <w:rPr>
                <w:b/>
                <w:bCs/>
                <w:color w:val="000000"/>
                <w:sz w:val="22"/>
                <w:szCs w:val="22"/>
                <w:lang w:val="sr-Cyrl-RS" w:eastAsia="sr-Latn-RS"/>
              </w:rPr>
            </w:pPr>
          </w:p>
          <w:p w:rsidR="001F3B5B" w:rsidRPr="00AD2887" w:rsidRDefault="001F3B5B" w:rsidP="00080DAD">
            <w:pPr>
              <w:jc w:val="center"/>
              <w:rPr>
                <w:b/>
                <w:bCs/>
                <w:color w:val="000000"/>
                <w:sz w:val="22"/>
                <w:szCs w:val="22"/>
                <w:lang w:val="sr-Cyrl-RS" w:eastAsia="sr-Latn-RS"/>
              </w:rPr>
            </w:pPr>
            <w:r w:rsidRPr="00AD2887">
              <w:rPr>
                <w:b/>
                <w:bCs/>
                <w:color w:val="000000"/>
                <w:sz w:val="22"/>
                <w:szCs w:val="22"/>
                <w:lang w:val="sr-Cyrl-RS" w:eastAsia="sr-Latn-RS"/>
              </w:rPr>
              <w:t>Заузеће</w:t>
            </w:r>
          </w:p>
          <w:p w:rsidR="001F3B5B" w:rsidRPr="00AD2887" w:rsidRDefault="001F3B5B" w:rsidP="00080DAD">
            <w:pPr>
              <w:jc w:val="center"/>
              <w:rPr>
                <w:b/>
                <w:bCs/>
                <w:color w:val="000000"/>
                <w:sz w:val="22"/>
                <w:szCs w:val="22"/>
                <w:lang w:val="sr-Cyrl-RS" w:eastAsia="sr-Latn-RS"/>
              </w:rPr>
            </w:pPr>
          </w:p>
        </w:tc>
      </w:tr>
      <w:tr w:rsidR="001F3B5B" w:rsidRPr="00785A25" w:rsidTr="00D529C1">
        <w:trPr>
          <w:trHeight w:val="5"/>
          <w:jc w:val="center"/>
        </w:trPr>
        <w:tc>
          <w:tcPr>
            <w:tcW w:w="730" w:type="dxa"/>
            <w:tcBorders>
              <w:top w:val="nil"/>
              <w:left w:val="single" w:sz="8" w:space="0" w:color="auto"/>
              <w:bottom w:val="single" w:sz="8" w:space="0" w:color="auto"/>
              <w:right w:val="single" w:sz="8" w:space="0" w:color="auto"/>
            </w:tcBorders>
            <w:shd w:val="clear" w:color="auto" w:fill="auto"/>
            <w:noWrap/>
          </w:tcPr>
          <w:p w:rsidR="001F3B5B" w:rsidRPr="00AD2887" w:rsidRDefault="001F3B5B" w:rsidP="00080DAD">
            <w:pPr>
              <w:jc w:val="center"/>
              <w:rPr>
                <w:sz w:val="22"/>
                <w:szCs w:val="22"/>
              </w:rPr>
            </w:pPr>
            <w:r w:rsidRPr="00AD2887">
              <w:rPr>
                <w:sz w:val="22"/>
                <w:szCs w:val="22"/>
              </w:rPr>
              <w:t>2003</w:t>
            </w:r>
          </w:p>
        </w:tc>
        <w:tc>
          <w:tcPr>
            <w:tcW w:w="823" w:type="dxa"/>
            <w:tcBorders>
              <w:top w:val="nil"/>
              <w:left w:val="nil"/>
              <w:bottom w:val="single" w:sz="8" w:space="0" w:color="auto"/>
              <w:right w:val="single" w:sz="8" w:space="0" w:color="auto"/>
            </w:tcBorders>
            <w:shd w:val="clear" w:color="auto" w:fill="auto"/>
            <w:noWrap/>
          </w:tcPr>
          <w:p w:rsidR="001F3B5B" w:rsidRPr="00AD2887" w:rsidRDefault="001F3B5B" w:rsidP="00080DAD">
            <w:pPr>
              <w:jc w:val="center"/>
              <w:rPr>
                <w:sz w:val="22"/>
                <w:szCs w:val="22"/>
              </w:rPr>
            </w:pPr>
            <w:r w:rsidRPr="00AD2887">
              <w:rPr>
                <w:sz w:val="22"/>
                <w:szCs w:val="22"/>
              </w:rPr>
              <w:t>2372.5</w:t>
            </w:r>
          </w:p>
        </w:tc>
        <w:tc>
          <w:tcPr>
            <w:tcW w:w="572" w:type="dxa"/>
            <w:tcBorders>
              <w:top w:val="nil"/>
              <w:left w:val="nil"/>
              <w:bottom w:val="single" w:sz="8" w:space="0" w:color="auto"/>
              <w:right w:val="single" w:sz="8" w:space="0" w:color="auto"/>
            </w:tcBorders>
            <w:shd w:val="clear" w:color="auto" w:fill="auto"/>
            <w:noWrap/>
          </w:tcPr>
          <w:p w:rsidR="001F3B5B" w:rsidRPr="00AD2887" w:rsidRDefault="001F3B5B" w:rsidP="00080DAD">
            <w:pPr>
              <w:jc w:val="center"/>
              <w:rPr>
                <w:sz w:val="22"/>
                <w:szCs w:val="22"/>
              </w:rPr>
            </w:pPr>
            <w:r w:rsidRPr="00AD2887">
              <w:rPr>
                <w:sz w:val="22"/>
                <w:szCs w:val="22"/>
              </w:rPr>
              <w:t>1898.3</w:t>
            </w:r>
          </w:p>
        </w:tc>
        <w:tc>
          <w:tcPr>
            <w:tcW w:w="700" w:type="dxa"/>
            <w:tcBorders>
              <w:top w:val="nil"/>
              <w:left w:val="nil"/>
              <w:bottom w:val="single" w:sz="8" w:space="0" w:color="auto"/>
              <w:right w:val="single" w:sz="8" w:space="0" w:color="auto"/>
            </w:tcBorders>
            <w:shd w:val="clear" w:color="auto" w:fill="auto"/>
            <w:noWrap/>
          </w:tcPr>
          <w:p w:rsidR="001F3B5B" w:rsidRPr="00AD2887" w:rsidRDefault="001F3B5B" w:rsidP="00080DAD">
            <w:pPr>
              <w:jc w:val="center"/>
              <w:rPr>
                <w:sz w:val="22"/>
                <w:szCs w:val="22"/>
              </w:rPr>
            </w:pPr>
            <w:r w:rsidRPr="00AD2887">
              <w:rPr>
                <w:sz w:val="22"/>
                <w:szCs w:val="22"/>
              </w:rPr>
              <w:t>213.98</w:t>
            </w:r>
          </w:p>
        </w:tc>
        <w:tc>
          <w:tcPr>
            <w:tcW w:w="781" w:type="dxa"/>
            <w:tcBorders>
              <w:top w:val="nil"/>
              <w:left w:val="nil"/>
              <w:bottom w:val="single" w:sz="8" w:space="0" w:color="auto"/>
              <w:right w:val="single" w:sz="8" w:space="0" w:color="auto"/>
            </w:tcBorders>
            <w:shd w:val="clear" w:color="auto" w:fill="auto"/>
            <w:noWrap/>
          </w:tcPr>
          <w:p w:rsidR="001F3B5B" w:rsidRPr="00AD2887" w:rsidRDefault="001F3B5B" w:rsidP="00080DAD">
            <w:pPr>
              <w:jc w:val="center"/>
              <w:rPr>
                <w:sz w:val="22"/>
                <w:szCs w:val="22"/>
              </w:rPr>
            </w:pPr>
            <w:r w:rsidRPr="00AD2887">
              <w:rPr>
                <w:sz w:val="22"/>
                <w:szCs w:val="22"/>
              </w:rPr>
              <w:t>76.4</w:t>
            </w:r>
          </w:p>
        </w:tc>
        <w:tc>
          <w:tcPr>
            <w:tcW w:w="634" w:type="dxa"/>
            <w:tcBorders>
              <w:top w:val="nil"/>
              <w:left w:val="nil"/>
              <w:bottom w:val="single" w:sz="8" w:space="0" w:color="auto"/>
              <w:right w:val="single" w:sz="8" w:space="0" w:color="auto"/>
            </w:tcBorders>
            <w:shd w:val="clear" w:color="auto" w:fill="auto"/>
            <w:noWrap/>
          </w:tcPr>
          <w:p w:rsidR="001F3B5B" w:rsidRPr="00AD2887" w:rsidRDefault="001F3B5B" w:rsidP="00080DAD">
            <w:pPr>
              <w:jc w:val="center"/>
              <w:rPr>
                <w:sz w:val="22"/>
                <w:szCs w:val="22"/>
              </w:rPr>
            </w:pPr>
            <w:r w:rsidRPr="00AD2887">
              <w:rPr>
                <w:sz w:val="22"/>
                <w:szCs w:val="22"/>
              </w:rPr>
              <w:t>2188.68</w:t>
            </w:r>
          </w:p>
        </w:tc>
        <w:tc>
          <w:tcPr>
            <w:tcW w:w="821" w:type="dxa"/>
            <w:tcBorders>
              <w:top w:val="nil"/>
              <w:left w:val="nil"/>
              <w:bottom w:val="single" w:sz="8" w:space="0" w:color="auto"/>
              <w:right w:val="single" w:sz="8" w:space="0" w:color="auto"/>
            </w:tcBorders>
            <w:shd w:val="clear" w:color="auto" w:fill="auto"/>
            <w:noWrap/>
          </w:tcPr>
          <w:p w:rsidR="001F3B5B" w:rsidRPr="00AD2887" w:rsidRDefault="001F3B5B" w:rsidP="00080DAD">
            <w:pPr>
              <w:jc w:val="center"/>
              <w:rPr>
                <w:sz w:val="22"/>
                <w:szCs w:val="22"/>
              </w:rPr>
            </w:pPr>
            <w:r w:rsidRPr="00AD2887">
              <w:rPr>
                <w:sz w:val="22"/>
                <w:szCs w:val="22"/>
              </w:rPr>
              <w:t>107.05</w:t>
            </w:r>
          </w:p>
        </w:tc>
        <w:tc>
          <w:tcPr>
            <w:tcW w:w="793" w:type="dxa"/>
            <w:tcBorders>
              <w:top w:val="nil"/>
              <w:left w:val="nil"/>
              <w:bottom w:val="single" w:sz="8" w:space="0" w:color="auto"/>
              <w:right w:val="single" w:sz="8" w:space="0" w:color="auto"/>
            </w:tcBorders>
            <w:shd w:val="clear" w:color="auto" w:fill="auto"/>
            <w:noWrap/>
          </w:tcPr>
          <w:p w:rsidR="001F3B5B" w:rsidRPr="00AD2887" w:rsidRDefault="001F3B5B" w:rsidP="00080DAD">
            <w:pPr>
              <w:jc w:val="center"/>
              <w:rPr>
                <w:sz w:val="22"/>
                <w:szCs w:val="22"/>
              </w:rPr>
            </w:pPr>
            <w:r w:rsidRPr="00AD2887">
              <w:rPr>
                <w:sz w:val="22"/>
                <w:szCs w:val="22"/>
              </w:rPr>
              <w:t>44.73</w:t>
            </w:r>
          </w:p>
        </w:tc>
        <w:tc>
          <w:tcPr>
            <w:tcW w:w="643" w:type="dxa"/>
            <w:tcBorders>
              <w:top w:val="nil"/>
              <w:left w:val="nil"/>
              <w:bottom w:val="single" w:sz="8" w:space="0" w:color="auto"/>
              <w:right w:val="single" w:sz="8" w:space="0" w:color="auto"/>
            </w:tcBorders>
            <w:shd w:val="clear" w:color="auto" w:fill="auto"/>
            <w:noWrap/>
          </w:tcPr>
          <w:p w:rsidR="001F3B5B" w:rsidRPr="00AD2887" w:rsidRDefault="001F3B5B" w:rsidP="00080DAD">
            <w:pPr>
              <w:jc w:val="center"/>
              <w:rPr>
                <w:sz w:val="22"/>
                <w:szCs w:val="22"/>
              </w:rPr>
            </w:pPr>
            <w:r w:rsidRPr="00AD2887">
              <w:rPr>
                <w:sz w:val="22"/>
                <w:szCs w:val="22"/>
              </w:rPr>
              <w:t>32.05</w:t>
            </w:r>
          </w:p>
        </w:tc>
        <w:tc>
          <w:tcPr>
            <w:tcW w:w="811" w:type="dxa"/>
            <w:tcBorders>
              <w:top w:val="nil"/>
              <w:left w:val="nil"/>
              <w:bottom w:val="single" w:sz="8" w:space="0" w:color="auto"/>
              <w:right w:val="single" w:sz="8" w:space="0" w:color="auto"/>
            </w:tcBorders>
            <w:shd w:val="clear" w:color="auto" w:fill="auto"/>
            <w:noWrap/>
          </w:tcPr>
          <w:p w:rsidR="001F3B5B" w:rsidRPr="00AD2887" w:rsidRDefault="001F3B5B" w:rsidP="00080DAD">
            <w:pPr>
              <w:jc w:val="center"/>
              <w:rPr>
                <w:color w:val="000000"/>
                <w:sz w:val="22"/>
                <w:szCs w:val="22"/>
                <w:lang w:eastAsia="sr-Latn-RS"/>
              </w:rPr>
            </w:pPr>
            <w:r w:rsidRPr="00AD2887">
              <w:rPr>
                <w:color w:val="000000"/>
                <w:sz w:val="22"/>
                <w:szCs w:val="22"/>
                <w:lang w:eastAsia="sr-Latn-RS"/>
              </w:rPr>
              <w:t>183.83</w:t>
            </w:r>
          </w:p>
        </w:tc>
        <w:tc>
          <w:tcPr>
            <w:tcW w:w="501" w:type="dxa"/>
            <w:tcBorders>
              <w:top w:val="nil"/>
              <w:left w:val="nil"/>
              <w:bottom w:val="single" w:sz="8" w:space="0" w:color="auto"/>
              <w:right w:val="single" w:sz="8" w:space="0" w:color="auto"/>
            </w:tcBorders>
            <w:shd w:val="clear" w:color="auto" w:fill="auto"/>
            <w:noWrap/>
          </w:tcPr>
          <w:p w:rsidR="001F3B5B" w:rsidRPr="00AD2887" w:rsidRDefault="001F3B5B" w:rsidP="00080DAD">
            <w:pPr>
              <w:jc w:val="center"/>
              <w:rPr>
                <w:sz w:val="22"/>
                <w:szCs w:val="22"/>
              </w:rPr>
            </w:pPr>
          </w:p>
        </w:tc>
        <w:tc>
          <w:tcPr>
            <w:tcW w:w="651" w:type="dxa"/>
            <w:tcBorders>
              <w:top w:val="nil"/>
              <w:left w:val="nil"/>
              <w:bottom w:val="single" w:sz="8" w:space="0" w:color="auto"/>
              <w:right w:val="single" w:sz="8" w:space="0" w:color="auto"/>
            </w:tcBorders>
          </w:tcPr>
          <w:p w:rsidR="001F3B5B" w:rsidRPr="00AD2887" w:rsidRDefault="001F3B5B" w:rsidP="00080DAD">
            <w:pPr>
              <w:jc w:val="center"/>
              <w:rPr>
                <w:color w:val="000000"/>
                <w:sz w:val="22"/>
                <w:szCs w:val="22"/>
                <w:lang w:eastAsia="sr-Latn-RS"/>
              </w:rPr>
            </w:pPr>
            <w:r w:rsidRPr="00AD2887">
              <w:rPr>
                <w:color w:val="000000"/>
                <w:sz w:val="22"/>
                <w:szCs w:val="22"/>
                <w:lang w:eastAsia="sr-Latn-RS"/>
              </w:rPr>
              <w:t>0</w:t>
            </w:r>
          </w:p>
        </w:tc>
      </w:tr>
      <w:tr w:rsidR="001F3B5B" w:rsidRPr="00785A25" w:rsidTr="00D529C1">
        <w:trPr>
          <w:trHeight w:val="5"/>
          <w:jc w:val="center"/>
        </w:trPr>
        <w:tc>
          <w:tcPr>
            <w:tcW w:w="730" w:type="dxa"/>
            <w:tcBorders>
              <w:top w:val="nil"/>
              <w:left w:val="single" w:sz="8" w:space="0" w:color="auto"/>
              <w:bottom w:val="single" w:sz="8" w:space="0" w:color="auto"/>
              <w:right w:val="single" w:sz="8" w:space="0" w:color="auto"/>
            </w:tcBorders>
            <w:shd w:val="clear" w:color="auto" w:fill="auto"/>
            <w:noWrap/>
            <w:hideMark/>
          </w:tcPr>
          <w:p w:rsidR="001F3B5B" w:rsidRPr="00AD2887" w:rsidRDefault="001F3B5B" w:rsidP="00080DAD">
            <w:pPr>
              <w:jc w:val="center"/>
              <w:rPr>
                <w:color w:val="000000"/>
                <w:sz w:val="22"/>
                <w:szCs w:val="22"/>
                <w:lang w:eastAsia="sr-Latn-RS"/>
              </w:rPr>
            </w:pPr>
            <w:r w:rsidRPr="00AD2887">
              <w:rPr>
                <w:sz w:val="22"/>
                <w:szCs w:val="22"/>
              </w:rPr>
              <w:t>2013</w:t>
            </w:r>
          </w:p>
        </w:tc>
        <w:tc>
          <w:tcPr>
            <w:tcW w:w="823" w:type="dxa"/>
            <w:tcBorders>
              <w:top w:val="nil"/>
              <w:left w:val="nil"/>
              <w:bottom w:val="single" w:sz="8" w:space="0" w:color="auto"/>
              <w:right w:val="single" w:sz="8" w:space="0" w:color="auto"/>
            </w:tcBorders>
            <w:shd w:val="clear" w:color="auto" w:fill="auto"/>
            <w:noWrap/>
            <w:hideMark/>
          </w:tcPr>
          <w:p w:rsidR="001F3B5B" w:rsidRPr="00AD2887" w:rsidRDefault="001F3B5B" w:rsidP="00080DAD">
            <w:pPr>
              <w:jc w:val="center"/>
              <w:rPr>
                <w:color w:val="000000"/>
                <w:sz w:val="22"/>
                <w:szCs w:val="22"/>
                <w:lang w:eastAsia="sr-Latn-RS"/>
              </w:rPr>
            </w:pPr>
            <w:r w:rsidRPr="00AD2887">
              <w:rPr>
                <w:sz w:val="22"/>
                <w:szCs w:val="22"/>
              </w:rPr>
              <w:t>2381.8</w:t>
            </w:r>
          </w:p>
        </w:tc>
        <w:tc>
          <w:tcPr>
            <w:tcW w:w="572" w:type="dxa"/>
            <w:tcBorders>
              <w:top w:val="nil"/>
              <w:left w:val="nil"/>
              <w:bottom w:val="single" w:sz="8" w:space="0" w:color="auto"/>
              <w:right w:val="single" w:sz="8" w:space="0" w:color="auto"/>
            </w:tcBorders>
            <w:shd w:val="clear" w:color="auto" w:fill="auto"/>
            <w:noWrap/>
            <w:hideMark/>
          </w:tcPr>
          <w:p w:rsidR="001F3B5B" w:rsidRPr="00AD2887" w:rsidRDefault="001F3B5B" w:rsidP="00080DAD">
            <w:pPr>
              <w:jc w:val="center"/>
              <w:rPr>
                <w:color w:val="000000"/>
                <w:sz w:val="22"/>
                <w:szCs w:val="22"/>
                <w:lang w:eastAsia="sr-Latn-RS"/>
              </w:rPr>
            </w:pPr>
            <w:r w:rsidRPr="00AD2887">
              <w:rPr>
                <w:sz w:val="22"/>
                <w:szCs w:val="22"/>
              </w:rPr>
              <w:t>1991.3</w:t>
            </w:r>
          </w:p>
        </w:tc>
        <w:tc>
          <w:tcPr>
            <w:tcW w:w="700" w:type="dxa"/>
            <w:tcBorders>
              <w:top w:val="nil"/>
              <w:left w:val="nil"/>
              <w:bottom w:val="single" w:sz="8" w:space="0" w:color="auto"/>
              <w:right w:val="single" w:sz="8" w:space="0" w:color="auto"/>
            </w:tcBorders>
            <w:shd w:val="clear" w:color="auto" w:fill="auto"/>
            <w:noWrap/>
            <w:hideMark/>
          </w:tcPr>
          <w:p w:rsidR="001F3B5B" w:rsidRPr="00AD2887" w:rsidRDefault="001F3B5B" w:rsidP="00080DAD">
            <w:pPr>
              <w:jc w:val="center"/>
              <w:rPr>
                <w:color w:val="000000"/>
                <w:sz w:val="22"/>
                <w:szCs w:val="22"/>
                <w:lang w:eastAsia="sr-Latn-RS"/>
              </w:rPr>
            </w:pPr>
            <w:r w:rsidRPr="00AD2887">
              <w:rPr>
                <w:sz w:val="22"/>
                <w:szCs w:val="22"/>
              </w:rPr>
              <w:t>42.99</w:t>
            </w:r>
          </w:p>
        </w:tc>
        <w:tc>
          <w:tcPr>
            <w:tcW w:w="781" w:type="dxa"/>
            <w:tcBorders>
              <w:top w:val="nil"/>
              <w:left w:val="nil"/>
              <w:bottom w:val="single" w:sz="8" w:space="0" w:color="auto"/>
              <w:right w:val="single" w:sz="8" w:space="0" w:color="auto"/>
            </w:tcBorders>
            <w:shd w:val="clear" w:color="auto" w:fill="auto"/>
            <w:noWrap/>
            <w:hideMark/>
          </w:tcPr>
          <w:p w:rsidR="001F3B5B" w:rsidRPr="00AD2887" w:rsidRDefault="001F3B5B" w:rsidP="00080DAD">
            <w:pPr>
              <w:jc w:val="center"/>
              <w:rPr>
                <w:color w:val="000000"/>
                <w:sz w:val="22"/>
                <w:szCs w:val="22"/>
                <w:lang w:eastAsia="sr-Latn-RS"/>
              </w:rPr>
            </w:pPr>
            <w:r w:rsidRPr="00AD2887">
              <w:rPr>
                <w:sz w:val="22"/>
                <w:szCs w:val="22"/>
              </w:rPr>
              <w:t>184.9</w:t>
            </w:r>
          </w:p>
        </w:tc>
        <w:tc>
          <w:tcPr>
            <w:tcW w:w="634" w:type="dxa"/>
            <w:tcBorders>
              <w:top w:val="nil"/>
              <w:left w:val="nil"/>
              <w:bottom w:val="single" w:sz="8" w:space="0" w:color="auto"/>
              <w:right w:val="single" w:sz="8" w:space="0" w:color="auto"/>
            </w:tcBorders>
            <w:shd w:val="clear" w:color="auto" w:fill="auto"/>
            <w:noWrap/>
            <w:hideMark/>
          </w:tcPr>
          <w:p w:rsidR="001F3B5B" w:rsidRPr="00AD2887" w:rsidRDefault="001F3B5B" w:rsidP="00080DAD">
            <w:pPr>
              <w:jc w:val="center"/>
              <w:rPr>
                <w:color w:val="000000"/>
                <w:sz w:val="22"/>
                <w:szCs w:val="22"/>
                <w:lang w:eastAsia="sr-Latn-RS"/>
              </w:rPr>
            </w:pPr>
            <w:r w:rsidRPr="00AD2887">
              <w:rPr>
                <w:sz w:val="22"/>
                <w:szCs w:val="22"/>
              </w:rPr>
              <w:t>2219.19</w:t>
            </w:r>
          </w:p>
        </w:tc>
        <w:tc>
          <w:tcPr>
            <w:tcW w:w="821" w:type="dxa"/>
            <w:tcBorders>
              <w:top w:val="nil"/>
              <w:left w:val="nil"/>
              <w:bottom w:val="single" w:sz="8" w:space="0" w:color="auto"/>
              <w:right w:val="single" w:sz="8" w:space="0" w:color="auto"/>
            </w:tcBorders>
            <w:shd w:val="clear" w:color="auto" w:fill="auto"/>
            <w:noWrap/>
            <w:hideMark/>
          </w:tcPr>
          <w:p w:rsidR="001F3B5B" w:rsidRPr="00AD2887" w:rsidRDefault="001F3B5B" w:rsidP="00080DAD">
            <w:pPr>
              <w:jc w:val="center"/>
              <w:rPr>
                <w:color w:val="000000"/>
                <w:sz w:val="22"/>
                <w:szCs w:val="22"/>
                <w:lang w:eastAsia="sr-Latn-RS"/>
              </w:rPr>
            </w:pPr>
            <w:r w:rsidRPr="00AD2887">
              <w:rPr>
                <w:sz w:val="22"/>
                <w:szCs w:val="22"/>
              </w:rPr>
              <w:t>126.2</w:t>
            </w:r>
          </w:p>
        </w:tc>
        <w:tc>
          <w:tcPr>
            <w:tcW w:w="793" w:type="dxa"/>
            <w:tcBorders>
              <w:top w:val="nil"/>
              <w:left w:val="nil"/>
              <w:bottom w:val="single" w:sz="8" w:space="0" w:color="auto"/>
              <w:right w:val="single" w:sz="8" w:space="0" w:color="auto"/>
            </w:tcBorders>
            <w:shd w:val="clear" w:color="auto" w:fill="auto"/>
            <w:noWrap/>
            <w:hideMark/>
          </w:tcPr>
          <w:p w:rsidR="001F3B5B" w:rsidRPr="00AD2887" w:rsidRDefault="001F3B5B" w:rsidP="00080DAD">
            <w:pPr>
              <w:jc w:val="center"/>
              <w:rPr>
                <w:color w:val="000000"/>
                <w:sz w:val="22"/>
                <w:szCs w:val="22"/>
                <w:lang w:eastAsia="sr-Latn-RS"/>
              </w:rPr>
            </w:pPr>
            <w:r w:rsidRPr="00AD2887">
              <w:rPr>
                <w:sz w:val="22"/>
                <w:szCs w:val="22"/>
              </w:rPr>
              <w:t>19.58</w:t>
            </w:r>
          </w:p>
        </w:tc>
        <w:tc>
          <w:tcPr>
            <w:tcW w:w="643" w:type="dxa"/>
            <w:tcBorders>
              <w:top w:val="nil"/>
              <w:left w:val="nil"/>
              <w:bottom w:val="single" w:sz="8" w:space="0" w:color="auto"/>
              <w:right w:val="single" w:sz="8" w:space="0" w:color="auto"/>
            </w:tcBorders>
            <w:shd w:val="clear" w:color="auto" w:fill="auto"/>
            <w:noWrap/>
            <w:hideMark/>
          </w:tcPr>
          <w:p w:rsidR="001F3B5B" w:rsidRPr="00AD2887" w:rsidRDefault="001F3B5B" w:rsidP="00080DAD">
            <w:pPr>
              <w:jc w:val="center"/>
              <w:rPr>
                <w:color w:val="000000"/>
                <w:sz w:val="22"/>
                <w:szCs w:val="22"/>
                <w:lang w:eastAsia="sr-Latn-RS"/>
              </w:rPr>
            </w:pPr>
            <w:r w:rsidRPr="00AD2887">
              <w:rPr>
                <w:sz w:val="22"/>
                <w:szCs w:val="22"/>
              </w:rPr>
              <w:t>16.81</w:t>
            </w:r>
          </w:p>
        </w:tc>
        <w:tc>
          <w:tcPr>
            <w:tcW w:w="811" w:type="dxa"/>
            <w:tcBorders>
              <w:top w:val="nil"/>
              <w:left w:val="nil"/>
              <w:bottom w:val="single" w:sz="8" w:space="0" w:color="auto"/>
              <w:right w:val="single" w:sz="8" w:space="0" w:color="auto"/>
            </w:tcBorders>
            <w:shd w:val="clear" w:color="auto" w:fill="auto"/>
            <w:noWrap/>
            <w:hideMark/>
          </w:tcPr>
          <w:p w:rsidR="001F3B5B" w:rsidRPr="00AD2887" w:rsidRDefault="001F3B5B" w:rsidP="00080DAD">
            <w:pPr>
              <w:jc w:val="center"/>
              <w:rPr>
                <w:color w:val="000000"/>
                <w:sz w:val="22"/>
                <w:szCs w:val="22"/>
                <w:lang w:eastAsia="sr-Latn-RS"/>
              </w:rPr>
            </w:pPr>
            <w:r w:rsidRPr="00AD2887">
              <w:rPr>
                <w:color w:val="000000"/>
                <w:sz w:val="22"/>
                <w:szCs w:val="22"/>
                <w:lang w:eastAsia="sr-Latn-RS"/>
              </w:rPr>
              <w:t>162.59</w:t>
            </w:r>
          </w:p>
        </w:tc>
        <w:tc>
          <w:tcPr>
            <w:tcW w:w="501" w:type="dxa"/>
            <w:tcBorders>
              <w:top w:val="nil"/>
              <w:left w:val="nil"/>
              <w:bottom w:val="single" w:sz="8" w:space="0" w:color="auto"/>
              <w:right w:val="single" w:sz="8" w:space="0" w:color="auto"/>
            </w:tcBorders>
            <w:shd w:val="clear" w:color="auto" w:fill="auto"/>
            <w:noWrap/>
            <w:hideMark/>
          </w:tcPr>
          <w:p w:rsidR="001F3B5B" w:rsidRPr="00AD2887" w:rsidRDefault="001F3B5B" w:rsidP="00080DAD">
            <w:pPr>
              <w:jc w:val="center"/>
              <w:rPr>
                <w:sz w:val="22"/>
                <w:szCs w:val="22"/>
                <w:lang w:eastAsia="sr-Latn-RS"/>
              </w:rPr>
            </w:pPr>
            <w:r w:rsidRPr="00AD2887">
              <w:rPr>
                <w:sz w:val="22"/>
                <w:szCs w:val="22"/>
                <w:lang w:eastAsia="sr-Latn-RS"/>
              </w:rPr>
              <w:t>117.9</w:t>
            </w:r>
          </w:p>
        </w:tc>
        <w:tc>
          <w:tcPr>
            <w:tcW w:w="651" w:type="dxa"/>
            <w:tcBorders>
              <w:top w:val="nil"/>
              <w:left w:val="nil"/>
              <w:bottom w:val="single" w:sz="8" w:space="0" w:color="auto"/>
              <w:right w:val="single" w:sz="8" w:space="0" w:color="auto"/>
            </w:tcBorders>
          </w:tcPr>
          <w:p w:rsidR="001F3B5B" w:rsidRPr="00AD2887" w:rsidRDefault="001F3B5B" w:rsidP="00080DAD">
            <w:pPr>
              <w:jc w:val="center"/>
              <w:rPr>
                <w:sz w:val="22"/>
                <w:szCs w:val="22"/>
                <w:lang w:val="sr-Cyrl-RS" w:eastAsia="sr-Latn-RS"/>
              </w:rPr>
            </w:pPr>
            <w:r w:rsidRPr="00AD2887">
              <w:rPr>
                <w:sz w:val="22"/>
                <w:szCs w:val="22"/>
                <w:lang w:val="sr-Cyrl-RS" w:eastAsia="sr-Latn-RS"/>
              </w:rPr>
              <w:t>18.2</w:t>
            </w:r>
          </w:p>
        </w:tc>
      </w:tr>
      <w:tr w:rsidR="001F3B5B" w:rsidRPr="00785A25" w:rsidTr="00D529C1">
        <w:trPr>
          <w:trHeight w:val="5"/>
          <w:jc w:val="center"/>
        </w:trPr>
        <w:tc>
          <w:tcPr>
            <w:tcW w:w="730" w:type="dxa"/>
            <w:tcBorders>
              <w:top w:val="nil"/>
              <w:left w:val="single" w:sz="8" w:space="0" w:color="auto"/>
              <w:bottom w:val="single" w:sz="8" w:space="0" w:color="auto"/>
              <w:right w:val="single" w:sz="8" w:space="0" w:color="auto"/>
            </w:tcBorders>
            <w:shd w:val="clear" w:color="auto" w:fill="auto"/>
            <w:noWrap/>
            <w:vAlign w:val="center"/>
            <w:hideMark/>
          </w:tcPr>
          <w:p w:rsidR="001F3B5B" w:rsidRPr="00AD2887" w:rsidRDefault="001F3B5B" w:rsidP="00080DAD">
            <w:pPr>
              <w:jc w:val="center"/>
              <w:rPr>
                <w:color w:val="000000"/>
                <w:sz w:val="22"/>
                <w:szCs w:val="22"/>
                <w:lang w:eastAsia="sr-Latn-RS"/>
              </w:rPr>
            </w:pPr>
            <w:r w:rsidRPr="00AD2887">
              <w:rPr>
                <w:color w:val="000000"/>
                <w:sz w:val="22"/>
                <w:szCs w:val="22"/>
                <w:lang w:eastAsia="sr-Latn-RS"/>
              </w:rPr>
              <w:t>2022</w:t>
            </w:r>
          </w:p>
        </w:tc>
        <w:tc>
          <w:tcPr>
            <w:tcW w:w="823" w:type="dxa"/>
            <w:tcBorders>
              <w:top w:val="nil"/>
              <w:left w:val="nil"/>
              <w:bottom w:val="single" w:sz="8" w:space="0" w:color="auto"/>
              <w:right w:val="single" w:sz="8" w:space="0" w:color="auto"/>
            </w:tcBorders>
            <w:shd w:val="clear" w:color="auto" w:fill="auto"/>
            <w:noWrap/>
          </w:tcPr>
          <w:p w:rsidR="001F3B5B" w:rsidRPr="00AD2887" w:rsidRDefault="001F3B5B" w:rsidP="00080DAD">
            <w:pPr>
              <w:jc w:val="center"/>
              <w:rPr>
                <w:color w:val="000000"/>
                <w:sz w:val="22"/>
                <w:szCs w:val="22"/>
                <w:lang w:eastAsia="sr-Latn-RS"/>
              </w:rPr>
            </w:pPr>
            <w:r w:rsidRPr="00AD2887">
              <w:rPr>
                <w:sz w:val="22"/>
                <w:szCs w:val="22"/>
              </w:rPr>
              <w:t>2407.8</w:t>
            </w:r>
          </w:p>
        </w:tc>
        <w:tc>
          <w:tcPr>
            <w:tcW w:w="572" w:type="dxa"/>
            <w:tcBorders>
              <w:top w:val="nil"/>
              <w:left w:val="nil"/>
              <w:bottom w:val="single" w:sz="8" w:space="0" w:color="auto"/>
              <w:right w:val="single" w:sz="8" w:space="0" w:color="auto"/>
            </w:tcBorders>
            <w:shd w:val="clear" w:color="auto" w:fill="auto"/>
            <w:noWrap/>
            <w:vAlign w:val="center"/>
          </w:tcPr>
          <w:p w:rsidR="001F3B5B" w:rsidRPr="00AD2887" w:rsidRDefault="001F3B5B" w:rsidP="00080DAD">
            <w:pPr>
              <w:jc w:val="center"/>
              <w:rPr>
                <w:color w:val="000000"/>
                <w:sz w:val="22"/>
                <w:szCs w:val="22"/>
                <w:lang w:eastAsia="sr-Latn-RS"/>
              </w:rPr>
            </w:pPr>
            <w:r w:rsidRPr="00AD2887">
              <w:rPr>
                <w:color w:val="000000"/>
                <w:sz w:val="22"/>
                <w:szCs w:val="22"/>
                <w:lang w:eastAsia="sr-Latn-RS"/>
              </w:rPr>
              <w:t>2046.9</w:t>
            </w:r>
          </w:p>
        </w:tc>
        <w:tc>
          <w:tcPr>
            <w:tcW w:w="700" w:type="dxa"/>
            <w:tcBorders>
              <w:top w:val="nil"/>
              <w:left w:val="nil"/>
              <w:bottom w:val="single" w:sz="8" w:space="0" w:color="auto"/>
              <w:right w:val="single" w:sz="8" w:space="0" w:color="auto"/>
            </w:tcBorders>
            <w:shd w:val="clear" w:color="auto" w:fill="auto"/>
            <w:noWrap/>
            <w:vAlign w:val="center"/>
          </w:tcPr>
          <w:p w:rsidR="001F3B5B" w:rsidRPr="00AD2887" w:rsidRDefault="001F3B5B" w:rsidP="00080DAD">
            <w:pPr>
              <w:jc w:val="center"/>
              <w:rPr>
                <w:color w:val="000000"/>
                <w:sz w:val="22"/>
                <w:szCs w:val="22"/>
                <w:lang w:eastAsia="sr-Latn-RS"/>
              </w:rPr>
            </w:pPr>
            <w:r w:rsidRPr="00AD2887">
              <w:rPr>
                <w:color w:val="000000"/>
                <w:sz w:val="22"/>
                <w:szCs w:val="22"/>
                <w:lang w:eastAsia="sr-Latn-RS"/>
              </w:rPr>
              <w:t>0</w:t>
            </w:r>
          </w:p>
        </w:tc>
        <w:tc>
          <w:tcPr>
            <w:tcW w:w="781" w:type="dxa"/>
            <w:tcBorders>
              <w:top w:val="nil"/>
              <w:left w:val="nil"/>
              <w:bottom w:val="single" w:sz="8" w:space="0" w:color="auto"/>
              <w:right w:val="single" w:sz="8" w:space="0" w:color="auto"/>
            </w:tcBorders>
            <w:shd w:val="clear" w:color="auto" w:fill="auto"/>
            <w:noWrap/>
            <w:vAlign w:val="center"/>
          </w:tcPr>
          <w:p w:rsidR="001F3B5B" w:rsidRPr="00AD2887" w:rsidRDefault="001F3B5B" w:rsidP="00080DAD">
            <w:pPr>
              <w:jc w:val="center"/>
              <w:rPr>
                <w:color w:val="000000"/>
                <w:sz w:val="22"/>
                <w:szCs w:val="22"/>
                <w:lang w:eastAsia="sr-Latn-RS"/>
              </w:rPr>
            </w:pPr>
            <w:r w:rsidRPr="00AD2887">
              <w:rPr>
                <w:color w:val="000000"/>
                <w:sz w:val="22"/>
                <w:szCs w:val="22"/>
                <w:lang w:eastAsia="sr-Latn-RS"/>
              </w:rPr>
              <w:t>165.5</w:t>
            </w:r>
          </w:p>
        </w:tc>
        <w:tc>
          <w:tcPr>
            <w:tcW w:w="634" w:type="dxa"/>
            <w:tcBorders>
              <w:top w:val="nil"/>
              <w:left w:val="nil"/>
              <w:bottom w:val="single" w:sz="8" w:space="0" w:color="auto"/>
              <w:right w:val="single" w:sz="8" w:space="0" w:color="auto"/>
            </w:tcBorders>
            <w:shd w:val="clear" w:color="auto" w:fill="auto"/>
            <w:noWrap/>
            <w:vAlign w:val="center"/>
          </w:tcPr>
          <w:p w:rsidR="001F3B5B" w:rsidRPr="00AD2887" w:rsidRDefault="001F3B5B" w:rsidP="00080DAD">
            <w:pPr>
              <w:jc w:val="center"/>
              <w:rPr>
                <w:color w:val="000000"/>
                <w:sz w:val="22"/>
                <w:szCs w:val="22"/>
                <w:lang w:eastAsia="sr-Latn-RS"/>
              </w:rPr>
            </w:pPr>
            <w:r w:rsidRPr="00AD2887">
              <w:rPr>
                <w:color w:val="000000"/>
                <w:sz w:val="22"/>
                <w:szCs w:val="22"/>
                <w:lang w:eastAsia="sr-Latn-RS"/>
              </w:rPr>
              <w:t>2212.4</w:t>
            </w:r>
          </w:p>
        </w:tc>
        <w:tc>
          <w:tcPr>
            <w:tcW w:w="821" w:type="dxa"/>
            <w:tcBorders>
              <w:top w:val="nil"/>
              <w:left w:val="nil"/>
              <w:bottom w:val="single" w:sz="8" w:space="0" w:color="auto"/>
              <w:right w:val="single" w:sz="8" w:space="0" w:color="auto"/>
            </w:tcBorders>
            <w:shd w:val="clear" w:color="auto" w:fill="auto"/>
            <w:noWrap/>
            <w:vAlign w:val="center"/>
          </w:tcPr>
          <w:p w:rsidR="001F3B5B" w:rsidRPr="00AD2887" w:rsidRDefault="001F3B5B" w:rsidP="00080DAD">
            <w:pPr>
              <w:jc w:val="center"/>
              <w:rPr>
                <w:color w:val="000000"/>
                <w:sz w:val="22"/>
                <w:szCs w:val="22"/>
                <w:lang w:eastAsia="sr-Latn-RS"/>
              </w:rPr>
            </w:pPr>
            <w:r w:rsidRPr="00AD2887">
              <w:rPr>
                <w:color w:val="000000"/>
                <w:sz w:val="22"/>
                <w:szCs w:val="22"/>
                <w:lang w:eastAsia="sr-Latn-RS"/>
              </w:rPr>
              <w:t>0</w:t>
            </w:r>
          </w:p>
        </w:tc>
        <w:tc>
          <w:tcPr>
            <w:tcW w:w="793" w:type="dxa"/>
            <w:tcBorders>
              <w:top w:val="nil"/>
              <w:left w:val="nil"/>
              <w:bottom w:val="single" w:sz="8" w:space="0" w:color="auto"/>
              <w:right w:val="single" w:sz="8" w:space="0" w:color="auto"/>
            </w:tcBorders>
            <w:shd w:val="clear" w:color="auto" w:fill="auto"/>
            <w:noWrap/>
            <w:vAlign w:val="center"/>
          </w:tcPr>
          <w:p w:rsidR="001F3B5B" w:rsidRPr="00AD2887" w:rsidRDefault="001F3B5B" w:rsidP="00080DAD">
            <w:pPr>
              <w:jc w:val="center"/>
              <w:rPr>
                <w:color w:val="000000"/>
                <w:sz w:val="22"/>
                <w:szCs w:val="22"/>
                <w:lang w:eastAsia="sr-Latn-RS"/>
              </w:rPr>
            </w:pPr>
            <w:r w:rsidRPr="00AD2887">
              <w:rPr>
                <w:color w:val="000000"/>
                <w:sz w:val="22"/>
                <w:szCs w:val="22"/>
                <w:lang w:eastAsia="sr-Latn-RS"/>
              </w:rPr>
              <w:t>13.1</w:t>
            </w:r>
          </w:p>
        </w:tc>
        <w:tc>
          <w:tcPr>
            <w:tcW w:w="643" w:type="dxa"/>
            <w:tcBorders>
              <w:top w:val="nil"/>
              <w:left w:val="nil"/>
              <w:bottom w:val="single" w:sz="8" w:space="0" w:color="auto"/>
              <w:right w:val="single" w:sz="8" w:space="0" w:color="auto"/>
            </w:tcBorders>
            <w:shd w:val="clear" w:color="auto" w:fill="auto"/>
            <w:noWrap/>
            <w:vAlign w:val="center"/>
          </w:tcPr>
          <w:p w:rsidR="001F3B5B" w:rsidRPr="00AD2887" w:rsidRDefault="001F3B5B" w:rsidP="00080DAD">
            <w:pPr>
              <w:jc w:val="center"/>
              <w:rPr>
                <w:color w:val="000000"/>
                <w:sz w:val="22"/>
                <w:szCs w:val="22"/>
                <w:lang w:eastAsia="sr-Latn-RS"/>
              </w:rPr>
            </w:pPr>
            <w:r w:rsidRPr="00AD2887">
              <w:rPr>
                <w:color w:val="000000"/>
                <w:sz w:val="22"/>
                <w:szCs w:val="22"/>
                <w:lang w:eastAsia="sr-Latn-RS"/>
              </w:rPr>
              <w:t>182.3</w:t>
            </w:r>
          </w:p>
        </w:tc>
        <w:tc>
          <w:tcPr>
            <w:tcW w:w="811" w:type="dxa"/>
            <w:tcBorders>
              <w:top w:val="nil"/>
              <w:left w:val="nil"/>
              <w:bottom w:val="single" w:sz="8" w:space="0" w:color="auto"/>
              <w:right w:val="single" w:sz="8" w:space="0" w:color="auto"/>
            </w:tcBorders>
            <w:shd w:val="clear" w:color="auto" w:fill="auto"/>
            <w:noWrap/>
            <w:vAlign w:val="center"/>
          </w:tcPr>
          <w:p w:rsidR="001F3B5B" w:rsidRPr="00AD2887" w:rsidRDefault="001F3B5B" w:rsidP="00080DAD">
            <w:pPr>
              <w:jc w:val="center"/>
              <w:rPr>
                <w:color w:val="000000"/>
                <w:sz w:val="22"/>
                <w:szCs w:val="22"/>
                <w:lang w:eastAsia="sr-Latn-RS"/>
              </w:rPr>
            </w:pPr>
            <w:r w:rsidRPr="00AD2887">
              <w:rPr>
                <w:color w:val="000000"/>
                <w:sz w:val="22"/>
                <w:szCs w:val="22"/>
                <w:lang w:eastAsia="sr-Latn-RS"/>
              </w:rPr>
              <w:t>195.4</w:t>
            </w:r>
          </w:p>
        </w:tc>
        <w:tc>
          <w:tcPr>
            <w:tcW w:w="501" w:type="dxa"/>
            <w:tcBorders>
              <w:top w:val="nil"/>
              <w:left w:val="nil"/>
              <w:bottom w:val="single" w:sz="8" w:space="0" w:color="auto"/>
              <w:right w:val="single" w:sz="8" w:space="0" w:color="auto"/>
            </w:tcBorders>
            <w:shd w:val="clear" w:color="auto" w:fill="auto"/>
            <w:noWrap/>
            <w:vAlign w:val="center"/>
          </w:tcPr>
          <w:p w:rsidR="001F3B5B" w:rsidRPr="00AD2887" w:rsidRDefault="001F3B5B" w:rsidP="00080DAD">
            <w:pPr>
              <w:jc w:val="center"/>
              <w:rPr>
                <w:color w:val="000000"/>
                <w:sz w:val="22"/>
                <w:szCs w:val="22"/>
                <w:lang w:eastAsia="sr-Latn-RS"/>
              </w:rPr>
            </w:pPr>
            <w:r w:rsidRPr="00AD2887">
              <w:rPr>
                <w:color w:val="000000"/>
                <w:sz w:val="22"/>
                <w:szCs w:val="22"/>
                <w:lang w:eastAsia="sr-Latn-RS"/>
              </w:rPr>
              <w:t>69.8</w:t>
            </w:r>
          </w:p>
        </w:tc>
        <w:tc>
          <w:tcPr>
            <w:tcW w:w="651" w:type="dxa"/>
            <w:tcBorders>
              <w:top w:val="nil"/>
              <w:left w:val="nil"/>
              <w:bottom w:val="single" w:sz="8" w:space="0" w:color="auto"/>
              <w:right w:val="single" w:sz="8" w:space="0" w:color="auto"/>
            </w:tcBorders>
          </w:tcPr>
          <w:p w:rsidR="001F3B5B" w:rsidRPr="00AD2887" w:rsidRDefault="001F3B5B" w:rsidP="00080DAD">
            <w:pPr>
              <w:jc w:val="center"/>
              <w:rPr>
                <w:color w:val="000000"/>
                <w:sz w:val="22"/>
                <w:szCs w:val="22"/>
                <w:lang w:eastAsia="sr-Latn-RS"/>
              </w:rPr>
            </w:pPr>
            <w:r w:rsidRPr="00AD2887">
              <w:rPr>
                <w:color w:val="000000"/>
                <w:sz w:val="22"/>
                <w:szCs w:val="22"/>
                <w:lang w:eastAsia="sr-Latn-RS"/>
              </w:rPr>
              <w:t>17.6</w:t>
            </w:r>
          </w:p>
        </w:tc>
      </w:tr>
      <w:tr w:rsidR="001F3B5B" w:rsidRPr="00785A25" w:rsidTr="00D529C1">
        <w:trPr>
          <w:trHeight w:val="5"/>
          <w:jc w:val="center"/>
        </w:trPr>
        <w:tc>
          <w:tcPr>
            <w:tcW w:w="730"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rsidR="001F3B5B" w:rsidRPr="00AD2887" w:rsidRDefault="001F3B5B" w:rsidP="00080DAD">
            <w:pPr>
              <w:jc w:val="center"/>
              <w:rPr>
                <w:b/>
                <w:bCs/>
                <w:color w:val="000000"/>
                <w:sz w:val="22"/>
                <w:szCs w:val="22"/>
                <w:lang w:eastAsia="sr-Latn-RS"/>
              </w:rPr>
            </w:pPr>
            <w:r w:rsidRPr="00AD2887">
              <w:rPr>
                <w:b/>
                <w:bCs/>
                <w:color w:val="000000"/>
                <w:sz w:val="22"/>
                <w:szCs w:val="22"/>
                <w:lang w:eastAsia="sr-Latn-RS"/>
              </w:rPr>
              <w:t>Разлика</w:t>
            </w:r>
          </w:p>
        </w:tc>
        <w:tc>
          <w:tcPr>
            <w:tcW w:w="823" w:type="dxa"/>
            <w:tcBorders>
              <w:top w:val="nil"/>
              <w:left w:val="nil"/>
              <w:bottom w:val="single" w:sz="8" w:space="0" w:color="auto"/>
              <w:right w:val="single" w:sz="8" w:space="0" w:color="auto"/>
            </w:tcBorders>
            <w:shd w:val="clear" w:color="auto" w:fill="BFBFBF" w:themeFill="background1" w:themeFillShade="BF"/>
            <w:noWrap/>
            <w:vAlign w:val="center"/>
          </w:tcPr>
          <w:p w:rsidR="001F3B5B" w:rsidRPr="00AD2887" w:rsidRDefault="001F3B5B" w:rsidP="00080DAD">
            <w:pPr>
              <w:jc w:val="center"/>
              <w:rPr>
                <w:b/>
                <w:bCs/>
                <w:color w:val="000000"/>
                <w:sz w:val="22"/>
                <w:szCs w:val="22"/>
                <w:lang w:eastAsia="sr-Latn-RS"/>
              </w:rPr>
            </w:pPr>
            <w:r w:rsidRPr="00AD2887">
              <w:rPr>
                <w:b/>
                <w:sz w:val="22"/>
                <w:szCs w:val="22"/>
                <w:lang w:val="sr-Cyrl-RS"/>
              </w:rPr>
              <w:t>+</w:t>
            </w:r>
            <w:r w:rsidRPr="00AD2887">
              <w:rPr>
                <w:b/>
                <w:sz w:val="22"/>
                <w:szCs w:val="22"/>
              </w:rPr>
              <w:t>26</w:t>
            </w:r>
          </w:p>
        </w:tc>
        <w:tc>
          <w:tcPr>
            <w:tcW w:w="572" w:type="dxa"/>
            <w:tcBorders>
              <w:top w:val="nil"/>
              <w:left w:val="nil"/>
              <w:bottom w:val="single" w:sz="8" w:space="0" w:color="auto"/>
              <w:right w:val="single" w:sz="8" w:space="0" w:color="auto"/>
            </w:tcBorders>
            <w:shd w:val="clear" w:color="auto" w:fill="BFBFBF" w:themeFill="background1" w:themeFillShade="BF"/>
            <w:noWrap/>
            <w:vAlign w:val="center"/>
          </w:tcPr>
          <w:p w:rsidR="001F3B5B" w:rsidRPr="00AD2887" w:rsidRDefault="001F3B5B" w:rsidP="00080DAD">
            <w:pPr>
              <w:jc w:val="center"/>
              <w:rPr>
                <w:b/>
                <w:bCs/>
                <w:color w:val="000000"/>
                <w:sz w:val="22"/>
                <w:szCs w:val="22"/>
                <w:lang w:eastAsia="sr-Latn-RS"/>
              </w:rPr>
            </w:pPr>
            <w:r w:rsidRPr="00AD2887">
              <w:rPr>
                <w:b/>
                <w:sz w:val="22"/>
                <w:szCs w:val="22"/>
              </w:rPr>
              <w:t>+55.6</w:t>
            </w:r>
          </w:p>
        </w:tc>
        <w:tc>
          <w:tcPr>
            <w:tcW w:w="700" w:type="dxa"/>
            <w:tcBorders>
              <w:top w:val="nil"/>
              <w:left w:val="nil"/>
              <w:bottom w:val="single" w:sz="8" w:space="0" w:color="auto"/>
              <w:right w:val="single" w:sz="8" w:space="0" w:color="auto"/>
            </w:tcBorders>
            <w:shd w:val="clear" w:color="auto" w:fill="BFBFBF" w:themeFill="background1" w:themeFillShade="BF"/>
            <w:noWrap/>
            <w:vAlign w:val="center"/>
          </w:tcPr>
          <w:p w:rsidR="001F3B5B" w:rsidRPr="00AD2887" w:rsidRDefault="001F3B5B" w:rsidP="00080DAD">
            <w:pPr>
              <w:jc w:val="center"/>
              <w:rPr>
                <w:b/>
                <w:bCs/>
                <w:color w:val="000000"/>
                <w:sz w:val="22"/>
                <w:szCs w:val="22"/>
                <w:lang w:eastAsia="sr-Latn-RS"/>
              </w:rPr>
            </w:pPr>
            <w:r w:rsidRPr="00AD2887">
              <w:rPr>
                <w:b/>
                <w:sz w:val="22"/>
                <w:szCs w:val="22"/>
              </w:rPr>
              <w:t>-42.99</w:t>
            </w:r>
          </w:p>
        </w:tc>
        <w:tc>
          <w:tcPr>
            <w:tcW w:w="781" w:type="dxa"/>
            <w:tcBorders>
              <w:top w:val="nil"/>
              <w:left w:val="nil"/>
              <w:bottom w:val="single" w:sz="8" w:space="0" w:color="auto"/>
              <w:right w:val="single" w:sz="8" w:space="0" w:color="auto"/>
            </w:tcBorders>
            <w:shd w:val="clear" w:color="auto" w:fill="BFBFBF" w:themeFill="background1" w:themeFillShade="BF"/>
            <w:noWrap/>
            <w:vAlign w:val="center"/>
          </w:tcPr>
          <w:p w:rsidR="001F3B5B" w:rsidRPr="00AD2887" w:rsidRDefault="001F3B5B" w:rsidP="00080DAD">
            <w:pPr>
              <w:jc w:val="center"/>
              <w:rPr>
                <w:b/>
                <w:bCs/>
                <w:color w:val="000000"/>
                <w:sz w:val="22"/>
                <w:szCs w:val="22"/>
                <w:lang w:eastAsia="sr-Latn-RS"/>
              </w:rPr>
            </w:pPr>
            <w:r w:rsidRPr="00AD2887">
              <w:rPr>
                <w:b/>
                <w:sz w:val="22"/>
                <w:szCs w:val="22"/>
              </w:rPr>
              <w:t>-19.4</w:t>
            </w:r>
          </w:p>
        </w:tc>
        <w:tc>
          <w:tcPr>
            <w:tcW w:w="634" w:type="dxa"/>
            <w:tcBorders>
              <w:top w:val="nil"/>
              <w:left w:val="nil"/>
              <w:bottom w:val="single" w:sz="8" w:space="0" w:color="auto"/>
              <w:right w:val="single" w:sz="8" w:space="0" w:color="auto"/>
            </w:tcBorders>
            <w:shd w:val="clear" w:color="auto" w:fill="BFBFBF" w:themeFill="background1" w:themeFillShade="BF"/>
            <w:noWrap/>
            <w:vAlign w:val="center"/>
          </w:tcPr>
          <w:p w:rsidR="001F3B5B" w:rsidRPr="00AD2887" w:rsidRDefault="001F3B5B" w:rsidP="00080DAD">
            <w:pPr>
              <w:jc w:val="center"/>
              <w:rPr>
                <w:b/>
                <w:bCs/>
                <w:color w:val="000000"/>
                <w:sz w:val="22"/>
                <w:szCs w:val="22"/>
                <w:lang w:eastAsia="sr-Latn-RS"/>
              </w:rPr>
            </w:pPr>
            <w:r w:rsidRPr="00AD2887">
              <w:rPr>
                <w:b/>
                <w:sz w:val="22"/>
                <w:szCs w:val="22"/>
              </w:rPr>
              <w:t>-6.79</w:t>
            </w:r>
          </w:p>
        </w:tc>
        <w:tc>
          <w:tcPr>
            <w:tcW w:w="821" w:type="dxa"/>
            <w:tcBorders>
              <w:top w:val="nil"/>
              <w:left w:val="nil"/>
              <w:bottom w:val="single" w:sz="8" w:space="0" w:color="auto"/>
              <w:right w:val="single" w:sz="8" w:space="0" w:color="auto"/>
            </w:tcBorders>
            <w:shd w:val="clear" w:color="auto" w:fill="BFBFBF" w:themeFill="background1" w:themeFillShade="BF"/>
            <w:noWrap/>
            <w:vAlign w:val="center"/>
          </w:tcPr>
          <w:p w:rsidR="001F3B5B" w:rsidRPr="00AD2887" w:rsidRDefault="001F3B5B" w:rsidP="00080DAD">
            <w:pPr>
              <w:jc w:val="center"/>
              <w:rPr>
                <w:b/>
                <w:bCs/>
                <w:color w:val="000000"/>
                <w:sz w:val="22"/>
                <w:szCs w:val="22"/>
                <w:lang w:eastAsia="sr-Latn-RS"/>
              </w:rPr>
            </w:pPr>
            <w:r w:rsidRPr="00AD2887">
              <w:rPr>
                <w:b/>
                <w:sz w:val="22"/>
                <w:szCs w:val="22"/>
              </w:rPr>
              <w:t>-126.2</w:t>
            </w:r>
          </w:p>
        </w:tc>
        <w:tc>
          <w:tcPr>
            <w:tcW w:w="793" w:type="dxa"/>
            <w:tcBorders>
              <w:top w:val="nil"/>
              <w:left w:val="nil"/>
              <w:bottom w:val="single" w:sz="8" w:space="0" w:color="auto"/>
              <w:right w:val="single" w:sz="8" w:space="0" w:color="auto"/>
            </w:tcBorders>
            <w:shd w:val="clear" w:color="auto" w:fill="BFBFBF" w:themeFill="background1" w:themeFillShade="BF"/>
            <w:noWrap/>
            <w:vAlign w:val="center"/>
          </w:tcPr>
          <w:p w:rsidR="001F3B5B" w:rsidRPr="00AD2887" w:rsidRDefault="001F3B5B" w:rsidP="00080DAD">
            <w:pPr>
              <w:jc w:val="center"/>
              <w:rPr>
                <w:b/>
                <w:bCs/>
                <w:color w:val="000000"/>
                <w:sz w:val="22"/>
                <w:szCs w:val="22"/>
                <w:lang w:eastAsia="sr-Latn-RS"/>
              </w:rPr>
            </w:pPr>
            <w:r w:rsidRPr="00AD2887">
              <w:rPr>
                <w:b/>
                <w:sz w:val="22"/>
                <w:szCs w:val="22"/>
              </w:rPr>
              <w:t>-6.48</w:t>
            </w:r>
          </w:p>
        </w:tc>
        <w:tc>
          <w:tcPr>
            <w:tcW w:w="643" w:type="dxa"/>
            <w:tcBorders>
              <w:top w:val="nil"/>
              <w:left w:val="nil"/>
              <w:bottom w:val="single" w:sz="8" w:space="0" w:color="auto"/>
              <w:right w:val="single" w:sz="8" w:space="0" w:color="auto"/>
            </w:tcBorders>
            <w:shd w:val="clear" w:color="auto" w:fill="BFBFBF" w:themeFill="background1" w:themeFillShade="BF"/>
            <w:noWrap/>
            <w:vAlign w:val="center"/>
          </w:tcPr>
          <w:p w:rsidR="001F3B5B" w:rsidRPr="00AD2887" w:rsidRDefault="001F3B5B" w:rsidP="00080DAD">
            <w:pPr>
              <w:rPr>
                <w:b/>
                <w:bCs/>
                <w:color w:val="000000"/>
                <w:sz w:val="22"/>
                <w:szCs w:val="22"/>
              </w:rPr>
            </w:pPr>
            <w:r w:rsidRPr="00AD2887">
              <w:rPr>
                <w:b/>
                <w:bCs/>
                <w:color w:val="000000"/>
                <w:sz w:val="22"/>
                <w:szCs w:val="22"/>
                <w:lang w:val="sr-Cyrl-RS"/>
              </w:rPr>
              <w:t>+</w:t>
            </w:r>
            <w:r w:rsidRPr="00AD2887">
              <w:rPr>
                <w:b/>
                <w:bCs/>
                <w:color w:val="000000"/>
                <w:sz w:val="22"/>
                <w:szCs w:val="22"/>
              </w:rPr>
              <w:t>165.49</w:t>
            </w:r>
          </w:p>
        </w:tc>
        <w:tc>
          <w:tcPr>
            <w:tcW w:w="811" w:type="dxa"/>
            <w:tcBorders>
              <w:top w:val="nil"/>
              <w:left w:val="nil"/>
              <w:bottom w:val="single" w:sz="8" w:space="0" w:color="auto"/>
              <w:right w:val="single" w:sz="8" w:space="0" w:color="auto"/>
            </w:tcBorders>
            <w:shd w:val="clear" w:color="auto" w:fill="BFBFBF" w:themeFill="background1" w:themeFillShade="BF"/>
            <w:noWrap/>
            <w:vAlign w:val="center"/>
          </w:tcPr>
          <w:p w:rsidR="001F3B5B" w:rsidRPr="00AD2887" w:rsidRDefault="001F3B5B" w:rsidP="00080DAD">
            <w:pPr>
              <w:jc w:val="center"/>
              <w:rPr>
                <w:b/>
                <w:bCs/>
                <w:color w:val="000000"/>
                <w:sz w:val="22"/>
                <w:szCs w:val="22"/>
                <w:lang w:eastAsia="sr-Latn-RS"/>
              </w:rPr>
            </w:pPr>
            <w:r w:rsidRPr="00AD2887">
              <w:rPr>
                <w:b/>
                <w:sz w:val="22"/>
                <w:szCs w:val="22"/>
              </w:rPr>
              <w:t>+32.81</w:t>
            </w:r>
          </w:p>
        </w:tc>
        <w:tc>
          <w:tcPr>
            <w:tcW w:w="501" w:type="dxa"/>
            <w:tcBorders>
              <w:top w:val="nil"/>
              <w:left w:val="nil"/>
              <w:bottom w:val="single" w:sz="8" w:space="0" w:color="auto"/>
              <w:right w:val="single" w:sz="8" w:space="0" w:color="auto"/>
            </w:tcBorders>
            <w:shd w:val="clear" w:color="auto" w:fill="BFBFBF" w:themeFill="background1" w:themeFillShade="BF"/>
            <w:noWrap/>
            <w:vAlign w:val="center"/>
          </w:tcPr>
          <w:p w:rsidR="001F3B5B" w:rsidRPr="00AD2887" w:rsidRDefault="001F3B5B" w:rsidP="00080DAD">
            <w:pPr>
              <w:jc w:val="center"/>
              <w:rPr>
                <w:b/>
                <w:bCs/>
                <w:color w:val="000000"/>
                <w:sz w:val="22"/>
                <w:szCs w:val="22"/>
                <w:lang w:eastAsia="sr-Latn-RS"/>
              </w:rPr>
            </w:pPr>
            <w:r w:rsidRPr="00AD2887">
              <w:rPr>
                <w:b/>
                <w:sz w:val="22"/>
                <w:szCs w:val="22"/>
              </w:rPr>
              <w:t>-48.1</w:t>
            </w:r>
          </w:p>
        </w:tc>
        <w:tc>
          <w:tcPr>
            <w:tcW w:w="651" w:type="dxa"/>
            <w:tcBorders>
              <w:top w:val="nil"/>
              <w:left w:val="nil"/>
              <w:bottom w:val="single" w:sz="8" w:space="0" w:color="auto"/>
              <w:right w:val="single" w:sz="8" w:space="0" w:color="auto"/>
            </w:tcBorders>
            <w:shd w:val="clear" w:color="auto" w:fill="BFBFBF" w:themeFill="background1" w:themeFillShade="BF"/>
            <w:vAlign w:val="center"/>
          </w:tcPr>
          <w:p w:rsidR="001F3B5B" w:rsidRPr="00AD2887" w:rsidRDefault="001F3B5B" w:rsidP="00080DAD">
            <w:pPr>
              <w:jc w:val="center"/>
              <w:rPr>
                <w:b/>
                <w:bCs/>
                <w:color w:val="000000"/>
                <w:sz w:val="22"/>
                <w:szCs w:val="22"/>
                <w:lang w:val="sr-Cyrl-RS" w:eastAsia="sr-Latn-RS"/>
              </w:rPr>
            </w:pPr>
            <w:r w:rsidRPr="00AD2887">
              <w:rPr>
                <w:b/>
                <w:sz w:val="22"/>
                <w:szCs w:val="22"/>
                <w:lang w:val="sr-Cyrl-RS"/>
              </w:rPr>
              <w:t>-0</w:t>
            </w:r>
            <w:r w:rsidRPr="00AD2887">
              <w:rPr>
                <w:b/>
                <w:sz w:val="22"/>
                <w:szCs w:val="22"/>
              </w:rPr>
              <w:t>.6</w:t>
            </w:r>
          </w:p>
        </w:tc>
      </w:tr>
    </w:tbl>
    <w:p w:rsidR="001F3B5B" w:rsidRPr="006F21D0" w:rsidRDefault="001F3B5B" w:rsidP="001F3B5B">
      <w:pPr>
        <w:spacing w:after="200" w:line="276" w:lineRule="auto"/>
      </w:pPr>
    </w:p>
    <w:p w:rsidR="001F3B5B" w:rsidRPr="0059480E" w:rsidRDefault="001F3B5B" w:rsidP="001F3B5B">
      <w:pPr>
        <w:rPr>
          <w:noProof/>
          <w:sz w:val="22"/>
          <w:szCs w:val="22"/>
        </w:rPr>
      </w:pPr>
      <w:r w:rsidRPr="0059480E">
        <w:rPr>
          <w:sz w:val="22"/>
          <w:szCs w:val="22"/>
        </w:rPr>
        <w:t>Укупна површина</w:t>
      </w:r>
      <w:r w:rsidRPr="0059480E">
        <w:rPr>
          <w:noProof/>
          <w:sz w:val="22"/>
          <w:szCs w:val="22"/>
          <w:lang w:val="sr-Cyrl-RS"/>
        </w:rPr>
        <w:t xml:space="preserve"> газдинске јединице повећала се за</w:t>
      </w:r>
      <w:r w:rsidRPr="0059480E">
        <w:rPr>
          <w:noProof/>
          <w:sz w:val="22"/>
          <w:szCs w:val="22"/>
        </w:rPr>
        <w:t xml:space="preserve"> 2</w:t>
      </w:r>
      <w:r w:rsidRPr="0059480E">
        <w:rPr>
          <w:noProof/>
          <w:sz w:val="22"/>
          <w:szCs w:val="22"/>
          <w:lang w:val="sr-Cyrl-RS"/>
        </w:rPr>
        <w:t>6</w:t>
      </w:r>
      <w:r w:rsidRPr="0059480E">
        <w:rPr>
          <w:noProof/>
          <w:sz w:val="22"/>
          <w:szCs w:val="22"/>
        </w:rPr>
        <w:t xml:space="preserve"> ha</w:t>
      </w:r>
      <w:r w:rsidRPr="0059480E">
        <w:rPr>
          <w:noProof/>
          <w:sz w:val="22"/>
          <w:szCs w:val="22"/>
          <w:lang w:val="sr-Cyrl-RS"/>
        </w:rPr>
        <w:t xml:space="preserve"> услед додавања нових парцела. </w:t>
      </w:r>
      <w:bookmarkStart w:id="157" w:name="_Hlk25135857"/>
      <w:r w:rsidRPr="0059480E">
        <w:rPr>
          <w:noProof/>
          <w:sz w:val="22"/>
          <w:szCs w:val="22"/>
          <w:lang w:val="sr-Cyrl-RS"/>
        </w:rPr>
        <w:t xml:space="preserve">Површина под шумом новим уређивањем већа је за </w:t>
      </w:r>
      <w:bookmarkEnd w:id="157"/>
      <w:r w:rsidRPr="0059480E">
        <w:rPr>
          <w:noProof/>
          <w:sz w:val="22"/>
          <w:szCs w:val="22"/>
        </w:rPr>
        <w:t>55.6 ha</w:t>
      </w:r>
      <w:r w:rsidRPr="0059480E">
        <w:rPr>
          <w:noProof/>
          <w:sz w:val="22"/>
          <w:szCs w:val="22"/>
          <w:lang w:val="sr-Cyrl-RS"/>
        </w:rPr>
        <w:t xml:space="preserve"> као резултат тачнијег разграничења обраслих површина од чистина и ширења вегетације на необрасле површине као и преласка култура у шуму.Укупна површина необраслог земљишта већа је за 32.81 хектара.Овим уређајним периоду</w:t>
      </w:r>
      <w:r w:rsidRPr="0059480E">
        <w:rPr>
          <w:noProof/>
          <w:sz w:val="22"/>
          <w:szCs w:val="22"/>
        </w:rPr>
        <w:t xml:space="preserve"> </w:t>
      </w:r>
      <w:r w:rsidRPr="0059480E">
        <w:rPr>
          <w:noProof/>
          <w:sz w:val="22"/>
          <w:szCs w:val="22"/>
          <w:lang w:val="sr-Cyrl-RS"/>
        </w:rPr>
        <w:t xml:space="preserve">евидентирана површина под категоријом заузећа и то 17,6 </w:t>
      </w:r>
      <w:r w:rsidRPr="0059480E">
        <w:rPr>
          <w:noProof/>
          <w:sz w:val="22"/>
          <w:szCs w:val="22"/>
        </w:rPr>
        <w:t>ha.</w:t>
      </w:r>
      <w:r w:rsidRPr="0059480E">
        <w:rPr>
          <w:noProof/>
          <w:sz w:val="22"/>
          <w:szCs w:val="22"/>
          <w:lang w:val="sr-Cyrl-RS"/>
        </w:rPr>
        <w:t>Уређивањем регистровано је и приватно енклавирано земљиште од  6</w:t>
      </w:r>
      <w:r w:rsidRPr="0059480E">
        <w:rPr>
          <w:noProof/>
          <w:sz w:val="22"/>
          <w:szCs w:val="22"/>
        </w:rPr>
        <w:t>9</w:t>
      </w:r>
      <w:r w:rsidRPr="0059480E">
        <w:rPr>
          <w:noProof/>
          <w:sz w:val="22"/>
          <w:szCs w:val="22"/>
          <w:lang w:val="sr-Cyrl-RS"/>
        </w:rPr>
        <w:t>.8 хектара.</w:t>
      </w:r>
    </w:p>
    <w:p w:rsidR="001F3B5B" w:rsidRPr="0059480E" w:rsidRDefault="001F3B5B" w:rsidP="001F3B5B">
      <w:pPr>
        <w:tabs>
          <w:tab w:val="left" w:pos="7892"/>
        </w:tabs>
        <w:rPr>
          <w:sz w:val="22"/>
          <w:szCs w:val="22"/>
          <w:lang w:val="sr-Cyrl-RS"/>
        </w:rPr>
      </w:pPr>
    </w:p>
    <w:p w:rsidR="001F3B5B" w:rsidRDefault="001F3B5B" w:rsidP="001F3B5B"/>
    <w:p w:rsidR="001F3B5B" w:rsidRDefault="001F3B5B" w:rsidP="001F3B5B"/>
    <w:p w:rsidR="001F3B5B" w:rsidRDefault="001F3B5B" w:rsidP="001F3B5B"/>
    <w:p w:rsidR="001F3B5B" w:rsidRDefault="001F3B5B" w:rsidP="001F3B5B"/>
    <w:p w:rsidR="001F3B5B" w:rsidRDefault="001F3B5B" w:rsidP="001F3B5B"/>
    <w:p w:rsidR="001F3B5B" w:rsidRDefault="001F3B5B" w:rsidP="001F3B5B"/>
    <w:p w:rsidR="001F3B5B" w:rsidRDefault="001F3B5B" w:rsidP="001F3B5B"/>
    <w:p w:rsidR="001F3B5B" w:rsidRDefault="001F3B5B" w:rsidP="001F3B5B"/>
    <w:p w:rsidR="001F3B5B" w:rsidRDefault="001F3B5B" w:rsidP="008370F1">
      <w:pPr>
        <w:pStyle w:val="Heading3"/>
        <w:jc w:val="both"/>
        <w:sectPr w:rsidR="001F3B5B" w:rsidSect="009A39FB">
          <w:pgSz w:w="11906" w:h="16838" w:code="9"/>
          <w:pgMar w:top="1440" w:right="1440" w:bottom="1440" w:left="1440" w:header="709" w:footer="709" w:gutter="0"/>
          <w:cols w:space="708"/>
          <w:docGrid w:linePitch="360"/>
        </w:sectPr>
      </w:pPr>
    </w:p>
    <w:p w:rsidR="001F3B5B" w:rsidRDefault="001F3B5B" w:rsidP="00673912">
      <w:pPr>
        <w:pStyle w:val="Heading3"/>
        <w:jc w:val="both"/>
      </w:pPr>
    </w:p>
    <w:p w:rsidR="001F3B5B" w:rsidRPr="0059480E" w:rsidRDefault="001F3B5B" w:rsidP="0059480E">
      <w:pPr>
        <w:pStyle w:val="Heading2"/>
      </w:pPr>
      <w:bookmarkStart w:id="158" w:name="_Toc88122776"/>
      <w:bookmarkStart w:id="159" w:name="_Toc140143848"/>
      <w:r w:rsidRPr="0059480E">
        <w:t>6.2</w:t>
      </w:r>
      <w:r w:rsidR="00C50758">
        <w:rPr>
          <w:lang w:val="sr-Cyrl-RS"/>
        </w:rPr>
        <w:t>.</w:t>
      </w:r>
      <w:r w:rsidRPr="0059480E">
        <w:t xml:space="preserve"> Промена шумског фонда по запремини и запреминском прирасту</w:t>
      </w:r>
      <w:bookmarkEnd w:id="158"/>
      <w:bookmarkEnd w:id="159"/>
    </w:p>
    <w:p w:rsidR="001F3B5B" w:rsidRPr="00AD6D4A" w:rsidRDefault="001F3B5B" w:rsidP="001F3B5B">
      <w:pPr>
        <w:tabs>
          <w:tab w:val="left" w:pos="14456"/>
        </w:tabs>
        <w:spacing w:before="120" w:line="276" w:lineRule="auto"/>
        <w:rPr>
          <w:rFonts w:eastAsia="Calibri"/>
          <w:noProof/>
          <w:szCs w:val="24"/>
          <w:lang w:val="sr-Cyrl-RS"/>
        </w:rPr>
      </w:pPr>
      <w:r w:rsidRPr="00AD6D4A">
        <w:rPr>
          <w:rFonts w:eastAsia="Calibri"/>
          <w:noProof/>
          <w:szCs w:val="24"/>
          <w:lang w:val="sr-Cyrl-RS"/>
        </w:rPr>
        <w:t xml:space="preserve">                          </w:t>
      </w:r>
    </w:p>
    <w:p w:rsidR="001F3B5B" w:rsidRPr="00080DAD" w:rsidRDefault="001F3B5B" w:rsidP="004438E3">
      <w:pPr>
        <w:rPr>
          <w:sz w:val="22"/>
          <w:szCs w:val="22"/>
          <w:lang w:val="sr-Cyrl-RS"/>
        </w:rPr>
      </w:pPr>
      <w:r w:rsidRPr="00AD6D4A">
        <w:rPr>
          <w:rFonts w:eastAsia="Calibri"/>
          <w:noProof/>
          <w:lang w:val="sr-Cyrl-RS"/>
        </w:rPr>
        <w:t xml:space="preserve"> </w:t>
      </w:r>
    </w:p>
    <w:p w:rsidR="004438E3" w:rsidRPr="0059480E" w:rsidRDefault="004438E3" w:rsidP="004438E3">
      <w:pPr>
        <w:rPr>
          <w:rFonts w:eastAsia="Calibri"/>
          <w:noProof/>
          <w:sz w:val="22"/>
          <w:szCs w:val="22"/>
          <w:lang w:val="sr-Cyrl-RS"/>
        </w:rPr>
      </w:pPr>
      <w:r w:rsidRPr="0059480E">
        <w:rPr>
          <w:rFonts w:eastAsia="Calibri"/>
          <w:noProof/>
          <w:sz w:val="22"/>
          <w:szCs w:val="22"/>
          <w:lang w:val="sr-Cyrl-RS"/>
        </w:rPr>
        <w:t>Промена шумског фонда по запремини и запреминском прирасту приказана је на следећој табели:</w:t>
      </w:r>
    </w:p>
    <w:p w:rsidR="004438E3" w:rsidRPr="0059480E" w:rsidRDefault="004438E3" w:rsidP="004438E3">
      <w:pPr>
        <w:rPr>
          <w:sz w:val="22"/>
          <w:szCs w:val="22"/>
          <w:lang w:val="sr-Cyrl-RS"/>
        </w:rPr>
      </w:pPr>
    </w:p>
    <w:tbl>
      <w:tblPr>
        <w:tblW w:w="11958" w:type="dxa"/>
        <w:jc w:val="center"/>
        <w:tblLook w:val="04A0" w:firstRow="1" w:lastRow="0" w:firstColumn="1" w:lastColumn="0" w:noHBand="0" w:noVBand="1"/>
      </w:tblPr>
      <w:tblGrid>
        <w:gridCol w:w="1583"/>
        <w:gridCol w:w="1386"/>
        <w:gridCol w:w="933"/>
        <w:gridCol w:w="1362"/>
        <w:gridCol w:w="1298"/>
        <w:gridCol w:w="1331"/>
        <w:gridCol w:w="1281"/>
        <w:gridCol w:w="1265"/>
        <w:gridCol w:w="1519"/>
      </w:tblGrid>
      <w:tr w:rsidR="004438E3" w:rsidRPr="0059480E" w:rsidTr="00B4397A">
        <w:trPr>
          <w:trHeight w:val="1981"/>
          <w:tblHeader/>
          <w:jc w:val="center"/>
        </w:trPr>
        <w:tc>
          <w:tcPr>
            <w:tcW w:w="1583" w:type="dxa"/>
            <w:tcBorders>
              <w:top w:val="single" w:sz="8" w:space="0" w:color="auto"/>
              <w:left w:val="single" w:sz="8" w:space="0" w:color="auto"/>
              <w:bottom w:val="nil"/>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val="sr-Cyrl-RS" w:eastAsia="sr-Cyrl-RS"/>
              </w:rPr>
            </w:pPr>
          </w:p>
        </w:tc>
        <w:tc>
          <w:tcPr>
            <w:tcW w:w="1386" w:type="dxa"/>
            <w:tcBorders>
              <w:top w:val="single" w:sz="8" w:space="0" w:color="auto"/>
              <w:left w:val="nil"/>
              <w:bottom w:val="single" w:sz="8" w:space="0" w:color="auto"/>
              <w:right w:val="nil"/>
            </w:tcBorders>
            <w:shd w:val="clear" w:color="000000" w:fill="D9D9D9"/>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Остварена запремина премером 20</w:t>
            </w:r>
            <w:r w:rsidRPr="0059480E">
              <w:rPr>
                <w:b/>
                <w:bCs/>
                <w:color w:val="000000"/>
                <w:sz w:val="22"/>
                <w:szCs w:val="22"/>
                <w:lang w:eastAsia="sr-Cyrl-RS"/>
              </w:rPr>
              <w:t>13.</w:t>
            </w:r>
            <w:r w:rsidRPr="0059480E">
              <w:rPr>
                <w:b/>
                <w:bCs/>
                <w:color w:val="000000"/>
                <w:sz w:val="22"/>
                <w:szCs w:val="22"/>
                <w:lang w:val="sr-Cyrl-RS" w:eastAsia="sr-Cyrl-RS"/>
              </w:rPr>
              <w:t>године</w:t>
            </w:r>
          </w:p>
        </w:tc>
        <w:tc>
          <w:tcPr>
            <w:tcW w:w="933" w:type="dxa"/>
            <w:tcBorders>
              <w:top w:val="single" w:sz="8" w:space="0" w:color="auto"/>
              <w:left w:val="nil"/>
              <w:bottom w:val="single" w:sz="8" w:space="0" w:color="auto"/>
              <w:right w:val="single" w:sz="8" w:space="0" w:color="000000"/>
            </w:tcBorders>
            <w:shd w:val="clear" w:color="000000" w:fill="D9D9D9"/>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 </w:t>
            </w:r>
          </w:p>
        </w:tc>
        <w:tc>
          <w:tcPr>
            <w:tcW w:w="1362" w:type="dxa"/>
            <w:tcBorders>
              <w:top w:val="single" w:sz="8" w:space="0" w:color="auto"/>
              <w:left w:val="nil"/>
              <w:bottom w:val="nil"/>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eastAsia="sr-Cyrl-RS"/>
              </w:rPr>
            </w:pPr>
            <w:r w:rsidRPr="0059480E">
              <w:rPr>
                <w:b/>
                <w:bCs/>
                <w:color w:val="000000"/>
                <w:sz w:val="22"/>
                <w:szCs w:val="22"/>
                <w:lang w:val="sr-Cyrl-RS" w:eastAsia="sr-Cyrl-RS"/>
              </w:rPr>
              <w:t>Планирани принос 201</w:t>
            </w:r>
            <w:r w:rsidRPr="0059480E">
              <w:rPr>
                <w:b/>
                <w:bCs/>
                <w:color w:val="000000"/>
                <w:sz w:val="22"/>
                <w:szCs w:val="22"/>
                <w:lang w:eastAsia="sr-Cyrl-RS"/>
              </w:rPr>
              <w:t>4</w:t>
            </w:r>
            <w:r w:rsidRPr="0059480E">
              <w:rPr>
                <w:b/>
                <w:bCs/>
                <w:color w:val="000000"/>
                <w:sz w:val="22"/>
                <w:szCs w:val="22"/>
                <w:lang w:val="sr-Cyrl-RS" w:eastAsia="sr-Cyrl-RS"/>
              </w:rPr>
              <w:t>-2023</w:t>
            </w:r>
          </w:p>
        </w:tc>
        <w:tc>
          <w:tcPr>
            <w:tcW w:w="1298" w:type="dxa"/>
            <w:tcBorders>
              <w:top w:val="single" w:sz="8" w:space="0" w:color="auto"/>
              <w:left w:val="nil"/>
              <w:bottom w:val="nil"/>
              <w:right w:val="single" w:sz="8" w:space="0" w:color="000000"/>
            </w:tcBorders>
            <w:shd w:val="clear" w:color="000000" w:fill="D9D9D9"/>
            <w:vAlign w:val="center"/>
            <w:hideMark/>
          </w:tcPr>
          <w:p w:rsidR="004438E3" w:rsidRPr="0059480E" w:rsidRDefault="004438E3" w:rsidP="00B4397A">
            <w:pPr>
              <w:jc w:val="center"/>
              <w:rPr>
                <w:b/>
                <w:bCs/>
                <w:color w:val="000000"/>
                <w:sz w:val="22"/>
                <w:szCs w:val="22"/>
                <w:lang w:eastAsia="sr-Cyrl-RS"/>
              </w:rPr>
            </w:pPr>
            <w:r w:rsidRPr="0059480E">
              <w:rPr>
                <w:b/>
                <w:bCs/>
                <w:color w:val="000000"/>
                <w:sz w:val="22"/>
                <w:szCs w:val="22"/>
                <w:lang w:val="sr-Cyrl-RS" w:eastAsia="sr-Cyrl-RS"/>
              </w:rPr>
              <w:t>Остварени принос 201</w:t>
            </w:r>
            <w:r w:rsidRPr="0059480E">
              <w:rPr>
                <w:b/>
                <w:bCs/>
                <w:color w:val="000000"/>
                <w:sz w:val="22"/>
                <w:szCs w:val="22"/>
                <w:lang w:eastAsia="sr-Cyrl-RS"/>
              </w:rPr>
              <w:t>4</w:t>
            </w:r>
            <w:r w:rsidRPr="0059480E">
              <w:rPr>
                <w:b/>
                <w:bCs/>
                <w:color w:val="000000"/>
                <w:sz w:val="22"/>
                <w:szCs w:val="22"/>
                <w:lang w:val="sr-Cyrl-RS" w:eastAsia="sr-Cyrl-RS"/>
              </w:rPr>
              <w:t>-2023</w:t>
            </w:r>
          </w:p>
        </w:tc>
        <w:tc>
          <w:tcPr>
            <w:tcW w:w="1331" w:type="dxa"/>
            <w:tcBorders>
              <w:top w:val="single" w:sz="8" w:space="0" w:color="auto"/>
              <w:left w:val="nil"/>
              <w:bottom w:val="nil"/>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Очекивана запремина</w:t>
            </w:r>
          </w:p>
        </w:tc>
        <w:tc>
          <w:tcPr>
            <w:tcW w:w="1281" w:type="dxa"/>
            <w:tcBorders>
              <w:top w:val="single" w:sz="8" w:space="0" w:color="auto"/>
              <w:left w:val="nil"/>
              <w:bottom w:val="nil"/>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Остварена запремина премером 2022 године</w:t>
            </w:r>
          </w:p>
        </w:tc>
        <w:tc>
          <w:tcPr>
            <w:tcW w:w="1265" w:type="dxa"/>
            <w:tcBorders>
              <w:top w:val="single" w:sz="8" w:space="0" w:color="auto"/>
              <w:left w:val="nil"/>
              <w:bottom w:val="nil"/>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Разлика остварене и очекиване запремине</w:t>
            </w:r>
          </w:p>
        </w:tc>
        <w:tc>
          <w:tcPr>
            <w:tcW w:w="1519" w:type="dxa"/>
            <w:tcBorders>
              <w:top w:val="single" w:sz="8" w:space="0" w:color="auto"/>
              <w:left w:val="nil"/>
              <w:bottom w:val="nil"/>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eastAsia="sr-Cyrl-RS"/>
              </w:rPr>
            </w:pPr>
            <w:r w:rsidRPr="0059480E">
              <w:rPr>
                <w:b/>
                <w:bCs/>
                <w:color w:val="000000"/>
                <w:sz w:val="22"/>
                <w:szCs w:val="22"/>
                <w:lang w:val="sr-Cyrl-RS" w:eastAsia="sr-Cyrl-RS"/>
              </w:rPr>
              <w:t xml:space="preserve">Укупан запремински прираст </w:t>
            </w:r>
            <w:r w:rsidRPr="0059480E">
              <w:rPr>
                <w:b/>
                <w:bCs/>
                <w:sz w:val="22"/>
                <w:szCs w:val="22"/>
                <w:lang w:val="sr-Cyrl-RS" w:eastAsia="sr-Cyrl-RS"/>
              </w:rPr>
              <w:t>2022</w:t>
            </w:r>
          </w:p>
        </w:tc>
      </w:tr>
      <w:tr w:rsidR="004438E3" w:rsidRPr="0059480E" w:rsidTr="00B4397A">
        <w:trPr>
          <w:trHeight w:val="272"/>
          <w:tblHeader/>
          <w:jc w:val="center"/>
        </w:trPr>
        <w:tc>
          <w:tcPr>
            <w:tcW w:w="1583" w:type="dxa"/>
            <w:tcBorders>
              <w:top w:val="nil"/>
              <w:left w:val="single" w:sz="8" w:space="0" w:color="auto"/>
              <w:bottom w:val="nil"/>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 </w:t>
            </w:r>
          </w:p>
        </w:tc>
        <w:tc>
          <w:tcPr>
            <w:tcW w:w="1386" w:type="dxa"/>
            <w:tcBorders>
              <w:top w:val="nil"/>
              <w:left w:val="nil"/>
              <w:bottom w:val="single" w:sz="8" w:space="0" w:color="auto"/>
              <w:right w:val="single" w:sz="8" w:space="0" w:color="auto"/>
            </w:tcBorders>
            <w:shd w:val="clear" w:color="000000" w:fill="D9D9D9"/>
            <w:noWrap/>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∑V</w:t>
            </w:r>
          </w:p>
        </w:tc>
        <w:tc>
          <w:tcPr>
            <w:tcW w:w="933" w:type="dxa"/>
            <w:tcBorders>
              <w:top w:val="nil"/>
              <w:left w:val="nil"/>
              <w:bottom w:val="single" w:sz="8" w:space="0" w:color="auto"/>
              <w:right w:val="single" w:sz="8" w:space="0" w:color="auto"/>
            </w:tcBorders>
            <w:shd w:val="clear" w:color="000000" w:fill="D9D9D9"/>
            <w:noWrap/>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∑Zv</w:t>
            </w:r>
          </w:p>
        </w:tc>
        <w:tc>
          <w:tcPr>
            <w:tcW w:w="1362" w:type="dxa"/>
            <w:tcBorders>
              <w:top w:val="nil"/>
              <w:left w:val="nil"/>
              <w:bottom w:val="single" w:sz="8" w:space="0" w:color="000000"/>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 </w:t>
            </w:r>
          </w:p>
        </w:tc>
        <w:tc>
          <w:tcPr>
            <w:tcW w:w="1298" w:type="dxa"/>
            <w:tcBorders>
              <w:top w:val="nil"/>
              <w:left w:val="nil"/>
              <w:bottom w:val="single" w:sz="8" w:space="0" w:color="000000"/>
              <w:right w:val="single" w:sz="8" w:space="0" w:color="000000"/>
            </w:tcBorders>
            <w:shd w:val="clear" w:color="000000" w:fill="D9D9D9"/>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 </w:t>
            </w:r>
          </w:p>
        </w:tc>
        <w:tc>
          <w:tcPr>
            <w:tcW w:w="1331" w:type="dxa"/>
            <w:tcBorders>
              <w:top w:val="nil"/>
              <w:left w:val="nil"/>
              <w:bottom w:val="single" w:sz="8" w:space="0" w:color="000000"/>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 </w:t>
            </w:r>
          </w:p>
        </w:tc>
        <w:tc>
          <w:tcPr>
            <w:tcW w:w="1281" w:type="dxa"/>
            <w:tcBorders>
              <w:top w:val="nil"/>
              <w:left w:val="nil"/>
              <w:bottom w:val="single" w:sz="8" w:space="0" w:color="000000"/>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 </w:t>
            </w:r>
          </w:p>
        </w:tc>
        <w:tc>
          <w:tcPr>
            <w:tcW w:w="1265" w:type="dxa"/>
            <w:tcBorders>
              <w:top w:val="nil"/>
              <w:left w:val="nil"/>
              <w:bottom w:val="single" w:sz="8" w:space="0" w:color="000000"/>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 </w:t>
            </w:r>
          </w:p>
        </w:tc>
        <w:tc>
          <w:tcPr>
            <w:tcW w:w="1519" w:type="dxa"/>
            <w:tcBorders>
              <w:top w:val="nil"/>
              <w:left w:val="nil"/>
              <w:bottom w:val="single" w:sz="8" w:space="0" w:color="000000"/>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 </w:t>
            </w:r>
          </w:p>
        </w:tc>
      </w:tr>
      <w:tr w:rsidR="004438E3" w:rsidRPr="0059480E" w:rsidTr="00B4397A">
        <w:trPr>
          <w:trHeight w:val="297"/>
          <w:tblHeader/>
          <w:jc w:val="center"/>
        </w:trPr>
        <w:tc>
          <w:tcPr>
            <w:tcW w:w="1583" w:type="dxa"/>
            <w:tcBorders>
              <w:top w:val="nil"/>
              <w:left w:val="single" w:sz="8" w:space="0" w:color="auto"/>
              <w:bottom w:val="single" w:sz="8" w:space="0" w:color="000000"/>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 </w:t>
            </w:r>
          </w:p>
        </w:tc>
        <w:tc>
          <w:tcPr>
            <w:tcW w:w="1386" w:type="dxa"/>
            <w:tcBorders>
              <w:top w:val="nil"/>
              <w:left w:val="nil"/>
              <w:bottom w:val="single" w:sz="8" w:space="0" w:color="auto"/>
              <w:right w:val="single" w:sz="8" w:space="0" w:color="auto"/>
            </w:tcBorders>
            <w:shd w:val="clear" w:color="000000" w:fill="D9D9D9"/>
            <w:noWrap/>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м</w:t>
            </w:r>
            <w:r w:rsidRPr="0059480E">
              <w:rPr>
                <w:b/>
                <w:bCs/>
                <w:color w:val="000000"/>
                <w:sz w:val="22"/>
                <w:szCs w:val="22"/>
                <w:vertAlign w:val="superscript"/>
                <w:lang w:val="sr-Cyrl-RS" w:eastAsia="sr-Cyrl-RS"/>
              </w:rPr>
              <w:t>3</w:t>
            </w:r>
          </w:p>
        </w:tc>
        <w:tc>
          <w:tcPr>
            <w:tcW w:w="933" w:type="dxa"/>
            <w:tcBorders>
              <w:top w:val="nil"/>
              <w:left w:val="nil"/>
              <w:bottom w:val="single" w:sz="8" w:space="0" w:color="auto"/>
              <w:right w:val="single" w:sz="8" w:space="0" w:color="auto"/>
            </w:tcBorders>
            <w:shd w:val="clear" w:color="000000" w:fill="D9D9D9"/>
            <w:noWrap/>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м</w:t>
            </w:r>
            <w:r w:rsidRPr="0059480E">
              <w:rPr>
                <w:b/>
                <w:bCs/>
                <w:color w:val="000000"/>
                <w:sz w:val="22"/>
                <w:szCs w:val="22"/>
                <w:vertAlign w:val="superscript"/>
                <w:lang w:val="sr-Cyrl-RS" w:eastAsia="sr-Cyrl-RS"/>
              </w:rPr>
              <w:t>3</w:t>
            </w:r>
          </w:p>
        </w:tc>
        <w:tc>
          <w:tcPr>
            <w:tcW w:w="1362" w:type="dxa"/>
            <w:tcBorders>
              <w:top w:val="nil"/>
              <w:left w:val="nil"/>
              <w:bottom w:val="single" w:sz="8" w:space="0" w:color="auto"/>
              <w:right w:val="single" w:sz="8" w:space="0" w:color="auto"/>
            </w:tcBorders>
            <w:shd w:val="clear" w:color="000000" w:fill="D9D9D9"/>
            <w:noWrap/>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м</w:t>
            </w:r>
            <w:r w:rsidRPr="0059480E">
              <w:rPr>
                <w:b/>
                <w:bCs/>
                <w:color w:val="000000"/>
                <w:sz w:val="22"/>
                <w:szCs w:val="22"/>
                <w:vertAlign w:val="superscript"/>
                <w:lang w:val="sr-Cyrl-RS" w:eastAsia="sr-Cyrl-RS"/>
              </w:rPr>
              <w:t>3</w:t>
            </w:r>
          </w:p>
        </w:tc>
        <w:tc>
          <w:tcPr>
            <w:tcW w:w="1298" w:type="dxa"/>
            <w:tcBorders>
              <w:top w:val="nil"/>
              <w:left w:val="nil"/>
              <w:bottom w:val="single" w:sz="8" w:space="0" w:color="auto"/>
              <w:right w:val="single" w:sz="8" w:space="0" w:color="000000"/>
            </w:tcBorders>
            <w:shd w:val="clear" w:color="000000" w:fill="D9D9D9"/>
            <w:noWrap/>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м</w:t>
            </w:r>
            <w:r w:rsidRPr="0059480E">
              <w:rPr>
                <w:b/>
                <w:bCs/>
                <w:color w:val="000000"/>
                <w:sz w:val="22"/>
                <w:szCs w:val="22"/>
                <w:vertAlign w:val="superscript"/>
                <w:lang w:val="sr-Cyrl-RS" w:eastAsia="sr-Cyrl-RS"/>
              </w:rPr>
              <w:t>3</w:t>
            </w:r>
          </w:p>
        </w:tc>
        <w:tc>
          <w:tcPr>
            <w:tcW w:w="1331" w:type="dxa"/>
            <w:tcBorders>
              <w:top w:val="nil"/>
              <w:left w:val="nil"/>
              <w:bottom w:val="single" w:sz="8" w:space="0" w:color="auto"/>
              <w:right w:val="single" w:sz="8" w:space="0" w:color="auto"/>
            </w:tcBorders>
            <w:shd w:val="clear" w:color="000000" w:fill="D9D9D9"/>
            <w:noWrap/>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м</w:t>
            </w:r>
            <w:r w:rsidRPr="0059480E">
              <w:rPr>
                <w:b/>
                <w:bCs/>
                <w:color w:val="000000"/>
                <w:sz w:val="22"/>
                <w:szCs w:val="22"/>
                <w:vertAlign w:val="superscript"/>
                <w:lang w:val="sr-Cyrl-RS" w:eastAsia="sr-Cyrl-RS"/>
              </w:rPr>
              <w:t>3</w:t>
            </w:r>
          </w:p>
        </w:tc>
        <w:tc>
          <w:tcPr>
            <w:tcW w:w="1281" w:type="dxa"/>
            <w:tcBorders>
              <w:top w:val="nil"/>
              <w:left w:val="nil"/>
              <w:bottom w:val="single" w:sz="4" w:space="0" w:color="auto"/>
              <w:right w:val="single" w:sz="8" w:space="0" w:color="auto"/>
            </w:tcBorders>
            <w:shd w:val="clear" w:color="000000" w:fill="D9D9D9"/>
            <w:noWrap/>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м</w:t>
            </w:r>
            <w:r w:rsidRPr="0059480E">
              <w:rPr>
                <w:b/>
                <w:bCs/>
                <w:color w:val="000000"/>
                <w:sz w:val="22"/>
                <w:szCs w:val="22"/>
                <w:vertAlign w:val="superscript"/>
                <w:lang w:val="sr-Cyrl-RS" w:eastAsia="sr-Cyrl-RS"/>
              </w:rPr>
              <w:t>3</w:t>
            </w:r>
          </w:p>
        </w:tc>
        <w:tc>
          <w:tcPr>
            <w:tcW w:w="1265" w:type="dxa"/>
            <w:tcBorders>
              <w:top w:val="nil"/>
              <w:left w:val="nil"/>
              <w:bottom w:val="single" w:sz="4" w:space="0" w:color="auto"/>
              <w:right w:val="single" w:sz="8" w:space="0" w:color="auto"/>
            </w:tcBorders>
            <w:shd w:val="clear" w:color="000000" w:fill="D9D9D9"/>
            <w:noWrap/>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м</w:t>
            </w:r>
            <w:r w:rsidRPr="0059480E">
              <w:rPr>
                <w:b/>
                <w:bCs/>
                <w:color w:val="000000"/>
                <w:sz w:val="22"/>
                <w:szCs w:val="22"/>
                <w:vertAlign w:val="superscript"/>
                <w:lang w:val="sr-Cyrl-RS" w:eastAsia="sr-Cyrl-RS"/>
              </w:rPr>
              <w:t>3</w:t>
            </w:r>
          </w:p>
        </w:tc>
        <w:tc>
          <w:tcPr>
            <w:tcW w:w="1519" w:type="dxa"/>
            <w:tcBorders>
              <w:top w:val="nil"/>
              <w:left w:val="nil"/>
              <w:bottom w:val="single" w:sz="8" w:space="0" w:color="auto"/>
              <w:right w:val="single" w:sz="8" w:space="0" w:color="auto"/>
            </w:tcBorders>
            <w:shd w:val="clear" w:color="000000" w:fill="D9D9D9"/>
            <w:noWrap/>
            <w:vAlign w:val="center"/>
            <w:hideMark/>
          </w:tcPr>
          <w:p w:rsidR="004438E3" w:rsidRPr="0059480E" w:rsidRDefault="004438E3" w:rsidP="00B4397A">
            <w:pPr>
              <w:jc w:val="center"/>
              <w:rPr>
                <w:b/>
                <w:bCs/>
                <w:color w:val="000000"/>
                <w:sz w:val="22"/>
                <w:szCs w:val="22"/>
                <w:lang w:val="sr-Cyrl-RS" w:eastAsia="sr-Cyrl-RS"/>
              </w:rPr>
            </w:pPr>
            <w:r w:rsidRPr="0059480E">
              <w:rPr>
                <w:b/>
                <w:bCs/>
                <w:color w:val="000000"/>
                <w:sz w:val="22"/>
                <w:szCs w:val="22"/>
                <w:lang w:val="sr-Cyrl-RS" w:eastAsia="sr-Cyrl-RS"/>
              </w:rPr>
              <w:t>м</w:t>
            </w:r>
            <w:r w:rsidRPr="0059480E">
              <w:rPr>
                <w:b/>
                <w:bCs/>
                <w:color w:val="000000"/>
                <w:sz w:val="22"/>
                <w:szCs w:val="22"/>
                <w:vertAlign w:val="superscript"/>
                <w:lang w:val="sr-Cyrl-RS" w:eastAsia="sr-Cyrl-RS"/>
              </w:rPr>
              <w:t>3</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sz w:val="22"/>
                <w:szCs w:val="22"/>
                <w:lang w:val="sr-Cyrl-RS"/>
              </w:rPr>
            </w:pPr>
            <w:r w:rsidRPr="0059480E">
              <w:rPr>
                <w:sz w:val="22"/>
                <w:szCs w:val="22"/>
                <w:lang w:val="sr-Cyrl-RS"/>
              </w:rPr>
              <w:t>Топола I-214</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sz w:val="22"/>
                <w:szCs w:val="22"/>
              </w:rPr>
            </w:pP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p>
        </w:tc>
        <w:tc>
          <w:tcPr>
            <w:tcW w:w="136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p>
        </w:tc>
        <w:tc>
          <w:tcPr>
            <w:tcW w:w="1298" w:type="dxa"/>
            <w:tcBorders>
              <w:top w:val="nil"/>
              <w:left w:val="nil"/>
              <w:bottom w:val="single" w:sz="8" w:space="0" w:color="auto"/>
              <w:right w:val="single" w:sz="8" w:space="0" w:color="000000"/>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4</w:t>
            </w:r>
          </w:p>
        </w:tc>
        <w:tc>
          <w:tcPr>
            <w:tcW w:w="1331" w:type="dxa"/>
            <w:tcBorders>
              <w:top w:val="single" w:sz="8"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132.4</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132.4</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2.9</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ОМЛ</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371.3</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0</w:t>
            </w:r>
          </w:p>
        </w:tc>
        <w:tc>
          <w:tcPr>
            <w:tcW w:w="136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149.1</w:t>
            </w:r>
          </w:p>
        </w:tc>
        <w:tc>
          <w:tcPr>
            <w:tcW w:w="1298" w:type="dxa"/>
            <w:tcBorders>
              <w:top w:val="nil"/>
              <w:left w:val="nil"/>
              <w:bottom w:val="single" w:sz="8" w:space="0" w:color="auto"/>
              <w:right w:val="single" w:sz="8" w:space="0" w:color="000000"/>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3</w:t>
            </w:r>
          </w:p>
        </w:tc>
        <w:tc>
          <w:tcPr>
            <w:tcW w:w="1331" w:type="dxa"/>
            <w:tcBorders>
              <w:top w:val="single" w:sz="8"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368.3</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112.8</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-255.5</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2.5</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Граб</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16426.3</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436</w:t>
            </w:r>
          </w:p>
        </w:tc>
        <w:tc>
          <w:tcPr>
            <w:tcW w:w="136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3430</w:t>
            </w:r>
          </w:p>
        </w:tc>
        <w:tc>
          <w:tcPr>
            <w:tcW w:w="1298" w:type="dxa"/>
            <w:tcBorders>
              <w:top w:val="nil"/>
              <w:left w:val="nil"/>
              <w:bottom w:val="single" w:sz="8" w:space="0" w:color="auto"/>
              <w:right w:val="single" w:sz="8" w:space="0" w:color="000000"/>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lang w:val="sr-Cyrl-RS"/>
              </w:rPr>
              <w:t>375.6</w:t>
            </w: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19974.7</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16,746.2</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-3,228.5</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340.2</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Цер</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26936.2</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828.1</w:t>
            </w:r>
          </w:p>
        </w:tc>
        <w:tc>
          <w:tcPr>
            <w:tcW w:w="136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3258.7</w:t>
            </w:r>
          </w:p>
        </w:tc>
        <w:tc>
          <w:tcPr>
            <w:tcW w:w="1298" w:type="dxa"/>
            <w:tcBorders>
              <w:top w:val="nil"/>
              <w:left w:val="nil"/>
              <w:bottom w:val="single" w:sz="8" w:space="0" w:color="auto"/>
              <w:right w:val="single" w:sz="8" w:space="0" w:color="000000"/>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1376.9</w:t>
            </w: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33012.2</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28,954.4</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-4,057.8</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754.1</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 xml:space="preserve">Ситнолисна </w:t>
            </w:r>
            <w:r w:rsidRPr="0059480E">
              <w:rPr>
                <w:sz w:val="22"/>
                <w:szCs w:val="22"/>
                <w:lang w:val="sr-Cyrl-RS"/>
              </w:rPr>
              <w:t>л</w:t>
            </w:r>
            <w:r w:rsidRPr="0059480E">
              <w:rPr>
                <w:sz w:val="22"/>
                <w:szCs w:val="22"/>
              </w:rPr>
              <w:t>ипа</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21.1</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0.5</w:t>
            </w:r>
          </w:p>
        </w:tc>
        <w:tc>
          <w:tcPr>
            <w:tcW w:w="136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p>
        </w:tc>
        <w:tc>
          <w:tcPr>
            <w:tcW w:w="1298" w:type="dxa"/>
            <w:tcBorders>
              <w:top w:val="nil"/>
              <w:left w:val="nil"/>
              <w:bottom w:val="single" w:sz="8" w:space="0" w:color="auto"/>
              <w:right w:val="single" w:sz="8" w:space="0" w:color="000000"/>
            </w:tcBorders>
            <w:shd w:val="clear" w:color="auto" w:fill="auto"/>
            <w:noWrap/>
            <w:vAlign w:val="center"/>
          </w:tcPr>
          <w:p w:rsidR="004438E3" w:rsidRPr="0059480E" w:rsidRDefault="004438E3" w:rsidP="00B4397A">
            <w:pPr>
              <w:jc w:val="center"/>
              <w:rPr>
                <w:color w:val="000000"/>
                <w:sz w:val="22"/>
                <w:szCs w:val="22"/>
                <w:lang w:eastAsia="sr-Cyrl-RS"/>
              </w:rPr>
            </w:pP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25.6</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237.9</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212.3</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4.8</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lang w:val="sr-Cyrl-RS"/>
              </w:rPr>
              <w:t>Сребр</w:t>
            </w:r>
            <w:r w:rsidRPr="0059480E">
              <w:rPr>
                <w:sz w:val="22"/>
                <w:szCs w:val="22"/>
              </w:rPr>
              <w:t xml:space="preserve">нолисна </w:t>
            </w:r>
            <w:r w:rsidRPr="0059480E">
              <w:rPr>
                <w:sz w:val="22"/>
                <w:szCs w:val="22"/>
                <w:lang w:val="sr-Cyrl-RS"/>
              </w:rPr>
              <w:t>л</w:t>
            </w:r>
            <w:r w:rsidRPr="0059480E">
              <w:rPr>
                <w:sz w:val="22"/>
                <w:szCs w:val="22"/>
              </w:rPr>
              <w:t>ипа</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150.9</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3.8</w:t>
            </w:r>
          </w:p>
        </w:tc>
        <w:tc>
          <w:tcPr>
            <w:tcW w:w="136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p>
        </w:tc>
        <w:tc>
          <w:tcPr>
            <w:tcW w:w="1298" w:type="dxa"/>
            <w:tcBorders>
              <w:top w:val="nil"/>
              <w:left w:val="nil"/>
              <w:bottom w:val="single" w:sz="8" w:space="0" w:color="auto"/>
              <w:right w:val="single" w:sz="8" w:space="0" w:color="000000"/>
            </w:tcBorders>
            <w:shd w:val="clear" w:color="auto" w:fill="auto"/>
            <w:noWrap/>
            <w:vAlign w:val="center"/>
          </w:tcPr>
          <w:p w:rsidR="004438E3" w:rsidRPr="0059480E" w:rsidRDefault="004438E3" w:rsidP="00B4397A">
            <w:pPr>
              <w:jc w:val="center"/>
              <w:rPr>
                <w:color w:val="000000"/>
                <w:sz w:val="22"/>
                <w:szCs w:val="22"/>
                <w:lang w:eastAsia="sr-Cyrl-RS"/>
              </w:rPr>
            </w:pP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185.1</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248.1</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63.0</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4.1</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Сладун</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9061</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346.2</w:t>
            </w:r>
          </w:p>
        </w:tc>
        <w:tc>
          <w:tcPr>
            <w:tcW w:w="136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619.3</w:t>
            </w:r>
          </w:p>
        </w:tc>
        <w:tc>
          <w:tcPr>
            <w:tcW w:w="1298" w:type="dxa"/>
            <w:tcBorders>
              <w:top w:val="nil"/>
              <w:left w:val="nil"/>
              <w:bottom w:val="single" w:sz="8" w:space="0" w:color="auto"/>
              <w:right w:val="single" w:sz="8" w:space="0" w:color="000000"/>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37</w:t>
            </w: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12139.8</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11,429.6</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-710.3</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349.7</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Трешња</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2269.2</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0</w:t>
            </w:r>
          </w:p>
        </w:tc>
        <w:tc>
          <w:tcPr>
            <w:tcW w:w="136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4</w:t>
            </w:r>
          </w:p>
        </w:tc>
        <w:tc>
          <w:tcPr>
            <w:tcW w:w="1298" w:type="dxa"/>
            <w:tcBorders>
              <w:top w:val="nil"/>
              <w:left w:val="nil"/>
              <w:bottom w:val="single" w:sz="8" w:space="0" w:color="auto"/>
              <w:right w:val="single" w:sz="8" w:space="0" w:color="000000"/>
            </w:tcBorders>
            <w:shd w:val="clear" w:color="auto" w:fill="auto"/>
            <w:noWrap/>
            <w:vAlign w:val="center"/>
          </w:tcPr>
          <w:p w:rsidR="004438E3" w:rsidRPr="0059480E" w:rsidRDefault="004438E3" w:rsidP="00B4397A">
            <w:pPr>
              <w:jc w:val="center"/>
              <w:rPr>
                <w:color w:val="000000"/>
                <w:sz w:val="22"/>
                <w:szCs w:val="22"/>
                <w:lang w:eastAsia="sr-Cyrl-RS"/>
              </w:rPr>
            </w:pP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2269.2</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4,648.0</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2,378.8</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93.6</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ОТЛ</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583.1</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22.5</w:t>
            </w:r>
          </w:p>
        </w:tc>
        <w:tc>
          <w:tcPr>
            <w:tcW w:w="136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9.7</w:t>
            </w:r>
          </w:p>
          <w:p w:rsidR="004438E3" w:rsidRPr="0059480E" w:rsidRDefault="004438E3" w:rsidP="00B4397A">
            <w:pPr>
              <w:rPr>
                <w:color w:val="000000"/>
                <w:sz w:val="22"/>
                <w:szCs w:val="22"/>
                <w:lang w:eastAsia="sr-Cyrl-RS"/>
              </w:rPr>
            </w:pPr>
          </w:p>
        </w:tc>
        <w:tc>
          <w:tcPr>
            <w:tcW w:w="1298" w:type="dxa"/>
            <w:tcBorders>
              <w:top w:val="nil"/>
              <w:left w:val="nil"/>
              <w:bottom w:val="single" w:sz="8" w:space="0" w:color="auto"/>
              <w:right w:val="single" w:sz="8" w:space="0" w:color="000000"/>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121.6</w:t>
            </w: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664</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329.3</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-334.7</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10.9</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lastRenderedPageBreak/>
              <w:t>Црни јасен</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819.2</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31.6</w:t>
            </w:r>
          </w:p>
        </w:tc>
        <w:tc>
          <w:tcPr>
            <w:tcW w:w="136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379.8</w:t>
            </w:r>
          </w:p>
        </w:tc>
        <w:tc>
          <w:tcPr>
            <w:tcW w:w="1298" w:type="dxa"/>
            <w:tcBorders>
              <w:top w:val="nil"/>
              <w:left w:val="nil"/>
              <w:bottom w:val="single" w:sz="8" w:space="0" w:color="auto"/>
              <w:right w:val="single" w:sz="8" w:space="0" w:color="000000"/>
            </w:tcBorders>
            <w:shd w:val="clear" w:color="auto" w:fill="auto"/>
            <w:noWrap/>
            <w:vAlign w:val="center"/>
          </w:tcPr>
          <w:p w:rsidR="004438E3" w:rsidRPr="0059480E" w:rsidRDefault="004438E3" w:rsidP="00B4397A">
            <w:pPr>
              <w:jc w:val="center"/>
              <w:rPr>
                <w:color w:val="000000"/>
                <w:sz w:val="22"/>
                <w:szCs w:val="22"/>
                <w:lang w:val="sr-Cyrl-RS" w:eastAsia="sr-Cyrl-RS"/>
              </w:rPr>
            </w:pP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1103.6</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1,289.2</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185.6</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20.7</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Грабић</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178</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6.4</w:t>
            </w:r>
          </w:p>
        </w:tc>
        <w:tc>
          <w:tcPr>
            <w:tcW w:w="136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166.1</w:t>
            </w:r>
          </w:p>
        </w:tc>
        <w:tc>
          <w:tcPr>
            <w:tcW w:w="1298" w:type="dxa"/>
            <w:tcBorders>
              <w:top w:val="nil"/>
              <w:left w:val="nil"/>
              <w:bottom w:val="single" w:sz="8" w:space="0" w:color="auto"/>
              <w:right w:val="single" w:sz="8" w:space="0" w:color="000000"/>
            </w:tcBorders>
            <w:shd w:val="clear" w:color="auto" w:fill="auto"/>
            <w:noWrap/>
            <w:vAlign w:val="center"/>
          </w:tcPr>
          <w:p w:rsidR="004438E3" w:rsidRPr="0059480E" w:rsidRDefault="004438E3" w:rsidP="00B4397A">
            <w:pPr>
              <w:jc w:val="center"/>
              <w:rPr>
                <w:color w:val="000000"/>
                <w:sz w:val="22"/>
                <w:szCs w:val="22"/>
                <w:lang w:eastAsia="sr-Cyrl-RS"/>
              </w:rPr>
            </w:pP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235.6</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199.5</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-36.1</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3.7</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Китњак</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17936.8</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574.4</w:t>
            </w:r>
          </w:p>
        </w:tc>
        <w:tc>
          <w:tcPr>
            <w:tcW w:w="136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1375.2</w:t>
            </w:r>
          </w:p>
        </w:tc>
        <w:tc>
          <w:tcPr>
            <w:tcW w:w="1298" w:type="dxa"/>
            <w:tcBorders>
              <w:top w:val="nil"/>
              <w:left w:val="nil"/>
              <w:bottom w:val="single" w:sz="8" w:space="0" w:color="auto"/>
              <w:right w:val="single" w:sz="8" w:space="0" w:color="000000"/>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1230.9</w:t>
            </w: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21875.5</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22,418.2</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542.7</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694.1</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Јасика</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720.6</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25.9</w:t>
            </w:r>
          </w:p>
        </w:tc>
        <w:tc>
          <w:tcPr>
            <w:tcW w:w="136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200.1</w:t>
            </w:r>
          </w:p>
        </w:tc>
        <w:tc>
          <w:tcPr>
            <w:tcW w:w="1298" w:type="dxa"/>
            <w:tcBorders>
              <w:top w:val="nil"/>
              <w:left w:val="nil"/>
              <w:bottom w:val="single" w:sz="8" w:space="0" w:color="auto"/>
              <w:right w:val="single" w:sz="8" w:space="0" w:color="000000"/>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154</w:t>
            </w: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799.7</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2,425.0</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1,625.3</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63.4</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Бреза</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161.8</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5.8</w:t>
            </w:r>
          </w:p>
        </w:tc>
        <w:tc>
          <w:tcPr>
            <w:tcW w:w="136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28.8</w:t>
            </w:r>
          </w:p>
        </w:tc>
        <w:tc>
          <w:tcPr>
            <w:tcW w:w="1298" w:type="dxa"/>
            <w:tcBorders>
              <w:top w:val="nil"/>
              <w:left w:val="nil"/>
              <w:bottom w:val="single" w:sz="8" w:space="0" w:color="auto"/>
              <w:right w:val="single" w:sz="8" w:space="0" w:color="000000"/>
            </w:tcBorders>
            <w:shd w:val="clear" w:color="auto" w:fill="auto"/>
            <w:noWrap/>
            <w:vAlign w:val="center"/>
          </w:tcPr>
          <w:p w:rsidR="004438E3" w:rsidRPr="0059480E" w:rsidRDefault="004438E3" w:rsidP="00B4397A">
            <w:pPr>
              <w:jc w:val="center"/>
              <w:rPr>
                <w:color w:val="000000"/>
                <w:sz w:val="22"/>
                <w:szCs w:val="22"/>
                <w:lang w:val="sr-Cyrl-RS" w:eastAsia="sr-Cyrl-RS"/>
              </w:rPr>
            </w:pP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214</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213.2</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-0.8</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5.4</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Буква</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266668.3</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5760.3</w:t>
            </w:r>
          </w:p>
        </w:tc>
        <w:tc>
          <w:tcPr>
            <w:tcW w:w="136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53418.3</w:t>
            </w:r>
          </w:p>
        </w:tc>
        <w:tc>
          <w:tcPr>
            <w:tcW w:w="1298" w:type="dxa"/>
            <w:tcBorders>
              <w:top w:val="nil"/>
              <w:left w:val="nil"/>
              <w:bottom w:val="single" w:sz="8" w:space="0" w:color="auto"/>
              <w:right w:val="single" w:sz="8" w:space="0" w:color="000000"/>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49665.5</w:t>
            </w: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268845.5</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255,743.3</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-13,102.2</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4,625.8</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Планински брест</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317.7</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9</w:t>
            </w:r>
          </w:p>
        </w:tc>
        <w:tc>
          <w:tcPr>
            <w:tcW w:w="136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p>
        </w:tc>
        <w:tc>
          <w:tcPr>
            <w:tcW w:w="1298" w:type="dxa"/>
            <w:tcBorders>
              <w:top w:val="nil"/>
              <w:left w:val="nil"/>
              <w:bottom w:val="single" w:sz="8" w:space="0" w:color="auto"/>
              <w:right w:val="single" w:sz="8" w:space="0" w:color="000000"/>
            </w:tcBorders>
            <w:shd w:val="clear" w:color="auto" w:fill="auto"/>
            <w:noWrap/>
            <w:vAlign w:val="center"/>
          </w:tcPr>
          <w:p w:rsidR="004438E3" w:rsidRPr="0059480E" w:rsidRDefault="004438E3" w:rsidP="00B4397A">
            <w:pPr>
              <w:jc w:val="center"/>
              <w:rPr>
                <w:color w:val="000000"/>
                <w:sz w:val="22"/>
                <w:szCs w:val="22"/>
                <w:lang w:val="sr-Cyrl-RS" w:eastAsia="sr-Cyrl-RS"/>
              </w:rPr>
            </w:pP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398.7</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34.8</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-363.9</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1.3</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Бели јасен</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874.5</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20.8</w:t>
            </w:r>
          </w:p>
        </w:tc>
        <w:tc>
          <w:tcPr>
            <w:tcW w:w="136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66.7</w:t>
            </w:r>
          </w:p>
        </w:tc>
        <w:tc>
          <w:tcPr>
            <w:tcW w:w="1298" w:type="dxa"/>
            <w:tcBorders>
              <w:top w:val="nil"/>
              <w:left w:val="nil"/>
              <w:bottom w:val="single" w:sz="8" w:space="0" w:color="auto"/>
              <w:right w:val="single" w:sz="8" w:space="0" w:color="000000"/>
            </w:tcBorders>
            <w:shd w:val="clear" w:color="auto" w:fill="auto"/>
            <w:noWrap/>
            <w:vAlign w:val="center"/>
          </w:tcPr>
          <w:p w:rsidR="004438E3" w:rsidRPr="0059480E" w:rsidRDefault="004438E3" w:rsidP="00B4397A">
            <w:pPr>
              <w:jc w:val="center"/>
              <w:rPr>
                <w:color w:val="000000"/>
                <w:sz w:val="22"/>
                <w:szCs w:val="22"/>
                <w:lang w:val="sr-Cyrl-RS" w:eastAsia="sr-Cyrl-RS"/>
              </w:rPr>
            </w:pP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1061.7</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575.3</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-486.4</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12.9</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Млеч</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529.1</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12.2</w:t>
            </w:r>
          </w:p>
        </w:tc>
        <w:tc>
          <w:tcPr>
            <w:tcW w:w="1362" w:type="dxa"/>
            <w:tcBorders>
              <w:top w:val="nil"/>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Cyrl-RS"/>
              </w:rPr>
            </w:pPr>
          </w:p>
        </w:tc>
        <w:tc>
          <w:tcPr>
            <w:tcW w:w="1298" w:type="dxa"/>
            <w:tcBorders>
              <w:top w:val="nil"/>
              <w:left w:val="nil"/>
              <w:bottom w:val="single" w:sz="8" w:space="0" w:color="auto"/>
              <w:right w:val="single" w:sz="8" w:space="0" w:color="000000"/>
            </w:tcBorders>
            <w:shd w:val="clear" w:color="000000" w:fill="FFFFFF"/>
            <w:noWrap/>
            <w:vAlign w:val="center"/>
          </w:tcPr>
          <w:p w:rsidR="004438E3" w:rsidRPr="0059480E" w:rsidRDefault="004438E3" w:rsidP="00B4397A">
            <w:pPr>
              <w:jc w:val="center"/>
              <w:rPr>
                <w:color w:val="000000"/>
                <w:sz w:val="22"/>
                <w:szCs w:val="22"/>
                <w:lang w:eastAsia="sr-Cyrl-RS"/>
              </w:rPr>
            </w:pP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638.9</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1,156.5</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517.6</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32.2</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Јавор</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3655.3</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102.7</w:t>
            </w:r>
          </w:p>
        </w:tc>
        <w:tc>
          <w:tcPr>
            <w:tcW w:w="1362" w:type="dxa"/>
            <w:tcBorders>
              <w:top w:val="nil"/>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338.6</w:t>
            </w:r>
          </w:p>
        </w:tc>
        <w:tc>
          <w:tcPr>
            <w:tcW w:w="1298" w:type="dxa"/>
            <w:tcBorders>
              <w:top w:val="nil"/>
              <w:left w:val="nil"/>
              <w:bottom w:val="single" w:sz="8" w:space="0" w:color="auto"/>
              <w:right w:val="single" w:sz="8" w:space="0" w:color="000000"/>
            </w:tcBorders>
            <w:shd w:val="clear" w:color="000000" w:fill="FFFFFF"/>
            <w:noWrap/>
            <w:vAlign w:val="center"/>
          </w:tcPr>
          <w:p w:rsidR="004438E3" w:rsidRPr="0059480E" w:rsidRDefault="004438E3" w:rsidP="00B4397A">
            <w:pPr>
              <w:jc w:val="center"/>
              <w:rPr>
                <w:color w:val="000000"/>
                <w:sz w:val="22"/>
                <w:szCs w:val="22"/>
                <w:lang w:val="sr-Cyrl-RS" w:eastAsia="sr-Cyrl-RS"/>
              </w:rPr>
            </w:pPr>
            <w:r w:rsidRPr="0059480E">
              <w:rPr>
                <w:sz w:val="22"/>
                <w:szCs w:val="22"/>
              </w:rPr>
              <w:t>105.2</w:t>
            </w: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4474.4</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3,318.1</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-1,156.3</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81.2</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Клен</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142.5</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4.3</w:t>
            </w:r>
          </w:p>
        </w:tc>
        <w:tc>
          <w:tcPr>
            <w:tcW w:w="1362" w:type="dxa"/>
            <w:tcBorders>
              <w:top w:val="nil"/>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val="sr-Cyrl-RS" w:eastAsia="sr-Cyrl-RS"/>
              </w:rPr>
            </w:pPr>
          </w:p>
        </w:tc>
        <w:tc>
          <w:tcPr>
            <w:tcW w:w="1298" w:type="dxa"/>
            <w:tcBorders>
              <w:top w:val="nil"/>
              <w:left w:val="nil"/>
              <w:bottom w:val="single" w:sz="8" w:space="0" w:color="auto"/>
              <w:right w:val="single" w:sz="8" w:space="0" w:color="000000"/>
            </w:tcBorders>
            <w:shd w:val="clear" w:color="000000" w:fill="FFFFFF"/>
            <w:noWrap/>
            <w:vAlign w:val="center"/>
          </w:tcPr>
          <w:p w:rsidR="004438E3" w:rsidRPr="0059480E" w:rsidRDefault="004438E3" w:rsidP="00B4397A">
            <w:pPr>
              <w:jc w:val="center"/>
              <w:rPr>
                <w:color w:val="000000"/>
                <w:sz w:val="22"/>
                <w:szCs w:val="22"/>
                <w:lang w:val="sr-Cyrl-RS" w:eastAsia="sr-Cyrl-RS"/>
              </w:rPr>
            </w:pP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181.2</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96.5</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-84.7</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3.5</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Багрем</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13907.3</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719.5</w:t>
            </w:r>
          </w:p>
        </w:tc>
        <w:tc>
          <w:tcPr>
            <w:tcW w:w="1362" w:type="dxa"/>
            <w:tcBorders>
              <w:top w:val="nil"/>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7590.6</w:t>
            </w:r>
          </w:p>
        </w:tc>
        <w:tc>
          <w:tcPr>
            <w:tcW w:w="1298" w:type="dxa"/>
            <w:tcBorders>
              <w:top w:val="nil"/>
              <w:left w:val="nil"/>
              <w:bottom w:val="single" w:sz="8" w:space="0" w:color="auto"/>
              <w:right w:val="single" w:sz="8" w:space="0" w:color="000000"/>
            </w:tcBorders>
            <w:shd w:val="clear" w:color="000000" w:fill="FFFFFF"/>
            <w:noWrap/>
            <w:vAlign w:val="center"/>
          </w:tcPr>
          <w:p w:rsidR="004438E3" w:rsidRPr="0059480E" w:rsidRDefault="004438E3" w:rsidP="00B4397A">
            <w:pPr>
              <w:jc w:val="center"/>
              <w:rPr>
                <w:color w:val="000000"/>
                <w:sz w:val="22"/>
                <w:szCs w:val="22"/>
                <w:lang w:val="sr-Cyrl-RS" w:eastAsia="sr-Cyrl-RS"/>
              </w:rPr>
            </w:pPr>
            <w:r w:rsidRPr="0059480E">
              <w:rPr>
                <w:sz w:val="22"/>
                <w:szCs w:val="22"/>
              </w:rPr>
              <w:t>3189.4</w:t>
            </w: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17193.4</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19,576.8</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2,383.4</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784.8</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lang w:val="sr-Cyrl-RS"/>
              </w:rPr>
              <w:t>Брекиња</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p>
        </w:tc>
        <w:tc>
          <w:tcPr>
            <w:tcW w:w="1362" w:type="dxa"/>
            <w:tcBorders>
              <w:top w:val="nil"/>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val="sr-Cyrl-RS" w:eastAsia="sr-Cyrl-RS"/>
              </w:rPr>
            </w:pPr>
          </w:p>
        </w:tc>
        <w:tc>
          <w:tcPr>
            <w:tcW w:w="1298" w:type="dxa"/>
            <w:tcBorders>
              <w:top w:val="nil"/>
              <w:left w:val="nil"/>
              <w:bottom w:val="single" w:sz="8" w:space="0" w:color="auto"/>
              <w:right w:val="single" w:sz="8" w:space="0" w:color="000000"/>
            </w:tcBorders>
            <w:shd w:val="clear" w:color="000000" w:fill="FFFFFF"/>
            <w:noWrap/>
            <w:vAlign w:val="center"/>
          </w:tcPr>
          <w:p w:rsidR="004438E3" w:rsidRPr="0059480E" w:rsidRDefault="004438E3" w:rsidP="00B4397A">
            <w:pPr>
              <w:jc w:val="center"/>
              <w:rPr>
                <w:color w:val="000000"/>
                <w:sz w:val="22"/>
                <w:szCs w:val="22"/>
                <w:lang w:val="sr-Cyrl-RS" w:eastAsia="sr-Cyrl-RS"/>
              </w:rPr>
            </w:pP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132.2</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132.2</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4.8</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val="sr-Cyrl-RS" w:eastAsia="sr-Cyrl-RS"/>
              </w:rPr>
            </w:pPr>
            <w:r w:rsidRPr="0059480E">
              <w:rPr>
                <w:b/>
                <w:bCs/>
                <w:sz w:val="22"/>
                <w:szCs w:val="22"/>
              </w:rPr>
              <w:t>УКУПНО ЛИШЋАРИ</w:t>
            </w:r>
          </w:p>
        </w:tc>
        <w:tc>
          <w:tcPr>
            <w:tcW w:w="1386"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val="sr-Cyrl-RS" w:eastAsia="sr-Cyrl-RS"/>
              </w:rPr>
            </w:pPr>
            <w:r w:rsidRPr="0059480E">
              <w:rPr>
                <w:b/>
                <w:bCs/>
                <w:sz w:val="22"/>
                <w:szCs w:val="22"/>
              </w:rPr>
              <w:t>361730.2</w:t>
            </w:r>
          </w:p>
        </w:tc>
        <w:tc>
          <w:tcPr>
            <w:tcW w:w="933"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Cyrl-RS"/>
              </w:rPr>
            </w:pPr>
            <w:r w:rsidRPr="0059480E">
              <w:rPr>
                <w:b/>
                <w:bCs/>
                <w:color w:val="000000"/>
                <w:sz w:val="22"/>
                <w:szCs w:val="22"/>
                <w:lang w:eastAsia="sr-Cyrl-RS"/>
              </w:rPr>
              <w:t>8910.3</w:t>
            </w:r>
          </w:p>
        </w:tc>
        <w:tc>
          <w:tcPr>
            <w:tcW w:w="1362"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Cyrl-RS"/>
              </w:rPr>
            </w:pPr>
            <w:r w:rsidRPr="0059480E">
              <w:rPr>
                <w:b/>
                <w:bCs/>
                <w:color w:val="000000"/>
                <w:sz w:val="22"/>
                <w:szCs w:val="22"/>
                <w:lang w:eastAsia="sr-Cyrl-RS"/>
              </w:rPr>
              <w:t>71034.9</w:t>
            </w:r>
          </w:p>
        </w:tc>
        <w:tc>
          <w:tcPr>
            <w:tcW w:w="1298" w:type="dxa"/>
            <w:tcBorders>
              <w:top w:val="nil"/>
              <w:left w:val="nil"/>
              <w:bottom w:val="single" w:sz="8" w:space="0" w:color="auto"/>
              <w:right w:val="single" w:sz="8" w:space="0" w:color="000000"/>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Cyrl-RS"/>
              </w:rPr>
            </w:pPr>
            <w:r w:rsidRPr="0059480E">
              <w:rPr>
                <w:b/>
                <w:bCs/>
                <w:color w:val="000000"/>
                <w:sz w:val="22"/>
                <w:szCs w:val="22"/>
                <w:lang w:eastAsia="sr-Cyrl-RS"/>
              </w:rPr>
              <w:t>56263.1</w:t>
            </w:r>
          </w:p>
        </w:tc>
        <w:tc>
          <w:tcPr>
            <w:tcW w:w="133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highlight w:val="yellow"/>
                <w:lang w:val="sr-Cyrl-RS" w:eastAsia="sr-Cyrl-RS"/>
              </w:rPr>
            </w:pPr>
            <w:r w:rsidRPr="0059480E">
              <w:rPr>
                <w:b/>
                <w:sz w:val="22"/>
                <w:szCs w:val="22"/>
              </w:rPr>
              <w:t>385661.1</w:t>
            </w:r>
          </w:p>
        </w:tc>
        <w:tc>
          <w:tcPr>
            <w:tcW w:w="1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highlight w:val="yellow"/>
                <w:lang w:val="sr-Cyrl-RS" w:eastAsia="sr-Cyrl-RS"/>
              </w:rPr>
            </w:pPr>
            <w:r w:rsidRPr="0059480E">
              <w:rPr>
                <w:b/>
                <w:sz w:val="22"/>
                <w:szCs w:val="22"/>
              </w:rPr>
              <w:t>370,017.2</w:t>
            </w:r>
          </w:p>
        </w:tc>
        <w:tc>
          <w:tcPr>
            <w:tcW w:w="1265" w:type="dxa"/>
            <w:tcBorders>
              <w:top w:val="single" w:sz="4" w:space="0" w:color="auto"/>
              <w:left w:val="single" w:sz="4" w:space="0" w:color="auto"/>
              <w:bottom w:val="single" w:sz="4" w:space="0" w:color="auto"/>
              <w:right w:val="nil"/>
            </w:tcBorders>
            <w:shd w:val="clear" w:color="auto" w:fill="BFBFBF" w:themeFill="background1" w:themeFillShade="BF"/>
            <w:noWrap/>
            <w:vAlign w:val="center"/>
          </w:tcPr>
          <w:p w:rsidR="004438E3" w:rsidRPr="0059480E" w:rsidRDefault="004438E3" w:rsidP="00B4397A">
            <w:pPr>
              <w:jc w:val="center"/>
              <w:rPr>
                <w:b/>
                <w:bCs/>
                <w:color w:val="FF0000"/>
                <w:sz w:val="22"/>
                <w:szCs w:val="22"/>
                <w:lang w:val="sr-Cyrl-RS" w:eastAsia="sr-Cyrl-RS"/>
              </w:rPr>
            </w:pPr>
            <w:r w:rsidRPr="0059480E">
              <w:rPr>
                <w:b/>
                <w:sz w:val="22"/>
                <w:szCs w:val="22"/>
              </w:rPr>
              <w:t>-15,643.9</w:t>
            </w:r>
          </w:p>
        </w:tc>
        <w:tc>
          <w:tcPr>
            <w:tcW w:w="1519" w:type="dxa"/>
            <w:tcBorders>
              <w:top w:val="nil"/>
              <w:left w:val="single" w:sz="4" w:space="0" w:color="auto"/>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val="sr-Cyrl-RS" w:eastAsia="sr-Cyrl-RS"/>
              </w:rPr>
            </w:pPr>
            <w:r w:rsidRPr="0059480E">
              <w:rPr>
                <w:b/>
                <w:sz w:val="22"/>
                <w:szCs w:val="22"/>
              </w:rPr>
              <w:t>7,896.7</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Јела</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307.4</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8.5</w:t>
            </w:r>
          </w:p>
        </w:tc>
        <w:tc>
          <w:tcPr>
            <w:tcW w:w="1362" w:type="dxa"/>
            <w:tcBorders>
              <w:top w:val="nil"/>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17.7</w:t>
            </w:r>
          </w:p>
        </w:tc>
        <w:tc>
          <w:tcPr>
            <w:tcW w:w="1298" w:type="dxa"/>
            <w:tcBorders>
              <w:top w:val="nil"/>
              <w:left w:val="nil"/>
              <w:bottom w:val="single" w:sz="8" w:space="0" w:color="auto"/>
              <w:right w:val="single" w:sz="8" w:space="0" w:color="000000"/>
            </w:tcBorders>
            <w:shd w:val="clear" w:color="000000" w:fill="FFFFFF"/>
            <w:noWrap/>
            <w:vAlign w:val="center"/>
          </w:tcPr>
          <w:p w:rsidR="004438E3" w:rsidRPr="0059480E" w:rsidRDefault="004438E3" w:rsidP="00B4397A">
            <w:pPr>
              <w:jc w:val="center"/>
              <w:rPr>
                <w:b/>
                <w:bCs/>
                <w:color w:val="000000"/>
                <w:sz w:val="22"/>
                <w:szCs w:val="22"/>
                <w:lang w:eastAsia="sr-Cyrl-RS"/>
              </w:rPr>
            </w:pP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383.9</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355.1</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-28.8</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10.1</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Смрча</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16835.5</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651.3</w:t>
            </w:r>
          </w:p>
        </w:tc>
        <w:tc>
          <w:tcPr>
            <w:tcW w:w="1362" w:type="dxa"/>
            <w:tcBorders>
              <w:top w:val="nil"/>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2364.4</w:t>
            </w:r>
          </w:p>
        </w:tc>
        <w:tc>
          <w:tcPr>
            <w:tcW w:w="1298" w:type="dxa"/>
            <w:tcBorders>
              <w:top w:val="nil"/>
              <w:left w:val="nil"/>
              <w:bottom w:val="single" w:sz="8" w:space="0" w:color="auto"/>
              <w:right w:val="single" w:sz="8" w:space="0" w:color="000000"/>
            </w:tcBorders>
            <w:shd w:val="clear" w:color="000000" w:fill="FFFFFF"/>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1264.8</w:t>
            </w: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21432.4</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28,967.5</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7,535.1</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825.6</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Црни бор</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27623.9</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1520.6</w:t>
            </w:r>
          </w:p>
        </w:tc>
        <w:tc>
          <w:tcPr>
            <w:tcW w:w="1362" w:type="dxa"/>
            <w:tcBorders>
              <w:top w:val="nil"/>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3457</w:t>
            </w:r>
          </w:p>
        </w:tc>
        <w:tc>
          <w:tcPr>
            <w:tcW w:w="1298" w:type="dxa"/>
            <w:tcBorders>
              <w:top w:val="nil"/>
              <w:left w:val="nil"/>
              <w:bottom w:val="single" w:sz="8" w:space="0" w:color="auto"/>
              <w:right w:val="single" w:sz="8" w:space="0" w:color="000000"/>
            </w:tcBorders>
            <w:shd w:val="clear" w:color="000000" w:fill="FFFFFF"/>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446.4</w:t>
            </w: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40862.9</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35,686.5</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-5,176.4</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1,506.1</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lastRenderedPageBreak/>
              <w:t>Бели бор</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6094.5</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331.8</w:t>
            </w:r>
          </w:p>
        </w:tc>
        <w:tc>
          <w:tcPr>
            <w:tcW w:w="1362" w:type="dxa"/>
            <w:tcBorders>
              <w:top w:val="nil"/>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515.7</w:t>
            </w:r>
          </w:p>
        </w:tc>
        <w:tc>
          <w:tcPr>
            <w:tcW w:w="1298" w:type="dxa"/>
            <w:tcBorders>
              <w:top w:val="nil"/>
              <w:left w:val="nil"/>
              <w:bottom w:val="single" w:sz="8" w:space="0" w:color="auto"/>
              <w:right w:val="single" w:sz="8" w:space="0" w:color="000000"/>
            </w:tcBorders>
            <w:shd w:val="clear" w:color="000000" w:fill="FFFFFF"/>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101.9</w:t>
            </w: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8978.8</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8,436.8</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-542.0</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349.0</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Дуглазија</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8328.2</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360.6</w:t>
            </w:r>
          </w:p>
        </w:tc>
        <w:tc>
          <w:tcPr>
            <w:tcW w:w="1362" w:type="dxa"/>
            <w:tcBorders>
              <w:top w:val="nil"/>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894.9</w:t>
            </w:r>
          </w:p>
        </w:tc>
        <w:tc>
          <w:tcPr>
            <w:tcW w:w="1298" w:type="dxa"/>
            <w:tcBorders>
              <w:top w:val="nil"/>
              <w:left w:val="nil"/>
              <w:bottom w:val="single" w:sz="8" w:space="0" w:color="auto"/>
              <w:right w:val="single" w:sz="8" w:space="0" w:color="000000"/>
            </w:tcBorders>
            <w:shd w:val="clear" w:color="000000" w:fill="FFFFFF"/>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68.7</w:t>
            </w: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11504.9</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Cyrl-RS"/>
              </w:rPr>
            </w:pPr>
            <w:r w:rsidRPr="0059480E">
              <w:rPr>
                <w:sz w:val="22"/>
                <w:szCs w:val="22"/>
              </w:rPr>
              <w:t>11,847.9</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val="sr-Cyrl-RS" w:eastAsia="sr-Cyrl-RS"/>
              </w:rPr>
            </w:pPr>
            <w:r w:rsidRPr="0059480E">
              <w:rPr>
                <w:sz w:val="22"/>
                <w:szCs w:val="22"/>
              </w:rPr>
              <w:t>343.0</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483.9</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Боровац</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4194.7</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290.3</w:t>
            </w:r>
          </w:p>
        </w:tc>
        <w:tc>
          <w:tcPr>
            <w:tcW w:w="1362" w:type="dxa"/>
            <w:tcBorders>
              <w:top w:val="nil"/>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412.8</w:t>
            </w:r>
          </w:p>
        </w:tc>
        <w:tc>
          <w:tcPr>
            <w:tcW w:w="1298" w:type="dxa"/>
            <w:tcBorders>
              <w:top w:val="nil"/>
              <w:left w:val="nil"/>
              <w:bottom w:val="single" w:sz="8" w:space="0" w:color="auto"/>
              <w:right w:val="single" w:sz="8" w:space="0" w:color="000000"/>
            </w:tcBorders>
            <w:shd w:val="clear" w:color="000000" w:fill="FFFFFF"/>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36.3</w:t>
            </w: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6771.1</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7,873.8</w:t>
            </w: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eastAsia="sr-Cyrl-RS"/>
              </w:rPr>
            </w:pPr>
            <w:r w:rsidRPr="0059480E">
              <w:rPr>
                <w:sz w:val="22"/>
                <w:szCs w:val="22"/>
              </w:rPr>
              <w:t>1,102.7</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566.5</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sz w:val="22"/>
                <w:szCs w:val="22"/>
              </w:rPr>
            </w:pPr>
            <w:r w:rsidRPr="0059480E">
              <w:rPr>
                <w:color w:val="000000"/>
                <w:sz w:val="22"/>
                <w:szCs w:val="22"/>
                <w:lang w:val="sr-Cyrl-RS" w:eastAsia="sr-Latn-RS"/>
              </w:rPr>
              <w:t>Ариш</w:t>
            </w:r>
          </w:p>
        </w:tc>
        <w:tc>
          <w:tcPr>
            <w:tcW w:w="138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18.7</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0</w:t>
            </w:r>
          </w:p>
        </w:tc>
        <w:tc>
          <w:tcPr>
            <w:tcW w:w="1362" w:type="dxa"/>
            <w:tcBorders>
              <w:top w:val="nil"/>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Cyrl-RS"/>
              </w:rPr>
            </w:pPr>
            <w:r w:rsidRPr="0059480E">
              <w:rPr>
                <w:color w:val="000000"/>
                <w:sz w:val="22"/>
                <w:szCs w:val="22"/>
                <w:lang w:eastAsia="sr-Cyrl-RS"/>
              </w:rPr>
              <w:t>2.2</w:t>
            </w:r>
          </w:p>
        </w:tc>
        <w:tc>
          <w:tcPr>
            <w:tcW w:w="1298" w:type="dxa"/>
            <w:tcBorders>
              <w:top w:val="nil"/>
              <w:left w:val="nil"/>
              <w:bottom w:val="single" w:sz="8" w:space="0" w:color="auto"/>
              <w:right w:val="single" w:sz="8" w:space="0" w:color="000000"/>
            </w:tcBorders>
            <w:shd w:val="clear" w:color="000000" w:fill="FFFFFF"/>
            <w:noWrap/>
            <w:vAlign w:val="center"/>
          </w:tcPr>
          <w:p w:rsidR="004438E3" w:rsidRPr="0059480E" w:rsidRDefault="004438E3" w:rsidP="00B4397A">
            <w:pPr>
              <w:jc w:val="center"/>
              <w:rPr>
                <w:color w:val="000000"/>
                <w:sz w:val="22"/>
                <w:szCs w:val="22"/>
                <w:lang w:eastAsia="sr-Cyrl-RS"/>
              </w:rPr>
            </w:pP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r w:rsidRPr="0059480E">
              <w:rPr>
                <w:sz w:val="22"/>
                <w:szCs w:val="22"/>
              </w:rPr>
              <w:t>18.7</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val="sr-Cyrl-RS" w:eastAsia="sr-Cyrl-RS"/>
              </w:rPr>
            </w:pPr>
          </w:p>
        </w:tc>
        <w:tc>
          <w:tcPr>
            <w:tcW w:w="1265" w:type="dxa"/>
            <w:tcBorders>
              <w:top w:val="single" w:sz="4" w:space="0" w:color="auto"/>
              <w:left w:val="single" w:sz="4" w:space="0" w:color="auto"/>
              <w:bottom w:val="single" w:sz="4" w:space="0" w:color="auto"/>
              <w:right w:val="nil"/>
            </w:tcBorders>
            <w:shd w:val="clear" w:color="auto" w:fill="auto"/>
            <w:noWrap/>
            <w:vAlign w:val="center"/>
          </w:tcPr>
          <w:p w:rsidR="004438E3" w:rsidRPr="0059480E" w:rsidRDefault="004438E3" w:rsidP="00B4397A">
            <w:pPr>
              <w:jc w:val="center"/>
              <w:rPr>
                <w:color w:val="FF0000"/>
                <w:sz w:val="22"/>
                <w:szCs w:val="22"/>
                <w:lang w:eastAsia="sr-Cyrl-RS"/>
              </w:rPr>
            </w:pPr>
            <w:r w:rsidRPr="0059480E">
              <w:rPr>
                <w:sz w:val="22"/>
                <w:szCs w:val="22"/>
              </w:rPr>
              <w:t>-18.7</w:t>
            </w:r>
          </w:p>
        </w:tc>
        <w:tc>
          <w:tcPr>
            <w:tcW w:w="1519" w:type="dxa"/>
            <w:tcBorders>
              <w:top w:val="nil"/>
              <w:left w:val="single" w:sz="4"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val="sr-Cyrl-RS" w:eastAsia="sr-Cyrl-RS"/>
              </w:rPr>
            </w:pPr>
            <w:r w:rsidRPr="0059480E">
              <w:rPr>
                <w:b/>
                <w:bCs/>
                <w:sz w:val="22"/>
                <w:szCs w:val="22"/>
              </w:rPr>
              <w:t>УКУПНО ЧЕТИНАРИ</w:t>
            </w:r>
          </w:p>
        </w:tc>
        <w:tc>
          <w:tcPr>
            <w:tcW w:w="1386"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val="sr-Cyrl-RS" w:eastAsia="sr-Cyrl-RS"/>
              </w:rPr>
            </w:pPr>
            <w:r w:rsidRPr="0059480E">
              <w:rPr>
                <w:b/>
                <w:bCs/>
                <w:sz w:val="22"/>
                <w:szCs w:val="22"/>
              </w:rPr>
              <w:t>63403</w:t>
            </w:r>
          </w:p>
        </w:tc>
        <w:tc>
          <w:tcPr>
            <w:tcW w:w="933"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val="sr-Cyrl-RS" w:eastAsia="sr-Cyrl-RS"/>
              </w:rPr>
            </w:pPr>
            <w:r w:rsidRPr="0059480E">
              <w:rPr>
                <w:b/>
                <w:bCs/>
                <w:sz w:val="22"/>
                <w:szCs w:val="22"/>
              </w:rPr>
              <w:t>3163.1</w:t>
            </w:r>
          </w:p>
        </w:tc>
        <w:tc>
          <w:tcPr>
            <w:tcW w:w="1362"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Cyrl-RS"/>
              </w:rPr>
            </w:pPr>
            <w:r w:rsidRPr="0059480E">
              <w:rPr>
                <w:b/>
                <w:bCs/>
                <w:color w:val="000000"/>
                <w:sz w:val="22"/>
                <w:szCs w:val="22"/>
                <w:lang w:eastAsia="sr-Cyrl-RS"/>
              </w:rPr>
              <w:t>7664.7</w:t>
            </w:r>
          </w:p>
        </w:tc>
        <w:tc>
          <w:tcPr>
            <w:tcW w:w="1298" w:type="dxa"/>
            <w:tcBorders>
              <w:top w:val="nil"/>
              <w:left w:val="nil"/>
              <w:bottom w:val="single" w:sz="8" w:space="0" w:color="auto"/>
              <w:right w:val="single" w:sz="8" w:space="0" w:color="000000"/>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Cyrl-RS"/>
              </w:rPr>
            </w:pPr>
            <w:r w:rsidRPr="0059480E">
              <w:rPr>
                <w:b/>
                <w:bCs/>
                <w:color w:val="000000"/>
                <w:sz w:val="22"/>
                <w:szCs w:val="22"/>
                <w:lang w:eastAsia="sr-Cyrl-RS"/>
              </w:rPr>
              <w:t>1918.1</w:t>
            </w:r>
          </w:p>
        </w:tc>
        <w:tc>
          <w:tcPr>
            <w:tcW w:w="133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highlight w:val="yellow"/>
                <w:lang w:val="sr-Cyrl-RS" w:eastAsia="sr-Cyrl-RS"/>
              </w:rPr>
            </w:pPr>
            <w:r w:rsidRPr="0059480E">
              <w:rPr>
                <w:b/>
                <w:sz w:val="22"/>
                <w:szCs w:val="22"/>
              </w:rPr>
              <w:t>89952.7</w:t>
            </w:r>
          </w:p>
        </w:tc>
        <w:tc>
          <w:tcPr>
            <w:tcW w:w="1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highlight w:val="yellow"/>
                <w:lang w:val="sr-Cyrl-RS" w:eastAsia="sr-Cyrl-RS"/>
              </w:rPr>
            </w:pPr>
            <w:r w:rsidRPr="0059480E">
              <w:rPr>
                <w:b/>
                <w:sz w:val="22"/>
                <w:szCs w:val="22"/>
              </w:rPr>
              <w:t>93,167.5</w:t>
            </w:r>
          </w:p>
        </w:tc>
        <w:tc>
          <w:tcPr>
            <w:tcW w:w="1265" w:type="dxa"/>
            <w:tcBorders>
              <w:top w:val="single" w:sz="4" w:space="0" w:color="auto"/>
              <w:left w:val="single" w:sz="4" w:space="0" w:color="auto"/>
              <w:bottom w:val="single" w:sz="4" w:space="0" w:color="auto"/>
              <w:right w:val="nil"/>
            </w:tcBorders>
            <w:shd w:val="clear" w:color="auto" w:fill="BFBFBF" w:themeFill="background1" w:themeFillShade="BF"/>
            <w:noWrap/>
            <w:vAlign w:val="center"/>
          </w:tcPr>
          <w:p w:rsidR="004438E3" w:rsidRPr="0059480E" w:rsidRDefault="004438E3" w:rsidP="00B4397A">
            <w:pPr>
              <w:jc w:val="center"/>
              <w:rPr>
                <w:b/>
                <w:bCs/>
                <w:color w:val="FF0000"/>
                <w:sz w:val="22"/>
                <w:szCs w:val="22"/>
                <w:lang w:eastAsia="sr-Cyrl-RS"/>
              </w:rPr>
            </w:pPr>
            <w:r w:rsidRPr="0059480E">
              <w:rPr>
                <w:b/>
                <w:sz w:val="22"/>
                <w:szCs w:val="22"/>
              </w:rPr>
              <w:t>3,214.8</w:t>
            </w:r>
          </w:p>
        </w:tc>
        <w:tc>
          <w:tcPr>
            <w:tcW w:w="1519" w:type="dxa"/>
            <w:tcBorders>
              <w:top w:val="nil"/>
              <w:left w:val="single" w:sz="4" w:space="0" w:color="auto"/>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val="sr-Cyrl-RS" w:eastAsia="sr-Cyrl-RS"/>
              </w:rPr>
            </w:pPr>
            <w:r w:rsidRPr="0059480E">
              <w:rPr>
                <w:b/>
                <w:sz w:val="22"/>
                <w:szCs w:val="22"/>
              </w:rPr>
              <w:t>3,741.3</w:t>
            </w:r>
          </w:p>
        </w:tc>
      </w:tr>
      <w:tr w:rsidR="004438E3" w:rsidRPr="0059480E" w:rsidTr="00B4397A">
        <w:trPr>
          <w:trHeight w:val="272"/>
          <w:jc w:val="center"/>
        </w:trPr>
        <w:tc>
          <w:tcPr>
            <w:tcW w:w="1583" w:type="dxa"/>
            <w:tcBorders>
              <w:top w:val="nil"/>
              <w:left w:val="single" w:sz="8" w:space="0" w:color="auto"/>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val="sr-Cyrl-RS" w:eastAsia="sr-Cyrl-RS"/>
              </w:rPr>
            </w:pPr>
            <w:r w:rsidRPr="0059480E">
              <w:rPr>
                <w:b/>
                <w:bCs/>
                <w:sz w:val="22"/>
                <w:szCs w:val="22"/>
              </w:rPr>
              <w:t>УКУПНО ГЈ</w:t>
            </w:r>
          </w:p>
        </w:tc>
        <w:tc>
          <w:tcPr>
            <w:tcW w:w="1386"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val="sr-Cyrl-RS" w:eastAsia="sr-Cyrl-RS"/>
              </w:rPr>
            </w:pPr>
            <w:r w:rsidRPr="0059480E">
              <w:rPr>
                <w:b/>
                <w:bCs/>
                <w:sz w:val="22"/>
                <w:szCs w:val="22"/>
              </w:rPr>
              <w:t>425133.3</w:t>
            </w:r>
          </w:p>
        </w:tc>
        <w:tc>
          <w:tcPr>
            <w:tcW w:w="933"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val="sr-Cyrl-RS" w:eastAsia="sr-Cyrl-RS"/>
              </w:rPr>
            </w:pPr>
            <w:r w:rsidRPr="0059480E">
              <w:rPr>
                <w:b/>
                <w:bCs/>
                <w:sz w:val="22"/>
                <w:szCs w:val="22"/>
              </w:rPr>
              <w:t>12073.4</w:t>
            </w:r>
          </w:p>
        </w:tc>
        <w:tc>
          <w:tcPr>
            <w:tcW w:w="1362"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Cyrl-RS"/>
              </w:rPr>
            </w:pPr>
            <w:r w:rsidRPr="0059480E">
              <w:rPr>
                <w:b/>
                <w:bCs/>
                <w:color w:val="000000"/>
                <w:sz w:val="22"/>
                <w:szCs w:val="22"/>
                <w:lang w:eastAsia="sr-Cyrl-RS"/>
              </w:rPr>
              <w:t>78699.6</w:t>
            </w:r>
          </w:p>
        </w:tc>
        <w:tc>
          <w:tcPr>
            <w:tcW w:w="1298" w:type="dxa"/>
            <w:tcBorders>
              <w:top w:val="nil"/>
              <w:left w:val="nil"/>
              <w:bottom w:val="single" w:sz="8" w:space="0" w:color="auto"/>
              <w:right w:val="single" w:sz="8" w:space="0" w:color="000000"/>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Cyrl-RS"/>
              </w:rPr>
            </w:pPr>
            <w:r w:rsidRPr="0059480E">
              <w:rPr>
                <w:b/>
                <w:bCs/>
                <w:color w:val="000000"/>
                <w:sz w:val="22"/>
                <w:szCs w:val="22"/>
                <w:lang w:eastAsia="sr-Cyrl-RS"/>
              </w:rPr>
              <w:t>58181.2</w:t>
            </w:r>
          </w:p>
        </w:tc>
        <w:tc>
          <w:tcPr>
            <w:tcW w:w="133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highlight w:val="yellow"/>
                <w:lang w:val="sr-Cyrl-RS" w:eastAsia="sr-Cyrl-RS"/>
              </w:rPr>
            </w:pPr>
            <w:r w:rsidRPr="0059480E">
              <w:rPr>
                <w:b/>
                <w:sz w:val="22"/>
                <w:szCs w:val="22"/>
              </w:rPr>
              <w:t>475613.8</w:t>
            </w:r>
          </w:p>
        </w:tc>
        <w:tc>
          <w:tcPr>
            <w:tcW w:w="1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highlight w:val="yellow"/>
                <w:lang w:eastAsia="sr-Cyrl-RS"/>
              </w:rPr>
            </w:pPr>
            <w:r w:rsidRPr="0059480E">
              <w:rPr>
                <w:b/>
                <w:sz w:val="22"/>
                <w:szCs w:val="22"/>
              </w:rPr>
              <w:t>463,184.7</w:t>
            </w:r>
          </w:p>
        </w:tc>
        <w:tc>
          <w:tcPr>
            <w:tcW w:w="1265" w:type="dxa"/>
            <w:tcBorders>
              <w:top w:val="single" w:sz="4" w:space="0" w:color="auto"/>
              <w:left w:val="single" w:sz="4" w:space="0" w:color="auto"/>
              <w:bottom w:val="single" w:sz="4" w:space="0" w:color="auto"/>
              <w:right w:val="nil"/>
            </w:tcBorders>
            <w:shd w:val="clear" w:color="auto" w:fill="BFBFBF" w:themeFill="background1" w:themeFillShade="BF"/>
            <w:noWrap/>
            <w:vAlign w:val="center"/>
          </w:tcPr>
          <w:p w:rsidR="004438E3" w:rsidRPr="0059480E" w:rsidRDefault="004438E3" w:rsidP="00B4397A">
            <w:pPr>
              <w:jc w:val="center"/>
              <w:rPr>
                <w:b/>
                <w:bCs/>
                <w:color w:val="FF0000"/>
                <w:sz w:val="22"/>
                <w:szCs w:val="22"/>
                <w:lang w:eastAsia="sr-Cyrl-RS"/>
              </w:rPr>
            </w:pPr>
            <w:r w:rsidRPr="0059480E">
              <w:rPr>
                <w:b/>
                <w:sz w:val="22"/>
                <w:szCs w:val="22"/>
              </w:rPr>
              <w:t>-12,429.1</w:t>
            </w:r>
          </w:p>
        </w:tc>
        <w:tc>
          <w:tcPr>
            <w:tcW w:w="1519" w:type="dxa"/>
            <w:tcBorders>
              <w:top w:val="nil"/>
              <w:left w:val="single" w:sz="4" w:space="0" w:color="auto"/>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Cyrl-RS"/>
              </w:rPr>
            </w:pPr>
            <w:r w:rsidRPr="0059480E">
              <w:rPr>
                <w:b/>
                <w:sz w:val="22"/>
                <w:szCs w:val="22"/>
              </w:rPr>
              <w:t>11,637.9</w:t>
            </w:r>
          </w:p>
        </w:tc>
      </w:tr>
    </w:tbl>
    <w:p w:rsidR="004438E3" w:rsidRPr="0059480E" w:rsidRDefault="004438E3" w:rsidP="004438E3">
      <w:pPr>
        <w:rPr>
          <w:sz w:val="22"/>
          <w:szCs w:val="22"/>
          <w:lang w:val="sr-Cyrl-RS"/>
        </w:rPr>
      </w:pPr>
    </w:p>
    <w:p w:rsidR="004438E3" w:rsidRPr="0059480E" w:rsidRDefault="004438E3" w:rsidP="004438E3">
      <w:pPr>
        <w:rPr>
          <w:sz w:val="22"/>
          <w:szCs w:val="22"/>
        </w:rPr>
      </w:pPr>
      <w:r w:rsidRPr="0059480E">
        <w:rPr>
          <w:sz w:val="22"/>
          <w:szCs w:val="22"/>
        </w:rPr>
        <w:t xml:space="preserve">Очекивана запремина је </w:t>
      </w:r>
      <w:r w:rsidRPr="0059480E">
        <w:rPr>
          <w:sz w:val="22"/>
          <w:szCs w:val="22"/>
          <w:lang w:val="sr-Cyrl-RS"/>
        </w:rPr>
        <w:t>4</w:t>
      </w:r>
      <w:r w:rsidRPr="0059480E">
        <w:rPr>
          <w:sz w:val="22"/>
          <w:szCs w:val="22"/>
        </w:rPr>
        <w:t>75 613.8 m</w:t>
      </w:r>
      <w:r w:rsidRPr="0059480E">
        <w:rPr>
          <w:sz w:val="22"/>
          <w:szCs w:val="22"/>
          <w:vertAlign w:val="superscript"/>
          <w:lang w:val="sr-Cyrl-RS"/>
        </w:rPr>
        <w:t>3</w:t>
      </w:r>
      <w:r w:rsidRPr="0059480E">
        <w:rPr>
          <w:sz w:val="22"/>
          <w:szCs w:val="22"/>
        </w:rPr>
        <w:t xml:space="preserve">, а остварена запремина је </w:t>
      </w:r>
      <w:r w:rsidRPr="0059480E">
        <w:rPr>
          <w:sz w:val="22"/>
          <w:szCs w:val="22"/>
          <w:lang w:val="sr-Cyrl-RS" w:eastAsia="sr-Cyrl-RS"/>
        </w:rPr>
        <w:t>463</w:t>
      </w:r>
      <w:r w:rsidRPr="0059480E">
        <w:rPr>
          <w:sz w:val="22"/>
          <w:szCs w:val="22"/>
          <w:lang w:eastAsia="sr-Cyrl-RS"/>
        </w:rPr>
        <w:t xml:space="preserve"> 184.7</w:t>
      </w:r>
      <w:r w:rsidRPr="0059480E">
        <w:rPr>
          <w:sz w:val="22"/>
          <w:szCs w:val="22"/>
        </w:rPr>
        <w:t xml:space="preserve"> m</w:t>
      </w:r>
      <w:r w:rsidRPr="0059480E">
        <w:rPr>
          <w:sz w:val="22"/>
          <w:szCs w:val="22"/>
          <w:vertAlign w:val="superscript"/>
          <w:lang w:val="sr-Cyrl-RS"/>
        </w:rPr>
        <w:t>3</w:t>
      </w:r>
      <w:r w:rsidRPr="0059480E">
        <w:rPr>
          <w:sz w:val="22"/>
          <w:szCs w:val="22"/>
        </w:rPr>
        <w:t>. Разлика између очекиване и остварене запремине је -12 429.1 m</w:t>
      </w:r>
      <w:r w:rsidRPr="0059480E">
        <w:rPr>
          <w:sz w:val="22"/>
          <w:szCs w:val="22"/>
          <w:vertAlign w:val="superscript"/>
        </w:rPr>
        <w:t>3</w:t>
      </w:r>
      <w:r w:rsidRPr="0059480E">
        <w:rPr>
          <w:sz w:val="22"/>
          <w:szCs w:val="22"/>
        </w:rPr>
        <w:t xml:space="preserve"> што је </w:t>
      </w:r>
      <w:r w:rsidRPr="0059480E">
        <w:rPr>
          <w:sz w:val="22"/>
          <w:szCs w:val="22"/>
          <w:lang w:val="sr-Cyrl-RS"/>
        </w:rPr>
        <w:t>-</w:t>
      </w:r>
      <w:r w:rsidRPr="0059480E">
        <w:rPr>
          <w:sz w:val="22"/>
          <w:szCs w:val="22"/>
        </w:rPr>
        <w:t>2.6 %. (</w:t>
      </w:r>
      <w:r w:rsidRPr="0059480E">
        <w:rPr>
          <w:sz w:val="22"/>
          <w:szCs w:val="22"/>
          <w:lang w:val="sr-Cyrl-RS"/>
        </w:rPr>
        <w:t xml:space="preserve"> у оквиру </w:t>
      </w:r>
      <w:r w:rsidRPr="0059480E">
        <w:rPr>
          <w:sz w:val="22"/>
          <w:szCs w:val="22"/>
        </w:rPr>
        <w:t xml:space="preserve">дозвољене грешке која је ±8%).  </w:t>
      </w:r>
    </w:p>
    <w:p w:rsidR="004438E3" w:rsidRPr="0059480E" w:rsidRDefault="004438E3" w:rsidP="004438E3">
      <w:pPr>
        <w:rPr>
          <w:sz w:val="22"/>
          <w:szCs w:val="22"/>
          <w:lang w:val="sr-Cyrl-RS"/>
        </w:rPr>
      </w:pPr>
    </w:p>
    <w:p w:rsidR="004438E3" w:rsidRPr="0059480E" w:rsidRDefault="004438E3" w:rsidP="004438E3">
      <w:pPr>
        <w:rPr>
          <w:sz w:val="22"/>
          <w:szCs w:val="22"/>
          <w:lang w:val="sr-Cyrl-RS"/>
        </w:rPr>
      </w:pPr>
    </w:p>
    <w:p w:rsidR="004438E3" w:rsidRPr="0059480E" w:rsidRDefault="004438E3" w:rsidP="004438E3">
      <w:pPr>
        <w:rPr>
          <w:sz w:val="22"/>
          <w:szCs w:val="22"/>
          <w:lang w:val="sr-Cyrl-RS"/>
        </w:rPr>
      </w:pPr>
    </w:p>
    <w:p w:rsidR="004438E3" w:rsidRDefault="004438E3" w:rsidP="004438E3">
      <w:pPr>
        <w:rPr>
          <w:sz w:val="22"/>
          <w:szCs w:val="22"/>
          <w:lang w:val="sr-Cyrl-RS"/>
        </w:rPr>
      </w:pPr>
    </w:p>
    <w:p w:rsidR="00002530" w:rsidRPr="0059480E" w:rsidRDefault="00002530" w:rsidP="004438E3">
      <w:pPr>
        <w:rPr>
          <w:sz w:val="22"/>
          <w:szCs w:val="22"/>
          <w:lang w:val="sr-Cyrl-RS"/>
        </w:rPr>
      </w:pPr>
    </w:p>
    <w:p w:rsidR="004438E3" w:rsidRPr="0059480E" w:rsidRDefault="004438E3" w:rsidP="0059480E">
      <w:pPr>
        <w:pStyle w:val="Heading2"/>
        <w:rPr>
          <w:rFonts w:eastAsia="Calibri"/>
          <w:noProof/>
          <w:lang w:val="sr-Cyrl-RS"/>
        </w:rPr>
      </w:pPr>
      <w:bookmarkStart w:id="160" w:name="_Toc88122777"/>
      <w:bookmarkStart w:id="161" w:name="_Toc140143849"/>
      <w:r w:rsidRPr="0059480E">
        <w:rPr>
          <w:rFonts w:eastAsia="Calibri"/>
          <w:noProof/>
          <w:lang w:val="sr-Cyrl-RS"/>
        </w:rPr>
        <w:lastRenderedPageBreak/>
        <w:t>6.3</w:t>
      </w:r>
      <w:r w:rsidR="00C50758">
        <w:rPr>
          <w:rFonts w:eastAsia="Calibri"/>
          <w:noProof/>
          <w:lang w:val="sr-Cyrl-RS"/>
        </w:rPr>
        <w:t>.</w:t>
      </w:r>
      <w:r w:rsidRPr="0059480E">
        <w:rPr>
          <w:rFonts w:eastAsia="Calibri"/>
          <w:noProof/>
          <w:lang w:val="sr-Cyrl-RS"/>
        </w:rPr>
        <w:t xml:space="preserve"> Однос планираних и остварених радова у досадашњем газдовању</w:t>
      </w:r>
      <w:bookmarkEnd w:id="160"/>
      <w:bookmarkEnd w:id="161"/>
    </w:p>
    <w:p w:rsidR="004438E3" w:rsidRPr="0059480E" w:rsidRDefault="004438E3" w:rsidP="0059480E">
      <w:pPr>
        <w:pStyle w:val="Heading2"/>
        <w:rPr>
          <w:rFonts w:eastAsia="Calibri"/>
          <w:lang w:val="sr-Cyrl-RS"/>
        </w:rPr>
      </w:pPr>
    </w:p>
    <w:p w:rsidR="004438E3" w:rsidRPr="0059480E" w:rsidRDefault="004438E3" w:rsidP="0059480E">
      <w:pPr>
        <w:pStyle w:val="Heading3"/>
      </w:pPr>
      <w:bookmarkStart w:id="162" w:name="_Toc88122778"/>
      <w:bookmarkStart w:id="163" w:name="_Toc140143850"/>
      <w:r w:rsidRPr="0059480E">
        <w:t>6.3.1</w:t>
      </w:r>
      <w:r w:rsidR="00C50758">
        <w:rPr>
          <w:lang w:val="sr-Cyrl-RS"/>
        </w:rPr>
        <w:t>.</w:t>
      </w:r>
      <w:r w:rsidRPr="0059480E">
        <w:t xml:space="preserve"> Однос досадашњих радова на гајењу</w:t>
      </w:r>
      <w:bookmarkEnd w:id="162"/>
      <w:bookmarkEnd w:id="163"/>
    </w:p>
    <w:p w:rsidR="004438E3" w:rsidRPr="0059480E" w:rsidRDefault="004438E3" w:rsidP="004438E3">
      <w:pPr>
        <w:spacing w:after="200" w:line="276" w:lineRule="auto"/>
        <w:rPr>
          <w:sz w:val="22"/>
          <w:szCs w:val="22"/>
        </w:rPr>
      </w:pPr>
    </w:p>
    <w:tbl>
      <w:tblPr>
        <w:tblW w:w="9501" w:type="dxa"/>
        <w:jc w:val="center"/>
        <w:tblLook w:val="04A0" w:firstRow="1" w:lastRow="0" w:firstColumn="1" w:lastColumn="0" w:noHBand="0" w:noVBand="1"/>
      </w:tblPr>
      <w:tblGrid>
        <w:gridCol w:w="6100"/>
        <w:gridCol w:w="1241"/>
        <w:gridCol w:w="1200"/>
        <w:gridCol w:w="960"/>
      </w:tblGrid>
      <w:tr w:rsidR="004438E3" w:rsidRPr="0059480E" w:rsidTr="00B4397A">
        <w:trPr>
          <w:trHeight w:val="1215"/>
          <w:jc w:val="center"/>
        </w:trPr>
        <w:tc>
          <w:tcPr>
            <w:tcW w:w="610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4438E3" w:rsidRPr="0059480E" w:rsidRDefault="004438E3" w:rsidP="00B4397A">
            <w:pPr>
              <w:jc w:val="center"/>
              <w:rPr>
                <w:color w:val="000000"/>
                <w:sz w:val="22"/>
                <w:szCs w:val="22"/>
                <w:lang w:val="sr-Cyrl-RS" w:eastAsia="sr-Cyrl-RS"/>
              </w:rPr>
            </w:pPr>
            <w:r w:rsidRPr="0059480E">
              <w:rPr>
                <w:color w:val="000000"/>
                <w:sz w:val="22"/>
                <w:szCs w:val="22"/>
                <w:lang w:eastAsia="sr-Latn-RS"/>
              </w:rPr>
              <w:t>Врсте радова</w:t>
            </w:r>
          </w:p>
        </w:tc>
        <w:tc>
          <w:tcPr>
            <w:tcW w:w="1241" w:type="dxa"/>
            <w:tcBorders>
              <w:top w:val="single" w:sz="8" w:space="0" w:color="auto"/>
              <w:left w:val="nil"/>
              <w:bottom w:val="single" w:sz="4" w:space="0" w:color="auto"/>
              <w:right w:val="single" w:sz="8" w:space="0" w:color="auto"/>
            </w:tcBorders>
            <w:shd w:val="clear" w:color="000000" w:fill="D9D9D9"/>
            <w:vAlign w:val="center"/>
            <w:hideMark/>
          </w:tcPr>
          <w:p w:rsidR="004438E3" w:rsidRPr="0059480E" w:rsidRDefault="004438E3" w:rsidP="00B4397A">
            <w:pPr>
              <w:jc w:val="center"/>
              <w:rPr>
                <w:color w:val="000000"/>
                <w:sz w:val="22"/>
                <w:szCs w:val="22"/>
                <w:lang w:val="sr-Cyrl-RS" w:eastAsia="sr-Cyrl-RS"/>
              </w:rPr>
            </w:pPr>
            <w:r w:rsidRPr="0059480E">
              <w:rPr>
                <w:color w:val="000000"/>
                <w:sz w:val="22"/>
                <w:szCs w:val="22"/>
                <w:lang w:eastAsia="sr-Latn-RS"/>
              </w:rPr>
              <w:t>Планирана површина (ha)</w:t>
            </w:r>
          </w:p>
        </w:tc>
        <w:tc>
          <w:tcPr>
            <w:tcW w:w="1200" w:type="dxa"/>
            <w:tcBorders>
              <w:top w:val="single" w:sz="8" w:space="0" w:color="auto"/>
              <w:left w:val="nil"/>
              <w:bottom w:val="single" w:sz="4" w:space="0" w:color="auto"/>
              <w:right w:val="single" w:sz="8" w:space="0" w:color="auto"/>
            </w:tcBorders>
            <w:shd w:val="clear" w:color="000000" w:fill="D9D9D9"/>
            <w:vAlign w:val="center"/>
            <w:hideMark/>
          </w:tcPr>
          <w:p w:rsidR="004438E3" w:rsidRPr="0059480E" w:rsidRDefault="004438E3" w:rsidP="00B4397A">
            <w:pPr>
              <w:jc w:val="center"/>
              <w:rPr>
                <w:color w:val="000000"/>
                <w:sz w:val="22"/>
                <w:szCs w:val="22"/>
                <w:lang w:val="sr-Cyrl-RS" w:eastAsia="sr-Cyrl-RS"/>
              </w:rPr>
            </w:pPr>
            <w:r w:rsidRPr="0059480E">
              <w:rPr>
                <w:color w:val="000000"/>
                <w:sz w:val="22"/>
                <w:szCs w:val="22"/>
                <w:lang w:eastAsia="sr-Latn-RS"/>
              </w:rPr>
              <w:t>Извршење (ha)</w:t>
            </w:r>
          </w:p>
        </w:tc>
        <w:tc>
          <w:tcPr>
            <w:tcW w:w="960" w:type="dxa"/>
            <w:tcBorders>
              <w:top w:val="single" w:sz="8" w:space="0" w:color="auto"/>
              <w:left w:val="nil"/>
              <w:bottom w:val="single" w:sz="4" w:space="0" w:color="auto"/>
              <w:right w:val="single" w:sz="8" w:space="0" w:color="auto"/>
            </w:tcBorders>
            <w:shd w:val="clear" w:color="000000" w:fill="D9D9D9"/>
            <w:noWrap/>
            <w:vAlign w:val="center"/>
            <w:hideMark/>
          </w:tcPr>
          <w:p w:rsidR="004438E3" w:rsidRPr="0059480E" w:rsidRDefault="004438E3" w:rsidP="00B4397A">
            <w:pPr>
              <w:jc w:val="center"/>
              <w:rPr>
                <w:color w:val="000000"/>
                <w:sz w:val="22"/>
                <w:szCs w:val="22"/>
                <w:lang w:val="sr-Cyrl-RS" w:eastAsia="sr-Cyrl-RS"/>
              </w:rPr>
            </w:pPr>
            <w:r w:rsidRPr="0059480E">
              <w:rPr>
                <w:color w:val="000000"/>
                <w:sz w:val="22"/>
                <w:szCs w:val="22"/>
                <w:lang w:eastAsia="sr-Latn-RS"/>
              </w:rPr>
              <w:t>%</w:t>
            </w:r>
          </w:p>
        </w:tc>
      </w:tr>
      <w:tr w:rsidR="004438E3" w:rsidRPr="0059480E" w:rsidTr="0059480E">
        <w:trPr>
          <w:trHeight w:val="69"/>
          <w:jc w:val="center"/>
        </w:trPr>
        <w:tc>
          <w:tcPr>
            <w:tcW w:w="6100" w:type="dxa"/>
            <w:tcBorders>
              <w:top w:val="nil"/>
              <w:left w:val="single" w:sz="8" w:space="0" w:color="auto"/>
              <w:bottom w:val="single" w:sz="8" w:space="0" w:color="auto"/>
              <w:right w:val="single" w:sz="4" w:space="0" w:color="auto"/>
            </w:tcBorders>
            <w:shd w:val="clear" w:color="auto" w:fill="auto"/>
            <w:noWrap/>
          </w:tcPr>
          <w:p w:rsidR="004438E3" w:rsidRPr="0059480E" w:rsidRDefault="004438E3" w:rsidP="00B4397A">
            <w:pPr>
              <w:rPr>
                <w:color w:val="000000"/>
                <w:sz w:val="22"/>
                <w:szCs w:val="22"/>
                <w:highlight w:val="yellow"/>
                <w:lang w:val="pl-PL"/>
              </w:rPr>
            </w:pPr>
            <w:r w:rsidRPr="0059480E">
              <w:rPr>
                <w:sz w:val="22"/>
                <w:szCs w:val="22"/>
              </w:rPr>
              <w:t>Комплетна припрема терена за пошумљавање (127)</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24.6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4.1</w:t>
            </w:r>
          </w:p>
        </w:tc>
      </w:tr>
      <w:tr w:rsidR="004438E3" w:rsidRPr="0059480E" w:rsidTr="00B4397A">
        <w:trPr>
          <w:trHeight w:val="315"/>
          <w:jc w:val="center"/>
        </w:trPr>
        <w:tc>
          <w:tcPr>
            <w:tcW w:w="6100" w:type="dxa"/>
            <w:tcBorders>
              <w:top w:val="nil"/>
              <w:left w:val="single" w:sz="8" w:space="0" w:color="auto"/>
              <w:bottom w:val="single" w:sz="8" w:space="0" w:color="auto"/>
              <w:right w:val="single" w:sz="4" w:space="0" w:color="auto"/>
            </w:tcBorders>
            <w:shd w:val="clear" w:color="auto" w:fill="auto"/>
            <w:noWrap/>
          </w:tcPr>
          <w:p w:rsidR="004438E3" w:rsidRPr="0059480E" w:rsidRDefault="004438E3" w:rsidP="00B4397A">
            <w:pPr>
              <w:rPr>
                <w:color w:val="000000"/>
                <w:sz w:val="22"/>
                <w:szCs w:val="22"/>
                <w:highlight w:val="yellow"/>
                <w:lang w:val="pl-PL"/>
              </w:rPr>
            </w:pPr>
            <w:r w:rsidRPr="0059480E">
              <w:rPr>
                <w:sz w:val="22"/>
                <w:szCs w:val="22"/>
              </w:rPr>
              <w:t>Вештачко пошумљавање голети и обешумљених површина (313)</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11.2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0.0</w:t>
            </w:r>
          </w:p>
        </w:tc>
      </w:tr>
      <w:tr w:rsidR="004438E3" w:rsidRPr="0059480E" w:rsidTr="00B4397A">
        <w:trPr>
          <w:trHeight w:val="315"/>
          <w:jc w:val="center"/>
        </w:trPr>
        <w:tc>
          <w:tcPr>
            <w:tcW w:w="6100" w:type="dxa"/>
            <w:tcBorders>
              <w:top w:val="nil"/>
              <w:left w:val="single" w:sz="8" w:space="0" w:color="auto"/>
              <w:bottom w:val="single" w:sz="8" w:space="0" w:color="auto"/>
              <w:right w:val="single" w:sz="4" w:space="0" w:color="auto"/>
            </w:tcBorders>
            <w:shd w:val="clear" w:color="auto" w:fill="auto"/>
            <w:noWrap/>
          </w:tcPr>
          <w:p w:rsidR="004438E3" w:rsidRPr="0059480E" w:rsidRDefault="004438E3" w:rsidP="00B4397A">
            <w:pPr>
              <w:rPr>
                <w:color w:val="000000"/>
                <w:sz w:val="22"/>
                <w:szCs w:val="22"/>
                <w:highlight w:val="yellow"/>
                <w:lang w:val="pl-PL"/>
              </w:rPr>
            </w:pPr>
            <w:r w:rsidRPr="0059480E">
              <w:rPr>
                <w:sz w:val="22"/>
                <w:szCs w:val="22"/>
              </w:rPr>
              <w:t>Вештачко пошумљавање садњом (317)</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13.4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0.0</w:t>
            </w:r>
          </w:p>
        </w:tc>
      </w:tr>
      <w:tr w:rsidR="004438E3" w:rsidRPr="0059480E" w:rsidTr="00B4397A">
        <w:trPr>
          <w:trHeight w:val="315"/>
          <w:jc w:val="center"/>
        </w:trPr>
        <w:tc>
          <w:tcPr>
            <w:tcW w:w="6100" w:type="dxa"/>
            <w:tcBorders>
              <w:top w:val="nil"/>
              <w:left w:val="single" w:sz="8" w:space="0" w:color="auto"/>
              <w:bottom w:val="single" w:sz="8" w:space="0" w:color="auto"/>
              <w:right w:val="single" w:sz="4" w:space="0" w:color="auto"/>
            </w:tcBorders>
            <w:shd w:val="clear" w:color="auto" w:fill="auto"/>
            <w:noWrap/>
          </w:tcPr>
          <w:p w:rsidR="004438E3" w:rsidRPr="0059480E" w:rsidRDefault="004438E3" w:rsidP="00B4397A">
            <w:pPr>
              <w:rPr>
                <w:color w:val="000000"/>
                <w:sz w:val="22"/>
                <w:szCs w:val="22"/>
                <w:highlight w:val="yellow"/>
                <w:lang w:val="pl-PL"/>
              </w:rPr>
            </w:pPr>
            <w:r w:rsidRPr="0059480E">
              <w:rPr>
                <w:sz w:val="22"/>
                <w:szCs w:val="22"/>
              </w:rPr>
              <w:t>Попуњавање вештачки подигнутих састојина садњом (414)</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7.1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0.0</w:t>
            </w:r>
          </w:p>
        </w:tc>
      </w:tr>
      <w:tr w:rsidR="004438E3" w:rsidRPr="0059480E" w:rsidTr="00B4397A">
        <w:trPr>
          <w:trHeight w:val="315"/>
          <w:jc w:val="center"/>
        </w:trPr>
        <w:tc>
          <w:tcPr>
            <w:tcW w:w="6100" w:type="dxa"/>
            <w:tcBorders>
              <w:top w:val="nil"/>
              <w:left w:val="single" w:sz="8" w:space="0" w:color="auto"/>
              <w:bottom w:val="single" w:sz="8" w:space="0" w:color="auto"/>
              <w:right w:val="single" w:sz="4" w:space="0" w:color="auto"/>
            </w:tcBorders>
            <w:shd w:val="clear" w:color="auto" w:fill="auto"/>
            <w:noWrap/>
            <w:vAlign w:val="center"/>
            <w:hideMark/>
          </w:tcPr>
          <w:p w:rsidR="004438E3" w:rsidRPr="0059480E" w:rsidRDefault="004438E3" w:rsidP="00B4397A">
            <w:pPr>
              <w:rPr>
                <w:color w:val="000000"/>
                <w:sz w:val="22"/>
                <w:szCs w:val="22"/>
                <w:lang w:val="sr-Cyrl-RS" w:eastAsia="sr-Cyrl-RS"/>
              </w:rPr>
            </w:pPr>
            <w:r w:rsidRPr="0059480E">
              <w:rPr>
                <w:color w:val="000000"/>
                <w:sz w:val="22"/>
                <w:szCs w:val="22"/>
                <w:lang w:val="sr-Cyrl-RS" w:eastAsia="sr-Cyrl-RS"/>
              </w:rPr>
              <w:t xml:space="preserve">Сеча избојака и уклањање корова ручно </w:t>
            </w:r>
            <w:r w:rsidRPr="0059480E">
              <w:rPr>
                <w:color w:val="000000"/>
                <w:sz w:val="22"/>
                <w:szCs w:val="22"/>
                <w:lang w:eastAsia="sr-Latn-RS"/>
              </w:rPr>
              <w:t>(513)</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13.4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0.0</w:t>
            </w:r>
          </w:p>
        </w:tc>
      </w:tr>
      <w:tr w:rsidR="004438E3" w:rsidRPr="0059480E" w:rsidTr="00B4397A">
        <w:trPr>
          <w:trHeight w:val="315"/>
          <w:jc w:val="center"/>
        </w:trPr>
        <w:tc>
          <w:tcPr>
            <w:tcW w:w="6100" w:type="dxa"/>
            <w:tcBorders>
              <w:top w:val="nil"/>
              <w:left w:val="single" w:sz="8" w:space="0" w:color="auto"/>
              <w:bottom w:val="single" w:sz="8" w:space="0" w:color="auto"/>
              <w:right w:val="single" w:sz="4" w:space="0" w:color="auto"/>
            </w:tcBorders>
            <w:shd w:val="clear" w:color="auto" w:fill="auto"/>
            <w:noWrap/>
            <w:vAlign w:val="center"/>
            <w:hideMark/>
          </w:tcPr>
          <w:p w:rsidR="004438E3" w:rsidRPr="0059480E" w:rsidRDefault="004438E3" w:rsidP="00B4397A">
            <w:pPr>
              <w:rPr>
                <w:color w:val="000000"/>
                <w:sz w:val="22"/>
                <w:szCs w:val="22"/>
                <w:lang w:val="sr-Cyrl-RS" w:eastAsia="sr-Cyrl-RS"/>
              </w:rPr>
            </w:pPr>
            <w:r w:rsidRPr="0059480E">
              <w:rPr>
                <w:color w:val="000000"/>
                <w:sz w:val="22"/>
                <w:szCs w:val="22"/>
                <w:lang w:val="sr-Cyrl-RS" w:eastAsia="sr-Latn-RS"/>
              </w:rPr>
              <w:t xml:space="preserve">Окопавање и прашење у културама </w:t>
            </w:r>
            <w:r w:rsidRPr="0059480E">
              <w:rPr>
                <w:color w:val="000000"/>
                <w:sz w:val="22"/>
                <w:szCs w:val="22"/>
                <w:lang w:eastAsia="sr-Latn-RS"/>
              </w:rPr>
              <w:t>(</w:t>
            </w:r>
            <w:r w:rsidRPr="0059480E">
              <w:rPr>
                <w:color w:val="000000"/>
                <w:sz w:val="22"/>
                <w:szCs w:val="22"/>
                <w:lang w:val="sr-Cyrl-RS" w:eastAsia="sr-Latn-RS"/>
              </w:rPr>
              <w:t>518</w:t>
            </w:r>
            <w:r w:rsidRPr="0059480E">
              <w:rPr>
                <w:color w:val="000000"/>
                <w:sz w:val="22"/>
                <w:szCs w:val="22"/>
                <w:lang w:eastAsia="sr-Latn-RS"/>
              </w:rPr>
              <w:t>)</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31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0.0</w:t>
            </w:r>
          </w:p>
        </w:tc>
      </w:tr>
      <w:tr w:rsidR="004438E3" w:rsidRPr="0059480E" w:rsidTr="00B4397A">
        <w:trPr>
          <w:trHeight w:val="315"/>
          <w:jc w:val="center"/>
        </w:trPr>
        <w:tc>
          <w:tcPr>
            <w:tcW w:w="6100" w:type="dxa"/>
            <w:tcBorders>
              <w:top w:val="nil"/>
              <w:left w:val="single" w:sz="8" w:space="0" w:color="auto"/>
              <w:bottom w:val="single" w:sz="8" w:space="0" w:color="auto"/>
              <w:right w:val="single" w:sz="4" w:space="0" w:color="auto"/>
            </w:tcBorders>
            <w:shd w:val="clear" w:color="auto" w:fill="auto"/>
            <w:noWrap/>
            <w:vAlign w:val="center"/>
            <w:hideMark/>
          </w:tcPr>
          <w:p w:rsidR="004438E3" w:rsidRPr="0059480E" w:rsidRDefault="004438E3" w:rsidP="00B4397A">
            <w:pPr>
              <w:rPr>
                <w:color w:val="000000"/>
                <w:sz w:val="22"/>
                <w:szCs w:val="22"/>
                <w:lang w:val="sr-Cyrl-RS" w:eastAsia="sr-Cyrl-RS"/>
              </w:rPr>
            </w:pPr>
            <w:r w:rsidRPr="0059480E">
              <w:rPr>
                <w:color w:val="000000"/>
                <w:sz w:val="22"/>
                <w:szCs w:val="22"/>
                <w:lang w:val="sr-Cyrl-RS" w:eastAsia="sr-Latn-RS"/>
              </w:rPr>
              <w:t xml:space="preserve">Чишћење у младим природним састојинама </w:t>
            </w:r>
            <w:r w:rsidRPr="0059480E">
              <w:rPr>
                <w:color w:val="000000"/>
                <w:sz w:val="22"/>
                <w:szCs w:val="22"/>
                <w:lang w:eastAsia="sr-Latn-RS"/>
              </w:rPr>
              <w:t>(</w:t>
            </w:r>
            <w:r w:rsidRPr="0059480E">
              <w:rPr>
                <w:color w:val="000000"/>
                <w:sz w:val="22"/>
                <w:szCs w:val="22"/>
                <w:lang w:val="sr-Cyrl-RS" w:eastAsia="sr-Latn-RS"/>
              </w:rPr>
              <w:t>526</w:t>
            </w:r>
            <w:r w:rsidRPr="0059480E">
              <w:rPr>
                <w:color w:val="000000"/>
                <w:sz w:val="22"/>
                <w:szCs w:val="22"/>
                <w:lang w:eastAsia="sr-Latn-RS"/>
              </w:rPr>
              <w:t>)</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64.92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41.12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63.3</w:t>
            </w:r>
          </w:p>
        </w:tc>
      </w:tr>
      <w:tr w:rsidR="004438E3" w:rsidRPr="0059480E" w:rsidTr="00B4397A">
        <w:trPr>
          <w:trHeight w:val="315"/>
          <w:jc w:val="center"/>
        </w:trPr>
        <w:tc>
          <w:tcPr>
            <w:tcW w:w="6100" w:type="dxa"/>
            <w:tcBorders>
              <w:top w:val="nil"/>
              <w:left w:val="single" w:sz="8" w:space="0" w:color="auto"/>
              <w:bottom w:val="single" w:sz="8" w:space="0" w:color="auto"/>
              <w:right w:val="single" w:sz="4" w:space="0" w:color="auto"/>
            </w:tcBorders>
            <w:shd w:val="clear" w:color="auto" w:fill="auto"/>
            <w:noWrap/>
            <w:vAlign w:val="center"/>
            <w:hideMark/>
          </w:tcPr>
          <w:p w:rsidR="004438E3" w:rsidRPr="0059480E" w:rsidRDefault="004438E3" w:rsidP="00B4397A">
            <w:pPr>
              <w:rPr>
                <w:color w:val="000000"/>
                <w:sz w:val="22"/>
                <w:szCs w:val="22"/>
                <w:lang w:val="sr-Cyrl-RS" w:eastAsia="sr-Cyrl-RS"/>
              </w:rPr>
            </w:pPr>
            <w:r w:rsidRPr="0059480E">
              <w:rPr>
                <w:color w:val="000000"/>
                <w:sz w:val="22"/>
                <w:szCs w:val="22"/>
                <w:lang w:eastAsia="sr-Latn-RS"/>
              </w:rPr>
              <w:t>Чиш</w:t>
            </w:r>
            <w:r w:rsidRPr="0059480E">
              <w:rPr>
                <w:color w:val="000000"/>
                <w:sz w:val="22"/>
                <w:szCs w:val="22"/>
                <w:lang w:val="sr-Cyrl-RS" w:eastAsia="sr-Latn-RS"/>
              </w:rPr>
              <w:t>ћ</w:t>
            </w:r>
            <w:r w:rsidRPr="0059480E">
              <w:rPr>
                <w:color w:val="000000"/>
                <w:sz w:val="22"/>
                <w:szCs w:val="22"/>
                <w:lang w:eastAsia="sr-Latn-RS"/>
              </w:rPr>
              <w:t>ење у младим културама (</w:t>
            </w:r>
            <w:r w:rsidRPr="0059480E">
              <w:rPr>
                <w:color w:val="000000"/>
                <w:sz w:val="22"/>
                <w:szCs w:val="22"/>
                <w:lang w:val="sr-Cyrl-RS" w:eastAsia="sr-Latn-RS"/>
              </w:rPr>
              <w:t>527</w:t>
            </w:r>
            <w:r w:rsidRPr="0059480E">
              <w:rPr>
                <w:color w:val="000000"/>
                <w:sz w:val="22"/>
                <w:szCs w:val="22"/>
                <w:lang w:eastAsia="sr-Latn-RS"/>
              </w:rPr>
              <w:t>)</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30.8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4.3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val="sr-Cyrl-RS" w:eastAsia="sr-Cyrl-RS"/>
              </w:rPr>
            </w:pPr>
            <w:r w:rsidRPr="0059480E">
              <w:rPr>
                <w:sz w:val="22"/>
                <w:szCs w:val="22"/>
              </w:rPr>
              <w:t>14.0</w:t>
            </w:r>
          </w:p>
        </w:tc>
      </w:tr>
      <w:tr w:rsidR="004438E3" w:rsidRPr="0059480E" w:rsidTr="00B4397A">
        <w:trPr>
          <w:trHeight w:val="315"/>
          <w:jc w:val="center"/>
        </w:trPr>
        <w:tc>
          <w:tcPr>
            <w:tcW w:w="6100" w:type="dxa"/>
            <w:tcBorders>
              <w:top w:val="nil"/>
              <w:left w:val="single" w:sz="4" w:space="0" w:color="auto"/>
              <w:bottom w:val="single" w:sz="4" w:space="0" w:color="auto"/>
              <w:right w:val="single" w:sz="4" w:space="0" w:color="auto"/>
            </w:tcBorders>
            <w:shd w:val="clear" w:color="000000" w:fill="D9D9D9"/>
            <w:noWrap/>
            <w:vAlign w:val="center"/>
          </w:tcPr>
          <w:p w:rsidR="004438E3" w:rsidRPr="0059480E" w:rsidRDefault="004438E3" w:rsidP="00B4397A">
            <w:pPr>
              <w:rPr>
                <w:color w:val="000000"/>
                <w:sz w:val="22"/>
                <w:szCs w:val="22"/>
                <w:lang w:eastAsia="sr-Latn-RS"/>
              </w:rPr>
            </w:pPr>
            <w:r w:rsidRPr="0059480E">
              <w:rPr>
                <w:b/>
                <w:bCs/>
                <w:color w:val="000000"/>
                <w:sz w:val="22"/>
                <w:szCs w:val="22"/>
                <w:lang w:eastAsia="sr-Latn-RS"/>
              </w:rPr>
              <w:t>Извршење без прореда</w:t>
            </w: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Cyrl-RS"/>
              </w:rPr>
            </w:pPr>
            <w:r w:rsidRPr="0059480E">
              <w:rPr>
                <w:b/>
                <w:bCs/>
                <w:sz w:val="22"/>
                <w:szCs w:val="22"/>
              </w:rPr>
              <w:t>196.42</w:t>
            </w:r>
          </w:p>
        </w:tc>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val="sr-Cyrl-RS" w:eastAsia="sr-Cyrl-RS"/>
              </w:rPr>
            </w:pPr>
            <w:r w:rsidRPr="0059480E">
              <w:rPr>
                <w:b/>
                <w:bCs/>
                <w:sz w:val="22"/>
                <w:szCs w:val="22"/>
              </w:rPr>
              <w:t>46.42</w:t>
            </w:r>
          </w:p>
        </w:tc>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rPr>
            </w:pPr>
            <w:r w:rsidRPr="0059480E">
              <w:rPr>
                <w:b/>
                <w:bCs/>
                <w:sz w:val="22"/>
                <w:szCs w:val="22"/>
              </w:rPr>
              <w:t>23.6</w:t>
            </w:r>
          </w:p>
        </w:tc>
      </w:tr>
      <w:tr w:rsidR="004438E3" w:rsidRPr="0059480E" w:rsidTr="00B4397A">
        <w:trPr>
          <w:trHeight w:val="315"/>
          <w:jc w:val="center"/>
        </w:trPr>
        <w:tc>
          <w:tcPr>
            <w:tcW w:w="6100" w:type="dxa"/>
            <w:tcBorders>
              <w:top w:val="nil"/>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rPr>
                <w:color w:val="000000"/>
                <w:sz w:val="22"/>
                <w:szCs w:val="22"/>
                <w:lang w:eastAsia="sr-Latn-RS"/>
              </w:rPr>
            </w:pPr>
            <w:r w:rsidRPr="0059480E">
              <w:rPr>
                <w:color w:val="000000"/>
                <w:sz w:val="22"/>
                <w:szCs w:val="22"/>
                <w:lang w:eastAsia="sr-Latn-RS"/>
              </w:rPr>
              <w:t>Проредне сече</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Cyrl-RS"/>
              </w:rPr>
            </w:pPr>
            <w:r w:rsidRPr="0059480E">
              <w:rPr>
                <w:sz w:val="22"/>
                <w:szCs w:val="22"/>
              </w:rPr>
              <w:t>1272.98</w:t>
            </w:r>
          </w:p>
        </w:tc>
        <w:tc>
          <w:tcPr>
            <w:tcW w:w="1200" w:type="dxa"/>
            <w:tcBorders>
              <w:top w:val="single" w:sz="4" w:space="0" w:color="auto"/>
              <w:left w:val="single" w:sz="4" w:space="0" w:color="auto"/>
              <w:bottom w:val="single" w:sz="4" w:space="0" w:color="auto"/>
              <w:right w:val="single" w:sz="4" w:space="0" w:color="auto"/>
            </w:tcBorders>
            <w:shd w:val="clear" w:color="auto" w:fill="auto"/>
            <w:noWrap/>
          </w:tcPr>
          <w:p w:rsidR="004438E3" w:rsidRPr="0059480E" w:rsidRDefault="004438E3" w:rsidP="00B4397A">
            <w:pPr>
              <w:jc w:val="center"/>
              <w:rPr>
                <w:color w:val="000000"/>
                <w:sz w:val="22"/>
                <w:szCs w:val="22"/>
                <w:lang w:val="sr-Cyrl-RS" w:eastAsia="sr-Cyrl-RS"/>
              </w:rPr>
            </w:pPr>
            <w:r w:rsidRPr="0059480E">
              <w:rPr>
                <w:sz w:val="22"/>
                <w:szCs w:val="22"/>
              </w:rPr>
              <w:t>754.7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rPr>
            </w:pPr>
            <w:r w:rsidRPr="0059480E">
              <w:rPr>
                <w:sz w:val="22"/>
                <w:szCs w:val="22"/>
              </w:rPr>
              <w:t>59.3</w:t>
            </w:r>
          </w:p>
        </w:tc>
      </w:tr>
      <w:tr w:rsidR="004438E3" w:rsidRPr="0059480E" w:rsidTr="00B4397A">
        <w:trPr>
          <w:trHeight w:val="315"/>
          <w:jc w:val="center"/>
        </w:trPr>
        <w:tc>
          <w:tcPr>
            <w:tcW w:w="6100" w:type="dxa"/>
            <w:tcBorders>
              <w:top w:val="nil"/>
              <w:left w:val="single" w:sz="4" w:space="0" w:color="auto"/>
              <w:bottom w:val="single" w:sz="4" w:space="0" w:color="auto"/>
              <w:right w:val="single" w:sz="4" w:space="0" w:color="auto"/>
            </w:tcBorders>
            <w:shd w:val="clear" w:color="000000" w:fill="D9D9D9"/>
            <w:noWrap/>
            <w:vAlign w:val="center"/>
            <w:hideMark/>
          </w:tcPr>
          <w:p w:rsidR="004438E3" w:rsidRPr="0059480E" w:rsidRDefault="004438E3" w:rsidP="00B4397A">
            <w:pPr>
              <w:rPr>
                <w:b/>
                <w:bCs/>
                <w:color w:val="000000"/>
                <w:sz w:val="22"/>
                <w:szCs w:val="22"/>
                <w:lang w:val="sr-Cyrl-RS" w:eastAsia="sr-Cyrl-RS"/>
              </w:rPr>
            </w:pPr>
            <w:r w:rsidRPr="0059480E">
              <w:rPr>
                <w:b/>
                <w:bCs/>
                <w:color w:val="000000"/>
                <w:sz w:val="22"/>
                <w:szCs w:val="22"/>
                <w:lang w:eastAsia="sr-Latn-RS"/>
              </w:rPr>
              <w:t>Укупно извршење</w:t>
            </w:r>
          </w:p>
        </w:tc>
        <w:tc>
          <w:tcPr>
            <w:tcW w:w="1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4438E3" w:rsidRPr="0059480E" w:rsidRDefault="004438E3" w:rsidP="00B4397A">
            <w:pPr>
              <w:jc w:val="center"/>
              <w:rPr>
                <w:b/>
                <w:bCs/>
                <w:sz w:val="22"/>
                <w:szCs w:val="22"/>
                <w:lang w:eastAsia="sr-Cyrl-RS"/>
              </w:rPr>
            </w:pPr>
            <w:r w:rsidRPr="0059480E">
              <w:rPr>
                <w:b/>
                <w:bCs/>
                <w:sz w:val="22"/>
                <w:szCs w:val="22"/>
              </w:rPr>
              <w:t>1469.4</w:t>
            </w:r>
          </w:p>
        </w:tc>
        <w:tc>
          <w:tcPr>
            <w:tcW w:w="1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4438E3" w:rsidRPr="0059480E" w:rsidRDefault="004438E3" w:rsidP="00B4397A">
            <w:pPr>
              <w:jc w:val="center"/>
              <w:rPr>
                <w:b/>
                <w:bCs/>
                <w:color w:val="000000"/>
                <w:sz w:val="22"/>
                <w:szCs w:val="22"/>
                <w:lang w:eastAsia="sr-Cyrl-RS"/>
              </w:rPr>
            </w:pPr>
            <w:r w:rsidRPr="0059480E">
              <w:rPr>
                <w:b/>
                <w:sz w:val="22"/>
                <w:szCs w:val="22"/>
              </w:rPr>
              <w:t>847.5</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tcPr>
          <w:p w:rsidR="004438E3" w:rsidRPr="0059480E" w:rsidRDefault="004438E3" w:rsidP="00B4397A">
            <w:pPr>
              <w:jc w:val="center"/>
              <w:rPr>
                <w:b/>
                <w:bCs/>
                <w:color w:val="000000"/>
                <w:sz w:val="22"/>
                <w:szCs w:val="22"/>
                <w:lang w:val="sr-Cyrl-RS" w:eastAsia="sr-Cyrl-RS"/>
              </w:rPr>
            </w:pPr>
            <w:r w:rsidRPr="0059480E">
              <w:rPr>
                <w:b/>
                <w:sz w:val="22"/>
                <w:szCs w:val="22"/>
              </w:rPr>
              <w:t>57.7</w:t>
            </w:r>
          </w:p>
        </w:tc>
      </w:tr>
    </w:tbl>
    <w:p w:rsidR="004438E3" w:rsidRPr="0059480E" w:rsidRDefault="004438E3" w:rsidP="004438E3">
      <w:pPr>
        <w:rPr>
          <w:sz w:val="22"/>
          <w:szCs w:val="22"/>
          <w:lang w:val="sr-Cyrl-RS"/>
        </w:rPr>
      </w:pPr>
    </w:p>
    <w:p w:rsidR="004438E3" w:rsidRPr="0059480E" w:rsidRDefault="004438E3" w:rsidP="004438E3">
      <w:pPr>
        <w:rPr>
          <w:sz w:val="22"/>
          <w:szCs w:val="22"/>
        </w:rPr>
      </w:pPr>
      <w:r w:rsidRPr="0059480E">
        <w:rPr>
          <w:sz w:val="22"/>
          <w:szCs w:val="22"/>
          <w:lang w:val="sr-Cyrl-RS"/>
        </w:rPr>
        <w:t xml:space="preserve">Као што се види у табели извршење радова на гајењу је </w:t>
      </w:r>
      <w:r w:rsidRPr="0059480E">
        <w:rPr>
          <w:sz w:val="22"/>
          <w:szCs w:val="22"/>
        </w:rPr>
        <w:t>57.7 %</w:t>
      </w:r>
      <w:r w:rsidRPr="0059480E">
        <w:rPr>
          <w:color w:val="000000"/>
          <w:sz w:val="22"/>
          <w:szCs w:val="22"/>
          <w:lang w:val="sr-Cyrl-RS" w:eastAsia="sr-Latn-RS"/>
        </w:rPr>
        <w:t>.</w:t>
      </w:r>
      <w:r w:rsidRPr="0059480E">
        <w:rPr>
          <w:color w:val="000000"/>
          <w:sz w:val="22"/>
          <w:szCs w:val="22"/>
        </w:rPr>
        <w:t>Чишћење у младим природним састојнама</w:t>
      </w:r>
      <w:r w:rsidRPr="0059480E">
        <w:rPr>
          <w:color w:val="000000"/>
          <w:sz w:val="22"/>
          <w:szCs w:val="22"/>
          <w:lang w:val="sr-Cyrl-RS"/>
        </w:rPr>
        <w:t xml:space="preserve"> извршено је са </w:t>
      </w:r>
      <w:r w:rsidRPr="0059480E">
        <w:rPr>
          <w:color w:val="000000"/>
          <w:sz w:val="22"/>
          <w:szCs w:val="22"/>
        </w:rPr>
        <w:t xml:space="preserve">63.3 </w:t>
      </w:r>
      <w:r w:rsidRPr="0059480E">
        <w:rPr>
          <w:color w:val="000000"/>
          <w:sz w:val="22"/>
          <w:szCs w:val="22"/>
          <w:lang w:val="sr-Cyrl-RS"/>
        </w:rPr>
        <w:t>% док је</w:t>
      </w:r>
      <w:r w:rsidRPr="0059480E">
        <w:rPr>
          <w:sz w:val="22"/>
          <w:szCs w:val="22"/>
        </w:rPr>
        <w:t xml:space="preserve"> </w:t>
      </w:r>
      <w:r w:rsidRPr="0059480E">
        <w:rPr>
          <w:color w:val="000000"/>
          <w:sz w:val="22"/>
          <w:szCs w:val="22"/>
          <w:lang w:val="sr-Cyrl-RS"/>
        </w:rPr>
        <w:t xml:space="preserve">чишћење у младим културама </w:t>
      </w:r>
      <w:r w:rsidRPr="0059480E">
        <w:rPr>
          <w:color w:val="000000"/>
          <w:sz w:val="22"/>
          <w:szCs w:val="22"/>
        </w:rPr>
        <w:t>14 %</w:t>
      </w:r>
      <w:r w:rsidRPr="0059480E">
        <w:rPr>
          <w:color w:val="000000"/>
          <w:sz w:val="22"/>
          <w:szCs w:val="22"/>
          <w:lang w:val="sr-Cyrl-RS" w:eastAsia="sr-Latn-RS"/>
        </w:rPr>
        <w:t>.</w:t>
      </w:r>
      <w:r w:rsidRPr="0059480E">
        <w:rPr>
          <w:sz w:val="22"/>
          <w:szCs w:val="22"/>
          <w:lang w:val="sr-Cyrl-RS"/>
        </w:rPr>
        <w:t xml:space="preserve"> Проредне сече урађене су на </w:t>
      </w:r>
      <w:r w:rsidRPr="0059480E">
        <w:rPr>
          <w:sz w:val="22"/>
          <w:szCs w:val="22"/>
        </w:rPr>
        <w:t xml:space="preserve">59.3 </w:t>
      </w:r>
      <w:r w:rsidRPr="0059480E">
        <w:rPr>
          <w:sz w:val="22"/>
          <w:szCs w:val="22"/>
          <w:lang w:val="sr-Cyrl-RS"/>
        </w:rPr>
        <w:t xml:space="preserve">%. </w:t>
      </w:r>
    </w:p>
    <w:p w:rsidR="004438E3" w:rsidRPr="0059480E" w:rsidRDefault="004438E3" w:rsidP="004438E3">
      <w:pPr>
        <w:rPr>
          <w:sz w:val="22"/>
          <w:szCs w:val="22"/>
          <w:lang w:val="sr-Cyrl-RS"/>
        </w:rPr>
      </w:pPr>
    </w:p>
    <w:p w:rsidR="004438E3" w:rsidRPr="0059480E" w:rsidRDefault="004438E3" w:rsidP="0059480E">
      <w:pPr>
        <w:pStyle w:val="Heading3"/>
      </w:pPr>
      <w:bookmarkStart w:id="164" w:name="_Toc88122779"/>
      <w:bookmarkStart w:id="165" w:name="_Toc140143851"/>
      <w:r w:rsidRPr="0059480E">
        <w:lastRenderedPageBreak/>
        <w:t>6.3.2</w:t>
      </w:r>
      <w:r w:rsidR="00550270">
        <w:rPr>
          <w:lang w:val="sr-Cyrl-RS"/>
        </w:rPr>
        <w:t xml:space="preserve">. </w:t>
      </w:r>
      <w:r w:rsidRPr="0059480E">
        <w:t>Однос досадашњих радова на коришћењу шума</w:t>
      </w:r>
      <w:bookmarkEnd w:id="164"/>
      <w:bookmarkEnd w:id="165"/>
    </w:p>
    <w:p w:rsidR="004438E3" w:rsidRPr="0059480E" w:rsidRDefault="004438E3" w:rsidP="004438E3">
      <w:pPr>
        <w:rPr>
          <w:sz w:val="22"/>
          <w:szCs w:val="22"/>
          <w:lang w:val="sr-Cyrl-RS"/>
        </w:rPr>
      </w:pPr>
    </w:p>
    <w:p w:rsidR="004438E3" w:rsidRPr="0059480E" w:rsidRDefault="004438E3" w:rsidP="004438E3">
      <w:pPr>
        <w:rPr>
          <w:sz w:val="22"/>
          <w:szCs w:val="22"/>
          <w:lang w:val="sr-Cyrl-RS"/>
        </w:rPr>
      </w:pPr>
      <w:r w:rsidRPr="0059480E">
        <w:rPr>
          <w:sz w:val="22"/>
          <w:szCs w:val="22"/>
          <w:lang w:val="sr-Cyrl-RS"/>
        </w:rPr>
        <w:t>На основу плана сеча шума за претходни уређајни период и евиденције извршених сеча у претходном периоду формирана је следећа табела:</w:t>
      </w:r>
    </w:p>
    <w:p w:rsidR="004438E3" w:rsidRPr="0059480E" w:rsidRDefault="004438E3" w:rsidP="004438E3">
      <w:pPr>
        <w:spacing w:after="200" w:line="276" w:lineRule="auto"/>
        <w:ind w:firstLine="708"/>
        <w:rPr>
          <w:sz w:val="22"/>
          <w:szCs w:val="22"/>
        </w:rPr>
      </w:pPr>
    </w:p>
    <w:tbl>
      <w:tblPr>
        <w:tblW w:w="13938" w:type="dxa"/>
        <w:jc w:val="center"/>
        <w:tblLook w:val="04A0" w:firstRow="1" w:lastRow="0" w:firstColumn="1" w:lastColumn="0" w:noHBand="0" w:noVBand="1"/>
      </w:tblPr>
      <w:tblGrid>
        <w:gridCol w:w="1169"/>
        <w:gridCol w:w="1047"/>
        <w:gridCol w:w="1253"/>
        <w:gridCol w:w="946"/>
        <w:gridCol w:w="930"/>
        <w:gridCol w:w="1254"/>
        <w:gridCol w:w="1216"/>
        <w:gridCol w:w="946"/>
        <w:gridCol w:w="1001"/>
        <w:gridCol w:w="1392"/>
        <w:gridCol w:w="1392"/>
        <w:gridCol w:w="1392"/>
      </w:tblGrid>
      <w:tr w:rsidR="004438E3" w:rsidRPr="0059480E" w:rsidTr="00526A18">
        <w:trPr>
          <w:trHeight w:val="840"/>
          <w:tblHeader/>
          <w:jc w:val="center"/>
        </w:trPr>
        <w:tc>
          <w:tcPr>
            <w:tcW w:w="1173"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4438E3" w:rsidRPr="0059480E" w:rsidRDefault="004438E3" w:rsidP="00B4397A">
            <w:pPr>
              <w:jc w:val="center"/>
              <w:rPr>
                <w:b/>
                <w:bCs/>
                <w:color w:val="000000"/>
                <w:sz w:val="22"/>
                <w:szCs w:val="22"/>
                <w:lang w:eastAsia="sr-Latn-RS"/>
              </w:rPr>
            </w:pPr>
            <w:r w:rsidRPr="0059480E">
              <w:rPr>
                <w:b/>
                <w:bCs/>
                <w:color w:val="000000"/>
                <w:sz w:val="22"/>
                <w:szCs w:val="22"/>
                <w:lang w:eastAsia="sr-Latn-RS"/>
              </w:rPr>
              <w:t>Врста дрвећа</w:t>
            </w:r>
          </w:p>
        </w:tc>
        <w:tc>
          <w:tcPr>
            <w:tcW w:w="3215" w:type="dxa"/>
            <w:gridSpan w:val="3"/>
            <w:tcBorders>
              <w:top w:val="single" w:sz="8" w:space="0" w:color="auto"/>
              <w:left w:val="nil"/>
              <w:bottom w:val="single" w:sz="8" w:space="0" w:color="auto"/>
              <w:right w:val="single" w:sz="8" w:space="0" w:color="000000"/>
            </w:tcBorders>
            <w:shd w:val="clear" w:color="000000" w:fill="D9D9D9"/>
            <w:noWrap/>
            <w:vAlign w:val="center"/>
            <w:hideMark/>
          </w:tcPr>
          <w:p w:rsidR="004438E3" w:rsidRPr="0059480E" w:rsidRDefault="004438E3" w:rsidP="00B4397A">
            <w:pPr>
              <w:jc w:val="center"/>
              <w:rPr>
                <w:b/>
                <w:bCs/>
                <w:color w:val="000000"/>
                <w:sz w:val="22"/>
                <w:szCs w:val="22"/>
                <w:lang w:eastAsia="sr-Latn-RS"/>
              </w:rPr>
            </w:pPr>
            <w:r w:rsidRPr="0059480E">
              <w:rPr>
                <w:b/>
                <w:bCs/>
                <w:color w:val="000000"/>
                <w:sz w:val="22"/>
                <w:szCs w:val="22"/>
                <w:lang w:eastAsia="sr-Latn-RS"/>
              </w:rPr>
              <w:t>Планирани принос</w:t>
            </w:r>
          </w:p>
        </w:tc>
        <w:tc>
          <w:tcPr>
            <w:tcW w:w="4358" w:type="dxa"/>
            <w:gridSpan w:val="4"/>
            <w:tcBorders>
              <w:top w:val="single" w:sz="8" w:space="0" w:color="auto"/>
              <w:left w:val="nil"/>
              <w:bottom w:val="single" w:sz="8" w:space="0" w:color="auto"/>
              <w:right w:val="single" w:sz="8" w:space="0" w:color="000000"/>
            </w:tcBorders>
            <w:shd w:val="clear" w:color="000000" w:fill="D9D9D9"/>
            <w:noWrap/>
            <w:vAlign w:val="center"/>
            <w:hideMark/>
          </w:tcPr>
          <w:p w:rsidR="004438E3" w:rsidRPr="0059480E" w:rsidRDefault="004438E3" w:rsidP="00B4397A">
            <w:pPr>
              <w:jc w:val="center"/>
              <w:rPr>
                <w:b/>
                <w:bCs/>
                <w:color w:val="000000"/>
                <w:sz w:val="22"/>
                <w:szCs w:val="22"/>
                <w:lang w:eastAsia="sr-Latn-RS"/>
              </w:rPr>
            </w:pPr>
            <w:r w:rsidRPr="0059480E">
              <w:rPr>
                <w:b/>
                <w:bCs/>
                <w:color w:val="000000"/>
                <w:sz w:val="22"/>
                <w:szCs w:val="22"/>
                <w:lang w:eastAsia="sr-Latn-RS"/>
              </w:rPr>
              <w:t>Остварени принос</w:t>
            </w:r>
          </w:p>
        </w:tc>
        <w:tc>
          <w:tcPr>
            <w:tcW w:w="1004" w:type="dxa"/>
            <w:vMerge w:val="restart"/>
            <w:tcBorders>
              <w:top w:val="single" w:sz="8" w:space="0" w:color="auto"/>
              <w:left w:val="nil"/>
              <w:bottom w:val="single" w:sz="8" w:space="0" w:color="000000"/>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eastAsia="sr-Latn-RS"/>
              </w:rPr>
            </w:pPr>
            <w:r w:rsidRPr="0059480E">
              <w:rPr>
                <w:b/>
                <w:bCs/>
                <w:color w:val="000000"/>
                <w:sz w:val="22"/>
                <w:szCs w:val="22"/>
                <w:lang w:eastAsia="sr-Latn-RS"/>
              </w:rPr>
              <w:t>Разлика ±</w:t>
            </w:r>
          </w:p>
        </w:tc>
        <w:tc>
          <w:tcPr>
            <w:tcW w:w="139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eastAsia="sr-Latn-RS"/>
              </w:rPr>
            </w:pPr>
            <w:r w:rsidRPr="0059480E">
              <w:rPr>
                <w:b/>
                <w:bCs/>
                <w:color w:val="000000"/>
                <w:sz w:val="22"/>
                <w:szCs w:val="22"/>
                <w:lang w:eastAsia="sr-Latn-RS"/>
              </w:rPr>
              <w:t>Реализација главног приноса%</w:t>
            </w:r>
          </w:p>
        </w:tc>
        <w:tc>
          <w:tcPr>
            <w:tcW w:w="139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eastAsia="sr-Latn-RS"/>
              </w:rPr>
            </w:pPr>
            <w:r w:rsidRPr="0059480E">
              <w:rPr>
                <w:b/>
                <w:bCs/>
                <w:color w:val="000000"/>
                <w:sz w:val="22"/>
                <w:szCs w:val="22"/>
                <w:lang w:eastAsia="sr-Latn-RS"/>
              </w:rPr>
              <w:t>Реализација предходног приноса%</w:t>
            </w:r>
          </w:p>
        </w:tc>
        <w:tc>
          <w:tcPr>
            <w:tcW w:w="139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eastAsia="sr-Latn-RS"/>
              </w:rPr>
            </w:pPr>
            <w:r w:rsidRPr="0059480E">
              <w:rPr>
                <w:b/>
                <w:bCs/>
                <w:color w:val="000000"/>
                <w:sz w:val="22"/>
                <w:szCs w:val="22"/>
                <w:lang w:eastAsia="sr-Latn-RS"/>
              </w:rPr>
              <w:t>Реализација  приноса%</w:t>
            </w:r>
          </w:p>
        </w:tc>
      </w:tr>
      <w:tr w:rsidR="004438E3" w:rsidRPr="0059480E" w:rsidTr="00526A18">
        <w:trPr>
          <w:trHeight w:val="870"/>
          <w:jc w:val="center"/>
        </w:trPr>
        <w:tc>
          <w:tcPr>
            <w:tcW w:w="1173" w:type="dxa"/>
            <w:vMerge/>
            <w:tcBorders>
              <w:top w:val="single" w:sz="8" w:space="0" w:color="auto"/>
              <w:left w:val="single" w:sz="8" w:space="0" w:color="auto"/>
              <w:bottom w:val="single" w:sz="8" w:space="0" w:color="000000"/>
              <w:right w:val="single" w:sz="8" w:space="0" w:color="auto"/>
            </w:tcBorders>
            <w:vAlign w:val="center"/>
            <w:hideMark/>
          </w:tcPr>
          <w:p w:rsidR="004438E3" w:rsidRPr="0059480E" w:rsidRDefault="004438E3" w:rsidP="00B4397A">
            <w:pPr>
              <w:rPr>
                <w:b/>
                <w:bCs/>
                <w:color w:val="000000"/>
                <w:sz w:val="22"/>
                <w:szCs w:val="22"/>
                <w:lang w:eastAsia="sr-Latn-RS"/>
              </w:rPr>
            </w:pPr>
          </w:p>
        </w:tc>
        <w:tc>
          <w:tcPr>
            <w:tcW w:w="1085" w:type="dxa"/>
            <w:tcBorders>
              <w:top w:val="nil"/>
              <w:left w:val="nil"/>
              <w:bottom w:val="single" w:sz="8" w:space="0" w:color="auto"/>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eastAsia="sr-Latn-RS"/>
              </w:rPr>
            </w:pPr>
            <w:r w:rsidRPr="0059480E">
              <w:rPr>
                <w:b/>
                <w:bCs/>
                <w:color w:val="000000"/>
                <w:sz w:val="22"/>
                <w:szCs w:val="22"/>
                <w:lang w:eastAsia="sr-Latn-RS"/>
              </w:rPr>
              <w:t>Главни принос</w:t>
            </w:r>
          </w:p>
        </w:tc>
        <w:tc>
          <w:tcPr>
            <w:tcW w:w="1182" w:type="dxa"/>
            <w:tcBorders>
              <w:top w:val="nil"/>
              <w:left w:val="nil"/>
              <w:bottom w:val="single" w:sz="8" w:space="0" w:color="auto"/>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eastAsia="sr-Latn-RS"/>
              </w:rPr>
            </w:pPr>
            <w:r w:rsidRPr="0059480E">
              <w:rPr>
                <w:b/>
                <w:bCs/>
                <w:color w:val="000000"/>
                <w:sz w:val="22"/>
                <w:szCs w:val="22"/>
                <w:lang w:eastAsia="sr-Latn-RS"/>
              </w:rPr>
              <w:t>Пре</w:t>
            </w:r>
            <w:r w:rsidRPr="0059480E">
              <w:rPr>
                <w:b/>
                <w:bCs/>
                <w:color w:val="000000"/>
                <w:sz w:val="22"/>
                <w:szCs w:val="22"/>
                <w:lang w:val="sr-Cyrl-RS" w:eastAsia="sr-Latn-RS"/>
              </w:rPr>
              <w:t>т</w:t>
            </w:r>
            <w:r w:rsidRPr="0059480E">
              <w:rPr>
                <w:b/>
                <w:bCs/>
                <w:color w:val="000000"/>
                <w:sz w:val="22"/>
                <w:szCs w:val="22"/>
                <w:lang w:eastAsia="sr-Latn-RS"/>
              </w:rPr>
              <w:t>ходни принос</w:t>
            </w:r>
          </w:p>
        </w:tc>
        <w:tc>
          <w:tcPr>
            <w:tcW w:w="948" w:type="dxa"/>
            <w:tcBorders>
              <w:top w:val="nil"/>
              <w:left w:val="nil"/>
              <w:bottom w:val="single" w:sz="8" w:space="0" w:color="auto"/>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eastAsia="sr-Latn-RS"/>
              </w:rPr>
            </w:pPr>
            <w:r w:rsidRPr="0059480E">
              <w:rPr>
                <w:b/>
                <w:bCs/>
                <w:color w:val="000000"/>
                <w:sz w:val="22"/>
                <w:szCs w:val="22"/>
                <w:lang w:eastAsia="sr-Latn-RS"/>
              </w:rPr>
              <w:t>Укупан принос</w:t>
            </w:r>
          </w:p>
        </w:tc>
        <w:tc>
          <w:tcPr>
            <w:tcW w:w="933" w:type="dxa"/>
            <w:tcBorders>
              <w:top w:val="nil"/>
              <w:left w:val="nil"/>
              <w:bottom w:val="single" w:sz="8" w:space="0" w:color="auto"/>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eastAsia="sr-Latn-RS"/>
              </w:rPr>
            </w:pPr>
            <w:r w:rsidRPr="0059480E">
              <w:rPr>
                <w:b/>
                <w:bCs/>
                <w:color w:val="000000"/>
                <w:sz w:val="22"/>
                <w:szCs w:val="22"/>
                <w:lang w:eastAsia="sr-Latn-RS"/>
              </w:rPr>
              <w:t>Главни принос</w:t>
            </w:r>
          </w:p>
        </w:tc>
        <w:tc>
          <w:tcPr>
            <w:tcW w:w="1258" w:type="dxa"/>
            <w:tcBorders>
              <w:top w:val="nil"/>
              <w:left w:val="nil"/>
              <w:bottom w:val="single" w:sz="8" w:space="0" w:color="auto"/>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eastAsia="sr-Latn-RS"/>
              </w:rPr>
            </w:pPr>
            <w:r w:rsidRPr="0059480E">
              <w:rPr>
                <w:b/>
                <w:bCs/>
                <w:color w:val="000000"/>
                <w:sz w:val="22"/>
                <w:szCs w:val="22"/>
                <w:lang w:eastAsia="sr-Latn-RS"/>
              </w:rPr>
              <w:t>Пре</w:t>
            </w:r>
            <w:r w:rsidRPr="0059480E">
              <w:rPr>
                <w:b/>
                <w:bCs/>
                <w:color w:val="000000"/>
                <w:sz w:val="22"/>
                <w:szCs w:val="22"/>
                <w:lang w:val="sr-Cyrl-RS" w:eastAsia="sr-Latn-RS"/>
              </w:rPr>
              <w:t>т</w:t>
            </w:r>
            <w:r w:rsidRPr="0059480E">
              <w:rPr>
                <w:b/>
                <w:bCs/>
                <w:color w:val="000000"/>
                <w:sz w:val="22"/>
                <w:szCs w:val="22"/>
                <w:lang w:eastAsia="sr-Latn-RS"/>
              </w:rPr>
              <w:t>ходни принос</w:t>
            </w:r>
          </w:p>
        </w:tc>
        <w:tc>
          <w:tcPr>
            <w:tcW w:w="1219" w:type="dxa"/>
            <w:tcBorders>
              <w:top w:val="nil"/>
              <w:left w:val="nil"/>
              <w:bottom w:val="single" w:sz="8" w:space="0" w:color="auto"/>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eastAsia="sr-Latn-RS"/>
              </w:rPr>
            </w:pPr>
            <w:r w:rsidRPr="0059480E">
              <w:rPr>
                <w:b/>
                <w:bCs/>
                <w:color w:val="000000"/>
                <w:sz w:val="22"/>
                <w:szCs w:val="22"/>
                <w:lang w:eastAsia="sr-Latn-RS"/>
              </w:rPr>
              <w:t>Бесправне сече</w:t>
            </w:r>
          </w:p>
        </w:tc>
        <w:tc>
          <w:tcPr>
            <w:tcW w:w="948" w:type="dxa"/>
            <w:tcBorders>
              <w:top w:val="nil"/>
              <w:left w:val="nil"/>
              <w:bottom w:val="single" w:sz="8" w:space="0" w:color="auto"/>
              <w:right w:val="single" w:sz="8" w:space="0" w:color="auto"/>
            </w:tcBorders>
            <w:shd w:val="clear" w:color="000000" w:fill="D9D9D9"/>
            <w:vAlign w:val="center"/>
            <w:hideMark/>
          </w:tcPr>
          <w:p w:rsidR="004438E3" w:rsidRPr="0059480E" w:rsidRDefault="004438E3" w:rsidP="00B4397A">
            <w:pPr>
              <w:jc w:val="center"/>
              <w:rPr>
                <w:b/>
                <w:bCs/>
                <w:color w:val="000000"/>
                <w:sz w:val="22"/>
                <w:szCs w:val="22"/>
                <w:lang w:eastAsia="sr-Latn-RS"/>
              </w:rPr>
            </w:pPr>
            <w:r w:rsidRPr="0059480E">
              <w:rPr>
                <w:b/>
                <w:bCs/>
                <w:color w:val="000000"/>
                <w:sz w:val="22"/>
                <w:szCs w:val="22"/>
                <w:lang w:eastAsia="sr-Latn-RS"/>
              </w:rPr>
              <w:t>Укупан принос</w:t>
            </w:r>
          </w:p>
        </w:tc>
        <w:tc>
          <w:tcPr>
            <w:tcW w:w="1004" w:type="dxa"/>
            <w:vMerge/>
            <w:tcBorders>
              <w:top w:val="single" w:sz="8" w:space="0" w:color="auto"/>
              <w:left w:val="nil"/>
              <w:bottom w:val="single" w:sz="8" w:space="0" w:color="000000"/>
              <w:right w:val="single" w:sz="8" w:space="0" w:color="auto"/>
            </w:tcBorders>
            <w:vAlign w:val="center"/>
            <w:hideMark/>
          </w:tcPr>
          <w:p w:rsidR="004438E3" w:rsidRPr="0059480E" w:rsidRDefault="004438E3" w:rsidP="00B4397A">
            <w:pPr>
              <w:rPr>
                <w:b/>
                <w:bCs/>
                <w:color w:val="000000"/>
                <w:sz w:val="22"/>
                <w:szCs w:val="22"/>
                <w:lang w:eastAsia="sr-Latn-RS"/>
              </w:rPr>
            </w:pPr>
          </w:p>
        </w:tc>
        <w:tc>
          <w:tcPr>
            <w:tcW w:w="1396" w:type="dxa"/>
            <w:vMerge/>
            <w:tcBorders>
              <w:top w:val="single" w:sz="8" w:space="0" w:color="auto"/>
              <w:left w:val="single" w:sz="8" w:space="0" w:color="auto"/>
              <w:bottom w:val="single" w:sz="8" w:space="0" w:color="000000"/>
              <w:right w:val="single" w:sz="8" w:space="0" w:color="auto"/>
            </w:tcBorders>
            <w:vAlign w:val="center"/>
            <w:hideMark/>
          </w:tcPr>
          <w:p w:rsidR="004438E3" w:rsidRPr="0059480E" w:rsidRDefault="004438E3" w:rsidP="00B4397A">
            <w:pPr>
              <w:rPr>
                <w:b/>
                <w:bCs/>
                <w:color w:val="000000"/>
                <w:sz w:val="22"/>
                <w:szCs w:val="22"/>
                <w:lang w:eastAsia="sr-Latn-RS"/>
              </w:rPr>
            </w:pPr>
          </w:p>
        </w:tc>
        <w:tc>
          <w:tcPr>
            <w:tcW w:w="1396" w:type="dxa"/>
            <w:vMerge/>
            <w:tcBorders>
              <w:top w:val="single" w:sz="8" w:space="0" w:color="auto"/>
              <w:left w:val="single" w:sz="8" w:space="0" w:color="auto"/>
              <w:bottom w:val="single" w:sz="8" w:space="0" w:color="000000"/>
              <w:right w:val="single" w:sz="8" w:space="0" w:color="auto"/>
            </w:tcBorders>
            <w:vAlign w:val="center"/>
            <w:hideMark/>
          </w:tcPr>
          <w:p w:rsidR="004438E3" w:rsidRPr="0059480E" w:rsidRDefault="004438E3" w:rsidP="00B4397A">
            <w:pPr>
              <w:rPr>
                <w:b/>
                <w:bCs/>
                <w:color w:val="000000"/>
                <w:sz w:val="22"/>
                <w:szCs w:val="22"/>
                <w:lang w:eastAsia="sr-Latn-RS"/>
              </w:rPr>
            </w:pPr>
          </w:p>
        </w:tc>
        <w:tc>
          <w:tcPr>
            <w:tcW w:w="1396" w:type="dxa"/>
            <w:vMerge/>
            <w:tcBorders>
              <w:top w:val="single" w:sz="8" w:space="0" w:color="auto"/>
              <w:left w:val="single" w:sz="8" w:space="0" w:color="auto"/>
              <w:bottom w:val="single" w:sz="8" w:space="0" w:color="000000"/>
              <w:right w:val="single" w:sz="8" w:space="0" w:color="auto"/>
            </w:tcBorders>
            <w:vAlign w:val="center"/>
            <w:hideMark/>
          </w:tcPr>
          <w:p w:rsidR="004438E3" w:rsidRPr="0059480E" w:rsidRDefault="004438E3" w:rsidP="00B4397A">
            <w:pPr>
              <w:rPr>
                <w:b/>
                <w:bCs/>
                <w:color w:val="000000"/>
                <w:sz w:val="22"/>
                <w:szCs w:val="22"/>
                <w:lang w:eastAsia="sr-Latn-RS"/>
              </w:rPr>
            </w:pPr>
          </w:p>
        </w:tc>
      </w:tr>
      <w:tr w:rsidR="004438E3" w:rsidRPr="0059480E" w:rsidTr="00526A18">
        <w:trPr>
          <w:trHeight w:val="34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sz w:val="22"/>
                <w:szCs w:val="22"/>
              </w:rPr>
            </w:pPr>
            <w:r w:rsidRPr="0059480E">
              <w:rPr>
                <w:sz w:val="22"/>
                <w:szCs w:val="22"/>
                <w:lang w:val="sr-Cyrl-RS"/>
              </w:rPr>
              <w:t>Топола I-214</w:t>
            </w:r>
          </w:p>
        </w:tc>
        <w:tc>
          <w:tcPr>
            <w:tcW w:w="1085"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sz w:val="22"/>
                <w:szCs w:val="22"/>
              </w:rPr>
            </w:pPr>
          </w:p>
        </w:tc>
        <w:tc>
          <w:tcPr>
            <w:tcW w:w="1182"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sz w:val="22"/>
                <w:szCs w:val="22"/>
              </w:rPr>
            </w:pPr>
          </w:p>
        </w:tc>
        <w:tc>
          <w:tcPr>
            <w:tcW w:w="948"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sz w:val="22"/>
                <w:szCs w:val="22"/>
              </w:rPr>
            </w:pPr>
          </w:p>
        </w:tc>
        <w:tc>
          <w:tcPr>
            <w:tcW w:w="933"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p>
        </w:tc>
        <w:tc>
          <w:tcPr>
            <w:tcW w:w="125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4</w:t>
            </w:r>
          </w:p>
        </w:tc>
        <w:tc>
          <w:tcPr>
            <w:tcW w:w="1219"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4</w:t>
            </w:r>
          </w:p>
        </w:tc>
        <w:tc>
          <w:tcPr>
            <w:tcW w:w="1004" w:type="dxa"/>
            <w:tcBorders>
              <w:top w:val="nil"/>
              <w:left w:val="nil"/>
              <w:bottom w:val="single" w:sz="4" w:space="0" w:color="auto"/>
              <w:right w:val="nil"/>
            </w:tcBorders>
            <w:shd w:val="clear" w:color="auto" w:fill="auto"/>
            <w:vAlign w:val="center"/>
          </w:tcPr>
          <w:p w:rsidR="004438E3" w:rsidRPr="0059480E" w:rsidRDefault="004438E3" w:rsidP="00B4397A">
            <w:pPr>
              <w:jc w:val="center"/>
              <w:rPr>
                <w:color w:val="000000"/>
                <w:sz w:val="22"/>
                <w:szCs w:val="22"/>
              </w:rPr>
            </w:pPr>
            <w:r w:rsidRPr="0059480E">
              <w:rPr>
                <w:sz w:val="22"/>
                <w:szCs w:val="22"/>
              </w:rPr>
              <w:t>-4</w:t>
            </w:r>
          </w:p>
        </w:tc>
        <w:tc>
          <w:tcPr>
            <w:tcW w:w="1396" w:type="dxa"/>
            <w:tcBorders>
              <w:top w:val="nil"/>
              <w:left w:val="single" w:sz="8" w:space="0" w:color="auto"/>
              <w:bottom w:val="single" w:sz="4"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r>
      <w:tr w:rsidR="004438E3" w:rsidRPr="0059480E" w:rsidTr="00526A18">
        <w:trPr>
          <w:trHeight w:val="34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ОМЛ  </w:t>
            </w:r>
          </w:p>
        </w:tc>
        <w:tc>
          <w:tcPr>
            <w:tcW w:w="1085"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19.56</w:t>
            </w:r>
          </w:p>
        </w:tc>
        <w:tc>
          <w:tcPr>
            <w:tcW w:w="1182"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129.6</w:t>
            </w:r>
          </w:p>
        </w:tc>
        <w:tc>
          <w:tcPr>
            <w:tcW w:w="948"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149.1</w:t>
            </w:r>
          </w:p>
        </w:tc>
        <w:tc>
          <w:tcPr>
            <w:tcW w:w="933"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p>
        </w:tc>
        <w:tc>
          <w:tcPr>
            <w:tcW w:w="125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3</w:t>
            </w:r>
          </w:p>
        </w:tc>
        <w:tc>
          <w:tcPr>
            <w:tcW w:w="1219"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3</w:t>
            </w:r>
          </w:p>
        </w:tc>
        <w:tc>
          <w:tcPr>
            <w:tcW w:w="1004" w:type="dxa"/>
            <w:tcBorders>
              <w:top w:val="nil"/>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lang w:eastAsia="sr-Latn-RS"/>
              </w:rPr>
            </w:pPr>
            <w:r w:rsidRPr="0059480E">
              <w:rPr>
                <w:sz w:val="22"/>
                <w:szCs w:val="22"/>
              </w:rPr>
              <w:t>146.1</w:t>
            </w:r>
          </w:p>
        </w:tc>
        <w:tc>
          <w:tcPr>
            <w:tcW w:w="1396" w:type="dxa"/>
            <w:tcBorders>
              <w:top w:val="nil"/>
              <w:left w:val="single" w:sz="8" w:space="0" w:color="auto"/>
              <w:bottom w:val="single" w:sz="4"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0.0</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2.3</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2.0</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Граб</w:t>
            </w:r>
          </w:p>
        </w:tc>
        <w:tc>
          <w:tcPr>
            <w:tcW w:w="1085"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534.98</w:t>
            </w:r>
          </w:p>
        </w:tc>
        <w:tc>
          <w:tcPr>
            <w:tcW w:w="1182"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2895.0</w:t>
            </w:r>
          </w:p>
        </w:tc>
        <w:tc>
          <w:tcPr>
            <w:tcW w:w="948"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3430.0</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119.2</w:t>
            </w:r>
          </w:p>
        </w:tc>
        <w:tc>
          <w:tcPr>
            <w:tcW w:w="1258"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256.3</w:t>
            </w:r>
          </w:p>
        </w:tc>
        <w:tc>
          <w:tcPr>
            <w:tcW w:w="1219"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375.5</w:t>
            </w:r>
          </w:p>
        </w:tc>
        <w:tc>
          <w:tcPr>
            <w:tcW w:w="1004" w:type="dxa"/>
            <w:tcBorders>
              <w:top w:val="single" w:sz="4" w:space="0" w:color="auto"/>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lang w:eastAsia="sr-Latn-RS"/>
              </w:rPr>
            </w:pPr>
            <w:r w:rsidRPr="0059480E">
              <w:rPr>
                <w:sz w:val="22"/>
                <w:szCs w:val="22"/>
              </w:rPr>
              <w:t>3054.5</w:t>
            </w:r>
          </w:p>
        </w:tc>
        <w:tc>
          <w:tcPr>
            <w:tcW w:w="1396" w:type="dxa"/>
            <w:tcBorders>
              <w:top w:val="single" w:sz="4" w:space="0" w:color="auto"/>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22.3</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8.9</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10.9</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Цер  </w:t>
            </w:r>
          </w:p>
        </w:tc>
        <w:tc>
          <w:tcPr>
            <w:tcW w:w="1085"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305.62</w:t>
            </w:r>
          </w:p>
        </w:tc>
        <w:tc>
          <w:tcPr>
            <w:tcW w:w="1182"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2953.1</w:t>
            </w:r>
          </w:p>
        </w:tc>
        <w:tc>
          <w:tcPr>
            <w:tcW w:w="948"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3258.7</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249.3</w:t>
            </w:r>
          </w:p>
        </w:tc>
        <w:tc>
          <w:tcPr>
            <w:tcW w:w="1258"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1127.6</w:t>
            </w:r>
          </w:p>
        </w:tc>
        <w:tc>
          <w:tcPr>
            <w:tcW w:w="1219"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color w:val="000000"/>
                <w:sz w:val="22"/>
                <w:szCs w:val="22"/>
                <w:lang w:val="sr-Cyrl-RS" w:eastAsia="sr-Latn-RS"/>
              </w:rPr>
              <w:t>15</w:t>
            </w:r>
            <w:r w:rsidRPr="0059480E">
              <w:rPr>
                <w:color w:val="000000"/>
                <w:sz w:val="22"/>
                <w:szCs w:val="22"/>
                <w:lang w:eastAsia="sr-Latn-RS"/>
              </w:rPr>
              <w:t>.2</w:t>
            </w: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1392.1</w:t>
            </w:r>
          </w:p>
        </w:tc>
        <w:tc>
          <w:tcPr>
            <w:tcW w:w="1004" w:type="dxa"/>
            <w:tcBorders>
              <w:top w:val="single" w:sz="4" w:space="0" w:color="auto"/>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lang w:eastAsia="sr-Latn-RS"/>
              </w:rPr>
            </w:pPr>
            <w:r w:rsidRPr="0059480E">
              <w:rPr>
                <w:sz w:val="22"/>
                <w:szCs w:val="22"/>
              </w:rPr>
              <w:t>1866.6</w:t>
            </w:r>
          </w:p>
        </w:tc>
        <w:tc>
          <w:tcPr>
            <w:tcW w:w="1396"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81.6</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38.2</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42.7</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Слад</w:t>
            </w:r>
            <w:r w:rsidRPr="0059480E">
              <w:rPr>
                <w:sz w:val="22"/>
                <w:szCs w:val="22"/>
                <w:lang w:val="sr-Cyrl-RS"/>
              </w:rPr>
              <w:t>ун</w:t>
            </w:r>
            <w:r w:rsidRPr="0059480E">
              <w:rPr>
                <w:sz w:val="22"/>
                <w:szCs w:val="22"/>
              </w:rPr>
              <w:t xml:space="preserve">  </w:t>
            </w:r>
          </w:p>
        </w:tc>
        <w:tc>
          <w:tcPr>
            <w:tcW w:w="1085"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w:t>
            </w:r>
          </w:p>
        </w:tc>
        <w:tc>
          <w:tcPr>
            <w:tcW w:w="1182"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619.3</w:t>
            </w:r>
          </w:p>
        </w:tc>
        <w:tc>
          <w:tcPr>
            <w:tcW w:w="948"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619.3</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258"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37</w:t>
            </w:r>
          </w:p>
        </w:tc>
        <w:tc>
          <w:tcPr>
            <w:tcW w:w="1219"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37</w:t>
            </w:r>
          </w:p>
        </w:tc>
        <w:tc>
          <w:tcPr>
            <w:tcW w:w="1004" w:type="dxa"/>
            <w:tcBorders>
              <w:top w:val="single" w:sz="4" w:space="0" w:color="auto"/>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lang w:eastAsia="sr-Latn-RS"/>
              </w:rPr>
            </w:pPr>
            <w:r w:rsidRPr="0059480E">
              <w:rPr>
                <w:sz w:val="22"/>
                <w:szCs w:val="22"/>
              </w:rPr>
              <w:t>582.3</w:t>
            </w:r>
          </w:p>
        </w:tc>
        <w:tc>
          <w:tcPr>
            <w:tcW w:w="1396" w:type="dxa"/>
            <w:tcBorders>
              <w:top w:val="nil"/>
              <w:left w:val="single" w:sz="8" w:space="0" w:color="auto"/>
              <w:bottom w:val="single" w:sz="4"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6.0</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6.0</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Тре</w:t>
            </w:r>
            <w:r w:rsidRPr="0059480E">
              <w:rPr>
                <w:sz w:val="22"/>
                <w:szCs w:val="22"/>
                <w:lang w:val="sr-Cyrl-RS"/>
              </w:rPr>
              <w:t>шња</w:t>
            </w:r>
            <w:r w:rsidRPr="0059480E">
              <w:rPr>
                <w:sz w:val="22"/>
                <w:szCs w:val="22"/>
              </w:rPr>
              <w:t xml:space="preserve">   </w:t>
            </w:r>
          </w:p>
        </w:tc>
        <w:tc>
          <w:tcPr>
            <w:tcW w:w="1085"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w:t>
            </w:r>
          </w:p>
        </w:tc>
        <w:tc>
          <w:tcPr>
            <w:tcW w:w="1182"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4.0</w:t>
            </w:r>
          </w:p>
        </w:tc>
        <w:tc>
          <w:tcPr>
            <w:tcW w:w="948"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4.0</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258"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219"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0</w:t>
            </w:r>
          </w:p>
        </w:tc>
        <w:tc>
          <w:tcPr>
            <w:tcW w:w="1004" w:type="dxa"/>
            <w:tcBorders>
              <w:top w:val="single" w:sz="4" w:space="0" w:color="auto"/>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lang w:eastAsia="sr-Latn-RS"/>
              </w:rPr>
            </w:pPr>
            <w:r w:rsidRPr="0059480E">
              <w:rPr>
                <w:sz w:val="22"/>
                <w:szCs w:val="22"/>
              </w:rPr>
              <w:t>4</w:t>
            </w:r>
          </w:p>
        </w:tc>
        <w:tc>
          <w:tcPr>
            <w:tcW w:w="1396" w:type="dxa"/>
            <w:tcBorders>
              <w:top w:val="single" w:sz="4" w:space="0" w:color="auto"/>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0.0</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0.0</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ОТЛ</w:t>
            </w:r>
          </w:p>
        </w:tc>
        <w:tc>
          <w:tcPr>
            <w:tcW w:w="1085"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9.7</w:t>
            </w:r>
          </w:p>
        </w:tc>
        <w:tc>
          <w:tcPr>
            <w:tcW w:w="1182"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 xml:space="preserve"> </w:t>
            </w:r>
          </w:p>
        </w:tc>
        <w:tc>
          <w:tcPr>
            <w:tcW w:w="948"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9.7</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6.2</w:t>
            </w:r>
          </w:p>
        </w:tc>
        <w:tc>
          <w:tcPr>
            <w:tcW w:w="1258"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115.5</w:t>
            </w:r>
          </w:p>
        </w:tc>
        <w:tc>
          <w:tcPr>
            <w:tcW w:w="1219"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p>
        </w:tc>
        <w:tc>
          <w:tcPr>
            <w:tcW w:w="948" w:type="dxa"/>
            <w:tcBorders>
              <w:top w:val="nil"/>
              <w:left w:val="nil"/>
              <w:bottom w:val="single" w:sz="4"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121.7</w:t>
            </w:r>
          </w:p>
        </w:tc>
        <w:tc>
          <w:tcPr>
            <w:tcW w:w="1004" w:type="dxa"/>
            <w:tcBorders>
              <w:top w:val="single" w:sz="4" w:space="0" w:color="auto"/>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lang w:eastAsia="sr-Latn-RS"/>
              </w:rPr>
            </w:pPr>
            <w:r w:rsidRPr="0059480E">
              <w:rPr>
                <w:sz w:val="22"/>
                <w:szCs w:val="22"/>
              </w:rPr>
              <w:t>-112</w:t>
            </w:r>
          </w:p>
        </w:tc>
        <w:tc>
          <w:tcPr>
            <w:tcW w:w="1396"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63.9</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rPr>
                <w:color w:val="000000"/>
                <w:sz w:val="22"/>
                <w:szCs w:val="22"/>
                <w:lang w:eastAsia="sr-Latn-RS"/>
              </w:rPr>
            </w:pP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1254.6</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Ц</w:t>
            </w:r>
            <w:r w:rsidR="00CA0BC0">
              <w:rPr>
                <w:sz w:val="22"/>
                <w:szCs w:val="22"/>
                <w:lang w:val="sr-Cyrl-RS"/>
              </w:rPr>
              <w:t>.</w:t>
            </w:r>
            <w:r w:rsidRPr="0059480E">
              <w:rPr>
                <w:sz w:val="22"/>
                <w:szCs w:val="22"/>
              </w:rPr>
              <w:t xml:space="preserve">јас   </w:t>
            </w:r>
          </w:p>
        </w:tc>
        <w:tc>
          <w:tcPr>
            <w:tcW w:w="1085"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86.15</w:t>
            </w:r>
          </w:p>
        </w:tc>
        <w:tc>
          <w:tcPr>
            <w:tcW w:w="1182"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293.6</w:t>
            </w:r>
          </w:p>
        </w:tc>
        <w:tc>
          <w:tcPr>
            <w:tcW w:w="948"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379.8</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258"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219"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0</w:t>
            </w:r>
          </w:p>
        </w:tc>
        <w:tc>
          <w:tcPr>
            <w:tcW w:w="1004" w:type="dxa"/>
            <w:tcBorders>
              <w:top w:val="nil"/>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lang w:eastAsia="sr-Latn-RS"/>
              </w:rPr>
            </w:pPr>
            <w:r w:rsidRPr="0059480E">
              <w:rPr>
                <w:sz w:val="22"/>
                <w:szCs w:val="22"/>
              </w:rPr>
              <w:t>379.8</w:t>
            </w:r>
          </w:p>
        </w:tc>
        <w:tc>
          <w:tcPr>
            <w:tcW w:w="1396"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0.0</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0.0</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0.0</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Гриц   </w:t>
            </w:r>
          </w:p>
        </w:tc>
        <w:tc>
          <w:tcPr>
            <w:tcW w:w="1085"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149.1</w:t>
            </w:r>
          </w:p>
        </w:tc>
        <w:tc>
          <w:tcPr>
            <w:tcW w:w="118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17.0</w:t>
            </w: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166.1</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258"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219"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0</w:t>
            </w:r>
          </w:p>
        </w:tc>
        <w:tc>
          <w:tcPr>
            <w:tcW w:w="1004" w:type="dxa"/>
            <w:tcBorders>
              <w:top w:val="single" w:sz="4" w:space="0" w:color="auto"/>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lang w:eastAsia="sr-Latn-RS"/>
              </w:rPr>
            </w:pPr>
            <w:r w:rsidRPr="0059480E">
              <w:rPr>
                <w:sz w:val="22"/>
                <w:szCs w:val="22"/>
              </w:rPr>
              <w:t>166.1</w:t>
            </w:r>
          </w:p>
        </w:tc>
        <w:tc>
          <w:tcPr>
            <w:tcW w:w="1396"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0.0</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0.0</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0.0</w:t>
            </w:r>
          </w:p>
        </w:tc>
      </w:tr>
      <w:tr w:rsidR="004438E3" w:rsidRPr="0059480E" w:rsidTr="00526A18">
        <w:trPr>
          <w:trHeight w:val="315"/>
          <w:jc w:val="center"/>
        </w:trPr>
        <w:tc>
          <w:tcPr>
            <w:tcW w:w="1173" w:type="dxa"/>
            <w:tcBorders>
              <w:top w:val="single" w:sz="4" w:space="0" w:color="auto"/>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Китњак</w:t>
            </w:r>
          </w:p>
        </w:tc>
        <w:tc>
          <w:tcPr>
            <w:tcW w:w="1085" w:type="dxa"/>
            <w:tcBorders>
              <w:top w:val="single" w:sz="4" w:space="0" w:color="auto"/>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1375.2</w:t>
            </w:r>
          </w:p>
        </w:tc>
        <w:tc>
          <w:tcPr>
            <w:tcW w:w="948" w:type="dxa"/>
            <w:tcBorders>
              <w:top w:val="single" w:sz="4" w:space="0" w:color="auto"/>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1375.2</w:t>
            </w:r>
          </w:p>
        </w:tc>
        <w:tc>
          <w:tcPr>
            <w:tcW w:w="933" w:type="dxa"/>
            <w:tcBorders>
              <w:top w:val="single" w:sz="4" w:space="0" w:color="auto"/>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4</w:t>
            </w:r>
          </w:p>
        </w:tc>
        <w:tc>
          <w:tcPr>
            <w:tcW w:w="1258" w:type="dxa"/>
            <w:tcBorders>
              <w:top w:val="single" w:sz="4" w:space="0" w:color="auto"/>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1226.9</w:t>
            </w:r>
          </w:p>
        </w:tc>
        <w:tc>
          <w:tcPr>
            <w:tcW w:w="1219" w:type="dxa"/>
            <w:tcBorders>
              <w:top w:val="single" w:sz="4" w:space="0" w:color="auto"/>
              <w:left w:val="nil"/>
              <w:bottom w:val="single" w:sz="4"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11.3</w:t>
            </w:r>
          </w:p>
        </w:tc>
        <w:tc>
          <w:tcPr>
            <w:tcW w:w="948" w:type="dxa"/>
            <w:tcBorders>
              <w:top w:val="single" w:sz="4" w:space="0" w:color="auto"/>
              <w:left w:val="nil"/>
              <w:bottom w:val="single" w:sz="4"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1242.2</w:t>
            </w:r>
          </w:p>
        </w:tc>
        <w:tc>
          <w:tcPr>
            <w:tcW w:w="1004" w:type="dxa"/>
            <w:tcBorders>
              <w:top w:val="single" w:sz="4" w:space="0" w:color="auto"/>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lang w:eastAsia="sr-Latn-RS"/>
              </w:rPr>
            </w:pPr>
            <w:r w:rsidRPr="0059480E">
              <w:rPr>
                <w:sz w:val="22"/>
                <w:szCs w:val="22"/>
              </w:rPr>
              <w:t>133</w:t>
            </w:r>
          </w:p>
        </w:tc>
        <w:tc>
          <w:tcPr>
            <w:tcW w:w="1396" w:type="dxa"/>
            <w:tcBorders>
              <w:top w:val="nil"/>
              <w:left w:val="single" w:sz="8" w:space="0" w:color="auto"/>
              <w:bottom w:val="single" w:sz="4" w:space="0" w:color="auto"/>
              <w:right w:val="single" w:sz="8" w:space="0" w:color="auto"/>
            </w:tcBorders>
            <w:shd w:val="clear" w:color="auto" w:fill="auto"/>
            <w:noWrap/>
            <w:vAlign w:val="center"/>
          </w:tcPr>
          <w:p w:rsidR="004438E3" w:rsidRPr="0059480E" w:rsidRDefault="004438E3" w:rsidP="00B4397A">
            <w:pPr>
              <w:rPr>
                <w:color w:val="000000"/>
                <w:sz w:val="22"/>
                <w:szCs w:val="22"/>
                <w:highlight w:val="yellow"/>
                <w:lang w:eastAsia="sr-Latn-RS"/>
              </w:rPr>
            </w:pP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89.2</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90.3</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Јасика</w:t>
            </w:r>
          </w:p>
        </w:tc>
        <w:tc>
          <w:tcPr>
            <w:tcW w:w="1085"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w:t>
            </w:r>
          </w:p>
        </w:tc>
        <w:tc>
          <w:tcPr>
            <w:tcW w:w="1182"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200.1</w:t>
            </w:r>
          </w:p>
        </w:tc>
        <w:tc>
          <w:tcPr>
            <w:tcW w:w="948"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200.1</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1.8</w:t>
            </w:r>
          </w:p>
        </w:tc>
        <w:tc>
          <w:tcPr>
            <w:tcW w:w="1258"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152.5</w:t>
            </w:r>
          </w:p>
        </w:tc>
        <w:tc>
          <w:tcPr>
            <w:tcW w:w="1219" w:type="dxa"/>
            <w:tcBorders>
              <w:top w:val="single" w:sz="4" w:space="0" w:color="auto"/>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p>
        </w:tc>
        <w:tc>
          <w:tcPr>
            <w:tcW w:w="948" w:type="dxa"/>
            <w:tcBorders>
              <w:top w:val="single" w:sz="4" w:space="0" w:color="auto"/>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154.3</w:t>
            </w:r>
          </w:p>
        </w:tc>
        <w:tc>
          <w:tcPr>
            <w:tcW w:w="1004" w:type="dxa"/>
            <w:tcBorders>
              <w:top w:val="single" w:sz="4" w:space="0" w:color="auto"/>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lang w:eastAsia="sr-Latn-RS"/>
              </w:rPr>
            </w:pPr>
            <w:r w:rsidRPr="0059480E">
              <w:rPr>
                <w:sz w:val="22"/>
                <w:szCs w:val="22"/>
              </w:rPr>
              <w:t>45.8</w:t>
            </w:r>
          </w:p>
        </w:tc>
        <w:tc>
          <w:tcPr>
            <w:tcW w:w="1396" w:type="dxa"/>
            <w:tcBorders>
              <w:top w:val="single" w:sz="4" w:space="0" w:color="auto"/>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76.2</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77.1</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Бреза  </w:t>
            </w:r>
          </w:p>
        </w:tc>
        <w:tc>
          <w:tcPr>
            <w:tcW w:w="1085"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w:t>
            </w:r>
          </w:p>
        </w:tc>
        <w:tc>
          <w:tcPr>
            <w:tcW w:w="118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28.8</w:t>
            </w: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28.8</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258"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219"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0</w:t>
            </w:r>
          </w:p>
        </w:tc>
        <w:tc>
          <w:tcPr>
            <w:tcW w:w="1004" w:type="dxa"/>
            <w:tcBorders>
              <w:top w:val="single" w:sz="4" w:space="0" w:color="auto"/>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lang w:eastAsia="sr-Latn-RS"/>
              </w:rPr>
            </w:pPr>
            <w:r w:rsidRPr="0059480E">
              <w:rPr>
                <w:sz w:val="22"/>
                <w:szCs w:val="22"/>
              </w:rPr>
              <w:t>28.8</w:t>
            </w:r>
          </w:p>
        </w:tc>
        <w:tc>
          <w:tcPr>
            <w:tcW w:w="1396"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0.0</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0.0</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Буква   </w:t>
            </w:r>
          </w:p>
        </w:tc>
        <w:tc>
          <w:tcPr>
            <w:tcW w:w="1085"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35445.37</w:t>
            </w:r>
          </w:p>
        </w:tc>
        <w:tc>
          <w:tcPr>
            <w:tcW w:w="1182"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17972.9</w:t>
            </w:r>
          </w:p>
        </w:tc>
        <w:tc>
          <w:tcPr>
            <w:tcW w:w="948"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53418.3</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37754.1</w:t>
            </w:r>
          </w:p>
        </w:tc>
        <w:tc>
          <w:tcPr>
            <w:tcW w:w="1258"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11911.3</w:t>
            </w:r>
          </w:p>
        </w:tc>
        <w:tc>
          <w:tcPr>
            <w:tcW w:w="1219"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23</w:t>
            </w: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49688.4</w:t>
            </w:r>
          </w:p>
        </w:tc>
        <w:tc>
          <w:tcPr>
            <w:tcW w:w="1004" w:type="dxa"/>
            <w:tcBorders>
              <w:top w:val="single" w:sz="4" w:space="0" w:color="auto"/>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lang w:eastAsia="sr-Latn-RS"/>
              </w:rPr>
            </w:pPr>
            <w:r w:rsidRPr="0059480E">
              <w:rPr>
                <w:sz w:val="22"/>
                <w:szCs w:val="22"/>
              </w:rPr>
              <w:t>3729.9</w:t>
            </w:r>
          </w:p>
        </w:tc>
        <w:tc>
          <w:tcPr>
            <w:tcW w:w="1396"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106.5</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66.3</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93.0</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lastRenderedPageBreak/>
              <w:t xml:space="preserve">Бели јасен   </w:t>
            </w:r>
          </w:p>
        </w:tc>
        <w:tc>
          <w:tcPr>
            <w:tcW w:w="1085"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w:t>
            </w:r>
          </w:p>
        </w:tc>
        <w:tc>
          <w:tcPr>
            <w:tcW w:w="1182"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66.7</w:t>
            </w: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66.7</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258"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219"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0</w:t>
            </w:r>
          </w:p>
        </w:tc>
        <w:tc>
          <w:tcPr>
            <w:tcW w:w="1004" w:type="dxa"/>
            <w:tcBorders>
              <w:top w:val="single" w:sz="4" w:space="0" w:color="auto"/>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lang w:eastAsia="sr-Latn-RS"/>
              </w:rPr>
            </w:pPr>
            <w:r w:rsidRPr="0059480E">
              <w:rPr>
                <w:sz w:val="22"/>
                <w:szCs w:val="22"/>
              </w:rPr>
              <w:t>66.7</w:t>
            </w:r>
          </w:p>
        </w:tc>
        <w:tc>
          <w:tcPr>
            <w:tcW w:w="1396"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0.0</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0.0</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Јавор  </w:t>
            </w:r>
          </w:p>
        </w:tc>
        <w:tc>
          <w:tcPr>
            <w:tcW w:w="1085"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3.6</w:t>
            </w:r>
          </w:p>
        </w:tc>
        <w:tc>
          <w:tcPr>
            <w:tcW w:w="1182"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335.0</w:t>
            </w:r>
          </w:p>
        </w:tc>
        <w:tc>
          <w:tcPr>
            <w:tcW w:w="948"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338.6</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34.9</w:t>
            </w:r>
          </w:p>
        </w:tc>
        <w:tc>
          <w:tcPr>
            <w:tcW w:w="1258"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70.3</w:t>
            </w:r>
          </w:p>
        </w:tc>
        <w:tc>
          <w:tcPr>
            <w:tcW w:w="1219"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105.2</w:t>
            </w:r>
          </w:p>
        </w:tc>
        <w:tc>
          <w:tcPr>
            <w:tcW w:w="1004" w:type="dxa"/>
            <w:tcBorders>
              <w:top w:val="single" w:sz="4" w:space="0" w:color="auto"/>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lang w:eastAsia="sr-Latn-RS"/>
              </w:rPr>
            </w:pPr>
            <w:r w:rsidRPr="0059480E">
              <w:rPr>
                <w:sz w:val="22"/>
                <w:szCs w:val="22"/>
              </w:rPr>
              <w:t>233.4</w:t>
            </w:r>
          </w:p>
        </w:tc>
        <w:tc>
          <w:tcPr>
            <w:tcW w:w="1396"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969.4</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21.0</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31.1</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sz w:val="22"/>
                <w:szCs w:val="22"/>
              </w:rPr>
            </w:pPr>
            <w:r w:rsidRPr="0059480E">
              <w:rPr>
                <w:sz w:val="22"/>
                <w:szCs w:val="22"/>
              </w:rPr>
              <w:t xml:space="preserve">  Багрем  </w:t>
            </w:r>
          </w:p>
        </w:tc>
        <w:tc>
          <w:tcPr>
            <w:tcW w:w="1085"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sz w:val="22"/>
                <w:szCs w:val="22"/>
              </w:rPr>
            </w:pPr>
            <w:r w:rsidRPr="0059480E">
              <w:rPr>
                <w:sz w:val="22"/>
                <w:szCs w:val="22"/>
              </w:rPr>
              <w:t>6772.98</w:t>
            </w:r>
          </w:p>
        </w:tc>
        <w:tc>
          <w:tcPr>
            <w:tcW w:w="1182"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sz w:val="22"/>
                <w:szCs w:val="22"/>
              </w:rPr>
            </w:pPr>
            <w:r w:rsidRPr="0059480E">
              <w:rPr>
                <w:sz w:val="22"/>
                <w:szCs w:val="22"/>
              </w:rPr>
              <w:t>817.7</w:t>
            </w:r>
          </w:p>
        </w:tc>
        <w:tc>
          <w:tcPr>
            <w:tcW w:w="948"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sz w:val="22"/>
                <w:szCs w:val="22"/>
              </w:rPr>
            </w:pPr>
            <w:r w:rsidRPr="0059480E">
              <w:rPr>
                <w:sz w:val="22"/>
                <w:szCs w:val="22"/>
              </w:rPr>
              <w:t>7590.6</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2457.8</w:t>
            </w:r>
          </w:p>
        </w:tc>
        <w:tc>
          <w:tcPr>
            <w:tcW w:w="1258"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731.6</w:t>
            </w:r>
          </w:p>
        </w:tc>
        <w:tc>
          <w:tcPr>
            <w:tcW w:w="1219"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color w:val="000000"/>
                <w:sz w:val="22"/>
                <w:szCs w:val="22"/>
                <w:lang w:eastAsia="sr-Latn-RS"/>
              </w:rPr>
              <w:t>21.5</w:t>
            </w: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3210.9</w:t>
            </w:r>
          </w:p>
        </w:tc>
        <w:tc>
          <w:tcPr>
            <w:tcW w:w="1004" w:type="dxa"/>
            <w:tcBorders>
              <w:top w:val="single" w:sz="4" w:space="0" w:color="auto"/>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rPr>
            </w:pPr>
            <w:r w:rsidRPr="0059480E">
              <w:rPr>
                <w:sz w:val="22"/>
                <w:szCs w:val="22"/>
              </w:rPr>
              <w:t>4379.7</w:t>
            </w:r>
          </w:p>
        </w:tc>
        <w:tc>
          <w:tcPr>
            <w:tcW w:w="1396"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36.3</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89.5</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42.3</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4438E3" w:rsidRPr="0059480E" w:rsidRDefault="004438E3" w:rsidP="00B4397A">
            <w:pPr>
              <w:jc w:val="center"/>
              <w:rPr>
                <w:b/>
                <w:bCs/>
                <w:color w:val="000000"/>
                <w:sz w:val="22"/>
                <w:szCs w:val="22"/>
                <w:lang w:eastAsia="sr-Latn-RS"/>
              </w:rPr>
            </w:pPr>
            <w:r w:rsidRPr="0059480E">
              <w:rPr>
                <w:b/>
                <w:bCs/>
                <w:sz w:val="22"/>
                <w:szCs w:val="22"/>
              </w:rPr>
              <w:t>Укупно лишћари</w:t>
            </w:r>
          </w:p>
        </w:tc>
        <w:tc>
          <w:tcPr>
            <w:tcW w:w="1085" w:type="dxa"/>
            <w:tcBorders>
              <w:top w:val="nil"/>
              <w:left w:val="nil"/>
              <w:bottom w:val="single" w:sz="4" w:space="0" w:color="auto"/>
              <w:right w:val="single" w:sz="4"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bCs/>
                <w:sz w:val="22"/>
                <w:szCs w:val="22"/>
              </w:rPr>
              <w:t>43327.06</w:t>
            </w:r>
          </w:p>
        </w:tc>
        <w:tc>
          <w:tcPr>
            <w:tcW w:w="1182" w:type="dxa"/>
            <w:tcBorders>
              <w:top w:val="nil"/>
              <w:left w:val="nil"/>
              <w:bottom w:val="single" w:sz="4" w:space="0" w:color="auto"/>
              <w:right w:val="single" w:sz="4"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bCs/>
                <w:sz w:val="22"/>
                <w:szCs w:val="22"/>
              </w:rPr>
              <w:t>27707.8</w:t>
            </w:r>
          </w:p>
        </w:tc>
        <w:tc>
          <w:tcPr>
            <w:tcW w:w="948" w:type="dxa"/>
            <w:tcBorders>
              <w:top w:val="nil"/>
              <w:left w:val="nil"/>
              <w:bottom w:val="single" w:sz="4" w:space="0" w:color="auto"/>
              <w:right w:val="single" w:sz="4" w:space="0" w:color="auto"/>
            </w:tcBorders>
            <w:shd w:val="clear" w:color="auto" w:fill="BFBFBF" w:themeFill="background1" w:themeFillShade="BF"/>
            <w:vAlign w:val="center"/>
          </w:tcPr>
          <w:p w:rsidR="004438E3" w:rsidRPr="0059480E" w:rsidRDefault="004438E3" w:rsidP="00B4397A">
            <w:pPr>
              <w:jc w:val="center"/>
              <w:rPr>
                <w:b/>
                <w:bCs/>
                <w:color w:val="000000"/>
                <w:sz w:val="22"/>
                <w:szCs w:val="22"/>
                <w:lang w:eastAsia="sr-Latn-RS"/>
              </w:rPr>
            </w:pPr>
            <w:r w:rsidRPr="0059480E">
              <w:rPr>
                <w:b/>
                <w:bCs/>
                <w:sz w:val="22"/>
                <w:szCs w:val="22"/>
              </w:rPr>
              <w:t>71034.9</w:t>
            </w:r>
          </w:p>
        </w:tc>
        <w:tc>
          <w:tcPr>
            <w:tcW w:w="933"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bCs/>
                <w:color w:val="000000"/>
                <w:sz w:val="22"/>
                <w:szCs w:val="22"/>
                <w:lang w:eastAsia="sr-Latn-RS"/>
              </w:rPr>
              <w:t>40627</w:t>
            </w:r>
          </w:p>
        </w:tc>
        <w:tc>
          <w:tcPr>
            <w:tcW w:w="1258"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bCs/>
                <w:color w:val="000000"/>
                <w:sz w:val="22"/>
                <w:szCs w:val="22"/>
                <w:lang w:eastAsia="sr-Latn-RS"/>
              </w:rPr>
              <w:t>15636</w:t>
            </w:r>
          </w:p>
        </w:tc>
        <w:tc>
          <w:tcPr>
            <w:tcW w:w="1219" w:type="dxa"/>
            <w:tcBorders>
              <w:top w:val="nil"/>
              <w:left w:val="nil"/>
              <w:bottom w:val="single" w:sz="8" w:space="0" w:color="auto"/>
              <w:right w:val="single" w:sz="8" w:space="0" w:color="auto"/>
            </w:tcBorders>
            <w:shd w:val="clear" w:color="auto" w:fill="BFBFBF" w:themeFill="background1" w:themeFillShade="BF"/>
            <w:vAlign w:val="center"/>
          </w:tcPr>
          <w:p w:rsidR="004438E3" w:rsidRPr="0059480E" w:rsidRDefault="004438E3" w:rsidP="00B4397A">
            <w:pPr>
              <w:jc w:val="center"/>
              <w:rPr>
                <w:b/>
                <w:bCs/>
                <w:color w:val="000000"/>
                <w:sz w:val="22"/>
                <w:szCs w:val="22"/>
                <w:lang w:eastAsia="sr-Latn-RS"/>
              </w:rPr>
            </w:pPr>
            <w:r w:rsidRPr="0059480E">
              <w:rPr>
                <w:b/>
                <w:bCs/>
                <w:color w:val="000000"/>
                <w:sz w:val="22"/>
                <w:szCs w:val="22"/>
                <w:lang w:eastAsia="sr-Latn-RS"/>
              </w:rPr>
              <w:t>70.9</w:t>
            </w:r>
          </w:p>
        </w:tc>
        <w:tc>
          <w:tcPr>
            <w:tcW w:w="948" w:type="dxa"/>
            <w:tcBorders>
              <w:top w:val="nil"/>
              <w:left w:val="nil"/>
              <w:bottom w:val="single" w:sz="8" w:space="0" w:color="auto"/>
              <w:right w:val="single" w:sz="8" w:space="0" w:color="auto"/>
            </w:tcBorders>
            <w:shd w:val="clear" w:color="auto" w:fill="BFBFBF" w:themeFill="background1" w:themeFillShade="BF"/>
            <w:vAlign w:val="center"/>
          </w:tcPr>
          <w:p w:rsidR="004438E3" w:rsidRPr="0059480E" w:rsidRDefault="004438E3" w:rsidP="00B4397A">
            <w:pPr>
              <w:jc w:val="center"/>
              <w:rPr>
                <w:b/>
                <w:bCs/>
                <w:color w:val="000000"/>
                <w:sz w:val="22"/>
                <w:szCs w:val="22"/>
                <w:lang w:eastAsia="sr-Latn-RS"/>
              </w:rPr>
            </w:pPr>
            <w:r w:rsidRPr="0059480E">
              <w:rPr>
                <w:b/>
                <w:bCs/>
                <w:sz w:val="22"/>
                <w:szCs w:val="22"/>
              </w:rPr>
              <w:t>56333.9</w:t>
            </w:r>
          </w:p>
        </w:tc>
        <w:tc>
          <w:tcPr>
            <w:tcW w:w="1004" w:type="dxa"/>
            <w:tcBorders>
              <w:top w:val="single" w:sz="4" w:space="0" w:color="auto"/>
              <w:left w:val="nil"/>
              <w:bottom w:val="single" w:sz="4" w:space="0" w:color="auto"/>
              <w:right w:val="nil"/>
            </w:tcBorders>
            <w:shd w:val="clear" w:color="auto" w:fill="BFBFBF" w:themeFill="background1" w:themeFillShade="BF"/>
            <w:vAlign w:val="center"/>
          </w:tcPr>
          <w:p w:rsidR="004438E3" w:rsidRPr="0059480E" w:rsidRDefault="004438E3" w:rsidP="00B4397A">
            <w:pPr>
              <w:jc w:val="center"/>
              <w:rPr>
                <w:b/>
                <w:bCs/>
                <w:color w:val="FF0000"/>
                <w:sz w:val="22"/>
                <w:szCs w:val="22"/>
                <w:lang w:eastAsia="sr-Latn-RS"/>
              </w:rPr>
            </w:pPr>
            <w:r w:rsidRPr="0059480E">
              <w:rPr>
                <w:b/>
                <w:bCs/>
                <w:sz w:val="22"/>
                <w:szCs w:val="22"/>
              </w:rPr>
              <w:t>14701</w:t>
            </w:r>
          </w:p>
        </w:tc>
        <w:tc>
          <w:tcPr>
            <w:tcW w:w="1396" w:type="dxa"/>
            <w:tcBorders>
              <w:top w:val="nil"/>
              <w:left w:val="single" w:sz="8" w:space="0" w:color="auto"/>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bCs/>
                <w:sz w:val="22"/>
                <w:szCs w:val="22"/>
              </w:rPr>
              <w:t>93.8</w:t>
            </w:r>
          </w:p>
        </w:tc>
        <w:tc>
          <w:tcPr>
            <w:tcW w:w="1396"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bCs/>
                <w:sz w:val="22"/>
                <w:szCs w:val="22"/>
              </w:rPr>
              <w:t>56.4</w:t>
            </w:r>
          </w:p>
        </w:tc>
        <w:tc>
          <w:tcPr>
            <w:tcW w:w="1396"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bCs/>
                <w:sz w:val="22"/>
                <w:szCs w:val="22"/>
              </w:rPr>
              <w:t>79.3</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Јела</w:t>
            </w:r>
          </w:p>
        </w:tc>
        <w:tc>
          <w:tcPr>
            <w:tcW w:w="1085"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w:t>
            </w:r>
          </w:p>
        </w:tc>
        <w:tc>
          <w:tcPr>
            <w:tcW w:w="1182"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17.7</w:t>
            </w:r>
          </w:p>
        </w:tc>
        <w:tc>
          <w:tcPr>
            <w:tcW w:w="948"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17.7</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258"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219"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0</w:t>
            </w:r>
          </w:p>
        </w:tc>
        <w:tc>
          <w:tcPr>
            <w:tcW w:w="1004" w:type="dxa"/>
            <w:tcBorders>
              <w:top w:val="single" w:sz="4" w:space="0" w:color="auto"/>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lang w:eastAsia="sr-Latn-RS"/>
              </w:rPr>
            </w:pPr>
            <w:r w:rsidRPr="0059480E">
              <w:rPr>
                <w:sz w:val="22"/>
                <w:szCs w:val="22"/>
              </w:rPr>
              <w:t>17.7</w:t>
            </w:r>
          </w:p>
        </w:tc>
        <w:tc>
          <w:tcPr>
            <w:tcW w:w="1396"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0</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0</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Смрча  </w:t>
            </w:r>
          </w:p>
        </w:tc>
        <w:tc>
          <w:tcPr>
            <w:tcW w:w="1085"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p>
        </w:tc>
        <w:tc>
          <w:tcPr>
            <w:tcW w:w="1182"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r w:rsidRPr="0059480E">
              <w:rPr>
                <w:sz w:val="22"/>
                <w:szCs w:val="22"/>
              </w:rPr>
              <w:t>2364.4</w:t>
            </w:r>
          </w:p>
        </w:tc>
        <w:tc>
          <w:tcPr>
            <w:tcW w:w="948"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highlight w:val="yellow"/>
                <w:lang w:eastAsia="sr-Latn-RS"/>
              </w:rPr>
            </w:pPr>
            <w:r w:rsidRPr="0059480E">
              <w:rPr>
                <w:sz w:val="22"/>
                <w:szCs w:val="22"/>
              </w:rPr>
              <w:t>2364.4</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p>
        </w:tc>
        <w:tc>
          <w:tcPr>
            <w:tcW w:w="1258"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r w:rsidRPr="0059480E">
              <w:rPr>
                <w:sz w:val="22"/>
                <w:szCs w:val="22"/>
              </w:rPr>
              <w:t>1264.7</w:t>
            </w:r>
          </w:p>
        </w:tc>
        <w:tc>
          <w:tcPr>
            <w:tcW w:w="1219"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highlight w:val="yellow"/>
                <w:lang w:eastAsia="sr-Latn-RS"/>
              </w:rPr>
            </w:pPr>
            <w:r w:rsidRPr="0059480E">
              <w:rPr>
                <w:sz w:val="22"/>
                <w:szCs w:val="22"/>
              </w:rPr>
              <w:t>1264.7</w:t>
            </w:r>
          </w:p>
        </w:tc>
        <w:tc>
          <w:tcPr>
            <w:tcW w:w="1004" w:type="dxa"/>
            <w:tcBorders>
              <w:top w:val="single" w:sz="4" w:space="0" w:color="auto"/>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highlight w:val="yellow"/>
                <w:lang w:eastAsia="sr-Latn-RS"/>
              </w:rPr>
            </w:pPr>
            <w:r w:rsidRPr="0059480E">
              <w:rPr>
                <w:sz w:val="22"/>
                <w:szCs w:val="22"/>
              </w:rPr>
              <w:t>1099.7</w:t>
            </w:r>
          </w:p>
        </w:tc>
        <w:tc>
          <w:tcPr>
            <w:tcW w:w="1396"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r w:rsidRPr="0059480E">
              <w:rPr>
                <w:sz w:val="22"/>
                <w:szCs w:val="22"/>
              </w:rPr>
              <w:t>53.5</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r w:rsidRPr="0059480E">
              <w:rPr>
                <w:sz w:val="22"/>
                <w:szCs w:val="22"/>
              </w:rPr>
              <w:t>53.5</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Црни бор   </w:t>
            </w:r>
          </w:p>
        </w:tc>
        <w:tc>
          <w:tcPr>
            <w:tcW w:w="1085"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p>
        </w:tc>
        <w:tc>
          <w:tcPr>
            <w:tcW w:w="1182"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r w:rsidRPr="0059480E">
              <w:rPr>
                <w:sz w:val="22"/>
                <w:szCs w:val="22"/>
              </w:rPr>
              <w:t>3457</w:t>
            </w:r>
          </w:p>
        </w:tc>
        <w:tc>
          <w:tcPr>
            <w:tcW w:w="948"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highlight w:val="yellow"/>
                <w:lang w:eastAsia="sr-Latn-RS"/>
              </w:rPr>
            </w:pPr>
            <w:r w:rsidRPr="0059480E">
              <w:rPr>
                <w:sz w:val="22"/>
                <w:szCs w:val="22"/>
              </w:rPr>
              <w:t>3457</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p>
        </w:tc>
        <w:tc>
          <w:tcPr>
            <w:tcW w:w="1258"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r w:rsidRPr="0059480E">
              <w:rPr>
                <w:sz w:val="22"/>
                <w:szCs w:val="22"/>
              </w:rPr>
              <w:t>446.3</w:t>
            </w:r>
          </w:p>
        </w:tc>
        <w:tc>
          <w:tcPr>
            <w:tcW w:w="1219"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r w:rsidRPr="0059480E">
              <w:rPr>
                <w:sz w:val="22"/>
                <w:szCs w:val="22"/>
              </w:rPr>
              <w:t>11.1</w:t>
            </w: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highlight w:val="yellow"/>
                <w:lang w:eastAsia="sr-Latn-RS"/>
              </w:rPr>
            </w:pPr>
            <w:r w:rsidRPr="0059480E">
              <w:rPr>
                <w:sz w:val="22"/>
                <w:szCs w:val="22"/>
              </w:rPr>
              <w:t>457.4</w:t>
            </w:r>
          </w:p>
        </w:tc>
        <w:tc>
          <w:tcPr>
            <w:tcW w:w="1004" w:type="dxa"/>
            <w:tcBorders>
              <w:top w:val="single" w:sz="4" w:space="0" w:color="auto"/>
              <w:left w:val="nil"/>
              <w:bottom w:val="single" w:sz="4" w:space="0" w:color="auto"/>
              <w:right w:val="nil"/>
            </w:tcBorders>
            <w:shd w:val="clear" w:color="auto" w:fill="auto"/>
            <w:vAlign w:val="center"/>
          </w:tcPr>
          <w:p w:rsidR="004438E3" w:rsidRPr="0059480E" w:rsidRDefault="004438E3" w:rsidP="00B4397A">
            <w:pPr>
              <w:jc w:val="center"/>
              <w:rPr>
                <w:color w:val="FF0000"/>
                <w:sz w:val="22"/>
                <w:szCs w:val="22"/>
                <w:highlight w:val="yellow"/>
                <w:lang w:eastAsia="sr-Latn-RS"/>
              </w:rPr>
            </w:pPr>
            <w:r w:rsidRPr="0059480E">
              <w:rPr>
                <w:sz w:val="22"/>
                <w:szCs w:val="22"/>
              </w:rPr>
              <w:t>2999.6</w:t>
            </w:r>
          </w:p>
        </w:tc>
        <w:tc>
          <w:tcPr>
            <w:tcW w:w="1396"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r w:rsidRPr="0059480E">
              <w:rPr>
                <w:sz w:val="22"/>
                <w:szCs w:val="22"/>
              </w:rPr>
              <w:t>12.9</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r w:rsidRPr="0059480E">
              <w:rPr>
                <w:sz w:val="22"/>
                <w:szCs w:val="22"/>
              </w:rPr>
              <w:t>13.2</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Бели бор   </w:t>
            </w:r>
          </w:p>
        </w:tc>
        <w:tc>
          <w:tcPr>
            <w:tcW w:w="1085"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p>
        </w:tc>
        <w:tc>
          <w:tcPr>
            <w:tcW w:w="1182"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r w:rsidRPr="0059480E">
              <w:rPr>
                <w:sz w:val="22"/>
                <w:szCs w:val="22"/>
              </w:rPr>
              <w:t>515.7</w:t>
            </w:r>
          </w:p>
        </w:tc>
        <w:tc>
          <w:tcPr>
            <w:tcW w:w="948" w:type="dxa"/>
            <w:tcBorders>
              <w:top w:val="nil"/>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highlight w:val="yellow"/>
                <w:lang w:eastAsia="sr-Latn-RS"/>
              </w:rPr>
            </w:pPr>
            <w:r w:rsidRPr="0059480E">
              <w:rPr>
                <w:sz w:val="22"/>
                <w:szCs w:val="22"/>
              </w:rPr>
              <w:t>515.7</w:t>
            </w:r>
          </w:p>
        </w:tc>
        <w:tc>
          <w:tcPr>
            <w:tcW w:w="933"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p>
        </w:tc>
        <w:tc>
          <w:tcPr>
            <w:tcW w:w="1258"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r w:rsidRPr="0059480E">
              <w:rPr>
                <w:sz w:val="22"/>
                <w:szCs w:val="22"/>
              </w:rPr>
              <w:t>101.9</w:t>
            </w:r>
          </w:p>
        </w:tc>
        <w:tc>
          <w:tcPr>
            <w:tcW w:w="1219"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highlight w:val="yellow"/>
                <w:lang w:eastAsia="sr-Latn-RS"/>
              </w:rPr>
            </w:pPr>
            <w:r w:rsidRPr="0059480E">
              <w:rPr>
                <w:sz w:val="22"/>
                <w:szCs w:val="22"/>
              </w:rPr>
              <w:t>101.9</w:t>
            </w:r>
          </w:p>
        </w:tc>
        <w:tc>
          <w:tcPr>
            <w:tcW w:w="1004" w:type="dxa"/>
            <w:tcBorders>
              <w:top w:val="single" w:sz="4" w:space="0" w:color="auto"/>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FF0000"/>
                <w:sz w:val="22"/>
                <w:szCs w:val="22"/>
                <w:highlight w:val="yellow"/>
                <w:lang w:eastAsia="sr-Latn-RS"/>
              </w:rPr>
            </w:pPr>
            <w:r w:rsidRPr="0059480E">
              <w:rPr>
                <w:sz w:val="22"/>
                <w:szCs w:val="22"/>
              </w:rPr>
              <w:t>413.8</w:t>
            </w:r>
          </w:p>
        </w:tc>
        <w:tc>
          <w:tcPr>
            <w:tcW w:w="1396" w:type="dxa"/>
            <w:tcBorders>
              <w:top w:val="nil"/>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p>
        </w:tc>
        <w:tc>
          <w:tcPr>
            <w:tcW w:w="1396"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r w:rsidRPr="0059480E">
              <w:rPr>
                <w:sz w:val="22"/>
                <w:szCs w:val="22"/>
              </w:rPr>
              <w:t>19.8</w:t>
            </w:r>
          </w:p>
        </w:tc>
        <w:tc>
          <w:tcPr>
            <w:tcW w:w="1396"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highlight w:val="yellow"/>
                <w:lang w:eastAsia="sr-Latn-RS"/>
              </w:rPr>
            </w:pPr>
            <w:r w:rsidRPr="0059480E">
              <w:rPr>
                <w:sz w:val="22"/>
                <w:szCs w:val="22"/>
              </w:rPr>
              <w:t>19.8</w:t>
            </w:r>
          </w:p>
        </w:tc>
      </w:tr>
      <w:tr w:rsidR="004438E3" w:rsidRPr="0059480E" w:rsidTr="00526A18">
        <w:trPr>
          <w:trHeight w:val="315"/>
          <w:jc w:val="center"/>
        </w:trPr>
        <w:tc>
          <w:tcPr>
            <w:tcW w:w="1173" w:type="dxa"/>
            <w:tcBorders>
              <w:top w:val="nil"/>
              <w:left w:val="single" w:sz="8" w:space="0" w:color="auto"/>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Дуглазија  </w:t>
            </w:r>
          </w:p>
        </w:tc>
        <w:tc>
          <w:tcPr>
            <w:tcW w:w="1085" w:type="dxa"/>
            <w:tcBorders>
              <w:top w:val="nil"/>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w:t>
            </w:r>
          </w:p>
        </w:tc>
        <w:tc>
          <w:tcPr>
            <w:tcW w:w="1182" w:type="dxa"/>
            <w:tcBorders>
              <w:top w:val="nil"/>
              <w:left w:val="nil"/>
              <w:bottom w:val="single" w:sz="8" w:space="0" w:color="auto"/>
              <w:right w:val="single" w:sz="8" w:space="0" w:color="auto"/>
            </w:tcBorders>
            <w:shd w:val="clear" w:color="000000" w:fill="FFFFFF"/>
            <w:vAlign w:val="center"/>
          </w:tcPr>
          <w:p w:rsidR="004438E3" w:rsidRPr="0059480E" w:rsidRDefault="004438E3" w:rsidP="00B4397A">
            <w:pPr>
              <w:jc w:val="center"/>
              <w:rPr>
                <w:color w:val="000000"/>
                <w:sz w:val="22"/>
                <w:szCs w:val="22"/>
                <w:lang w:eastAsia="sr-Latn-RS"/>
              </w:rPr>
            </w:pPr>
            <w:r w:rsidRPr="0059480E">
              <w:rPr>
                <w:sz w:val="22"/>
                <w:szCs w:val="22"/>
              </w:rPr>
              <w:t>894.9</w:t>
            </w:r>
          </w:p>
        </w:tc>
        <w:tc>
          <w:tcPr>
            <w:tcW w:w="948" w:type="dxa"/>
            <w:tcBorders>
              <w:top w:val="nil"/>
              <w:left w:val="nil"/>
              <w:bottom w:val="single" w:sz="8" w:space="0" w:color="auto"/>
              <w:right w:val="single" w:sz="8"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894.9</w:t>
            </w:r>
          </w:p>
        </w:tc>
        <w:tc>
          <w:tcPr>
            <w:tcW w:w="933" w:type="dxa"/>
            <w:tcBorders>
              <w:top w:val="nil"/>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Latn-RS"/>
              </w:rPr>
            </w:pPr>
          </w:p>
        </w:tc>
        <w:tc>
          <w:tcPr>
            <w:tcW w:w="1258" w:type="dxa"/>
            <w:tcBorders>
              <w:top w:val="nil"/>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Latn-RS"/>
              </w:rPr>
            </w:pPr>
            <w:r w:rsidRPr="0059480E">
              <w:rPr>
                <w:sz w:val="22"/>
                <w:szCs w:val="22"/>
              </w:rPr>
              <w:t>36.3</w:t>
            </w:r>
          </w:p>
        </w:tc>
        <w:tc>
          <w:tcPr>
            <w:tcW w:w="1219"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948" w:type="dxa"/>
            <w:tcBorders>
              <w:top w:val="nil"/>
              <w:left w:val="nil"/>
              <w:bottom w:val="single" w:sz="8" w:space="0" w:color="auto"/>
              <w:right w:val="single" w:sz="8" w:space="0" w:color="auto"/>
            </w:tcBorders>
            <w:shd w:val="clear" w:color="000000" w:fill="FFFFFF"/>
            <w:vAlign w:val="center"/>
          </w:tcPr>
          <w:p w:rsidR="004438E3" w:rsidRPr="0059480E" w:rsidRDefault="004438E3" w:rsidP="00B4397A">
            <w:pPr>
              <w:jc w:val="center"/>
              <w:rPr>
                <w:color w:val="000000"/>
                <w:sz w:val="22"/>
                <w:szCs w:val="22"/>
                <w:lang w:eastAsia="sr-Latn-RS"/>
              </w:rPr>
            </w:pPr>
            <w:r w:rsidRPr="0059480E">
              <w:rPr>
                <w:sz w:val="22"/>
                <w:szCs w:val="22"/>
              </w:rPr>
              <w:t>36.3</w:t>
            </w:r>
          </w:p>
        </w:tc>
        <w:tc>
          <w:tcPr>
            <w:tcW w:w="1004" w:type="dxa"/>
            <w:tcBorders>
              <w:top w:val="single" w:sz="4" w:space="0" w:color="auto"/>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FF0000"/>
                <w:sz w:val="22"/>
                <w:szCs w:val="22"/>
                <w:lang w:eastAsia="sr-Latn-RS"/>
              </w:rPr>
            </w:pPr>
            <w:r w:rsidRPr="0059480E">
              <w:rPr>
                <w:sz w:val="22"/>
                <w:szCs w:val="22"/>
              </w:rPr>
              <w:t>858.6</w:t>
            </w:r>
          </w:p>
        </w:tc>
        <w:tc>
          <w:tcPr>
            <w:tcW w:w="1396" w:type="dxa"/>
            <w:tcBorders>
              <w:top w:val="nil"/>
              <w:left w:val="single" w:sz="4" w:space="0" w:color="auto"/>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396"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4.1</w:t>
            </w:r>
          </w:p>
        </w:tc>
        <w:tc>
          <w:tcPr>
            <w:tcW w:w="1396" w:type="dxa"/>
            <w:tcBorders>
              <w:top w:val="nil"/>
              <w:left w:val="nil"/>
              <w:bottom w:val="single" w:sz="4" w:space="0" w:color="auto"/>
              <w:right w:val="single" w:sz="4"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4.1</w:t>
            </w:r>
          </w:p>
        </w:tc>
      </w:tr>
      <w:tr w:rsidR="004438E3" w:rsidRPr="0059480E" w:rsidTr="00526A18">
        <w:trPr>
          <w:trHeight w:val="315"/>
          <w:jc w:val="center"/>
        </w:trPr>
        <w:tc>
          <w:tcPr>
            <w:tcW w:w="1173" w:type="dxa"/>
            <w:tcBorders>
              <w:top w:val="single" w:sz="4" w:space="0" w:color="auto"/>
              <w:left w:val="single" w:sz="8" w:space="0" w:color="auto"/>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Боровац</w:t>
            </w:r>
          </w:p>
        </w:tc>
        <w:tc>
          <w:tcPr>
            <w:tcW w:w="1085" w:type="dxa"/>
            <w:tcBorders>
              <w:top w:val="single" w:sz="4" w:space="0" w:color="auto"/>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Latn-RS"/>
              </w:rPr>
            </w:pPr>
            <w:r w:rsidRPr="0059480E">
              <w:rPr>
                <w:sz w:val="22"/>
                <w:szCs w:val="22"/>
              </w:rPr>
              <w:t xml:space="preserve"> </w:t>
            </w:r>
          </w:p>
        </w:tc>
        <w:tc>
          <w:tcPr>
            <w:tcW w:w="1182" w:type="dxa"/>
            <w:tcBorders>
              <w:top w:val="single" w:sz="4" w:space="0" w:color="auto"/>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412.8</w:t>
            </w:r>
          </w:p>
        </w:tc>
        <w:tc>
          <w:tcPr>
            <w:tcW w:w="948" w:type="dxa"/>
            <w:tcBorders>
              <w:top w:val="single" w:sz="4" w:space="0" w:color="auto"/>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000000"/>
                <w:sz w:val="22"/>
                <w:szCs w:val="22"/>
                <w:lang w:eastAsia="sr-Latn-RS"/>
              </w:rPr>
            </w:pPr>
            <w:r w:rsidRPr="0059480E">
              <w:rPr>
                <w:sz w:val="22"/>
                <w:szCs w:val="22"/>
              </w:rPr>
              <w:t>412.8</w:t>
            </w:r>
          </w:p>
        </w:tc>
        <w:tc>
          <w:tcPr>
            <w:tcW w:w="933" w:type="dxa"/>
            <w:tcBorders>
              <w:top w:val="single" w:sz="4" w:space="0" w:color="auto"/>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Latn-RS"/>
              </w:rPr>
            </w:pPr>
          </w:p>
        </w:tc>
        <w:tc>
          <w:tcPr>
            <w:tcW w:w="1258" w:type="dxa"/>
            <w:tcBorders>
              <w:top w:val="single" w:sz="4" w:space="0" w:color="auto"/>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Latn-RS"/>
              </w:rPr>
            </w:pPr>
            <w:r w:rsidRPr="0059480E">
              <w:rPr>
                <w:sz w:val="22"/>
                <w:szCs w:val="22"/>
              </w:rPr>
              <w:t>68.7</w:t>
            </w:r>
          </w:p>
        </w:tc>
        <w:tc>
          <w:tcPr>
            <w:tcW w:w="1219" w:type="dxa"/>
            <w:tcBorders>
              <w:top w:val="single" w:sz="4" w:space="0" w:color="auto"/>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948" w:type="dxa"/>
            <w:tcBorders>
              <w:top w:val="single" w:sz="4" w:space="0" w:color="auto"/>
              <w:left w:val="nil"/>
              <w:bottom w:val="single" w:sz="4" w:space="0" w:color="auto"/>
              <w:right w:val="single" w:sz="8" w:space="0" w:color="auto"/>
            </w:tcBorders>
            <w:shd w:val="clear" w:color="000000" w:fill="FFFFFF"/>
            <w:vAlign w:val="center"/>
          </w:tcPr>
          <w:p w:rsidR="004438E3" w:rsidRPr="0059480E" w:rsidRDefault="004438E3" w:rsidP="00B4397A">
            <w:pPr>
              <w:jc w:val="center"/>
              <w:rPr>
                <w:color w:val="000000"/>
                <w:sz w:val="22"/>
                <w:szCs w:val="22"/>
                <w:lang w:eastAsia="sr-Latn-RS"/>
              </w:rPr>
            </w:pPr>
            <w:r w:rsidRPr="0059480E">
              <w:rPr>
                <w:sz w:val="22"/>
                <w:szCs w:val="22"/>
              </w:rPr>
              <w:t>68.7</w:t>
            </w:r>
          </w:p>
        </w:tc>
        <w:tc>
          <w:tcPr>
            <w:tcW w:w="1004" w:type="dxa"/>
            <w:tcBorders>
              <w:top w:val="single" w:sz="4" w:space="0" w:color="auto"/>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FF0000"/>
                <w:sz w:val="22"/>
                <w:szCs w:val="22"/>
                <w:lang w:eastAsia="sr-Latn-RS"/>
              </w:rPr>
            </w:pPr>
            <w:r w:rsidRPr="0059480E">
              <w:rPr>
                <w:sz w:val="22"/>
                <w:szCs w:val="22"/>
              </w:rPr>
              <w:t>344.1</w:t>
            </w:r>
          </w:p>
        </w:tc>
        <w:tc>
          <w:tcPr>
            <w:tcW w:w="1396" w:type="dxa"/>
            <w:tcBorders>
              <w:top w:val="nil"/>
              <w:left w:val="single" w:sz="4" w:space="0" w:color="auto"/>
              <w:bottom w:val="single" w:sz="4"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16.6</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16.6</w:t>
            </w:r>
          </w:p>
        </w:tc>
      </w:tr>
      <w:tr w:rsidR="004438E3" w:rsidRPr="0059480E" w:rsidTr="00526A18">
        <w:trPr>
          <w:trHeight w:val="315"/>
          <w:jc w:val="center"/>
        </w:trPr>
        <w:tc>
          <w:tcPr>
            <w:tcW w:w="1173" w:type="dxa"/>
            <w:tcBorders>
              <w:top w:val="single" w:sz="4" w:space="0" w:color="auto"/>
              <w:left w:val="single" w:sz="8" w:space="0" w:color="auto"/>
              <w:bottom w:val="single" w:sz="8" w:space="0" w:color="auto"/>
              <w:right w:val="single" w:sz="8" w:space="0" w:color="auto"/>
            </w:tcBorders>
            <w:shd w:val="clear" w:color="000000" w:fill="FFFFFF"/>
            <w:noWrap/>
            <w:vAlign w:val="center"/>
          </w:tcPr>
          <w:p w:rsidR="004438E3" w:rsidRPr="0059480E" w:rsidRDefault="004438E3" w:rsidP="00B4397A">
            <w:pPr>
              <w:jc w:val="center"/>
              <w:rPr>
                <w:sz w:val="22"/>
                <w:szCs w:val="22"/>
              </w:rPr>
            </w:pPr>
            <w:r w:rsidRPr="0059480E">
              <w:rPr>
                <w:sz w:val="22"/>
                <w:szCs w:val="22"/>
              </w:rPr>
              <w:t xml:space="preserve">  Ариш</w:t>
            </w:r>
          </w:p>
        </w:tc>
        <w:tc>
          <w:tcPr>
            <w:tcW w:w="1085" w:type="dxa"/>
            <w:tcBorders>
              <w:top w:val="single" w:sz="4" w:space="0" w:color="auto"/>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sz w:val="22"/>
                <w:szCs w:val="22"/>
              </w:rPr>
            </w:pPr>
            <w:r w:rsidRPr="0059480E">
              <w:rPr>
                <w:sz w:val="22"/>
                <w:szCs w:val="22"/>
              </w:rPr>
              <w:t xml:space="preserve"> </w:t>
            </w:r>
          </w:p>
        </w:tc>
        <w:tc>
          <w:tcPr>
            <w:tcW w:w="1182" w:type="dxa"/>
            <w:tcBorders>
              <w:top w:val="single" w:sz="4" w:space="0" w:color="auto"/>
              <w:left w:val="nil"/>
              <w:bottom w:val="single" w:sz="4" w:space="0" w:color="auto"/>
              <w:right w:val="single" w:sz="4" w:space="0" w:color="auto"/>
            </w:tcBorders>
            <w:shd w:val="clear" w:color="auto" w:fill="auto"/>
            <w:vAlign w:val="center"/>
          </w:tcPr>
          <w:p w:rsidR="004438E3" w:rsidRPr="0059480E" w:rsidRDefault="004438E3" w:rsidP="00B4397A">
            <w:pPr>
              <w:jc w:val="center"/>
              <w:rPr>
                <w:sz w:val="22"/>
                <w:szCs w:val="22"/>
              </w:rPr>
            </w:pPr>
            <w:r w:rsidRPr="0059480E">
              <w:rPr>
                <w:sz w:val="22"/>
                <w:szCs w:val="22"/>
              </w:rPr>
              <w:t>2.2</w:t>
            </w:r>
          </w:p>
        </w:tc>
        <w:tc>
          <w:tcPr>
            <w:tcW w:w="948" w:type="dxa"/>
            <w:tcBorders>
              <w:top w:val="single" w:sz="4" w:space="0" w:color="auto"/>
              <w:left w:val="nil"/>
              <w:bottom w:val="single" w:sz="4" w:space="0" w:color="auto"/>
              <w:right w:val="single" w:sz="4" w:space="0" w:color="auto"/>
            </w:tcBorders>
            <w:shd w:val="clear" w:color="auto" w:fill="auto"/>
            <w:vAlign w:val="center"/>
          </w:tcPr>
          <w:p w:rsidR="004438E3" w:rsidRPr="0059480E" w:rsidRDefault="004438E3" w:rsidP="00B4397A">
            <w:pPr>
              <w:jc w:val="center"/>
              <w:rPr>
                <w:sz w:val="22"/>
                <w:szCs w:val="22"/>
              </w:rPr>
            </w:pPr>
            <w:r w:rsidRPr="0059480E">
              <w:rPr>
                <w:sz w:val="22"/>
                <w:szCs w:val="22"/>
              </w:rPr>
              <w:t>2.2</w:t>
            </w:r>
          </w:p>
        </w:tc>
        <w:tc>
          <w:tcPr>
            <w:tcW w:w="933" w:type="dxa"/>
            <w:tcBorders>
              <w:top w:val="single" w:sz="4" w:space="0" w:color="auto"/>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Latn-RS"/>
              </w:rPr>
            </w:pPr>
          </w:p>
        </w:tc>
        <w:tc>
          <w:tcPr>
            <w:tcW w:w="1258" w:type="dxa"/>
            <w:tcBorders>
              <w:top w:val="single" w:sz="4" w:space="0" w:color="auto"/>
              <w:left w:val="nil"/>
              <w:bottom w:val="single" w:sz="8" w:space="0" w:color="auto"/>
              <w:right w:val="single" w:sz="8" w:space="0" w:color="auto"/>
            </w:tcBorders>
            <w:shd w:val="clear" w:color="000000" w:fill="FFFFFF"/>
            <w:noWrap/>
            <w:vAlign w:val="center"/>
          </w:tcPr>
          <w:p w:rsidR="004438E3" w:rsidRPr="0059480E" w:rsidRDefault="004438E3" w:rsidP="00B4397A">
            <w:pPr>
              <w:jc w:val="center"/>
              <w:rPr>
                <w:color w:val="000000"/>
                <w:sz w:val="22"/>
                <w:szCs w:val="22"/>
                <w:lang w:eastAsia="sr-Latn-RS"/>
              </w:rPr>
            </w:pPr>
          </w:p>
        </w:tc>
        <w:tc>
          <w:tcPr>
            <w:tcW w:w="1219" w:type="dxa"/>
            <w:tcBorders>
              <w:top w:val="single" w:sz="4" w:space="0" w:color="auto"/>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948" w:type="dxa"/>
            <w:tcBorders>
              <w:top w:val="single" w:sz="4" w:space="0" w:color="auto"/>
              <w:left w:val="nil"/>
              <w:bottom w:val="single" w:sz="4" w:space="0" w:color="auto"/>
              <w:right w:val="single" w:sz="8" w:space="0" w:color="auto"/>
            </w:tcBorders>
            <w:shd w:val="clear" w:color="000000" w:fill="FFFFFF"/>
            <w:vAlign w:val="center"/>
          </w:tcPr>
          <w:p w:rsidR="004438E3" w:rsidRPr="0059480E" w:rsidRDefault="004438E3" w:rsidP="00B4397A">
            <w:pPr>
              <w:jc w:val="center"/>
              <w:rPr>
                <w:color w:val="000000"/>
                <w:sz w:val="22"/>
                <w:szCs w:val="22"/>
                <w:lang w:eastAsia="sr-Latn-RS"/>
              </w:rPr>
            </w:pPr>
            <w:r w:rsidRPr="0059480E">
              <w:rPr>
                <w:sz w:val="22"/>
                <w:szCs w:val="22"/>
              </w:rPr>
              <w:t>0</w:t>
            </w:r>
          </w:p>
        </w:tc>
        <w:tc>
          <w:tcPr>
            <w:tcW w:w="1004" w:type="dxa"/>
            <w:tcBorders>
              <w:top w:val="single" w:sz="4" w:space="0" w:color="auto"/>
              <w:left w:val="nil"/>
              <w:bottom w:val="single" w:sz="4" w:space="0" w:color="auto"/>
              <w:right w:val="single" w:sz="4" w:space="0" w:color="auto"/>
            </w:tcBorders>
            <w:shd w:val="clear" w:color="auto" w:fill="auto"/>
            <w:vAlign w:val="center"/>
          </w:tcPr>
          <w:p w:rsidR="004438E3" w:rsidRPr="0059480E" w:rsidRDefault="004438E3" w:rsidP="00B4397A">
            <w:pPr>
              <w:jc w:val="center"/>
              <w:rPr>
                <w:color w:val="FF0000"/>
                <w:sz w:val="22"/>
                <w:szCs w:val="22"/>
              </w:rPr>
            </w:pPr>
            <w:r w:rsidRPr="0059480E">
              <w:rPr>
                <w:sz w:val="22"/>
                <w:szCs w:val="22"/>
              </w:rPr>
              <w:t>2.2</w:t>
            </w:r>
          </w:p>
        </w:tc>
        <w:tc>
          <w:tcPr>
            <w:tcW w:w="1396" w:type="dxa"/>
            <w:tcBorders>
              <w:top w:val="nil"/>
              <w:left w:val="single" w:sz="4" w:space="0" w:color="auto"/>
              <w:bottom w:val="single" w:sz="4"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0</w:t>
            </w:r>
          </w:p>
        </w:tc>
        <w:tc>
          <w:tcPr>
            <w:tcW w:w="1396" w:type="dxa"/>
            <w:tcBorders>
              <w:top w:val="nil"/>
              <w:left w:val="nil"/>
              <w:bottom w:val="single" w:sz="8" w:space="0" w:color="auto"/>
              <w:right w:val="single" w:sz="8" w:space="0" w:color="auto"/>
            </w:tcBorders>
            <w:shd w:val="clear" w:color="auto" w:fill="auto"/>
            <w:noWrap/>
            <w:vAlign w:val="center"/>
          </w:tcPr>
          <w:p w:rsidR="004438E3" w:rsidRPr="0059480E" w:rsidRDefault="004438E3" w:rsidP="00B4397A">
            <w:pPr>
              <w:jc w:val="center"/>
              <w:rPr>
                <w:color w:val="000000"/>
                <w:sz w:val="22"/>
                <w:szCs w:val="22"/>
                <w:lang w:eastAsia="sr-Latn-RS"/>
              </w:rPr>
            </w:pPr>
            <w:r w:rsidRPr="0059480E">
              <w:rPr>
                <w:sz w:val="22"/>
                <w:szCs w:val="22"/>
              </w:rPr>
              <w:t>0</w:t>
            </w:r>
          </w:p>
        </w:tc>
      </w:tr>
      <w:tr w:rsidR="004438E3" w:rsidRPr="0059480E" w:rsidTr="00526A18">
        <w:trPr>
          <w:trHeight w:val="315"/>
          <w:jc w:val="center"/>
        </w:trPr>
        <w:tc>
          <w:tcPr>
            <w:tcW w:w="1173" w:type="dxa"/>
            <w:tcBorders>
              <w:top w:val="nil"/>
              <w:left w:val="single" w:sz="8" w:space="0" w:color="auto"/>
              <w:bottom w:val="nil"/>
              <w:right w:val="single" w:sz="8" w:space="0" w:color="auto"/>
            </w:tcBorders>
            <w:shd w:val="clear" w:color="auto" w:fill="BFBFBF" w:themeFill="background1" w:themeFillShade="BF"/>
            <w:noWrap/>
            <w:vAlign w:val="center"/>
            <w:hideMark/>
          </w:tcPr>
          <w:p w:rsidR="004438E3" w:rsidRPr="0059480E" w:rsidRDefault="004438E3" w:rsidP="00B4397A">
            <w:pPr>
              <w:jc w:val="center"/>
              <w:rPr>
                <w:b/>
                <w:bCs/>
                <w:color w:val="000000"/>
                <w:sz w:val="22"/>
                <w:szCs w:val="22"/>
                <w:lang w:eastAsia="sr-Latn-RS"/>
              </w:rPr>
            </w:pPr>
            <w:r w:rsidRPr="0059480E">
              <w:rPr>
                <w:b/>
                <w:bCs/>
                <w:sz w:val="22"/>
                <w:szCs w:val="22"/>
              </w:rPr>
              <w:t>Укупно четинари</w:t>
            </w:r>
          </w:p>
        </w:tc>
        <w:tc>
          <w:tcPr>
            <w:tcW w:w="1085" w:type="dxa"/>
            <w:tcBorders>
              <w:top w:val="nil"/>
              <w:left w:val="nil"/>
              <w:bottom w:val="nil"/>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0</w:t>
            </w:r>
          </w:p>
        </w:tc>
        <w:tc>
          <w:tcPr>
            <w:tcW w:w="1182" w:type="dxa"/>
            <w:tcBorders>
              <w:top w:val="nil"/>
              <w:left w:val="nil"/>
              <w:bottom w:val="nil"/>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7664.7</w:t>
            </w:r>
          </w:p>
        </w:tc>
        <w:tc>
          <w:tcPr>
            <w:tcW w:w="948" w:type="dxa"/>
            <w:tcBorders>
              <w:top w:val="nil"/>
              <w:left w:val="nil"/>
              <w:bottom w:val="single" w:sz="8" w:space="0" w:color="auto"/>
              <w:right w:val="single" w:sz="8" w:space="0" w:color="auto"/>
            </w:tcBorders>
            <w:shd w:val="clear" w:color="auto" w:fill="BFBFBF" w:themeFill="background1" w:themeFillShade="BF"/>
            <w:vAlign w:val="center"/>
          </w:tcPr>
          <w:p w:rsidR="004438E3" w:rsidRPr="0059480E" w:rsidRDefault="004438E3" w:rsidP="00B4397A">
            <w:pPr>
              <w:jc w:val="center"/>
              <w:rPr>
                <w:b/>
                <w:bCs/>
                <w:color w:val="000000"/>
                <w:sz w:val="22"/>
                <w:szCs w:val="22"/>
                <w:lang w:eastAsia="sr-Latn-RS"/>
              </w:rPr>
            </w:pPr>
            <w:r w:rsidRPr="0059480E">
              <w:rPr>
                <w:b/>
                <w:sz w:val="22"/>
                <w:szCs w:val="22"/>
              </w:rPr>
              <w:t>7664.7</w:t>
            </w:r>
          </w:p>
        </w:tc>
        <w:tc>
          <w:tcPr>
            <w:tcW w:w="933" w:type="dxa"/>
            <w:tcBorders>
              <w:top w:val="nil"/>
              <w:left w:val="nil"/>
              <w:bottom w:val="nil"/>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p>
        </w:tc>
        <w:tc>
          <w:tcPr>
            <w:tcW w:w="1258" w:type="dxa"/>
            <w:tcBorders>
              <w:top w:val="nil"/>
              <w:left w:val="nil"/>
              <w:bottom w:val="nil"/>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1917.9</w:t>
            </w:r>
          </w:p>
        </w:tc>
        <w:tc>
          <w:tcPr>
            <w:tcW w:w="1219" w:type="dxa"/>
            <w:tcBorders>
              <w:top w:val="nil"/>
              <w:left w:val="nil"/>
              <w:bottom w:val="nil"/>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11.1</w:t>
            </w:r>
          </w:p>
        </w:tc>
        <w:tc>
          <w:tcPr>
            <w:tcW w:w="948" w:type="dxa"/>
            <w:tcBorders>
              <w:top w:val="nil"/>
              <w:left w:val="nil"/>
              <w:bottom w:val="nil"/>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1929</w:t>
            </w:r>
          </w:p>
        </w:tc>
        <w:tc>
          <w:tcPr>
            <w:tcW w:w="1004" w:type="dxa"/>
            <w:tcBorders>
              <w:top w:val="single" w:sz="4" w:space="0" w:color="auto"/>
              <w:left w:val="nil"/>
              <w:bottom w:val="single" w:sz="4" w:space="0" w:color="auto"/>
              <w:right w:val="nil"/>
            </w:tcBorders>
            <w:shd w:val="clear" w:color="auto" w:fill="BFBFBF" w:themeFill="background1" w:themeFillShade="BF"/>
            <w:vAlign w:val="center"/>
          </w:tcPr>
          <w:p w:rsidR="004438E3" w:rsidRPr="0059480E" w:rsidRDefault="004438E3" w:rsidP="00B4397A">
            <w:pPr>
              <w:jc w:val="center"/>
              <w:rPr>
                <w:b/>
                <w:bCs/>
                <w:color w:val="FF0000"/>
                <w:sz w:val="22"/>
                <w:szCs w:val="22"/>
                <w:lang w:eastAsia="sr-Latn-RS"/>
              </w:rPr>
            </w:pPr>
            <w:r w:rsidRPr="0059480E">
              <w:rPr>
                <w:b/>
                <w:sz w:val="22"/>
                <w:szCs w:val="22"/>
              </w:rPr>
              <w:t>5735.7</w:t>
            </w:r>
          </w:p>
        </w:tc>
        <w:tc>
          <w:tcPr>
            <w:tcW w:w="1396" w:type="dxa"/>
            <w:tcBorders>
              <w:top w:val="nil"/>
              <w:left w:val="single" w:sz="8" w:space="0" w:color="auto"/>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0</w:t>
            </w:r>
          </w:p>
        </w:tc>
        <w:tc>
          <w:tcPr>
            <w:tcW w:w="1396"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25.0</w:t>
            </w:r>
          </w:p>
        </w:tc>
        <w:tc>
          <w:tcPr>
            <w:tcW w:w="1396"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25.2</w:t>
            </w:r>
          </w:p>
        </w:tc>
      </w:tr>
      <w:tr w:rsidR="004438E3" w:rsidRPr="0059480E" w:rsidTr="00526A18">
        <w:trPr>
          <w:trHeight w:val="315"/>
          <w:jc w:val="center"/>
        </w:trPr>
        <w:tc>
          <w:tcPr>
            <w:tcW w:w="1173"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rsidR="004438E3" w:rsidRPr="0059480E" w:rsidRDefault="004438E3" w:rsidP="00B4397A">
            <w:pPr>
              <w:jc w:val="center"/>
              <w:rPr>
                <w:b/>
                <w:bCs/>
                <w:color w:val="000000"/>
                <w:sz w:val="22"/>
                <w:szCs w:val="22"/>
                <w:lang w:eastAsia="sr-Latn-RS"/>
              </w:rPr>
            </w:pPr>
            <w:r w:rsidRPr="0059480E">
              <w:rPr>
                <w:b/>
                <w:bCs/>
                <w:sz w:val="22"/>
                <w:szCs w:val="22"/>
              </w:rPr>
              <w:t>УКУПНО ГЈ</w:t>
            </w:r>
          </w:p>
        </w:tc>
        <w:tc>
          <w:tcPr>
            <w:tcW w:w="1085"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43327.06</w:t>
            </w:r>
          </w:p>
        </w:tc>
        <w:tc>
          <w:tcPr>
            <w:tcW w:w="118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35372.5</w:t>
            </w:r>
          </w:p>
        </w:tc>
        <w:tc>
          <w:tcPr>
            <w:tcW w:w="948"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78699.6</w:t>
            </w:r>
          </w:p>
        </w:tc>
        <w:tc>
          <w:tcPr>
            <w:tcW w:w="933"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40627</w:t>
            </w:r>
          </w:p>
        </w:tc>
        <w:tc>
          <w:tcPr>
            <w:tcW w:w="1258"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17553.9</w:t>
            </w:r>
          </w:p>
        </w:tc>
        <w:tc>
          <w:tcPr>
            <w:tcW w:w="1219"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82</w:t>
            </w:r>
          </w:p>
        </w:tc>
        <w:tc>
          <w:tcPr>
            <w:tcW w:w="948"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57902.9</w:t>
            </w:r>
          </w:p>
        </w:tc>
        <w:tc>
          <w:tcPr>
            <w:tcW w:w="1004" w:type="dxa"/>
            <w:tcBorders>
              <w:top w:val="single" w:sz="4" w:space="0" w:color="auto"/>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FF0000"/>
                <w:sz w:val="22"/>
                <w:szCs w:val="22"/>
                <w:lang w:eastAsia="sr-Latn-RS"/>
              </w:rPr>
            </w:pPr>
            <w:r w:rsidRPr="0059480E">
              <w:rPr>
                <w:b/>
                <w:sz w:val="22"/>
                <w:szCs w:val="22"/>
              </w:rPr>
              <w:t>20436.7</w:t>
            </w:r>
          </w:p>
        </w:tc>
        <w:tc>
          <w:tcPr>
            <w:tcW w:w="1396"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93.8</w:t>
            </w:r>
          </w:p>
        </w:tc>
        <w:tc>
          <w:tcPr>
            <w:tcW w:w="1396"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49.6</w:t>
            </w:r>
          </w:p>
        </w:tc>
        <w:tc>
          <w:tcPr>
            <w:tcW w:w="1396" w:type="dxa"/>
            <w:tcBorders>
              <w:top w:val="nil"/>
              <w:left w:val="nil"/>
              <w:bottom w:val="single" w:sz="8" w:space="0" w:color="auto"/>
              <w:right w:val="single" w:sz="8" w:space="0" w:color="auto"/>
            </w:tcBorders>
            <w:shd w:val="clear" w:color="auto" w:fill="BFBFBF" w:themeFill="background1" w:themeFillShade="BF"/>
            <w:noWrap/>
            <w:vAlign w:val="center"/>
          </w:tcPr>
          <w:p w:rsidR="004438E3" w:rsidRPr="0059480E" w:rsidRDefault="004438E3" w:rsidP="00B4397A">
            <w:pPr>
              <w:jc w:val="center"/>
              <w:rPr>
                <w:b/>
                <w:bCs/>
                <w:color w:val="000000"/>
                <w:sz w:val="22"/>
                <w:szCs w:val="22"/>
                <w:lang w:eastAsia="sr-Latn-RS"/>
              </w:rPr>
            </w:pPr>
            <w:r w:rsidRPr="0059480E">
              <w:rPr>
                <w:b/>
                <w:sz w:val="22"/>
                <w:szCs w:val="22"/>
              </w:rPr>
              <w:t>73.6</w:t>
            </w:r>
          </w:p>
        </w:tc>
      </w:tr>
    </w:tbl>
    <w:p w:rsidR="002C77F8" w:rsidRPr="002C77F8" w:rsidRDefault="002C77F8" w:rsidP="002C77F8">
      <w:pPr>
        <w:rPr>
          <w:sz w:val="22"/>
          <w:szCs w:val="22"/>
        </w:rPr>
        <w:sectPr w:rsidR="002C77F8" w:rsidRPr="002C77F8" w:rsidSect="00B4397A">
          <w:pgSz w:w="16838" w:h="11906" w:orient="landscape" w:code="9"/>
          <w:pgMar w:top="1797" w:right="1440" w:bottom="1797" w:left="1440" w:header="709" w:footer="709" w:gutter="0"/>
          <w:cols w:space="708"/>
          <w:docGrid w:linePitch="360"/>
        </w:sectPr>
      </w:pPr>
    </w:p>
    <w:p w:rsidR="004438E3" w:rsidRPr="00871B29" w:rsidRDefault="004438E3" w:rsidP="004438E3">
      <w:pPr>
        <w:rPr>
          <w:rFonts w:eastAsia="Calibri"/>
          <w:noProof/>
          <w:sz w:val="22"/>
          <w:szCs w:val="22"/>
          <w:lang w:val="sr-Cyrl-RS"/>
        </w:rPr>
      </w:pPr>
      <w:r w:rsidRPr="00871B29">
        <w:rPr>
          <w:rFonts w:eastAsia="Calibri"/>
          <w:noProof/>
          <w:sz w:val="22"/>
          <w:szCs w:val="22"/>
          <w:lang w:val="sr-Cyrl-RS"/>
        </w:rPr>
        <w:lastRenderedPageBreak/>
        <w:t xml:space="preserve">Посматрајући претходну табелу констатујемо да је укупан планирани принос реализован са </w:t>
      </w:r>
      <w:r w:rsidRPr="00871B29">
        <w:rPr>
          <w:rFonts w:eastAsia="Calibri"/>
          <w:noProof/>
          <w:sz w:val="22"/>
          <w:szCs w:val="22"/>
        </w:rPr>
        <w:t xml:space="preserve">73.6 </w:t>
      </w:r>
      <w:r w:rsidRPr="00871B29">
        <w:rPr>
          <w:rFonts w:eastAsia="Calibri"/>
          <w:noProof/>
          <w:sz w:val="22"/>
          <w:szCs w:val="22"/>
          <w:lang w:val="sr-Cyrl-RS"/>
        </w:rPr>
        <w:t xml:space="preserve">% по запремини и </w:t>
      </w:r>
      <w:r w:rsidRPr="00871B29">
        <w:rPr>
          <w:rFonts w:eastAsia="Calibri"/>
          <w:noProof/>
          <w:sz w:val="22"/>
          <w:szCs w:val="22"/>
        </w:rPr>
        <w:t xml:space="preserve">65.9 </w:t>
      </w:r>
      <w:r w:rsidRPr="00871B29">
        <w:rPr>
          <w:rFonts w:eastAsia="Calibri"/>
          <w:noProof/>
          <w:sz w:val="22"/>
          <w:szCs w:val="22"/>
          <w:lang w:val="sr-Cyrl-RS"/>
        </w:rPr>
        <w:t xml:space="preserve">% по површини. По запремини претходни принос је реализован са </w:t>
      </w:r>
      <w:r w:rsidRPr="00871B29">
        <w:rPr>
          <w:rFonts w:eastAsia="Calibri"/>
          <w:noProof/>
          <w:sz w:val="22"/>
          <w:szCs w:val="22"/>
        </w:rPr>
        <w:t>49.6</w:t>
      </w:r>
      <w:r w:rsidRPr="00871B29">
        <w:rPr>
          <w:rFonts w:eastAsia="Calibri"/>
          <w:noProof/>
          <w:sz w:val="22"/>
          <w:szCs w:val="22"/>
          <w:lang w:val="sr-Cyrl-RS"/>
        </w:rPr>
        <w:t xml:space="preserve"> % а по површини са </w:t>
      </w:r>
      <w:r w:rsidRPr="00871B29">
        <w:rPr>
          <w:rFonts w:eastAsia="Calibri"/>
          <w:noProof/>
          <w:sz w:val="22"/>
          <w:szCs w:val="22"/>
        </w:rPr>
        <w:t xml:space="preserve">59.3 </w:t>
      </w:r>
      <w:r w:rsidRPr="00871B29">
        <w:rPr>
          <w:rFonts w:eastAsia="Calibri"/>
          <w:noProof/>
          <w:sz w:val="22"/>
          <w:szCs w:val="22"/>
          <w:lang w:val="sr-Cyrl-RS"/>
        </w:rPr>
        <w:t xml:space="preserve">%, док је главни принос по запремини реализован са </w:t>
      </w:r>
      <w:r w:rsidRPr="00871B29">
        <w:rPr>
          <w:rFonts w:eastAsia="Calibri"/>
          <w:noProof/>
          <w:sz w:val="22"/>
          <w:szCs w:val="22"/>
        </w:rPr>
        <w:t>93.8</w:t>
      </w:r>
      <w:r w:rsidRPr="00871B29">
        <w:rPr>
          <w:rFonts w:eastAsia="Calibri"/>
          <w:noProof/>
          <w:sz w:val="22"/>
          <w:szCs w:val="22"/>
          <w:lang w:val="sr-Cyrl-RS"/>
        </w:rPr>
        <w:t xml:space="preserve"> % а по површини са 9</w:t>
      </w:r>
      <w:r w:rsidRPr="00871B29">
        <w:rPr>
          <w:rFonts w:eastAsia="Calibri"/>
          <w:noProof/>
          <w:sz w:val="22"/>
          <w:szCs w:val="22"/>
        </w:rPr>
        <w:t xml:space="preserve">1 </w:t>
      </w:r>
      <w:r w:rsidRPr="00871B29">
        <w:rPr>
          <w:rFonts w:eastAsia="Calibri"/>
          <w:noProof/>
          <w:sz w:val="22"/>
          <w:szCs w:val="22"/>
          <w:lang w:val="sr-Cyrl-RS"/>
        </w:rPr>
        <w:t xml:space="preserve">%. </w:t>
      </w:r>
    </w:p>
    <w:p w:rsidR="004438E3" w:rsidRPr="00871B29" w:rsidRDefault="004438E3" w:rsidP="004438E3">
      <w:pPr>
        <w:rPr>
          <w:rFonts w:eastAsia="Calibri"/>
          <w:noProof/>
          <w:sz w:val="22"/>
          <w:szCs w:val="22"/>
          <w:lang w:val="sr-Cyrl-RS"/>
        </w:rPr>
      </w:pPr>
      <w:r w:rsidRPr="00871B29">
        <w:rPr>
          <w:rFonts w:eastAsia="Calibri"/>
          <w:noProof/>
          <w:sz w:val="22"/>
          <w:szCs w:val="22"/>
          <w:lang w:val="sr-Cyrl-RS"/>
        </w:rPr>
        <w:t xml:space="preserve">Велики проблем неизвршеног етата по обиму је неспровођење сеча по свим планираним површинама у протеклих 10 година као и отварање комплекса камионским путевима у другом полураздобљу. Постојећи путни правци одржавају се са потребама коришћења и заштите шума. Радови на заштити шума спровођени су у складу са потребама стања састојина на терену. </w:t>
      </w:r>
    </w:p>
    <w:p w:rsidR="004438E3" w:rsidRPr="00871B29" w:rsidRDefault="004438E3" w:rsidP="004438E3">
      <w:pPr>
        <w:rPr>
          <w:sz w:val="22"/>
          <w:szCs w:val="22"/>
          <w:lang w:val="sr-Cyrl-RS"/>
        </w:rPr>
      </w:pPr>
    </w:p>
    <w:p w:rsidR="004438E3" w:rsidRPr="00871B29" w:rsidRDefault="004438E3" w:rsidP="004438E3">
      <w:pPr>
        <w:rPr>
          <w:sz w:val="22"/>
          <w:szCs w:val="22"/>
          <w:lang w:val="sr-Cyrl-RS"/>
        </w:rPr>
      </w:pPr>
    </w:p>
    <w:p w:rsidR="004438E3" w:rsidRPr="00871B29" w:rsidRDefault="004438E3" w:rsidP="00871B29">
      <w:pPr>
        <w:pStyle w:val="Heading3"/>
        <w:rPr>
          <w:noProof/>
          <w:lang w:val="sr-Cyrl-RS"/>
        </w:rPr>
      </w:pPr>
      <w:bookmarkStart w:id="166" w:name="_Toc41553313"/>
      <w:bookmarkStart w:id="167" w:name="_Toc58227349"/>
      <w:bookmarkStart w:id="168" w:name="_Toc87337631"/>
      <w:bookmarkStart w:id="169" w:name="_Toc140143852"/>
      <w:r w:rsidRPr="00871B29">
        <w:rPr>
          <w:noProof/>
          <w:lang w:val="sr-Cyrl-RS"/>
        </w:rPr>
        <w:t>6.3.3.  Однос досадашњих радова на изградњи путева</w:t>
      </w:r>
      <w:bookmarkEnd w:id="166"/>
      <w:bookmarkEnd w:id="167"/>
      <w:bookmarkEnd w:id="168"/>
      <w:bookmarkEnd w:id="169"/>
    </w:p>
    <w:p w:rsidR="004438E3" w:rsidRPr="00871B29" w:rsidRDefault="004438E3" w:rsidP="00871B29">
      <w:pPr>
        <w:pStyle w:val="Heading3"/>
        <w:rPr>
          <w:rFonts w:eastAsia="Calibri"/>
          <w:noProof/>
          <w:lang w:val="sr-Cyrl-RS"/>
        </w:rPr>
      </w:pPr>
    </w:p>
    <w:p w:rsidR="004438E3" w:rsidRPr="00871B29" w:rsidRDefault="004438E3" w:rsidP="004438E3">
      <w:pPr>
        <w:rPr>
          <w:sz w:val="22"/>
          <w:szCs w:val="22"/>
          <w:lang w:val="sr-Cyrl-RS"/>
        </w:rPr>
      </w:pPr>
      <w:r w:rsidRPr="00871B29">
        <w:rPr>
          <w:sz w:val="22"/>
          <w:szCs w:val="22"/>
          <w:lang w:val="sr-Cyrl-RS"/>
        </w:rPr>
        <w:t xml:space="preserve">У предходном уређајном периоду одржавани су постојећи шумски путеви,док нови шумски путеви нсу грађени.Досадашњи радови на заштити шума су углавном имали превентивни карактер.Превентивне мере се одређују као главне мере и имају предност над репресивним мерама.У важне превентивне мере спада изградња и одржавање против пожарних пруга,стално осматрање и оцењивање развоја популације штетних инсеката као и развоја епифитоција штетних гљива.Упредходном уређајном периоду на ГЈ“Јаворац“није било већих штета од пожара,инсеката и болести. </w:t>
      </w:r>
    </w:p>
    <w:p w:rsidR="004438E3" w:rsidRPr="00871B29" w:rsidRDefault="004438E3" w:rsidP="004438E3">
      <w:pPr>
        <w:suppressAutoHyphens/>
        <w:autoSpaceDN w:val="0"/>
        <w:spacing w:line="251" w:lineRule="auto"/>
        <w:ind w:firstLine="709"/>
        <w:textAlignment w:val="baseline"/>
        <w:rPr>
          <w:rFonts w:eastAsia="Calibri"/>
          <w:noProof/>
          <w:sz w:val="22"/>
          <w:szCs w:val="22"/>
          <w:lang w:val="sr-Cyrl-RS"/>
        </w:rPr>
      </w:pPr>
    </w:p>
    <w:p w:rsidR="004438E3" w:rsidRPr="00871B29" w:rsidRDefault="004438E3" w:rsidP="004438E3">
      <w:pPr>
        <w:suppressAutoHyphens/>
        <w:autoSpaceDN w:val="0"/>
        <w:spacing w:line="251" w:lineRule="auto"/>
        <w:ind w:firstLine="709"/>
        <w:textAlignment w:val="baseline"/>
        <w:rPr>
          <w:rFonts w:eastAsia="Calibri"/>
          <w:noProof/>
          <w:sz w:val="22"/>
          <w:szCs w:val="22"/>
          <w:lang w:val="sr-Cyrl-RS"/>
        </w:rPr>
      </w:pPr>
    </w:p>
    <w:p w:rsidR="004438E3" w:rsidRPr="00871B29" w:rsidRDefault="004438E3" w:rsidP="00871B29">
      <w:pPr>
        <w:pStyle w:val="Heading3"/>
        <w:rPr>
          <w:noProof/>
          <w:lang w:val="sr-Cyrl-RS"/>
        </w:rPr>
      </w:pPr>
      <w:bookmarkStart w:id="170" w:name="_Toc41553314"/>
      <w:bookmarkStart w:id="171" w:name="_Toc58227350"/>
      <w:bookmarkStart w:id="172" w:name="_Toc87337632"/>
      <w:bookmarkStart w:id="173" w:name="_Toc140143853"/>
      <w:r w:rsidRPr="00871B29">
        <w:rPr>
          <w:noProof/>
          <w:lang w:val="sr-Cyrl-RS"/>
        </w:rPr>
        <w:t>6.3.4.  Однос досадашњих радова на заштити шума</w:t>
      </w:r>
      <w:bookmarkEnd w:id="170"/>
      <w:bookmarkEnd w:id="171"/>
      <w:bookmarkEnd w:id="172"/>
      <w:bookmarkEnd w:id="173"/>
    </w:p>
    <w:p w:rsidR="004438E3" w:rsidRPr="00871B29" w:rsidRDefault="004438E3" w:rsidP="00871B29">
      <w:pPr>
        <w:pStyle w:val="Heading2"/>
        <w:rPr>
          <w:rFonts w:eastAsia="Calibri"/>
          <w:noProof/>
          <w:lang w:val="sr-Cyrl-RS"/>
        </w:rPr>
      </w:pPr>
    </w:p>
    <w:p w:rsidR="004438E3" w:rsidRPr="00871B29" w:rsidRDefault="004438E3" w:rsidP="004438E3">
      <w:pPr>
        <w:spacing w:before="120" w:after="120" w:line="276" w:lineRule="auto"/>
        <w:ind w:left="706" w:hanging="706"/>
        <w:rPr>
          <w:noProof/>
          <w:sz w:val="22"/>
          <w:szCs w:val="22"/>
          <w:lang w:val="sr-Cyrl-RS"/>
        </w:rPr>
      </w:pPr>
      <w:r w:rsidRPr="00871B29">
        <w:rPr>
          <w:noProof/>
          <w:sz w:val="22"/>
          <w:szCs w:val="22"/>
          <w:lang w:val="sr-Cyrl-RS"/>
        </w:rPr>
        <w:t>Радови на коришћењу осталих шумских ресурса (пашарење, коришћење ливада, сакупљање лековитог биља, плодова, печурака, вода...) нису евидентирани у претходној основи па се из тога може извући закључак да их и није било.</w:t>
      </w:r>
    </w:p>
    <w:p w:rsidR="004438E3" w:rsidRPr="00871B29" w:rsidRDefault="004438E3" w:rsidP="004438E3">
      <w:pPr>
        <w:spacing w:before="120" w:after="120" w:line="276" w:lineRule="auto"/>
        <w:ind w:left="706" w:hanging="706"/>
        <w:rPr>
          <w:noProof/>
          <w:sz w:val="22"/>
          <w:szCs w:val="22"/>
          <w:lang w:val="sr-Cyrl-RS"/>
        </w:rPr>
      </w:pPr>
      <w:r w:rsidRPr="00871B29">
        <w:rPr>
          <w:noProof/>
          <w:sz w:val="22"/>
          <w:szCs w:val="22"/>
          <w:lang w:val="sr-Cyrl-RS"/>
        </w:rPr>
        <w:t>Међутим, имајући у виду потенцијал осталих шумских ресурса (лековито биље, шум. плодови, печурке, воде....) у будућности се од истих могу остварити велики економски ефекти, на тај начин би растеретили шуму и дали шансу да нам покољења која долазе имају здраву природну околину и све остало што она повлачи са собом.</w:t>
      </w:r>
    </w:p>
    <w:p w:rsidR="004438E3" w:rsidRPr="00871B29" w:rsidRDefault="004438E3" w:rsidP="004438E3">
      <w:pPr>
        <w:spacing w:before="120" w:after="120" w:line="276" w:lineRule="auto"/>
        <w:ind w:left="706" w:hanging="706"/>
        <w:rPr>
          <w:i/>
          <w:iCs/>
          <w:noProof/>
          <w:sz w:val="22"/>
          <w:szCs w:val="22"/>
          <w:lang w:val="sr-Cyrl-RS"/>
        </w:rPr>
      </w:pPr>
      <w:r w:rsidRPr="00871B29">
        <w:rPr>
          <w:i/>
          <w:iCs/>
          <w:noProof/>
          <w:sz w:val="22"/>
          <w:szCs w:val="22"/>
          <w:lang w:val="sr-Cyrl-RS"/>
        </w:rPr>
        <w:t>Паша</w:t>
      </w:r>
    </w:p>
    <w:p w:rsidR="004438E3" w:rsidRPr="00871B29" w:rsidRDefault="004438E3" w:rsidP="004438E3">
      <w:pPr>
        <w:spacing w:before="120" w:line="276" w:lineRule="auto"/>
        <w:ind w:left="709" w:hanging="709"/>
        <w:rPr>
          <w:noProof/>
          <w:sz w:val="22"/>
          <w:szCs w:val="22"/>
          <w:lang w:val="sr-Cyrl-RS"/>
        </w:rPr>
      </w:pPr>
      <w:r w:rsidRPr="00871B29">
        <w:rPr>
          <w:noProof/>
          <w:sz w:val="22"/>
          <w:szCs w:val="22"/>
          <w:lang w:val="sr-Cyrl-RS"/>
        </w:rPr>
        <w:t xml:space="preserve">С обзиром на чињеницу да се пашарење не наплаћује нема ни прихода од паше. Законом о шумама регулисани су услови под којима се може вршити паша, односно жирење шума. </w:t>
      </w:r>
    </w:p>
    <w:p w:rsidR="004438E3" w:rsidRPr="00871B29" w:rsidRDefault="004438E3" w:rsidP="004438E3">
      <w:pPr>
        <w:tabs>
          <w:tab w:val="left" w:pos="0"/>
        </w:tabs>
        <w:suppressAutoHyphens/>
        <w:autoSpaceDN w:val="0"/>
        <w:spacing w:line="251" w:lineRule="auto"/>
        <w:textAlignment w:val="baseline"/>
        <w:rPr>
          <w:rFonts w:eastAsia="Calibri"/>
          <w:noProof/>
          <w:sz w:val="22"/>
          <w:szCs w:val="22"/>
          <w:lang w:val="sr-Cyrl-RS"/>
        </w:rPr>
      </w:pPr>
    </w:p>
    <w:p w:rsidR="004438E3" w:rsidRPr="00871B29" w:rsidRDefault="004438E3" w:rsidP="00871B29">
      <w:pPr>
        <w:pStyle w:val="Heading2"/>
      </w:pPr>
      <w:bookmarkStart w:id="174" w:name="_Toc41553315"/>
      <w:bookmarkStart w:id="175" w:name="_Toc58227351"/>
      <w:bookmarkStart w:id="176" w:name="_Toc87337633"/>
      <w:bookmarkStart w:id="177" w:name="_Toc140143854"/>
      <w:r w:rsidRPr="00871B29">
        <w:t>6.4.  Општи осврт на досадашње газдовање</w:t>
      </w:r>
      <w:bookmarkEnd w:id="174"/>
      <w:bookmarkEnd w:id="175"/>
      <w:bookmarkEnd w:id="176"/>
      <w:bookmarkEnd w:id="177"/>
    </w:p>
    <w:p w:rsidR="004438E3" w:rsidRPr="00871B29" w:rsidRDefault="004438E3" w:rsidP="004438E3">
      <w:pPr>
        <w:tabs>
          <w:tab w:val="left" w:pos="0"/>
        </w:tabs>
        <w:suppressAutoHyphens/>
        <w:autoSpaceDN w:val="0"/>
        <w:spacing w:line="251" w:lineRule="auto"/>
        <w:ind w:firstLine="709"/>
        <w:textAlignment w:val="baseline"/>
        <w:rPr>
          <w:rFonts w:eastAsia="Calibri"/>
          <w:noProof/>
          <w:sz w:val="22"/>
          <w:szCs w:val="22"/>
          <w:lang w:val="sr-Cyrl-RS"/>
        </w:rPr>
      </w:pPr>
    </w:p>
    <w:p w:rsidR="004438E3" w:rsidRPr="00871B29" w:rsidRDefault="004438E3" w:rsidP="004438E3">
      <w:pPr>
        <w:suppressAutoHyphens/>
        <w:autoSpaceDN w:val="0"/>
        <w:spacing w:line="251" w:lineRule="auto"/>
        <w:ind w:firstLine="709"/>
        <w:textAlignment w:val="baseline"/>
        <w:rPr>
          <w:rFonts w:eastAsia="Calibri"/>
          <w:noProof/>
          <w:sz w:val="22"/>
          <w:szCs w:val="22"/>
          <w:lang w:val="sr-Cyrl-RS"/>
        </w:rPr>
      </w:pPr>
      <w:r w:rsidRPr="00871B29">
        <w:rPr>
          <w:rFonts w:eastAsia="Calibri"/>
          <w:noProof/>
          <w:sz w:val="22"/>
          <w:szCs w:val="22"/>
          <w:lang w:val="sr-Cyrl-RS"/>
        </w:rPr>
        <w:tab/>
      </w:r>
    </w:p>
    <w:p w:rsidR="004438E3" w:rsidRPr="00871B29" w:rsidRDefault="004438E3" w:rsidP="004438E3">
      <w:pPr>
        <w:spacing w:after="120"/>
        <w:ind w:left="720" w:hanging="720"/>
        <w:rPr>
          <w:sz w:val="22"/>
          <w:szCs w:val="22"/>
          <w:lang w:val="sr-Cyrl-RS"/>
        </w:rPr>
      </w:pPr>
      <w:r w:rsidRPr="00871B29">
        <w:rPr>
          <w:sz w:val="22"/>
          <w:szCs w:val="22"/>
          <w:lang w:val="sr-Cyrl-RS"/>
        </w:rPr>
        <w:t>Досадашњим газдовањем се анализира планирано и остварено газдовање у протеклом периоду.</w:t>
      </w:r>
    </w:p>
    <w:p w:rsidR="004438E3" w:rsidRPr="00871B29" w:rsidRDefault="004438E3" w:rsidP="004438E3">
      <w:pPr>
        <w:spacing w:after="120"/>
        <w:rPr>
          <w:sz w:val="22"/>
          <w:szCs w:val="22"/>
          <w:lang w:val="sr-Cyrl-RS"/>
        </w:rPr>
      </w:pPr>
      <w:r w:rsidRPr="00871B29">
        <w:rPr>
          <w:sz w:val="22"/>
          <w:szCs w:val="22"/>
          <w:lang w:val="sr-Cyrl-RS"/>
        </w:rPr>
        <w:t>Шумски фонд и земљиште се повећало за 26 ха као последица прецизног разграничења са приватним енклавама и враћања одређених поседа држави. У списку катастерских парцела наведене су све нове парцеле које су ушле у државни посед.</w:t>
      </w:r>
    </w:p>
    <w:p w:rsidR="004438E3" w:rsidRPr="00871B29" w:rsidRDefault="004438E3" w:rsidP="004438E3">
      <w:pPr>
        <w:spacing w:after="120"/>
        <w:rPr>
          <w:sz w:val="22"/>
          <w:szCs w:val="22"/>
          <w:lang w:val="sr-Cyrl-RS"/>
        </w:rPr>
      </w:pPr>
      <w:r w:rsidRPr="00871B29">
        <w:rPr>
          <w:sz w:val="22"/>
          <w:szCs w:val="22"/>
          <w:lang w:val="sr-Cyrl-RS"/>
        </w:rPr>
        <w:lastRenderedPageBreak/>
        <w:t>Разлика између премером добијене и очекиване запремине износи</w:t>
      </w:r>
      <w:r w:rsidRPr="00871B29">
        <w:rPr>
          <w:sz w:val="22"/>
          <w:szCs w:val="22"/>
        </w:rPr>
        <w:t xml:space="preserve"> -2.6 </w:t>
      </w:r>
      <w:r w:rsidRPr="00871B29">
        <w:rPr>
          <w:sz w:val="22"/>
          <w:szCs w:val="22"/>
          <w:lang w:val="sr-Cyrl-RS"/>
        </w:rPr>
        <w:t xml:space="preserve">% што је у дозвољених дозвољених ±8%. Највеће одступање је код букве где је премером добијена мања запремина од очекиване за </w:t>
      </w:r>
      <w:r w:rsidRPr="00871B29">
        <w:rPr>
          <w:sz w:val="22"/>
          <w:szCs w:val="22"/>
        </w:rPr>
        <w:t>13,102.2 m</w:t>
      </w:r>
      <w:r w:rsidRPr="00871B29">
        <w:rPr>
          <w:sz w:val="22"/>
          <w:szCs w:val="22"/>
          <w:vertAlign w:val="superscript"/>
          <w:lang w:val="sr-Cyrl-RS"/>
        </w:rPr>
        <w:t>3</w:t>
      </w:r>
      <w:r w:rsidRPr="00871B29">
        <w:rPr>
          <w:sz w:val="22"/>
          <w:szCs w:val="22"/>
          <w:lang w:val="sr-Cyrl-RS"/>
        </w:rPr>
        <w:t>, док је код четинара добијена  већа запремина од очекиване за</w:t>
      </w:r>
      <w:r w:rsidRPr="00871B29">
        <w:rPr>
          <w:color w:val="FF0000"/>
          <w:sz w:val="22"/>
          <w:szCs w:val="22"/>
          <w:lang w:val="sr-Cyrl-RS"/>
        </w:rPr>
        <w:t xml:space="preserve"> </w:t>
      </w:r>
      <w:r w:rsidRPr="00871B29">
        <w:rPr>
          <w:color w:val="000000" w:themeColor="text1"/>
          <w:sz w:val="22"/>
          <w:szCs w:val="22"/>
        </w:rPr>
        <w:t>3,214.8 m</w:t>
      </w:r>
      <w:r w:rsidRPr="00871B29">
        <w:rPr>
          <w:color w:val="000000" w:themeColor="text1"/>
          <w:sz w:val="22"/>
          <w:szCs w:val="22"/>
          <w:vertAlign w:val="superscript"/>
          <w:lang w:val="sr-Cyrl-RS"/>
        </w:rPr>
        <w:t>3</w:t>
      </w:r>
      <w:r w:rsidRPr="00871B29">
        <w:rPr>
          <w:sz w:val="22"/>
          <w:szCs w:val="22"/>
          <w:lang w:val="sr-Cyrl-RS"/>
        </w:rPr>
        <w:t>.Разлог за добијену мању запремину од очекиване запремине су сече обнаљања у буковим састојинама.</w:t>
      </w:r>
    </w:p>
    <w:p w:rsidR="004438E3" w:rsidRPr="00871B29" w:rsidRDefault="004438E3" w:rsidP="004438E3">
      <w:pPr>
        <w:shd w:val="clear" w:color="auto" w:fill="FFFFFF" w:themeFill="background1"/>
        <w:spacing w:after="120"/>
        <w:ind w:left="720" w:hanging="720"/>
        <w:rPr>
          <w:sz w:val="22"/>
          <w:szCs w:val="22"/>
          <w:lang w:val="sr-Cyrl-RS"/>
        </w:rPr>
      </w:pPr>
      <w:r w:rsidRPr="00871B29">
        <w:rPr>
          <w:sz w:val="22"/>
          <w:szCs w:val="22"/>
          <w:lang w:val="sr-Cyrl-RS"/>
        </w:rPr>
        <w:t xml:space="preserve">Планирани радови на гајењу су извршени са </w:t>
      </w:r>
      <w:r w:rsidRPr="00871B29">
        <w:rPr>
          <w:sz w:val="22"/>
          <w:szCs w:val="22"/>
        </w:rPr>
        <w:t xml:space="preserve">57.7 </w:t>
      </w:r>
      <w:r w:rsidRPr="00871B29">
        <w:rPr>
          <w:sz w:val="22"/>
          <w:szCs w:val="22"/>
          <w:lang w:val="sr-Cyrl-RS"/>
        </w:rPr>
        <w:t>% што се сматра недовољним.</w:t>
      </w:r>
    </w:p>
    <w:p w:rsidR="004438E3" w:rsidRPr="00871B29" w:rsidRDefault="004438E3" w:rsidP="004438E3">
      <w:pPr>
        <w:spacing w:after="120"/>
        <w:ind w:hanging="720"/>
        <w:rPr>
          <w:sz w:val="22"/>
          <w:szCs w:val="22"/>
          <w:lang w:val="sr-Cyrl-RS"/>
        </w:rPr>
      </w:pPr>
      <w:r w:rsidRPr="00871B29">
        <w:rPr>
          <w:sz w:val="22"/>
          <w:szCs w:val="22"/>
          <w:lang w:val="sr-Cyrl-RS"/>
        </w:rPr>
        <w:t xml:space="preserve">            На основу евиденције извршених сеча констатујемо да је планирани принос из редовног газдовања реализован са 73.6 %. Тежиште коришћења било је у високим једнодобним и разнодобним састојинама букве. </w:t>
      </w:r>
    </w:p>
    <w:p w:rsidR="004438E3" w:rsidRPr="00871B29" w:rsidRDefault="004438E3" w:rsidP="004438E3">
      <w:pPr>
        <w:spacing w:after="120"/>
        <w:ind w:left="720" w:hanging="720"/>
        <w:rPr>
          <w:sz w:val="22"/>
          <w:szCs w:val="22"/>
          <w:lang w:val="sr-Cyrl-RS"/>
        </w:rPr>
      </w:pPr>
      <w:r w:rsidRPr="00871B29">
        <w:rPr>
          <w:sz w:val="22"/>
          <w:szCs w:val="22"/>
          <w:lang w:val="sr-Cyrl-RS"/>
        </w:rPr>
        <w:t>Сече обнављања су спровођене у највећем обиму као резултат тих радова имамо добро обновњене површине са квалитетним подмладком букве.</w:t>
      </w:r>
    </w:p>
    <w:p w:rsidR="004438E3" w:rsidRPr="00871B29" w:rsidRDefault="004438E3" w:rsidP="004438E3">
      <w:pPr>
        <w:spacing w:after="120"/>
        <w:rPr>
          <w:sz w:val="22"/>
          <w:szCs w:val="22"/>
          <w:lang w:val="sr-Cyrl-RS"/>
        </w:rPr>
      </w:pPr>
      <w:r w:rsidRPr="00871B29">
        <w:rPr>
          <w:sz w:val="22"/>
          <w:szCs w:val="22"/>
          <w:lang w:val="sr-Cyrl-RS"/>
        </w:rPr>
        <w:t>Прореде као мере неге су углавном спроведене на задовољавајућем нивоу али не у планираном обиму. У одељењима где су спроведене помогле су стабилизацији и побољшању стања састојина.</w:t>
      </w:r>
    </w:p>
    <w:p w:rsidR="004438E3" w:rsidRPr="00871B29" w:rsidRDefault="004438E3" w:rsidP="004438E3">
      <w:pPr>
        <w:spacing w:after="120"/>
        <w:ind w:hanging="720"/>
        <w:rPr>
          <w:sz w:val="22"/>
          <w:szCs w:val="22"/>
          <w:lang w:val="sr-Cyrl-RS"/>
        </w:rPr>
      </w:pPr>
      <w:r w:rsidRPr="00871B29">
        <w:rPr>
          <w:sz w:val="22"/>
          <w:szCs w:val="22"/>
          <w:lang w:val="sr-Cyrl-RS"/>
        </w:rPr>
        <w:t xml:space="preserve">            Коришћење осталих шумских ресурса у претходном уређајном периоду било је незнатно, међутим имајући у виду потенцијал истих у будућности се од њих могу остварити велики економски ефекти.</w:t>
      </w:r>
    </w:p>
    <w:p w:rsidR="004438E3" w:rsidRPr="00871B29" w:rsidRDefault="004438E3" w:rsidP="004438E3">
      <w:pPr>
        <w:spacing w:after="120"/>
        <w:rPr>
          <w:noProof/>
          <w:sz w:val="22"/>
          <w:szCs w:val="22"/>
          <w:lang w:val="sr-Cyrl-RS"/>
        </w:rPr>
      </w:pPr>
      <w:r w:rsidRPr="00871B29">
        <w:rPr>
          <w:noProof/>
          <w:sz w:val="22"/>
          <w:szCs w:val="22"/>
          <w:lang w:val="sr-Cyrl-RS"/>
        </w:rPr>
        <w:t>Анализа досадашњег газдовања шумама у претходном периоду урађена  је на основу података из Шумске управе Блаце који су обрађени и као такви уграђени у Основу за газдовање за газдинску јединицу "Јаворац".</w:t>
      </w:r>
    </w:p>
    <w:p w:rsidR="004438E3" w:rsidRPr="00871B29" w:rsidRDefault="004438E3" w:rsidP="004438E3">
      <w:pPr>
        <w:autoSpaceDN w:val="0"/>
        <w:spacing w:line="276" w:lineRule="auto"/>
        <w:ind w:firstLine="709"/>
        <w:rPr>
          <w:rFonts w:eastAsia="Calibri"/>
          <w:noProof/>
          <w:sz w:val="22"/>
          <w:szCs w:val="22"/>
          <w:lang w:val="sr-Cyrl-RS"/>
        </w:rPr>
      </w:pPr>
    </w:p>
    <w:p w:rsidR="004438E3" w:rsidRPr="00871B29" w:rsidRDefault="004438E3" w:rsidP="004438E3">
      <w:pPr>
        <w:autoSpaceDN w:val="0"/>
        <w:spacing w:line="276" w:lineRule="auto"/>
        <w:ind w:firstLine="709"/>
        <w:rPr>
          <w:rFonts w:eastAsia="Calibri"/>
          <w:noProof/>
          <w:sz w:val="22"/>
          <w:szCs w:val="22"/>
          <w:lang w:val="sr-Cyrl-RS"/>
        </w:rPr>
      </w:pPr>
    </w:p>
    <w:p w:rsidR="004438E3" w:rsidRDefault="004438E3" w:rsidP="004438E3">
      <w:pPr>
        <w:rPr>
          <w:sz w:val="22"/>
          <w:szCs w:val="22"/>
          <w:lang w:val="sr-Cyrl-RS"/>
        </w:rPr>
      </w:pPr>
    </w:p>
    <w:p w:rsidR="004238C9" w:rsidRDefault="004238C9" w:rsidP="004438E3">
      <w:pPr>
        <w:rPr>
          <w:sz w:val="22"/>
          <w:szCs w:val="22"/>
          <w:lang w:val="sr-Cyrl-RS"/>
        </w:rPr>
      </w:pPr>
    </w:p>
    <w:p w:rsidR="004238C9" w:rsidRDefault="004238C9" w:rsidP="004438E3">
      <w:pPr>
        <w:rPr>
          <w:sz w:val="22"/>
          <w:szCs w:val="22"/>
          <w:lang w:val="sr-Cyrl-RS"/>
        </w:rPr>
      </w:pPr>
    </w:p>
    <w:p w:rsidR="004238C9" w:rsidRDefault="004238C9" w:rsidP="004438E3">
      <w:pPr>
        <w:rPr>
          <w:sz w:val="22"/>
          <w:szCs w:val="22"/>
          <w:lang w:val="sr-Cyrl-RS"/>
        </w:rPr>
      </w:pPr>
    </w:p>
    <w:p w:rsidR="004238C9" w:rsidRDefault="004238C9" w:rsidP="004438E3">
      <w:pPr>
        <w:rPr>
          <w:sz w:val="22"/>
          <w:szCs w:val="22"/>
          <w:lang w:val="sr-Cyrl-RS"/>
        </w:rPr>
      </w:pPr>
    </w:p>
    <w:p w:rsidR="004238C9" w:rsidRDefault="004238C9" w:rsidP="004438E3">
      <w:pPr>
        <w:rPr>
          <w:sz w:val="22"/>
          <w:szCs w:val="22"/>
          <w:lang w:val="sr-Cyrl-RS"/>
        </w:rPr>
      </w:pPr>
    </w:p>
    <w:p w:rsidR="004238C9" w:rsidRDefault="004238C9" w:rsidP="004438E3">
      <w:pPr>
        <w:rPr>
          <w:sz w:val="22"/>
          <w:szCs w:val="22"/>
          <w:lang w:val="sr-Cyrl-RS"/>
        </w:rPr>
      </w:pPr>
    </w:p>
    <w:p w:rsidR="004238C9" w:rsidRDefault="004238C9" w:rsidP="004438E3">
      <w:pPr>
        <w:rPr>
          <w:sz w:val="22"/>
          <w:szCs w:val="22"/>
          <w:lang w:val="sr-Cyrl-RS"/>
        </w:rPr>
      </w:pPr>
    </w:p>
    <w:p w:rsidR="004238C9" w:rsidRDefault="004238C9" w:rsidP="004438E3">
      <w:pPr>
        <w:rPr>
          <w:sz w:val="22"/>
          <w:szCs w:val="22"/>
          <w:lang w:val="sr-Cyrl-RS"/>
        </w:rPr>
      </w:pPr>
    </w:p>
    <w:p w:rsidR="004238C9" w:rsidRDefault="004238C9" w:rsidP="004438E3">
      <w:pPr>
        <w:rPr>
          <w:sz w:val="22"/>
          <w:szCs w:val="22"/>
          <w:lang w:val="sr-Cyrl-RS"/>
        </w:rPr>
      </w:pPr>
    </w:p>
    <w:p w:rsidR="004238C9" w:rsidRDefault="004238C9" w:rsidP="004438E3">
      <w:pPr>
        <w:rPr>
          <w:sz w:val="22"/>
          <w:szCs w:val="22"/>
          <w:lang w:val="sr-Cyrl-RS"/>
        </w:rPr>
      </w:pPr>
    </w:p>
    <w:p w:rsidR="004238C9" w:rsidRDefault="004238C9" w:rsidP="004438E3">
      <w:pPr>
        <w:rPr>
          <w:sz w:val="22"/>
          <w:szCs w:val="22"/>
          <w:lang w:val="sr-Cyrl-RS"/>
        </w:rPr>
      </w:pPr>
    </w:p>
    <w:p w:rsidR="004238C9" w:rsidRDefault="004238C9" w:rsidP="004438E3">
      <w:pPr>
        <w:rPr>
          <w:sz w:val="22"/>
          <w:szCs w:val="22"/>
          <w:lang w:val="sr-Cyrl-RS"/>
        </w:rPr>
      </w:pPr>
    </w:p>
    <w:p w:rsidR="004238C9" w:rsidRDefault="004238C9" w:rsidP="004438E3">
      <w:pPr>
        <w:rPr>
          <w:sz w:val="22"/>
          <w:szCs w:val="22"/>
          <w:lang w:val="sr-Cyrl-RS"/>
        </w:rPr>
      </w:pPr>
    </w:p>
    <w:p w:rsidR="004238C9" w:rsidRDefault="004238C9" w:rsidP="004438E3">
      <w:pPr>
        <w:rPr>
          <w:sz w:val="22"/>
          <w:szCs w:val="22"/>
          <w:lang w:val="sr-Cyrl-RS"/>
        </w:rPr>
      </w:pPr>
    </w:p>
    <w:p w:rsidR="004238C9" w:rsidRDefault="004238C9" w:rsidP="004438E3">
      <w:pPr>
        <w:rPr>
          <w:sz w:val="22"/>
          <w:szCs w:val="22"/>
          <w:lang w:val="sr-Cyrl-RS"/>
        </w:rPr>
      </w:pPr>
    </w:p>
    <w:p w:rsidR="004238C9" w:rsidRPr="00871B29" w:rsidRDefault="004238C9" w:rsidP="004438E3">
      <w:pPr>
        <w:rPr>
          <w:sz w:val="22"/>
          <w:szCs w:val="22"/>
          <w:lang w:val="sr-Cyrl-RS"/>
        </w:rPr>
      </w:pPr>
    </w:p>
    <w:p w:rsidR="00D33AE2" w:rsidRPr="00D33AE2" w:rsidRDefault="00D33AE2" w:rsidP="00D33AE2">
      <w:pPr>
        <w:pStyle w:val="Heading1"/>
        <w:rPr>
          <w:lang w:val="sr-Latn-RS"/>
        </w:rPr>
      </w:pPr>
      <w:bookmarkStart w:id="178" w:name="_Toc373823400"/>
      <w:bookmarkStart w:id="179" w:name="_Toc405194921"/>
      <w:bookmarkStart w:id="180" w:name="_Toc430850368"/>
      <w:bookmarkStart w:id="181" w:name="_Toc504383997"/>
      <w:bookmarkStart w:id="182" w:name="_Toc531679942"/>
      <w:bookmarkStart w:id="183" w:name="_Toc27128691"/>
      <w:bookmarkStart w:id="184" w:name="_Toc88122784"/>
      <w:bookmarkStart w:id="185" w:name="_Toc373823401"/>
      <w:bookmarkStart w:id="186" w:name="_Toc321819510"/>
      <w:bookmarkStart w:id="187" w:name="_Toc342284836"/>
      <w:bookmarkStart w:id="188" w:name="_Toc343160852"/>
      <w:bookmarkStart w:id="189" w:name="_Toc373823402"/>
      <w:bookmarkStart w:id="190" w:name="_Toc140143855"/>
      <w:r w:rsidRPr="00D33AE2">
        <w:rPr>
          <w:lang w:val="sr-Latn-RS"/>
        </w:rPr>
        <w:lastRenderedPageBreak/>
        <w:t>7.0</w:t>
      </w:r>
      <w:r w:rsidR="00550270">
        <w:rPr>
          <w:lang w:val="sr-Cyrl-RS"/>
        </w:rPr>
        <w:t>.</w:t>
      </w:r>
      <w:r w:rsidRPr="00D33AE2">
        <w:rPr>
          <w:lang w:val="sr-Latn-RS"/>
        </w:rPr>
        <w:t xml:space="preserve"> Планирање унапређивања стања и оптималног коришћења шума</w:t>
      </w:r>
      <w:bookmarkEnd w:id="178"/>
      <w:bookmarkEnd w:id="179"/>
      <w:bookmarkEnd w:id="180"/>
      <w:bookmarkEnd w:id="181"/>
      <w:bookmarkEnd w:id="182"/>
      <w:bookmarkEnd w:id="183"/>
      <w:bookmarkEnd w:id="184"/>
      <w:bookmarkEnd w:id="190"/>
    </w:p>
    <w:p w:rsidR="00D33AE2" w:rsidRPr="00D33AE2" w:rsidRDefault="00D33AE2" w:rsidP="00D33AE2">
      <w:pPr>
        <w:pStyle w:val="Heading2"/>
        <w:rPr>
          <w:lang w:val="sr-Latn-RS"/>
        </w:rPr>
      </w:pPr>
      <w:bookmarkStart w:id="191" w:name="_Toc504383998"/>
      <w:bookmarkStart w:id="192" w:name="_Toc531679943"/>
      <w:bookmarkStart w:id="193" w:name="_Toc27128692"/>
      <w:bookmarkStart w:id="194" w:name="_Toc88122785"/>
      <w:bookmarkStart w:id="195" w:name="_Toc140143856"/>
      <w:bookmarkEnd w:id="185"/>
      <w:bookmarkEnd w:id="186"/>
      <w:bookmarkEnd w:id="187"/>
      <w:bookmarkEnd w:id="188"/>
      <w:bookmarkEnd w:id="189"/>
      <w:r w:rsidRPr="00D33AE2">
        <w:rPr>
          <w:lang w:val="sr-Latn-RS"/>
        </w:rPr>
        <w:t>7.1. Циљеви газдовања</w:t>
      </w:r>
      <w:bookmarkEnd w:id="191"/>
      <w:bookmarkEnd w:id="192"/>
      <w:bookmarkEnd w:id="193"/>
      <w:bookmarkEnd w:id="194"/>
      <w:bookmarkEnd w:id="195"/>
    </w:p>
    <w:p w:rsidR="00D33AE2" w:rsidRPr="00D33AE2" w:rsidRDefault="00D33AE2" w:rsidP="00D33AE2">
      <w:pPr>
        <w:keepNext/>
        <w:keepLines/>
        <w:spacing w:before="200" w:line="276" w:lineRule="auto"/>
        <w:jc w:val="center"/>
        <w:outlineLvl w:val="1"/>
        <w:rPr>
          <w:rFonts w:eastAsia="Calibri"/>
          <w:b/>
          <w:noProof/>
          <w:sz w:val="32"/>
          <w:szCs w:val="32"/>
          <w:lang w:val="sr-Latn-RS"/>
        </w:rPr>
      </w:pPr>
    </w:p>
    <w:p w:rsidR="00D33AE2" w:rsidRPr="00D33AE2" w:rsidRDefault="00D33AE2" w:rsidP="00D33AE2">
      <w:pPr>
        <w:pStyle w:val="Heading3"/>
        <w:rPr>
          <w:lang w:val="sr-Latn-RS"/>
        </w:rPr>
      </w:pPr>
      <w:bookmarkStart w:id="196" w:name="_Toc504383999"/>
      <w:bookmarkStart w:id="197" w:name="_Toc531679944"/>
      <w:bookmarkStart w:id="198" w:name="_Toc27128693"/>
      <w:bookmarkStart w:id="199" w:name="_Toc88122786"/>
      <w:bookmarkStart w:id="200" w:name="_Toc140143857"/>
      <w:r w:rsidRPr="00D33AE2">
        <w:rPr>
          <w:lang w:val="sr-Latn-RS"/>
        </w:rPr>
        <w:t>7.1.1. Општи циљеви газдовања – дугорочни циљеви</w:t>
      </w:r>
      <w:bookmarkEnd w:id="196"/>
      <w:bookmarkEnd w:id="197"/>
      <w:bookmarkEnd w:id="198"/>
      <w:bookmarkEnd w:id="199"/>
      <w:bookmarkEnd w:id="200"/>
    </w:p>
    <w:p w:rsidR="00D33AE2" w:rsidRPr="00D33AE2" w:rsidRDefault="00D33AE2" w:rsidP="00D33AE2">
      <w:pPr>
        <w:pStyle w:val="Heading3"/>
        <w:rPr>
          <w:noProof/>
          <w:szCs w:val="28"/>
          <w:lang w:val="sr-Latn-RS"/>
        </w:rPr>
      </w:pPr>
    </w:p>
    <w:p w:rsidR="00D33AE2" w:rsidRPr="00D33AE2" w:rsidRDefault="00D33AE2" w:rsidP="00D33AE2">
      <w:pPr>
        <w:tabs>
          <w:tab w:val="left" w:pos="14456"/>
        </w:tabs>
        <w:ind w:firstLine="624"/>
        <w:rPr>
          <w:rFonts w:eastAsia="Calibri"/>
          <w:noProof/>
          <w:sz w:val="22"/>
          <w:szCs w:val="24"/>
          <w:lang w:val="sr-Latn-RS"/>
        </w:rPr>
      </w:pPr>
      <w:r w:rsidRPr="00D33AE2">
        <w:rPr>
          <w:rFonts w:eastAsia="Calibri"/>
          <w:noProof/>
          <w:sz w:val="22"/>
          <w:szCs w:val="24"/>
          <w:lang w:val="sr-Latn-RS"/>
        </w:rPr>
        <w:t>Шума, као добро од општег интереса, мора да се одржава и унапређује њена производна способност, биолошка разноврсност, способност обнављања и виталност и унапређује њен потенцијал за ублажавање климатских промена, као и њена економска,еколошка и социјална функција, а да се при томе не причињава штета околним екосистемима.</w:t>
      </w:r>
    </w:p>
    <w:p w:rsidR="00D33AE2" w:rsidRPr="00D33AE2" w:rsidRDefault="00D33AE2" w:rsidP="00D33AE2">
      <w:pPr>
        <w:tabs>
          <w:tab w:val="left" w:pos="14456"/>
        </w:tabs>
        <w:ind w:firstLine="624"/>
        <w:rPr>
          <w:rFonts w:eastAsia="Calibri"/>
          <w:noProof/>
          <w:sz w:val="22"/>
          <w:szCs w:val="24"/>
          <w:lang w:val="sr-Latn-RS"/>
        </w:rPr>
      </w:pPr>
    </w:p>
    <w:p w:rsidR="00D33AE2" w:rsidRPr="00D33AE2" w:rsidRDefault="00D33AE2" w:rsidP="00F22700">
      <w:pPr>
        <w:numPr>
          <w:ilvl w:val="1"/>
          <w:numId w:val="18"/>
        </w:numPr>
        <w:tabs>
          <w:tab w:val="left" w:pos="14456"/>
        </w:tabs>
        <w:spacing w:after="200" w:line="276" w:lineRule="auto"/>
        <w:contextualSpacing/>
        <w:jc w:val="left"/>
        <w:rPr>
          <w:rFonts w:eastAsia="Calibri" w:cs="Arial"/>
          <w:b/>
          <w:noProof/>
          <w:sz w:val="22"/>
          <w:szCs w:val="24"/>
          <w:lang w:val="sr-Latn-RS"/>
        </w:rPr>
      </w:pPr>
      <w:r w:rsidRPr="00D33AE2">
        <w:rPr>
          <w:rFonts w:eastAsia="Calibri" w:cs="Arial"/>
          <w:b/>
          <w:noProof/>
          <w:sz w:val="22"/>
          <w:szCs w:val="24"/>
          <w:lang w:val="sr-Latn-RS"/>
        </w:rPr>
        <w:t>Заштита и стабилност шумских екосистема</w:t>
      </w:r>
    </w:p>
    <w:p w:rsidR="00D33AE2" w:rsidRPr="00D33AE2" w:rsidRDefault="00D33AE2" w:rsidP="00D33AE2">
      <w:pPr>
        <w:tabs>
          <w:tab w:val="left" w:pos="14456"/>
        </w:tabs>
        <w:ind w:firstLine="624"/>
        <w:rPr>
          <w:rFonts w:eastAsia="Calibri"/>
          <w:noProof/>
          <w:sz w:val="22"/>
          <w:szCs w:val="24"/>
          <w:lang w:val="sr-Latn-RS"/>
        </w:rPr>
      </w:pPr>
      <w:r w:rsidRPr="00D33AE2">
        <w:rPr>
          <w:rFonts w:eastAsia="Calibri"/>
          <w:noProof/>
          <w:sz w:val="22"/>
          <w:szCs w:val="24"/>
          <w:lang w:val="sr-Latn-RS"/>
        </w:rPr>
        <w:t>Основни циљ еколошког приступа планирању и газдовању шумама и шумским подручјима је стварање од шуме трајног биолошки – стабилног, виталног, очуваног, а тиме и посебно вредног природног екосистема који ће обезбедити трајно и потпуно удовољење потреба неопходних за егзистенцију друштва и заштиту животне средине у целини.</w:t>
      </w:r>
    </w:p>
    <w:p w:rsidR="00D33AE2" w:rsidRPr="00D33AE2" w:rsidRDefault="00D33AE2" w:rsidP="00D33AE2">
      <w:pPr>
        <w:tabs>
          <w:tab w:val="left" w:pos="14456"/>
        </w:tabs>
        <w:ind w:firstLine="624"/>
        <w:rPr>
          <w:rFonts w:eastAsia="Calibri"/>
          <w:b/>
          <w:noProof/>
          <w:sz w:val="22"/>
          <w:szCs w:val="24"/>
          <w:lang w:val="sr-Latn-RS"/>
        </w:rPr>
      </w:pPr>
      <w:r w:rsidRPr="00D33AE2">
        <w:rPr>
          <w:rFonts w:eastAsia="Calibri"/>
          <w:b/>
          <w:noProof/>
          <w:sz w:val="22"/>
          <w:szCs w:val="24"/>
          <w:lang w:val="sr-Latn-RS"/>
        </w:rPr>
        <w:t xml:space="preserve">               2. Санација општег стања деградираних шумских екосистема и обезбеђивање оптималне обраслости</w:t>
      </w:r>
    </w:p>
    <w:p w:rsidR="00D33AE2" w:rsidRPr="00D33AE2" w:rsidRDefault="00D33AE2" w:rsidP="00D33AE2">
      <w:pPr>
        <w:tabs>
          <w:tab w:val="left" w:pos="14456"/>
        </w:tabs>
        <w:ind w:firstLine="624"/>
        <w:rPr>
          <w:rFonts w:eastAsia="Calibri"/>
          <w:noProof/>
          <w:sz w:val="22"/>
          <w:szCs w:val="24"/>
          <w:lang w:val="sr-Latn-RS"/>
        </w:rPr>
      </w:pPr>
      <w:r w:rsidRPr="00D33AE2">
        <w:rPr>
          <w:rFonts w:eastAsia="Calibri"/>
          <w:noProof/>
          <w:sz w:val="22"/>
          <w:szCs w:val="24"/>
          <w:lang w:val="sr-Latn-RS"/>
        </w:rPr>
        <w:t>Санација деградираних шумских екосистема, односно унапређење постојећег стања представља један од основних задатака шумске науке и струке, посебно са гледишта привредног и еколошког значаја.</w:t>
      </w:r>
    </w:p>
    <w:p w:rsidR="00D33AE2" w:rsidRPr="00D33AE2" w:rsidRDefault="00D33AE2" w:rsidP="00D33AE2">
      <w:pPr>
        <w:tabs>
          <w:tab w:val="left" w:pos="14456"/>
        </w:tabs>
        <w:ind w:firstLine="624"/>
        <w:rPr>
          <w:rFonts w:eastAsia="Calibri"/>
          <w:b/>
          <w:noProof/>
          <w:sz w:val="22"/>
          <w:szCs w:val="24"/>
          <w:lang w:val="sr-Latn-RS"/>
        </w:rPr>
      </w:pPr>
      <w:r w:rsidRPr="00D33AE2">
        <w:rPr>
          <w:rFonts w:eastAsia="Calibri"/>
          <w:b/>
          <w:noProof/>
          <w:sz w:val="22"/>
          <w:szCs w:val="24"/>
          <w:lang w:val="sr-Latn-RS"/>
        </w:rPr>
        <w:t xml:space="preserve">               3. Очување трајности и повећавање приноса</w:t>
      </w:r>
    </w:p>
    <w:p w:rsidR="00D33AE2" w:rsidRPr="00D33AE2" w:rsidRDefault="00D33AE2" w:rsidP="00D33AE2">
      <w:pPr>
        <w:tabs>
          <w:tab w:val="left" w:pos="14456"/>
        </w:tabs>
        <w:ind w:firstLine="624"/>
        <w:rPr>
          <w:rFonts w:eastAsia="Calibri"/>
          <w:noProof/>
          <w:sz w:val="22"/>
          <w:szCs w:val="24"/>
          <w:lang w:val="sr-Cyrl-RS"/>
        </w:rPr>
      </w:pPr>
      <w:r w:rsidRPr="00D33AE2">
        <w:rPr>
          <w:rFonts w:eastAsia="Calibri"/>
          <w:noProof/>
          <w:sz w:val="22"/>
          <w:szCs w:val="24"/>
          <w:lang w:val="sr-Latn-RS"/>
        </w:rPr>
        <w:t>Стално повећавање друштвених потреба према дрвету доводи до пораста обима коришћења, што се не може осигурати без максималне производње. Да би се осигурала трајна максимална производња неопходно је стално унапређење шума, чиме ћемо</w:t>
      </w:r>
      <w:r w:rsidRPr="00D33AE2">
        <w:rPr>
          <w:rFonts w:eastAsia="Calibri"/>
          <w:noProof/>
          <w:sz w:val="22"/>
          <w:szCs w:val="24"/>
          <w:lang w:val="sr-Cyrl-RS"/>
        </w:rPr>
        <w:t xml:space="preserve"> </w:t>
      </w:r>
      <w:r w:rsidRPr="00D33AE2">
        <w:rPr>
          <w:rFonts w:eastAsia="Calibri"/>
          <w:noProof/>
          <w:sz w:val="22"/>
          <w:szCs w:val="24"/>
          <w:lang w:val="sr-Latn-RS"/>
        </w:rPr>
        <w:t>обликовати састојине које ће у потпуности користити максималне производне могућности станишта.</w:t>
      </w:r>
      <w:r w:rsidRPr="00D33AE2">
        <w:rPr>
          <w:rFonts w:eastAsia="Calibri"/>
          <w:noProof/>
          <w:sz w:val="22"/>
          <w:szCs w:val="24"/>
          <w:lang w:val="sr-Cyrl-RS"/>
        </w:rPr>
        <w:t xml:space="preserve"> </w:t>
      </w:r>
    </w:p>
    <w:p w:rsidR="00D33AE2" w:rsidRPr="00D33AE2" w:rsidRDefault="00D33AE2" w:rsidP="00D33AE2">
      <w:pPr>
        <w:tabs>
          <w:tab w:val="left" w:pos="14456"/>
        </w:tabs>
        <w:ind w:firstLine="624"/>
        <w:rPr>
          <w:rFonts w:eastAsia="Calibri"/>
          <w:b/>
          <w:noProof/>
          <w:sz w:val="22"/>
          <w:szCs w:val="24"/>
          <w:lang w:val="sr-Latn-RS"/>
        </w:rPr>
      </w:pPr>
      <w:r w:rsidRPr="00D33AE2">
        <w:rPr>
          <w:rFonts w:eastAsia="Calibri"/>
          <w:noProof/>
          <w:sz w:val="22"/>
          <w:szCs w:val="24"/>
          <w:lang w:val="sr-Cyrl-RS"/>
        </w:rPr>
        <w:t xml:space="preserve">  </w:t>
      </w:r>
      <w:r w:rsidRPr="00D33AE2">
        <w:rPr>
          <w:rFonts w:eastAsia="Calibri"/>
          <w:b/>
          <w:noProof/>
          <w:sz w:val="22"/>
          <w:szCs w:val="24"/>
          <w:lang w:val="sr-Latn-RS"/>
        </w:rPr>
        <w:t xml:space="preserve">              4. Очување и повећавање укупне вредности шума</w:t>
      </w:r>
    </w:p>
    <w:p w:rsidR="00D33AE2" w:rsidRPr="00D33AE2" w:rsidRDefault="00D33AE2" w:rsidP="00D33AE2">
      <w:pPr>
        <w:tabs>
          <w:tab w:val="left" w:pos="14456"/>
        </w:tabs>
        <w:ind w:firstLine="624"/>
        <w:rPr>
          <w:rFonts w:eastAsia="Calibri"/>
          <w:noProof/>
          <w:sz w:val="22"/>
          <w:szCs w:val="24"/>
          <w:lang w:val="sr-Latn-RS"/>
        </w:rPr>
      </w:pPr>
      <w:r w:rsidRPr="00D33AE2">
        <w:rPr>
          <w:rFonts w:eastAsia="Calibri"/>
          <w:noProof/>
          <w:sz w:val="22"/>
          <w:szCs w:val="24"/>
          <w:lang w:val="sr-Latn-RS"/>
        </w:rPr>
        <w:t>Очување и осигурање потпуне стабилности шумских екосистема, очувањем површине под шумом и њене унутрашње хомогености представља један од најзначајнијих циљева. Најсигурнији начин за остварење овог циља је отклањање свих негативних последица, било да су настале као последице ранијег газдовања, било као последица</w:t>
      </w:r>
    </w:p>
    <w:p w:rsidR="00D33AE2" w:rsidRPr="00D33AE2" w:rsidRDefault="00D33AE2" w:rsidP="00D33AE2">
      <w:pPr>
        <w:tabs>
          <w:tab w:val="left" w:pos="14456"/>
        </w:tabs>
        <w:ind w:firstLine="624"/>
        <w:rPr>
          <w:rFonts w:eastAsia="Calibri"/>
          <w:b/>
          <w:noProof/>
          <w:sz w:val="22"/>
          <w:szCs w:val="24"/>
          <w:lang w:val="sr-Latn-RS"/>
        </w:rPr>
      </w:pPr>
      <w:r w:rsidRPr="00D33AE2">
        <w:rPr>
          <w:rFonts w:eastAsia="Calibri"/>
          <w:b/>
          <w:noProof/>
          <w:sz w:val="22"/>
          <w:szCs w:val="24"/>
          <w:lang w:val="sr-Cyrl-RS"/>
        </w:rPr>
        <w:t xml:space="preserve">              </w:t>
      </w:r>
      <w:r w:rsidRPr="00D33AE2">
        <w:rPr>
          <w:rFonts w:eastAsia="Calibri"/>
          <w:b/>
          <w:noProof/>
          <w:sz w:val="22"/>
          <w:szCs w:val="24"/>
          <w:lang w:val="sr-Latn-RS"/>
        </w:rPr>
        <w:t>5. Развијање и јачање општекорисних функција</w:t>
      </w:r>
    </w:p>
    <w:p w:rsidR="00D33AE2" w:rsidRPr="00D33AE2" w:rsidRDefault="00D33AE2" w:rsidP="00D33AE2">
      <w:pPr>
        <w:tabs>
          <w:tab w:val="left" w:pos="14456"/>
        </w:tabs>
        <w:ind w:firstLine="624"/>
        <w:rPr>
          <w:rFonts w:eastAsia="Calibri"/>
          <w:noProof/>
          <w:sz w:val="22"/>
          <w:szCs w:val="24"/>
          <w:lang w:val="sr-Latn-RS"/>
        </w:rPr>
      </w:pPr>
      <w:r w:rsidRPr="00D33AE2">
        <w:rPr>
          <w:rFonts w:eastAsia="Calibri"/>
          <w:noProof/>
          <w:sz w:val="22"/>
          <w:szCs w:val="24"/>
          <w:lang w:val="sr-Latn-RS"/>
        </w:rPr>
        <w:t>Поливалентне функције шуме су недељиве и међусобно компатибилне, те се не могу</w:t>
      </w:r>
      <w:r w:rsidRPr="00D33AE2">
        <w:rPr>
          <w:rFonts w:eastAsia="Calibri"/>
          <w:noProof/>
          <w:sz w:val="22"/>
          <w:szCs w:val="24"/>
          <w:lang w:val="sr-Cyrl-RS"/>
        </w:rPr>
        <w:t xml:space="preserve"> </w:t>
      </w:r>
      <w:r w:rsidRPr="00D33AE2">
        <w:rPr>
          <w:rFonts w:eastAsia="Calibri"/>
          <w:noProof/>
          <w:sz w:val="22"/>
          <w:szCs w:val="24"/>
          <w:lang w:val="sr-Latn-RS"/>
        </w:rPr>
        <w:t>сепаратно валоризовати ни узајамно супротстављати. Добро газдована, биолошки стабилна и</w:t>
      </w:r>
      <w:r w:rsidRPr="00D33AE2">
        <w:rPr>
          <w:rFonts w:eastAsia="Calibri"/>
          <w:noProof/>
          <w:sz w:val="22"/>
          <w:szCs w:val="24"/>
          <w:lang w:val="sr-Cyrl-RS"/>
        </w:rPr>
        <w:t xml:space="preserve"> </w:t>
      </w:r>
      <w:r w:rsidRPr="00D33AE2">
        <w:rPr>
          <w:rFonts w:eastAsia="Calibri"/>
          <w:noProof/>
          <w:sz w:val="22"/>
          <w:szCs w:val="24"/>
          <w:lang w:val="sr-Latn-RS"/>
        </w:rPr>
        <w:t>привредно усмерена шума која постиже високе производне резултате, истовремено</w:t>
      </w:r>
      <w:r w:rsidRPr="00D33AE2">
        <w:rPr>
          <w:rFonts w:eastAsia="Calibri"/>
          <w:noProof/>
          <w:sz w:val="22"/>
          <w:szCs w:val="24"/>
          <w:lang w:val="sr-Cyrl-RS"/>
        </w:rPr>
        <w:t xml:space="preserve"> </w:t>
      </w:r>
      <w:r w:rsidRPr="00D33AE2">
        <w:rPr>
          <w:rFonts w:eastAsia="Calibri"/>
          <w:noProof/>
          <w:sz w:val="22"/>
          <w:szCs w:val="24"/>
          <w:lang w:val="sr-Latn-RS"/>
        </w:rPr>
        <w:t>оптимално испуњава и све остале опште корисне намене. Стога, захватима на нези, обнови,мелиорацији и пошумљавању шума, уз повећање производних ефеката, унапређују се ирегулаторно – заштитне, здравствено – рекреативне и друге друштвено корисне и за живот</w:t>
      </w:r>
      <w:r w:rsidRPr="00D33AE2">
        <w:rPr>
          <w:rFonts w:eastAsia="Calibri"/>
          <w:noProof/>
          <w:sz w:val="22"/>
          <w:szCs w:val="24"/>
          <w:lang w:val="sr-Cyrl-RS"/>
        </w:rPr>
        <w:t xml:space="preserve"> </w:t>
      </w:r>
      <w:r w:rsidRPr="00D33AE2">
        <w:rPr>
          <w:rFonts w:eastAsia="Calibri"/>
          <w:noProof/>
          <w:sz w:val="22"/>
          <w:szCs w:val="24"/>
          <w:lang w:val="sr-Latn-RS"/>
        </w:rPr>
        <w:t>незаменљиве функције шумског екосистема.</w:t>
      </w:r>
    </w:p>
    <w:p w:rsidR="00D33AE2" w:rsidRPr="00D33AE2" w:rsidRDefault="00D33AE2" w:rsidP="00D33AE2">
      <w:pPr>
        <w:tabs>
          <w:tab w:val="left" w:pos="14456"/>
        </w:tabs>
        <w:ind w:firstLine="624"/>
        <w:rPr>
          <w:rFonts w:eastAsia="Calibri"/>
          <w:b/>
          <w:noProof/>
          <w:sz w:val="22"/>
          <w:szCs w:val="24"/>
          <w:lang w:val="sr-Latn-RS"/>
        </w:rPr>
      </w:pPr>
      <w:r w:rsidRPr="00D33AE2">
        <w:rPr>
          <w:rFonts w:eastAsia="Calibri"/>
          <w:b/>
          <w:noProof/>
          <w:sz w:val="22"/>
          <w:szCs w:val="24"/>
          <w:lang w:val="sr-Cyrl-RS"/>
        </w:rPr>
        <w:t xml:space="preserve">                </w:t>
      </w:r>
      <w:r w:rsidRPr="00D33AE2">
        <w:rPr>
          <w:rFonts w:eastAsia="Calibri"/>
          <w:b/>
          <w:noProof/>
          <w:sz w:val="22"/>
          <w:szCs w:val="24"/>
          <w:lang w:val="sr-Latn-RS"/>
        </w:rPr>
        <w:t>6. Увећање степена шумовитости</w:t>
      </w:r>
    </w:p>
    <w:p w:rsidR="00D33AE2" w:rsidRDefault="00D33AE2" w:rsidP="00D33AE2">
      <w:pPr>
        <w:tabs>
          <w:tab w:val="left" w:pos="14456"/>
        </w:tabs>
        <w:ind w:firstLine="624"/>
        <w:rPr>
          <w:rFonts w:eastAsia="Calibri"/>
          <w:noProof/>
          <w:sz w:val="22"/>
          <w:szCs w:val="24"/>
          <w:lang w:val="sr-Cyrl-RS"/>
        </w:rPr>
      </w:pPr>
      <w:r w:rsidRPr="00D33AE2">
        <w:rPr>
          <w:rFonts w:eastAsia="Calibri"/>
          <w:noProof/>
          <w:sz w:val="22"/>
          <w:szCs w:val="24"/>
          <w:lang w:val="sr-Latn-RS"/>
        </w:rPr>
        <w:t>Због бројних општекорисних функција шума неопходно је “вратити” шуме на она</w:t>
      </w:r>
      <w:r w:rsidRPr="00D33AE2">
        <w:rPr>
          <w:rFonts w:eastAsia="Calibri"/>
          <w:noProof/>
          <w:sz w:val="22"/>
          <w:szCs w:val="24"/>
          <w:lang w:val="sr-Cyrl-RS"/>
        </w:rPr>
        <w:t xml:space="preserve"> </w:t>
      </w:r>
      <w:r w:rsidRPr="00D33AE2">
        <w:rPr>
          <w:rFonts w:eastAsia="Calibri"/>
          <w:noProof/>
          <w:sz w:val="22"/>
          <w:szCs w:val="24"/>
          <w:lang w:val="sr-Latn-RS"/>
        </w:rPr>
        <w:t xml:space="preserve">станишта која јој припадају. Повећањем степена шумовитости директно утичемо и на </w:t>
      </w:r>
      <w:r w:rsidRPr="00D33AE2">
        <w:rPr>
          <w:rFonts w:eastAsia="Calibri"/>
          <w:noProof/>
          <w:sz w:val="22"/>
          <w:szCs w:val="24"/>
          <w:lang w:val="sr-Cyrl-RS"/>
        </w:rPr>
        <w:t>остварење предходно задатих циљева.</w:t>
      </w:r>
    </w:p>
    <w:p w:rsidR="002D3B66" w:rsidRDefault="002D3B66" w:rsidP="00D33AE2">
      <w:pPr>
        <w:tabs>
          <w:tab w:val="left" w:pos="14456"/>
        </w:tabs>
        <w:ind w:firstLine="624"/>
        <w:rPr>
          <w:rFonts w:eastAsia="Calibri"/>
          <w:noProof/>
          <w:sz w:val="22"/>
          <w:szCs w:val="24"/>
          <w:lang w:val="sr-Cyrl-RS"/>
        </w:rPr>
      </w:pPr>
    </w:p>
    <w:p w:rsidR="002D3B66" w:rsidRPr="00D33AE2" w:rsidRDefault="002D3B66" w:rsidP="00D33AE2">
      <w:pPr>
        <w:tabs>
          <w:tab w:val="left" w:pos="14456"/>
        </w:tabs>
        <w:ind w:firstLine="624"/>
        <w:rPr>
          <w:rFonts w:eastAsia="Calibri"/>
          <w:noProof/>
          <w:sz w:val="22"/>
          <w:szCs w:val="24"/>
          <w:lang w:val="sr-Latn-RS"/>
        </w:rPr>
      </w:pPr>
    </w:p>
    <w:p w:rsidR="00D33AE2" w:rsidRPr="00D33AE2" w:rsidRDefault="00D33AE2" w:rsidP="00D33AE2">
      <w:pPr>
        <w:tabs>
          <w:tab w:val="left" w:pos="14456"/>
        </w:tabs>
        <w:ind w:firstLine="624"/>
        <w:rPr>
          <w:rFonts w:eastAsia="Calibri"/>
          <w:b/>
          <w:noProof/>
          <w:sz w:val="22"/>
          <w:szCs w:val="24"/>
          <w:lang w:val="sr-Cyrl-RS"/>
        </w:rPr>
      </w:pPr>
      <w:r w:rsidRPr="00D33AE2">
        <w:rPr>
          <w:rFonts w:eastAsia="Calibri"/>
          <w:noProof/>
          <w:sz w:val="22"/>
          <w:szCs w:val="24"/>
          <w:lang w:val="sr-Cyrl-RS"/>
        </w:rPr>
        <w:lastRenderedPageBreak/>
        <w:t xml:space="preserve">               </w:t>
      </w:r>
      <w:r w:rsidRPr="00D33AE2">
        <w:rPr>
          <w:rFonts w:eastAsia="Calibri"/>
          <w:b/>
          <w:noProof/>
          <w:sz w:val="22"/>
          <w:szCs w:val="24"/>
          <w:lang w:val="sr-Latn-RS"/>
        </w:rPr>
        <w:t xml:space="preserve">7. </w:t>
      </w:r>
      <w:r w:rsidRPr="00D33AE2">
        <w:rPr>
          <w:rFonts w:eastAsia="Calibri"/>
          <w:b/>
          <w:noProof/>
          <w:sz w:val="22"/>
          <w:szCs w:val="24"/>
          <w:lang w:val="sr-Cyrl-RS"/>
        </w:rPr>
        <w:t xml:space="preserve">Парк природе </w:t>
      </w:r>
    </w:p>
    <w:p w:rsidR="00D33AE2" w:rsidRPr="00D33AE2" w:rsidRDefault="00D33AE2" w:rsidP="00D33AE2">
      <w:pPr>
        <w:tabs>
          <w:tab w:val="left" w:pos="14456"/>
        </w:tabs>
        <w:ind w:firstLine="624"/>
        <w:rPr>
          <w:rFonts w:eastAsia="Calibri"/>
          <w:noProof/>
          <w:sz w:val="22"/>
          <w:szCs w:val="24"/>
          <w:lang w:val="sr-Cyrl-RS"/>
        </w:rPr>
      </w:pPr>
      <w:r w:rsidRPr="00D33AE2">
        <w:rPr>
          <w:rFonts w:eastAsia="Calibri"/>
          <w:noProof/>
          <w:sz w:val="22"/>
          <w:szCs w:val="24"/>
          <w:lang w:val="sr-Cyrl-RS"/>
        </w:rPr>
        <w:t>Оптимално коришћење потенцијла станишта у складу са основном наменом. Очување биолошке, геолошке и предеоне разноврсности заштићеног подручја. Одрживо коришћење и обнављање природних ресусра и добара и унапређење заштићеног подручја.</w:t>
      </w:r>
    </w:p>
    <w:p w:rsidR="00D33AE2" w:rsidRPr="00D33AE2" w:rsidRDefault="00D33AE2" w:rsidP="00D33AE2">
      <w:pPr>
        <w:tabs>
          <w:tab w:val="left" w:pos="14456"/>
        </w:tabs>
        <w:ind w:firstLine="624"/>
        <w:rPr>
          <w:rFonts w:eastAsia="Calibri"/>
          <w:noProof/>
          <w:sz w:val="22"/>
          <w:szCs w:val="24"/>
          <w:lang w:val="sr-Cyrl-RS"/>
        </w:rPr>
      </w:pPr>
    </w:p>
    <w:p w:rsidR="00D33AE2" w:rsidRPr="00D33AE2" w:rsidRDefault="00D33AE2" w:rsidP="00D33AE2">
      <w:pPr>
        <w:pStyle w:val="Heading3"/>
        <w:rPr>
          <w:lang w:val="sr-Latn-RS"/>
        </w:rPr>
      </w:pPr>
      <w:bookmarkStart w:id="201" w:name="_Toc504384000"/>
      <w:bookmarkStart w:id="202" w:name="_Toc531679945"/>
      <w:bookmarkStart w:id="203" w:name="_Toc27128694"/>
      <w:bookmarkStart w:id="204" w:name="_Toc88122787"/>
      <w:bookmarkStart w:id="205" w:name="_Toc140143858"/>
      <w:r w:rsidRPr="00D33AE2">
        <w:rPr>
          <w:lang w:val="sr-Latn-RS"/>
        </w:rPr>
        <w:t>7.1.2. Посебни циљеви газдовања</w:t>
      </w:r>
      <w:bookmarkEnd w:id="201"/>
      <w:bookmarkEnd w:id="202"/>
      <w:bookmarkEnd w:id="203"/>
      <w:bookmarkEnd w:id="204"/>
      <w:bookmarkEnd w:id="205"/>
    </w:p>
    <w:p w:rsidR="00D33AE2" w:rsidRPr="00D33AE2" w:rsidRDefault="00D33AE2" w:rsidP="00D33AE2">
      <w:pPr>
        <w:pStyle w:val="Heading3"/>
        <w:rPr>
          <w:noProof/>
          <w:szCs w:val="28"/>
          <w:lang w:val="sr-Cyrl-RS"/>
        </w:rPr>
      </w:pPr>
    </w:p>
    <w:p w:rsidR="00D33AE2" w:rsidRPr="00D33AE2" w:rsidRDefault="00D33AE2" w:rsidP="00D33AE2">
      <w:pPr>
        <w:tabs>
          <w:tab w:val="left" w:pos="14456"/>
        </w:tabs>
        <w:ind w:firstLine="624"/>
        <w:rPr>
          <w:rFonts w:eastAsia="Calibri"/>
          <w:sz w:val="22"/>
          <w:szCs w:val="22"/>
          <w:lang w:val="sr-Latn-RS"/>
        </w:rPr>
      </w:pPr>
      <w:r w:rsidRPr="00D33AE2">
        <w:rPr>
          <w:rFonts w:eastAsia="Calibri"/>
          <w:sz w:val="22"/>
          <w:szCs w:val="22"/>
          <w:lang w:val="sr-Latn-RS"/>
        </w:rPr>
        <w:t xml:space="preserve">Посебни циљеви газдовања шумама проистичу из општих циљева и условљени су особеностима газдинске јединице, а који произилазе из станишних и састојинских прилика. Посебни циљеви газдовања шумама су: </w:t>
      </w:r>
    </w:p>
    <w:p w:rsidR="00D33AE2" w:rsidRPr="00D33AE2" w:rsidRDefault="00D33AE2" w:rsidP="00F22700">
      <w:pPr>
        <w:numPr>
          <w:ilvl w:val="0"/>
          <w:numId w:val="22"/>
        </w:numPr>
        <w:tabs>
          <w:tab w:val="left" w:pos="14456"/>
        </w:tabs>
        <w:spacing w:before="120" w:after="200" w:line="276" w:lineRule="auto"/>
        <w:contextualSpacing/>
        <w:jc w:val="left"/>
        <w:rPr>
          <w:rFonts w:eastAsia="Calibri" w:cs="Arial"/>
          <w:sz w:val="22"/>
          <w:szCs w:val="36"/>
        </w:rPr>
      </w:pPr>
      <w:r w:rsidRPr="00D33AE2">
        <w:rPr>
          <w:rFonts w:eastAsia="Calibri" w:cs="Arial"/>
          <w:sz w:val="22"/>
          <w:szCs w:val="36"/>
        </w:rPr>
        <w:t xml:space="preserve">Производња дрвета, дивљачи и других шумских производа у складу са потенцијалом станишта; </w:t>
      </w:r>
    </w:p>
    <w:p w:rsidR="00D33AE2" w:rsidRPr="00D33AE2" w:rsidRDefault="00D33AE2" w:rsidP="00F22700">
      <w:pPr>
        <w:numPr>
          <w:ilvl w:val="0"/>
          <w:numId w:val="22"/>
        </w:numPr>
        <w:tabs>
          <w:tab w:val="left" w:pos="14456"/>
        </w:tabs>
        <w:spacing w:before="120" w:after="200" w:line="276" w:lineRule="auto"/>
        <w:contextualSpacing/>
        <w:jc w:val="left"/>
        <w:rPr>
          <w:rFonts w:eastAsia="Calibri" w:cs="Arial"/>
          <w:sz w:val="22"/>
          <w:szCs w:val="36"/>
        </w:rPr>
      </w:pPr>
      <w:r w:rsidRPr="00D33AE2">
        <w:rPr>
          <w:rFonts w:eastAsia="Calibri" w:cs="Arial"/>
          <w:sz w:val="22"/>
          <w:szCs w:val="36"/>
        </w:rPr>
        <w:t xml:space="preserve">Заштита земљишта од ерозије; </w:t>
      </w:r>
    </w:p>
    <w:p w:rsidR="00D33AE2" w:rsidRPr="00D33AE2" w:rsidRDefault="00D33AE2" w:rsidP="00F22700">
      <w:pPr>
        <w:numPr>
          <w:ilvl w:val="0"/>
          <w:numId w:val="22"/>
        </w:numPr>
        <w:tabs>
          <w:tab w:val="left" w:pos="14456"/>
        </w:tabs>
        <w:spacing w:before="120" w:after="200" w:line="276" w:lineRule="auto"/>
        <w:contextualSpacing/>
        <w:jc w:val="left"/>
        <w:rPr>
          <w:rFonts w:eastAsia="Calibri" w:cs="Arial"/>
          <w:sz w:val="22"/>
          <w:szCs w:val="36"/>
        </w:rPr>
      </w:pPr>
      <w:r w:rsidRPr="00D33AE2">
        <w:rPr>
          <w:rFonts w:eastAsia="Calibri" w:cs="Arial"/>
          <w:sz w:val="22"/>
          <w:szCs w:val="36"/>
        </w:rPr>
        <w:t xml:space="preserve">Заштита и унапређивање режима вода; </w:t>
      </w:r>
    </w:p>
    <w:p w:rsidR="00D33AE2" w:rsidRPr="00D33AE2" w:rsidRDefault="00D33AE2" w:rsidP="00F22700">
      <w:pPr>
        <w:numPr>
          <w:ilvl w:val="0"/>
          <w:numId w:val="22"/>
        </w:numPr>
        <w:tabs>
          <w:tab w:val="left" w:pos="14456"/>
        </w:tabs>
        <w:spacing w:before="120" w:after="200" w:line="276" w:lineRule="auto"/>
        <w:contextualSpacing/>
        <w:jc w:val="left"/>
        <w:rPr>
          <w:rFonts w:eastAsia="Calibri" w:cs="Arial"/>
          <w:sz w:val="22"/>
          <w:szCs w:val="36"/>
        </w:rPr>
      </w:pPr>
      <w:r w:rsidRPr="00D33AE2">
        <w:rPr>
          <w:rFonts w:eastAsia="Calibri" w:cs="Arial"/>
          <w:sz w:val="22"/>
          <w:szCs w:val="36"/>
        </w:rPr>
        <w:t xml:space="preserve">Заштита од климатских екстрема; </w:t>
      </w:r>
    </w:p>
    <w:p w:rsidR="00D33AE2" w:rsidRPr="00D33AE2" w:rsidRDefault="00D33AE2" w:rsidP="00F22700">
      <w:pPr>
        <w:numPr>
          <w:ilvl w:val="0"/>
          <w:numId w:val="22"/>
        </w:numPr>
        <w:tabs>
          <w:tab w:val="left" w:pos="14456"/>
        </w:tabs>
        <w:spacing w:before="120" w:after="200" w:line="276" w:lineRule="auto"/>
        <w:contextualSpacing/>
        <w:jc w:val="left"/>
        <w:rPr>
          <w:rFonts w:eastAsia="Calibri" w:cs="Arial"/>
          <w:sz w:val="22"/>
          <w:szCs w:val="36"/>
        </w:rPr>
      </w:pPr>
      <w:r w:rsidRPr="00D33AE2">
        <w:rPr>
          <w:rFonts w:eastAsia="Calibri" w:cs="Arial"/>
          <w:sz w:val="22"/>
          <w:szCs w:val="36"/>
        </w:rPr>
        <w:t xml:space="preserve">Заштита од штетних имисионих дејстава; </w:t>
      </w:r>
    </w:p>
    <w:p w:rsidR="00D33AE2" w:rsidRPr="00D33AE2" w:rsidRDefault="00D33AE2" w:rsidP="00F22700">
      <w:pPr>
        <w:numPr>
          <w:ilvl w:val="0"/>
          <w:numId w:val="22"/>
        </w:numPr>
        <w:tabs>
          <w:tab w:val="left" w:pos="14456"/>
        </w:tabs>
        <w:spacing w:before="120" w:after="200" w:line="276" w:lineRule="auto"/>
        <w:contextualSpacing/>
        <w:jc w:val="left"/>
        <w:rPr>
          <w:rFonts w:eastAsia="Calibri" w:cs="Arial"/>
          <w:sz w:val="22"/>
          <w:szCs w:val="36"/>
        </w:rPr>
      </w:pPr>
      <w:r w:rsidRPr="00D33AE2">
        <w:rPr>
          <w:rFonts w:eastAsia="Calibri" w:cs="Arial"/>
          <w:sz w:val="22"/>
          <w:szCs w:val="36"/>
        </w:rPr>
        <w:t xml:space="preserve">Одржавање саобраћајница и објеката који служе газдовању шумама. </w:t>
      </w:r>
    </w:p>
    <w:p w:rsidR="00D33AE2" w:rsidRPr="00D33AE2" w:rsidRDefault="00D33AE2" w:rsidP="00D33AE2">
      <w:pPr>
        <w:tabs>
          <w:tab w:val="left" w:pos="14456"/>
        </w:tabs>
        <w:ind w:firstLine="624"/>
        <w:rPr>
          <w:rFonts w:eastAsia="Calibri"/>
          <w:sz w:val="22"/>
          <w:szCs w:val="22"/>
          <w:lang w:val="sr-Latn-RS"/>
        </w:rPr>
      </w:pPr>
      <w:r w:rsidRPr="00D33AE2">
        <w:rPr>
          <w:rFonts w:eastAsia="Calibri"/>
          <w:sz w:val="22"/>
          <w:szCs w:val="22"/>
          <w:lang w:val="sr-Latn-RS"/>
        </w:rPr>
        <w:t xml:space="preserve">Посебни циљеви у зависности од утврђене намене шума су и посебна заштита делова природе и природног блага, заштита биодиверзитета, заштита генофонда, стварање услова за васпитно-образовну функцију и научно-истраживачки рад и стварање шумских резерви, обезбеђивање естетске улоге шуме, коришћење простора за рекреацију И туризам. Посебни циљеви газдовања шумама према дужини времена потребног за остварење планских задатака или циљева могу бити: </w:t>
      </w:r>
    </w:p>
    <w:p w:rsidR="00D33AE2" w:rsidRPr="00D33AE2" w:rsidRDefault="00D33AE2" w:rsidP="00D33AE2">
      <w:pPr>
        <w:tabs>
          <w:tab w:val="left" w:pos="14456"/>
        </w:tabs>
        <w:ind w:firstLine="624"/>
        <w:rPr>
          <w:rFonts w:eastAsia="Calibri"/>
          <w:sz w:val="22"/>
          <w:szCs w:val="22"/>
          <w:lang w:val="sr-Latn-RS"/>
        </w:rPr>
      </w:pPr>
      <w:r w:rsidRPr="00D33AE2">
        <w:rPr>
          <w:rFonts w:eastAsia="Calibri"/>
          <w:sz w:val="22"/>
          <w:szCs w:val="22"/>
          <w:lang w:val="sr-Latn-RS"/>
        </w:rPr>
        <w:t xml:space="preserve">1. Дугорочни циљеви (за више уређајних периода) и </w:t>
      </w:r>
    </w:p>
    <w:p w:rsidR="00D33AE2" w:rsidRPr="00D33AE2" w:rsidRDefault="00D33AE2" w:rsidP="00D33AE2">
      <w:pPr>
        <w:tabs>
          <w:tab w:val="left" w:pos="14456"/>
        </w:tabs>
        <w:ind w:firstLine="624"/>
        <w:rPr>
          <w:rFonts w:eastAsia="Calibri"/>
          <w:sz w:val="22"/>
          <w:szCs w:val="22"/>
          <w:lang w:val="sr-Latn-RS"/>
        </w:rPr>
      </w:pPr>
      <w:r w:rsidRPr="00D33AE2">
        <w:rPr>
          <w:rFonts w:eastAsia="Calibri"/>
          <w:sz w:val="22"/>
          <w:szCs w:val="22"/>
          <w:lang w:val="sr-Latn-RS"/>
        </w:rPr>
        <w:t>2. Краткорочни циљеви ( који се остварују у току једног уређајног периода)</w:t>
      </w:r>
    </w:p>
    <w:p w:rsidR="00D33AE2" w:rsidRPr="00D33AE2" w:rsidRDefault="00D33AE2" w:rsidP="00D33AE2">
      <w:pPr>
        <w:tabs>
          <w:tab w:val="left" w:pos="14456"/>
        </w:tabs>
        <w:ind w:firstLine="624"/>
        <w:rPr>
          <w:rFonts w:eastAsia="Calibri"/>
          <w:noProof/>
          <w:sz w:val="22"/>
          <w:szCs w:val="24"/>
          <w:lang w:val="sr-Latn-RS"/>
        </w:rPr>
      </w:pPr>
    </w:p>
    <w:p w:rsidR="00D33AE2" w:rsidRPr="00D33AE2" w:rsidRDefault="00D33AE2" w:rsidP="00D33AE2">
      <w:pPr>
        <w:ind w:firstLine="624"/>
        <w:rPr>
          <w:rFonts w:eastAsia="Calibri"/>
          <w:b/>
          <w:noProof/>
          <w:sz w:val="22"/>
          <w:szCs w:val="22"/>
          <w:lang w:val="sr-Cyrl-RS"/>
        </w:rPr>
      </w:pPr>
      <w:r w:rsidRPr="00D33AE2">
        <w:rPr>
          <w:rFonts w:eastAsia="Calibri"/>
          <w:b/>
          <w:noProof/>
          <w:sz w:val="22"/>
          <w:szCs w:val="22"/>
          <w:lang w:val="sr-Cyrl-RS"/>
        </w:rPr>
        <w:t>Наменска целина 10</w:t>
      </w:r>
    </w:p>
    <w:p w:rsidR="00D33AE2" w:rsidRPr="00D33AE2" w:rsidRDefault="00D33AE2" w:rsidP="00D33AE2">
      <w:pPr>
        <w:ind w:firstLine="624"/>
        <w:rPr>
          <w:rFonts w:eastAsia="Calibri"/>
          <w:noProof/>
          <w:sz w:val="22"/>
          <w:szCs w:val="22"/>
          <w:lang w:val="sr-Cyrl-RS"/>
        </w:rPr>
      </w:pPr>
      <w:r w:rsidRPr="00D33AE2">
        <w:rPr>
          <w:rFonts w:eastAsia="Calibri"/>
          <w:noProof/>
          <w:sz w:val="22"/>
          <w:szCs w:val="22"/>
          <w:lang w:val="sr-Cyrl-RS"/>
        </w:rPr>
        <w:t xml:space="preserve">-Избор одређеног броја плус стабала равномерно распоређених по површини (изданачке састојине старости </w:t>
      </w:r>
      <w:r w:rsidRPr="00D33AE2">
        <w:rPr>
          <w:rFonts w:eastAsia="Calibri"/>
          <w:noProof/>
          <w:sz w:val="22"/>
          <w:szCs w:val="22"/>
        </w:rPr>
        <w:t>&gt;50</w:t>
      </w:r>
      <w:r w:rsidRPr="00D33AE2">
        <w:rPr>
          <w:rFonts w:eastAsia="Calibri"/>
          <w:noProof/>
          <w:sz w:val="22"/>
          <w:szCs w:val="22"/>
          <w:lang w:val="sr-Cyrl-RS"/>
        </w:rPr>
        <w:t xml:space="preserve"> до 70 година)</w:t>
      </w:r>
    </w:p>
    <w:p w:rsidR="00D33AE2" w:rsidRPr="00D33AE2" w:rsidRDefault="00D33AE2" w:rsidP="00D33AE2">
      <w:pPr>
        <w:ind w:firstLine="624"/>
        <w:rPr>
          <w:rFonts w:eastAsia="Calibri"/>
          <w:noProof/>
          <w:sz w:val="22"/>
          <w:szCs w:val="22"/>
          <w:lang w:val="sr-Cyrl-RS"/>
        </w:rPr>
      </w:pPr>
      <w:r w:rsidRPr="00D33AE2">
        <w:rPr>
          <w:rFonts w:eastAsia="Calibri"/>
          <w:noProof/>
          <w:sz w:val="22"/>
          <w:szCs w:val="22"/>
          <w:lang w:val="sr-Cyrl-RS"/>
        </w:rPr>
        <w:t>-У средњедобним и дозревајућим састојинама спроводити селективну прореду са одабиром плус стабала</w:t>
      </w:r>
    </w:p>
    <w:p w:rsidR="00D33AE2" w:rsidRPr="00D33AE2" w:rsidRDefault="00D33AE2" w:rsidP="00D33AE2">
      <w:pPr>
        <w:ind w:firstLine="624"/>
        <w:rPr>
          <w:rFonts w:eastAsia="Calibri"/>
          <w:noProof/>
          <w:sz w:val="22"/>
          <w:szCs w:val="22"/>
          <w:lang w:val="sr-Cyrl-RS"/>
        </w:rPr>
      </w:pPr>
      <w:r w:rsidRPr="00D33AE2">
        <w:rPr>
          <w:rFonts w:eastAsia="Calibri"/>
          <w:b/>
          <w:noProof/>
          <w:sz w:val="22"/>
          <w:szCs w:val="22"/>
        </w:rPr>
        <w:t>-</w:t>
      </w:r>
      <w:r w:rsidRPr="00D33AE2">
        <w:rPr>
          <w:rFonts w:eastAsia="Calibri"/>
          <w:noProof/>
          <w:sz w:val="22"/>
          <w:szCs w:val="22"/>
          <w:lang w:val="sr-Cyrl-RS"/>
        </w:rPr>
        <w:t>Започети процес природног обнављања превођењем изданачких шума у високи узгојни облик</w:t>
      </w:r>
    </w:p>
    <w:p w:rsidR="00D33AE2" w:rsidRPr="00D33AE2" w:rsidRDefault="00D33AE2" w:rsidP="00D33AE2">
      <w:pPr>
        <w:ind w:firstLine="624"/>
        <w:rPr>
          <w:rFonts w:eastAsia="Calibri"/>
          <w:b/>
          <w:noProof/>
          <w:sz w:val="22"/>
          <w:szCs w:val="22"/>
          <w:lang w:val="sr-Cyrl-RS"/>
        </w:rPr>
      </w:pPr>
      <w:r w:rsidRPr="00D33AE2">
        <w:rPr>
          <w:rFonts w:eastAsia="Calibri"/>
          <w:b/>
          <w:noProof/>
          <w:sz w:val="22"/>
          <w:szCs w:val="22"/>
          <w:lang w:val="sr-Cyrl-RS"/>
        </w:rPr>
        <w:t>Наменска целина 26</w:t>
      </w:r>
    </w:p>
    <w:p w:rsidR="00D33AE2" w:rsidRPr="00D33AE2" w:rsidRDefault="00D33AE2" w:rsidP="00D33AE2">
      <w:pPr>
        <w:ind w:firstLine="624"/>
        <w:rPr>
          <w:rFonts w:eastAsia="Calibri"/>
          <w:noProof/>
          <w:sz w:val="22"/>
          <w:szCs w:val="22"/>
          <w:lang w:val="sr-Cyrl-RS"/>
        </w:rPr>
      </w:pPr>
      <w:r w:rsidRPr="00D33AE2">
        <w:rPr>
          <w:rFonts w:eastAsia="Calibri"/>
          <w:noProof/>
          <w:sz w:val="22"/>
          <w:szCs w:val="22"/>
        </w:rPr>
        <w:t>-</w:t>
      </w:r>
      <w:r w:rsidRPr="00D33AE2">
        <w:rPr>
          <w:rFonts w:eastAsia="Calibri"/>
          <w:noProof/>
          <w:sz w:val="22"/>
          <w:szCs w:val="22"/>
          <w:lang w:val="sr-Cyrl-RS"/>
        </w:rPr>
        <w:t xml:space="preserve">Трајно унапређење затеченог стања шума и његово превођење ка функционалном циљу што потпунијег и трајног обезбеђења приоритетне функције – заштита земљишта од ерозије. </w:t>
      </w:r>
    </w:p>
    <w:p w:rsidR="00D33AE2" w:rsidRPr="00D33AE2" w:rsidRDefault="00D33AE2" w:rsidP="00D33AE2">
      <w:pPr>
        <w:ind w:firstLine="624"/>
        <w:rPr>
          <w:rFonts w:eastAsia="Calibri"/>
          <w:noProof/>
          <w:sz w:val="22"/>
          <w:szCs w:val="22"/>
          <w:lang w:val="sr-Cyrl-RS"/>
        </w:rPr>
      </w:pPr>
      <w:r w:rsidRPr="00D33AE2">
        <w:rPr>
          <w:rFonts w:eastAsia="Calibri"/>
          <w:noProof/>
          <w:sz w:val="22"/>
          <w:szCs w:val="22"/>
        </w:rPr>
        <w:t>-</w:t>
      </w:r>
      <w:r w:rsidRPr="00D33AE2">
        <w:rPr>
          <w:rFonts w:eastAsia="Calibri"/>
          <w:noProof/>
          <w:sz w:val="22"/>
          <w:szCs w:val="22"/>
          <w:lang w:val="sr-Cyrl-RS"/>
        </w:rPr>
        <w:t>Поправак стања по пореклу повећање састојина високог узгојног облика;</w:t>
      </w:r>
    </w:p>
    <w:p w:rsidR="00D33AE2" w:rsidRPr="00D33AE2" w:rsidRDefault="00D33AE2" w:rsidP="00D33AE2">
      <w:pPr>
        <w:ind w:firstLine="624"/>
        <w:rPr>
          <w:rFonts w:eastAsia="Calibri"/>
          <w:noProof/>
          <w:sz w:val="22"/>
          <w:szCs w:val="22"/>
          <w:lang w:val="sr-Cyrl-RS"/>
        </w:rPr>
      </w:pPr>
      <w:r w:rsidRPr="00D33AE2">
        <w:rPr>
          <w:rFonts w:eastAsia="Calibri"/>
          <w:noProof/>
          <w:sz w:val="22"/>
          <w:szCs w:val="22"/>
        </w:rPr>
        <w:t>-</w:t>
      </w:r>
      <w:r w:rsidRPr="00D33AE2">
        <w:rPr>
          <w:rFonts w:eastAsia="Calibri"/>
          <w:noProof/>
          <w:sz w:val="22"/>
          <w:szCs w:val="22"/>
          <w:lang w:val="sr-Cyrl-RS"/>
        </w:rPr>
        <w:t>Поправак састојина по старосној структури;</w:t>
      </w:r>
    </w:p>
    <w:p w:rsidR="00D33AE2" w:rsidRPr="00D33AE2" w:rsidRDefault="00D33AE2" w:rsidP="00D33AE2">
      <w:pPr>
        <w:ind w:firstLine="624"/>
        <w:rPr>
          <w:rFonts w:eastAsia="Calibri"/>
          <w:noProof/>
          <w:sz w:val="22"/>
          <w:szCs w:val="22"/>
          <w:lang w:val="sr-Cyrl-RS"/>
        </w:rPr>
      </w:pPr>
      <w:r w:rsidRPr="00D33AE2">
        <w:rPr>
          <w:rFonts w:eastAsia="Calibri"/>
          <w:noProof/>
          <w:sz w:val="22"/>
          <w:szCs w:val="22"/>
        </w:rPr>
        <w:t>-</w:t>
      </w:r>
      <w:r w:rsidRPr="00D33AE2">
        <w:rPr>
          <w:rFonts w:eastAsia="Calibri"/>
          <w:noProof/>
          <w:sz w:val="22"/>
          <w:szCs w:val="22"/>
          <w:lang w:val="sr-Cyrl-RS"/>
        </w:rPr>
        <w:t>Поправак дебљинске структуре;</w:t>
      </w:r>
    </w:p>
    <w:p w:rsidR="00D33AE2" w:rsidRPr="00D33AE2" w:rsidRDefault="00D33AE2" w:rsidP="00D33AE2">
      <w:pPr>
        <w:ind w:firstLine="624"/>
        <w:rPr>
          <w:rFonts w:eastAsia="Calibri"/>
          <w:noProof/>
          <w:sz w:val="22"/>
          <w:szCs w:val="22"/>
          <w:lang w:val="sr-Latn-RS"/>
        </w:rPr>
      </w:pPr>
    </w:p>
    <w:p w:rsidR="00D33AE2" w:rsidRPr="00D33AE2" w:rsidRDefault="00D33AE2" w:rsidP="00D33AE2">
      <w:pPr>
        <w:ind w:firstLine="624"/>
        <w:rPr>
          <w:rFonts w:eastAsia="Calibri"/>
          <w:b/>
          <w:noProof/>
          <w:sz w:val="22"/>
          <w:szCs w:val="22"/>
          <w:lang w:val="sr-Cyrl-RS"/>
        </w:rPr>
      </w:pPr>
      <w:r w:rsidRPr="00D33AE2">
        <w:rPr>
          <w:rFonts w:eastAsia="Calibri"/>
          <w:b/>
          <w:noProof/>
          <w:sz w:val="22"/>
          <w:szCs w:val="22"/>
          <w:lang w:val="sr-Cyrl-RS"/>
        </w:rPr>
        <w:t>Необрасле површине</w:t>
      </w:r>
    </w:p>
    <w:p w:rsidR="00D33AE2" w:rsidRPr="00D33AE2" w:rsidRDefault="00D33AE2" w:rsidP="00D33AE2">
      <w:pPr>
        <w:ind w:firstLine="624"/>
        <w:rPr>
          <w:rFonts w:eastAsia="Calibri"/>
          <w:noProof/>
          <w:sz w:val="22"/>
          <w:szCs w:val="22"/>
          <w:lang w:val="sr-Cyrl-RS"/>
        </w:rPr>
      </w:pPr>
      <w:r w:rsidRPr="00D33AE2">
        <w:rPr>
          <w:rFonts w:eastAsia="Calibri"/>
          <w:noProof/>
          <w:sz w:val="22"/>
          <w:szCs w:val="22"/>
        </w:rPr>
        <w:t>-</w:t>
      </w:r>
      <w:r w:rsidRPr="00D33AE2">
        <w:rPr>
          <w:rFonts w:eastAsia="Calibri"/>
          <w:noProof/>
          <w:sz w:val="22"/>
          <w:szCs w:val="22"/>
          <w:lang w:val="sr-Cyrl-RS"/>
        </w:rPr>
        <w:t>С обзиром да је газдинска јединица добро обрасла не планира се превођење необраслих површина шумској култури</w:t>
      </w:r>
    </w:p>
    <w:p w:rsidR="00D33AE2" w:rsidRPr="00D33AE2" w:rsidRDefault="00D33AE2" w:rsidP="00D33AE2">
      <w:pPr>
        <w:spacing w:after="120"/>
        <w:ind w:left="360" w:firstLine="624"/>
        <w:jc w:val="left"/>
        <w:rPr>
          <w:rFonts w:eastAsia="Calibri"/>
          <w:noProof/>
          <w:sz w:val="22"/>
          <w:szCs w:val="24"/>
          <w:lang w:val="sr-Cyrl-RS"/>
        </w:rPr>
      </w:pPr>
    </w:p>
    <w:p w:rsidR="00D33AE2" w:rsidRPr="00D33AE2" w:rsidRDefault="00D33AE2" w:rsidP="00D33AE2">
      <w:pPr>
        <w:ind w:left="360" w:firstLine="624"/>
        <w:contextualSpacing/>
        <w:jc w:val="left"/>
        <w:rPr>
          <w:rFonts w:eastAsia="Calibri"/>
          <w:noProof/>
          <w:sz w:val="22"/>
          <w:szCs w:val="24"/>
          <w:lang w:val="sr-Cyrl-RS"/>
        </w:rPr>
      </w:pPr>
    </w:p>
    <w:p w:rsidR="00D33AE2" w:rsidRPr="00D33AE2" w:rsidRDefault="00D33AE2" w:rsidP="00D33AE2">
      <w:pPr>
        <w:pStyle w:val="Heading2"/>
        <w:rPr>
          <w:lang w:val="sr-Latn-RS"/>
        </w:rPr>
      </w:pPr>
      <w:bookmarkStart w:id="206" w:name="_Toc504384005"/>
      <w:bookmarkStart w:id="207" w:name="_Toc531679950"/>
      <w:bookmarkStart w:id="208" w:name="_Toc27128695"/>
      <w:bookmarkStart w:id="209" w:name="_Toc88122788"/>
      <w:bookmarkStart w:id="210" w:name="_Toc414842371"/>
      <w:bookmarkStart w:id="211" w:name="_Toc454260046"/>
      <w:bookmarkStart w:id="212" w:name="_Toc35314333"/>
      <w:bookmarkStart w:id="213" w:name="_Toc321819515"/>
      <w:bookmarkStart w:id="214" w:name="_Toc342284841"/>
      <w:bookmarkStart w:id="215" w:name="_Toc343160857"/>
      <w:bookmarkStart w:id="216" w:name="_Toc373823411"/>
      <w:bookmarkStart w:id="217" w:name="_Toc140143859"/>
      <w:r w:rsidRPr="00D33AE2">
        <w:rPr>
          <w:lang w:val="sr-Latn-RS"/>
        </w:rPr>
        <w:lastRenderedPageBreak/>
        <w:t>7.2</w:t>
      </w:r>
      <w:r w:rsidR="00577A94">
        <w:rPr>
          <w:lang w:val="sr-Cyrl-RS"/>
        </w:rPr>
        <w:t>.</w:t>
      </w:r>
      <w:r w:rsidRPr="00D33AE2">
        <w:rPr>
          <w:lang w:val="sr-Latn-RS"/>
        </w:rPr>
        <w:t xml:space="preserve"> Мере за постизање циљева газдовања</w:t>
      </w:r>
      <w:bookmarkEnd w:id="206"/>
      <w:bookmarkEnd w:id="207"/>
      <w:bookmarkEnd w:id="208"/>
      <w:bookmarkEnd w:id="209"/>
      <w:bookmarkEnd w:id="217"/>
    </w:p>
    <w:p w:rsidR="00D33AE2" w:rsidRPr="00D33AE2" w:rsidRDefault="00D33AE2" w:rsidP="00D33AE2">
      <w:pPr>
        <w:pStyle w:val="Heading3"/>
        <w:rPr>
          <w:lang w:val="sr-Latn-RS"/>
        </w:rPr>
      </w:pPr>
      <w:bookmarkStart w:id="218" w:name="_Toc35314332"/>
      <w:bookmarkStart w:id="219" w:name="_Toc321819514"/>
      <w:bookmarkStart w:id="220" w:name="_Toc342284840"/>
      <w:bookmarkStart w:id="221" w:name="_Toc343160856"/>
      <w:bookmarkStart w:id="222" w:name="_Toc373823410"/>
      <w:bookmarkStart w:id="223" w:name="_Toc405194931"/>
      <w:bookmarkStart w:id="224" w:name="_Toc430850378"/>
      <w:bookmarkStart w:id="225" w:name="_Toc470241818"/>
      <w:bookmarkStart w:id="226" w:name="_Toc504384006"/>
      <w:bookmarkStart w:id="227" w:name="_Toc531679951"/>
      <w:bookmarkStart w:id="228" w:name="_Toc27128696"/>
      <w:bookmarkStart w:id="229" w:name="_Toc88122789"/>
      <w:bookmarkStart w:id="230" w:name="_Toc140143860"/>
      <w:r w:rsidRPr="00D33AE2">
        <w:rPr>
          <w:lang w:val="sr-Latn-RS"/>
        </w:rPr>
        <w:t>7.2.1. Узгојне мере</w:t>
      </w:r>
      <w:bookmarkEnd w:id="218"/>
      <w:bookmarkEnd w:id="219"/>
      <w:bookmarkEnd w:id="220"/>
      <w:bookmarkEnd w:id="221"/>
      <w:bookmarkEnd w:id="222"/>
      <w:bookmarkEnd w:id="223"/>
      <w:bookmarkEnd w:id="224"/>
      <w:bookmarkEnd w:id="225"/>
      <w:bookmarkEnd w:id="226"/>
      <w:bookmarkEnd w:id="227"/>
      <w:bookmarkEnd w:id="228"/>
      <w:bookmarkEnd w:id="229"/>
      <w:bookmarkEnd w:id="230"/>
    </w:p>
    <w:p w:rsidR="00D33AE2" w:rsidRPr="00D33AE2" w:rsidRDefault="00D33AE2" w:rsidP="00D33AE2">
      <w:pPr>
        <w:spacing w:after="120"/>
        <w:ind w:left="720" w:hanging="720"/>
        <w:rPr>
          <w:b/>
          <w:bCs/>
          <w:szCs w:val="24"/>
          <w:lang w:val="sr-Cyrl-RS"/>
        </w:rPr>
      </w:pPr>
      <w:r w:rsidRPr="00D33AE2">
        <w:rPr>
          <w:b/>
          <w:bCs/>
          <w:szCs w:val="24"/>
          <w:lang w:val="sr-Cyrl-RS"/>
        </w:rPr>
        <w:t>а) Избор система газдовања</w:t>
      </w:r>
    </w:p>
    <w:p w:rsidR="00D33AE2" w:rsidRPr="00D33AE2" w:rsidRDefault="00D33AE2" w:rsidP="00D33AE2">
      <w:pPr>
        <w:ind w:firstLine="624"/>
        <w:rPr>
          <w:rFonts w:eastAsia="Calibri"/>
          <w:sz w:val="22"/>
          <w:szCs w:val="22"/>
          <w:lang w:val="sr-Cyrl-RS"/>
        </w:rPr>
      </w:pPr>
      <w:r w:rsidRPr="00D33AE2">
        <w:rPr>
          <w:rFonts w:eastAsia="Calibri"/>
          <w:sz w:val="22"/>
          <w:szCs w:val="22"/>
          <w:lang w:val="sr-Cyrl-RS"/>
        </w:rPr>
        <w:t>Систем газдовања шумама подразумева усклађен скуп радњи на нези шума, коришћењу шума, обнављању шума, заштити шума, и планирању и организацији газдовања шумама, с циљем да се обезбеди функционална трајност, а своје име (назив) добија по начину сече обнављања старе састојине. На основу конкретних састојинских прилика у овој газдинској јединици и досадашњег газдовања шумама, а уважавајући биолошке особине врсте дрвећа, усвојени су следећи системи газдовања шумама :</w:t>
      </w:r>
    </w:p>
    <w:p w:rsidR="00D33AE2" w:rsidRPr="00D33AE2" w:rsidRDefault="00D33AE2" w:rsidP="00D33AE2">
      <w:pPr>
        <w:spacing w:after="120"/>
        <w:rPr>
          <w:szCs w:val="24"/>
          <w:lang w:val="sr-Cyrl-RS"/>
        </w:rPr>
      </w:pPr>
      <w:r w:rsidRPr="00D33AE2">
        <w:rPr>
          <w:szCs w:val="24"/>
        </w:rPr>
        <w:t>-</w:t>
      </w:r>
      <w:r w:rsidRPr="00D33AE2">
        <w:rPr>
          <w:szCs w:val="24"/>
          <w:lang w:val="sr-Cyrl-RS"/>
        </w:rPr>
        <w:t>Састојинско газдовање- оплодна сеча кратког подмладног раздобља (20 година) примениће се у високим и изданачким састојинама ове газдинске јединице; у младим састојинама узгојна мера је нега (осветљавање, чишћење); у средњедобним и дозревајућим састојинама –висока селективна прореда</w:t>
      </w:r>
    </w:p>
    <w:p w:rsidR="00D33AE2" w:rsidRPr="00D33AE2" w:rsidRDefault="00D33AE2" w:rsidP="00D33AE2">
      <w:pPr>
        <w:ind w:firstLine="624"/>
        <w:rPr>
          <w:rFonts w:eastAsia="Calibri"/>
          <w:sz w:val="22"/>
          <w:szCs w:val="22"/>
          <w:lang w:val="sr-Cyrl-RS"/>
        </w:rPr>
      </w:pPr>
      <w:r w:rsidRPr="00D33AE2">
        <w:rPr>
          <w:rFonts w:eastAsia="Calibri"/>
          <w:sz w:val="22"/>
          <w:szCs w:val="22"/>
          <w:lang w:val="sr-Cyrl-RS"/>
        </w:rPr>
        <w:t xml:space="preserve">Као што се из напред наведеног закључује изабрани су они системи газдовања који су до сада имали примену у шумарској пракси у Србији. </w:t>
      </w:r>
    </w:p>
    <w:p w:rsidR="00D33AE2" w:rsidRPr="00D33AE2" w:rsidRDefault="00D33AE2" w:rsidP="00D33AE2">
      <w:pPr>
        <w:spacing w:before="60" w:after="60"/>
        <w:ind w:left="720" w:hanging="720"/>
        <w:rPr>
          <w:b/>
          <w:bCs/>
          <w:sz w:val="22"/>
          <w:szCs w:val="22"/>
          <w:lang w:val="sr-Cyrl-RS"/>
        </w:rPr>
      </w:pPr>
      <w:r w:rsidRPr="00D33AE2">
        <w:rPr>
          <w:b/>
          <w:bCs/>
          <w:sz w:val="22"/>
          <w:szCs w:val="22"/>
          <w:lang w:val="sr-Cyrl-RS"/>
        </w:rPr>
        <w:t>б) Избор узгојног облика</w:t>
      </w:r>
    </w:p>
    <w:p w:rsidR="00D33AE2" w:rsidRPr="00D33AE2" w:rsidRDefault="00D33AE2" w:rsidP="00D33AE2">
      <w:pPr>
        <w:spacing w:after="120"/>
        <w:ind w:left="720" w:hanging="720"/>
        <w:rPr>
          <w:sz w:val="22"/>
          <w:szCs w:val="22"/>
          <w:lang w:val="sr-Cyrl-RS"/>
        </w:rPr>
      </w:pPr>
      <w:r w:rsidRPr="00D33AE2">
        <w:rPr>
          <w:sz w:val="22"/>
          <w:szCs w:val="22"/>
          <w:lang w:val="sr-Cyrl-RS"/>
        </w:rPr>
        <w:t>За све шуме ове газдинске јединице прописује се високи узгојни облик.</w:t>
      </w:r>
    </w:p>
    <w:p w:rsidR="00D33AE2" w:rsidRPr="00D33AE2" w:rsidRDefault="00D33AE2" w:rsidP="00D33AE2">
      <w:pPr>
        <w:spacing w:after="120"/>
        <w:ind w:left="720" w:hanging="720"/>
        <w:rPr>
          <w:b/>
          <w:bCs/>
          <w:sz w:val="22"/>
          <w:szCs w:val="22"/>
          <w:lang w:val="sr-Cyrl-RS"/>
        </w:rPr>
      </w:pPr>
      <w:r w:rsidRPr="00D33AE2">
        <w:rPr>
          <w:b/>
          <w:bCs/>
          <w:sz w:val="22"/>
          <w:szCs w:val="22"/>
          <w:lang w:val="sr-Cyrl-RS"/>
        </w:rPr>
        <w:t>ц) Избор структурног облика</w:t>
      </w:r>
    </w:p>
    <w:p w:rsidR="00D33AE2" w:rsidRPr="00D33AE2" w:rsidRDefault="00D33AE2" w:rsidP="00D33AE2">
      <w:pPr>
        <w:spacing w:after="120"/>
        <w:rPr>
          <w:sz w:val="22"/>
          <w:szCs w:val="22"/>
          <w:lang w:val="sr-Cyrl-RS"/>
        </w:rPr>
      </w:pPr>
      <w:r w:rsidRPr="00D33AE2">
        <w:rPr>
          <w:sz w:val="22"/>
          <w:szCs w:val="22"/>
          <w:lang w:val="sr-Cyrl-RS"/>
        </w:rPr>
        <w:t>Полазећи од стварних станишних прилика, затеченог стања, врсте дрвећа и сл. треба задржати једнодобни структурни облик у високим, изданачким и вештачки подигнутим састојинама, а разнодобну структуру у разнодобним састојнима.</w:t>
      </w:r>
    </w:p>
    <w:p w:rsidR="00D33AE2" w:rsidRPr="00D33AE2" w:rsidRDefault="00D33AE2" w:rsidP="00D33AE2">
      <w:pPr>
        <w:spacing w:after="120"/>
        <w:ind w:left="720" w:hanging="720"/>
        <w:rPr>
          <w:b/>
          <w:bCs/>
          <w:sz w:val="22"/>
          <w:szCs w:val="22"/>
          <w:lang w:val="sr-Cyrl-RS"/>
        </w:rPr>
      </w:pPr>
      <w:r w:rsidRPr="00D33AE2">
        <w:rPr>
          <w:b/>
          <w:bCs/>
          <w:sz w:val="22"/>
          <w:szCs w:val="22"/>
          <w:lang w:val="sr-Cyrl-RS"/>
        </w:rPr>
        <w:t>д) Избор врста дрвећа</w:t>
      </w:r>
    </w:p>
    <w:p w:rsidR="00D33AE2" w:rsidRPr="00D33AE2" w:rsidRDefault="00D33AE2" w:rsidP="00D33AE2">
      <w:pPr>
        <w:spacing w:after="120"/>
        <w:rPr>
          <w:sz w:val="22"/>
          <w:szCs w:val="22"/>
          <w:lang w:val="sr-Cyrl-RS"/>
        </w:rPr>
      </w:pPr>
      <w:r w:rsidRPr="00D33AE2">
        <w:rPr>
          <w:sz w:val="22"/>
          <w:szCs w:val="22"/>
          <w:lang w:val="sr-Cyrl-RS"/>
        </w:rPr>
        <w:t>Све лишћарске врсте које су констатоване у овој газдинској јединици су аутохтоне и налазе повољне услове за свој раст и развој. Оне се налазе у свом природном ареалу те се као такве и даље задржавају у свим газдинским класама, као главни носиоци продукције дрвне масе. То су цер, сладун, китњак и буква.</w:t>
      </w:r>
    </w:p>
    <w:p w:rsidR="00D33AE2" w:rsidRPr="00D33AE2" w:rsidRDefault="00D33AE2" w:rsidP="00D33AE2">
      <w:pPr>
        <w:spacing w:after="120"/>
        <w:rPr>
          <w:sz w:val="22"/>
          <w:szCs w:val="22"/>
          <w:lang w:val="sr-Cyrl-RS"/>
        </w:rPr>
      </w:pPr>
      <w:r w:rsidRPr="00D33AE2">
        <w:rPr>
          <w:sz w:val="22"/>
          <w:szCs w:val="22"/>
          <w:lang w:val="sr-Cyrl-RS"/>
        </w:rPr>
        <w:t>Природних састојина четинара нема у овој газдинској јединици, а од вештачких су заступљени црни бор и боровац.</w:t>
      </w:r>
    </w:p>
    <w:p w:rsidR="00D33AE2" w:rsidRPr="00D33AE2" w:rsidRDefault="00D33AE2" w:rsidP="00D33AE2">
      <w:pPr>
        <w:spacing w:after="120"/>
        <w:rPr>
          <w:sz w:val="22"/>
          <w:szCs w:val="22"/>
          <w:lang w:val="sr-Cyrl-RS"/>
        </w:rPr>
      </w:pPr>
      <w:r w:rsidRPr="00D33AE2">
        <w:rPr>
          <w:sz w:val="22"/>
          <w:szCs w:val="22"/>
          <w:lang w:val="sr-Cyrl-RS"/>
        </w:rPr>
        <w:t xml:space="preserve">С обзиром да се аутохтоне врсте природно подмлађују и да су у конкретним условима биолошки стабилније треба их и даље подржавати при обнови ових састојина, а само тамо где су услови станишта скромнији (на деградираним површинама) ако није могуће задржати постојећу врсту дозвољено је пошумљавање четинарима који се задовољавају таквим стаништем, а то су црни бор и смрча. </w:t>
      </w:r>
    </w:p>
    <w:p w:rsidR="00D33AE2" w:rsidRPr="00D33AE2" w:rsidRDefault="00D33AE2" w:rsidP="00D33AE2">
      <w:pPr>
        <w:spacing w:after="120"/>
        <w:ind w:left="720" w:hanging="720"/>
        <w:rPr>
          <w:b/>
          <w:bCs/>
          <w:sz w:val="22"/>
          <w:szCs w:val="22"/>
          <w:lang w:val="sr-Cyrl-RS"/>
        </w:rPr>
      </w:pPr>
      <w:r w:rsidRPr="00D33AE2">
        <w:rPr>
          <w:b/>
          <w:bCs/>
          <w:sz w:val="22"/>
          <w:szCs w:val="22"/>
          <w:lang w:val="sr-Cyrl-RS"/>
        </w:rPr>
        <w:t>е) Избор начина сеча обнављања шума</w:t>
      </w:r>
    </w:p>
    <w:p w:rsidR="00D33AE2" w:rsidRPr="00D33AE2" w:rsidRDefault="00D33AE2" w:rsidP="00D33AE2">
      <w:pPr>
        <w:spacing w:after="120"/>
        <w:rPr>
          <w:sz w:val="22"/>
          <w:szCs w:val="22"/>
          <w:lang w:val="sr-Cyrl-RS"/>
        </w:rPr>
      </w:pPr>
      <w:r w:rsidRPr="00D33AE2">
        <w:rPr>
          <w:sz w:val="22"/>
          <w:szCs w:val="22"/>
          <w:lang w:val="sr-Cyrl-RS"/>
        </w:rPr>
        <w:t>Од изабраних начина обнављања зависи и структура будућих састојина и целокупни газдински поступак, елементи за сва планска разматрања и поступак за одређивање приноса и обезбеђење трајности приноса, односно функционалне трајности. Начин обнављања пре свега зависи од биолошких особина врста дрвећа које граде састојину (особина састојина), особина станишних и економских прилика.</w:t>
      </w:r>
    </w:p>
    <w:p w:rsidR="00D33AE2" w:rsidRPr="00D33AE2" w:rsidRDefault="00D33AE2" w:rsidP="00D33AE2">
      <w:pPr>
        <w:spacing w:after="120"/>
        <w:rPr>
          <w:sz w:val="22"/>
          <w:szCs w:val="22"/>
          <w:lang w:val="sr-Cyrl-RS"/>
        </w:rPr>
      </w:pPr>
      <w:r w:rsidRPr="00D33AE2">
        <w:rPr>
          <w:sz w:val="22"/>
          <w:szCs w:val="22"/>
          <w:lang w:val="sr-Cyrl-RS"/>
        </w:rPr>
        <w:t>За шуме ове газдинске јединице где је предвиђено обнављање у овом уређајном периоду одређују се следећи начини сеча обнављања:</w:t>
      </w:r>
    </w:p>
    <w:p w:rsidR="00D33AE2" w:rsidRPr="00D33AE2" w:rsidRDefault="00D33AE2" w:rsidP="00F22700">
      <w:pPr>
        <w:numPr>
          <w:ilvl w:val="0"/>
          <w:numId w:val="19"/>
        </w:numPr>
        <w:spacing w:after="200" w:line="276" w:lineRule="auto"/>
        <w:jc w:val="left"/>
        <w:rPr>
          <w:rFonts w:eastAsia="Calibri"/>
          <w:noProof/>
          <w:sz w:val="22"/>
          <w:szCs w:val="22"/>
          <w:lang w:val="sr-Cyrl-RS"/>
        </w:rPr>
      </w:pPr>
      <w:r w:rsidRPr="00D33AE2">
        <w:rPr>
          <w:rFonts w:eastAsia="Calibri"/>
          <w:noProof/>
          <w:sz w:val="22"/>
          <w:szCs w:val="22"/>
          <w:lang w:val="sr-Cyrl-RS"/>
        </w:rPr>
        <w:t xml:space="preserve">За високе (једнодобне) састојине примениће се оплодне сече кратког подмладног раздобља (до 20 година) </w:t>
      </w:r>
    </w:p>
    <w:p w:rsidR="00D33AE2" w:rsidRPr="00D33AE2" w:rsidRDefault="00D33AE2" w:rsidP="00F22700">
      <w:pPr>
        <w:numPr>
          <w:ilvl w:val="0"/>
          <w:numId w:val="19"/>
        </w:numPr>
        <w:spacing w:after="200" w:line="276" w:lineRule="auto"/>
        <w:ind w:left="1077" w:hanging="357"/>
        <w:jc w:val="left"/>
        <w:rPr>
          <w:rFonts w:eastAsia="Calibri"/>
          <w:noProof/>
          <w:sz w:val="22"/>
          <w:szCs w:val="22"/>
          <w:lang w:val="sr-Cyrl-RS"/>
        </w:rPr>
      </w:pPr>
      <w:r w:rsidRPr="00D33AE2">
        <w:rPr>
          <w:rFonts w:eastAsia="Calibri"/>
          <w:noProof/>
          <w:sz w:val="22"/>
          <w:szCs w:val="22"/>
          <w:lang w:val="sr-Cyrl-RS"/>
        </w:rPr>
        <w:t xml:space="preserve">За изданачке састојине које ће се конверзијом превести у виши узгојни облик као сеча обнављања (главне сече) примењиваће се оплодна сеча </w:t>
      </w:r>
      <w:r w:rsidRPr="00D33AE2">
        <w:rPr>
          <w:rFonts w:eastAsia="Calibri"/>
          <w:noProof/>
          <w:sz w:val="22"/>
          <w:szCs w:val="22"/>
          <w:lang w:val="sr-Cyrl-RS"/>
        </w:rPr>
        <w:lastRenderedPageBreak/>
        <w:t>кратког подмладног раздобља (20 година), а до зрелости за сечу као начин коришћења примењиваће се проредна сеча.</w:t>
      </w:r>
    </w:p>
    <w:p w:rsidR="00D33AE2" w:rsidRPr="00D33AE2" w:rsidRDefault="00D33AE2" w:rsidP="00F22700">
      <w:pPr>
        <w:numPr>
          <w:ilvl w:val="0"/>
          <w:numId w:val="19"/>
        </w:numPr>
        <w:spacing w:after="200" w:line="276" w:lineRule="auto"/>
        <w:ind w:left="1077" w:hanging="357"/>
        <w:jc w:val="left"/>
        <w:rPr>
          <w:rFonts w:eastAsia="Calibri"/>
          <w:noProof/>
          <w:sz w:val="22"/>
          <w:szCs w:val="22"/>
          <w:lang w:val="sr-Cyrl-RS"/>
        </w:rPr>
      </w:pPr>
      <w:r w:rsidRPr="00D33AE2">
        <w:rPr>
          <w:rFonts w:eastAsia="Calibri"/>
          <w:noProof/>
          <w:sz w:val="22"/>
          <w:szCs w:val="22"/>
          <w:lang w:val="sr-Cyrl-RS"/>
        </w:rPr>
        <w:t>За разређене изданачке састојине, девастиране састојине и делимично шикаре примењиваће се чисте сече (реконструкција) уз обавезно пошумљавање одговарајућом врстом дрвећа</w:t>
      </w:r>
    </w:p>
    <w:p w:rsidR="00D33AE2" w:rsidRPr="00D33AE2" w:rsidRDefault="00D33AE2" w:rsidP="00D33AE2">
      <w:pPr>
        <w:ind w:left="1077" w:firstLine="624"/>
        <w:rPr>
          <w:rFonts w:eastAsia="Calibri"/>
          <w:noProof/>
          <w:sz w:val="22"/>
          <w:szCs w:val="22"/>
        </w:rPr>
      </w:pPr>
    </w:p>
    <w:p w:rsidR="00D33AE2" w:rsidRPr="00D33AE2" w:rsidRDefault="00D33AE2" w:rsidP="00D33AE2">
      <w:pPr>
        <w:spacing w:after="120"/>
        <w:ind w:left="720" w:hanging="720"/>
        <w:rPr>
          <w:b/>
          <w:bCs/>
          <w:sz w:val="22"/>
          <w:szCs w:val="22"/>
          <w:lang w:val="sr-Cyrl-RS"/>
        </w:rPr>
      </w:pPr>
      <w:r w:rsidRPr="00D33AE2">
        <w:rPr>
          <w:b/>
          <w:bCs/>
          <w:sz w:val="22"/>
          <w:szCs w:val="22"/>
          <w:lang w:val="sr-Cyrl-RS"/>
        </w:rPr>
        <w:t>г) Избор начина неге</w:t>
      </w:r>
    </w:p>
    <w:p w:rsidR="00D33AE2" w:rsidRPr="00D33AE2" w:rsidRDefault="00D33AE2" w:rsidP="00D33AE2">
      <w:pPr>
        <w:spacing w:after="120"/>
        <w:rPr>
          <w:sz w:val="22"/>
          <w:szCs w:val="22"/>
          <w:lang w:val="sr-Cyrl-RS"/>
        </w:rPr>
      </w:pPr>
      <w:r w:rsidRPr="00D33AE2">
        <w:rPr>
          <w:sz w:val="22"/>
          <w:szCs w:val="22"/>
          <w:lang w:val="sr-Cyrl-RS"/>
        </w:rPr>
        <w:t>Према затеченом стању састојина и постављеним циљевима газдовања утврђују се следеће мере неге:</w:t>
      </w:r>
    </w:p>
    <w:p w:rsidR="00D33AE2" w:rsidRPr="00D33AE2" w:rsidRDefault="00D33AE2" w:rsidP="00F22700">
      <w:pPr>
        <w:numPr>
          <w:ilvl w:val="0"/>
          <w:numId w:val="20"/>
        </w:numPr>
        <w:spacing w:after="200" w:line="276" w:lineRule="auto"/>
        <w:ind w:left="714" w:hanging="357"/>
        <w:jc w:val="left"/>
        <w:rPr>
          <w:sz w:val="22"/>
          <w:szCs w:val="22"/>
          <w:lang w:val="sr-Cyrl-RS"/>
        </w:rPr>
      </w:pPr>
      <w:r w:rsidRPr="00D33AE2">
        <w:rPr>
          <w:sz w:val="22"/>
          <w:szCs w:val="22"/>
          <w:lang w:val="sr-Cyrl-RS"/>
        </w:rPr>
        <w:t>Вештачко пошумљавање голети и обешумљених површина</w:t>
      </w:r>
    </w:p>
    <w:p w:rsidR="00D33AE2" w:rsidRPr="00D33AE2" w:rsidRDefault="00D33AE2" w:rsidP="00F22700">
      <w:pPr>
        <w:numPr>
          <w:ilvl w:val="0"/>
          <w:numId w:val="20"/>
        </w:numPr>
        <w:spacing w:after="200" w:line="276" w:lineRule="auto"/>
        <w:ind w:left="714" w:hanging="357"/>
        <w:jc w:val="left"/>
        <w:rPr>
          <w:sz w:val="22"/>
          <w:szCs w:val="22"/>
          <w:lang w:val="sr-Cyrl-RS"/>
        </w:rPr>
      </w:pPr>
      <w:r w:rsidRPr="00D33AE2">
        <w:rPr>
          <w:sz w:val="22"/>
          <w:szCs w:val="22"/>
          <w:lang w:val="sr-Cyrl-RS"/>
        </w:rPr>
        <w:t>Вештачко пошумљавање садњом после чистих сеча код разређених изданачких и девастирани састојина</w:t>
      </w:r>
    </w:p>
    <w:p w:rsidR="00D33AE2" w:rsidRPr="00D33AE2" w:rsidRDefault="00D33AE2" w:rsidP="00F22700">
      <w:pPr>
        <w:numPr>
          <w:ilvl w:val="0"/>
          <w:numId w:val="20"/>
        </w:numPr>
        <w:spacing w:after="200" w:line="276" w:lineRule="auto"/>
        <w:ind w:left="714" w:hanging="357"/>
        <w:jc w:val="left"/>
        <w:rPr>
          <w:sz w:val="22"/>
          <w:szCs w:val="22"/>
          <w:lang w:val="sr-Cyrl-RS"/>
        </w:rPr>
      </w:pPr>
      <w:r w:rsidRPr="00D33AE2">
        <w:rPr>
          <w:sz w:val="22"/>
          <w:szCs w:val="22"/>
          <w:lang w:val="sr-Cyrl-RS"/>
        </w:rPr>
        <w:t>Попуњавање вештачким путем урадити тамо где се укаже потреба након пошумљавања</w:t>
      </w:r>
    </w:p>
    <w:p w:rsidR="00D33AE2" w:rsidRPr="00D33AE2" w:rsidRDefault="00D33AE2" w:rsidP="00D33AE2">
      <w:pPr>
        <w:spacing w:after="200" w:line="276" w:lineRule="auto"/>
        <w:jc w:val="left"/>
        <w:rPr>
          <w:rFonts w:eastAsiaTheme="minorHAnsi" w:cstheme="minorBidi"/>
          <w:sz w:val="22"/>
          <w:szCs w:val="22"/>
          <w:lang w:val="sr-Cyrl-RS"/>
        </w:rPr>
      </w:pPr>
      <w:r w:rsidRPr="00D33AE2">
        <w:rPr>
          <w:rFonts w:eastAsiaTheme="minorHAnsi" w:cstheme="minorBidi"/>
          <w:sz w:val="22"/>
          <w:szCs w:val="22"/>
          <w:lang w:val="sr-Cyrl-RS"/>
        </w:rPr>
        <w:t>Сеча избојака и уклањање корова ручно у шумским културама после реконструкционих сеча</w:t>
      </w:r>
    </w:p>
    <w:p w:rsidR="00D33AE2" w:rsidRPr="00D33AE2" w:rsidRDefault="00D33AE2" w:rsidP="00D33AE2">
      <w:pPr>
        <w:spacing w:after="200" w:line="276" w:lineRule="auto"/>
        <w:jc w:val="left"/>
        <w:rPr>
          <w:rFonts w:eastAsiaTheme="minorHAnsi" w:cstheme="minorBidi"/>
          <w:sz w:val="22"/>
          <w:szCs w:val="22"/>
          <w:lang w:val="sr-Cyrl-RS"/>
        </w:rPr>
      </w:pPr>
      <w:r w:rsidRPr="00D33AE2">
        <w:rPr>
          <w:rFonts w:eastAsiaTheme="minorHAnsi" w:cstheme="minorBidi"/>
          <w:sz w:val="22"/>
          <w:szCs w:val="22"/>
          <w:lang w:val="sr-Cyrl-RS"/>
        </w:rPr>
        <w:t>Окопавање и прашење у младим шумским културама</w:t>
      </w:r>
    </w:p>
    <w:p w:rsidR="00D33AE2" w:rsidRPr="00D33AE2" w:rsidRDefault="00D33AE2" w:rsidP="00D33AE2">
      <w:pPr>
        <w:spacing w:after="200" w:line="276" w:lineRule="auto"/>
        <w:jc w:val="left"/>
        <w:rPr>
          <w:rFonts w:eastAsiaTheme="minorHAnsi" w:cstheme="minorBidi"/>
          <w:sz w:val="22"/>
          <w:szCs w:val="22"/>
          <w:lang w:val="sr-Cyrl-RS"/>
        </w:rPr>
      </w:pPr>
      <w:r w:rsidRPr="00D33AE2">
        <w:rPr>
          <w:rFonts w:eastAsiaTheme="minorHAnsi" w:cstheme="minorBidi"/>
          <w:sz w:val="22"/>
          <w:szCs w:val="22"/>
          <w:lang w:val="sr-Cyrl-RS"/>
        </w:rPr>
        <w:t>Чишћење у шумским културама</w:t>
      </w:r>
    </w:p>
    <w:p w:rsidR="00D33AE2" w:rsidRPr="00D33AE2" w:rsidRDefault="00D33AE2" w:rsidP="00F22700">
      <w:pPr>
        <w:numPr>
          <w:ilvl w:val="0"/>
          <w:numId w:val="20"/>
        </w:numPr>
        <w:spacing w:after="200" w:line="276" w:lineRule="auto"/>
        <w:ind w:left="714" w:hanging="357"/>
        <w:jc w:val="left"/>
        <w:rPr>
          <w:sz w:val="22"/>
          <w:szCs w:val="22"/>
          <w:lang w:val="sr-Cyrl-RS"/>
        </w:rPr>
      </w:pPr>
      <w:r w:rsidRPr="00D33AE2">
        <w:rPr>
          <w:sz w:val="22"/>
          <w:szCs w:val="22"/>
          <w:lang w:val="sr-Cyrl-RS"/>
        </w:rPr>
        <w:t>Чишћење у младим природним састојинама</w:t>
      </w:r>
    </w:p>
    <w:p w:rsidR="00D33AE2" w:rsidRPr="00D33AE2" w:rsidRDefault="00D33AE2" w:rsidP="00F22700">
      <w:pPr>
        <w:numPr>
          <w:ilvl w:val="0"/>
          <w:numId w:val="20"/>
        </w:numPr>
        <w:spacing w:after="200" w:line="276" w:lineRule="auto"/>
        <w:ind w:left="714" w:hanging="357"/>
        <w:jc w:val="left"/>
        <w:rPr>
          <w:sz w:val="22"/>
          <w:szCs w:val="22"/>
          <w:lang w:val="sr-Cyrl-RS"/>
        </w:rPr>
      </w:pPr>
      <w:r w:rsidRPr="00D33AE2">
        <w:rPr>
          <w:sz w:val="22"/>
          <w:szCs w:val="22"/>
          <w:lang w:val="sr-Cyrl-RS"/>
        </w:rPr>
        <w:t>Кресање грана у плантажама топола</w:t>
      </w:r>
    </w:p>
    <w:p w:rsidR="00D33AE2" w:rsidRPr="00D33AE2" w:rsidRDefault="00D33AE2" w:rsidP="00F22700">
      <w:pPr>
        <w:numPr>
          <w:ilvl w:val="0"/>
          <w:numId w:val="20"/>
        </w:numPr>
        <w:spacing w:after="200" w:line="276" w:lineRule="auto"/>
        <w:ind w:left="714" w:hanging="357"/>
        <w:jc w:val="left"/>
        <w:rPr>
          <w:sz w:val="22"/>
          <w:szCs w:val="22"/>
          <w:lang w:val="sr-Cyrl-RS"/>
        </w:rPr>
      </w:pPr>
      <w:r w:rsidRPr="00D33AE2">
        <w:rPr>
          <w:sz w:val="22"/>
          <w:szCs w:val="22"/>
          <w:lang w:val="sr-Cyrl-RS"/>
        </w:rPr>
        <w:t>Селективне прореде у одраслим састојинама (од фазе касног младика до за сечу зрелих састојина)</w:t>
      </w:r>
    </w:p>
    <w:p w:rsidR="00D33AE2" w:rsidRPr="00D33AE2" w:rsidRDefault="00D33AE2" w:rsidP="00D33AE2">
      <w:pPr>
        <w:ind w:left="714"/>
        <w:rPr>
          <w:sz w:val="22"/>
          <w:szCs w:val="22"/>
          <w:lang w:val="sr-Cyrl-RS"/>
        </w:rPr>
      </w:pPr>
    </w:p>
    <w:p w:rsidR="00D33AE2" w:rsidRPr="00D33AE2" w:rsidRDefault="00D33AE2" w:rsidP="00D33AE2">
      <w:pPr>
        <w:ind w:left="714"/>
        <w:rPr>
          <w:sz w:val="22"/>
          <w:szCs w:val="22"/>
          <w:lang w:val="sr-Cyrl-RS"/>
        </w:rPr>
      </w:pPr>
    </w:p>
    <w:p w:rsidR="00D33AE2" w:rsidRPr="00D33AE2" w:rsidRDefault="00D33AE2" w:rsidP="00D33AE2">
      <w:pPr>
        <w:pStyle w:val="Heading3"/>
        <w:rPr>
          <w:lang w:val="sr-Latn-RS"/>
        </w:rPr>
      </w:pPr>
      <w:bookmarkStart w:id="231" w:name="_Toc405194932"/>
      <w:bookmarkStart w:id="232" w:name="_Toc430850379"/>
      <w:bookmarkStart w:id="233" w:name="_Toc470241819"/>
      <w:bookmarkStart w:id="234" w:name="_Toc504384007"/>
      <w:bookmarkStart w:id="235" w:name="_Toc531679952"/>
      <w:bookmarkStart w:id="236" w:name="_Toc27128697"/>
      <w:bookmarkStart w:id="237" w:name="_Toc88122790"/>
      <w:bookmarkStart w:id="238" w:name="_Toc140143861"/>
      <w:bookmarkEnd w:id="210"/>
      <w:bookmarkEnd w:id="211"/>
      <w:bookmarkEnd w:id="212"/>
      <w:bookmarkEnd w:id="213"/>
      <w:bookmarkEnd w:id="214"/>
      <w:bookmarkEnd w:id="215"/>
      <w:bookmarkEnd w:id="216"/>
      <w:r w:rsidRPr="00D33AE2">
        <w:rPr>
          <w:lang w:val="sr-Latn-RS"/>
        </w:rPr>
        <w:t>7.2.2</w:t>
      </w:r>
      <w:r w:rsidR="00577A94">
        <w:rPr>
          <w:lang w:val="sr-Cyrl-RS"/>
        </w:rPr>
        <w:t>.</w:t>
      </w:r>
      <w:r w:rsidRPr="00D33AE2">
        <w:rPr>
          <w:lang w:val="sr-Latn-RS"/>
        </w:rPr>
        <w:t xml:space="preserve"> Уређајне мере</w:t>
      </w:r>
      <w:bookmarkEnd w:id="231"/>
      <w:bookmarkEnd w:id="232"/>
      <w:bookmarkEnd w:id="233"/>
      <w:bookmarkEnd w:id="234"/>
      <w:bookmarkEnd w:id="235"/>
      <w:bookmarkEnd w:id="236"/>
      <w:bookmarkEnd w:id="237"/>
      <w:bookmarkEnd w:id="238"/>
    </w:p>
    <w:p w:rsidR="00D33AE2" w:rsidRPr="00D33AE2" w:rsidRDefault="00D33AE2" w:rsidP="00D33AE2">
      <w:pPr>
        <w:spacing w:after="120"/>
        <w:ind w:left="720" w:hanging="720"/>
        <w:rPr>
          <w:sz w:val="22"/>
          <w:szCs w:val="22"/>
          <w:lang w:val="sr-Cyrl-RS"/>
        </w:rPr>
      </w:pPr>
    </w:p>
    <w:p w:rsidR="00D33AE2" w:rsidRPr="00D33AE2" w:rsidRDefault="00D33AE2" w:rsidP="00D33AE2">
      <w:pPr>
        <w:spacing w:after="120"/>
        <w:ind w:left="720" w:hanging="720"/>
        <w:rPr>
          <w:b/>
          <w:bCs/>
          <w:sz w:val="22"/>
          <w:szCs w:val="22"/>
          <w:lang w:val="sr-Cyrl-RS"/>
        </w:rPr>
      </w:pPr>
      <w:r w:rsidRPr="00D33AE2">
        <w:rPr>
          <w:b/>
          <w:bCs/>
          <w:sz w:val="22"/>
          <w:szCs w:val="22"/>
          <w:lang w:val="sr-Cyrl-RS"/>
        </w:rPr>
        <w:t xml:space="preserve">а) Избор опходње и дужина подмладног раздобља </w:t>
      </w:r>
    </w:p>
    <w:p w:rsidR="00D33AE2" w:rsidRPr="00D33AE2" w:rsidRDefault="00D33AE2" w:rsidP="00D33AE2">
      <w:pPr>
        <w:spacing w:after="120"/>
        <w:rPr>
          <w:sz w:val="22"/>
          <w:szCs w:val="22"/>
          <w:lang w:val="sr-Cyrl-RS"/>
        </w:rPr>
      </w:pPr>
      <w:r w:rsidRPr="00D33AE2">
        <w:rPr>
          <w:sz w:val="22"/>
          <w:szCs w:val="22"/>
          <w:lang w:val="sr-Cyrl-RS"/>
        </w:rPr>
        <w:t>Опходњом за поједине врсте дрвећа (имајући при том у виду поред биолошких особина дрвећа и циљеве газдовања као и основне (специфичне) карактеристике станишта) орјентационо је утврђена у износу:</w:t>
      </w:r>
    </w:p>
    <w:p w:rsidR="00AD53AF" w:rsidRDefault="00D33AE2" w:rsidP="00AD53AF">
      <w:pPr>
        <w:numPr>
          <w:ilvl w:val="0"/>
          <w:numId w:val="42"/>
        </w:numPr>
        <w:spacing w:after="200" w:line="276" w:lineRule="auto"/>
        <w:jc w:val="left"/>
        <w:rPr>
          <w:rFonts w:eastAsia="Calibri"/>
          <w:noProof/>
          <w:sz w:val="22"/>
          <w:szCs w:val="22"/>
          <w:lang w:val="sr-Cyrl-RS"/>
        </w:rPr>
      </w:pPr>
      <w:r w:rsidRPr="00D33AE2">
        <w:rPr>
          <w:rFonts w:eastAsia="Calibri"/>
          <w:noProof/>
          <w:sz w:val="22"/>
          <w:szCs w:val="22"/>
          <w:lang w:val="sr-Cyrl-RS"/>
        </w:rPr>
        <w:t>За високе једнодобне састојине букве и састојине храстова одређује се опходња од 120 година, а дужина подмладног раздобља у трајању од 20 година</w:t>
      </w:r>
    </w:p>
    <w:p w:rsidR="00D33AE2" w:rsidRPr="00AD53AF" w:rsidRDefault="00D33AE2" w:rsidP="00AD53AF">
      <w:pPr>
        <w:numPr>
          <w:ilvl w:val="0"/>
          <w:numId w:val="42"/>
        </w:numPr>
        <w:spacing w:after="200" w:line="276" w:lineRule="auto"/>
        <w:jc w:val="left"/>
        <w:rPr>
          <w:rFonts w:eastAsia="Calibri"/>
          <w:noProof/>
          <w:sz w:val="22"/>
          <w:szCs w:val="22"/>
          <w:lang w:val="sr-Cyrl-RS"/>
        </w:rPr>
      </w:pPr>
      <w:r w:rsidRPr="00AD53AF">
        <w:rPr>
          <w:rFonts w:eastAsia="Calibri"/>
          <w:noProof/>
          <w:sz w:val="22"/>
          <w:szCs w:val="22"/>
          <w:lang w:val="sr-Cyrl-RS"/>
        </w:rPr>
        <w:t>Китњак, цер, сладун (у очуваним квалитетним изданачким састојинама које ће се природним путем превести у високи узгојни облик) - 80 година</w:t>
      </w:r>
    </w:p>
    <w:p w:rsidR="00D33AE2" w:rsidRPr="00D33AE2" w:rsidRDefault="00D33AE2" w:rsidP="00AD53AF">
      <w:pPr>
        <w:numPr>
          <w:ilvl w:val="0"/>
          <w:numId w:val="42"/>
        </w:numPr>
        <w:spacing w:after="200" w:line="276" w:lineRule="auto"/>
        <w:jc w:val="left"/>
        <w:rPr>
          <w:rFonts w:eastAsia="Calibri"/>
          <w:noProof/>
          <w:sz w:val="22"/>
          <w:szCs w:val="22"/>
          <w:lang w:val="sr-Cyrl-RS"/>
        </w:rPr>
      </w:pPr>
      <w:r w:rsidRPr="00D33AE2">
        <w:rPr>
          <w:rFonts w:eastAsia="Calibri"/>
          <w:noProof/>
          <w:sz w:val="22"/>
          <w:szCs w:val="22"/>
          <w:lang w:val="sr-Cyrl-RS"/>
        </w:rPr>
        <w:t>За квалитетне изданачке састојине старости 70 година са великим бројем стабала опходња се продужава на 100 година.</w:t>
      </w:r>
    </w:p>
    <w:p w:rsidR="00D33AE2" w:rsidRPr="00D33AE2" w:rsidRDefault="00D33AE2" w:rsidP="00AD53AF">
      <w:pPr>
        <w:numPr>
          <w:ilvl w:val="0"/>
          <w:numId w:val="42"/>
        </w:numPr>
        <w:spacing w:after="200" w:line="276" w:lineRule="auto"/>
        <w:jc w:val="left"/>
        <w:rPr>
          <w:rFonts w:eastAsia="Calibri"/>
          <w:noProof/>
          <w:sz w:val="22"/>
          <w:szCs w:val="22"/>
          <w:lang w:val="sr-Cyrl-RS"/>
        </w:rPr>
      </w:pPr>
      <w:r w:rsidRPr="00D33AE2">
        <w:rPr>
          <w:rFonts w:eastAsia="Calibri"/>
          <w:noProof/>
          <w:sz w:val="22"/>
          <w:szCs w:val="22"/>
          <w:lang w:val="sr-Cyrl-RS"/>
        </w:rPr>
        <w:lastRenderedPageBreak/>
        <w:t>Буква, граб (изданачке састојине које је могуће природним путем превести у високи узгојни облик) - 80 година</w:t>
      </w:r>
    </w:p>
    <w:p w:rsidR="00D33AE2" w:rsidRPr="00D33AE2" w:rsidRDefault="00D33AE2" w:rsidP="00AD53AF">
      <w:pPr>
        <w:numPr>
          <w:ilvl w:val="0"/>
          <w:numId w:val="42"/>
        </w:numPr>
        <w:spacing w:after="200" w:line="276" w:lineRule="auto"/>
        <w:jc w:val="left"/>
        <w:rPr>
          <w:rFonts w:eastAsia="Calibri"/>
          <w:noProof/>
          <w:sz w:val="22"/>
          <w:szCs w:val="22"/>
          <w:lang w:val="sr-Cyrl-RS"/>
        </w:rPr>
      </w:pPr>
      <w:r w:rsidRPr="00D33AE2">
        <w:rPr>
          <w:rFonts w:eastAsia="Calibri"/>
          <w:noProof/>
          <w:sz w:val="22"/>
          <w:szCs w:val="22"/>
          <w:lang w:val="sr-Cyrl-RS"/>
        </w:rPr>
        <w:t>Вештачки подигнуте састојине борова - 80 година</w:t>
      </w:r>
    </w:p>
    <w:p w:rsidR="00D33AE2" w:rsidRPr="00D33AE2" w:rsidRDefault="00D33AE2" w:rsidP="00AD53AF">
      <w:pPr>
        <w:numPr>
          <w:ilvl w:val="0"/>
          <w:numId w:val="42"/>
        </w:numPr>
        <w:spacing w:after="200" w:line="276" w:lineRule="auto"/>
        <w:jc w:val="left"/>
        <w:rPr>
          <w:rFonts w:eastAsia="Calibri"/>
          <w:noProof/>
          <w:sz w:val="22"/>
          <w:szCs w:val="22"/>
          <w:lang w:val="sr-Cyrl-RS"/>
        </w:rPr>
      </w:pPr>
      <w:r w:rsidRPr="00D33AE2">
        <w:rPr>
          <w:rFonts w:eastAsia="Calibri"/>
          <w:noProof/>
          <w:sz w:val="22"/>
          <w:szCs w:val="22"/>
          <w:lang w:val="sr-Cyrl-RS"/>
        </w:rPr>
        <w:t>Вештачки подигнуте састојине осталих четинара - 80 година</w:t>
      </w:r>
    </w:p>
    <w:p w:rsidR="00D33AE2" w:rsidRPr="00D33AE2" w:rsidRDefault="00D33AE2" w:rsidP="00AD53AF">
      <w:pPr>
        <w:numPr>
          <w:ilvl w:val="0"/>
          <w:numId w:val="42"/>
        </w:numPr>
        <w:spacing w:after="200" w:line="276" w:lineRule="auto"/>
        <w:jc w:val="left"/>
        <w:rPr>
          <w:rFonts w:eastAsia="Calibri"/>
          <w:noProof/>
          <w:sz w:val="22"/>
          <w:szCs w:val="22"/>
          <w:lang w:val="sr-Cyrl-RS"/>
        </w:rPr>
      </w:pPr>
      <w:r w:rsidRPr="00D33AE2">
        <w:rPr>
          <w:rFonts w:eastAsia="Calibri"/>
          <w:noProof/>
          <w:sz w:val="22"/>
          <w:szCs w:val="22"/>
          <w:lang w:val="sr-Cyrl-RS"/>
        </w:rPr>
        <w:t>Састојине багрема-опходња 25 година</w:t>
      </w:r>
    </w:p>
    <w:p w:rsidR="00D33AE2" w:rsidRPr="00D33AE2" w:rsidRDefault="00D33AE2" w:rsidP="00D33AE2">
      <w:pPr>
        <w:ind w:firstLine="624"/>
        <w:rPr>
          <w:rFonts w:eastAsia="Calibri"/>
          <w:sz w:val="22"/>
          <w:szCs w:val="22"/>
          <w:lang w:val="sr-Cyrl-RS"/>
        </w:rPr>
      </w:pPr>
      <w:r w:rsidRPr="00D33AE2">
        <w:rPr>
          <w:rFonts w:eastAsia="Calibri"/>
          <w:sz w:val="22"/>
          <w:szCs w:val="22"/>
          <w:lang w:val="sr-Cyrl-RS"/>
        </w:rPr>
        <w:t xml:space="preserve">Наведене опходње су оријентационог карактера, односно могу бити и дуже због заштитног карактера ових шума. Опходња од 80 година (изданачке шуме китњака, сладуна и цера) односи се само на изданачке очуване састојине доброг здравственог стања, које је због тога могуће превести у високи узгојни облик индиректном конверзијом. </w:t>
      </w:r>
    </w:p>
    <w:p w:rsidR="00D33AE2" w:rsidRPr="00D33AE2" w:rsidRDefault="00D33AE2" w:rsidP="00D33AE2">
      <w:pPr>
        <w:ind w:firstLine="624"/>
        <w:rPr>
          <w:rFonts w:eastAsia="Calibri"/>
          <w:sz w:val="22"/>
          <w:szCs w:val="22"/>
          <w:lang w:val="sr-Cyrl-RS"/>
        </w:rPr>
      </w:pPr>
      <w:r w:rsidRPr="00D33AE2">
        <w:rPr>
          <w:rFonts w:eastAsia="Calibri"/>
          <w:sz w:val="22"/>
          <w:szCs w:val="22"/>
          <w:lang w:val="sr-Cyrl-RS"/>
        </w:rPr>
        <w:t xml:space="preserve">Подмладно раздобље за високе једнодобне шуме одређује се у трајању од 20 година, као и за изданачке састојине предвиђене за конверзију. За високе разнодобне састојине одређује се опште подмладно раздобље од 60 година. Подмладно раздобље за групе у разнодобним састојинама је 20 година. </w:t>
      </w:r>
    </w:p>
    <w:p w:rsidR="00D33AE2" w:rsidRPr="00D33AE2" w:rsidRDefault="00D33AE2" w:rsidP="00D33AE2">
      <w:pPr>
        <w:spacing w:before="60" w:after="60"/>
        <w:ind w:left="720" w:hanging="720"/>
        <w:rPr>
          <w:b/>
          <w:bCs/>
          <w:sz w:val="22"/>
          <w:szCs w:val="22"/>
          <w:lang w:val="sr-Cyrl-RS"/>
        </w:rPr>
      </w:pPr>
      <w:r w:rsidRPr="00D33AE2">
        <w:rPr>
          <w:b/>
          <w:bCs/>
          <w:sz w:val="22"/>
          <w:szCs w:val="22"/>
          <w:lang w:val="sr-Cyrl-RS"/>
        </w:rPr>
        <w:t>б) Избор реконструкционог и конверзионог раздобља</w:t>
      </w:r>
    </w:p>
    <w:p w:rsidR="00D33AE2" w:rsidRPr="00D33AE2" w:rsidRDefault="00D33AE2" w:rsidP="00D33AE2">
      <w:pPr>
        <w:ind w:firstLine="709"/>
        <w:rPr>
          <w:rFonts w:eastAsia="Calibri"/>
          <w:noProof/>
          <w:sz w:val="22"/>
          <w:szCs w:val="22"/>
          <w:lang w:val="sr-Cyrl-RS"/>
        </w:rPr>
      </w:pPr>
      <w:r w:rsidRPr="00D33AE2">
        <w:rPr>
          <w:rFonts w:eastAsia="Calibri"/>
          <w:b/>
          <w:noProof/>
          <w:sz w:val="22"/>
          <w:szCs w:val="22"/>
          <w:lang w:val="sr-Cyrl-RS"/>
        </w:rPr>
        <w:t>1) Реконструкционо раздобље</w:t>
      </w:r>
      <w:r w:rsidRPr="00D33AE2">
        <w:rPr>
          <w:rFonts w:eastAsia="Calibri"/>
          <w:noProof/>
          <w:sz w:val="22"/>
          <w:szCs w:val="22"/>
          <w:lang w:val="sr-Cyrl-RS"/>
        </w:rPr>
        <w:t xml:space="preserve"> за подручје ове газдинске јединице износи 60 година.</w:t>
      </w:r>
    </w:p>
    <w:p w:rsidR="00D33AE2" w:rsidRPr="00D33AE2" w:rsidRDefault="00D33AE2" w:rsidP="00D33AE2">
      <w:pPr>
        <w:ind w:left="709"/>
        <w:rPr>
          <w:rFonts w:eastAsia="Calibri"/>
          <w:noProof/>
          <w:sz w:val="22"/>
          <w:szCs w:val="22"/>
          <w:lang w:val="sr-Cyrl-RS"/>
        </w:rPr>
      </w:pPr>
      <w:r w:rsidRPr="00D33AE2">
        <w:rPr>
          <w:rFonts w:eastAsia="Calibri"/>
          <w:b/>
          <w:noProof/>
          <w:sz w:val="22"/>
          <w:szCs w:val="22"/>
          <w:lang w:val="sr-Cyrl-RS"/>
        </w:rPr>
        <w:t>2)Конверзионо раздобље</w:t>
      </w:r>
      <w:r w:rsidRPr="00D33AE2">
        <w:rPr>
          <w:rFonts w:eastAsia="Calibri"/>
          <w:noProof/>
          <w:sz w:val="22"/>
          <w:szCs w:val="22"/>
          <w:lang w:val="sr-Cyrl-RS"/>
        </w:rPr>
        <w:t>: За очуване изданачке састојине које ћемо конверзијом превести у високи узгојни облик, потребно је одредити временски период за који ће се то остварити - конверзионо раздобље. Полазећи од биолошких особина врста дрвећа (почетка обилног плодоношења семена доброг квалитета из којег можемо добити довољно квалитетан пречник који ће створити будућу састојину), опходњу изданачких састојина морамо продужити до 80 година, након чега започети природно обнављање састојина оплодним сечама подмладног раздобља од 20 година, према томе старост састојине у моменту завршног сека износи ће око 100 година. На основу изнетог и старости (размера добних разреда) изданачких састојина долази се до закључка да ће се ове очуване састојине за подручје ове газдинске јединице превести у узгојни облик у распону од 10-70 година.</w:t>
      </w:r>
    </w:p>
    <w:p w:rsidR="00D33AE2" w:rsidRPr="00D33AE2" w:rsidRDefault="00D33AE2" w:rsidP="00D33AE2">
      <w:pPr>
        <w:ind w:firstLine="142"/>
        <w:rPr>
          <w:rFonts w:eastAsia="Calibri"/>
          <w:b/>
          <w:noProof/>
          <w:sz w:val="22"/>
          <w:szCs w:val="22"/>
          <w:lang w:val="sr-Cyrl-RS"/>
        </w:rPr>
      </w:pPr>
      <w:r w:rsidRPr="00D33AE2">
        <w:rPr>
          <w:rFonts w:eastAsia="Calibri"/>
          <w:b/>
          <w:noProof/>
          <w:sz w:val="22"/>
          <w:szCs w:val="22"/>
          <w:lang w:val="sr-Cyrl-RS"/>
        </w:rPr>
        <w:t>ц) Одређивање пречника сечиве зрелости у разнодобним састојинама</w:t>
      </w:r>
    </w:p>
    <w:p w:rsidR="00D33AE2" w:rsidRPr="00D33AE2" w:rsidRDefault="00D33AE2" w:rsidP="00F22700">
      <w:pPr>
        <w:numPr>
          <w:ilvl w:val="0"/>
          <w:numId w:val="21"/>
        </w:numPr>
        <w:tabs>
          <w:tab w:val="left" w:pos="1080"/>
        </w:tabs>
        <w:spacing w:after="200" w:line="276" w:lineRule="auto"/>
        <w:ind w:left="1080"/>
        <w:contextualSpacing/>
        <w:jc w:val="left"/>
        <w:rPr>
          <w:rFonts w:eastAsia="Calibri"/>
          <w:noProof/>
          <w:sz w:val="22"/>
          <w:szCs w:val="22"/>
          <w:lang w:val="sr-Cyrl-RS"/>
        </w:rPr>
      </w:pPr>
      <w:r w:rsidRPr="00D33AE2">
        <w:rPr>
          <w:rFonts w:eastAsia="Calibri"/>
          <w:noProof/>
          <w:sz w:val="22"/>
          <w:szCs w:val="22"/>
          <w:lang w:val="sr-Cyrl-RS"/>
        </w:rPr>
        <w:t>Одређује се оријентациони пречник сечиве зрелости од 50-55цм</w:t>
      </w:r>
    </w:p>
    <w:p w:rsidR="00D33AE2" w:rsidRPr="00D33AE2" w:rsidRDefault="00D33AE2" w:rsidP="00D33AE2">
      <w:pPr>
        <w:ind w:firstLine="142"/>
        <w:rPr>
          <w:rFonts w:eastAsia="Calibri"/>
          <w:b/>
          <w:bCs/>
          <w:noProof/>
          <w:sz w:val="22"/>
          <w:szCs w:val="22"/>
          <w:lang w:val="sr-Cyrl-RS"/>
        </w:rPr>
      </w:pPr>
      <w:r w:rsidRPr="00D33AE2">
        <w:rPr>
          <w:rFonts w:eastAsia="Calibri"/>
          <w:b/>
          <w:bCs/>
          <w:noProof/>
          <w:sz w:val="22"/>
          <w:szCs w:val="22"/>
          <w:lang w:val="sr-Cyrl-RS"/>
        </w:rPr>
        <w:t>д) Уређајно раздобље</w:t>
      </w:r>
    </w:p>
    <w:p w:rsidR="00D33AE2" w:rsidRPr="00D33AE2" w:rsidRDefault="00D33AE2" w:rsidP="00F22700">
      <w:pPr>
        <w:numPr>
          <w:ilvl w:val="0"/>
          <w:numId w:val="10"/>
        </w:numPr>
        <w:tabs>
          <w:tab w:val="num" w:pos="1080"/>
        </w:tabs>
        <w:spacing w:after="200" w:line="276" w:lineRule="auto"/>
        <w:ind w:left="1048"/>
        <w:jc w:val="left"/>
        <w:rPr>
          <w:rFonts w:eastAsia="Calibri"/>
          <w:noProof/>
          <w:sz w:val="22"/>
          <w:szCs w:val="22"/>
          <w:lang w:val="sr-Cyrl-RS"/>
        </w:rPr>
      </w:pPr>
      <w:r w:rsidRPr="00D33AE2">
        <w:rPr>
          <w:rFonts w:eastAsia="Calibri"/>
          <w:noProof/>
          <w:sz w:val="22"/>
          <w:szCs w:val="22"/>
          <w:lang w:val="sr-Cyrl-RS"/>
        </w:rPr>
        <w:t>Обзиром да је важност посебне основе газдовања шумама прописано Законом о шумама, у трајању од 10 година, то се подразумева да ће уређајно раздобље имати исти период.</w:t>
      </w:r>
      <w:bookmarkStart w:id="239" w:name="_Toc504384008"/>
      <w:bookmarkStart w:id="240" w:name="_Toc531679954"/>
    </w:p>
    <w:p w:rsidR="00D33AE2" w:rsidRPr="00D33AE2" w:rsidRDefault="00D33AE2" w:rsidP="00D33AE2">
      <w:pPr>
        <w:ind w:firstLine="624"/>
        <w:rPr>
          <w:rFonts w:eastAsia="Calibri"/>
          <w:sz w:val="22"/>
          <w:szCs w:val="22"/>
          <w:lang w:val="sr-Cyrl-RS"/>
        </w:rPr>
      </w:pPr>
    </w:p>
    <w:p w:rsidR="00D33AE2" w:rsidRPr="0055391B" w:rsidRDefault="00D33AE2" w:rsidP="0055391B">
      <w:pPr>
        <w:pStyle w:val="Heading2"/>
      </w:pPr>
      <w:bookmarkStart w:id="241" w:name="_Toc342284839"/>
      <w:bookmarkStart w:id="242" w:name="_Toc343160855"/>
      <w:bookmarkStart w:id="243" w:name="_Toc373823409"/>
      <w:bookmarkStart w:id="244" w:name="_Toc405194930"/>
      <w:bookmarkStart w:id="245" w:name="_Toc430850377"/>
      <w:bookmarkStart w:id="246" w:name="_Toc470241817"/>
      <w:bookmarkStart w:id="247" w:name="_Toc27130862"/>
      <w:bookmarkStart w:id="248" w:name="_Toc88122791"/>
      <w:bookmarkStart w:id="249" w:name="_Toc140143862"/>
      <w:bookmarkEnd w:id="239"/>
      <w:bookmarkEnd w:id="240"/>
      <w:r w:rsidRPr="0055391B">
        <w:t>7.3</w:t>
      </w:r>
      <w:r w:rsidR="00577A94">
        <w:rPr>
          <w:lang w:val="sr-Cyrl-RS"/>
        </w:rPr>
        <w:t>.</w:t>
      </w:r>
      <w:r w:rsidRPr="0055391B">
        <w:t xml:space="preserve"> Мере за постизање циљева газдовања</w:t>
      </w:r>
      <w:bookmarkEnd w:id="241"/>
      <w:bookmarkEnd w:id="242"/>
      <w:bookmarkEnd w:id="243"/>
      <w:bookmarkEnd w:id="244"/>
      <w:bookmarkEnd w:id="245"/>
      <w:bookmarkEnd w:id="246"/>
      <w:bookmarkEnd w:id="247"/>
      <w:bookmarkEnd w:id="248"/>
      <w:bookmarkEnd w:id="249"/>
    </w:p>
    <w:p w:rsidR="00D33AE2" w:rsidRPr="00D33AE2" w:rsidRDefault="00D33AE2" w:rsidP="00D33AE2">
      <w:pPr>
        <w:pStyle w:val="Heading2"/>
        <w:rPr>
          <w:sz w:val="22"/>
          <w:szCs w:val="22"/>
        </w:rPr>
      </w:pPr>
    </w:p>
    <w:p w:rsidR="00D33AE2" w:rsidRPr="00D33AE2" w:rsidRDefault="00D33AE2" w:rsidP="00D33AE2">
      <w:pPr>
        <w:rPr>
          <w:sz w:val="22"/>
          <w:szCs w:val="22"/>
          <w:lang w:val="sr-Cyrl-CS"/>
        </w:rPr>
      </w:pPr>
      <w:r w:rsidRPr="00D33AE2">
        <w:rPr>
          <w:sz w:val="22"/>
          <w:szCs w:val="22"/>
          <w:lang w:val="sr-Cyrl-CS"/>
        </w:rPr>
        <w:t>Стање и потенцијали газдинске јединице "</w:t>
      </w:r>
      <w:r w:rsidRPr="00D33AE2">
        <w:rPr>
          <w:noProof/>
          <w:sz w:val="22"/>
          <w:szCs w:val="22"/>
          <w:lang w:val="sr-Cyrl-RS"/>
        </w:rPr>
        <w:t xml:space="preserve"> </w:t>
      </w:r>
      <w:r>
        <w:rPr>
          <w:noProof/>
          <w:sz w:val="22"/>
          <w:szCs w:val="22"/>
          <w:lang w:val="sr-Cyrl-RS"/>
        </w:rPr>
        <w:t>Јаворац</w:t>
      </w:r>
      <w:r w:rsidRPr="00D33AE2">
        <w:rPr>
          <w:noProof/>
          <w:sz w:val="22"/>
          <w:szCs w:val="22"/>
          <w:lang w:val="sr-Cyrl-RS"/>
        </w:rPr>
        <w:t xml:space="preserve"> </w:t>
      </w:r>
      <w:r w:rsidRPr="00D33AE2">
        <w:rPr>
          <w:sz w:val="22"/>
          <w:szCs w:val="22"/>
          <w:lang w:val="sr-Cyrl-CS"/>
        </w:rPr>
        <w:t>" и садашњи степен њиховог коришћења, намећу обавезу предузећу које газдује овим шумама, да своју орјентацију и правце развоја усмере ка унапређивању постојећих и активирању нових делатности у циљу оптималног коришћења потенцијала подручја у складу са могућностима и друштвеним потребама. Имајући у виду карактеристике и потенцијале ових шума и шумских станишта, разрађена је глобална оријентација и основни правци развоја унапређивања газдовања.</w:t>
      </w:r>
    </w:p>
    <w:p w:rsidR="00D33AE2" w:rsidRPr="002D3B66" w:rsidRDefault="00D33AE2" w:rsidP="002D3B66">
      <w:pPr>
        <w:rPr>
          <w:sz w:val="22"/>
          <w:szCs w:val="22"/>
          <w:lang w:val="sr-Cyrl-CS"/>
        </w:rPr>
      </w:pPr>
      <w:r w:rsidRPr="00D33AE2">
        <w:rPr>
          <w:sz w:val="22"/>
          <w:szCs w:val="22"/>
          <w:lang w:val="sr-Cyrl-CS"/>
        </w:rPr>
        <w:t>Све мере за постизање циљева газдовања шумама су подељене на узгојне и уређајне мере.</w:t>
      </w:r>
    </w:p>
    <w:p w:rsidR="00D33AE2" w:rsidRPr="00D33AE2" w:rsidRDefault="00D33AE2" w:rsidP="00731940">
      <w:pPr>
        <w:pStyle w:val="Heading3"/>
        <w:rPr>
          <w:lang w:val="sr-Cyrl-CS"/>
        </w:rPr>
      </w:pPr>
      <w:bookmarkStart w:id="250" w:name="_Toc27130863"/>
      <w:bookmarkStart w:id="251" w:name="_Toc88122792"/>
      <w:bookmarkStart w:id="252" w:name="_Toc140143863"/>
      <w:r w:rsidRPr="00D33AE2">
        <w:rPr>
          <w:lang w:val="sr-Cyrl-CS"/>
        </w:rPr>
        <w:lastRenderedPageBreak/>
        <w:t>7.3.1. Узгојне мере</w:t>
      </w:r>
      <w:bookmarkEnd w:id="250"/>
      <w:bookmarkEnd w:id="251"/>
      <w:bookmarkEnd w:id="252"/>
    </w:p>
    <w:p w:rsidR="00D33AE2" w:rsidRPr="00D33AE2" w:rsidRDefault="00D33AE2" w:rsidP="00D33AE2">
      <w:pPr>
        <w:keepNext/>
        <w:keepLines/>
        <w:spacing w:before="40"/>
        <w:jc w:val="center"/>
        <w:outlineLvl w:val="2"/>
        <w:rPr>
          <w:b/>
          <w:color w:val="FF0000"/>
          <w:sz w:val="22"/>
          <w:szCs w:val="22"/>
          <w:lang w:val="sr-Cyrl-CS"/>
        </w:rPr>
      </w:pPr>
    </w:p>
    <w:p w:rsidR="00D33AE2" w:rsidRPr="00D33AE2" w:rsidRDefault="00D33AE2" w:rsidP="00731940">
      <w:pPr>
        <w:pStyle w:val="Heading3"/>
        <w:rPr>
          <w:lang w:val="sr-Latn-RS"/>
        </w:rPr>
      </w:pPr>
      <w:bookmarkStart w:id="253" w:name="_Toc27130864"/>
      <w:bookmarkStart w:id="254" w:name="_Toc88122793"/>
      <w:bookmarkStart w:id="255" w:name="_Toc140143864"/>
      <w:r w:rsidRPr="00D33AE2">
        <w:rPr>
          <w:lang w:val="sr-Latn-RS"/>
        </w:rPr>
        <w:t>7.3.1.1.  Избор система газдовања</w:t>
      </w:r>
      <w:bookmarkEnd w:id="253"/>
      <w:bookmarkEnd w:id="254"/>
      <w:bookmarkEnd w:id="255"/>
    </w:p>
    <w:p w:rsidR="00D33AE2" w:rsidRPr="00D33AE2" w:rsidRDefault="00D33AE2" w:rsidP="00D33AE2">
      <w:pPr>
        <w:ind w:left="2340" w:hanging="1620"/>
        <w:rPr>
          <w:b/>
          <w:sz w:val="22"/>
          <w:szCs w:val="22"/>
          <w:lang w:val="sr-Cyrl-CS"/>
        </w:rPr>
      </w:pPr>
    </w:p>
    <w:p w:rsidR="00D33AE2" w:rsidRPr="00D33AE2" w:rsidRDefault="00D33AE2" w:rsidP="00D33AE2">
      <w:pPr>
        <w:rPr>
          <w:sz w:val="22"/>
          <w:szCs w:val="22"/>
          <w:lang w:val="sr-Cyrl-CS"/>
        </w:rPr>
      </w:pPr>
      <w:r w:rsidRPr="00D33AE2">
        <w:rPr>
          <w:sz w:val="22"/>
          <w:szCs w:val="22"/>
          <w:lang w:val="sr-Cyrl-CS"/>
        </w:rPr>
        <w:t>Систем газдовања одабран је начином сече и обнављања старе састојине. Утврђује се за састојине које су предвиђене за редовно газдовање. На основу састојинских прилика у газдинској јединици и досадашњег газдовања шумама, а уважавајући биолошке особине врста дрвећа, усвојени су следећи системи газдовања шумама:</w:t>
      </w:r>
    </w:p>
    <w:p w:rsidR="00D33AE2" w:rsidRPr="00D33AE2" w:rsidRDefault="00D33AE2" w:rsidP="00D33AE2">
      <w:pPr>
        <w:rPr>
          <w:sz w:val="22"/>
          <w:szCs w:val="22"/>
          <w:lang w:val="sr-Cyrl-CS"/>
        </w:rPr>
      </w:pPr>
    </w:p>
    <w:p w:rsidR="00D33AE2" w:rsidRPr="00D33AE2" w:rsidRDefault="00D33AE2" w:rsidP="00F22700">
      <w:pPr>
        <w:numPr>
          <w:ilvl w:val="0"/>
          <w:numId w:val="11"/>
        </w:numPr>
        <w:spacing w:after="200" w:line="276" w:lineRule="auto"/>
        <w:contextualSpacing/>
        <w:jc w:val="left"/>
        <w:rPr>
          <w:sz w:val="22"/>
          <w:szCs w:val="22"/>
          <w:lang w:val="sr-Cyrl-CS"/>
        </w:rPr>
      </w:pPr>
      <w:r w:rsidRPr="00D33AE2">
        <w:rPr>
          <w:b/>
          <w:sz w:val="22"/>
          <w:szCs w:val="22"/>
          <w:lang w:val="sr-Cyrl-CS"/>
        </w:rPr>
        <w:t>Састојинско газдовање</w:t>
      </w:r>
      <w:r w:rsidRPr="00D33AE2">
        <w:rPr>
          <w:sz w:val="22"/>
          <w:szCs w:val="22"/>
          <w:lang w:val="sr-Cyrl-CS"/>
        </w:rPr>
        <w:t xml:space="preserve"> – оплодна сеча кратког периода за обнављање (подмладно раздобље до 20 година) примењиваће се у газдинским класама високих једнодобних, изданачких и вештачки подигнутих састојина</w:t>
      </w:r>
      <w:r w:rsidRPr="00D33AE2">
        <w:rPr>
          <w:b/>
          <w:color w:val="FF0000"/>
          <w:sz w:val="22"/>
          <w:szCs w:val="22"/>
          <w:lang w:val="sr-Cyrl-CS"/>
        </w:rPr>
        <w:t xml:space="preserve"> </w:t>
      </w:r>
      <w:r w:rsidRPr="00D33AE2">
        <w:rPr>
          <w:color w:val="000000"/>
          <w:sz w:val="22"/>
          <w:szCs w:val="22"/>
          <w:lang w:val="sr-Cyrl-CS"/>
        </w:rPr>
        <w:t xml:space="preserve">и </w:t>
      </w:r>
      <w:r w:rsidRPr="00D33AE2">
        <w:rPr>
          <w:sz w:val="22"/>
          <w:szCs w:val="22"/>
          <w:lang w:val="sr-Cyrl-CS"/>
        </w:rPr>
        <w:t xml:space="preserve">групимично газдовање – групимично оплодна сеча примењиваће се у високим (разнодобним) шумама </w:t>
      </w:r>
    </w:p>
    <w:p w:rsidR="00D33AE2" w:rsidRPr="00D33AE2" w:rsidRDefault="00D33AE2" w:rsidP="00D33AE2">
      <w:pPr>
        <w:rPr>
          <w:sz w:val="22"/>
          <w:szCs w:val="22"/>
          <w:lang w:val="sr-Cyrl-CS"/>
        </w:rPr>
      </w:pPr>
    </w:p>
    <w:p w:rsidR="00D33AE2" w:rsidRPr="00D33AE2" w:rsidRDefault="00D33AE2" w:rsidP="00D33AE2">
      <w:pPr>
        <w:ind w:left="1070"/>
        <w:contextualSpacing/>
        <w:rPr>
          <w:sz w:val="22"/>
          <w:szCs w:val="22"/>
          <w:lang w:val="sr-Cyrl-CS"/>
        </w:rPr>
      </w:pPr>
    </w:p>
    <w:p w:rsidR="00D33AE2" w:rsidRPr="00D33AE2" w:rsidRDefault="00D33AE2" w:rsidP="00731940">
      <w:pPr>
        <w:pStyle w:val="Heading3"/>
        <w:rPr>
          <w:lang w:val="sr-Latn-RS"/>
        </w:rPr>
      </w:pPr>
      <w:bookmarkStart w:id="256" w:name="_Toc27130865"/>
      <w:bookmarkStart w:id="257" w:name="_Toc88122794"/>
      <w:bookmarkStart w:id="258" w:name="_Toc140143865"/>
      <w:r w:rsidRPr="00D33AE2">
        <w:rPr>
          <w:lang w:val="sr-Latn-RS"/>
        </w:rPr>
        <w:t>7.3.1.2. Избор узгојног и структурног облика</w:t>
      </w:r>
      <w:bookmarkEnd w:id="256"/>
      <w:bookmarkEnd w:id="257"/>
      <w:bookmarkEnd w:id="258"/>
    </w:p>
    <w:p w:rsidR="00D33AE2" w:rsidRPr="00D33AE2" w:rsidRDefault="00D33AE2" w:rsidP="00D33AE2">
      <w:pPr>
        <w:tabs>
          <w:tab w:val="left" w:pos="1440"/>
        </w:tabs>
        <w:ind w:left="1440"/>
        <w:rPr>
          <w:b/>
          <w:color w:val="FF0000"/>
          <w:sz w:val="22"/>
          <w:szCs w:val="22"/>
          <w:lang w:val="sr-Cyrl-CS"/>
        </w:rPr>
      </w:pPr>
    </w:p>
    <w:p w:rsidR="00D33AE2" w:rsidRPr="00D33AE2" w:rsidRDefault="00D33AE2" w:rsidP="00D33AE2">
      <w:pPr>
        <w:rPr>
          <w:sz w:val="22"/>
          <w:szCs w:val="22"/>
          <w:lang w:val="sr-Cyrl-CS"/>
        </w:rPr>
      </w:pPr>
      <w:r w:rsidRPr="00D33AE2">
        <w:rPr>
          <w:sz w:val="22"/>
          <w:szCs w:val="22"/>
          <w:lang w:val="sr-Cyrl-CS"/>
        </w:rPr>
        <w:t>Због својих биолошких особина и стабилности, као и могућности дугорочног планирања газдовања, високи узгојни облик се сматра за најкориснији састојински облик који треба задржати, и настојати да се изданачке састојине преведу у високи узгојни облик без обзира дали се она вршила природним или вештачким путем.</w:t>
      </w:r>
    </w:p>
    <w:p w:rsidR="00D33AE2" w:rsidRPr="00D33AE2" w:rsidRDefault="00D33AE2" w:rsidP="00D33AE2">
      <w:pPr>
        <w:rPr>
          <w:sz w:val="22"/>
          <w:szCs w:val="22"/>
          <w:lang w:val="sr-Cyrl-CS"/>
        </w:rPr>
      </w:pPr>
      <w:r w:rsidRPr="00D33AE2">
        <w:rPr>
          <w:sz w:val="22"/>
          <w:szCs w:val="22"/>
          <w:lang w:val="sr-Cyrl-CS"/>
        </w:rPr>
        <w:t>Полазећи од стварних станишних прилика, затеченог стања састојина, врсте дрвећа, треба изграђивати следеће структурне облике:</w:t>
      </w:r>
    </w:p>
    <w:p w:rsidR="00D33AE2" w:rsidRPr="00D33AE2" w:rsidRDefault="00D33AE2" w:rsidP="00D33AE2">
      <w:pPr>
        <w:rPr>
          <w:sz w:val="22"/>
          <w:szCs w:val="22"/>
          <w:lang w:val="sr-Cyrl-CS"/>
        </w:rPr>
      </w:pPr>
      <w:r w:rsidRPr="00D33AE2">
        <w:rPr>
          <w:sz w:val="22"/>
          <w:szCs w:val="22"/>
          <w:lang w:val="sr-Cyrl-CS"/>
        </w:rPr>
        <w:t>У једнодобним састојинама букве изграђивати једнодобне састојине као и у вештачки подигнутим састојинама,</w:t>
      </w:r>
    </w:p>
    <w:p w:rsidR="00D33AE2" w:rsidRPr="00D33AE2" w:rsidRDefault="00D33AE2" w:rsidP="00D33AE2">
      <w:pPr>
        <w:rPr>
          <w:sz w:val="22"/>
          <w:szCs w:val="22"/>
          <w:lang w:val="sr-Cyrl-CS"/>
        </w:rPr>
      </w:pPr>
      <w:r w:rsidRPr="00D33AE2">
        <w:rPr>
          <w:sz w:val="22"/>
          <w:szCs w:val="22"/>
          <w:lang w:val="sr-Cyrl-CS"/>
        </w:rPr>
        <w:t>У разнодобним састојимама букве изграђивати мало површинске састојинске ситуације различитих развојних фаза.</w:t>
      </w:r>
    </w:p>
    <w:p w:rsidR="00D33AE2" w:rsidRPr="00D33AE2" w:rsidRDefault="00D33AE2" w:rsidP="00D33AE2">
      <w:pPr>
        <w:ind w:left="2340" w:hanging="1620"/>
        <w:rPr>
          <w:sz w:val="22"/>
          <w:szCs w:val="22"/>
          <w:lang w:val="sr-Cyrl-RS"/>
        </w:rPr>
      </w:pPr>
    </w:p>
    <w:p w:rsidR="00D33AE2" w:rsidRPr="00D33AE2" w:rsidRDefault="00D33AE2" w:rsidP="00D33AE2">
      <w:pPr>
        <w:ind w:left="2340" w:hanging="1620"/>
        <w:rPr>
          <w:b/>
          <w:sz w:val="22"/>
          <w:szCs w:val="22"/>
          <w:lang w:val="sr-Cyrl-RS"/>
        </w:rPr>
      </w:pPr>
    </w:p>
    <w:p w:rsidR="00D33AE2" w:rsidRPr="00D33AE2" w:rsidRDefault="00D33AE2" w:rsidP="00731940">
      <w:pPr>
        <w:pStyle w:val="Heading3"/>
        <w:rPr>
          <w:lang w:val="sr-Latn-RS"/>
        </w:rPr>
      </w:pPr>
      <w:bookmarkStart w:id="259" w:name="_Toc27130866"/>
      <w:bookmarkStart w:id="260" w:name="_Toc88122795"/>
      <w:bookmarkStart w:id="261" w:name="_Toc140143866"/>
      <w:r w:rsidRPr="00D33AE2">
        <w:rPr>
          <w:lang w:val="sr-Latn-RS"/>
        </w:rPr>
        <w:t>7.3.1.3. Избор врста дрвећа</w:t>
      </w:r>
      <w:bookmarkEnd w:id="259"/>
      <w:bookmarkEnd w:id="260"/>
      <w:bookmarkEnd w:id="261"/>
    </w:p>
    <w:p w:rsidR="00D33AE2" w:rsidRPr="00D33AE2" w:rsidRDefault="00D33AE2" w:rsidP="00D33AE2">
      <w:pPr>
        <w:ind w:left="1440"/>
        <w:contextualSpacing/>
        <w:rPr>
          <w:b/>
          <w:sz w:val="22"/>
          <w:szCs w:val="22"/>
          <w:lang w:val="sr-Cyrl-CS"/>
        </w:rPr>
      </w:pPr>
    </w:p>
    <w:p w:rsidR="00D33AE2" w:rsidRPr="00D33AE2" w:rsidRDefault="00D33AE2" w:rsidP="00D33AE2">
      <w:pPr>
        <w:rPr>
          <w:sz w:val="22"/>
          <w:szCs w:val="22"/>
          <w:lang w:val="sr-Cyrl-CS"/>
        </w:rPr>
      </w:pPr>
      <w:r w:rsidRPr="00D33AE2">
        <w:rPr>
          <w:sz w:val="22"/>
          <w:szCs w:val="22"/>
          <w:lang w:val="sr-Cyrl-CS"/>
        </w:rPr>
        <w:t>Главне аутохтоне врсте дрвећа: буква, китњак и цер задржавају се и даље као основни носиоци производње. Узгојним мерама треба помагати и повећавати учешће свих аутохтоних и привредно интересантних лишћара као што су: горски јавор, планински јавор, бели јасен, јавор млеч,  и др.</w:t>
      </w:r>
    </w:p>
    <w:p w:rsidR="00D33AE2" w:rsidRPr="00D33AE2" w:rsidRDefault="00D33AE2" w:rsidP="00D33AE2">
      <w:pPr>
        <w:rPr>
          <w:sz w:val="22"/>
          <w:szCs w:val="22"/>
          <w:lang w:val="sr-Cyrl-CS"/>
        </w:rPr>
      </w:pPr>
      <w:r w:rsidRPr="00D33AE2">
        <w:rPr>
          <w:sz w:val="22"/>
          <w:szCs w:val="22"/>
          <w:lang w:val="sr-Cyrl-CS"/>
        </w:rPr>
        <w:t>Приликом попуњавања и подсејавања користитиће се аутохтоне врсте дрвећа (буква и китњак за подсејавање), а смрча за попуњавање.</w:t>
      </w:r>
    </w:p>
    <w:p w:rsidR="00D33AE2" w:rsidRPr="00D33AE2" w:rsidRDefault="00D33AE2" w:rsidP="00D33AE2">
      <w:pPr>
        <w:contextualSpacing/>
        <w:rPr>
          <w:sz w:val="22"/>
          <w:szCs w:val="22"/>
          <w:lang w:val="sr-Cyrl-CS"/>
        </w:rPr>
      </w:pPr>
    </w:p>
    <w:p w:rsidR="00D33AE2" w:rsidRPr="00D33AE2" w:rsidRDefault="00D33AE2" w:rsidP="00D33AE2">
      <w:pPr>
        <w:ind w:firstLine="709"/>
        <w:contextualSpacing/>
        <w:rPr>
          <w:sz w:val="22"/>
          <w:szCs w:val="22"/>
          <w:lang w:val="sr-Cyrl-CS"/>
        </w:rPr>
      </w:pPr>
    </w:p>
    <w:p w:rsidR="00D33AE2" w:rsidRPr="00D33AE2" w:rsidRDefault="00D33AE2" w:rsidP="00731940">
      <w:pPr>
        <w:pStyle w:val="Heading3"/>
      </w:pPr>
      <w:bookmarkStart w:id="262" w:name="_Toc27130867"/>
      <w:bookmarkStart w:id="263" w:name="_Toc88122796"/>
      <w:bookmarkStart w:id="264" w:name="_Toc140143867"/>
      <w:r w:rsidRPr="00D33AE2">
        <w:t>7.3.1.4. Избор оптималног размера смесе</w:t>
      </w:r>
      <w:bookmarkEnd w:id="262"/>
      <w:bookmarkEnd w:id="263"/>
      <w:bookmarkEnd w:id="264"/>
    </w:p>
    <w:p w:rsidR="00D33AE2" w:rsidRPr="00D33AE2" w:rsidRDefault="00D33AE2" w:rsidP="00D33AE2">
      <w:pPr>
        <w:ind w:left="720"/>
        <w:contextualSpacing/>
        <w:rPr>
          <w:b/>
          <w:sz w:val="22"/>
          <w:szCs w:val="22"/>
          <w:lang w:val="sr-Cyrl-CS"/>
        </w:rPr>
      </w:pPr>
    </w:p>
    <w:p w:rsidR="00D33AE2" w:rsidRPr="00D33AE2" w:rsidRDefault="00D33AE2" w:rsidP="00D33AE2">
      <w:pPr>
        <w:tabs>
          <w:tab w:val="left" w:pos="1276"/>
        </w:tabs>
        <w:contextualSpacing/>
        <w:rPr>
          <w:sz w:val="22"/>
          <w:szCs w:val="22"/>
          <w:lang w:val="sr-Cyrl-RS"/>
        </w:rPr>
      </w:pPr>
      <w:r w:rsidRPr="00D33AE2">
        <w:rPr>
          <w:sz w:val="22"/>
          <w:szCs w:val="22"/>
          <w:lang w:val="sr-Cyrl-RS"/>
        </w:rPr>
        <w:t xml:space="preserve">               </w:t>
      </w:r>
    </w:p>
    <w:p w:rsidR="00D33AE2" w:rsidRPr="00D33AE2" w:rsidRDefault="00D33AE2" w:rsidP="00D33AE2">
      <w:pPr>
        <w:rPr>
          <w:sz w:val="22"/>
          <w:szCs w:val="22"/>
          <w:lang w:val="sr-Latn-RS"/>
        </w:rPr>
      </w:pPr>
      <w:r w:rsidRPr="00D33AE2">
        <w:rPr>
          <w:sz w:val="22"/>
          <w:szCs w:val="22"/>
          <w:lang w:val="sr-Cyrl-RS"/>
        </w:rPr>
        <w:t xml:space="preserve">                </w:t>
      </w:r>
      <w:r w:rsidRPr="00D33AE2">
        <w:rPr>
          <w:sz w:val="22"/>
          <w:szCs w:val="22"/>
          <w:lang w:val="sr-Latn-RS"/>
        </w:rPr>
        <w:t>Код чистих састојина букве, узгојним мерама треба обезбедити повећање, учешће пре свега племенитих лишћара</w:t>
      </w:r>
      <w:r w:rsidRPr="00D33AE2">
        <w:rPr>
          <w:sz w:val="22"/>
          <w:szCs w:val="22"/>
          <w:lang w:val="sr-Cyrl-RS"/>
        </w:rPr>
        <w:t xml:space="preserve"> </w:t>
      </w:r>
      <w:r w:rsidRPr="00D33AE2">
        <w:rPr>
          <w:sz w:val="22"/>
          <w:szCs w:val="22"/>
          <w:lang w:val="sr-Latn-RS"/>
        </w:rPr>
        <w:t>(</w:t>
      </w:r>
      <w:r w:rsidRPr="00D33AE2">
        <w:rPr>
          <w:sz w:val="22"/>
          <w:szCs w:val="22"/>
          <w:lang w:val="sr-Cyrl-RS"/>
        </w:rPr>
        <w:t xml:space="preserve">горски јавор, </w:t>
      </w:r>
      <w:r w:rsidRPr="00D33AE2">
        <w:rPr>
          <w:sz w:val="22"/>
          <w:szCs w:val="22"/>
          <w:lang w:val="sr-Latn-RS"/>
        </w:rPr>
        <w:t>планински јавор, бели јасен и др.). Оптимално учешће других врста лишћара у буковим шумама је до 20%.</w:t>
      </w:r>
    </w:p>
    <w:p w:rsidR="00D33AE2" w:rsidRPr="00D33AE2" w:rsidRDefault="00D33AE2" w:rsidP="00D33AE2">
      <w:pPr>
        <w:rPr>
          <w:sz w:val="22"/>
          <w:szCs w:val="22"/>
          <w:lang w:val="sr-Cyrl-CS"/>
        </w:rPr>
      </w:pPr>
      <w:r w:rsidRPr="00D33AE2">
        <w:rPr>
          <w:sz w:val="22"/>
          <w:szCs w:val="22"/>
        </w:rPr>
        <w:t xml:space="preserve">                   </w:t>
      </w:r>
      <w:r w:rsidRPr="00D33AE2">
        <w:rPr>
          <w:sz w:val="22"/>
          <w:szCs w:val="22"/>
          <w:lang w:val="sr-Cyrl-CS"/>
        </w:rPr>
        <w:t>Код церових састојина тежити повећању учешћа китњака и приближити смеси 0,6 : 0,4.</w:t>
      </w:r>
    </w:p>
    <w:p w:rsidR="00D33AE2" w:rsidRPr="00D33AE2" w:rsidRDefault="00D33AE2" w:rsidP="00D33AE2">
      <w:pPr>
        <w:contextualSpacing/>
        <w:rPr>
          <w:sz w:val="22"/>
          <w:szCs w:val="22"/>
          <w:lang w:val="sr-Cyrl-CS"/>
        </w:rPr>
      </w:pPr>
    </w:p>
    <w:p w:rsidR="00D33AE2" w:rsidRPr="00D33AE2" w:rsidRDefault="00D33AE2" w:rsidP="00731940">
      <w:pPr>
        <w:pStyle w:val="Heading3"/>
        <w:rPr>
          <w:lang w:val="sr-Latn-RS"/>
        </w:rPr>
      </w:pPr>
      <w:bookmarkStart w:id="265" w:name="_Toc27130868"/>
      <w:bookmarkStart w:id="266" w:name="_Toc88122797"/>
      <w:bookmarkStart w:id="267" w:name="_Toc140143868"/>
      <w:r w:rsidRPr="00D33AE2">
        <w:rPr>
          <w:lang w:val="sr-Latn-RS"/>
        </w:rPr>
        <w:lastRenderedPageBreak/>
        <w:t>7.3.1.5. Избор начина сече обнављања и коришћења</w:t>
      </w:r>
      <w:bookmarkEnd w:id="265"/>
      <w:bookmarkEnd w:id="266"/>
      <w:bookmarkEnd w:id="267"/>
    </w:p>
    <w:p w:rsidR="00D33AE2" w:rsidRPr="00D33AE2" w:rsidRDefault="00D33AE2" w:rsidP="00731940">
      <w:pPr>
        <w:pStyle w:val="Heading3"/>
        <w:rPr>
          <w:sz w:val="22"/>
          <w:szCs w:val="22"/>
          <w:lang w:val="sr-Latn-CS"/>
        </w:rPr>
      </w:pPr>
    </w:p>
    <w:p w:rsidR="00D33AE2" w:rsidRPr="00D33AE2" w:rsidRDefault="00D33AE2" w:rsidP="00D33AE2">
      <w:pPr>
        <w:ind w:left="709"/>
        <w:contextualSpacing/>
        <w:rPr>
          <w:b/>
          <w:sz w:val="22"/>
          <w:szCs w:val="22"/>
          <w:lang w:val="sr-Latn-CS"/>
        </w:rPr>
      </w:pPr>
    </w:p>
    <w:p w:rsidR="00D33AE2" w:rsidRPr="00D33AE2" w:rsidRDefault="00D33AE2" w:rsidP="00D33AE2">
      <w:pPr>
        <w:rPr>
          <w:sz w:val="22"/>
          <w:szCs w:val="22"/>
          <w:lang w:val="sr-Cyrl-CS"/>
        </w:rPr>
      </w:pPr>
      <w:r w:rsidRPr="00D33AE2">
        <w:rPr>
          <w:sz w:val="22"/>
          <w:szCs w:val="22"/>
          <w:lang w:val="sr-Cyrl-CS"/>
        </w:rPr>
        <w:t>Од изабраног система газдовања и начина обнављања зависи и структура будућих састојина и целокупни газдински поступак, елементи за сва планска разматрања и поступак за одређивање приноса и обезбеђење трајности приноса. Начин обнављања пре свега зависи од биолошких особина врста дрвећа које граде састојину (особина састојине), особина станишта и економских прилика. За шуме ове газдинске јединице одређују се следећи начини сеча обнављања:</w:t>
      </w:r>
    </w:p>
    <w:p w:rsidR="00D33AE2" w:rsidRPr="00D33AE2" w:rsidRDefault="00D33AE2" w:rsidP="00D33AE2">
      <w:pPr>
        <w:rPr>
          <w:sz w:val="22"/>
          <w:szCs w:val="22"/>
          <w:lang w:val="sr-Cyrl-CS"/>
        </w:rPr>
      </w:pPr>
      <w:r w:rsidRPr="00D33AE2">
        <w:rPr>
          <w:sz w:val="22"/>
          <w:szCs w:val="22"/>
          <w:lang w:val="sr-Cyrl-RS"/>
        </w:rPr>
        <w:t xml:space="preserve">- </w:t>
      </w:r>
      <w:r w:rsidRPr="00D33AE2">
        <w:rPr>
          <w:sz w:val="22"/>
          <w:szCs w:val="22"/>
          <w:lang w:val="sr-Cyrl-CS"/>
        </w:rPr>
        <w:t>У разнодобним састојинама букве</w:t>
      </w:r>
      <w:r w:rsidRPr="00D33AE2">
        <w:rPr>
          <w:sz w:val="22"/>
          <w:szCs w:val="22"/>
          <w:lang w:val="sr-Cyrl-RS"/>
        </w:rPr>
        <w:t xml:space="preserve"> </w:t>
      </w:r>
      <w:r w:rsidRPr="00D33AE2">
        <w:rPr>
          <w:sz w:val="22"/>
          <w:szCs w:val="22"/>
          <w:lang w:val="sr-Cyrl-CS"/>
        </w:rPr>
        <w:t>примениће се групимично оплодна сеча са циљем задржавања разнодобности.</w:t>
      </w:r>
    </w:p>
    <w:p w:rsidR="00D33AE2" w:rsidRPr="00D33AE2" w:rsidRDefault="00D33AE2" w:rsidP="00D33AE2">
      <w:pPr>
        <w:rPr>
          <w:sz w:val="22"/>
          <w:szCs w:val="22"/>
          <w:lang w:val="sr-Cyrl-CS"/>
        </w:rPr>
      </w:pPr>
      <w:r w:rsidRPr="00D33AE2">
        <w:rPr>
          <w:sz w:val="22"/>
          <w:szCs w:val="22"/>
          <w:lang w:val="sr-Cyrl-CS"/>
        </w:rPr>
        <w:t>- За високе једнодобне састојине као сеча обнављања (главне сече), примениће се оплодне сече кратког подмладног раздобља (до 20 година), а до краја опходње која износи 120 година, као начин коришћења примениће се проредне сече.</w:t>
      </w:r>
    </w:p>
    <w:p w:rsidR="00D33AE2" w:rsidRPr="00D33AE2" w:rsidRDefault="00D33AE2" w:rsidP="00D33AE2">
      <w:pPr>
        <w:rPr>
          <w:sz w:val="22"/>
          <w:szCs w:val="22"/>
          <w:lang w:val="sr-Latn-RS"/>
        </w:rPr>
      </w:pPr>
      <w:r w:rsidRPr="00D33AE2">
        <w:rPr>
          <w:sz w:val="22"/>
          <w:szCs w:val="22"/>
        </w:rPr>
        <w:t xml:space="preserve">- </w:t>
      </w:r>
      <w:r w:rsidRPr="00D33AE2">
        <w:rPr>
          <w:sz w:val="22"/>
          <w:szCs w:val="22"/>
          <w:lang w:val="sr-Cyrl-RS"/>
        </w:rPr>
        <w:t>У изданачким састојинама багрема зрелим за сечу примењиваће се чиста сеча,</w:t>
      </w:r>
    </w:p>
    <w:p w:rsidR="00D33AE2" w:rsidRPr="00D33AE2" w:rsidRDefault="00D33AE2" w:rsidP="00D33AE2">
      <w:pPr>
        <w:rPr>
          <w:sz w:val="22"/>
          <w:szCs w:val="22"/>
        </w:rPr>
      </w:pPr>
      <w:r w:rsidRPr="00D33AE2">
        <w:rPr>
          <w:sz w:val="22"/>
          <w:szCs w:val="22"/>
          <w:lang w:val="sr-Cyrl-CS"/>
        </w:rPr>
        <w:t>- За изданачке састојине ове газдинске јединице као сеча обнављања (конверзија), примениће се оплодне сече кратког подмладног раздобља (до 20 година) а до краја опходње која износи 80 година, као начин коришћења примениће се проредне сече.</w:t>
      </w:r>
    </w:p>
    <w:p w:rsidR="00D33AE2" w:rsidRPr="00D33AE2" w:rsidRDefault="00D33AE2" w:rsidP="00D33AE2">
      <w:pPr>
        <w:rPr>
          <w:sz w:val="22"/>
          <w:szCs w:val="22"/>
          <w:lang w:val="sr-Latn-RS"/>
        </w:rPr>
      </w:pPr>
      <w:r w:rsidRPr="00D33AE2">
        <w:rPr>
          <w:sz w:val="22"/>
          <w:szCs w:val="22"/>
          <w:lang w:val="sr-Latn-RS"/>
        </w:rPr>
        <w:t>-</w:t>
      </w:r>
      <w:r w:rsidRPr="00D33AE2">
        <w:rPr>
          <w:sz w:val="22"/>
          <w:szCs w:val="22"/>
        </w:rPr>
        <w:t xml:space="preserve"> </w:t>
      </w:r>
      <w:r w:rsidRPr="00D33AE2">
        <w:rPr>
          <w:sz w:val="22"/>
          <w:szCs w:val="22"/>
          <w:lang w:val="sr-Latn-RS"/>
        </w:rPr>
        <w:t>За квалитетне изданачке састојине старости 70 година са великим бројем стабала опходња се продужава на 100 година.</w:t>
      </w:r>
    </w:p>
    <w:p w:rsidR="00D33AE2" w:rsidRPr="00D33AE2" w:rsidRDefault="00D33AE2" w:rsidP="00D33AE2">
      <w:pPr>
        <w:rPr>
          <w:sz w:val="22"/>
          <w:szCs w:val="22"/>
          <w:lang w:val="sr-Cyrl-CS"/>
        </w:rPr>
      </w:pPr>
      <w:r w:rsidRPr="00D33AE2">
        <w:rPr>
          <w:sz w:val="22"/>
          <w:szCs w:val="22"/>
          <w:lang w:val="sr-Cyrl-CS"/>
        </w:rPr>
        <w:t>- За вештачки подигнуте састојине четинара као начин коришћења до зрелости за сечу примењиваће се проредне сече, а након опходње која износи 80 година обнављаће се оплодним сечама кратког периода за обнављање.</w:t>
      </w:r>
    </w:p>
    <w:p w:rsidR="00D33AE2" w:rsidRPr="00D33AE2" w:rsidRDefault="00D33AE2" w:rsidP="00D33AE2">
      <w:pPr>
        <w:rPr>
          <w:sz w:val="22"/>
          <w:szCs w:val="22"/>
          <w:lang w:val="sr-Cyrl-CS"/>
        </w:rPr>
      </w:pPr>
      <w:r w:rsidRPr="00D33AE2">
        <w:rPr>
          <w:sz w:val="22"/>
          <w:szCs w:val="22"/>
          <w:lang w:val="sr-Cyrl-CS"/>
        </w:rPr>
        <w:t>- Код лоших изданачких састојина и састојина шикарастог изгледа примењиваће се чисте сече (реконструкција) уз обавезно пошумљавање одговарајућим врстама.</w:t>
      </w:r>
    </w:p>
    <w:p w:rsidR="00D33AE2" w:rsidRPr="00D33AE2" w:rsidRDefault="00D33AE2" w:rsidP="00D33AE2">
      <w:pPr>
        <w:rPr>
          <w:sz w:val="22"/>
          <w:szCs w:val="22"/>
          <w:lang w:val="sr-Cyrl-RS"/>
        </w:rPr>
      </w:pPr>
      <w:r w:rsidRPr="00D33AE2">
        <w:rPr>
          <w:sz w:val="22"/>
          <w:szCs w:val="22"/>
          <w:lang w:val="sr-Cyrl-CS"/>
        </w:rPr>
        <w:t>- Санитарне сече примењиваће се у свим састојинама где је потребно побољшање здравственог стања и изводиће се у виду санитарних прореда у интензитету према потребама састојина.</w:t>
      </w:r>
    </w:p>
    <w:p w:rsidR="00D33AE2" w:rsidRPr="00D33AE2" w:rsidRDefault="00D33AE2" w:rsidP="00D33AE2">
      <w:pPr>
        <w:ind w:firstLine="720"/>
        <w:rPr>
          <w:sz w:val="22"/>
          <w:szCs w:val="22"/>
          <w:lang w:val="sr-Cyrl-CS"/>
        </w:rPr>
      </w:pPr>
    </w:p>
    <w:p w:rsidR="00D33AE2" w:rsidRPr="00D33AE2" w:rsidRDefault="00D33AE2" w:rsidP="00D33AE2">
      <w:pPr>
        <w:ind w:firstLine="720"/>
        <w:rPr>
          <w:sz w:val="22"/>
          <w:szCs w:val="22"/>
          <w:lang w:val="sr-Cyrl-CS"/>
        </w:rPr>
      </w:pPr>
    </w:p>
    <w:p w:rsidR="00D33AE2" w:rsidRPr="00D33AE2" w:rsidRDefault="00D33AE2" w:rsidP="00731940">
      <w:pPr>
        <w:pStyle w:val="Heading3"/>
        <w:rPr>
          <w:lang w:val="sr-Latn-RS"/>
        </w:rPr>
      </w:pPr>
      <w:bookmarkStart w:id="268" w:name="_Toc27130869"/>
      <w:bookmarkStart w:id="269" w:name="_Toc88122798"/>
      <w:bookmarkStart w:id="270" w:name="_Toc140143869"/>
      <w:r w:rsidRPr="00D33AE2">
        <w:rPr>
          <w:lang w:val="sr-Latn-RS"/>
        </w:rPr>
        <w:t>7.3.1.6. Избор начина неге</w:t>
      </w:r>
      <w:bookmarkEnd w:id="268"/>
      <w:bookmarkEnd w:id="269"/>
      <w:bookmarkEnd w:id="270"/>
    </w:p>
    <w:p w:rsidR="00D33AE2" w:rsidRPr="00D33AE2" w:rsidRDefault="00D33AE2" w:rsidP="00D33AE2">
      <w:pPr>
        <w:contextualSpacing/>
        <w:rPr>
          <w:b/>
          <w:sz w:val="22"/>
          <w:szCs w:val="22"/>
          <w:lang w:val="sr-Cyrl-CS"/>
        </w:rPr>
      </w:pPr>
    </w:p>
    <w:p w:rsidR="00D33AE2" w:rsidRPr="00D33AE2" w:rsidRDefault="00D33AE2" w:rsidP="00D33AE2">
      <w:pPr>
        <w:rPr>
          <w:sz w:val="22"/>
          <w:szCs w:val="22"/>
          <w:lang w:val="sr-Latn-CS"/>
        </w:rPr>
      </w:pPr>
      <w:r w:rsidRPr="00D33AE2">
        <w:rPr>
          <w:sz w:val="22"/>
          <w:szCs w:val="22"/>
          <w:lang w:val="sr-Cyrl-CS"/>
        </w:rPr>
        <w:t>Избор начина и врсте неге зависи од бројних фактора као што су: производни потенцијал станишта, узгојни облик шуме, врста дрвећа, стање шума и култура, финансијске могућности шумског газдинства и др.</w:t>
      </w:r>
    </w:p>
    <w:p w:rsidR="00D33AE2" w:rsidRPr="00D33AE2" w:rsidRDefault="00D33AE2" w:rsidP="00D33AE2">
      <w:pPr>
        <w:rPr>
          <w:sz w:val="22"/>
          <w:szCs w:val="22"/>
          <w:lang w:val="sr-Cyrl-CS"/>
        </w:rPr>
      </w:pPr>
      <w:r w:rsidRPr="00D33AE2">
        <w:rPr>
          <w:sz w:val="22"/>
          <w:szCs w:val="22"/>
          <w:lang w:val="sr-Cyrl-CS"/>
        </w:rPr>
        <w:t xml:space="preserve">Према затеченом стању састојина и постављеним циљевима газдовања утврђују се следеће мере неге шума: </w:t>
      </w:r>
    </w:p>
    <w:p w:rsidR="00D33AE2" w:rsidRPr="00D33AE2" w:rsidRDefault="00D33AE2" w:rsidP="00D33AE2">
      <w:pPr>
        <w:rPr>
          <w:sz w:val="22"/>
          <w:szCs w:val="22"/>
          <w:lang w:val="sr-Cyrl-CS"/>
        </w:rPr>
      </w:pPr>
      <w:r w:rsidRPr="00D33AE2">
        <w:rPr>
          <w:sz w:val="22"/>
          <w:szCs w:val="22"/>
          <w:lang w:val="sr-Cyrl-CS"/>
        </w:rPr>
        <w:t>- уклањање корова ручно</w:t>
      </w:r>
      <w:r w:rsidRPr="00D33AE2">
        <w:rPr>
          <w:sz w:val="22"/>
          <w:szCs w:val="22"/>
        </w:rPr>
        <w:t xml:space="preserve"> </w:t>
      </w:r>
      <w:r w:rsidRPr="00D33AE2">
        <w:rPr>
          <w:sz w:val="22"/>
          <w:szCs w:val="22"/>
          <w:lang w:val="sr-Cyrl-RS"/>
        </w:rPr>
        <w:t>и машински</w:t>
      </w:r>
      <w:r w:rsidRPr="00D33AE2">
        <w:rPr>
          <w:sz w:val="22"/>
          <w:szCs w:val="22"/>
          <w:lang w:val="sr-Cyrl-CS"/>
        </w:rPr>
        <w:t>,</w:t>
      </w:r>
    </w:p>
    <w:p w:rsidR="00D33AE2" w:rsidRPr="00D33AE2" w:rsidRDefault="00D33AE2" w:rsidP="00D33AE2">
      <w:pPr>
        <w:rPr>
          <w:sz w:val="22"/>
          <w:szCs w:val="22"/>
          <w:lang w:val="sr-Cyrl-CS"/>
        </w:rPr>
      </w:pPr>
      <w:r w:rsidRPr="00D33AE2">
        <w:rPr>
          <w:sz w:val="22"/>
          <w:szCs w:val="22"/>
          <w:lang w:val="sr-Cyrl-CS"/>
        </w:rPr>
        <w:t>- прашење и окопавање у младим шумским културама (у фази раног младика),</w:t>
      </w:r>
    </w:p>
    <w:p w:rsidR="00D33AE2" w:rsidRPr="00D33AE2" w:rsidRDefault="00D33AE2" w:rsidP="00D33AE2">
      <w:pPr>
        <w:rPr>
          <w:sz w:val="22"/>
          <w:szCs w:val="22"/>
          <w:lang w:val="sr-Cyrl-CS"/>
        </w:rPr>
      </w:pPr>
      <w:r w:rsidRPr="00D33AE2">
        <w:rPr>
          <w:sz w:val="22"/>
          <w:szCs w:val="22"/>
          <w:lang w:val="sr-Cyrl-CS"/>
        </w:rPr>
        <w:t>- попуњавање састојина,</w:t>
      </w:r>
    </w:p>
    <w:p w:rsidR="00D33AE2" w:rsidRPr="00D33AE2" w:rsidRDefault="00D33AE2" w:rsidP="00D33AE2">
      <w:pPr>
        <w:rPr>
          <w:sz w:val="22"/>
          <w:szCs w:val="22"/>
          <w:lang w:val="sr-Cyrl-CS"/>
        </w:rPr>
      </w:pPr>
      <w:r w:rsidRPr="00D33AE2">
        <w:rPr>
          <w:sz w:val="22"/>
          <w:szCs w:val="22"/>
          <w:lang w:val="sr-Cyrl-CS"/>
        </w:rPr>
        <w:t>- осветљавање подмладка,</w:t>
      </w:r>
    </w:p>
    <w:p w:rsidR="00D33AE2" w:rsidRPr="00D33AE2" w:rsidRDefault="00D33AE2" w:rsidP="00D33AE2">
      <w:pPr>
        <w:rPr>
          <w:sz w:val="22"/>
          <w:szCs w:val="22"/>
          <w:lang w:val="sr-Cyrl-CS"/>
        </w:rPr>
      </w:pPr>
      <w:r w:rsidRPr="00D33AE2">
        <w:rPr>
          <w:sz w:val="22"/>
          <w:szCs w:val="22"/>
          <w:lang w:val="sr-Cyrl-CS"/>
        </w:rPr>
        <w:t xml:space="preserve">- сеча избојака и уклањање корова ручно у шумским културама </w:t>
      </w:r>
    </w:p>
    <w:p w:rsidR="00D33AE2" w:rsidRPr="00D33AE2" w:rsidRDefault="00D33AE2" w:rsidP="00D33AE2">
      <w:pPr>
        <w:rPr>
          <w:sz w:val="22"/>
          <w:szCs w:val="22"/>
          <w:lang w:val="sr-Cyrl-CS"/>
        </w:rPr>
      </w:pPr>
      <w:r w:rsidRPr="00D33AE2">
        <w:rPr>
          <w:sz w:val="22"/>
          <w:szCs w:val="22"/>
          <w:lang w:val="sr-Cyrl-CS"/>
        </w:rPr>
        <w:t>- чишћење у шумским културама (у фази касног подмлатка и раног младика),</w:t>
      </w:r>
    </w:p>
    <w:p w:rsidR="00D33AE2" w:rsidRPr="00D33AE2" w:rsidRDefault="00D33AE2" w:rsidP="00D33AE2">
      <w:pPr>
        <w:rPr>
          <w:sz w:val="22"/>
          <w:szCs w:val="22"/>
          <w:lang w:val="sr-Cyrl-CS"/>
        </w:rPr>
      </w:pPr>
      <w:r w:rsidRPr="00D33AE2">
        <w:rPr>
          <w:sz w:val="22"/>
          <w:szCs w:val="22"/>
          <w:lang w:val="sr-Cyrl-CS"/>
        </w:rPr>
        <w:t>- чишћење у младим природним састојинама,</w:t>
      </w:r>
    </w:p>
    <w:p w:rsidR="00D33AE2" w:rsidRPr="00D33AE2" w:rsidRDefault="00D33AE2" w:rsidP="00D33AE2">
      <w:pPr>
        <w:rPr>
          <w:sz w:val="22"/>
          <w:szCs w:val="22"/>
          <w:lang w:val="sr-Cyrl-CS"/>
        </w:rPr>
      </w:pPr>
      <w:r w:rsidRPr="00D33AE2">
        <w:rPr>
          <w:sz w:val="22"/>
          <w:szCs w:val="22"/>
          <w:lang w:val="sr-Cyrl-CS"/>
        </w:rPr>
        <w:t>- селективне прореде у одраслим састојинама (од фазе касног младика до за сечу зрелих састојина),</w:t>
      </w:r>
    </w:p>
    <w:p w:rsidR="00D33AE2" w:rsidRDefault="00D33AE2" w:rsidP="00D33AE2">
      <w:pPr>
        <w:rPr>
          <w:sz w:val="22"/>
          <w:szCs w:val="22"/>
          <w:lang w:val="sr-Cyrl-CS"/>
        </w:rPr>
      </w:pPr>
      <w:r w:rsidRPr="00D33AE2">
        <w:rPr>
          <w:sz w:val="22"/>
          <w:szCs w:val="22"/>
          <w:lang w:val="sr-Cyrl-CS"/>
        </w:rPr>
        <w:t>- и друге мере.</w:t>
      </w:r>
    </w:p>
    <w:p w:rsidR="005F7998" w:rsidRDefault="005F7998" w:rsidP="00D33AE2">
      <w:pPr>
        <w:rPr>
          <w:sz w:val="22"/>
          <w:szCs w:val="22"/>
          <w:lang w:val="sr-Cyrl-CS"/>
        </w:rPr>
      </w:pPr>
    </w:p>
    <w:p w:rsidR="005F7998" w:rsidRPr="00D33AE2" w:rsidRDefault="005F7998" w:rsidP="00D33AE2">
      <w:pPr>
        <w:rPr>
          <w:sz w:val="22"/>
          <w:szCs w:val="22"/>
          <w:lang w:val="sr-Latn-CS"/>
        </w:rPr>
      </w:pPr>
    </w:p>
    <w:p w:rsidR="00D33AE2" w:rsidRPr="00D33AE2" w:rsidRDefault="00D33AE2" w:rsidP="00D33AE2">
      <w:pPr>
        <w:contextualSpacing/>
        <w:rPr>
          <w:sz w:val="22"/>
          <w:szCs w:val="22"/>
          <w:lang w:val="sr-Latn-CS"/>
        </w:rPr>
      </w:pPr>
    </w:p>
    <w:p w:rsidR="00D33AE2" w:rsidRPr="00D33AE2" w:rsidRDefault="00D33AE2" w:rsidP="00731940">
      <w:pPr>
        <w:pStyle w:val="Heading3"/>
        <w:rPr>
          <w:lang w:val="sr-Latn-RS"/>
        </w:rPr>
      </w:pPr>
      <w:bookmarkStart w:id="271" w:name="_Toc27130870"/>
      <w:bookmarkStart w:id="272" w:name="_Toc88122799"/>
      <w:bookmarkStart w:id="273" w:name="_Toc140143870"/>
      <w:r w:rsidRPr="00D33AE2">
        <w:rPr>
          <w:lang w:val="sr-Latn-RS"/>
        </w:rPr>
        <w:lastRenderedPageBreak/>
        <w:t>7.3.2. Уређајне мере</w:t>
      </w:r>
      <w:bookmarkEnd w:id="271"/>
      <w:bookmarkEnd w:id="272"/>
      <w:bookmarkEnd w:id="273"/>
    </w:p>
    <w:p w:rsidR="00D33AE2" w:rsidRPr="00D33AE2" w:rsidRDefault="00D33AE2" w:rsidP="00D33AE2">
      <w:pPr>
        <w:ind w:left="1200"/>
        <w:contextualSpacing/>
        <w:rPr>
          <w:b/>
          <w:sz w:val="22"/>
          <w:szCs w:val="22"/>
          <w:lang w:val="sr-Cyrl-CS"/>
        </w:rPr>
      </w:pPr>
    </w:p>
    <w:p w:rsidR="00D33AE2" w:rsidRPr="00D33AE2" w:rsidRDefault="00D33AE2" w:rsidP="00D33AE2">
      <w:pPr>
        <w:rPr>
          <w:sz w:val="22"/>
          <w:szCs w:val="22"/>
          <w:lang w:val="sr-Cyrl-CS"/>
        </w:rPr>
      </w:pPr>
      <w:r w:rsidRPr="00D33AE2">
        <w:rPr>
          <w:sz w:val="22"/>
          <w:szCs w:val="22"/>
          <w:lang w:val="sr-Cyrl-CS"/>
        </w:rPr>
        <w:t xml:space="preserve">  Мере уређајне природе значајне за ову газдинску јединицу јесу дужина трајања опходњ</w:t>
      </w:r>
      <w:r w:rsidRPr="00D33AE2">
        <w:rPr>
          <w:sz w:val="22"/>
          <w:szCs w:val="22"/>
          <w:lang w:val="sr-Cyrl-RS"/>
        </w:rPr>
        <w:t xml:space="preserve">ице у пребирним шумама, дужина трајања опходње </w:t>
      </w:r>
      <w:r w:rsidRPr="00D33AE2">
        <w:rPr>
          <w:sz w:val="22"/>
          <w:szCs w:val="22"/>
          <w:lang w:val="sr-Cyrl-CS"/>
        </w:rPr>
        <w:t xml:space="preserve">у једнодобним састојинама, затим одређивање пречника сечиве зрелости, уравнотежене (оптималне) запремине, дужине подмладног раздобља, одређивање конверзионог раздобља у изданачким шумама и реконструкционог раздобља у девастираним састојинама. </w:t>
      </w:r>
    </w:p>
    <w:p w:rsidR="00D33AE2" w:rsidRPr="00D33AE2" w:rsidRDefault="00D33AE2" w:rsidP="00D33AE2">
      <w:pPr>
        <w:contextualSpacing/>
        <w:rPr>
          <w:sz w:val="22"/>
          <w:szCs w:val="22"/>
          <w:lang w:val="sr-Cyrl-CS"/>
        </w:rPr>
      </w:pPr>
    </w:p>
    <w:p w:rsidR="00D33AE2" w:rsidRPr="00D33AE2" w:rsidRDefault="00D33AE2" w:rsidP="00731940">
      <w:pPr>
        <w:pStyle w:val="Heading3"/>
        <w:rPr>
          <w:lang w:val="sr-Latn-RS"/>
        </w:rPr>
      </w:pPr>
      <w:bookmarkStart w:id="274" w:name="_Toc27130871"/>
      <w:bookmarkStart w:id="275" w:name="_Toc88122800"/>
      <w:bookmarkStart w:id="276" w:name="_Toc140143871"/>
      <w:r w:rsidRPr="00D33AE2">
        <w:rPr>
          <w:lang w:val="sr-Latn-RS"/>
        </w:rPr>
        <w:t>7.3.2.1. Избор дужине трајања опходње и дужине подмладног раздобља</w:t>
      </w:r>
      <w:bookmarkEnd w:id="274"/>
      <w:bookmarkEnd w:id="275"/>
      <w:bookmarkEnd w:id="276"/>
    </w:p>
    <w:p w:rsidR="00D33AE2" w:rsidRPr="00D33AE2" w:rsidRDefault="00D33AE2" w:rsidP="007330F8">
      <w:pPr>
        <w:ind w:left="567"/>
        <w:contextualSpacing/>
        <w:jc w:val="left"/>
        <w:rPr>
          <w:b/>
          <w:sz w:val="22"/>
          <w:szCs w:val="22"/>
          <w:lang w:val="sr-Cyrl-CS"/>
        </w:rPr>
      </w:pPr>
    </w:p>
    <w:p w:rsidR="00D33AE2" w:rsidRPr="007330F8" w:rsidRDefault="00D33AE2" w:rsidP="005E10E6">
      <w:pPr>
        <w:pStyle w:val="ListParagraph"/>
        <w:numPr>
          <w:ilvl w:val="1"/>
          <w:numId w:val="41"/>
        </w:numPr>
        <w:jc w:val="left"/>
        <w:rPr>
          <w:sz w:val="22"/>
          <w:szCs w:val="22"/>
        </w:rPr>
      </w:pPr>
      <w:r w:rsidRPr="007330F8">
        <w:rPr>
          <w:sz w:val="22"/>
          <w:szCs w:val="22"/>
          <w:lang w:val="sr-Cyrl-CS"/>
        </w:rPr>
        <w:t>Буква високог порекла - 120 година</w:t>
      </w:r>
    </w:p>
    <w:p w:rsidR="00D33AE2" w:rsidRPr="007330F8" w:rsidRDefault="00D33AE2" w:rsidP="005E10E6">
      <w:pPr>
        <w:pStyle w:val="ListParagraph"/>
        <w:numPr>
          <w:ilvl w:val="1"/>
          <w:numId w:val="41"/>
        </w:numPr>
        <w:jc w:val="left"/>
        <w:rPr>
          <w:sz w:val="22"/>
          <w:szCs w:val="22"/>
          <w:lang w:val="sr-Cyrl-CS"/>
        </w:rPr>
      </w:pPr>
      <w:r w:rsidRPr="007330F8">
        <w:rPr>
          <w:sz w:val="22"/>
          <w:szCs w:val="22"/>
          <w:lang w:val="sr-Cyrl-CS"/>
        </w:rPr>
        <w:t>Цер високог порекла - 100 година</w:t>
      </w:r>
    </w:p>
    <w:p w:rsidR="00D33AE2" w:rsidRPr="007330F8" w:rsidRDefault="00D33AE2" w:rsidP="005E10E6">
      <w:pPr>
        <w:pStyle w:val="ListParagraph"/>
        <w:numPr>
          <w:ilvl w:val="1"/>
          <w:numId w:val="41"/>
        </w:numPr>
        <w:jc w:val="left"/>
        <w:rPr>
          <w:sz w:val="22"/>
          <w:szCs w:val="22"/>
        </w:rPr>
      </w:pPr>
      <w:r w:rsidRPr="007330F8">
        <w:rPr>
          <w:sz w:val="22"/>
          <w:szCs w:val="22"/>
          <w:lang w:val="sr-Cyrl-CS"/>
        </w:rPr>
        <w:t>Китњак, цер, сладун (у очуваним квалитетним изданачким састојинама које ће се природним путем превести у високи узгојни облик) - 80 година</w:t>
      </w:r>
    </w:p>
    <w:p w:rsidR="00D33AE2" w:rsidRPr="005E10E6" w:rsidRDefault="00D33AE2" w:rsidP="007330F8">
      <w:pPr>
        <w:pStyle w:val="ListParagraph"/>
        <w:numPr>
          <w:ilvl w:val="1"/>
          <w:numId w:val="41"/>
        </w:numPr>
        <w:jc w:val="left"/>
        <w:rPr>
          <w:rFonts w:eastAsia="Calibri"/>
          <w:noProof/>
          <w:sz w:val="22"/>
          <w:szCs w:val="22"/>
          <w:lang w:val="sr-Cyrl-RS"/>
        </w:rPr>
      </w:pPr>
      <w:r w:rsidRPr="007330F8">
        <w:rPr>
          <w:rFonts w:eastAsia="Calibri"/>
          <w:noProof/>
          <w:sz w:val="22"/>
          <w:szCs w:val="22"/>
          <w:lang w:val="sr-Cyrl-RS"/>
        </w:rPr>
        <w:t>За квалитетне изданачке састојине старости 70 година са великим бројем стабала опходња се продужава на 100 година.</w:t>
      </w:r>
    </w:p>
    <w:p w:rsidR="00D33AE2" w:rsidRPr="007330F8" w:rsidRDefault="00D33AE2" w:rsidP="005E10E6">
      <w:pPr>
        <w:pStyle w:val="ListParagraph"/>
        <w:numPr>
          <w:ilvl w:val="1"/>
          <w:numId w:val="41"/>
        </w:numPr>
        <w:jc w:val="left"/>
        <w:rPr>
          <w:sz w:val="22"/>
          <w:szCs w:val="22"/>
          <w:lang w:val="sr-Cyrl-CS"/>
        </w:rPr>
      </w:pPr>
      <w:r w:rsidRPr="007330F8">
        <w:rPr>
          <w:sz w:val="22"/>
          <w:szCs w:val="22"/>
          <w:lang w:val="sr-Cyrl-CS"/>
        </w:rPr>
        <w:t>Буква, граб (изданачке састојине које је могуће природним путем превести у високи узгојни облик) - 80 година</w:t>
      </w:r>
    </w:p>
    <w:p w:rsidR="00D33AE2" w:rsidRPr="007330F8" w:rsidRDefault="00D33AE2" w:rsidP="005E10E6">
      <w:pPr>
        <w:pStyle w:val="ListParagraph"/>
        <w:numPr>
          <w:ilvl w:val="1"/>
          <w:numId w:val="41"/>
        </w:numPr>
        <w:jc w:val="left"/>
        <w:rPr>
          <w:sz w:val="22"/>
          <w:szCs w:val="22"/>
          <w:lang w:val="sr-Cyrl-CS"/>
        </w:rPr>
      </w:pPr>
      <w:r w:rsidRPr="007330F8">
        <w:rPr>
          <w:sz w:val="22"/>
          <w:szCs w:val="22"/>
          <w:lang w:val="sr-Cyrl-CS"/>
        </w:rPr>
        <w:t xml:space="preserve">За високе разнодобне састојине одређује се опште подмладно раздобље </w:t>
      </w:r>
      <w:r w:rsidRPr="007330F8">
        <w:rPr>
          <w:sz w:val="22"/>
          <w:szCs w:val="22"/>
        </w:rPr>
        <w:t>40</w:t>
      </w:r>
      <w:r w:rsidRPr="007330F8">
        <w:rPr>
          <w:sz w:val="22"/>
          <w:szCs w:val="22"/>
          <w:lang w:val="sr-Cyrl-CS"/>
        </w:rPr>
        <w:t xml:space="preserve"> година.</w:t>
      </w:r>
    </w:p>
    <w:p w:rsidR="00D33AE2" w:rsidRPr="007330F8" w:rsidRDefault="00D33AE2" w:rsidP="005E10E6">
      <w:pPr>
        <w:pStyle w:val="ListParagraph"/>
        <w:numPr>
          <w:ilvl w:val="1"/>
          <w:numId w:val="41"/>
        </w:numPr>
        <w:jc w:val="left"/>
        <w:rPr>
          <w:sz w:val="22"/>
          <w:szCs w:val="22"/>
          <w:lang w:val="sr-Cyrl-CS"/>
        </w:rPr>
      </w:pPr>
      <w:r w:rsidRPr="007330F8">
        <w:rPr>
          <w:sz w:val="22"/>
          <w:szCs w:val="22"/>
          <w:lang w:val="sr-Cyrl-CS"/>
        </w:rPr>
        <w:t>Састојине багрема-опходња 25 година</w:t>
      </w:r>
    </w:p>
    <w:p w:rsidR="00D33AE2" w:rsidRPr="00D33AE2" w:rsidRDefault="00D33AE2" w:rsidP="00D33AE2">
      <w:pPr>
        <w:rPr>
          <w:sz w:val="22"/>
          <w:szCs w:val="22"/>
          <w:lang w:val="sr-Cyrl-CS"/>
        </w:rPr>
      </w:pPr>
    </w:p>
    <w:p w:rsidR="00D33AE2" w:rsidRPr="00D33AE2" w:rsidRDefault="00D33AE2" w:rsidP="00D33AE2">
      <w:pPr>
        <w:widowControl w:val="0"/>
        <w:autoSpaceDE w:val="0"/>
        <w:autoSpaceDN w:val="0"/>
        <w:adjustRightInd w:val="0"/>
        <w:rPr>
          <w:sz w:val="22"/>
          <w:szCs w:val="22"/>
          <w:lang w:val="sr-Cyrl-RS"/>
        </w:rPr>
      </w:pPr>
    </w:p>
    <w:p w:rsidR="00D33AE2" w:rsidRPr="00D33AE2" w:rsidRDefault="00D33AE2" w:rsidP="00731940">
      <w:pPr>
        <w:pStyle w:val="Heading3"/>
        <w:rPr>
          <w:lang w:val="sr-Latn-RS"/>
        </w:rPr>
      </w:pPr>
      <w:bookmarkStart w:id="277" w:name="_Toc27130872"/>
      <w:bookmarkStart w:id="278" w:name="_Toc88122801"/>
      <w:bookmarkStart w:id="279" w:name="_Toc140143872"/>
      <w:r w:rsidRPr="00D33AE2">
        <w:rPr>
          <w:lang w:val="sr-Latn-RS"/>
        </w:rPr>
        <w:t>7.3.2.2. Утврђивање конверзионог</w:t>
      </w:r>
      <w:bookmarkEnd w:id="277"/>
      <w:bookmarkEnd w:id="278"/>
      <w:bookmarkEnd w:id="279"/>
      <w:r w:rsidRPr="00D33AE2">
        <w:rPr>
          <w:lang w:val="sr-Latn-RS"/>
        </w:rPr>
        <w:t xml:space="preserve"> </w:t>
      </w:r>
    </w:p>
    <w:p w:rsidR="00D33AE2" w:rsidRPr="00D33AE2" w:rsidRDefault="00D33AE2" w:rsidP="00D33AE2">
      <w:pPr>
        <w:widowControl w:val="0"/>
        <w:autoSpaceDE w:val="0"/>
        <w:autoSpaceDN w:val="0"/>
        <w:adjustRightInd w:val="0"/>
        <w:rPr>
          <w:sz w:val="22"/>
          <w:szCs w:val="22"/>
          <w:lang w:val="sr-Latn-CS"/>
        </w:rPr>
      </w:pPr>
    </w:p>
    <w:p w:rsidR="00D33AE2" w:rsidRPr="00D33AE2" w:rsidRDefault="00D33AE2" w:rsidP="00D33AE2">
      <w:pPr>
        <w:rPr>
          <w:sz w:val="22"/>
          <w:szCs w:val="22"/>
          <w:lang w:val="sr-Latn-CS"/>
        </w:rPr>
      </w:pPr>
      <w:r w:rsidRPr="00D33AE2">
        <w:rPr>
          <w:sz w:val="22"/>
          <w:szCs w:val="22"/>
          <w:lang w:val="sr-Cyrl-RS"/>
        </w:rPr>
        <w:t xml:space="preserve">               </w:t>
      </w:r>
      <w:r w:rsidRPr="00D33AE2">
        <w:rPr>
          <w:sz w:val="22"/>
          <w:szCs w:val="22"/>
          <w:lang w:val="sr-Latn-CS"/>
        </w:rPr>
        <w:t>За очуванне изданачке састојине које ћемо конверзијом преводити у високи узгојни облик, потребно је одредити временски период - конверзионо раздобље за које ће се извршити конверзија свих очуваних изданачких састојина ове газдинске јединице у високи узгојни облик. Полазећи од биолошких особина врста дрвећа (почетка обилног плодоношења семена доброг квалитета из којег можемо добити довољно квалитетног поника који ће створити будућу састојину), опходњу ових састојина морамо продужити до 80 година, након чега започети природно обнављање састојина оплодним сечама подмладног раздобља од 20 година.</w:t>
      </w:r>
    </w:p>
    <w:p w:rsidR="00B828BB" w:rsidRPr="00AA55FA" w:rsidRDefault="00D33AE2" w:rsidP="00AA55FA">
      <w:pPr>
        <w:rPr>
          <w:sz w:val="22"/>
          <w:szCs w:val="22"/>
          <w:lang w:val="sr-Latn-CS"/>
        </w:rPr>
      </w:pPr>
      <w:r w:rsidRPr="00D33AE2">
        <w:rPr>
          <w:sz w:val="22"/>
          <w:szCs w:val="22"/>
          <w:lang w:val="sr-Latn-CS"/>
        </w:rPr>
        <w:t>На основу старосне структуре изданачких очуваних састојина чија старост се креће од 40 до 80 година конверзи</w:t>
      </w:r>
      <w:r w:rsidR="00AA55FA">
        <w:rPr>
          <w:sz w:val="22"/>
          <w:szCs w:val="22"/>
          <w:lang w:val="sr-Latn-CS"/>
        </w:rPr>
        <w:t>оно раздобље ће бити 40 година.</w:t>
      </w:r>
    </w:p>
    <w:p w:rsidR="00B828BB" w:rsidRPr="00B828BB" w:rsidRDefault="00B828BB" w:rsidP="00B828BB">
      <w:pPr>
        <w:rPr>
          <w:sz w:val="22"/>
        </w:rPr>
      </w:pPr>
      <w:r w:rsidRPr="00B828BB">
        <w:rPr>
          <w:sz w:val="22"/>
        </w:rPr>
        <w:t>Полазећи од опредељења која се односи на основни задатак газдовања у овој газдинској јединици, а који је усмерен на превођење затеченог стања ка оптималном стању и одржавање тајвиг стања, урађен је план коришћења састојина. План коришћења везан је за потребу обнављања шума (оплодне сече) и за прореде, као основне мере неге, чији је обим у складу са дефинисаним приоритетним узгојним потребама у фази снимања шума при изради ове основе.</w:t>
      </w:r>
    </w:p>
    <w:p w:rsidR="00B828BB" w:rsidRPr="00B828BB" w:rsidRDefault="00B828BB" w:rsidP="00B828BB">
      <w:pPr>
        <w:rPr>
          <w:sz w:val="22"/>
        </w:rPr>
      </w:pPr>
      <w:r w:rsidRPr="00B828BB">
        <w:rPr>
          <w:sz w:val="22"/>
        </w:rPr>
        <w:t>План коришћења у основи садржи план сеча обнављања и план проредних сеча. Правилним спровођењем ових сеча уз текуће приносе постиже се и повећање вредности прираста.</w:t>
      </w:r>
    </w:p>
    <w:p w:rsidR="00B828BB" w:rsidRPr="00B828BB" w:rsidRDefault="00B828BB" w:rsidP="00B828BB">
      <w:pPr>
        <w:rPr>
          <w:sz w:val="22"/>
        </w:rPr>
      </w:pPr>
      <w:r w:rsidRPr="00B828BB">
        <w:rPr>
          <w:sz w:val="22"/>
        </w:rPr>
        <w:t>Планом коришћења обухваћен је план могућег коришћења шума и шумског простора у току уређајног периода. Овим планом биће приказано коришћење дрвних сортимената изражене у бруто сечивој маси главног и предходног приноса.</w:t>
      </w:r>
    </w:p>
    <w:p w:rsidR="00B828BB" w:rsidRPr="00B828BB" w:rsidRDefault="00B828BB" w:rsidP="00B828BB">
      <w:pPr>
        <w:rPr>
          <w:sz w:val="22"/>
        </w:rPr>
      </w:pPr>
      <w:r w:rsidRPr="00B828BB">
        <w:rPr>
          <w:sz w:val="22"/>
        </w:rPr>
        <w:t>План коришћења шума, односно калкулација приноса, урађен је по методу умереног састојинског газдовања и у највећој могућој мери је прилагођен дефинисаним циљевима газдовања и дефинисаним основним наменским целинама.</w:t>
      </w:r>
    </w:p>
    <w:p w:rsidR="00B828BB" w:rsidRPr="00B828BB" w:rsidRDefault="00B828BB" w:rsidP="00B828BB">
      <w:pPr>
        <w:rPr>
          <w:sz w:val="22"/>
        </w:rPr>
      </w:pPr>
      <w:r w:rsidRPr="00B828BB">
        <w:rPr>
          <w:sz w:val="22"/>
        </w:rPr>
        <w:lastRenderedPageBreak/>
        <w:t>На овом месту план сеча шума биће приказан по газдинским класама, наменским целинама, врсти приноса и врсти дрвећа, посебно у простој репродукцији (обнављање оплодним сечама), а посебно у проширеној репродукцији (реконструкција и превођење у свиши узгојни облик-конверзија). Такође план коришћења шума биће приказан по наменским целинама, газдинским класама и врсти приноса.</w:t>
      </w:r>
    </w:p>
    <w:p w:rsidR="00B828BB" w:rsidRPr="00B828BB" w:rsidRDefault="00B828BB" w:rsidP="00B828BB">
      <w:pPr>
        <w:rPr>
          <w:sz w:val="22"/>
        </w:rPr>
      </w:pPr>
    </w:p>
    <w:p w:rsidR="00B828BB" w:rsidRPr="00D33AE2" w:rsidRDefault="00B828BB" w:rsidP="00D33AE2">
      <w:pPr>
        <w:keepNext/>
        <w:keepLines/>
        <w:spacing w:before="240"/>
        <w:jc w:val="left"/>
        <w:outlineLvl w:val="0"/>
        <w:rPr>
          <w:b/>
          <w:noProof/>
          <w:sz w:val="22"/>
          <w:szCs w:val="22"/>
          <w:lang w:val="sr-Cyrl-RS"/>
        </w:rPr>
        <w:sectPr w:rsidR="00B828BB" w:rsidRPr="00D33AE2" w:rsidSect="00B828BB">
          <w:pgSz w:w="11906" w:h="16838" w:code="9"/>
          <w:pgMar w:top="1440" w:right="1797" w:bottom="1440" w:left="1797" w:header="709" w:footer="709" w:gutter="0"/>
          <w:cols w:space="708"/>
          <w:docGrid w:linePitch="360"/>
        </w:sectPr>
      </w:pPr>
    </w:p>
    <w:p w:rsidR="00D33AE2" w:rsidRPr="00D33AE2" w:rsidRDefault="00D33AE2" w:rsidP="00731940">
      <w:pPr>
        <w:pStyle w:val="Heading2"/>
        <w:rPr>
          <w:lang w:val="sr-Latn-RS"/>
        </w:rPr>
      </w:pPr>
      <w:bookmarkStart w:id="280" w:name="_Toc88122802"/>
      <w:bookmarkStart w:id="281" w:name="_Toc140143873"/>
      <w:r w:rsidRPr="00D33AE2">
        <w:rPr>
          <w:lang w:val="sr-Latn-RS"/>
        </w:rPr>
        <w:lastRenderedPageBreak/>
        <w:t>7.4. Планови газдовања</w:t>
      </w:r>
      <w:bookmarkEnd w:id="280"/>
      <w:bookmarkEnd w:id="281"/>
    </w:p>
    <w:p w:rsidR="00D33AE2" w:rsidRPr="00D33AE2" w:rsidRDefault="00D33AE2" w:rsidP="00731940">
      <w:pPr>
        <w:pStyle w:val="Heading3"/>
        <w:rPr>
          <w:lang w:val="sr-Latn-RS"/>
        </w:rPr>
      </w:pPr>
      <w:bookmarkStart w:id="282" w:name="_Toc88122803"/>
      <w:bookmarkStart w:id="283" w:name="_Toc140143874"/>
      <w:r w:rsidRPr="00D33AE2">
        <w:rPr>
          <w:lang w:val="sr-Latn-RS"/>
        </w:rPr>
        <w:t>7.4.1. Планови гајења</w:t>
      </w:r>
      <w:bookmarkEnd w:id="282"/>
      <w:bookmarkEnd w:id="283"/>
    </w:p>
    <w:p w:rsidR="00D33AE2" w:rsidRPr="00D33AE2" w:rsidRDefault="00D33AE2" w:rsidP="000D2B75">
      <w:pPr>
        <w:rPr>
          <w:noProof/>
          <w:lang w:val="sr-Cyrl-CS"/>
        </w:rPr>
      </w:pPr>
      <w:bookmarkStart w:id="284" w:name="_Toc88122804"/>
      <w:r w:rsidRPr="00D33AE2">
        <w:rPr>
          <w:noProof/>
          <w:lang w:val="sr-Cyrl-CS"/>
        </w:rPr>
        <w:t>На основу утврђеног стања шума, утврђених краткорочних и дугорочних циљева газдовања и могућности њиховог обезбеђења израђени су планови будућег газдовања. Основни задатак  планова газдовања шумама је да у зависности од затеченог стања омогуће подмирење одговарајућих друштвених потреба и унапређивање стања</w:t>
      </w:r>
      <w:bookmarkEnd w:id="284"/>
    </w:p>
    <w:p w:rsidR="00D33AE2" w:rsidRPr="00D33AE2" w:rsidRDefault="00D33AE2" w:rsidP="00D33AE2">
      <w:pPr>
        <w:keepNext/>
        <w:keepLines/>
        <w:spacing w:before="200" w:line="276" w:lineRule="auto"/>
        <w:jc w:val="center"/>
        <w:outlineLvl w:val="1"/>
        <w:rPr>
          <w:b/>
          <w:sz w:val="28"/>
          <w:szCs w:val="26"/>
        </w:rPr>
      </w:pPr>
    </w:p>
    <w:tbl>
      <w:tblPr>
        <w:tblW w:w="9076" w:type="dxa"/>
        <w:jc w:val="center"/>
        <w:tblLook w:val="04A0" w:firstRow="1" w:lastRow="0" w:firstColumn="1" w:lastColumn="0" w:noHBand="0" w:noVBand="1"/>
      </w:tblPr>
      <w:tblGrid>
        <w:gridCol w:w="2026"/>
        <w:gridCol w:w="1478"/>
        <w:gridCol w:w="931"/>
        <w:gridCol w:w="821"/>
        <w:gridCol w:w="881"/>
        <w:gridCol w:w="821"/>
        <w:gridCol w:w="821"/>
        <w:gridCol w:w="821"/>
        <w:gridCol w:w="986"/>
      </w:tblGrid>
      <w:tr w:rsidR="00D214E6" w:rsidRPr="00D214E6" w:rsidTr="009F3B33">
        <w:trPr>
          <w:trHeight w:val="315"/>
          <w:tblHeader/>
          <w:jc w:val="center"/>
        </w:trPr>
        <w:tc>
          <w:tcPr>
            <w:tcW w:w="202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D214E6" w:rsidRPr="00D214E6" w:rsidRDefault="00D214E6" w:rsidP="00D214E6">
            <w:pPr>
              <w:jc w:val="center"/>
              <w:rPr>
                <w:color w:val="000000"/>
                <w:sz w:val="22"/>
                <w:szCs w:val="22"/>
              </w:rPr>
            </w:pPr>
            <w:r w:rsidRPr="00D214E6">
              <w:rPr>
                <w:color w:val="000000"/>
                <w:sz w:val="22"/>
                <w:szCs w:val="22"/>
              </w:rPr>
              <w:t>Газдинска класа</w:t>
            </w:r>
          </w:p>
        </w:tc>
        <w:tc>
          <w:tcPr>
            <w:tcW w:w="6164" w:type="dxa"/>
            <w:gridSpan w:val="7"/>
            <w:tcBorders>
              <w:top w:val="single" w:sz="8" w:space="0" w:color="auto"/>
              <w:left w:val="nil"/>
              <w:bottom w:val="single" w:sz="8" w:space="0" w:color="auto"/>
              <w:right w:val="single" w:sz="8" w:space="0" w:color="000000"/>
            </w:tcBorders>
            <w:shd w:val="clear" w:color="000000" w:fill="BFBFBF"/>
            <w:vAlign w:val="center"/>
            <w:hideMark/>
          </w:tcPr>
          <w:p w:rsidR="00D214E6" w:rsidRPr="00D214E6" w:rsidRDefault="00D214E6" w:rsidP="00D214E6">
            <w:pPr>
              <w:jc w:val="center"/>
              <w:rPr>
                <w:color w:val="000000"/>
                <w:sz w:val="22"/>
                <w:szCs w:val="22"/>
              </w:rPr>
            </w:pPr>
            <w:r w:rsidRPr="00D214E6">
              <w:rPr>
                <w:color w:val="000000"/>
                <w:sz w:val="22"/>
                <w:szCs w:val="22"/>
              </w:rPr>
              <w:t>Врста рада</w:t>
            </w:r>
          </w:p>
        </w:tc>
        <w:tc>
          <w:tcPr>
            <w:tcW w:w="884" w:type="dxa"/>
            <w:vMerge w:val="restart"/>
            <w:tcBorders>
              <w:top w:val="single" w:sz="8" w:space="0" w:color="auto"/>
              <w:left w:val="nil"/>
              <w:bottom w:val="single" w:sz="8" w:space="0" w:color="000000"/>
              <w:right w:val="single" w:sz="8" w:space="0" w:color="auto"/>
            </w:tcBorders>
            <w:shd w:val="clear" w:color="000000" w:fill="BFBFBF"/>
            <w:textDirection w:val="btLr"/>
            <w:vAlign w:val="center"/>
            <w:hideMark/>
          </w:tcPr>
          <w:p w:rsidR="00D214E6" w:rsidRPr="00D214E6" w:rsidRDefault="00D214E6" w:rsidP="00D214E6">
            <w:pPr>
              <w:jc w:val="center"/>
              <w:rPr>
                <w:color w:val="000000"/>
                <w:sz w:val="22"/>
                <w:szCs w:val="22"/>
              </w:rPr>
            </w:pPr>
            <w:r w:rsidRPr="00D214E6">
              <w:rPr>
                <w:color w:val="000000"/>
                <w:sz w:val="22"/>
                <w:szCs w:val="22"/>
              </w:rPr>
              <w:t>Укупно</w:t>
            </w:r>
          </w:p>
        </w:tc>
      </w:tr>
      <w:tr w:rsidR="009F3B33" w:rsidRPr="00D214E6" w:rsidTr="009F3B33">
        <w:trPr>
          <w:trHeight w:val="315"/>
          <w:tblHeader/>
          <w:jc w:val="center"/>
        </w:trPr>
        <w:tc>
          <w:tcPr>
            <w:tcW w:w="2026" w:type="dxa"/>
            <w:vMerge/>
            <w:tcBorders>
              <w:top w:val="single" w:sz="8" w:space="0" w:color="auto"/>
              <w:left w:val="single" w:sz="8" w:space="0" w:color="auto"/>
              <w:bottom w:val="single" w:sz="8" w:space="0" w:color="000000"/>
              <w:right w:val="single" w:sz="8" w:space="0" w:color="auto"/>
            </w:tcBorders>
            <w:vAlign w:val="center"/>
            <w:hideMark/>
          </w:tcPr>
          <w:p w:rsidR="00D214E6" w:rsidRPr="00D214E6" w:rsidRDefault="00D214E6" w:rsidP="00D214E6">
            <w:pPr>
              <w:jc w:val="left"/>
              <w:rPr>
                <w:color w:val="000000"/>
                <w:sz w:val="22"/>
                <w:szCs w:val="22"/>
              </w:rPr>
            </w:pPr>
          </w:p>
        </w:tc>
        <w:tc>
          <w:tcPr>
            <w:tcW w:w="2315" w:type="dxa"/>
            <w:gridSpan w:val="2"/>
            <w:tcBorders>
              <w:top w:val="single" w:sz="8" w:space="0" w:color="auto"/>
              <w:left w:val="nil"/>
              <w:bottom w:val="single" w:sz="8" w:space="0" w:color="auto"/>
              <w:right w:val="nil"/>
            </w:tcBorders>
            <w:shd w:val="clear" w:color="000000" w:fill="BFBFBF"/>
            <w:vAlign w:val="center"/>
            <w:hideMark/>
          </w:tcPr>
          <w:p w:rsidR="00D214E6" w:rsidRPr="00D214E6" w:rsidRDefault="00D214E6" w:rsidP="00D214E6">
            <w:pPr>
              <w:jc w:val="center"/>
              <w:rPr>
                <w:color w:val="000000"/>
                <w:sz w:val="22"/>
                <w:szCs w:val="22"/>
              </w:rPr>
            </w:pPr>
            <w:r w:rsidRPr="00D214E6">
              <w:rPr>
                <w:color w:val="000000"/>
                <w:sz w:val="22"/>
                <w:szCs w:val="22"/>
              </w:rPr>
              <w:t>Нега шума</w:t>
            </w:r>
          </w:p>
        </w:tc>
        <w:tc>
          <w:tcPr>
            <w:tcW w:w="741" w:type="dxa"/>
            <w:tcBorders>
              <w:top w:val="nil"/>
              <w:left w:val="nil"/>
              <w:bottom w:val="single" w:sz="8" w:space="0" w:color="auto"/>
              <w:right w:val="nil"/>
            </w:tcBorders>
            <w:shd w:val="clear" w:color="000000" w:fill="BFBFBF"/>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3106" w:type="dxa"/>
            <w:gridSpan w:val="4"/>
            <w:tcBorders>
              <w:top w:val="single" w:sz="8" w:space="0" w:color="auto"/>
              <w:left w:val="single" w:sz="8" w:space="0" w:color="000000"/>
              <w:bottom w:val="single" w:sz="8" w:space="0" w:color="auto"/>
              <w:right w:val="single" w:sz="8" w:space="0" w:color="000000"/>
            </w:tcBorders>
            <w:shd w:val="clear" w:color="000000" w:fill="BFBFBF"/>
            <w:vAlign w:val="center"/>
            <w:hideMark/>
          </w:tcPr>
          <w:p w:rsidR="00D214E6" w:rsidRPr="00D214E6" w:rsidRDefault="00D214E6" w:rsidP="00D214E6">
            <w:pPr>
              <w:jc w:val="center"/>
              <w:rPr>
                <w:color w:val="000000"/>
                <w:sz w:val="22"/>
                <w:szCs w:val="22"/>
              </w:rPr>
            </w:pPr>
            <w:r w:rsidRPr="00D214E6">
              <w:rPr>
                <w:color w:val="000000"/>
                <w:sz w:val="22"/>
                <w:szCs w:val="22"/>
              </w:rPr>
              <w:t>Обнова шума</w:t>
            </w:r>
          </w:p>
        </w:tc>
        <w:tc>
          <w:tcPr>
            <w:tcW w:w="884" w:type="dxa"/>
            <w:vMerge/>
            <w:tcBorders>
              <w:top w:val="single" w:sz="8" w:space="0" w:color="auto"/>
              <w:left w:val="nil"/>
              <w:bottom w:val="single" w:sz="8" w:space="0" w:color="000000"/>
              <w:right w:val="single" w:sz="8" w:space="0" w:color="auto"/>
            </w:tcBorders>
            <w:vAlign w:val="center"/>
            <w:hideMark/>
          </w:tcPr>
          <w:p w:rsidR="00D214E6" w:rsidRPr="00D214E6" w:rsidRDefault="00D214E6" w:rsidP="00D214E6">
            <w:pPr>
              <w:jc w:val="left"/>
              <w:rPr>
                <w:color w:val="000000"/>
                <w:sz w:val="22"/>
                <w:szCs w:val="22"/>
              </w:rPr>
            </w:pPr>
          </w:p>
        </w:tc>
      </w:tr>
      <w:tr w:rsidR="00D214E6" w:rsidRPr="00D214E6" w:rsidTr="009F3B33">
        <w:trPr>
          <w:trHeight w:val="2622"/>
          <w:tblHeader/>
          <w:jc w:val="center"/>
        </w:trPr>
        <w:tc>
          <w:tcPr>
            <w:tcW w:w="2026" w:type="dxa"/>
            <w:vMerge/>
            <w:tcBorders>
              <w:top w:val="single" w:sz="8" w:space="0" w:color="auto"/>
              <w:left w:val="single" w:sz="8" w:space="0" w:color="auto"/>
              <w:bottom w:val="single" w:sz="8" w:space="0" w:color="000000"/>
              <w:right w:val="single" w:sz="8" w:space="0" w:color="auto"/>
            </w:tcBorders>
            <w:vAlign w:val="center"/>
            <w:hideMark/>
          </w:tcPr>
          <w:p w:rsidR="00D214E6" w:rsidRPr="00D214E6" w:rsidRDefault="00D214E6" w:rsidP="00D214E6">
            <w:pPr>
              <w:jc w:val="left"/>
              <w:rPr>
                <w:color w:val="000000"/>
                <w:sz w:val="22"/>
                <w:szCs w:val="22"/>
              </w:rPr>
            </w:pPr>
          </w:p>
        </w:tc>
        <w:tc>
          <w:tcPr>
            <w:tcW w:w="1478" w:type="dxa"/>
            <w:tcBorders>
              <w:top w:val="nil"/>
              <w:left w:val="nil"/>
              <w:bottom w:val="single" w:sz="8" w:space="0" w:color="auto"/>
              <w:right w:val="single" w:sz="8" w:space="0" w:color="auto"/>
            </w:tcBorders>
            <w:shd w:val="clear" w:color="000000" w:fill="BFBFBF"/>
            <w:textDirection w:val="btLr"/>
            <w:vAlign w:val="center"/>
            <w:hideMark/>
          </w:tcPr>
          <w:p w:rsidR="00D214E6" w:rsidRPr="00D214E6" w:rsidRDefault="00D214E6" w:rsidP="00D214E6">
            <w:pPr>
              <w:jc w:val="center"/>
              <w:rPr>
                <w:color w:val="000000"/>
                <w:sz w:val="22"/>
                <w:szCs w:val="22"/>
              </w:rPr>
            </w:pPr>
            <w:r w:rsidRPr="00D214E6">
              <w:rPr>
                <w:color w:val="000000"/>
                <w:sz w:val="22"/>
                <w:szCs w:val="22"/>
              </w:rPr>
              <w:t>Проредне сече</w:t>
            </w:r>
          </w:p>
        </w:tc>
        <w:tc>
          <w:tcPr>
            <w:tcW w:w="837" w:type="dxa"/>
            <w:tcBorders>
              <w:top w:val="nil"/>
              <w:left w:val="nil"/>
              <w:bottom w:val="single" w:sz="8" w:space="0" w:color="auto"/>
              <w:right w:val="single" w:sz="8" w:space="0" w:color="auto"/>
            </w:tcBorders>
            <w:shd w:val="clear" w:color="000000" w:fill="BFBFBF"/>
            <w:textDirection w:val="btLr"/>
            <w:vAlign w:val="center"/>
            <w:hideMark/>
          </w:tcPr>
          <w:p w:rsidR="00D214E6" w:rsidRPr="00D214E6" w:rsidRDefault="00D214E6" w:rsidP="00D214E6">
            <w:pPr>
              <w:jc w:val="center"/>
              <w:rPr>
                <w:color w:val="000000"/>
                <w:sz w:val="22"/>
                <w:szCs w:val="22"/>
              </w:rPr>
            </w:pPr>
            <w:r w:rsidRPr="00D214E6">
              <w:rPr>
                <w:color w:val="000000"/>
                <w:sz w:val="22"/>
                <w:szCs w:val="22"/>
              </w:rPr>
              <w:t>Чишћење у младим природним састојинама</w:t>
            </w:r>
          </w:p>
        </w:tc>
        <w:tc>
          <w:tcPr>
            <w:tcW w:w="741" w:type="dxa"/>
            <w:vMerge w:val="restart"/>
            <w:tcBorders>
              <w:top w:val="nil"/>
              <w:left w:val="single" w:sz="8" w:space="0" w:color="auto"/>
              <w:bottom w:val="single" w:sz="8" w:space="0" w:color="000000"/>
              <w:right w:val="single" w:sz="8" w:space="0" w:color="auto"/>
            </w:tcBorders>
            <w:shd w:val="clear" w:color="000000" w:fill="BFBFBF"/>
            <w:textDirection w:val="btLr"/>
            <w:vAlign w:val="center"/>
            <w:hideMark/>
          </w:tcPr>
          <w:p w:rsidR="00D214E6" w:rsidRPr="00D214E6" w:rsidRDefault="00D214E6" w:rsidP="00D214E6">
            <w:pPr>
              <w:jc w:val="center"/>
              <w:rPr>
                <w:color w:val="000000"/>
                <w:sz w:val="22"/>
                <w:szCs w:val="22"/>
              </w:rPr>
            </w:pPr>
            <w:r w:rsidRPr="00D214E6">
              <w:rPr>
                <w:color w:val="000000"/>
                <w:sz w:val="22"/>
                <w:szCs w:val="22"/>
              </w:rPr>
              <w:t>Укупно</w:t>
            </w:r>
          </w:p>
        </w:tc>
        <w:tc>
          <w:tcPr>
            <w:tcW w:w="881" w:type="dxa"/>
            <w:tcBorders>
              <w:top w:val="nil"/>
              <w:left w:val="nil"/>
              <w:bottom w:val="single" w:sz="8" w:space="0" w:color="auto"/>
              <w:right w:val="single" w:sz="8" w:space="0" w:color="auto"/>
            </w:tcBorders>
            <w:shd w:val="clear" w:color="000000" w:fill="BFBFBF"/>
            <w:textDirection w:val="btLr"/>
            <w:vAlign w:val="center"/>
            <w:hideMark/>
          </w:tcPr>
          <w:p w:rsidR="00D214E6" w:rsidRPr="00D214E6" w:rsidRDefault="00D214E6" w:rsidP="00D214E6">
            <w:pPr>
              <w:jc w:val="center"/>
              <w:rPr>
                <w:color w:val="000000"/>
                <w:sz w:val="22"/>
                <w:szCs w:val="22"/>
              </w:rPr>
            </w:pPr>
            <w:r w:rsidRPr="00D214E6">
              <w:rPr>
                <w:color w:val="000000"/>
                <w:sz w:val="22"/>
                <w:szCs w:val="22"/>
              </w:rPr>
              <w:t>Оплодне сече</w:t>
            </w:r>
          </w:p>
        </w:tc>
        <w:tc>
          <w:tcPr>
            <w:tcW w:w="741" w:type="dxa"/>
            <w:tcBorders>
              <w:top w:val="nil"/>
              <w:left w:val="nil"/>
              <w:bottom w:val="nil"/>
              <w:right w:val="single" w:sz="8" w:space="0" w:color="auto"/>
            </w:tcBorders>
            <w:shd w:val="clear" w:color="000000" w:fill="BFBFBF"/>
            <w:textDirection w:val="btLr"/>
            <w:vAlign w:val="center"/>
            <w:hideMark/>
          </w:tcPr>
          <w:p w:rsidR="00D214E6" w:rsidRPr="00D214E6" w:rsidRDefault="00D214E6" w:rsidP="00D214E6">
            <w:pPr>
              <w:jc w:val="center"/>
              <w:rPr>
                <w:color w:val="000000"/>
                <w:sz w:val="22"/>
                <w:szCs w:val="22"/>
              </w:rPr>
            </w:pPr>
            <w:r w:rsidRPr="00D214E6">
              <w:rPr>
                <w:color w:val="000000"/>
                <w:sz w:val="22"/>
                <w:szCs w:val="22"/>
              </w:rPr>
              <w:t>Обнова багрема вегетативним путем</w:t>
            </w:r>
          </w:p>
        </w:tc>
        <w:tc>
          <w:tcPr>
            <w:tcW w:w="741" w:type="dxa"/>
            <w:tcBorders>
              <w:top w:val="nil"/>
              <w:left w:val="nil"/>
              <w:bottom w:val="nil"/>
              <w:right w:val="single" w:sz="8" w:space="0" w:color="auto"/>
            </w:tcBorders>
            <w:shd w:val="clear" w:color="000000" w:fill="BFBFBF"/>
            <w:textDirection w:val="btLr"/>
            <w:vAlign w:val="center"/>
            <w:hideMark/>
          </w:tcPr>
          <w:p w:rsidR="00D214E6" w:rsidRPr="00D214E6" w:rsidRDefault="00D214E6" w:rsidP="00D214E6">
            <w:pPr>
              <w:jc w:val="center"/>
              <w:rPr>
                <w:color w:val="000000"/>
                <w:sz w:val="22"/>
                <w:szCs w:val="22"/>
              </w:rPr>
            </w:pPr>
            <w:r w:rsidRPr="00D214E6">
              <w:rPr>
                <w:color w:val="000000"/>
                <w:sz w:val="22"/>
                <w:szCs w:val="22"/>
              </w:rPr>
              <w:t>Групимично оплодне сече</w:t>
            </w:r>
          </w:p>
        </w:tc>
        <w:tc>
          <w:tcPr>
            <w:tcW w:w="741" w:type="dxa"/>
            <w:vMerge w:val="restart"/>
            <w:tcBorders>
              <w:top w:val="nil"/>
              <w:left w:val="single" w:sz="8" w:space="0" w:color="auto"/>
              <w:bottom w:val="single" w:sz="8" w:space="0" w:color="000000"/>
              <w:right w:val="single" w:sz="8" w:space="0" w:color="auto"/>
            </w:tcBorders>
            <w:shd w:val="clear" w:color="000000" w:fill="BFBFBF"/>
            <w:textDirection w:val="btLr"/>
            <w:vAlign w:val="center"/>
            <w:hideMark/>
          </w:tcPr>
          <w:p w:rsidR="00D214E6" w:rsidRPr="00D214E6" w:rsidRDefault="00D214E6" w:rsidP="00D214E6">
            <w:pPr>
              <w:jc w:val="center"/>
              <w:rPr>
                <w:color w:val="000000"/>
                <w:sz w:val="22"/>
                <w:szCs w:val="22"/>
              </w:rPr>
            </w:pPr>
            <w:r w:rsidRPr="00D214E6">
              <w:rPr>
                <w:color w:val="000000"/>
                <w:sz w:val="22"/>
                <w:szCs w:val="22"/>
              </w:rPr>
              <w:t>Укупно</w:t>
            </w:r>
          </w:p>
        </w:tc>
        <w:tc>
          <w:tcPr>
            <w:tcW w:w="884" w:type="dxa"/>
            <w:vMerge/>
            <w:tcBorders>
              <w:top w:val="single" w:sz="8" w:space="0" w:color="auto"/>
              <w:left w:val="nil"/>
              <w:bottom w:val="single" w:sz="8" w:space="0" w:color="000000"/>
              <w:right w:val="single" w:sz="8" w:space="0" w:color="auto"/>
            </w:tcBorders>
            <w:vAlign w:val="center"/>
            <w:hideMark/>
          </w:tcPr>
          <w:p w:rsidR="00D214E6" w:rsidRPr="00D214E6" w:rsidRDefault="00D214E6" w:rsidP="00D214E6">
            <w:pPr>
              <w:jc w:val="left"/>
              <w:rPr>
                <w:color w:val="000000"/>
                <w:sz w:val="22"/>
                <w:szCs w:val="22"/>
              </w:rPr>
            </w:pPr>
          </w:p>
        </w:tc>
      </w:tr>
      <w:tr w:rsidR="00D214E6" w:rsidRPr="00D214E6" w:rsidTr="009F3B33">
        <w:trPr>
          <w:trHeight w:val="315"/>
          <w:tblHeader/>
          <w:jc w:val="center"/>
        </w:trPr>
        <w:tc>
          <w:tcPr>
            <w:tcW w:w="2026" w:type="dxa"/>
            <w:vMerge/>
            <w:tcBorders>
              <w:top w:val="single" w:sz="8" w:space="0" w:color="auto"/>
              <w:left w:val="single" w:sz="8" w:space="0" w:color="auto"/>
              <w:bottom w:val="single" w:sz="8" w:space="0" w:color="000000"/>
              <w:right w:val="single" w:sz="8" w:space="0" w:color="auto"/>
            </w:tcBorders>
            <w:vAlign w:val="center"/>
            <w:hideMark/>
          </w:tcPr>
          <w:p w:rsidR="00D214E6" w:rsidRPr="00D214E6" w:rsidRDefault="00D214E6" w:rsidP="00D214E6">
            <w:pPr>
              <w:jc w:val="left"/>
              <w:rPr>
                <w:color w:val="000000"/>
                <w:sz w:val="22"/>
                <w:szCs w:val="22"/>
              </w:rPr>
            </w:pPr>
          </w:p>
        </w:tc>
        <w:tc>
          <w:tcPr>
            <w:tcW w:w="1478" w:type="dxa"/>
            <w:tcBorders>
              <w:top w:val="nil"/>
              <w:left w:val="nil"/>
              <w:bottom w:val="single" w:sz="8" w:space="0" w:color="auto"/>
              <w:right w:val="single" w:sz="8" w:space="0" w:color="auto"/>
            </w:tcBorders>
            <w:shd w:val="clear" w:color="000000" w:fill="BFBFBF"/>
            <w:vAlign w:val="center"/>
            <w:hideMark/>
          </w:tcPr>
          <w:p w:rsidR="00D214E6" w:rsidRPr="00D214E6" w:rsidRDefault="00D214E6" w:rsidP="00D214E6">
            <w:pPr>
              <w:jc w:val="center"/>
              <w:rPr>
                <w:color w:val="000000"/>
                <w:sz w:val="22"/>
                <w:szCs w:val="22"/>
              </w:rPr>
            </w:pPr>
            <w:r w:rsidRPr="00D214E6">
              <w:rPr>
                <w:color w:val="000000"/>
                <w:sz w:val="22"/>
                <w:szCs w:val="22"/>
              </w:rPr>
              <w:t>25</w:t>
            </w:r>
          </w:p>
        </w:tc>
        <w:tc>
          <w:tcPr>
            <w:tcW w:w="837" w:type="dxa"/>
            <w:tcBorders>
              <w:top w:val="nil"/>
              <w:left w:val="nil"/>
              <w:bottom w:val="single" w:sz="8" w:space="0" w:color="auto"/>
              <w:right w:val="single" w:sz="8" w:space="0" w:color="auto"/>
            </w:tcBorders>
            <w:shd w:val="clear" w:color="000000" w:fill="BFBFBF"/>
            <w:vAlign w:val="center"/>
            <w:hideMark/>
          </w:tcPr>
          <w:p w:rsidR="00D214E6" w:rsidRPr="00D214E6" w:rsidRDefault="00D214E6" w:rsidP="00D214E6">
            <w:pPr>
              <w:jc w:val="center"/>
              <w:rPr>
                <w:color w:val="000000"/>
                <w:sz w:val="22"/>
                <w:szCs w:val="22"/>
              </w:rPr>
            </w:pPr>
            <w:r w:rsidRPr="00D214E6">
              <w:rPr>
                <w:color w:val="000000"/>
                <w:sz w:val="22"/>
                <w:szCs w:val="22"/>
              </w:rPr>
              <w:t>526</w:t>
            </w:r>
          </w:p>
        </w:tc>
        <w:tc>
          <w:tcPr>
            <w:tcW w:w="741" w:type="dxa"/>
            <w:vMerge/>
            <w:tcBorders>
              <w:top w:val="nil"/>
              <w:left w:val="single" w:sz="8" w:space="0" w:color="auto"/>
              <w:bottom w:val="single" w:sz="8" w:space="0" w:color="000000"/>
              <w:right w:val="single" w:sz="8" w:space="0" w:color="auto"/>
            </w:tcBorders>
            <w:vAlign w:val="center"/>
            <w:hideMark/>
          </w:tcPr>
          <w:p w:rsidR="00D214E6" w:rsidRPr="00D214E6" w:rsidRDefault="00D214E6" w:rsidP="00D214E6">
            <w:pPr>
              <w:jc w:val="left"/>
              <w:rPr>
                <w:color w:val="000000"/>
                <w:sz w:val="22"/>
                <w:szCs w:val="22"/>
              </w:rPr>
            </w:pPr>
          </w:p>
        </w:tc>
        <w:tc>
          <w:tcPr>
            <w:tcW w:w="88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35</w:t>
            </w:r>
          </w:p>
        </w:tc>
        <w:tc>
          <w:tcPr>
            <w:tcW w:w="741" w:type="dxa"/>
            <w:tcBorders>
              <w:top w:val="single" w:sz="8" w:space="0" w:color="auto"/>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328</w:t>
            </w:r>
          </w:p>
        </w:tc>
        <w:tc>
          <w:tcPr>
            <w:tcW w:w="741" w:type="dxa"/>
            <w:tcBorders>
              <w:top w:val="single" w:sz="8" w:space="0" w:color="auto"/>
              <w:left w:val="nil"/>
              <w:bottom w:val="single" w:sz="8" w:space="0" w:color="auto"/>
              <w:right w:val="single" w:sz="8" w:space="0" w:color="auto"/>
            </w:tcBorders>
            <w:shd w:val="clear" w:color="000000" w:fill="BFBFBF"/>
            <w:vAlign w:val="center"/>
            <w:hideMark/>
          </w:tcPr>
          <w:p w:rsidR="00D214E6" w:rsidRPr="00D214E6" w:rsidRDefault="00D214E6" w:rsidP="00D214E6">
            <w:pPr>
              <w:jc w:val="center"/>
              <w:rPr>
                <w:color w:val="000000"/>
                <w:sz w:val="22"/>
                <w:szCs w:val="22"/>
              </w:rPr>
            </w:pPr>
            <w:r w:rsidRPr="00D214E6">
              <w:rPr>
                <w:color w:val="000000"/>
                <w:sz w:val="22"/>
                <w:szCs w:val="22"/>
              </w:rPr>
              <w:t>71</w:t>
            </w:r>
          </w:p>
        </w:tc>
        <w:tc>
          <w:tcPr>
            <w:tcW w:w="741" w:type="dxa"/>
            <w:vMerge/>
            <w:tcBorders>
              <w:top w:val="nil"/>
              <w:left w:val="single" w:sz="8" w:space="0" w:color="auto"/>
              <w:bottom w:val="single" w:sz="8" w:space="0" w:color="000000"/>
              <w:right w:val="single" w:sz="8" w:space="0" w:color="auto"/>
            </w:tcBorders>
            <w:vAlign w:val="center"/>
            <w:hideMark/>
          </w:tcPr>
          <w:p w:rsidR="00D214E6" w:rsidRPr="00D214E6" w:rsidRDefault="00D214E6" w:rsidP="00D214E6">
            <w:pPr>
              <w:jc w:val="left"/>
              <w:rPr>
                <w:color w:val="000000"/>
                <w:sz w:val="22"/>
                <w:szCs w:val="22"/>
              </w:rPr>
            </w:pPr>
          </w:p>
        </w:tc>
        <w:tc>
          <w:tcPr>
            <w:tcW w:w="884" w:type="dxa"/>
            <w:vMerge/>
            <w:tcBorders>
              <w:top w:val="single" w:sz="8" w:space="0" w:color="auto"/>
              <w:left w:val="nil"/>
              <w:bottom w:val="single" w:sz="8" w:space="0" w:color="000000"/>
              <w:right w:val="single" w:sz="8" w:space="0" w:color="auto"/>
            </w:tcBorders>
            <w:vAlign w:val="center"/>
            <w:hideMark/>
          </w:tcPr>
          <w:p w:rsidR="00D214E6" w:rsidRPr="00D214E6" w:rsidRDefault="00D214E6" w:rsidP="00D214E6">
            <w:pPr>
              <w:jc w:val="left"/>
              <w:rPr>
                <w:color w:val="000000"/>
                <w:sz w:val="22"/>
                <w:szCs w:val="22"/>
              </w:rPr>
            </w:pPr>
          </w:p>
        </w:tc>
      </w:tr>
      <w:tr w:rsidR="00D214E6" w:rsidRPr="00D214E6" w:rsidTr="009F3B33">
        <w:trPr>
          <w:trHeight w:val="315"/>
          <w:tblHeader/>
          <w:jc w:val="center"/>
        </w:trPr>
        <w:tc>
          <w:tcPr>
            <w:tcW w:w="2026" w:type="dxa"/>
            <w:vMerge/>
            <w:tcBorders>
              <w:top w:val="single" w:sz="8" w:space="0" w:color="auto"/>
              <w:left w:val="single" w:sz="8" w:space="0" w:color="auto"/>
              <w:bottom w:val="single" w:sz="8" w:space="0" w:color="000000"/>
              <w:right w:val="single" w:sz="8" w:space="0" w:color="auto"/>
            </w:tcBorders>
            <w:vAlign w:val="center"/>
            <w:hideMark/>
          </w:tcPr>
          <w:p w:rsidR="00D214E6" w:rsidRPr="00D214E6" w:rsidRDefault="00D214E6" w:rsidP="00D214E6">
            <w:pPr>
              <w:jc w:val="left"/>
              <w:rPr>
                <w:color w:val="000000"/>
                <w:sz w:val="22"/>
                <w:szCs w:val="22"/>
              </w:rPr>
            </w:pPr>
          </w:p>
        </w:tc>
        <w:tc>
          <w:tcPr>
            <w:tcW w:w="1478" w:type="dxa"/>
            <w:tcBorders>
              <w:top w:val="nil"/>
              <w:left w:val="nil"/>
              <w:bottom w:val="single" w:sz="8" w:space="0" w:color="auto"/>
              <w:right w:val="single" w:sz="8" w:space="0" w:color="auto"/>
            </w:tcBorders>
            <w:shd w:val="clear" w:color="000000" w:fill="BFBFBF"/>
            <w:vAlign w:val="center"/>
            <w:hideMark/>
          </w:tcPr>
          <w:p w:rsidR="00D214E6" w:rsidRPr="00D214E6" w:rsidRDefault="00D214E6" w:rsidP="00D214E6">
            <w:pPr>
              <w:jc w:val="center"/>
              <w:rPr>
                <w:color w:val="000000"/>
                <w:sz w:val="22"/>
                <w:szCs w:val="22"/>
              </w:rPr>
            </w:pPr>
            <w:r w:rsidRPr="00D214E6">
              <w:rPr>
                <w:color w:val="000000"/>
                <w:sz w:val="22"/>
                <w:szCs w:val="22"/>
              </w:rPr>
              <w:t>ха</w:t>
            </w:r>
          </w:p>
        </w:tc>
        <w:tc>
          <w:tcPr>
            <w:tcW w:w="837" w:type="dxa"/>
            <w:tcBorders>
              <w:top w:val="nil"/>
              <w:left w:val="nil"/>
              <w:bottom w:val="single" w:sz="8" w:space="0" w:color="auto"/>
              <w:right w:val="single" w:sz="8" w:space="0" w:color="auto"/>
            </w:tcBorders>
            <w:shd w:val="clear" w:color="000000" w:fill="BFBFBF"/>
            <w:vAlign w:val="center"/>
            <w:hideMark/>
          </w:tcPr>
          <w:p w:rsidR="00D214E6" w:rsidRPr="00D214E6" w:rsidRDefault="00D214E6" w:rsidP="00D214E6">
            <w:pPr>
              <w:jc w:val="center"/>
              <w:rPr>
                <w:color w:val="000000"/>
                <w:sz w:val="22"/>
                <w:szCs w:val="22"/>
              </w:rPr>
            </w:pPr>
            <w:r w:rsidRPr="00D214E6">
              <w:rPr>
                <w:color w:val="000000"/>
                <w:sz w:val="22"/>
                <w:szCs w:val="22"/>
              </w:rPr>
              <w:t>ха</w:t>
            </w:r>
          </w:p>
        </w:tc>
        <w:tc>
          <w:tcPr>
            <w:tcW w:w="741" w:type="dxa"/>
            <w:tcBorders>
              <w:top w:val="nil"/>
              <w:left w:val="nil"/>
              <w:bottom w:val="single" w:sz="8" w:space="0" w:color="auto"/>
              <w:right w:val="single" w:sz="8" w:space="0" w:color="auto"/>
            </w:tcBorders>
            <w:shd w:val="clear" w:color="000000" w:fill="BFBFBF"/>
            <w:vAlign w:val="center"/>
            <w:hideMark/>
          </w:tcPr>
          <w:p w:rsidR="00D214E6" w:rsidRPr="00D214E6" w:rsidRDefault="00D214E6" w:rsidP="00D214E6">
            <w:pPr>
              <w:jc w:val="center"/>
              <w:rPr>
                <w:color w:val="000000"/>
                <w:sz w:val="22"/>
                <w:szCs w:val="22"/>
              </w:rPr>
            </w:pPr>
            <w:r w:rsidRPr="00D214E6">
              <w:rPr>
                <w:color w:val="000000"/>
                <w:sz w:val="22"/>
                <w:szCs w:val="22"/>
              </w:rPr>
              <w:t>ха</w:t>
            </w:r>
          </w:p>
        </w:tc>
        <w:tc>
          <w:tcPr>
            <w:tcW w:w="881" w:type="dxa"/>
            <w:tcBorders>
              <w:top w:val="nil"/>
              <w:left w:val="nil"/>
              <w:bottom w:val="single" w:sz="8" w:space="0" w:color="auto"/>
              <w:right w:val="single" w:sz="8" w:space="0" w:color="auto"/>
            </w:tcBorders>
            <w:shd w:val="clear" w:color="000000" w:fill="BFBFBF"/>
            <w:vAlign w:val="center"/>
            <w:hideMark/>
          </w:tcPr>
          <w:p w:rsidR="00D214E6" w:rsidRPr="00D214E6" w:rsidRDefault="00D214E6" w:rsidP="00D214E6">
            <w:pPr>
              <w:jc w:val="center"/>
              <w:rPr>
                <w:color w:val="000000"/>
                <w:sz w:val="22"/>
                <w:szCs w:val="22"/>
              </w:rPr>
            </w:pPr>
            <w:r w:rsidRPr="00D214E6">
              <w:rPr>
                <w:color w:val="000000"/>
                <w:sz w:val="22"/>
                <w:szCs w:val="22"/>
              </w:rPr>
              <w:t>ха</w:t>
            </w:r>
          </w:p>
        </w:tc>
        <w:tc>
          <w:tcPr>
            <w:tcW w:w="741" w:type="dxa"/>
            <w:tcBorders>
              <w:top w:val="nil"/>
              <w:left w:val="nil"/>
              <w:bottom w:val="single" w:sz="8" w:space="0" w:color="auto"/>
              <w:right w:val="single" w:sz="8" w:space="0" w:color="auto"/>
            </w:tcBorders>
            <w:shd w:val="clear" w:color="000000" w:fill="BFBFBF"/>
            <w:vAlign w:val="center"/>
            <w:hideMark/>
          </w:tcPr>
          <w:p w:rsidR="00D214E6" w:rsidRPr="00D214E6" w:rsidRDefault="00D214E6" w:rsidP="00D214E6">
            <w:pPr>
              <w:jc w:val="center"/>
              <w:rPr>
                <w:color w:val="000000"/>
                <w:sz w:val="22"/>
                <w:szCs w:val="22"/>
              </w:rPr>
            </w:pPr>
            <w:r w:rsidRPr="00D214E6">
              <w:rPr>
                <w:color w:val="000000"/>
                <w:sz w:val="22"/>
                <w:szCs w:val="22"/>
              </w:rPr>
              <w:t>ха</w:t>
            </w:r>
          </w:p>
        </w:tc>
        <w:tc>
          <w:tcPr>
            <w:tcW w:w="741" w:type="dxa"/>
            <w:tcBorders>
              <w:top w:val="nil"/>
              <w:left w:val="nil"/>
              <w:bottom w:val="single" w:sz="8" w:space="0" w:color="auto"/>
              <w:right w:val="single" w:sz="8" w:space="0" w:color="auto"/>
            </w:tcBorders>
            <w:shd w:val="clear" w:color="000000" w:fill="BFBFBF"/>
            <w:vAlign w:val="center"/>
            <w:hideMark/>
          </w:tcPr>
          <w:p w:rsidR="00D214E6" w:rsidRPr="00D214E6" w:rsidRDefault="00D214E6" w:rsidP="00D214E6">
            <w:pPr>
              <w:jc w:val="center"/>
              <w:rPr>
                <w:color w:val="000000"/>
                <w:sz w:val="22"/>
                <w:szCs w:val="22"/>
              </w:rPr>
            </w:pPr>
            <w:r w:rsidRPr="00D214E6">
              <w:rPr>
                <w:color w:val="000000"/>
                <w:sz w:val="22"/>
                <w:szCs w:val="22"/>
              </w:rPr>
              <w:t>ха</w:t>
            </w:r>
          </w:p>
        </w:tc>
        <w:tc>
          <w:tcPr>
            <w:tcW w:w="741" w:type="dxa"/>
            <w:tcBorders>
              <w:top w:val="nil"/>
              <w:left w:val="nil"/>
              <w:bottom w:val="single" w:sz="8" w:space="0" w:color="auto"/>
              <w:right w:val="single" w:sz="8" w:space="0" w:color="auto"/>
            </w:tcBorders>
            <w:shd w:val="clear" w:color="000000" w:fill="BFBFBF"/>
            <w:vAlign w:val="center"/>
            <w:hideMark/>
          </w:tcPr>
          <w:p w:rsidR="00D214E6" w:rsidRPr="00D214E6" w:rsidRDefault="00D214E6" w:rsidP="00D214E6">
            <w:pPr>
              <w:jc w:val="center"/>
              <w:rPr>
                <w:color w:val="000000"/>
                <w:sz w:val="22"/>
                <w:szCs w:val="22"/>
              </w:rPr>
            </w:pPr>
            <w:r w:rsidRPr="00D214E6">
              <w:rPr>
                <w:color w:val="000000"/>
                <w:sz w:val="22"/>
                <w:szCs w:val="22"/>
              </w:rPr>
              <w:t>ха</w:t>
            </w:r>
          </w:p>
        </w:tc>
        <w:tc>
          <w:tcPr>
            <w:tcW w:w="884" w:type="dxa"/>
            <w:tcBorders>
              <w:top w:val="nil"/>
              <w:left w:val="nil"/>
              <w:bottom w:val="single" w:sz="8" w:space="0" w:color="auto"/>
              <w:right w:val="single" w:sz="8" w:space="0" w:color="auto"/>
            </w:tcBorders>
            <w:shd w:val="clear" w:color="000000" w:fill="BFBFBF"/>
            <w:vAlign w:val="center"/>
            <w:hideMark/>
          </w:tcPr>
          <w:p w:rsidR="00D214E6" w:rsidRPr="00D214E6" w:rsidRDefault="00D214E6" w:rsidP="00D214E6">
            <w:pPr>
              <w:jc w:val="center"/>
              <w:rPr>
                <w:color w:val="000000"/>
                <w:sz w:val="22"/>
                <w:szCs w:val="22"/>
              </w:rPr>
            </w:pPr>
            <w:r w:rsidRPr="00D214E6">
              <w:rPr>
                <w:color w:val="000000"/>
                <w:sz w:val="22"/>
                <w:szCs w:val="22"/>
              </w:rPr>
              <w:t>ха</w:t>
            </w:r>
          </w:p>
        </w:tc>
      </w:tr>
      <w:tr w:rsidR="00D214E6" w:rsidRPr="00D214E6" w:rsidTr="009F3B33">
        <w:trPr>
          <w:trHeight w:val="331"/>
          <w:jc w:val="center"/>
        </w:trPr>
        <w:tc>
          <w:tcPr>
            <w:tcW w:w="9076" w:type="dxa"/>
            <w:gridSpan w:val="9"/>
            <w:tcBorders>
              <w:top w:val="nil"/>
              <w:left w:val="single" w:sz="8" w:space="0" w:color="auto"/>
              <w:bottom w:val="single" w:sz="8" w:space="0" w:color="000000"/>
              <w:right w:val="single" w:sz="8" w:space="0" w:color="000000"/>
            </w:tcBorders>
            <w:shd w:val="clear" w:color="000000" w:fill="FFFFFF"/>
            <w:vAlign w:val="center"/>
            <w:hideMark/>
          </w:tcPr>
          <w:p w:rsidR="00D214E6" w:rsidRPr="00D214E6" w:rsidRDefault="00D214E6" w:rsidP="00D214E6">
            <w:pPr>
              <w:jc w:val="center"/>
              <w:rPr>
                <w:color w:val="000000"/>
                <w:szCs w:val="24"/>
              </w:rPr>
            </w:pPr>
            <w:r w:rsidRPr="00D214E6">
              <w:rPr>
                <w:color w:val="000000"/>
                <w:szCs w:val="24"/>
              </w:rPr>
              <w:t> </w:t>
            </w:r>
          </w:p>
        </w:tc>
      </w:tr>
      <w:tr w:rsidR="009F3B33" w:rsidRPr="00D214E6" w:rsidTr="009F3B33">
        <w:trPr>
          <w:trHeight w:val="315"/>
          <w:jc w:val="cent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14E6" w:rsidRPr="00D214E6" w:rsidRDefault="00D214E6" w:rsidP="00D214E6">
            <w:pPr>
              <w:jc w:val="center"/>
              <w:rPr>
                <w:color w:val="000000"/>
                <w:sz w:val="22"/>
                <w:szCs w:val="22"/>
              </w:rPr>
            </w:pPr>
            <w:r w:rsidRPr="00D214E6">
              <w:rPr>
                <w:color w:val="000000"/>
                <w:sz w:val="22"/>
                <w:szCs w:val="22"/>
              </w:rPr>
              <w:t>10 176 411</w:t>
            </w:r>
          </w:p>
        </w:tc>
        <w:tc>
          <w:tcPr>
            <w:tcW w:w="1478" w:type="dxa"/>
            <w:tcBorders>
              <w:top w:val="single" w:sz="4" w:space="0" w:color="auto"/>
              <w:left w:val="nil"/>
              <w:bottom w:val="single" w:sz="4" w:space="0" w:color="auto"/>
              <w:right w:val="single" w:sz="4" w:space="0" w:color="auto"/>
            </w:tcBorders>
            <w:shd w:val="clear" w:color="auto" w:fill="auto"/>
            <w:noWrap/>
            <w:vAlign w:val="bottom"/>
            <w:hideMark/>
          </w:tcPr>
          <w:p w:rsidR="00D214E6" w:rsidRPr="00D214E6" w:rsidRDefault="00D214E6" w:rsidP="00D214E6">
            <w:pPr>
              <w:jc w:val="center"/>
              <w:rPr>
                <w:color w:val="000000"/>
                <w:sz w:val="22"/>
                <w:szCs w:val="22"/>
              </w:rPr>
            </w:pPr>
            <w:r w:rsidRPr="00D214E6">
              <w:rPr>
                <w:color w:val="000000"/>
                <w:sz w:val="22"/>
                <w:szCs w:val="22"/>
              </w:rPr>
              <w:t>4.83</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4.83</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4.83</w:t>
            </w:r>
          </w:p>
        </w:tc>
      </w:tr>
      <w:tr w:rsidR="009F3B33" w:rsidRPr="00D214E6" w:rsidTr="009F3B33">
        <w:trPr>
          <w:trHeight w:val="315"/>
          <w:jc w:val="center"/>
        </w:trPr>
        <w:tc>
          <w:tcPr>
            <w:tcW w:w="2026" w:type="dxa"/>
            <w:tcBorders>
              <w:top w:val="nil"/>
              <w:left w:val="single" w:sz="4" w:space="0" w:color="auto"/>
              <w:bottom w:val="single" w:sz="4" w:space="0" w:color="auto"/>
              <w:right w:val="single" w:sz="4" w:space="0" w:color="auto"/>
            </w:tcBorders>
            <w:shd w:val="clear" w:color="auto" w:fill="auto"/>
            <w:noWrap/>
            <w:vAlign w:val="bottom"/>
            <w:hideMark/>
          </w:tcPr>
          <w:p w:rsidR="00D214E6" w:rsidRPr="00D214E6" w:rsidRDefault="00D214E6" w:rsidP="00D214E6">
            <w:pPr>
              <w:jc w:val="center"/>
              <w:rPr>
                <w:color w:val="000000"/>
                <w:sz w:val="22"/>
                <w:szCs w:val="22"/>
              </w:rPr>
            </w:pPr>
            <w:r w:rsidRPr="00D214E6">
              <w:rPr>
                <w:color w:val="000000"/>
                <w:sz w:val="22"/>
                <w:szCs w:val="22"/>
              </w:rPr>
              <w:t>10 191 313</w:t>
            </w:r>
          </w:p>
        </w:tc>
        <w:tc>
          <w:tcPr>
            <w:tcW w:w="1478" w:type="dxa"/>
            <w:tcBorders>
              <w:top w:val="nil"/>
              <w:left w:val="nil"/>
              <w:bottom w:val="single" w:sz="4" w:space="0" w:color="auto"/>
              <w:right w:val="single" w:sz="4"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0.35</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0.35</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0.35</w:t>
            </w:r>
          </w:p>
        </w:tc>
      </w:tr>
      <w:tr w:rsidR="009F3B33" w:rsidRPr="00D214E6" w:rsidTr="009F3B33">
        <w:trPr>
          <w:trHeight w:val="315"/>
          <w:jc w:val="center"/>
        </w:trPr>
        <w:tc>
          <w:tcPr>
            <w:tcW w:w="2026" w:type="dxa"/>
            <w:tcBorders>
              <w:top w:val="nil"/>
              <w:left w:val="single" w:sz="4" w:space="0" w:color="auto"/>
              <w:bottom w:val="single" w:sz="4" w:space="0" w:color="auto"/>
              <w:right w:val="single" w:sz="4"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10 193 313</w:t>
            </w:r>
          </w:p>
        </w:tc>
        <w:tc>
          <w:tcPr>
            <w:tcW w:w="1478" w:type="dxa"/>
            <w:tcBorders>
              <w:top w:val="nil"/>
              <w:left w:val="nil"/>
              <w:bottom w:val="single" w:sz="4" w:space="0" w:color="auto"/>
              <w:right w:val="single" w:sz="4" w:space="0" w:color="auto"/>
            </w:tcBorders>
            <w:shd w:val="clear" w:color="auto" w:fill="auto"/>
            <w:noWrap/>
            <w:vAlign w:val="bottom"/>
            <w:hideMark/>
          </w:tcPr>
          <w:p w:rsidR="00D214E6" w:rsidRPr="00D214E6" w:rsidRDefault="00D214E6" w:rsidP="00D214E6">
            <w:pPr>
              <w:jc w:val="center"/>
              <w:rPr>
                <w:color w:val="000000"/>
                <w:sz w:val="22"/>
                <w:szCs w:val="22"/>
              </w:rPr>
            </w:pPr>
            <w:r w:rsidRPr="00D214E6">
              <w:rPr>
                <w:color w:val="000000"/>
                <w:sz w:val="22"/>
                <w:szCs w:val="22"/>
              </w:rPr>
              <w:t>16.09</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16.09</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16.09</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10 196 212</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6.16</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6.16</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6.16</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10 196 313</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53.08</w:t>
            </w:r>
          </w:p>
        </w:tc>
        <w:tc>
          <w:tcPr>
            <w:tcW w:w="837" w:type="dxa"/>
            <w:tcBorders>
              <w:top w:val="nil"/>
              <w:left w:val="nil"/>
              <w:bottom w:val="single" w:sz="8" w:space="0" w:color="auto"/>
              <w:right w:val="single" w:sz="8" w:space="0" w:color="auto"/>
            </w:tcBorders>
            <w:shd w:val="clear" w:color="000000" w:fill="FFFFF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53.08</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53.08</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10 214 212</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0.86</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0.86</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0.86</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10 215 212</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41.25</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41.25</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41.25</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10 302 313</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2.53</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2.53</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2.53</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10 306 313</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6.22</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6.22</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6.22</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10 307 313</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55.90</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55.90</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16.9</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16.92</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72.82</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10 325 411</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0.00</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121.9</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121.85</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121.85</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10 351 411</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211.46</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103.115</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314.58</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254.4</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254.43</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569.01</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11 352 411</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0.00</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240.7</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240.71</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240.71</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10 354 411</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3.58</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3.324</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6.90</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18.19</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18.19</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25.09</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10 357 411</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2.57</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2.57</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2.57</w:t>
            </w:r>
          </w:p>
        </w:tc>
      </w:tr>
      <w:tr w:rsidR="009F3B33" w:rsidRPr="00D214E6" w:rsidTr="009F3B33">
        <w:trPr>
          <w:trHeight w:val="313"/>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10 360 411</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15.17</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15.17</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15.17</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10 361 411</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20.08</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20.08</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20.08</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10 469 411</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1.96</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1.96</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1.96</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000000" w:fill="FFFFFF"/>
            <w:noWrap/>
            <w:vAlign w:val="center"/>
            <w:hideMark/>
          </w:tcPr>
          <w:p w:rsidR="00D214E6" w:rsidRPr="00D214E6" w:rsidRDefault="00D214E6" w:rsidP="00D214E6">
            <w:pPr>
              <w:jc w:val="center"/>
              <w:rPr>
                <w:color w:val="000000"/>
                <w:sz w:val="22"/>
                <w:szCs w:val="22"/>
              </w:rPr>
            </w:pPr>
            <w:r w:rsidRPr="00D214E6">
              <w:rPr>
                <w:color w:val="000000"/>
                <w:sz w:val="22"/>
                <w:szCs w:val="22"/>
              </w:rPr>
              <w:t>10 470 411</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69.44</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69.44</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69.44</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lastRenderedPageBreak/>
              <w:t>10 475 411</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40.97</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40.97</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40.97</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10 476 411</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8.04</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8.04</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8.04</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10 477 411</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13.95</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13.95</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13.95</w:t>
            </w:r>
          </w:p>
        </w:tc>
      </w:tr>
      <w:tr w:rsidR="009F3B33"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10 479 411</w:t>
            </w:r>
          </w:p>
        </w:tc>
        <w:tc>
          <w:tcPr>
            <w:tcW w:w="1478"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48.4</w:t>
            </w:r>
          </w:p>
        </w:tc>
        <w:tc>
          <w:tcPr>
            <w:tcW w:w="837"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48.40</w:t>
            </w:r>
          </w:p>
        </w:tc>
        <w:tc>
          <w:tcPr>
            <w:tcW w:w="88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auto" w:fill="auto"/>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 </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color w:val="000000"/>
                <w:sz w:val="22"/>
                <w:szCs w:val="22"/>
              </w:rPr>
            </w:pPr>
            <w:r w:rsidRPr="00D214E6">
              <w:rPr>
                <w:color w:val="000000"/>
                <w:sz w:val="22"/>
                <w:szCs w:val="22"/>
              </w:rPr>
              <w:t>48.40</w:t>
            </w:r>
          </w:p>
        </w:tc>
      </w:tr>
      <w:tr w:rsidR="00D214E6" w:rsidRPr="00D214E6" w:rsidTr="009F3B33">
        <w:trPr>
          <w:trHeight w:val="315"/>
          <w:jc w:val="center"/>
        </w:trPr>
        <w:tc>
          <w:tcPr>
            <w:tcW w:w="2026" w:type="dxa"/>
            <w:tcBorders>
              <w:top w:val="nil"/>
              <w:left w:val="single" w:sz="8" w:space="0" w:color="auto"/>
              <w:bottom w:val="single" w:sz="8" w:space="0" w:color="auto"/>
              <w:right w:val="single" w:sz="8" w:space="0" w:color="auto"/>
            </w:tcBorders>
            <w:shd w:val="clear" w:color="000000" w:fill="BFBFBF"/>
            <w:noWrap/>
            <w:vAlign w:val="center"/>
            <w:hideMark/>
          </w:tcPr>
          <w:p w:rsidR="00D214E6" w:rsidRPr="00D214E6" w:rsidRDefault="00D214E6" w:rsidP="00D214E6">
            <w:pPr>
              <w:jc w:val="left"/>
              <w:rPr>
                <w:color w:val="000000"/>
                <w:sz w:val="22"/>
                <w:szCs w:val="22"/>
              </w:rPr>
            </w:pPr>
            <w:r w:rsidRPr="00D214E6">
              <w:rPr>
                <w:color w:val="000000"/>
                <w:sz w:val="22"/>
                <w:szCs w:val="22"/>
              </w:rPr>
              <w:t> </w:t>
            </w:r>
          </w:p>
        </w:tc>
        <w:tc>
          <w:tcPr>
            <w:tcW w:w="1478"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b/>
                <w:bCs/>
                <w:color w:val="000000"/>
                <w:sz w:val="22"/>
                <w:szCs w:val="22"/>
              </w:rPr>
            </w:pPr>
            <w:r w:rsidRPr="00D214E6">
              <w:rPr>
                <w:b/>
                <w:bCs/>
                <w:color w:val="000000"/>
                <w:sz w:val="22"/>
                <w:szCs w:val="22"/>
              </w:rPr>
              <w:t>622.89</w:t>
            </w:r>
          </w:p>
        </w:tc>
        <w:tc>
          <w:tcPr>
            <w:tcW w:w="837"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b/>
                <w:bCs/>
                <w:color w:val="000000"/>
                <w:sz w:val="22"/>
                <w:szCs w:val="22"/>
              </w:rPr>
            </w:pPr>
            <w:r w:rsidRPr="00D214E6">
              <w:rPr>
                <w:b/>
                <w:bCs/>
                <w:color w:val="000000"/>
                <w:sz w:val="22"/>
                <w:szCs w:val="22"/>
              </w:rPr>
              <w:t>106.44</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b/>
                <w:bCs/>
                <w:color w:val="000000"/>
                <w:sz w:val="22"/>
                <w:szCs w:val="22"/>
              </w:rPr>
            </w:pPr>
            <w:r w:rsidRPr="00D214E6">
              <w:rPr>
                <w:b/>
                <w:bCs/>
                <w:color w:val="000000"/>
                <w:sz w:val="22"/>
                <w:szCs w:val="22"/>
              </w:rPr>
              <w:t>729.33</w:t>
            </w:r>
          </w:p>
        </w:tc>
        <w:tc>
          <w:tcPr>
            <w:tcW w:w="88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b/>
                <w:bCs/>
                <w:color w:val="000000"/>
                <w:sz w:val="22"/>
                <w:szCs w:val="22"/>
              </w:rPr>
            </w:pPr>
            <w:r w:rsidRPr="00D214E6">
              <w:rPr>
                <w:b/>
                <w:bCs/>
                <w:color w:val="000000"/>
                <w:sz w:val="22"/>
                <w:szCs w:val="22"/>
              </w:rPr>
              <w:t>289.54</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b/>
                <w:bCs/>
                <w:color w:val="000000"/>
                <w:sz w:val="22"/>
                <w:szCs w:val="22"/>
              </w:rPr>
            </w:pPr>
            <w:r w:rsidRPr="00D214E6">
              <w:rPr>
                <w:b/>
                <w:bCs/>
                <w:color w:val="000000"/>
                <w:sz w:val="22"/>
                <w:szCs w:val="22"/>
              </w:rPr>
              <w:t>121.85</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b/>
                <w:bCs/>
                <w:color w:val="000000"/>
                <w:sz w:val="22"/>
                <w:szCs w:val="22"/>
              </w:rPr>
            </w:pPr>
            <w:r w:rsidRPr="00D214E6">
              <w:rPr>
                <w:b/>
                <w:bCs/>
                <w:color w:val="000000"/>
                <w:sz w:val="22"/>
                <w:szCs w:val="22"/>
              </w:rPr>
              <w:t>240.71</w:t>
            </w:r>
          </w:p>
        </w:tc>
        <w:tc>
          <w:tcPr>
            <w:tcW w:w="741"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b/>
                <w:bCs/>
                <w:color w:val="000000"/>
                <w:sz w:val="22"/>
                <w:szCs w:val="22"/>
              </w:rPr>
            </w:pPr>
            <w:r w:rsidRPr="00D214E6">
              <w:rPr>
                <w:b/>
                <w:bCs/>
                <w:color w:val="000000"/>
                <w:sz w:val="22"/>
                <w:szCs w:val="22"/>
              </w:rPr>
              <w:t>652.10</w:t>
            </w:r>
          </w:p>
        </w:tc>
        <w:tc>
          <w:tcPr>
            <w:tcW w:w="884" w:type="dxa"/>
            <w:tcBorders>
              <w:top w:val="nil"/>
              <w:left w:val="nil"/>
              <w:bottom w:val="single" w:sz="8" w:space="0" w:color="auto"/>
              <w:right w:val="single" w:sz="8" w:space="0" w:color="auto"/>
            </w:tcBorders>
            <w:shd w:val="clear" w:color="000000" w:fill="BFBFBF"/>
            <w:noWrap/>
            <w:vAlign w:val="center"/>
            <w:hideMark/>
          </w:tcPr>
          <w:p w:rsidR="00D214E6" w:rsidRPr="00D214E6" w:rsidRDefault="00D214E6" w:rsidP="00D214E6">
            <w:pPr>
              <w:jc w:val="center"/>
              <w:rPr>
                <w:b/>
                <w:bCs/>
                <w:color w:val="000000"/>
                <w:sz w:val="22"/>
                <w:szCs w:val="22"/>
              </w:rPr>
            </w:pPr>
            <w:r w:rsidRPr="00D214E6">
              <w:rPr>
                <w:b/>
                <w:bCs/>
                <w:color w:val="000000"/>
                <w:sz w:val="22"/>
                <w:szCs w:val="22"/>
              </w:rPr>
              <w:t>1,381.43</w:t>
            </w:r>
          </w:p>
        </w:tc>
      </w:tr>
    </w:tbl>
    <w:p w:rsidR="009F3B33" w:rsidRDefault="009F3B33" w:rsidP="009F3B33">
      <w:pPr>
        <w:rPr>
          <w:sz w:val="22"/>
        </w:rPr>
      </w:pPr>
    </w:p>
    <w:p w:rsidR="009F3B33" w:rsidRPr="009F3B33" w:rsidRDefault="009F3B33" w:rsidP="009F3B33">
      <w:pPr>
        <w:rPr>
          <w:sz w:val="22"/>
        </w:rPr>
      </w:pPr>
      <w:r w:rsidRPr="009F3B33">
        <w:rPr>
          <w:sz w:val="22"/>
        </w:rPr>
        <w:t>Код планирања радова на гајењу кренуло се од основне предпоставке да је потребно да радови буду планирани тако да пре свега буду реални и оствариви.</w:t>
      </w:r>
    </w:p>
    <w:p w:rsidR="009F3B33" w:rsidRPr="009F3B33" w:rsidRDefault="009F3B33" w:rsidP="009F3B33">
      <w:pPr>
        <w:rPr>
          <w:sz w:val="22"/>
        </w:rPr>
      </w:pPr>
      <w:r w:rsidRPr="009F3B33">
        <w:rPr>
          <w:sz w:val="22"/>
        </w:rPr>
        <w:t xml:space="preserve">Нега шума је планирана на укупној радној површини од </w:t>
      </w:r>
      <w:r w:rsidR="0002598E" w:rsidRPr="0002598E">
        <w:rPr>
          <w:color w:val="000000"/>
          <w:sz w:val="22"/>
          <w:szCs w:val="22"/>
          <w:lang w:val="sr-Cyrl-RS" w:eastAsia="sr-Cyrl-RS"/>
        </w:rPr>
        <w:t>729.33</w:t>
      </w:r>
      <w:r w:rsidR="0002598E">
        <w:rPr>
          <w:color w:val="000000"/>
          <w:sz w:val="22"/>
          <w:szCs w:val="22"/>
          <w:lang w:val="sr-Cyrl-RS" w:eastAsia="sr-Cyrl-RS"/>
        </w:rPr>
        <w:t xml:space="preserve"> </w:t>
      </w:r>
      <w:r w:rsidRPr="009F3B33">
        <w:rPr>
          <w:sz w:val="22"/>
        </w:rPr>
        <w:t>ха.</w:t>
      </w:r>
    </w:p>
    <w:p w:rsidR="009F3B33" w:rsidRPr="009F3B33" w:rsidRDefault="009F3B33" w:rsidP="009F3B33">
      <w:pPr>
        <w:rPr>
          <w:sz w:val="22"/>
        </w:rPr>
      </w:pPr>
      <w:r w:rsidRPr="009F3B33">
        <w:rPr>
          <w:sz w:val="22"/>
        </w:rPr>
        <w:t xml:space="preserve">Радови на обнови шума планирани су на површини од </w:t>
      </w:r>
      <w:r w:rsidR="0002598E" w:rsidRPr="0002598E">
        <w:rPr>
          <w:sz w:val="22"/>
        </w:rPr>
        <w:t>652.10</w:t>
      </w:r>
      <w:r w:rsidRPr="009F3B33">
        <w:rPr>
          <w:sz w:val="22"/>
        </w:rPr>
        <w:t>ха и то првенствено кроз оплодне сече у високим састојинама и оплодне сече (конверзија) у изданачким састојинама.</w:t>
      </w:r>
      <w:r w:rsidRPr="009F3B33">
        <w:rPr>
          <w:sz w:val="22"/>
          <w:lang w:val="sr-Cyrl-RS"/>
        </w:rPr>
        <w:t xml:space="preserve"> Чишћење у младим природним састојинама планирано је на површини од </w:t>
      </w:r>
      <w:r w:rsidR="0002598E" w:rsidRPr="0002598E">
        <w:rPr>
          <w:sz w:val="22"/>
          <w:lang w:val="sr-Cyrl-RS"/>
        </w:rPr>
        <w:t>106.44</w:t>
      </w:r>
      <w:r w:rsidR="0002598E">
        <w:rPr>
          <w:sz w:val="22"/>
          <w:lang w:val="sr-Cyrl-RS"/>
        </w:rPr>
        <w:t xml:space="preserve"> </w:t>
      </w:r>
      <w:r w:rsidRPr="009F3B33">
        <w:rPr>
          <w:sz w:val="22"/>
          <w:lang w:val="sr-Cyrl-RS"/>
        </w:rPr>
        <w:t>ха.</w:t>
      </w:r>
    </w:p>
    <w:p w:rsidR="009F3B33" w:rsidRDefault="009F3B33" w:rsidP="009F3B33">
      <w:pPr>
        <w:pStyle w:val="Heading3"/>
        <w:rPr>
          <w:lang w:val="sr-Latn-RS"/>
        </w:rPr>
      </w:pPr>
      <w:bookmarkStart w:id="285" w:name="_Toc88122805"/>
      <w:bookmarkStart w:id="286" w:name="_Toc140143875"/>
      <w:r w:rsidRPr="009F3B33">
        <w:rPr>
          <w:lang w:val="sr-Latn-RS"/>
        </w:rPr>
        <w:t>7.4.1.1</w:t>
      </w:r>
      <w:r w:rsidR="00A772E4">
        <w:rPr>
          <w:lang w:val="sr-Cyrl-RS"/>
        </w:rPr>
        <w:t>.</w:t>
      </w:r>
      <w:r w:rsidRPr="009F3B33">
        <w:rPr>
          <w:lang w:val="sr-Latn-RS"/>
        </w:rPr>
        <w:t xml:space="preserve"> Планови обнављања и подизања нових шума</w:t>
      </w:r>
      <w:bookmarkEnd w:id="285"/>
      <w:bookmarkEnd w:id="286"/>
    </w:p>
    <w:p w:rsidR="0002598E" w:rsidRPr="0002598E" w:rsidRDefault="0002598E" w:rsidP="0002598E">
      <w:pPr>
        <w:rPr>
          <w:lang w:val="sr-Latn-RS"/>
        </w:rPr>
      </w:pPr>
    </w:p>
    <w:tbl>
      <w:tblPr>
        <w:tblW w:w="5455" w:type="dxa"/>
        <w:jc w:val="center"/>
        <w:tblLook w:val="04A0" w:firstRow="1" w:lastRow="0" w:firstColumn="1" w:lastColumn="0" w:noHBand="0" w:noVBand="1"/>
      </w:tblPr>
      <w:tblGrid>
        <w:gridCol w:w="2980"/>
        <w:gridCol w:w="960"/>
        <w:gridCol w:w="1515"/>
      </w:tblGrid>
      <w:tr w:rsidR="0002598E" w:rsidRPr="0002598E" w:rsidTr="0002598E">
        <w:trPr>
          <w:trHeight w:val="915"/>
          <w:jc w:val="center"/>
        </w:trPr>
        <w:tc>
          <w:tcPr>
            <w:tcW w:w="2980"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02598E" w:rsidRPr="0002598E" w:rsidRDefault="0002598E" w:rsidP="0002598E">
            <w:pPr>
              <w:jc w:val="center"/>
              <w:rPr>
                <w:color w:val="000000"/>
                <w:sz w:val="22"/>
                <w:szCs w:val="22"/>
              </w:rPr>
            </w:pPr>
            <w:r w:rsidRPr="0002598E">
              <w:rPr>
                <w:color w:val="000000"/>
                <w:sz w:val="22"/>
                <w:szCs w:val="22"/>
                <w:lang w:val="sr-Latn-RS"/>
              </w:rPr>
              <w:t> </w:t>
            </w:r>
          </w:p>
        </w:tc>
        <w:tc>
          <w:tcPr>
            <w:tcW w:w="960" w:type="dxa"/>
            <w:tcBorders>
              <w:top w:val="single" w:sz="8" w:space="0" w:color="auto"/>
              <w:left w:val="nil"/>
              <w:bottom w:val="single" w:sz="8" w:space="0" w:color="auto"/>
              <w:right w:val="single" w:sz="8" w:space="0" w:color="auto"/>
            </w:tcBorders>
            <w:shd w:val="clear" w:color="000000" w:fill="D8D8D8"/>
            <w:noWrap/>
            <w:vAlign w:val="center"/>
            <w:hideMark/>
          </w:tcPr>
          <w:p w:rsidR="0002598E" w:rsidRPr="0002598E" w:rsidRDefault="0002598E" w:rsidP="0002598E">
            <w:pPr>
              <w:jc w:val="center"/>
              <w:rPr>
                <w:color w:val="000000"/>
                <w:sz w:val="22"/>
                <w:szCs w:val="22"/>
              </w:rPr>
            </w:pPr>
            <w:r w:rsidRPr="0002598E">
              <w:rPr>
                <w:color w:val="000000"/>
                <w:sz w:val="22"/>
                <w:szCs w:val="22"/>
                <w:lang w:val="sr-Latn-RS"/>
              </w:rPr>
              <w:t>Код</w:t>
            </w:r>
          </w:p>
        </w:tc>
        <w:tc>
          <w:tcPr>
            <w:tcW w:w="1515" w:type="dxa"/>
            <w:tcBorders>
              <w:top w:val="single" w:sz="8" w:space="0" w:color="auto"/>
              <w:left w:val="nil"/>
              <w:bottom w:val="single" w:sz="8" w:space="0" w:color="auto"/>
              <w:right w:val="single" w:sz="8" w:space="0" w:color="auto"/>
            </w:tcBorders>
            <w:shd w:val="clear" w:color="000000" w:fill="D8D8D8"/>
            <w:vAlign w:val="center"/>
            <w:hideMark/>
          </w:tcPr>
          <w:p w:rsidR="0002598E" w:rsidRPr="0002598E" w:rsidRDefault="0002598E" w:rsidP="0002598E">
            <w:pPr>
              <w:jc w:val="center"/>
              <w:rPr>
                <w:color w:val="000000"/>
                <w:sz w:val="22"/>
                <w:szCs w:val="22"/>
              </w:rPr>
            </w:pPr>
            <w:r w:rsidRPr="0002598E">
              <w:rPr>
                <w:color w:val="000000"/>
                <w:sz w:val="22"/>
                <w:szCs w:val="22"/>
                <w:lang w:val="sr-Latn-RS"/>
              </w:rPr>
              <w:t>Радна површина(ха)</w:t>
            </w:r>
          </w:p>
        </w:tc>
      </w:tr>
      <w:tr w:rsidR="0002598E" w:rsidRPr="0002598E" w:rsidTr="0002598E">
        <w:trPr>
          <w:trHeight w:val="315"/>
          <w:jc w:val="center"/>
        </w:trPr>
        <w:tc>
          <w:tcPr>
            <w:tcW w:w="2980" w:type="dxa"/>
            <w:tcBorders>
              <w:top w:val="nil"/>
              <w:left w:val="single" w:sz="8" w:space="0" w:color="auto"/>
              <w:bottom w:val="single" w:sz="8" w:space="0" w:color="auto"/>
              <w:right w:val="single" w:sz="8" w:space="0" w:color="auto"/>
            </w:tcBorders>
            <w:shd w:val="clear" w:color="auto" w:fill="auto"/>
            <w:noWrap/>
            <w:vAlign w:val="center"/>
            <w:hideMark/>
          </w:tcPr>
          <w:p w:rsidR="0002598E" w:rsidRPr="0002598E" w:rsidRDefault="0002598E" w:rsidP="0002598E">
            <w:pPr>
              <w:jc w:val="left"/>
              <w:rPr>
                <w:color w:val="000000"/>
                <w:sz w:val="22"/>
                <w:szCs w:val="22"/>
              </w:rPr>
            </w:pPr>
            <w:r w:rsidRPr="0002598E">
              <w:rPr>
                <w:color w:val="000000"/>
                <w:sz w:val="22"/>
                <w:szCs w:val="22"/>
                <w:lang w:val="sr-Latn-RS"/>
              </w:rPr>
              <w:t>Сече обнављања једнодобних</w:t>
            </w:r>
          </w:p>
        </w:tc>
        <w:tc>
          <w:tcPr>
            <w:tcW w:w="960" w:type="dxa"/>
            <w:tcBorders>
              <w:top w:val="nil"/>
              <w:left w:val="nil"/>
              <w:bottom w:val="single" w:sz="8" w:space="0" w:color="auto"/>
              <w:right w:val="single" w:sz="8" w:space="0" w:color="auto"/>
            </w:tcBorders>
            <w:shd w:val="clear" w:color="auto" w:fill="auto"/>
            <w:noWrap/>
            <w:vAlign w:val="center"/>
            <w:hideMark/>
          </w:tcPr>
          <w:p w:rsidR="0002598E" w:rsidRPr="0002598E" w:rsidRDefault="0002598E" w:rsidP="0002598E">
            <w:pPr>
              <w:jc w:val="center"/>
              <w:rPr>
                <w:color w:val="000000"/>
                <w:sz w:val="22"/>
                <w:szCs w:val="22"/>
              </w:rPr>
            </w:pPr>
            <w:r w:rsidRPr="0002598E">
              <w:rPr>
                <w:color w:val="000000"/>
                <w:sz w:val="22"/>
                <w:szCs w:val="22"/>
                <w:lang w:val="sr-Latn-RS"/>
              </w:rPr>
              <w:t>311</w:t>
            </w:r>
          </w:p>
        </w:tc>
        <w:tc>
          <w:tcPr>
            <w:tcW w:w="1515" w:type="dxa"/>
            <w:tcBorders>
              <w:top w:val="nil"/>
              <w:left w:val="nil"/>
              <w:bottom w:val="single" w:sz="8" w:space="0" w:color="auto"/>
              <w:right w:val="single" w:sz="8" w:space="0" w:color="auto"/>
            </w:tcBorders>
            <w:shd w:val="clear" w:color="auto" w:fill="auto"/>
            <w:noWrap/>
            <w:vAlign w:val="center"/>
            <w:hideMark/>
          </w:tcPr>
          <w:p w:rsidR="0002598E" w:rsidRPr="0002598E" w:rsidRDefault="0002598E" w:rsidP="0002598E">
            <w:pPr>
              <w:jc w:val="center"/>
              <w:rPr>
                <w:color w:val="000000"/>
                <w:sz w:val="22"/>
                <w:szCs w:val="22"/>
              </w:rPr>
            </w:pPr>
            <w:r w:rsidRPr="0002598E">
              <w:rPr>
                <w:color w:val="000000"/>
                <w:sz w:val="22"/>
                <w:szCs w:val="22"/>
              </w:rPr>
              <w:t>289.54</w:t>
            </w:r>
          </w:p>
        </w:tc>
      </w:tr>
      <w:tr w:rsidR="0002598E" w:rsidRPr="0002598E" w:rsidTr="0002598E">
        <w:trPr>
          <w:trHeight w:val="315"/>
          <w:jc w:val="center"/>
        </w:trPr>
        <w:tc>
          <w:tcPr>
            <w:tcW w:w="2980" w:type="dxa"/>
            <w:tcBorders>
              <w:top w:val="nil"/>
              <w:left w:val="single" w:sz="8" w:space="0" w:color="auto"/>
              <w:bottom w:val="single" w:sz="8" w:space="0" w:color="auto"/>
              <w:right w:val="single" w:sz="8" w:space="0" w:color="auto"/>
            </w:tcBorders>
            <w:shd w:val="clear" w:color="auto" w:fill="auto"/>
            <w:noWrap/>
            <w:vAlign w:val="center"/>
            <w:hideMark/>
          </w:tcPr>
          <w:p w:rsidR="0002598E" w:rsidRPr="0002598E" w:rsidRDefault="0002598E" w:rsidP="0002598E">
            <w:pPr>
              <w:jc w:val="left"/>
              <w:rPr>
                <w:color w:val="000000"/>
                <w:sz w:val="22"/>
                <w:szCs w:val="22"/>
              </w:rPr>
            </w:pPr>
            <w:r w:rsidRPr="0002598E">
              <w:rPr>
                <w:color w:val="000000"/>
                <w:sz w:val="22"/>
                <w:szCs w:val="22"/>
                <w:lang w:val="sr-Latn-RS"/>
              </w:rPr>
              <w:t>Сече обнављања багрема</w:t>
            </w:r>
          </w:p>
        </w:tc>
        <w:tc>
          <w:tcPr>
            <w:tcW w:w="960" w:type="dxa"/>
            <w:tcBorders>
              <w:top w:val="nil"/>
              <w:left w:val="nil"/>
              <w:bottom w:val="single" w:sz="8" w:space="0" w:color="auto"/>
              <w:right w:val="single" w:sz="8" w:space="0" w:color="auto"/>
            </w:tcBorders>
            <w:shd w:val="clear" w:color="auto" w:fill="auto"/>
            <w:noWrap/>
            <w:vAlign w:val="center"/>
            <w:hideMark/>
          </w:tcPr>
          <w:p w:rsidR="0002598E" w:rsidRPr="0002598E" w:rsidRDefault="0002598E" w:rsidP="0002598E">
            <w:pPr>
              <w:jc w:val="center"/>
              <w:rPr>
                <w:color w:val="000000"/>
                <w:sz w:val="22"/>
                <w:szCs w:val="22"/>
              </w:rPr>
            </w:pPr>
            <w:r w:rsidRPr="0002598E">
              <w:rPr>
                <w:color w:val="000000"/>
                <w:sz w:val="22"/>
                <w:szCs w:val="22"/>
                <w:lang w:val="sr-Latn-RS"/>
              </w:rPr>
              <w:t>328</w:t>
            </w:r>
          </w:p>
        </w:tc>
        <w:tc>
          <w:tcPr>
            <w:tcW w:w="1515" w:type="dxa"/>
            <w:tcBorders>
              <w:top w:val="nil"/>
              <w:left w:val="nil"/>
              <w:bottom w:val="single" w:sz="8" w:space="0" w:color="auto"/>
              <w:right w:val="single" w:sz="8" w:space="0" w:color="auto"/>
            </w:tcBorders>
            <w:shd w:val="clear" w:color="auto" w:fill="auto"/>
            <w:noWrap/>
            <w:vAlign w:val="center"/>
            <w:hideMark/>
          </w:tcPr>
          <w:p w:rsidR="0002598E" w:rsidRPr="0002598E" w:rsidRDefault="0002598E" w:rsidP="0002598E">
            <w:pPr>
              <w:jc w:val="center"/>
              <w:rPr>
                <w:color w:val="000000"/>
                <w:sz w:val="22"/>
                <w:szCs w:val="22"/>
              </w:rPr>
            </w:pPr>
            <w:r w:rsidRPr="0002598E">
              <w:rPr>
                <w:color w:val="000000"/>
                <w:sz w:val="22"/>
                <w:szCs w:val="22"/>
              </w:rPr>
              <w:t>121.85</w:t>
            </w:r>
          </w:p>
        </w:tc>
      </w:tr>
      <w:tr w:rsidR="0002598E" w:rsidRPr="0002598E" w:rsidTr="0002598E">
        <w:trPr>
          <w:trHeight w:val="315"/>
          <w:jc w:val="center"/>
        </w:trPr>
        <w:tc>
          <w:tcPr>
            <w:tcW w:w="2980" w:type="dxa"/>
            <w:tcBorders>
              <w:top w:val="nil"/>
              <w:left w:val="single" w:sz="8" w:space="0" w:color="auto"/>
              <w:bottom w:val="single" w:sz="8" w:space="0" w:color="auto"/>
              <w:right w:val="single" w:sz="8" w:space="0" w:color="auto"/>
            </w:tcBorders>
            <w:shd w:val="clear" w:color="auto" w:fill="auto"/>
            <w:noWrap/>
            <w:vAlign w:val="center"/>
            <w:hideMark/>
          </w:tcPr>
          <w:p w:rsidR="0002598E" w:rsidRPr="0002598E" w:rsidRDefault="0002598E" w:rsidP="0002598E">
            <w:pPr>
              <w:jc w:val="left"/>
              <w:rPr>
                <w:color w:val="000000"/>
                <w:sz w:val="22"/>
                <w:szCs w:val="22"/>
              </w:rPr>
            </w:pPr>
            <w:r w:rsidRPr="0002598E">
              <w:rPr>
                <w:color w:val="000000"/>
                <w:sz w:val="22"/>
                <w:szCs w:val="22"/>
                <w:lang w:val="sr-Latn-RS"/>
              </w:rPr>
              <w:t>Групимично оплодне сече</w:t>
            </w:r>
          </w:p>
        </w:tc>
        <w:tc>
          <w:tcPr>
            <w:tcW w:w="960" w:type="dxa"/>
            <w:tcBorders>
              <w:top w:val="nil"/>
              <w:left w:val="nil"/>
              <w:bottom w:val="single" w:sz="8" w:space="0" w:color="auto"/>
              <w:right w:val="single" w:sz="8" w:space="0" w:color="auto"/>
            </w:tcBorders>
            <w:shd w:val="clear" w:color="auto" w:fill="auto"/>
            <w:noWrap/>
            <w:vAlign w:val="center"/>
            <w:hideMark/>
          </w:tcPr>
          <w:p w:rsidR="0002598E" w:rsidRPr="0002598E" w:rsidRDefault="0002598E" w:rsidP="0002598E">
            <w:pPr>
              <w:jc w:val="center"/>
              <w:rPr>
                <w:color w:val="000000"/>
                <w:sz w:val="22"/>
                <w:szCs w:val="22"/>
              </w:rPr>
            </w:pPr>
            <w:r w:rsidRPr="0002598E">
              <w:rPr>
                <w:color w:val="000000"/>
                <w:sz w:val="22"/>
                <w:szCs w:val="22"/>
                <w:lang w:val="sr-Latn-RS"/>
              </w:rPr>
              <w:t>329</w:t>
            </w:r>
          </w:p>
        </w:tc>
        <w:tc>
          <w:tcPr>
            <w:tcW w:w="1515" w:type="dxa"/>
            <w:tcBorders>
              <w:top w:val="nil"/>
              <w:left w:val="nil"/>
              <w:bottom w:val="single" w:sz="8" w:space="0" w:color="auto"/>
              <w:right w:val="single" w:sz="8" w:space="0" w:color="auto"/>
            </w:tcBorders>
            <w:shd w:val="clear" w:color="auto" w:fill="auto"/>
            <w:noWrap/>
            <w:vAlign w:val="center"/>
            <w:hideMark/>
          </w:tcPr>
          <w:p w:rsidR="0002598E" w:rsidRPr="0002598E" w:rsidRDefault="0002598E" w:rsidP="0002598E">
            <w:pPr>
              <w:jc w:val="center"/>
              <w:rPr>
                <w:color w:val="000000"/>
                <w:sz w:val="22"/>
                <w:szCs w:val="22"/>
              </w:rPr>
            </w:pPr>
            <w:r w:rsidRPr="0002598E">
              <w:rPr>
                <w:color w:val="000000"/>
                <w:sz w:val="22"/>
                <w:szCs w:val="22"/>
              </w:rPr>
              <w:t>240.71</w:t>
            </w:r>
          </w:p>
        </w:tc>
      </w:tr>
      <w:tr w:rsidR="0002598E" w:rsidRPr="0002598E" w:rsidTr="0002598E">
        <w:trPr>
          <w:trHeight w:val="315"/>
          <w:jc w:val="center"/>
        </w:trPr>
        <w:tc>
          <w:tcPr>
            <w:tcW w:w="2980" w:type="dxa"/>
            <w:tcBorders>
              <w:top w:val="nil"/>
              <w:left w:val="single" w:sz="8" w:space="0" w:color="auto"/>
              <w:bottom w:val="single" w:sz="8" w:space="0" w:color="auto"/>
              <w:right w:val="single" w:sz="8" w:space="0" w:color="auto"/>
            </w:tcBorders>
            <w:shd w:val="clear" w:color="000000" w:fill="D8D8D8"/>
            <w:noWrap/>
            <w:vAlign w:val="center"/>
            <w:hideMark/>
          </w:tcPr>
          <w:p w:rsidR="0002598E" w:rsidRPr="0002598E" w:rsidRDefault="0002598E" w:rsidP="0002598E">
            <w:pPr>
              <w:jc w:val="left"/>
              <w:rPr>
                <w:b/>
                <w:bCs/>
                <w:color w:val="000000"/>
                <w:sz w:val="22"/>
                <w:szCs w:val="22"/>
              </w:rPr>
            </w:pPr>
            <w:r w:rsidRPr="0002598E">
              <w:rPr>
                <w:b/>
                <w:bCs/>
                <w:color w:val="000000"/>
                <w:sz w:val="22"/>
                <w:szCs w:val="22"/>
                <w:lang w:val="sr-Latn-RS"/>
              </w:rPr>
              <w:t>УКУПНО</w:t>
            </w:r>
          </w:p>
        </w:tc>
        <w:tc>
          <w:tcPr>
            <w:tcW w:w="960" w:type="dxa"/>
            <w:tcBorders>
              <w:top w:val="nil"/>
              <w:left w:val="nil"/>
              <w:bottom w:val="single" w:sz="8" w:space="0" w:color="auto"/>
              <w:right w:val="single" w:sz="8" w:space="0" w:color="auto"/>
            </w:tcBorders>
            <w:shd w:val="clear" w:color="000000" w:fill="D8D8D8"/>
            <w:noWrap/>
            <w:vAlign w:val="center"/>
            <w:hideMark/>
          </w:tcPr>
          <w:p w:rsidR="0002598E" w:rsidRPr="0002598E" w:rsidRDefault="0002598E" w:rsidP="0002598E">
            <w:pPr>
              <w:jc w:val="left"/>
              <w:rPr>
                <w:b/>
                <w:bCs/>
                <w:color w:val="000000"/>
                <w:sz w:val="22"/>
                <w:szCs w:val="22"/>
              </w:rPr>
            </w:pPr>
            <w:r w:rsidRPr="0002598E">
              <w:rPr>
                <w:b/>
                <w:bCs/>
                <w:color w:val="000000"/>
                <w:sz w:val="22"/>
                <w:szCs w:val="22"/>
                <w:lang w:val="sr-Latn-RS"/>
              </w:rPr>
              <w:t> </w:t>
            </w:r>
          </w:p>
        </w:tc>
        <w:tc>
          <w:tcPr>
            <w:tcW w:w="1515" w:type="dxa"/>
            <w:tcBorders>
              <w:top w:val="nil"/>
              <w:left w:val="nil"/>
              <w:bottom w:val="single" w:sz="8" w:space="0" w:color="auto"/>
              <w:right w:val="single" w:sz="8" w:space="0" w:color="auto"/>
            </w:tcBorders>
            <w:shd w:val="clear" w:color="000000" w:fill="D8D8D8"/>
            <w:noWrap/>
            <w:vAlign w:val="center"/>
            <w:hideMark/>
          </w:tcPr>
          <w:p w:rsidR="0002598E" w:rsidRPr="0002598E" w:rsidRDefault="0002598E" w:rsidP="0002598E">
            <w:pPr>
              <w:jc w:val="center"/>
              <w:rPr>
                <w:b/>
                <w:bCs/>
                <w:color w:val="000000"/>
                <w:sz w:val="22"/>
                <w:szCs w:val="22"/>
              </w:rPr>
            </w:pPr>
            <w:r w:rsidRPr="0002598E">
              <w:rPr>
                <w:b/>
                <w:bCs/>
                <w:color w:val="000000"/>
                <w:sz w:val="22"/>
                <w:szCs w:val="22"/>
                <w:lang w:val="sr-Latn-RS"/>
              </w:rPr>
              <w:t>652.1</w:t>
            </w:r>
          </w:p>
        </w:tc>
      </w:tr>
    </w:tbl>
    <w:p w:rsidR="00E268D7" w:rsidRDefault="00E268D7" w:rsidP="0002598E">
      <w:pPr>
        <w:spacing w:after="120" w:line="276" w:lineRule="auto"/>
        <w:jc w:val="left"/>
        <w:rPr>
          <w:rFonts w:eastAsiaTheme="minorHAnsi" w:cstheme="minorBidi"/>
          <w:sz w:val="22"/>
          <w:szCs w:val="22"/>
          <w:lang w:val="sr-Cyrl-RS"/>
        </w:rPr>
      </w:pPr>
    </w:p>
    <w:p w:rsidR="0002598E" w:rsidRPr="0002598E" w:rsidRDefault="0002598E" w:rsidP="0002598E">
      <w:pPr>
        <w:spacing w:after="120" w:line="276" w:lineRule="auto"/>
        <w:jc w:val="left"/>
        <w:rPr>
          <w:rFonts w:eastAsiaTheme="minorHAnsi" w:cstheme="minorBidi"/>
          <w:sz w:val="22"/>
          <w:szCs w:val="22"/>
          <w:lang w:val="sr-Cyrl-RS"/>
        </w:rPr>
      </w:pPr>
      <w:r w:rsidRPr="0002598E">
        <w:rPr>
          <w:rFonts w:eastAsiaTheme="minorHAnsi" w:cstheme="minorBidi"/>
          <w:sz w:val="22"/>
          <w:szCs w:val="22"/>
          <w:lang w:val="sr-Cyrl-RS"/>
        </w:rPr>
        <w:t xml:space="preserve">Укупна радна површина која ће бити обухваћена радовима на обнављању шума износи 652.1хектара.  </w:t>
      </w:r>
    </w:p>
    <w:p w:rsidR="0002598E" w:rsidRPr="0002598E" w:rsidRDefault="0002598E" w:rsidP="0002598E">
      <w:pPr>
        <w:spacing w:after="120" w:line="276" w:lineRule="auto"/>
        <w:jc w:val="left"/>
        <w:rPr>
          <w:rFonts w:eastAsiaTheme="minorHAnsi" w:cstheme="minorBidi"/>
          <w:sz w:val="22"/>
          <w:szCs w:val="22"/>
          <w:lang w:val="sr-Cyrl-RS"/>
        </w:rPr>
      </w:pPr>
      <w:r w:rsidRPr="0002598E">
        <w:rPr>
          <w:rFonts w:eastAsiaTheme="minorHAnsi" w:cstheme="minorBidi"/>
          <w:sz w:val="22"/>
          <w:szCs w:val="22"/>
          <w:lang w:val="sr-Cyrl-RS"/>
        </w:rPr>
        <w:t xml:space="preserve">Предвиђене су оплодне сече  кратког подмаладног раздобља на површини од </w:t>
      </w:r>
      <w:r w:rsidRPr="0002598E">
        <w:rPr>
          <w:rFonts w:eastAsiaTheme="minorHAnsi" w:cstheme="minorBidi"/>
          <w:color w:val="000000"/>
          <w:sz w:val="22"/>
          <w:szCs w:val="22"/>
          <w:lang w:val="sr-Latn-RS" w:eastAsia="sr-Latn-RS"/>
        </w:rPr>
        <w:t>289.54</w:t>
      </w:r>
      <w:r w:rsidRPr="0002598E">
        <w:rPr>
          <w:rFonts w:eastAsiaTheme="minorHAnsi" w:cstheme="minorBidi"/>
          <w:sz w:val="22"/>
          <w:szCs w:val="22"/>
          <w:lang w:val="sr-Cyrl-RS"/>
        </w:rPr>
        <w:t xml:space="preserve">хектара.  </w:t>
      </w:r>
    </w:p>
    <w:p w:rsidR="0002598E" w:rsidRPr="0002598E" w:rsidRDefault="0002598E" w:rsidP="0002598E">
      <w:pPr>
        <w:spacing w:after="120" w:line="276" w:lineRule="auto"/>
        <w:jc w:val="left"/>
        <w:rPr>
          <w:rFonts w:eastAsiaTheme="minorHAnsi" w:cstheme="minorBidi"/>
          <w:sz w:val="22"/>
          <w:szCs w:val="22"/>
          <w:lang w:val="sr-Latn-RS"/>
        </w:rPr>
      </w:pPr>
      <w:r w:rsidRPr="0002598E">
        <w:rPr>
          <w:rFonts w:eastAsiaTheme="minorHAnsi" w:cstheme="minorBidi"/>
          <w:sz w:val="22"/>
          <w:szCs w:val="22"/>
          <w:lang w:val="sr-Cyrl-RS"/>
        </w:rPr>
        <w:t>Групимично оплодне сече су планиране на радној површини од</w:t>
      </w:r>
      <w:r w:rsidRPr="0002598E">
        <w:rPr>
          <w:rFonts w:eastAsiaTheme="minorHAnsi" w:cstheme="minorBidi"/>
          <w:sz w:val="22"/>
          <w:szCs w:val="22"/>
          <w:lang w:val="sr-Latn-RS"/>
        </w:rPr>
        <w:t xml:space="preserve"> </w:t>
      </w:r>
      <w:r w:rsidRPr="0002598E">
        <w:rPr>
          <w:rFonts w:eastAsiaTheme="minorHAnsi" w:cstheme="minorBidi"/>
          <w:color w:val="000000"/>
          <w:sz w:val="22"/>
          <w:szCs w:val="22"/>
          <w:lang w:val="sr-Latn-RS" w:eastAsia="sr-Latn-RS"/>
        </w:rPr>
        <w:t>240.71</w:t>
      </w:r>
      <w:r w:rsidRPr="0002598E">
        <w:rPr>
          <w:rFonts w:eastAsiaTheme="minorHAnsi" w:cstheme="minorBidi"/>
          <w:sz w:val="22"/>
          <w:szCs w:val="22"/>
          <w:lang w:val="sr-Cyrl-RS"/>
        </w:rPr>
        <w:t>ха</w:t>
      </w:r>
      <w:r w:rsidRPr="0002598E">
        <w:rPr>
          <w:rFonts w:eastAsiaTheme="minorHAnsi" w:cstheme="minorBidi"/>
          <w:sz w:val="22"/>
          <w:szCs w:val="22"/>
          <w:lang w:val="sr-Latn-RS"/>
        </w:rPr>
        <w:t>.</w:t>
      </w:r>
    </w:p>
    <w:p w:rsidR="0002598E" w:rsidRPr="0002598E" w:rsidRDefault="0002598E" w:rsidP="0002598E">
      <w:pPr>
        <w:spacing w:after="120" w:line="276" w:lineRule="auto"/>
        <w:jc w:val="left"/>
        <w:rPr>
          <w:rFonts w:eastAsiaTheme="minorHAnsi" w:cstheme="minorBidi"/>
          <w:noProof/>
          <w:sz w:val="22"/>
          <w:szCs w:val="24"/>
          <w:lang w:val="sr-Latn-RS"/>
        </w:rPr>
      </w:pPr>
      <w:r w:rsidRPr="0002598E">
        <w:rPr>
          <w:rFonts w:eastAsiaTheme="minorHAnsi" w:cstheme="minorBidi"/>
          <w:iCs/>
          <w:noProof/>
          <w:sz w:val="22"/>
          <w:szCs w:val="24"/>
          <w:lang w:val="sr-Cyrl-RS"/>
        </w:rPr>
        <w:t>Састојинско - чиста сеча</w:t>
      </w:r>
      <w:r w:rsidRPr="0002598E">
        <w:rPr>
          <w:rFonts w:eastAsiaTheme="minorHAnsi" w:cstheme="minorBidi"/>
          <w:noProof/>
          <w:sz w:val="22"/>
          <w:szCs w:val="24"/>
          <w:lang w:val="sr-Cyrl-RS"/>
        </w:rPr>
        <w:t>, за изданачке састојине багрема које се обнављају из изданака и избојака или котличењем</w:t>
      </w:r>
      <w:r w:rsidRPr="0002598E">
        <w:rPr>
          <w:rFonts w:eastAsiaTheme="minorHAnsi" w:cstheme="minorBidi"/>
          <w:sz w:val="22"/>
          <w:szCs w:val="22"/>
          <w:lang w:val="sr-Cyrl-RS"/>
        </w:rPr>
        <w:t xml:space="preserve"> су планиране на радној површини од 121.85</w:t>
      </w:r>
      <w:r>
        <w:rPr>
          <w:rFonts w:eastAsiaTheme="minorHAnsi" w:cstheme="minorBidi"/>
          <w:sz w:val="22"/>
          <w:szCs w:val="22"/>
          <w:lang w:val="sr-Cyrl-RS"/>
        </w:rPr>
        <w:t xml:space="preserve"> </w:t>
      </w:r>
      <w:r w:rsidRPr="0002598E">
        <w:rPr>
          <w:rFonts w:eastAsiaTheme="minorHAnsi" w:cstheme="minorBidi"/>
          <w:sz w:val="22"/>
          <w:szCs w:val="22"/>
          <w:lang w:val="sr-Cyrl-RS"/>
        </w:rPr>
        <w:t>ха</w:t>
      </w:r>
      <w:r w:rsidRPr="0002598E">
        <w:rPr>
          <w:rFonts w:eastAsiaTheme="minorHAnsi" w:cstheme="minorBidi"/>
          <w:noProof/>
          <w:sz w:val="22"/>
          <w:szCs w:val="24"/>
          <w:lang w:val="sr-Latn-RS"/>
        </w:rPr>
        <w:t>.</w:t>
      </w:r>
    </w:p>
    <w:p w:rsidR="0002598E" w:rsidRPr="0002598E" w:rsidRDefault="0002598E" w:rsidP="0002598E">
      <w:pPr>
        <w:rPr>
          <w:sz w:val="22"/>
          <w:lang w:val="sr-Cyrl-RS"/>
        </w:rPr>
      </w:pPr>
    </w:p>
    <w:p w:rsidR="0002598E" w:rsidRPr="0002598E" w:rsidRDefault="0002598E" w:rsidP="0002598E">
      <w:pPr>
        <w:pStyle w:val="Heading3"/>
        <w:rPr>
          <w:lang w:val="sr-Latn-RS"/>
        </w:rPr>
      </w:pPr>
      <w:bookmarkStart w:id="287" w:name="_Toc405194937"/>
      <w:bookmarkStart w:id="288" w:name="_Toc430850384"/>
      <w:bookmarkStart w:id="289" w:name="_Toc470241824"/>
      <w:bookmarkStart w:id="290" w:name="_Toc504384012"/>
      <w:bookmarkStart w:id="291" w:name="_Toc27130877"/>
      <w:bookmarkStart w:id="292" w:name="_Toc58223617"/>
      <w:bookmarkStart w:id="293" w:name="_Toc88122806"/>
      <w:bookmarkStart w:id="294" w:name="_Toc140143876"/>
      <w:r w:rsidRPr="0002598E">
        <w:rPr>
          <w:lang w:val="sr-Latn-RS"/>
        </w:rPr>
        <w:t>7.4.1.2. План неге шума</w:t>
      </w:r>
      <w:bookmarkEnd w:id="287"/>
      <w:bookmarkEnd w:id="288"/>
      <w:bookmarkEnd w:id="289"/>
      <w:bookmarkEnd w:id="290"/>
      <w:bookmarkEnd w:id="291"/>
      <w:bookmarkEnd w:id="292"/>
      <w:bookmarkEnd w:id="293"/>
      <w:bookmarkEnd w:id="294"/>
    </w:p>
    <w:p w:rsidR="0002598E" w:rsidRPr="0002598E" w:rsidRDefault="0002598E" w:rsidP="0002598E">
      <w:pPr>
        <w:rPr>
          <w:sz w:val="22"/>
          <w:lang w:val="sr-Cyrl-RS"/>
        </w:rPr>
      </w:pPr>
    </w:p>
    <w:p w:rsidR="0002598E" w:rsidRPr="0002598E" w:rsidRDefault="0002598E" w:rsidP="0002598E">
      <w:pPr>
        <w:rPr>
          <w:sz w:val="22"/>
        </w:rPr>
      </w:pPr>
      <w:r w:rsidRPr="0002598E">
        <w:rPr>
          <w:sz w:val="22"/>
        </w:rPr>
        <w:t>Овај план обухвата све радове на нези шума од момента подизања нове састојине па до зрелости за сечу састојина.</w:t>
      </w:r>
    </w:p>
    <w:p w:rsidR="0002598E" w:rsidRPr="0002598E" w:rsidRDefault="0002598E" w:rsidP="0002598E">
      <w:pPr>
        <w:rPr>
          <w:sz w:val="22"/>
          <w:lang w:val="sr-Cyrl-RS"/>
        </w:rPr>
      </w:pPr>
    </w:p>
    <w:tbl>
      <w:tblPr>
        <w:tblW w:w="7658" w:type="dxa"/>
        <w:tblInd w:w="118" w:type="dxa"/>
        <w:tblLook w:val="04A0" w:firstRow="1" w:lastRow="0" w:firstColumn="1" w:lastColumn="0" w:noHBand="0" w:noVBand="1"/>
      </w:tblPr>
      <w:tblGrid>
        <w:gridCol w:w="5860"/>
        <w:gridCol w:w="740"/>
        <w:gridCol w:w="1244"/>
      </w:tblGrid>
      <w:tr w:rsidR="0002598E" w:rsidRPr="0002598E" w:rsidTr="00B828BB">
        <w:trPr>
          <w:trHeight w:val="870"/>
        </w:trPr>
        <w:tc>
          <w:tcPr>
            <w:tcW w:w="5860"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02598E" w:rsidRPr="0002598E" w:rsidRDefault="0002598E" w:rsidP="0002598E">
            <w:pPr>
              <w:jc w:val="center"/>
              <w:rPr>
                <w:b/>
                <w:bCs/>
                <w:color w:val="000000"/>
                <w:sz w:val="22"/>
                <w:szCs w:val="22"/>
                <w:lang w:val="sr-Latn-RS" w:eastAsia="sr-Latn-RS"/>
              </w:rPr>
            </w:pPr>
            <w:r w:rsidRPr="0002598E">
              <w:rPr>
                <w:b/>
                <w:bCs/>
                <w:color w:val="000000"/>
                <w:sz w:val="22"/>
                <w:szCs w:val="22"/>
                <w:lang w:val="sr-Latn-RS" w:eastAsia="sr-Latn-RS"/>
              </w:rPr>
              <w:t>Врста рада</w:t>
            </w:r>
          </w:p>
        </w:tc>
        <w:tc>
          <w:tcPr>
            <w:tcW w:w="740" w:type="dxa"/>
            <w:tcBorders>
              <w:top w:val="single" w:sz="8" w:space="0" w:color="auto"/>
              <w:left w:val="nil"/>
              <w:bottom w:val="single" w:sz="8" w:space="0" w:color="auto"/>
              <w:right w:val="single" w:sz="8" w:space="0" w:color="auto"/>
            </w:tcBorders>
            <w:shd w:val="clear" w:color="000000" w:fill="D8D8D8"/>
            <w:noWrap/>
            <w:vAlign w:val="center"/>
            <w:hideMark/>
          </w:tcPr>
          <w:p w:rsidR="0002598E" w:rsidRPr="0002598E" w:rsidRDefault="0002598E" w:rsidP="0002598E">
            <w:pPr>
              <w:jc w:val="center"/>
              <w:rPr>
                <w:b/>
                <w:bCs/>
                <w:color w:val="000000"/>
                <w:sz w:val="22"/>
                <w:szCs w:val="22"/>
                <w:lang w:val="sr-Latn-RS" w:eastAsia="sr-Latn-RS"/>
              </w:rPr>
            </w:pPr>
            <w:r w:rsidRPr="0002598E">
              <w:rPr>
                <w:b/>
                <w:bCs/>
                <w:color w:val="000000"/>
                <w:sz w:val="22"/>
                <w:szCs w:val="22"/>
                <w:lang w:val="sr-Latn-RS" w:eastAsia="sr-Latn-RS"/>
              </w:rPr>
              <w:t>Код</w:t>
            </w:r>
          </w:p>
        </w:tc>
        <w:tc>
          <w:tcPr>
            <w:tcW w:w="1058" w:type="dxa"/>
            <w:tcBorders>
              <w:top w:val="single" w:sz="8" w:space="0" w:color="auto"/>
              <w:left w:val="nil"/>
              <w:bottom w:val="single" w:sz="8" w:space="0" w:color="auto"/>
              <w:right w:val="single" w:sz="8" w:space="0" w:color="auto"/>
            </w:tcBorders>
            <w:shd w:val="clear" w:color="000000" w:fill="D8D8D8"/>
            <w:vAlign w:val="center"/>
            <w:hideMark/>
          </w:tcPr>
          <w:p w:rsidR="0002598E" w:rsidRPr="0002598E" w:rsidRDefault="0002598E" w:rsidP="0002598E">
            <w:pPr>
              <w:jc w:val="center"/>
              <w:rPr>
                <w:b/>
                <w:bCs/>
                <w:color w:val="000000"/>
                <w:sz w:val="22"/>
                <w:szCs w:val="22"/>
                <w:lang w:val="sr-Latn-RS" w:eastAsia="sr-Latn-RS"/>
              </w:rPr>
            </w:pPr>
            <w:r w:rsidRPr="0002598E">
              <w:rPr>
                <w:b/>
                <w:bCs/>
                <w:color w:val="000000"/>
                <w:sz w:val="22"/>
                <w:szCs w:val="22"/>
                <w:lang w:val="sr-Latn-RS" w:eastAsia="sr-Latn-RS"/>
              </w:rPr>
              <w:t>Радна површина (ха)</w:t>
            </w:r>
          </w:p>
        </w:tc>
      </w:tr>
      <w:tr w:rsidR="0002598E" w:rsidRPr="0002598E" w:rsidTr="00B828BB">
        <w:trPr>
          <w:trHeight w:val="315"/>
        </w:trPr>
        <w:tc>
          <w:tcPr>
            <w:tcW w:w="5860" w:type="dxa"/>
            <w:tcBorders>
              <w:top w:val="nil"/>
              <w:left w:val="single" w:sz="8" w:space="0" w:color="auto"/>
              <w:bottom w:val="single" w:sz="8" w:space="0" w:color="auto"/>
              <w:right w:val="single" w:sz="8" w:space="0" w:color="auto"/>
            </w:tcBorders>
            <w:shd w:val="clear" w:color="auto" w:fill="auto"/>
            <w:noWrap/>
            <w:vAlign w:val="center"/>
            <w:hideMark/>
          </w:tcPr>
          <w:p w:rsidR="0002598E" w:rsidRPr="0002598E" w:rsidRDefault="0002598E" w:rsidP="0002598E">
            <w:pPr>
              <w:jc w:val="left"/>
              <w:rPr>
                <w:color w:val="000000"/>
                <w:sz w:val="22"/>
                <w:szCs w:val="22"/>
                <w:lang w:val="sr-Latn-RS" w:eastAsia="sr-Latn-RS"/>
              </w:rPr>
            </w:pPr>
            <w:r w:rsidRPr="0002598E">
              <w:rPr>
                <w:color w:val="000000"/>
                <w:sz w:val="22"/>
                <w:szCs w:val="22"/>
                <w:lang w:val="sr-Latn-RS" w:eastAsia="sr-Latn-RS"/>
              </w:rPr>
              <w:t>Прореде</w:t>
            </w:r>
          </w:p>
        </w:tc>
        <w:tc>
          <w:tcPr>
            <w:tcW w:w="740" w:type="dxa"/>
            <w:tcBorders>
              <w:top w:val="nil"/>
              <w:left w:val="nil"/>
              <w:bottom w:val="single" w:sz="8" w:space="0" w:color="auto"/>
              <w:right w:val="single" w:sz="8" w:space="0" w:color="auto"/>
            </w:tcBorders>
            <w:shd w:val="clear" w:color="auto" w:fill="auto"/>
            <w:noWrap/>
            <w:vAlign w:val="center"/>
            <w:hideMark/>
          </w:tcPr>
          <w:p w:rsidR="0002598E" w:rsidRPr="0002598E" w:rsidRDefault="0002598E" w:rsidP="0002598E">
            <w:pPr>
              <w:jc w:val="center"/>
              <w:rPr>
                <w:color w:val="000000"/>
                <w:sz w:val="22"/>
                <w:szCs w:val="22"/>
                <w:lang w:val="sr-Latn-RS" w:eastAsia="sr-Latn-RS"/>
              </w:rPr>
            </w:pPr>
            <w:r w:rsidRPr="0002598E">
              <w:rPr>
                <w:color w:val="000000"/>
                <w:sz w:val="22"/>
                <w:szCs w:val="22"/>
                <w:lang w:val="sr-Latn-RS" w:eastAsia="sr-Latn-RS"/>
              </w:rPr>
              <w:t>25</w:t>
            </w:r>
          </w:p>
        </w:tc>
        <w:tc>
          <w:tcPr>
            <w:tcW w:w="1058" w:type="dxa"/>
            <w:tcBorders>
              <w:top w:val="nil"/>
              <w:left w:val="nil"/>
              <w:bottom w:val="single" w:sz="8" w:space="0" w:color="auto"/>
              <w:right w:val="single" w:sz="8" w:space="0" w:color="auto"/>
            </w:tcBorders>
            <w:shd w:val="clear" w:color="auto" w:fill="auto"/>
            <w:noWrap/>
            <w:vAlign w:val="center"/>
            <w:hideMark/>
          </w:tcPr>
          <w:p w:rsidR="0002598E" w:rsidRPr="0002598E" w:rsidRDefault="0002598E" w:rsidP="0002598E">
            <w:pPr>
              <w:jc w:val="center"/>
              <w:rPr>
                <w:color w:val="000000"/>
                <w:sz w:val="22"/>
                <w:szCs w:val="22"/>
                <w:lang w:val="sr-Latn-RS" w:eastAsia="sr-Latn-RS"/>
              </w:rPr>
            </w:pPr>
            <w:r w:rsidRPr="0002598E">
              <w:rPr>
                <w:color w:val="000000"/>
                <w:sz w:val="22"/>
                <w:szCs w:val="22"/>
                <w:lang w:val="sr-Latn-RS" w:eastAsia="sr-Latn-RS"/>
              </w:rPr>
              <w:t>622.89</w:t>
            </w:r>
          </w:p>
        </w:tc>
      </w:tr>
      <w:tr w:rsidR="0002598E" w:rsidRPr="0002598E" w:rsidTr="00B828BB">
        <w:trPr>
          <w:trHeight w:val="315"/>
        </w:trPr>
        <w:tc>
          <w:tcPr>
            <w:tcW w:w="5860" w:type="dxa"/>
            <w:tcBorders>
              <w:top w:val="nil"/>
              <w:left w:val="single" w:sz="8" w:space="0" w:color="auto"/>
              <w:bottom w:val="single" w:sz="8" w:space="0" w:color="auto"/>
              <w:right w:val="single" w:sz="8" w:space="0" w:color="auto"/>
            </w:tcBorders>
            <w:shd w:val="clear" w:color="auto" w:fill="auto"/>
            <w:noWrap/>
            <w:vAlign w:val="center"/>
            <w:hideMark/>
          </w:tcPr>
          <w:p w:rsidR="0002598E" w:rsidRPr="0002598E" w:rsidRDefault="0002598E" w:rsidP="0002598E">
            <w:pPr>
              <w:jc w:val="left"/>
              <w:rPr>
                <w:color w:val="000000"/>
                <w:sz w:val="22"/>
                <w:szCs w:val="22"/>
                <w:lang w:val="sr-Latn-RS" w:eastAsia="sr-Latn-RS"/>
              </w:rPr>
            </w:pPr>
            <w:r w:rsidRPr="0002598E">
              <w:rPr>
                <w:color w:val="000000"/>
                <w:sz w:val="22"/>
                <w:szCs w:val="22"/>
                <w:lang w:val="sr-Latn-RS" w:eastAsia="sr-Latn-RS"/>
              </w:rPr>
              <w:t>Чишћење у младим природним састојинама</w:t>
            </w:r>
          </w:p>
        </w:tc>
        <w:tc>
          <w:tcPr>
            <w:tcW w:w="740" w:type="dxa"/>
            <w:tcBorders>
              <w:top w:val="nil"/>
              <w:left w:val="nil"/>
              <w:bottom w:val="single" w:sz="8" w:space="0" w:color="auto"/>
              <w:right w:val="single" w:sz="8" w:space="0" w:color="auto"/>
            </w:tcBorders>
            <w:shd w:val="clear" w:color="auto" w:fill="auto"/>
            <w:noWrap/>
            <w:vAlign w:val="center"/>
            <w:hideMark/>
          </w:tcPr>
          <w:p w:rsidR="0002598E" w:rsidRPr="0002598E" w:rsidRDefault="0002598E" w:rsidP="0002598E">
            <w:pPr>
              <w:jc w:val="center"/>
              <w:rPr>
                <w:color w:val="000000"/>
                <w:sz w:val="22"/>
                <w:szCs w:val="22"/>
                <w:lang w:val="sr-Latn-RS" w:eastAsia="sr-Latn-RS"/>
              </w:rPr>
            </w:pPr>
            <w:r w:rsidRPr="0002598E">
              <w:rPr>
                <w:color w:val="000000"/>
                <w:sz w:val="22"/>
                <w:szCs w:val="22"/>
                <w:lang w:val="sr-Latn-RS" w:eastAsia="sr-Latn-RS"/>
              </w:rPr>
              <w:t>526</w:t>
            </w:r>
          </w:p>
        </w:tc>
        <w:tc>
          <w:tcPr>
            <w:tcW w:w="1058" w:type="dxa"/>
            <w:tcBorders>
              <w:top w:val="nil"/>
              <w:left w:val="nil"/>
              <w:bottom w:val="single" w:sz="8" w:space="0" w:color="auto"/>
              <w:right w:val="single" w:sz="8" w:space="0" w:color="auto"/>
            </w:tcBorders>
            <w:shd w:val="clear" w:color="auto" w:fill="auto"/>
            <w:noWrap/>
            <w:vAlign w:val="center"/>
            <w:hideMark/>
          </w:tcPr>
          <w:p w:rsidR="0002598E" w:rsidRPr="0002598E" w:rsidRDefault="0002598E" w:rsidP="0002598E">
            <w:pPr>
              <w:jc w:val="center"/>
              <w:rPr>
                <w:color w:val="000000"/>
                <w:sz w:val="22"/>
                <w:szCs w:val="22"/>
                <w:lang w:val="sr-Latn-RS" w:eastAsia="sr-Latn-RS"/>
              </w:rPr>
            </w:pPr>
            <w:r w:rsidRPr="0002598E">
              <w:rPr>
                <w:color w:val="000000"/>
                <w:sz w:val="22"/>
                <w:szCs w:val="22"/>
                <w:lang w:val="sr-Latn-RS" w:eastAsia="sr-Latn-RS"/>
              </w:rPr>
              <w:t>106.44</w:t>
            </w:r>
          </w:p>
        </w:tc>
      </w:tr>
      <w:tr w:rsidR="0002598E" w:rsidRPr="0002598E" w:rsidTr="00B828BB">
        <w:trPr>
          <w:trHeight w:val="315"/>
        </w:trPr>
        <w:tc>
          <w:tcPr>
            <w:tcW w:w="5860" w:type="dxa"/>
            <w:tcBorders>
              <w:top w:val="nil"/>
              <w:left w:val="single" w:sz="8" w:space="0" w:color="auto"/>
              <w:bottom w:val="single" w:sz="8" w:space="0" w:color="auto"/>
              <w:right w:val="single" w:sz="8" w:space="0" w:color="auto"/>
            </w:tcBorders>
            <w:shd w:val="clear" w:color="000000" w:fill="D8D8D8"/>
            <w:noWrap/>
            <w:vAlign w:val="center"/>
            <w:hideMark/>
          </w:tcPr>
          <w:p w:rsidR="0002598E" w:rsidRPr="0002598E" w:rsidRDefault="0002598E" w:rsidP="0002598E">
            <w:pPr>
              <w:jc w:val="left"/>
              <w:rPr>
                <w:b/>
                <w:bCs/>
                <w:color w:val="000000"/>
                <w:sz w:val="22"/>
                <w:szCs w:val="22"/>
                <w:lang w:val="sr-Latn-RS" w:eastAsia="sr-Latn-RS"/>
              </w:rPr>
            </w:pPr>
            <w:r w:rsidRPr="0002598E">
              <w:rPr>
                <w:b/>
                <w:bCs/>
                <w:color w:val="000000"/>
                <w:sz w:val="22"/>
                <w:szCs w:val="22"/>
                <w:lang w:val="sr-Latn-RS" w:eastAsia="sr-Latn-RS"/>
              </w:rPr>
              <w:t>УКУПНО</w:t>
            </w:r>
          </w:p>
        </w:tc>
        <w:tc>
          <w:tcPr>
            <w:tcW w:w="740" w:type="dxa"/>
            <w:tcBorders>
              <w:top w:val="nil"/>
              <w:left w:val="nil"/>
              <w:bottom w:val="single" w:sz="8" w:space="0" w:color="auto"/>
              <w:right w:val="single" w:sz="8" w:space="0" w:color="auto"/>
            </w:tcBorders>
            <w:shd w:val="clear" w:color="000000" w:fill="D8D8D8"/>
            <w:noWrap/>
            <w:vAlign w:val="center"/>
            <w:hideMark/>
          </w:tcPr>
          <w:p w:rsidR="0002598E" w:rsidRPr="0002598E" w:rsidRDefault="0002598E" w:rsidP="0002598E">
            <w:pPr>
              <w:jc w:val="left"/>
              <w:rPr>
                <w:b/>
                <w:bCs/>
                <w:color w:val="000000"/>
                <w:sz w:val="22"/>
                <w:szCs w:val="22"/>
                <w:lang w:val="sr-Latn-RS" w:eastAsia="sr-Latn-RS"/>
              </w:rPr>
            </w:pPr>
            <w:r w:rsidRPr="0002598E">
              <w:rPr>
                <w:b/>
                <w:bCs/>
                <w:color w:val="000000"/>
                <w:sz w:val="22"/>
                <w:szCs w:val="22"/>
                <w:lang w:val="sr-Latn-RS" w:eastAsia="sr-Latn-RS"/>
              </w:rPr>
              <w:t> </w:t>
            </w:r>
          </w:p>
        </w:tc>
        <w:tc>
          <w:tcPr>
            <w:tcW w:w="1058" w:type="dxa"/>
            <w:tcBorders>
              <w:top w:val="nil"/>
              <w:left w:val="nil"/>
              <w:bottom w:val="single" w:sz="8" w:space="0" w:color="auto"/>
              <w:right w:val="single" w:sz="8" w:space="0" w:color="auto"/>
            </w:tcBorders>
            <w:shd w:val="clear" w:color="000000" w:fill="D8D8D8"/>
            <w:noWrap/>
            <w:vAlign w:val="center"/>
            <w:hideMark/>
          </w:tcPr>
          <w:p w:rsidR="0002598E" w:rsidRPr="0002598E" w:rsidRDefault="0002598E" w:rsidP="0002598E">
            <w:pPr>
              <w:jc w:val="center"/>
              <w:rPr>
                <w:b/>
                <w:bCs/>
                <w:color w:val="000000"/>
                <w:sz w:val="22"/>
                <w:szCs w:val="22"/>
                <w:lang w:val="sr-Cyrl-RS" w:eastAsia="sr-Latn-RS"/>
              </w:rPr>
            </w:pPr>
            <w:r w:rsidRPr="0002598E">
              <w:rPr>
                <w:b/>
                <w:bCs/>
                <w:color w:val="000000"/>
                <w:sz w:val="22"/>
                <w:szCs w:val="22"/>
                <w:lang w:val="sr-Latn-RS" w:eastAsia="sr-Latn-RS"/>
              </w:rPr>
              <w:t> </w:t>
            </w:r>
            <w:bookmarkStart w:id="295" w:name="_Hlk69905089"/>
            <w:r>
              <w:rPr>
                <w:b/>
                <w:bCs/>
                <w:color w:val="000000"/>
                <w:sz w:val="22"/>
                <w:szCs w:val="22"/>
                <w:lang w:val="sr-Cyrl-RS" w:eastAsia="sr-Latn-RS"/>
              </w:rPr>
              <w:t>72</w:t>
            </w:r>
            <w:r w:rsidRPr="0002598E">
              <w:rPr>
                <w:b/>
                <w:bCs/>
                <w:color w:val="000000"/>
                <w:sz w:val="22"/>
                <w:szCs w:val="22"/>
                <w:lang w:val="sr-Latn-RS" w:eastAsia="sr-Latn-RS"/>
              </w:rPr>
              <w:t>9.</w:t>
            </w:r>
            <w:bookmarkEnd w:id="295"/>
            <w:r>
              <w:rPr>
                <w:b/>
                <w:bCs/>
                <w:color w:val="000000"/>
                <w:sz w:val="22"/>
                <w:szCs w:val="22"/>
                <w:lang w:val="sr-Cyrl-RS" w:eastAsia="sr-Latn-RS"/>
              </w:rPr>
              <w:t>33</w:t>
            </w:r>
          </w:p>
        </w:tc>
      </w:tr>
    </w:tbl>
    <w:p w:rsidR="00CE53C6" w:rsidRDefault="00CE53C6" w:rsidP="00CE53C6">
      <w:pPr>
        <w:rPr>
          <w:sz w:val="22"/>
          <w:lang w:val="sr-Cyrl-RS"/>
        </w:rPr>
      </w:pPr>
    </w:p>
    <w:p w:rsidR="00CE53C6" w:rsidRDefault="00CE53C6" w:rsidP="00CE53C6">
      <w:pPr>
        <w:rPr>
          <w:sz w:val="22"/>
          <w:lang w:val="sr-Cyrl-RS"/>
        </w:rPr>
      </w:pPr>
    </w:p>
    <w:p w:rsidR="00CE53C6" w:rsidRPr="0002598E" w:rsidRDefault="00CE53C6" w:rsidP="00CE53C6">
      <w:pPr>
        <w:rPr>
          <w:sz w:val="22"/>
        </w:rPr>
      </w:pPr>
      <w:r w:rsidRPr="0002598E">
        <w:rPr>
          <w:sz w:val="22"/>
        </w:rPr>
        <w:t>Планом неге је обухваћено  729.33ха. Прореде су планиране на 622.89</w:t>
      </w:r>
      <w:r>
        <w:rPr>
          <w:sz w:val="22"/>
          <w:lang w:val="sr-Cyrl-RS"/>
        </w:rPr>
        <w:t xml:space="preserve"> </w:t>
      </w:r>
      <w:r w:rsidRPr="0002598E">
        <w:rPr>
          <w:sz w:val="22"/>
        </w:rPr>
        <w:t xml:space="preserve">ха и чишћење у младим природним састојинама на </w:t>
      </w:r>
      <w:r w:rsidRPr="0002598E">
        <w:rPr>
          <w:sz w:val="22"/>
          <w:lang w:val="sr-Cyrl-RS"/>
        </w:rPr>
        <w:t>106.44</w:t>
      </w:r>
      <w:r w:rsidRPr="0002598E">
        <w:rPr>
          <w:sz w:val="22"/>
        </w:rPr>
        <w:t xml:space="preserve">ха. </w:t>
      </w:r>
    </w:p>
    <w:p w:rsidR="00CE53C6" w:rsidRPr="0002598E" w:rsidRDefault="00CE53C6" w:rsidP="00CE53C6">
      <w:pPr>
        <w:rPr>
          <w:sz w:val="22"/>
        </w:rPr>
      </w:pPr>
    </w:p>
    <w:p w:rsidR="00CE53C6" w:rsidRPr="0002598E" w:rsidRDefault="00CE53C6" w:rsidP="00CE53C6">
      <w:pPr>
        <w:rPr>
          <w:sz w:val="22"/>
        </w:rPr>
      </w:pPr>
    </w:p>
    <w:p w:rsidR="00CE53C6" w:rsidRPr="00CE53C6" w:rsidRDefault="00CE53C6" w:rsidP="00CE53C6">
      <w:pPr>
        <w:pStyle w:val="Heading3"/>
      </w:pPr>
      <w:bookmarkStart w:id="296" w:name="_Toc140143877"/>
      <w:r w:rsidRPr="00CE53C6">
        <w:t>7.4.2. План заштите шума</w:t>
      </w:r>
      <w:bookmarkEnd w:id="296"/>
    </w:p>
    <w:p w:rsidR="00CE53C6" w:rsidRPr="0002598E" w:rsidRDefault="00CE53C6" w:rsidP="00CE53C6">
      <w:pPr>
        <w:rPr>
          <w:sz w:val="22"/>
        </w:rPr>
      </w:pPr>
    </w:p>
    <w:p w:rsidR="00CE53C6" w:rsidRPr="0002598E" w:rsidRDefault="00CE53C6" w:rsidP="00CE53C6">
      <w:pPr>
        <w:rPr>
          <w:sz w:val="22"/>
        </w:rPr>
      </w:pPr>
      <w:r w:rsidRPr="0002598E">
        <w:rPr>
          <w:sz w:val="22"/>
        </w:rPr>
        <w:t>Законом о шумама ("Сл. гласник РС", бр. 30/2010; 93/2012) прописано је да су корисници шума дужни да предузимају мере ради заштите шума од: противправног присвајања, коришћења, уништавања и других незаконитих радњи (одлагања отпадних и других штетних материја, заганивање шума, уништавање граничмих знакова и ознака и друго), да прати здравствено стање шума, да прати утицај биотичких и абиотичких чинилаца на здравствено стање шума и да благовременп предузима мере заштите шума и шумског земљишта, пожара и других елементарних непогода, биљних болести, штеточина и других штета.</w:t>
      </w:r>
    </w:p>
    <w:p w:rsidR="00CE53C6" w:rsidRPr="0002598E" w:rsidRDefault="00CE53C6" w:rsidP="00CE53C6">
      <w:pPr>
        <w:rPr>
          <w:sz w:val="22"/>
        </w:rPr>
      </w:pPr>
      <w:r w:rsidRPr="0002598E">
        <w:rPr>
          <w:sz w:val="22"/>
        </w:rPr>
        <w:t>Овим планом утврнује се обим мера и радова на превентивној и репресивној заштити шума од човека, стоке и дивљачи, биљних болести, штетних инсеката и других штеточина, елементарних непогода, пожара, одржавању и обнављању шумских ознака, итд.</w:t>
      </w:r>
    </w:p>
    <w:p w:rsidR="00CE53C6" w:rsidRPr="0002598E" w:rsidRDefault="00CE53C6" w:rsidP="00CE53C6">
      <w:pPr>
        <w:rPr>
          <w:sz w:val="22"/>
        </w:rPr>
      </w:pPr>
    </w:p>
    <w:p w:rsidR="00CE53C6" w:rsidRPr="0002598E" w:rsidRDefault="00CE53C6" w:rsidP="00CE53C6">
      <w:pPr>
        <w:rPr>
          <w:sz w:val="22"/>
        </w:rPr>
      </w:pPr>
      <w:r w:rsidRPr="0002598E">
        <w:rPr>
          <w:sz w:val="22"/>
        </w:rPr>
        <w:t>Како у овој газдинској јединици није констатовано сушење шума, односно угроженост шума од биљних болести и ентомолошка и друга оштећења, те се овим планом и не</w:t>
      </w:r>
    </w:p>
    <w:p w:rsidR="00CE53C6" w:rsidRPr="0002598E" w:rsidRDefault="00CE53C6" w:rsidP="00CE53C6">
      <w:pPr>
        <w:rPr>
          <w:sz w:val="22"/>
        </w:rPr>
      </w:pPr>
      <w:r w:rsidRPr="0002598E">
        <w:rPr>
          <w:sz w:val="22"/>
        </w:rPr>
        <w:t>планирају радови и мере на репресивној заштити шума.</w:t>
      </w:r>
    </w:p>
    <w:p w:rsidR="00CE53C6" w:rsidRPr="0002598E" w:rsidRDefault="00CE53C6" w:rsidP="00CE53C6">
      <w:pPr>
        <w:rPr>
          <w:sz w:val="22"/>
        </w:rPr>
      </w:pPr>
      <w:r w:rsidRPr="0002598E">
        <w:rPr>
          <w:sz w:val="22"/>
        </w:rPr>
        <w:t xml:space="preserve">                У циљу превентивне заштите шума планира се следеће:</w:t>
      </w:r>
    </w:p>
    <w:p w:rsidR="00CE53C6" w:rsidRPr="0002598E" w:rsidRDefault="00CE53C6" w:rsidP="00CE53C6">
      <w:pPr>
        <w:rPr>
          <w:sz w:val="22"/>
        </w:rPr>
      </w:pPr>
      <w:r w:rsidRPr="0002598E">
        <w:rPr>
          <w:sz w:val="22"/>
        </w:rPr>
        <w:t>•</w:t>
      </w:r>
      <w:r w:rsidRPr="0002598E">
        <w:rPr>
          <w:sz w:val="22"/>
        </w:rPr>
        <w:tab/>
        <w:t xml:space="preserve">чување шума од бесправног коришћења и заузимања  (површина читаве газдинске јединице  </w:t>
      </w:r>
      <w:r w:rsidR="00F916DA" w:rsidRPr="00F916DA">
        <w:rPr>
          <w:sz w:val="22"/>
        </w:rPr>
        <w:t xml:space="preserve">2407.8 </w:t>
      </w:r>
      <w:r w:rsidRPr="0002598E">
        <w:rPr>
          <w:sz w:val="22"/>
        </w:rPr>
        <w:t>ха);</w:t>
      </w:r>
    </w:p>
    <w:p w:rsidR="00CE53C6" w:rsidRPr="0002598E" w:rsidRDefault="00CE53C6" w:rsidP="00CE53C6">
      <w:pPr>
        <w:rPr>
          <w:sz w:val="22"/>
          <w:lang w:val="sr-Cyrl-RS"/>
        </w:rPr>
      </w:pPr>
      <w:r w:rsidRPr="0002598E">
        <w:rPr>
          <w:sz w:val="22"/>
        </w:rPr>
        <w:t>•</w:t>
      </w:r>
      <w:r w:rsidRPr="0002598E">
        <w:rPr>
          <w:sz w:val="22"/>
        </w:rPr>
        <w:tab/>
        <w:t xml:space="preserve">забрана пашарења на површинама где је процес обнављања у току и у шумским културама (према плану гајења шума), све док оне не прерасту критичну висину када им стока не може оштећивати врхове </w:t>
      </w:r>
      <w:r w:rsidRPr="0002598E">
        <w:rPr>
          <w:sz w:val="22"/>
          <w:lang w:val="sr-Cyrl-RS"/>
        </w:rPr>
        <w:t>.</w:t>
      </w:r>
    </w:p>
    <w:p w:rsidR="00CE53C6" w:rsidRPr="0002598E" w:rsidRDefault="00CE53C6" w:rsidP="00CE53C6">
      <w:pPr>
        <w:rPr>
          <w:sz w:val="22"/>
        </w:rPr>
      </w:pPr>
      <w:r w:rsidRPr="0002598E">
        <w:rPr>
          <w:sz w:val="22"/>
        </w:rPr>
        <w:t>•</w:t>
      </w:r>
      <w:r w:rsidRPr="0002598E">
        <w:rPr>
          <w:sz w:val="22"/>
        </w:rPr>
        <w:tab/>
        <w:t>пратити евентуалне појаве сушења шума и каламитета инсеката, и у случају појаве истих благовремено ангажовати специјалистичку службу која ће поставити</w:t>
      </w:r>
    </w:p>
    <w:p w:rsidR="00CE53C6" w:rsidRPr="0002598E" w:rsidRDefault="00CE53C6" w:rsidP="00CE53C6">
      <w:pPr>
        <w:rPr>
          <w:sz w:val="22"/>
        </w:rPr>
      </w:pPr>
      <w:r w:rsidRPr="0002598E">
        <w:rPr>
          <w:sz w:val="22"/>
        </w:rPr>
        <w:t xml:space="preserve">       тачну дијагнозу и прописати адекватне мере сузбијања;</w:t>
      </w:r>
    </w:p>
    <w:p w:rsidR="00CE53C6" w:rsidRPr="0002598E" w:rsidRDefault="00CE53C6" w:rsidP="00CE53C6">
      <w:pPr>
        <w:rPr>
          <w:sz w:val="22"/>
        </w:rPr>
      </w:pPr>
      <w:r w:rsidRPr="0002598E">
        <w:rPr>
          <w:sz w:val="22"/>
        </w:rPr>
        <w:t>•</w:t>
      </w:r>
      <w:r w:rsidRPr="0002598E">
        <w:rPr>
          <w:sz w:val="22"/>
        </w:rPr>
        <w:tab/>
        <w:t>успостављање шумског реда;</w:t>
      </w:r>
    </w:p>
    <w:p w:rsidR="00CE53C6" w:rsidRPr="0002598E" w:rsidRDefault="00CE53C6" w:rsidP="00CE53C6">
      <w:pPr>
        <w:rPr>
          <w:sz w:val="22"/>
        </w:rPr>
      </w:pPr>
      <w:r w:rsidRPr="0002598E">
        <w:rPr>
          <w:sz w:val="22"/>
        </w:rPr>
        <w:t>•</w:t>
      </w:r>
      <w:r w:rsidRPr="0002598E">
        <w:rPr>
          <w:sz w:val="22"/>
        </w:rPr>
        <w:tab/>
        <w:t>штитити и заштити шуму од пожара, посебно у пролеће и лето, у том смислу постављати знаке обавештења и забране ложења ватре, организовање дежурства и</w:t>
      </w:r>
    </w:p>
    <w:p w:rsidR="00CE53C6" w:rsidRPr="0002598E" w:rsidRDefault="00CE53C6" w:rsidP="00CE53C6">
      <w:pPr>
        <w:rPr>
          <w:sz w:val="22"/>
        </w:rPr>
      </w:pPr>
      <w:r w:rsidRPr="0002598E">
        <w:rPr>
          <w:sz w:val="22"/>
        </w:rPr>
        <w:t>•</w:t>
      </w:r>
      <w:r w:rsidRPr="0002598E">
        <w:rPr>
          <w:sz w:val="22"/>
        </w:rPr>
        <w:tab/>
        <w:t>појачани надзор реона у критичном периоду у циљу благовременог отклањања пожара и благовремених интервенција и др.;</w:t>
      </w:r>
    </w:p>
    <w:p w:rsidR="00CE53C6" w:rsidRPr="0002598E" w:rsidRDefault="00CE53C6" w:rsidP="00CE53C6">
      <w:pPr>
        <w:rPr>
          <w:sz w:val="22"/>
        </w:rPr>
      </w:pPr>
      <w:r w:rsidRPr="0002598E">
        <w:rPr>
          <w:sz w:val="22"/>
        </w:rPr>
        <w:lastRenderedPageBreak/>
        <w:t>•</w:t>
      </w:r>
      <w:r w:rsidRPr="0002598E">
        <w:rPr>
          <w:sz w:val="22"/>
        </w:rPr>
        <w:tab/>
        <w:t>у току уређајног периода одржавати и обнављати спољне границе, као и ознаке унутрашње поделе газдинске јединице.</w:t>
      </w:r>
    </w:p>
    <w:p w:rsidR="00CE53C6" w:rsidRPr="0002598E" w:rsidRDefault="00CE53C6" w:rsidP="00CE53C6">
      <w:pPr>
        <w:rPr>
          <w:sz w:val="22"/>
        </w:rPr>
      </w:pPr>
    </w:p>
    <w:p w:rsidR="00CE53C6" w:rsidRPr="0002598E" w:rsidRDefault="00CE53C6" w:rsidP="00CE53C6">
      <w:pPr>
        <w:rPr>
          <w:sz w:val="22"/>
        </w:rPr>
      </w:pPr>
      <w:r w:rsidRPr="0002598E">
        <w:rPr>
          <w:sz w:val="22"/>
        </w:rPr>
        <w:t>У конкретним условима ове газдинске јединице, треба утврдити потребне радове на превентивној и репресивној заштити; почевши од човека, стоке, елементарних непогода, ентомолошких и фитопатолошких узрочника, а нарочито од пожара. Планира се постављање феромонских клопки (</w:t>
      </w:r>
      <w:r w:rsidRPr="0002598E">
        <w:rPr>
          <w:sz w:val="22"/>
          <w:lang w:val="sr-Cyrl-RS"/>
        </w:rPr>
        <w:t xml:space="preserve">10 </w:t>
      </w:r>
      <w:r w:rsidRPr="0002598E">
        <w:rPr>
          <w:sz w:val="22"/>
        </w:rPr>
        <w:t xml:space="preserve">комада) и то је устаљена пракса борбе са штетним инсектима већ више година уназад.  У шумском газдинству "Топлица" Куршумлија организована је посебна служба заштите од пожара, а то је радна и морална “обавеза” сваког запосленог у газдинству, да сваку евентуалну промену нормалног стања забележи и пријави. То практично значи да је сваки запослени радник у служби заштите шума. Посебну пажњу треба посветити спречавању бесправних сеча које </w:t>
      </w:r>
      <w:r w:rsidR="00F916DA">
        <w:rPr>
          <w:sz w:val="22"/>
        </w:rPr>
        <w:t xml:space="preserve">последњих година узимају маха. </w:t>
      </w:r>
    </w:p>
    <w:p w:rsidR="00CE53C6" w:rsidRPr="00F916DA" w:rsidRDefault="00CE53C6" w:rsidP="00F916DA">
      <w:pPr>
        <w:pStyle w:val="Heading3"/>
        <w:rPr>
          <w:lang w:val="sr-Latn-RS"/>
        </w:rPr>
      </w:pPr>
      <w:bookmarkStart w:id="297" w:name="_Toc140143878"/>
      <w:r w:rsidRPr="0002598E">
        <w:rPr>
          <w:lang w:val="sr-Latn-RS"/>
        </w:rPr>
        <w:t>7.4.3. План коришћења шума</w:t>
      </w:r>
      <w:bookmarkEnd w:id="297"/>
    </w:p>
    <w:p w:rsidR="00AA55FA" w:rsidRPr="00AA55FA" w:rsidRDefault="00AA55FA" w:rsidP="00AA55FA">
      <w:pPr>
        <w:pStyle w:val="Heading3"/>
        <w:rPr>
          <w:lang w:val="sr-Cyrl-RS"/>
        </w:rPr>
      </w:pPr>
      <w:bookmarkStart w:id="298" w:name="_Toc140143879"/>
      <w:r w:rsidRPr="00AA55FA">
        <w:rPr>
          <w:lang w:val="sr-Cyrl-RS"/>
        </w:rPr>
        <w:t>7.4.3.1</w:t>
      </w:r>
      <w:r w:rsidR="00A772E4">
        <w:rPr>
          <w:lang w:val="sr-Cyrl-RS"/>
        </w:rPr>
        <w:t>.</w:t>
      </w:r>
      <w:r w:rsidRPr="00AA55FA">
        <w:rPr>
          <w:lang w:val="sr-Cyrl-RS"/>
        </w:rPr>
        <w:t xml:space="preserve"> План сеча обнављања</w:t>
      </w:r>
      <w:bookmarkEnd w:id="298"/>
    </w:p>
    <w:p w:rsidR="00AA55FA" w:rsidRPr="00AA55FA" w:rsidRDefault="00AA55FA" w:rsidP="00AA55FA">
      <w:pPr>
        <w:rPr>
          <w:sz w:val="22"/>
          <w:lang w:val="sr-Cyrl-RS"/>
        </w:rPr>
      </w:pPr>
    </w:p>
    <w:p w:rsidR="00AA55FA" w:rsidRPr="00AA55FA" w:rsidRDefault="00AA55FA" w:rsidP="00AA55FA">
      <w:pPr>
        <w:rPr>
          <w:sz w:val="22"/>
          <w:lang w:val="sr-Cyrl-RS"/>
        </w:rPr>
      </w:pPr>
      <w:r w:rsidRPr="00AA55FA">
        <w:rPr>
          <w:sz w:val="22"/>
          <w:lang w:val="sr-Cyrl-RS"/>
        </w:rPr>
        <w:t>Калкулација главног приноса у једнодобним састојинама</w:t>
      </w:r>
    </w:p>
    <w:p w:rsidR="00AA55FA" w:rsidRPr="00AA55FA" w:rsidRDefault="00AA55FA" w:rsidP="00AA55FA">
      <w:pPr>
        <w:rPr>
          <w:sz w:val="22"/>
          <w:lang w:val="sr-Cyrl-RS"/>
        </w:rPr>
      </w:pPr>
      <w:r w:rsidRPr="00AA55FA">
        <w:rPr>
          <w:sz w:val="22"/>
          <w:lang w:val="sr-Cyrl-RS"/>
        </w:rPr>
        <w:t>Принос једнодобних састојина (високих, изданачких и вештачки подигнутих), одређен је методом умереног састојинског газдовања, који представља комбинацију метода добних разреда и метода састојинског газдовања.</w:t>
      </w:r>
    </w:p>
    <w:p w:rsidR="00AA55FA" w:rsidRPr="00AA55FA" w:rsidRDefault="00AA55FA" w:rsidP="00AA55FA">
      <w:pPr>
        <w:rPr>
          <w:sz w:val="22"/>
          <w:lang w:val="sr-Cyrl-RS"/>
        </w:rPr>
      </w:pPr>
      <w:r w:rsidRPr="00AA55FA">
        <w:rPr>
          <w:sz w:val="22"/>
          <w:lang w:val="sr-Cyrl-RS"/>
        </w:rPr>
        <w:t>Одређивање приноса једнодобних састојина вршено је поступно у две фазе:</w:t>
      </w:r>
    </w:p>
    <w:p w:rsidR="00AA55FA" w:rsidRPr="00AA55FA" w:rsidRDefault="00AA55FA" w:rsidP="00AA55FA">
      <w:pPr>
        <w:rPr>
          <w:sz w:val="22"/>
          <w:lang w:val="sr-Cyrl-RS"/>
        </w:rPr>
      </w:pPr>
      <w:r w:rsidRPr="00AA55FA">
        <w:rPr>
          <w:sz w:val="22"/>
          <w:lang w:val="sr-Cyrl-RS"/>
        </w:rPr>
        <w:t xml:space="preserve">Метод добних разреда- Анализом односа површина стварних и нормалних добних разреда обезбеђује се строжија или умеренија трајност приноса. </w:t>
      </w:r>
    </w:p>
    <w:p w:rsidR="00AA55FA" w:rsidRPr="00AA55FA" w:rsidRDefault="00AA55FA" w:rsidP="00AA55FA">
      <w:pPr>
        <w:rPr>
          <w:sz w:val="22"/>
          <w:lang w:val="sr-Cyrl-RS"/>
        </w:rPr>
      </w:pPr>
      <w:r w:rsidRPr="00AA55FA">
        <w:rPr>
          <w:sz w:val="22"/>
          <w:lang w:val="sr-Cyrl-RS"/>
        </w:rPr>
        <w:t xml:space="preserve">Метод састојинског газдовања- овај метод има задатак да изради “привремени предлог сеча” у коме се састојине разврставају према степену хитности за сечу  обнављања И омогућује избор састојина за обнављање у наредна два полураздобља. Према степену зрелости за сечу састојине се разврставају на састојине: </w:t>
      </w:r>
    </w:p>
    <w:p w:rsidR="00AA55FA" w:rsidRPr="00AA55FA" w:rsidRDefault="00AA55FA" w:rsidP="00AA55FA">
      <w:pPr>
        <w:rPr>
          <w:sz w:val="22"/>
          <w:lang w:val="sr-Cyrl-RS"/>
        </w:rPr>
      </w:pPr>
    </w:p>
    <w:p w:rsidR="00AA55FA" w:rsidRPr="00AA55FA" w:rsidRDefault="00AA55FA" w:rsidP="00AA55FA">
      <w:pPr>
        <w:rPr>
          <w:sz w:val="22"/>
          <w:lang w:val="sr-Cyrl-RS"/>
        </w:rPr>
      </w:pPr>
      <w:r w:rsidRPr="00AA55FA">
        <w:rPr>
          <w:sz w:val="22"/>
          <w:lang w:val="sr-Cyrl-RS"/>
        </w:rPr>
        <w:t>1.</w:t>
      </w:r>
      <w:r w:rsidRPr="00AA55FA">
        <w:rPr>
          <w:sz w:val="22"/>
          <w:lang w:val="sr-Cyrl-RS"/>
        </w:rPr>
        <w:tab/>
        <w:t xml:space="preserve">одлучно зреле за сечу </w:t>
      </w:r>
    </w:p>
    <w:p w:rsidR="00AA55FA" w:rsidRPr="00AA55FA" w:rsidRDefault="00AA55FA" w:rsidP="00AA55FA">
      <w:pPr>
        <w:rPr>
          <w:sz w:val="22"/>
          <w:lang w:val="sr-Cyrl-RS"/>
        </w:rPr>
      </w:pPr>
      <w:r w:rsidRPr="00AA55FA">
        <w:rPr>
          <w:sz w:val="22"/>
          <w:lang w:val="sr-Cyrl-RS"/>
        </w:rPr>
        <w:t>•</w:t>
      </w:r>
      <w:r w:rsidRPr="00AA55FA">
        <w:rPr>
          <w:sz w:val="22"/>
          <w:lang w:val="sr-Cyrl-RS"/>
        </w:rPr>
        <w:tab/>
        <w:t>презреле и престареле стастојине из чијег стања произилази потреба што скоријег искоришћења</w:t>
      </w:r>
    </w:p>
    <w:p w:rsidR="00AA55FA" w:rsidRPr="00AA55FA" w:rsidRDefault="00AA55FA" w:rsidP="00AA55FA">
      <w:pPr>
        <w:rPr>
          <w:sz w:val="22"/>
          <w:lang w:val="sr-Cyrl-RS"/>
        </w:rPr>
      </w:pPr>
      <w:r w:rsidRPr="00AA55FA">
        <w:rPr>
          <w:sz w:val="22"/>
          <w:lang w:val="sr-Cyrl-RS"/>
        </w:rPr>
        <w:t>•</w:t>
      </w:r>
      <w:r w:rsidRPr="00AA55FA">
        <w:rPr>
          <w:sz w:val="22"/>
          <w:lang w:val="sr-Cyrl-RS"/>
        </w:rPr>
        <w:tab/>
        <w:t>састојине у којима је у протеклом уређајном периоду започето подмлађивање које треба наставити</w:t>
      </w:r>
    </w:p>
    <w:p w:rsidR="00AA55FA" w:rsidRPr="00AA55FA" w:rsidRDefault="00AA55FA" w:rsidP="00AA55FA">
      <w:pPr>
        <w:rPr>
          <w:sz w:val="22"/>
          <w:lang w:val="sr-Cyrl-RS"/>
        </w:rPr>
      </w:pPr>
      <w:r w:rsidRPr="00AA55FA">
        <w:rPr>
          <w:sz w:val="22"/>
          <w:lang w:val="sr-Cyrl-RS"/>
        </w:rPr>
        <w:t>2.</w:t>
      </w:r>
      <w:r w:rsidRPr="00AA55FA">
        <w:rPr>
          <w:sz w:val="22"/>
          <w:lang w:val="sr-Cyrl-RS"/>
        </w:rPr>
        <w:tab/>
        <w:t xml:space="preserve">зреле за сечу </w:t>
      </w:r>
    </w:p>
    <w:p w:rsidR="00AA55FA" w:rsidRPr="00AA55FA" w:rsidRDefault="00AA55FA" w:rsidP="00AA55FA">
      <w:pPr>
        <w:rPr>
          <w:sz w:val="22"/>
          <w:lang w:val="sr-Cyrl-RS"/>
        </w:rPr>
      </w:pPr>
      <w:r w:rsidRPr="00AA55FA">
        <w:rPr>
          <w:sz w:val="22"/>
          <w:lang w:val="sr-Cyrl-RS"/>
        </w:rPr>
        <w:t>•</w:t>
      </w:r>
      <w:r w:rsidRPr="00AA55FA">
        <w:rPr>
          <w:sz w:val="22"/>
          <w:lang w:val="sr-Cyrl-RS"/>
        </w:rPr>
        <w:tab/>
        <w:t>састојине које су достигле зрелост за сечу према одабраној опходњи (доброг здравственог стања и добро обрасле)</w:t>
      </w:r>
    </w:p>
    <w:p w:rsidR="00AA55FA" w:rsidRPr="00AA55FA" w:rsidRDefault="00AA55FA" w:rsidP="00AA55FA">
      <w:pPr>
        <w:rPr>
          <w:sz w:val="22"/>
          <w:lang w:val="sr-Cyrl-RS"/>
        </w:rPr>
      </w:pPr>
      <w:r w:rsidRPr="00AA55FA">
        <w:rPr>
          <w:sz w:val="22"/>
          <w:lang w:val="sr-Cyrl-RS"/>
        </w:rPr>
        <w:t>•</w:t>
      </w:r>
      <w:r w:rsidRPr="00AA55FA">
        <w:rPr>
          <w:sz w:val="22"/>
          <w:lang w:val="sr-Cyrl-RS"/>
        </w:rPr>
        <w:tab/>
        <w:t>састојине које не одговарају станишту па их треба заменити</w:t>
      </w:r>
    </w:p>
    <w:p w:rsidR="00AA55FA" w:rsidRPr="00AA55FA" w:rsidRDefault="00AA55FA" w:rsidP="00AA55FA">
      <w:pPr>
        <w:rPr>
          <w:sz w:val="22"/>
          <w:lang w:val="sr-Cyrl-RS"/>
        </w:rPr>
      </w:pPr>
      <w:r w:rsidRPr="00AA55FA">
        <w:rPr>
          <w:sz w:val="22"/>
          <w:lang w:val="sr-Cyrl-RS"/>
        </w:rPr>
        <w:t>•</w:t>
      </w:r>
      <w:r w:rsidRPr="00AA55FA">
        <w:rPr>
          <w:sz w:val="22"/>
          <w:lang w:val="sr-Cyrl-RS"/>
        </w:rPr>
        <w:tab/>
        <w:t>састојине лошег узраста, слабог обраста и недовољног прираста без обзира на врсту дрвећа</w:t>
      </w:r>
    </w:p>
    <w:p w:rsidR="00AA55FA" w:rsidRPr="00AA55FA" w:rsidRDefault="00AA55FA" w:rsidP="00AA55FA">
      <w:pPr>
        <w:rPr>
          <w:sz w:val="22"/>
          <w:lang w:val="sr-Cyrl-RS"/>
        </w:rPr>
      </w:pPr>
      <w:r w:rsidRPr="00AA55FA">
        <w:rPr>
          <w:sz w:val="22"/>
          <w:lang w:val="sr-Cyrl-RS"/>
        </w:rPr>
        <w:t>3.</w:t>
      </w:r>
      <w:r w:rsidRPr="00AA55FA">
        <w:rPr>
          <w:sz w:val="22"/>
          <w:lang w:val="sr-Cyrl-RS"/>
        </w:rPr>
        <w:tab/>
        <w:t>на граници сечиве зрелости</w:t>
      </w:r>
    </w:p>
    <w:p w:rsidR="00AA55FA" w:rsidRPr="00AA55FA" w:rsidRDefault="00AA55FA" w:rsidP="00AA55FA">
      <w:pPr>
        <w:rPr>
          <w:sz w:val="22"/>
          <w:lang w:val="sr-Cyrl-RS"/>
        </w:rPr>
      </w:pPr>
      <w:r w:rsidRPr="00AA55FA">
        <w:rPr>
          <w:sz w:val="22"/>
          <w:lang w:val="sr-Cyrl-RS"/>
        </w:rPr>
        <w:t>•</w:t>
      </w:r>
      <w:r w:rsidRPr="00AA55FA">
        <w:rPr>
          <w:sz w:val="22"/>
          <w:lang w:val="sr-Cyrl-RS"/>
        </w:rPr>
        <w:tab/>
        <w:t>састојине које у току наредног уређајног периода могу постићи зрелост за сечу (састојине предпоследњег добног разреда)</w:t>
      </w:r>
    </w:p>
    <w:p w:rsidR="00AA55FA" w:rsidRPr="00AA55FA" w:rsidRDefault="00AA55FA" w:rsidP="00AA55FA">
      <w:pPr>
        <w:rPr>
          <w:sz w:val="22"/>
          <w:lang w:val="sr-Cyrl-RS"/>
        </w:rPr>
      </w:pPr>
      <w:r w:rsidRPr="00AA55FA">
        <w:rPr>
          <w:sz w:val="22"/>
          <w:lang w:val="sr-Cyrl-RS"/>
        </w:rPr>
        <w:t>•</w:t>
      </w:r>
      <w:r w:rsidRPr="00AA55FA">
        <w:rPr>
          <w:sz w:val="22"/>
          <w:lang w:val="sr-Cyrl-RS"/>
        </w:rPr>
        <w:tab/>
        <w:t>састојине које се из неког разлога остављају за обнављање у наредном уређајном раздобљу</w:t>
      </w:r>
    </w:p>
    <w:p w:rsidR="00AA55FA" w:rsidRPr="00AA55FA" w:rsidRDefault="00AA55FA" w:rsidP="00AA55FA">
      <w:pPr>
        <w:rPr>
          <w:sz w:val="22"/>
          <w:lang w:val="sr-Cyrl-RS"/>
        </w:rPr>
      </w:pPr>
    </w:p>
    <w:p w:rsidR="00AA55FA" w:rsidRPr="00AA55FA" w:rsidRDefault="00AA55FA" w:rsidP="00AA55FA">
      <w:pPr>
        <w:rPr>
          <w:sz w:val="22"/>
          <w:lang w:val="sr-Cyrl-RS"/>
        </w:rPr>
      </w:pPr>
      <w:r w:rsidRPr="00AA55FA">
        <w:rPr>
          <w:sz w:val="22"/>
          <w:lang w:val="sr-Cyrl-RS"/>
        </w:rPr>
        <w:t xml:space="preserve">Састојине зреле за сечу и одлучно зреле за сечу се планирају за коришћење. Састојине које су на граници сечиве зрелости се остављају за коришћење у наредном уређајном разодбљу с обзиром да има довољно састојина које су зреле за сечу и одлучно зреле за сечу. </w:t>
      </w:r>
    </w:p>
    <w:p w:rsidR="00AA55FA" w:rsidRPr="00AA55FA" w:rsidRDefault="00AA55FA" w:rsidP="00AA55FA">
      <w:pPr>
        <w:rPr>
          <w:sz w:val="22"/>
          <w:lang w:val="sr-Cyrl-RS"/>
        </w:rPr>
      </w:pPr>
    </w:p>
    <w:p w:rsidR="0002598E" w:rsidRPr="00CE53C6" w:rsidRDefault="00AA55FA" w:rsidP="00AA55FA">
      <w:pPr>
        <w:rPr>
          <w:sz w:val="22"/>
          <w:lang w:val="sr-Cyrl-RS"/>
        </w:rPr>
        <w:sectPr w:rsidR="0002598E" w:rsidRPr="00CE53C6" w:rsidSect="00B828BB">
          <w:pgSz w:w="11906" w:h="16838" w:code="9"/>
          <w:pgMar w:top="1440" w:right="1797" w:bottom="1440" w:left="1797" w:header="709" w:footer="709" w:gutter="0"/>
          <w:cols w:space="708"/>
          <w:docGrid w:linePitch="360"/>
        </w:sectPr>
      </w:pPr>
      <w:r w:rsidRPr="00AA55FA">
        <w:rPr>
          <w:sz w:val="22"/>
          <w:lang w:val="sr-Cyrl-RS"/>
        </w:rPr>
        <w:t>На наредном графикону приказан је размер добних разреда у газдинској класи 10.351.4</w:t>
      </w:r>
      <w:r w:rsidR="00F916DA">
        <w:rPr>
          <w:sz w:val="22"/>
          <w:lang w:val="sr-Cyrl-RS"/>
        </w:rPr>
        <w:t>1</w:t>
      </w:r>
      <w:r w:rsidRPr="00AA55FA">
        <w:rPr>
          <w:sz w:val="22"/>
          <w:lang w:val="sr-Cyrl-RS"/>
        </w:rPr>
        <w:t>1- Високе (једнодобне) шуме букве и нормално стање.</w:t>
      </w:r>
    </w:p>
    <w:p w:rsidR="008624C8" w:rsidRDefault="008624C8" w:rsidP="009F3B33">
      <w:pPr>
        <w:pStyle w:val="Heading3"/>
        <w:rPr>
          <w:sz w:val="22"/>
          <w:szCs w:val="22"/>
        </w:rPr>
      </w:pPr>
      <w:bookmarkStart w:id="299" w:name="_Toc140137719"/>
      <w:bookmarkStart w:id="300" w:name="_Toc140143880"/>
      <w:r>
        <w:rPr>
          <w:noProof/>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132080</wp:posOffset>
            </wp:positionV>
            <wp:extent cx="4307205" cy="2434590"/>
            <wp:effectExtent l="0" t="0" r="17145" b="381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bookmarkEnd w:id="299"/>
      <w:bookmarkEnd w:id="300"/>
    </w:p>
    <w:p w:rsidR="008624C8" w:rsidRPr="008624C8" w:rsidRDefault="008624C8" w:rsidP="008624C8"/>
    <w:p w:rsidR="008624C8" w:rsidRPr="008624C8" w:rsidRDefault="008624C8" w:rsidP="008624C8"/>
    <w:p w:rsidR="008624C8" w:rsidRPr="008624C8" w:rsidRDefault="008624C8" w:rsidP="008624C8"/>
    <w:p w:rsidR="008624C8" w:rsidRPr="008624C8" w:rsidRDefault="008624C8" w:rsidP="008624C8"/>
    <w:p w:rsidR="008624C8" w:rsidRPr="008624C8" w:rsidRDefault="008624C8" w:rsidP="008624C8"/>
    <w:p w:rsidR="008624C8" w:rsidRPr="008624C8" w:rsidRDefault="008624C8" w:rsidP="008624C8"/>
    <w:p w:rsidR="008624C8" w:rsidRPr="008624C8" w:rsidRDefault="008624C8" w:rsidP="008624C8"/>
    <w:p w:rsidR="008624C8" w:rsidRPr="008624C8" w:rsidRDefault="008624C8" w:rsidP="008624C8"/>
    <w:p w:rsidR="008624C8" w:rsidRPr="008624C8" w:rsidRDefault="008624C8" w:rsidP="008624C8"/>
    <w:p w:rsidR="008624C8" w:rsidRPr="008624C8" w:rsidRDefault="008624C8" w:rsidP="008624C8"/>
    <w:p w:rsidR="008624C8" w:rsidRPr="008624C8" w:rsidRDefault="008624C8" w:rsidP="008624C8"/>
    <w:p w:rsidR="008624C8" w:rsidRPr="008624C8" w:rsidRDefault="008624C8" w:rsidP="008624C8"/>
    <w:p w:rsidR="008624C8" w:rsidRDefault="008624C8" w:rsidP="008624C8"/>
    <w:p w:rsidR="008624C8" w:rsidRPr="008624C8" w:rsidRDefault="008624C8" w:rsidP="008624C8">
      <w:pPr>
        <w:spacing w:after="200" w:line="276" w:lineRule="auto"/>
        <w:jc w:val="left"/>
        <w:rPr>
          <w:rFonts w:eastAsiaTheme="minorHAnsi"/>
          <w:sz w:val="22"/>
          <w:szCs w:val="22"/>
          <w:lang w:val="sr-Latn-RS"/>
        </w:rPr>
      </w:pPr>
    </w:p>
    <w:p w:rsidR="008624C8" w:rsidRPr="008624C8" w:rsidRDefault="008624C8" w:rsidP="008624C8">
      <w:pPr>
        <w:autoSpaceDE w:val="0"/>
        <w:autoSpaceDN w:val="0"/>
        <w:adjustRightInd w:val="0"/>
        <w:spacing w:after="200" w:line="276" w:lineRule="auto"/>
        <w:ind w:left="851"/>
        <w:jc w:val="left"/>
        <w:rPr>
          <w:rFonts w:eastAsiaTheme="minorHAnsi" w:cstheme="minorBidi"/>
          <w:b/>
          <w:noProof/>
          <w:szCs w:val="24"/>
          <w:u w:val="single"/>
          <w:lang w:val="sr-Cyrl-RS"/>
        </w:rPr>
      </w:pPr>
      <w:r w:rsidRPr="008624C8">
        <w:rPr>
          <w:rFonts w:eastAsiaTheme="minorHAnsi"/>
          <w:sz w:val="22"/>
          <w:szCs w:val="22"/>
          <w:lang w:val="sr-Latn-RS"/>
        </w:rPr>
        <w:tab/>
      </w:r>
      <w:r w:rsidRPr="008624C8">
        <w:rPr>
          <w:rFonts w:eastAsiaTheme="minorHAnsi" w:cstheme="minorBidi"/>
          <w:b/>
          <w:noProof/>
          <w:szCs w:val="24"/>
          <w:u w:val="single"/>
          <w:lang w:val="sr-Cyrl-RS"/>
        </w:rPr>
        <w:t>Привремени план сеча: високе састојине опходње 120 година</w:t>
      </w:r>
    </w:p>
    <w:tbl>
      <w:tblPr>
        <w:tblW w:w="10430" w:type="dxa"/>
        <w:jc w:val="center"/>
        <w:tblLook w:val="04A0" w:firstRow="1" w:lastRow="0" w:firstColumn="1" w:lastColumn="0" w:noHBand="0" w:noVBand="1"/>
      </w:tblPr>
      <w:tblGrid>
        <w:gridCol w:w="1212"/>
        <w:gridCol w:w="1254"/>
        <w:gridCol w:w="876"/>
        <w:gridCol w:w="996"/>
        <w:gridCol w:w="1254"/>
        <w:gridCol w:w="756"/>
        <w:gridCol w:w="1022"/>
        <w:gridCol w:w="1254"/>
        <w:gridCol w:w="756"/>
        <w:gridCol w:w="1050"/>
      </w:tblGrid>
      <w:tr w:rsidR="008C66B5" w:rsidRPr="008C66B5" w:rsidTr="00B74A25">
        <w:trPr>
          <w:trHeight w:val="252"/>
          <w:tblHeader/>
          <w:jc w:val="center"/>
        </w:trPr>
        <w:tc>
          <w:tcPr>
            <w:tcW w:w="1212" w:type="dxa"/>
            <w:vMerge w:val="restart"/>
            <w:tcBorders>
              <w:top w:val="single" w:sz="8" w:space="0" w:color="auto"/>
              <w:left w:val="single" w:sz="8" w:space="0" w:color="auto"/>
              <w:bottom w:val="nil"/>
              <w:right w:val="single" w:sz="8" w:space="0" w:color="auto"/>
            </w:tcBorders>
            <w:shd w:val="clear" w:color="000000" w:fill="BFBFBF"/>
            <w:vAlign w:val="center"/>
            <w:hideMark/>
          </w:tcPr>
          <w:p w:rsidR="008C66B5" w:rsidRPr="008C66B5" w:rsidRDefault="008C66B5" w:rsidP="008C66B5">
            <w:pPr>
              <w:jc w:val="center"/>
              <w:rPr>
                <w:b/>
                <w:bCs/>
                <w:color w:val="000000"/>
                <w:sz w:val="22"/>
                <w:szCs w:val="22"/>
              </w:rPr>
            </w:pPr>
            <w:r w:rsidRPr="008C66B5">
              <w:rPr>
                <w:b/>
                <w:bCs/>
                <w:color w:val="000000"/>
                <w:sz w:val="22"/>
                <w:szCs w:val="22"/>
                <w:lang w:val="sr-Cyrl-RS" w:eastAsia="sr-Cyrl-RS"/>
              </w:rPr>
              <w:t>Одељење-одсек</w:t>
            </w:r>
          </w:p>
        </w:tc>
        <w:tc>
          <w:tcPr>
            <w:tcW w:w="3126" w:type="dxa"/>
            <w:gridSpan w:val="3"/>
            <w:tcBorders>
              <w:top w:val="single" w:sz="8" w:space="0" w:color="auto"/>
              <w:left w:val="nil"/>
              <w:bottom w:val="single" w:sz="8" w:space="0" w:color="auto"/>
              <w:right w:val="single" w:sz="8" w:space="0" w:color="000000"/>
            </w:tcBorders>
            <w:shd w:val="clear" w:color="000000" w:fill="BFBFBF"/>
            <w:vAlign w:val="center"/>
            <w:hideMark/>
          </w:tcPr>
          <w:p w:rsidR="008C66B5" w:rsidRPr="008C66B5" w:rsidRDefault="008C66B5" w:rsidP="008C66B5">
            <w:pPr>
              <w:jc w:val="center"/>
              <w:rPr>
                <w:b/>
                <w:bCs/>
                <w:color w:val="000000"/>
                <w:sz w:val="22"/>
                <w:szCs w:val="22"/>
              </w:rPr>
            </w:pPr>
            <w:r w:rsidRPr="008C66B5">
              <w:rPr>
                <w:b/>
                <w:bCs/>
                <w:color w:val="000000"/>
                <w:sz w:val="22"/>
                <w:szCs w:val="22"/>
                <w:lang w:val="sr-Cyrl-RS" w:eastAsia="sr-Cyrl-RS"/>
              </w:rPr>
              <w:t>Одлучно зреле за сечу</w:t>
            </w:r>
          </w:p>
        </w:tc>
        <w:tc>
          <w:tcPr>
            <w:tcW w:w="3032" w:type="dxa"/>
            <w:gridSpan w:val="3"/>
            <w:tcBorders>
              <w:top w:val="single" w:sz="8" w:space="0" w:color="auto"/>
              <w:left w:val="nil"/>
              <w:bottom w:val="single" w:sz="8" w:space="0" w:color="auto"/>
              <w:right w:val="single" w:sz="8" w:space="0" w:color="000000"/>
            </w:tcBorders>
            <w:shd w:val="clear" w:color="000000" w:fill="BFBFBF"/>
            <w:vAlign w:val="center"/>
            <w:hideMark/>
          </w:tcPr>
          <w:p w:rsidR="008C66B5" w:rsidRPr="008C66B5" w:rsidRDefault="008C66B5" w:rsidP="008C66B5">
            <w:pPr>
              <w:jc w:val="center"/>
              <w:rPr>
                <w:b/>
                <w:bCs/>
                <w:color w:val="000000"/>
                <w:sz w:val="22"/>
                <w:szCs w:val="22"/>
              </w:rPr>
            </w:pPr>
            <w:r w:rsidRPr="008C66B5">
              <w:rPr>
                <w:b/>
                <w:bCs/>
                <w:color w:val="000000"/>
                <w:sz w:val="22"/>
                <w:szCs w:val="22"/>
                <w:lang w:val="sr-Cyrl-RS" w:eastAsia="sr-Cyrl-RS"/>
              </w:rPr>
              <w:t>Зреле за сечу</w:t>
            </w:r>
          </w:p>
        </w:tc>
        <w:tc>
          <w:tcPr>
            <w:tcW w:w="3060" w:type="dxa"/>
            <w:gridSpan w:val="3"/>
            <w:tcBorders>
              <w:top w:val="single" w:sz="8" w:space="0" w:color="auto"/>
              <w:left w:val="nil"/>
              <w:bottom w:val="single" w:sz="8" w:space="0" w:color="auto"/>
              <w:right w:val="single" w:sz="8" w:space="0" w:color="000000"/>
            </w:tcBorders>
            <w:shd w:val="clear" w:color="000000" w:fill="BFBFBF"/>
            <w:vAlign w:val="center"/>
            <w:hideMark/>
          </w:tcPr>
          <w:p w:rsidR="008C66B5" w:rsidRPr="008C66B5" w:rsidRDefault="008C66B5" w:rsidP="008C66B5">
            <w:pPr>
              <w:jc w:val="center"/>
              <w:rPr>
                <w:b/>
                <w:bCs/>
                <w:color w:val="000000"/>
                <w:sz w:val="22"/>
                <w:szCs w:val="22"/>
              </w:rPr>
            </w:pPr>
            <w:r w:rsidRPr="008C66B5">
              <w:rPr>
                <w:b/>
                <w:bCs/>
                <w:color w:val="000000"/>
                <w:sz w:val="22"/>
                <w:szCs w:val="22"/>
                <w:lang w:val="sr-Cyrl-RS" w:eastAsia="sr-Cyrl-RS"/>
              </w:rPr>
              <w:t>На граници сечиве зрелости</w:t>
            </w:r>
          </w:p>
        </w:tc>
      </w:tr>
      <w:tr w:rsidR="00B74A25" w:rsidRPr="008C66B5" w:rsidTr="00B74A25">
        <w:trPr>
          <w:trHeight w:val="686"/>
          <w:tblHeader/>
          <w:jc w:val="center"/>
        </w:trPr>
        <w:tc>
          <w:tcPr>
            <w:tcW w:w="1212" w:type="dxa"/>
            <w:vMerge/>
            <w:tcBorders>
              <w:top w:val="single" w:sz="8" w:space="0" w:color="auto"/>
              <w:left w:val="single" w:sz="8" w:space="0" w:color="auto"/>
              <w:bottom w:val="nil"/>
              <w:right w:val="single" w:sz="8" w:space="0" w:color="auto"/>
            </w:tcBorders>
            <w:vAlign w:val="center"/>
            <w:hideMark/>
          </w:tcPr>
          <w:p w:rsidR="008C66B5" w:rsidRPr="008C66B5" w:rsidRDefault="008C66B5" w:rsidP="008C66B5">
            <w:pPr>
              <w:jc w:val="left"/>
              <w:rPr>
                <w:b/>
                <w:bCs/>
                <w:color w:val="000000"/>
                <w:sz w:val="22"/>
                <w:szCs w:val="22"/>
              </w:rPr>
            </w:pPr>
          </w:p>
        </w:tc>
        <w:tc>
          <w:tcPr>
            <w:tcW w:w="1254" w:type="dxa"/>
            <w:tcBorders>
              <w:top w:val="nil"/>
              <w:left w:val="nil"/>
              <w:bottom w:val="nil"/>
              <w:right w:val="single" w:sz="8" w:space="0" w:color="auto"/>
            </w:tcBorders>
            <w:shd w:val="clear" w:color="000000" w:fill="BFBFBF"/>
            <w:vAlign w:val="center"/>
            <w:hideMark/>
          </w:tcPr>
          <w:p w:rsidR="008C66B5" w:rsidRPr="008C66B5" w:rsidRDefault="008C66B5" w:rsidP="008C66B5">
            <w:pPr>
              <w:jc w:val="center"/>
              <w:rPr>
                <w:b/>
                <w:bCs/>
                <w:color w:val="000000"/>
                <w:sz w:val="22"/>
                <w:szCs w:val="22"/>
              </w:rPr>
            </w:pPr>
            <w:r w:rsidRPr="008C66B5">
              <w:rPr>
                <w:b/>
                <w:bCs/>
                <w:color w:val="000000"/>
                <w:sz w:val="22"/>
                <w:szCs w:val="22"/>
                <w:lang w:val="sr-Cyrl-RS" w:eastAsia="sr-Cyrl-RS"/>
              </w:rPr>
              <w:t>Газдинска класа</w:t>
            </w:r>
          </w:p>
        </w:tc>
        <w:tc>
          <w:tcPr>
            <w:tcW w:w="876" w:type="dxa"/>
            <w:tcBorders>
              <w:top w:val="nil"/>
              <w:left w:val="nil"/>
              <w:bottom w:val="nil"/>
              <w:right w:val="single" w:sz="8" w:space="0" w:color="auto"/>
            </w:tcBorders>
            <w:shd w:val="clear" w:color="000000" w:fill="BFBFBF"/>
            <w:vAlign w:val="center"/>
            <w:hideMark/>
          </w:tcPr>
          <w:p w:rsidR="008C66B5" w:rsidRPr="008C66B5" w:rsidRDefault="008C66B5" w:rsidP="008C66B5">
            <w:pPr>
              <w:jc w:val="center"/>
              <w:rPr>
                <w:b/>
                <w:bCs/>
                <w:color w:val="000000"/>
                <w:sz w:val="22"/>
                <w:szCs w:val="22"/>
              </w:rPr>
            </w:pPr>
            <w:r w:rsidRPr="008C66B5">
              <w:rPr>
                <w:b/>
                <w:bCs/>
                <w:color w:val="000000"/>
                <w:sz w:val="22"/>
                <w:szCs w:val="22"/>
                <w:lang w:val="sr-Cyrl-RS" w:eastAsia="sr-Cyrl-RS"/>
              </w:rPr>
              <w:t>P(ha)</w:t>
            </w:r>
          </w:p>
        </w:tc>
        <w:tc>
          <w:tcPr>
            <w:tcW w:w="996" w:type="dxa"/>
            <w:tcBorders>
              <w:top w:val="nil"/>
              <w:left w:val="nil"/>
              <w:bottom w:val="nil"/>
              <w:right w:val="single" w:sz="8" w:space="0" w:color="auto"/>
            </w:tcBorders>
            <w:shd w:val="clear" w:color="000000" w:fill="BFBFBF"/>
            <w:vAlign w:val="center"/>
            <w:hideMark/>
          </w:tcPr>
          <w:p w:rsidR="008C66B5" w:rsidRPr="008C66B5" w:rsidRDefault="008C66B5" w:rsidP="008C66B5">
            <w:pPr>
              <w:jc w:val="center"/>
              <w:rPr>
                <w:b/>
                <w:bCs/>
                <w:color w:val="000000"/>
                <w:sz w:val="22"/>
                <w:szCs w:val="22"/>
              </w:rPr>
            </w:pPr>
            <w:r w:rsidRPr="008C66B5">
              <w:rPr>
                <w:b/>
                <w:bCs/>
                <w:color w:val="000000"/>
                <w:sz w:val="22"/>
                <w:szCs w:val="22"/>
                <w:lang w:val="sr-Cyrl-RS" w:eastAsia="sr-Cyrl-RS"/>
              </w:rPr>
              <w:t>V(m</w:t>
            </w:r>
            <w:r w:rsidRPr="008C66B5">
              <w:rPr>
                <w:b/>
                <w:bCs/>
                <w:color w:val="000000"/>
                <w:sz w:val="22"/>
                <w:szCs w:val="22"/>
                <w:vertAlign w:val="superscript"/>
                <w:lang w:val="sr-Cyrl-RS" w:eastAsia="sr-Cyrl-RS"/>
              </w:rPr>
              <w:t>3</w:t>
            </w:r>
            <w:r w:rsidRPr="008C66B5">
              <w:rPr>
                <w:b/>
                <w:bCs/>
                <w:color w:val="000000"/>
                <w:sz w:val="22"/>
                <w:szCs w:val="22"/>
                <w:lang w:val="sr-Cyrl-RS" w:eastAsia="sr-Cyrl-RS"/>
              </w:rPr>
              <w:t>)</w:t>
            </w:r>
          </w:p>
        </w:tc>
        <w:tc>
          <w:tcPr>
            <w:tcW w:w="1254" w:type="dxa"/>
            <w:tcBorders>
              <w:top w:val="nil"/>
              <w:left w:val="nil"/>
              <w:bottom w:val="nil"/>
              <w:right w:val="single" w:sz="8" w:space="0" w:color="auto"/>
            </w:tcBorders>
            <w:shd w:val="clear" w:color="000000" w:fill="BFBFBF"/>
            <w:vAlign w:val="center"/>
            <w:hideMark/>
          </w:tcPr>
          <w:p w:rsidR="008C66B5" w:rsidRPr="008C66B5" w:rsidRDefault="008C66B5" w:rsidP="008C66B5">
            <w:pPr>
              <w:jc w:val="center"/>
              <w:rPr>
                <w:b/>
                <w:bCs/>
                <w:color w:val="000000"/>
                <w:sz w:val="22"/>
                <w:szCs w:val="22"/>
              </w:rPr>
            </w:pPr>
            <w:r w:rsidRPr="008C66B5">
              <w:rPr>
                <w:b/>
                <w:bCs/>
                <w:color w:val="000000"/>
                <w:sz w:val="22"/>
                <w:szCs w:val="22"/>
                <w:lang w:val="sr-Cyrl-RS" w:eastAsia="sr-Cyrl-RS"/>
              </w:rPr>
              <w:t>Газдинска класа</w:t>
            </w:r>
          </w:p>
        </w:tc>
        <w:tc>
          <w:tcPr>
            <w:tcW w:w="756" w:type="dxa"/>
            <w:tcBorders>
              <w:top w:val="nil"/>
              <w:left w:val="nil"/>
              <w:bottom w:val="nil"/>
              <w:right w:val="single" w:sz="8" w:space="0" w:color="auto"/>
            </w:tcBorders>
            <w:shd w:val="clear" w:color="000000" w:fill="BFBFBF"/>
            <w:vAlign w:val="center"/>
            <w:hideMark/>
          </w:tcPr>
          <w:p w:rsidR="008C66B5" w:rsidRPr="008C66B5" w:rsidRDefault="008C66B5" w:rsidP="008C66B5">
            <w:pPr>
              <w:jc w:val="center"/>
              <w:rPr>
                <w:b/>
                <w:bCs/>
                <w:color w:val="000000"/>
                <w:sz w:val="22"/>
                <w:szCs w:val="22"/>
              </w:rPr>
            </w:pPr>
            <w:r w:rsidRPr="008C66B5">
              <w:rPr>
                <w:b/>
                <w:bCs/>
                <w:color w:val="000000"/>
                <w:sz w:val="22"/>
                <w:szCs w:val="22"/>
                <w:lang w:val="sr-Cyrl-RS" w:eastAsia="sr-Cyrl-RS"/>
              </w:rPr>
              <w:t>P(ha)</w:t>
            </w:r>
          </w:p>
        </w:tc>
        <w:tc>
          <w:tcPr>
            <w:tcW w:w="1022" w:type="dxa"/>
            <w:tcBorders>
              <w:top w:val="nil"/>
              <w:left w:val="nil"/>
              <w:bottom w:val="nil"/>
              <w:right w:val="single" w:sz="8" w:space="0" w:color="auto"/>
            </w:tcBorders>
            <w:shd w:val="clear" w:color="000000" w:fill="BFBFBF"/>
            <w:vAlign w:val="center"/>
            <w:hideMark/>
          </w:tcPr>
          <w:p w:rsidR="008C66B5" w:rsidRPr="008C66B5" w:rsidRDefault="008C66B5" w:rsidP="008C66B5">
            <w:pPr>
              <w:jc w:val="center"/>
              <w:rPr>
                <w:b/>
                <w:bCs/>
                <w:color w:val="000000"/>
                <w:sz w:val="22"/>
                <w:szCs w:val="22"/>
              </w:rPr>
            </w:pPr>
            <w:r w:rsidRPr="008C66B5">
              <w:rPr>
                <w:b/>
                <w:bCs/>
                <w:color w:val="000000"/>
                <w:sz w:val="22"/>
                <w:szCs w:val="22"/>
                <w:lang w:val="sr-Cyrl-RS" w:eastAsia="sr-Cyrl-RS"/>
              </w:rPr>
              <w:t>V(m</w:t>
            </w:r>
            <w:r w:rsidRPr="008C66B5">
              <w:rPr>
                <w:b/>
                <w:bCs/>
                <w:color w:val="000000"/>
                <w:sz w:val="22"/>
                <w:szCs w:val="22"/>
                <w:vertAlign w:val="superscript"/>
                <w:lang w:val="sr-Cyrl-RS" w:eastAsia="sr-Cyrl-RS"/>
              </w:rPr>
              <w:t>3</w:t>
            </w:r>
            <w:r w:rsidRPr="008C66B5">
              <w:rPr>
                <w:b/>
                <w:bCs/>
                <w:color w:val="000000"/>
                <w:sz w:val="22"/>
                <w:szCs w:val="22"/>
                <w:lang w:val="sr-Cyrl-RS" w:eastAsia="sr-Cyrl-RS"/>
              </w:rPr>
              <w:t>)</w:t>
            </w:r>
          </w:p>
        </w:tc>
        <w:tc>
          <w:tcPr>
            <w:tcW w:w="1254" w:type="dxa"/>
            <w:tcBorders>
              <w:top w:val="nil"/>
              <w:left w:val="nil"/>
              <w:bottom w:val="nil"/>
              <w:right w:val="single" w:sz="8" w:space="0" w:color="auto"/>
            </w:tcBorders>
            <w:shd w:val="clear" w:color="000000" w:fill="BFBFBF"/>
            <w:vAlign w:val="center"/>
            <w:hideMark/>
          </w:tcPr>
          <w:p w:rsidR="008C66B5" w:rsidRPr="008C66B5" w:rsidRDefault="008C66B5" w:rsidP="008C66B5">
            <w:pPr>
              <w:jc w:val="center"/>
              <w:rPr>
                <w:b/>
                <w:bCs/>
                <w:color w:val="000000"/>
                <w:sz w:val="22"/>
                <w:szCs w:val="22"/>
              </w:rPr>
            </w:pPr>
            <w:r w:rsidRPr="008C66B5">
              <w:rPr>
                <w:b/>
                <w:bCs/>
                <w:color w:val="000000"/>
                <w:sz w:val="22"/>
                <w:szCs w:val="22"/>
                <w:lang w:val="sr-Cyrl-RS" w:eastAsia="sr-Cyrl-RS"/>
              </w:rPr>
              <w:t>Газдинска класа</w:t>
            </w:r>
          </w:p>
        </w:tc>
        <w:tc>
          <w:tcPr>
            <w:tcW w:w="756" w:type="dxa"/>
            <w:tcBorders>
              <w:top w:val="nil"/>
              <w:left w:val="nil"/>
              <w:bottom w:val="nil"/>
              <w:right w:val="single" w:sz="8" w:space="0" w:color="auto"/>
            </w:tcBorders>
            <w:shd w:val="clear" w:color="000000" w:fill="BFBFBF"/>
            <w:vAlign w:val="center"/>
            <w:hideMark/>
          </w:tcPr>
          <w:p w:rsidR="008C66B5" w:rsidRPr="008C66B5" w:rsidRDefault="008C66B5" w:rsidP="008C66B5">
            <w:pPr>
              <w:jc w:val="center"/>
              <w:rPr>
                <w:b/>
                <w:bCs/>
                <w:color w:val="000000"/>
                <w:sz w:val="22"/>
                <w:szCs w:val="22"/>
              </w:rPr>
            </w:pPr>
            <w:r w:rsidRPr="008C66B5">
              <w:rPr>
                <w:b/>
                <w:bCs/>
                <w:color w:val="000000"/>
                <w:sz w:val="22"/>
                <w:szCs w:val="22"/>
                <w:lang w:val="sr-Cyrl-RS" w:eastAsia="sr-Cyrl-RS"/>
              </w:rPr>
              <w:t>P(ha)</w:t>
            </w:r>
          </w:p>
        </w:tc>
        <w:tc>
          <w:tcPr>
            <w:tcW w:w="1050" w:type="dxa"/>
            <w:tcBorders>
              <w:top w:val="nil"/>
              <w:left w:val="nil"/>
              <w:bottom w:val="nil"/>
              <w:right w:val="single" w:sz="8" w:space="0" w:color="auto"/>
            </w:tcBorders>
            <w:shd w:val="clear" w:color="000000" w:fill="BFBFBF"/>
            <w:vAlign w:val="center"/>
            <w:hideMark/>
          </w:tcPr>
          <w:p w:rsidR="008C66B5" w:rsidRPr="008C66B5" w:rsidRDefault="008C66B5" w:rsidP="008C66B5">
            <w:pPr>
              <w:jc w:val="center"/>
              <w:rPr>
                <w:b/>
                <w:bCs/>
                <w:color w:val="000000"/>
                <w:sz w:val="22"/>
                <w:szCs w:val="22"/>
              </w:rPr>
            </w:pPr>
            <w:r w:rsidRPr="008C66B5">
              <w:rPr>
                <w:b/>
                <w:bCs/>
                <w:color w:val="000000"/>
                <w:sz w:val="22"/>
                <w:szCs w:val="22"/>
                <w:lang w:val="sr-Cyrl-RS" w:eastAsia="sr-Cyrl-RS"/>
              </w:rPr>
              <w:t>V(m</w:t>
            </w:r>
            <w:r w:rsidRPr="008C66B5">
              <w:rPr>
                <w:b/>
                <w:bCs/>
                <w:color w:val="000000"/>
                <w:sz w:val="22"/>
                <w:szCs w:val="22"/>
                <w:vertAlign w:val="superscript"/>
                <w:lang w:val="sr-Cyrl-RS" w:eastAsia="sr-Cyrl-RS"/>
              </w:rPr>
              <w:t>3</w:t>
            </w:r>
            <w:r w:rsidRPr="008C66B5">
              <w:rPr>
                <w:b/>
                <w:bCs/>
                <w:color w:val="000000"/>
                <w:sz w:val="22"/>
                <w:szCs w:val="22"/>
                <w:lang w:val="sr-Cyrl-RS" w:eastAsia="sr-Cyrl-RS"/>
              </w:rPr>
              <w:t>)</w:t>
            </w:r>
          </w:p>
        </w:tc>
      </w:tr>
      <w:tr w:rsidR="008C66B5" w:rsidRPr="008C66B5" w:rsidTr="00B74A25">
        <w:trPr>
          <w:trHeight w:val="240"/>
          <w:jc w:val="center"/>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7 c</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2.23</w:t>
            </w:r>
          </w:p>
        </w:tc>
        <w:tc>
          <w:tcPr>
            <w:tcW w:w="1022" w:type="dxa"/>
            <w:tcBorders>
              <w:top w:val="single" w:sz="4" w:space="0" w:color="auto"/>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358.9</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10 а</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5.06</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655.6</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11 а</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11.33</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2857.9</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11 d</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1.97</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277.4</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rPr>
              <w:t>12 а</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18.4</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2993.3</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rPr>
              <w:t>17 d</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1.49</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333.3</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rPr>
              <w:t>19 а</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AE061E" w:rsidP="008C66B5">
            <w:pPr>
              <w:jc w:val="center"/>
              <w:rPr>
                <w:color w:val="000000"/>
                <w:sz w:val="22"/>
                <w:szCs w:val="22"/>
              </w:rPr>
            </w:pPr>
            <w:r>
              <w:rPr>
                <w:color w:val="000000"/>
                <w:sz w:val="22"/>
                <w:szCs w:val="22"/>
                <w:lang w:val="sr-Cyrl-RS" w:eastAsia="sr-Cyrl-RS"/>
              </w:rPr>
              <w:t xml:space="preserve"> 10 351</w:t>
            </w:r>
            <w:r w:rsidR="008C66B5" w:rsidRPr="008C66B5">
              <w:rPr>
                <w:color w:val="000000"/>
                <w:sz w:val="22"/>
                <w:szCs w:val="22"/>
                <w:lang w:val="sr-Cyrl-RS" w:eastAsia="sr-Cyrl-RS"/>
              </w:rPr>
              <w:t xml:space="preserve">411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16.86</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4807.5</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rPr>
              <w:t>19 b</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7.04</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1107.6</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rPr>
              <w:t>19 d</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1.75</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315.0</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rPr>
              <w:t>20 а</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23.01</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4377.4</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rPr>
              <w:t>20 b</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14.74</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6196.3</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rPr>
              <w:t>20 d</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2.04</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1107.5</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rPr>
              <w:t>20 c</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2.54</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623.1</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21 c</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1.75</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518.7</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22 b</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10.79</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2745.9</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22 c</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1.54</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330.9</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23 а</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17.13</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2603.1</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23 c</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1.99</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260.5</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24 g</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1.57</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561.1</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25 a</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19.5</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4967.9</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27 a</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14.59</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2753.2</w:t>
            </w:r>
          </w:p>
        </w:tc>
        <w:tc>
          <w:tcPr>
            <w:tcW w:w="1254" w:type="dxa"/>
            <w:tcBorders>
              <w:top w:val="nil"/>
              <w:left w:val="nil"/>
              <w:bottom w:val="single" w:sz="4" w:space="0" w:color="auto"/>
              <w:right w:val="single" w:sz="4" w:space="0" w:color="auto"/>
            </w:tcBorders>
            <w:shd w:val="clear" w:color="000000" w:fill="FFFFFF"/>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B74A2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27 b</w:t>
            </w:r>
          </w:p>
        </w:tc>
        <w:tc>
          <w:tcPr>
            <w:tcW w:w="1254" w:type="dxa"/>
            <w:tcBorders>
              <w:top w:val="nil"/>
              <w:left w:val="nil"/>
              <w:bottom w:val="single" w:sz="4" w:space="0" w:color="auto"/>
              <w:right w:val="single" w:sz="4" w:space="0" w:color="auto"/>
            </w:tcBorders>
            <w:shd w:val="clear" w:color="auto" w:fill="auto"/>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vAlign w:val="center"/>
            <w:hideMark/>
          </w:tcPr>
          <w:p w:rsidR="008C66B5" w:rsidRPr="008C66B5" w:rsidRDefault="008C66B5" w:rsidP="008C66B5">
            <w:pPr>
              <w:jc w:val="center"/>
              <w:rPr>
                <w:color w:val="000000"/>
                <w:sz w:val="22"/>
                <w:szCs w:val="22"/>
              </w:rPr>
            </w:pPr>
            <w:r w:rsidRPr="008C66B5">
              <w:rPr>
                <w:color w:val="000000"/>
                <w:sz w:val="22"/>
                <w:szCs w:val="22"/>
              </w:rPr>
              <w:t>4.95</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1158.2</w:t>
            </w:r>
          </w:p>
        </w:tc>
        <w:tc>
          <w:tcPr>
            <w:tcW w:w="1254" w:type="dxa"/>
            <w:tcBorders>
              <w:top w:val="nil"/>
              <w:left w:val="nil"/>
              <w:bottom w:val="single" w:sz="4" w:space="0" w:color="auto"/>
              <w:right w:val="single" w:sz="4" w:space="0" w:color="auto"/>
            </w:tcBorders>
            <w:shd w:val="clear" w:color="000000" w:fill="FFFFFF"/>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28 a</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13.05</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3508.1</w:t>
            </w:r>
          </w:p>
        </w:tc>
        <w:tc>
          <w:tcPr>
            <w:tcW w:w="1254" w:type="dxa"/>
            <w:tcBorders>
              <w:top w:val="nil"/>
              <w:left w:val="nil"/>
              <w:bottom w:val="single" w:sz="4" w:space="0" w:color="auto"/>
              <w:right w:val="single" w:sz="4" w:space="0" w:color="auto"/>
            </w:tcBorders>
            <w:shd w:val="clear" w:color="000000" w:fill="FFFFFF"/>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29 a</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13.61</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4116.3</w:t>
            </w:r>
          </w:p>
        </w:tc>
        <w:tc>
          <w:tcPr>
            <w:tcW w:w="1254" w:type="dxa"/>
            <w:tcBorders>
              <w:top w:val="nil"/>
              <w:left w:val="nil"/>
              <w:bottom w:val="single" w:sz="4" w:space="0" w:color="auto"/>
              <w:right w:val="single" w:sz="4" w:space="0" w:color="auto"/>
            </w:tcBorders>
            <w:shd w:val="clear" w:color="000000" w:fill="FFFFFF"/>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46 a</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000000" w:fill="FFFFFF"/>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16.53</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6041.4</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47 a</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000000" w:fill="FFFFFF"/>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7.02</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1601.1</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50 a</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000000" w:fill="FFFFFF"/>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15.55</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3174.0</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50 c</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5.26</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1347.0</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51 a</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12.29</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2401.4</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52 b</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4.34</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963.9</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lastRenderedPageBreak/>
              <w:t>52 c</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2.59</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602.6</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8C66B5" w:rsidRPr="008C66B5" w:rsidRDefault="008C66B5" w:rsidP="008C66B5">
            <w:pPr>
              <w:jc w:val="center"/>
              <w:rPr>
                <w:color w:val="000000"/>
                <w:sz w:val="22"/>
                <w:szCs w:val="22"/>
              </w:rPr>
            </w:pPr>
            <w:r w:rsidRPr="008C66B5">
              <w:rPr>
                <w:color w:val="000000"/>
                <w:sz w:val="22"/>
                <w:szCs w:val="22"/>
              </w:rPr>
              <w:t>56 a</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12.61</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2292.2</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58 b</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4.41</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1194.1</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59 a</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17.2</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2105.2</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59 c</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4.45</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1235.8</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rPr>
              <w:t>60 a</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20.35</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2432.6</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rPr>
              <w:t>61 a</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19.2</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2500.7</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r>
      <w:tr w:rsidR="00ED267F" w:rsidRPr="008C66B5" w:rsidTr="00D32DCF">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ED267F" w:rsidRPr="008C66B5" w:rsidRDefault="00ED267F" w:rsidP="00ED267F">
            <w:pPr>
              <w:jc w:val="center"/>
              <w:rPr>
                <w:color w:val="000000"/>
                <w:sz w:val="22"/>
                <w:szCs w:val="22"/>
              </w:rPr>
            </w:pPr>
            <w:r w:rsidRPr="008C66B5">
              <w:rPr>
                <w:color w:val="000000"/>
                <w:sz w:val="22"/>
                <w:szCs w:val="22"/>
              </w:rPr>
              <w:t>62 a</w:t>
            </w:r>
          </w:p>
        </w:tc>
        <w:tc>
          <w:tcPr>
            <w:tcW w:w="1254" w:type="dxa"/>
            <w:tcBorders>
              <w:top w:val="nil"/>
              <w:left w:val="nil"/>
              <w:bottom w:val="single" w:sz="4" w:space="0" w:color="auto"/>
              <w:right w:val="single" w:sz="4" w:space="0" w:color="auto"/>
            </w:tcBorders>
            <w:shd w:val="clear" w:color="auto" w:fill="auto"/>
            <w:noWrap/>
            <w:vAlign w:val="center"/>
            <w:hideMark/>
          </w:tcPr>
          <w:p w:rsidR="00ED267F" w:rsidRPr="008C66B5" w:rsidRDefault="00ED267F" w:rsidP="00ED267F">
            <w:pPr>
              <w:jc w:val="center"/>
              <w:rPr>
                <w:color w:val="000000"/>
                <w:sz w:val="22"/>
                <w:szCs w:val="22"/>
              </w:rPr>
            </w:pPr>
            <w:r w:rsidRPr="008C66B5">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hideMark/>
          </w:tcPr>
          <w:p w:rsidR="00ED267F" w:rsidRPr="008C66B5" w:rsidRDefault="00ED267F" w:rsidP="00ED267F">
            <w:pPr>
              <w:jc w:val="center"/>
              <w:rPr>
                <w:color w:val="000000"/>
                <w:sz w:val="22"/>
                <w:szCs w:val="22"/>
              </w:rPr>
            </w:pPr>
            <w:r w:rsidRPr="008C66B5">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hideMark/>
          </w:tcPr>
          <w:p w:rsidR="00ED267F" w:rsidRPr="008C66B5" w:rsidRDefault="00ED267F" w:rsidP="00ED267F">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ED267F" w:rsidRPr="00ED267F" w:rsidRDefault="00ED267F" w:rsidP="00ED267F">
            <w:pPr>
              <w:jc w:val="center"/>
              <w:rPr>
                <w:sz w:val="22"/>
                <w:szCs w:val="22"/>
              </w:rPr>
            </w:pPr>
            <w:r w:rsidRPr="00ED267F">
              <w:rPr>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hideMark/>
          </w:tcPr>
          <w:p w:rsidR="00ED267F" w:rsidRPr="00ED267F" w:rsidRDefault="00ED267F" w:rsidP="00ED267F">
            <w:pPr>
              <w:rPr>
                <w:sz w:val="22"/>
              </w:rPr>
            </w:pPr>
            <w:r w:rsidRPr="00ED267F">
              <w:rPr>
                <w:sz w:val="22"/>
              </w:rPr>
              <w:t>14.4</w:t>
            </w:r>
          </w:p>
        </w:tc>
        <w:tc>
          <w:tcPr>
            <w:tcW w:w="1022" w:type="dxa"/>
            <w:tcBorders>
              <w:top w:val="nil"/>
              <w:left w:val="nil"/>
              <w:bottom w:val="single" w:sz="4" w:space="0" w:color="auto"/>
              <w:right w:val="single" w:sz="4" w:space="0" w:color="auto"/>
            </w:tcBorders>
            <w:shd w:val="clear" w:color="auto" w:fill="auto"/>
            <w:noWrap/>
            <w:hideMark/>
          </w:tcPr>
          <w:p w:rsidR="00ED267F" w:rsidRPr="00ED267F" w:rsidRDefault="00ED267F" w:rsidP="00ED267F">
            <w:pPr>
              <w:rPr>
                <w:sz w:val="22"/>
              </w:rPr>
            </w:pPr>
            <w:r w:rsidRPr="00ED267F">
              <w:rPr>
                <w:sz w:val="22"/>
              </w:rPr>
              <w:t>4122.6</w:t>
            </w:r>
          </w:p>
        </w:tc>
        <w:tc>
          <w:tcPr>
            <w:tcW w:w="1254" w:type="dxa"/>
            <w:tcBorders>
              <w:top w:val="nil"/>
              <w:left w:val="nil"/>
              <w:bottom w:val="single" w:sz="4" w:space="0" w:color="auto"/>
              <w:right w:val="single" w:sz="4" w:space="0" w:color="auto"/>
            </w:tcBorders>
            <w:shd w:val="clear" w:color="auto" w:fill="auto"/>
            <w:noWrap/>
            <w:vAlign w:val="center"/>
            <w:hideMark/>
          </w:tcPr>
          <w:p w:rsidR="00ED267F" w:rsidRPr="008C66B5" w:rsidRDefault="00ED267F" w:rsidP="00ED267F">
            <w:pPr>
              <w:jc w:val="center"/>
              <w:rPr>
                <w:color w:val="000000"/>
                <w:sz w:val="22"/>
                <w:szCs w:val="22"/>
              </w:rPr>
            </w:pPr>
            <w:r w:rsidRPr="008C66B5">
              <w:rPr>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ED267F" w:rsidRPr="008C66B5" w:rsidRDefault="00ED267F" w:rsidP="00ED267F">
            <w:pPr>
              <w:jc w:val="center"/>
              <w:rPr>
                <w:color w:val="000000"/>
                <w:sz w:val="22"/>
                <w:szCs w:val="22"/>
              </w:rPr>
            </w:pPr>
            <w:r w:rsidRPr="008C66B5">
              <w:rPr>
                <w:color w:val="000000"/>
                <w:sz w:val="22"/>
                <w:szCs w:val="22"/>
              </w:rPr>
              <w:t> </w:t>
            </w:r>
          </w:p>
        </w:tc>
        <w:tc>
          <w:tcPr>
            <w:tcW w:w="1050" w:type="dxa"/>
            <w:tcBorders>
              <w:top w:val="nil"/>
              <w:left w:val="nil"/>
              <w:bottom w:val="single" w:sz="4" w:space="0" w:color="auto"/>
              <w:right w:val="single" w:sz="4" w:space="0" w:color="auto"/>
            </w:tcBorders>
            <w:shd w:val="clear" w:color="auto" w:fill="auto"/>
            <w:noWrap/>
            <w:vAlign w:val="center"/>
            <w:hideMark/>
          </w:tcPr>
          <w:p w:rsidR="00ED267F" w:rsidRPr="008C66B5" w:rsidRDefault="00ED267F" w:rsidP="00ED267F">
            <w:pPr>
              <w:jc w:val="center"/>
              <w:rPr>
                <w:color w:val="000000"/>
                <w:sz w:val="22"/>
                <w:szCs w:val="22"/>
              </w:rPr>
            </w:pPr>
            <w:r w:rsidRPr="008C66B5">
              <w:rPr>
                <w:color w:val="000000"/>
                <w:sz w:val="22"/>
                <w:szCs w:val="22"/>
              </w:rPr>
              <w:t> </w:t>
            </w:r>
          </w:p>
        </w:tc>
      </w:tr>
      <w:tr w:rsidR="00ED267F" w:rsidRPr="008C66B5" w:rsidTr="00D32DCF">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ED267F" w:rsidRPr="008C66B5" w:rsidRDefault="00ED267F" w:rsidP="00ED267F">
            <w:pPr>
              <w:jc w:val="center"/>
              <w:rPr>
                <w:color w:val="000000"/>
                <w:sz w:val="22"/>
                <w:szCs w:val="22"/>
              </w:rPr>
            </w:pPr>
            <w:r w:rsidRPr="008C66B5">
              <w:rPr>
                <w:color w:val="000000"/>
                <w:sz w:val="22"/>
                <w:szCs w:val="22"/>
              </w:rPr>
              <w:t>66 b</w:t>
            </w:r>
          </w:p>
        </w:tc>
        <w:tc>
          <w:tcPr>
            <w:tcW w:w="1254" w:type="dxa"/>
            <w:tcBorders>
              <w:top w:val="nil"/>
              <w:left w:val="nil"/>
              <w:bottom w:val="single" w:sz="4" w:space="0" w:color="auto"/>
              <w:right w:val="single" w:sz="4" w:space="0" w:color="auto"/>
            </w:tcBorders>
            <w:shd w:val="clear" w:color="auto" w:fill="auto"/>
            <w:noWrap/>
            <w:vAlign w:val="center"/>
            <w:hideMark/>
          </w:tcPr>
          <w:p w:rsidR="00ED267F" w:rsidRPr="008C66B5" w:rsidRDefault="00ED267F" w:rsidP="00ED267F">
            <w:pPr>
              <w:jc w:val="center"/>
              <w:rPr>
                <w:color w:val="000000"/>
                <w:sz w:val="22"/>
                <w:szCs w:val="22"/>
              </w:rPr>
            </w:pPr>
            <w:r w:rsidRPr="008C66B5">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hideMark/>
          </w:tcPr>
          <w:p w:rsidR="00ED267F" w:rsidRPr="008C66B5" w:rsidRDefault="00ED267F" w:rsidP="00ED267F">
            <w:pPr>
              <w:jc w:val="center"/>
              <w:rPr>
                <w:color w:val="000000"/>
                <w:sz w:val="22"/>
                <w:szCs w:val="22"/>
              </w:rPr>
            </w:pPr>
            <w:r w:rsidRPr="008C66B5">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hideMark/>
          </w:tcPr>
          <w:p w:rsidR="00ED267F" w:rsidRPr="008C66B5" w:rsidRDefault="00ED267F" w:rsidP="00ED267F">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ED267F" w:rsidRPr="00ED267F" w:rsidRDefault="00ED267F" w:rsidP="00ED267F">
            <w:pPr>
              <w:jc w:val="center"/>
              <w:rPr>
                <w:sz w:val="22"/>
                <w:szCs w:val="22"/>
              </w:rPr>
            </w:pPr>
            <w:r w:rsidRPr="00ED267F">
              <w:rPr>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hideMark/>
          </w:tcPr>
          <w:p w:rsidR="00ED267F" w:rsidRPr="00ED267F" w:rsidRDefault="00ED267F" w:rsidP="00ED267F">
            <w:pPr>
              <w:rPr>
                <w:sz w:val="22"/>
              </w:rPr>
            </w:pPr>
            <w:r w:rsidRPr="00ED267F">
              <w:rPr>
                <w:sz w:val="22"/>
              </w:rPr>
              <w:t>10.7</w:t>
            </w:r>
          </w:p>
        </w:tc>
        <w:tc>
          <w:tcPr>
            <w:tcW w:w="1022" w:type="dxa"/>
            <w:tcBorders>
              <w:top w:val="nil"/>
              <w:left w:val="nil"/>
              <w:bottom w:val="single" w:sz="4" w:space="0" w:color="auto"/>
              <w:right w:val="single" w:sz="4" w:space="0" w:color="auto"/>
            </w:tcBorders>
            <w:shd w:val="clear" w:color="auto" w:fill="auto"/>
            <w:noWrap/>
            <w:hideMark/>
          </w:tcPr>
          <w:p w:rsidR="00ED267F" w:rsidRPr="00ED267F" w:rsidRDefault="00ED267F" w:rsidP="00ED267F">
            <w:pPr>
              <w:rPr>
                <w:sz w:val="22"/>
              </w:rPr>
            </w:pPr>
            <w:r w:rsidRPr="00ED267F">
              <w:rPr>
                <w:sz w:val="22"/>
              </w:rPr>
              <w:t>4746.6</w:t>
            </w:r>
          </w:p>
        </w:tc>
        <w:tc>
          <w:tcPr>
            <w:tcW w:w="1254" w:type="dxa"/>
            <w:tcBorders>
              <w:top w:val="nil"/>
              <w:left w:val="nil"/>
              <w:bottom w:val="single" w:sz="4" w:space="0" w:color="auto"/>
              <w:right w:val="single" w:sz="4" w:space="0" w:color="auto"/>
            </w:tcBorders>
            <w:shd w:val="clear" w:color="auto" w:fill="auto"/>
            <w:noWrap/>
            <w:vAlign w:val="center"/>
            <w:hideMark/>
          </w:tcPr>
          <w:p w:rsidR="00ED267F" w:rsidRPr="008C66B5" w:rsidRDefault="00ED267F" w:rsidP="00ED267F">
            <w:pPr>
              <w:jc w:val="center"/>
              <w:rPr>
                <w:color w:val="000000"/>
                <w:sz w:val="22"/>
                <w:szCs w:val="22"/>
              </w:rPr>
            </w:pPr>
            <w:r w:rsidRPr="008C66B5">
              <w:rPr>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ED267F" w:rsidRPr="008C66B5" w:rsidRDefault="00ED267F" w:rsidP="00ED267F">
            <w:pPr>
              <w:jc w:val="center"/>
              <w:rPr>
                <w:color w:val="000000"/>
                <w:sz w:val="22"/>
                <w:szCs w:val="22"/>
              </w:rPr>
            </w:pPr>
            <w:r w:rsidRPr="008C66B5">
              <w:rPr>
                <w:color w:val="000000"/>
                <w:sz w:val="22"/>
                <w:szCs w:val="22"/>
              </w:rPr>
              <w:t> </w:t>
            </w:r>
          </w:p>
        </w:tc>
        <w:tc>
          <w:tcPr>
            <w:tcW w:w="1050" w:type="dxa"/>
            <w:tcBorders>
              <w:top w:val="nil"/>
              <w:left w:val="nil"/>
              <w:bottom w:val="single" w:sz="4" w:space="0" w:color="auto"/>
              <w:right w:val="single" w:sz="4" w:space="0" w:color="auto"/>
            </w:tcBorders>
            <w:shd w:val="clear" w:color="auto" w:fill="auto"/>
            <w:noWrap/>
            <w:vAlign w:val="center"/>
            <w:hideMark/>
          </w:tcPr>
          <w:p w:rsidR="00ED267F" w:rsidRPr="008C66B5" w:rsidRDefault="00ED267F" w:rsidP="00ED267F">
            <w:pPr>
              <w:jc w:val="center"/>
              <w:rPr>
                <w:color w:val="000000"/>
                <w:sz w:val="22"/>
                <w:szCs w:val="22"/>
              </w:rPr>
            </w:pPr>
            <w:r w:rsidRPr="008C66B5">
              <w:rPr>
                <w:color w:val="000000"/>
                <w:sz w:val="22"/>
                <w:szCs w:val="22"/>
              </w:rPr>
              <w:t> </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rPr>
              <w:t>70 a</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DA24A9" w:rsidRDefault="008C66B5" w:rsidP="008C66B5">
            <w:pPr>
              <w:jc w:val="center"/>
              <w:rPr>
                <w:color w:val="FF0000"/>
                <w:sz w:val="22"/>
                <w:szCs w:val="22"/>
              </w:rPr>
            </w:pPr>
            <w:r w:rsidRPr="00DA24A9">
              <w:rPr>
                <w:color w:val="FF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DA24A9" w:rsidRDefault="008C66B5" w:rsidP="008C66B5">
            <w:pPr>
              <w:jc w:val="center"/>
              <w:rPr>
                <w:color w:val="FF0000"/>
                <w:sz w:val="22"/>
                <w:szCs w:val="22"/>
              </w:rPr>
            </w:pPr>
            <w:r w:rsidRPr="00DA24A9">
              <w:rPr>
                <w:color w:val="FF0000"/>
                <w:sz w:val="22"/>
                <w:szCs w:val="22"/>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DA24A9" w:rsidRDefault="008C66B5" w:rsidP="008C66B5">
            <w:pPr>
              <w:jc w:val="center"/>
              <w:rPr>
                <w:color w:val="FF0000"/>
                <w:sz w:val="22"/>
                <w:szCs w:val="22"/>
              </w:rPr>
            </w:pPr>
            <w:r w:rsidRPr="00DA24A9">
              <w:rPr>
                <w:color w:val="FF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19.00</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5058.9</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rPr>
              <w:t>71 a</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DA24A9" w:rsidRDefault="008C66B5" w:rsidP="008C66B5">
            <w:pPr>
              <w:jc w:val="center"/>
              <w:rPr>
                <w:color w:val="FF0000"/>
                <w:sz w:val="22"/>
                <w:szCs w:val="22"/>
              </w:rPr>
            </w:pPr>
            <w:r w:rsidRPr="00DA24A9">
              <w:rPr>
                <w:color w:val="FF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DA24A9" w:rsidRDefault="008C66B5" w:rsidP="008C66B5">
            <w:pPr>
              <w:jc w:val="center"/>
              <w:rPr>
                <w:color w:val="FF0000"/>
                <w:sz w:val="22"/>
                <w:szCs w:val="22"/>
              </w:rPr>
            </w:pPr>
            <w:r w:rsidRPr="00DA24A9">
              <w:rPr>
                <w:color w:val="FF0000"/>
                <w:sz w:val="22"/>
                <w:szCs w:val="22"/>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DA24A9" w:rsidRDefault="008C66B5" w:rsidP="008C66B5">
            <w:pPr>
              <w:jc w:val="center"/>
              <w:rPr>
                <w:color w:val="FF0000"/>
                <w:sz w:val="22"/>
                <w:szCs w:val="22"/>
              </w:rPr>
            </w:pPr>
            <w:r w:rsidRPr="00DA24A9">
              <w:rPr>
                <w:color w:val="FF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14.39</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5913.8</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rPr>
              <w:t>72 a</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DA24A9" w:rsidRDefault="008C66B5" w:rsidP="008C66B5">
            <w:pPr>
              <w:jc w:val="center"/>
              <w:rPr>
                <w:color w:val="FF0000"/>
                <w:sz w:val="22"/>
                <w:szCs w:val="22"/>
              </w:rPr>
            </w:pPr>
            <w:r w:rsidRPr="00DA24A9">
              <w:rPr>
                <w:color w:val="FF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DA24A9" w:rsidRDefault="008C66B5" w:rsidP="008C66B5">
            <w:pPr>
              <w:jc w:val="center"/>
              <w:rPr>
                <w:color w:val="FF0000"/>
                <w:sz w:val="22"/>
                <w:szCs w:val="22"/>
              </w:rPr>
            </w:pPr>
            <w:r w:rsidRPr="00DA24A9">
              <w:rPr>
                <w:color w:val="FF0000"/>
                <w:sz w:val="22"/>
                <w:szCs w:val="22"/>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DA24A9" w:rsidRDefault="008C66B5" w:rsidP="008C66B5">
            <w:pPr>
              <w:jc w:val="center"/>
              <w:rPr>
                <w:color w:val="FF0000"/>
                <w:sz w:val="22"/>
                <w:szCs w:val="22"/>
              </w:rPr>
            </w:pPr>
            <w:r w:rsidRPr="00DA24A9">
              <w:rPr>
                <w:color w:val="FF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11.94</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3689.2</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rPr>
              <w:t>72 o</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DA24A9" w:rsidRDefault="008C66B5" w:rsidP="008C66B5">
            <w:pPr>
              <w:jc w:val="center"/>
              <w:rPr>
                <w:color w:val="FF0000"/>
                <w:sz w:val="22"/>
                <w:szCs w:val="22"/>
              </w:rPr>
            </w:pPr>
            <w:r w:rsidRPr="00DA24A9">
              <w:rPr>
                <w:color w:val="FF0000"/>
                <w:sz w:val="22"/>
                <w:szCs w:val="22"/>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DA24A9" w:rsidRDefault="008C66B5" w:rsidP="008C66B5">
            <w:pPr>
              <w:jc w:val="center"/>
              <w:rPr>
                <w:color w:val="FF0000"/>
                <w:sz w:val="22"/>
                <w:szCs w:val="22"/>
              </w:rPr>
            </w:pPr>
            <w:r w:rsidRPr="00DA24A9">
              <w:rPr>
                <w:color w:val="FF0000"/>
                <w:sz w:val="22"/>
                <w:szCs w:val="22"/>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DA24A9" w:rsidRDefault="008C66B5" w:rsidP="008C66B5">
            <w:pPr>
              <w:jc w:val="center"/>
              <w:rPr>
                <w:color w:val="FF0000"/>
                <w:sz w:val="22"/>
                <w:szCs w:val="22"/>
              </w:rPr>
            </w:pPr>
            <w:r w:rsidRPr="00DA24A9">
              <w:rPr>
                <w:color w:val="FF0000"/>
                <w:sz w:val="22"/>
                <w:szCs w:val="22"/>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1.75</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210.1</w:t>
            </w:r>
          </w:p>
        </w:tc>
      </w:tr>
      <w:tr w:rsidR="008C66B5" w:rsidRPr="008C66B5" w:rsidTr="00B74A25">
        <w:trPr>
          <w:trHeight w:val="240"/>
          <w:jc w:val="center"/>
        </w:trPr>
        <w:tc>
          <w:tcPr>
            <w:tcW w:w="1212" w:type="dxa"/>
            <w:tcBorders>
              <w:top w:val="nil"/>
              <w:left w:val="single" w:sz="4" w:space="0" w:color="auto"/>
              <w:bottom w:val="single" w:sz="4" w:space="0" w:color="auto"/>
              <w:right w:val="single" w:sz="4" w:space="0" w:color="auto"/>
            </w:tcBorders>
            <w:shd w:val="clear" w:color="000000" w:fill="FFFFFF"/>
            <w:noWrap/>
            <w:vAlign w:val="center"/>
            <w:hideMark/>
          </w:tcPr>
          <w:p w:rsidR="008C66B5" w:rsidRPr="008C66B5" w:rsidRDefault="008C66B5" w:rsidP="008C66B5">
            <w:pPr>
              <w:jc w:val="center"/>
              <w:rPr>
                <w:color w:val="000000"/>
                <w:sz w:val="22"/>
                <w:szCs w:val="22"/>
              </w:rPr>
            </w:pPr>
            <w:r w:rsidRPr="008C66B5">
              <w:rPr>
                <w:color w:val="000000"/>
                <w:sz w:val="22"/>
                <w:szCs w:val="22"/>
              </w:rPr>
              <w:t>73 a</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87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99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DA24A9" w:rsidRDefault="008C66B5" w:rsidP="008C66B5">
            <w:pPr>
              <w:jc w:val="center"/>
              <w:rPr>
                <w:color w:val="FF0000"/>
                <w:sz w:val="22"/>
                <w:szCs w:val="22"/>
              </w:rPr>
            </w:pPr>
            <w:r w:rsidRPr="00DA24A9">
              <w:rPr>
                <w:color w:val="FF0000"/>
                <w:sz w:val="22"/>
                <w:szCs w:val="22"/>
                <w:lang w:val="sr-Cyrl-RS" w:eastAsia="sr-Cyrl-RS"/>
              </w:rPr>
              <w:t> </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DA24A9" w:rsidRDefault="008C66B5" w:rsidP="008C66B5">
            <w:pPr>
              <w:jc w:val="center"/>
              <w:rPr>
                <w:color w:val="FF0000"/>
                <w:sz w:val="22"/>
                <w:szCs w:val="22"/>
              </w:rPr>
            </w:pPr>
            <w:r w:rsidRPr="00DA24A9">
              <w:rPr>
                <w:color w:val="FF0000"/>
                <w:sz w:val="22"/>
                <w:szCs w:val="22"/>
                <w:lang w:val="sr-Cyrl-RS" w:eastAsia="sr-Cyrl-RS"/>
              </w:rPr>
              <w:t> </w:t>
            </w:r>
          </w:p>
        </w:tc>
        <w:tc>
          <w:tcPr>
            <w:tcW w:w="1022" w:type="dxa"/>
            <w:tcBorders>
              <w:top w:val="nil"/>
              <w:left w:val="nil"/>
              <w:bottom w:val="single" w:sz="4" w:space="0" w:color="auto"/>
              <w:right w:val="single" w:sz="4" w:space="0" w:color="auto"/>
            </w:tcBorders>
            <w:shd w:val="clear" w:color="auto" w:fill="auto"/>
            <w:noWrap/>
            <w:vAlign w:val="center"/>
            <w:hideMark/>
          </w:tcPr>
          <w:p w:rsidR="008C66B5" w:rsidRPr="00DA24A9" w:rsidRDefault="008C66B5" w:rsidP="008C66B5">
            <w:pPr>
              <w:jc w:val="center"/>
              <w:rPr>
                <w:color w:val="FF0000"/>
                <w:sz w:val="22"/>
                <w:szCs w:val="22"/>
              </w:rPr>
            </w:pPr>
            <w:r w:rsidRPr="00DA24A9">
              <w:rPr>
                <w:color w:val="FF0000"/>
                <w:sz w:val="22"/>
                <w:szCs w:val="22"/>
                <w:lang w:val="sr-Cyrl-RS" w:eastAsia="sr-Cyrl-RS"/>
              </w:rPr>
              <w:t> </w:t>
            </w:r>
          </w:p>
        </w:tc>
        <w:tc>
          <w:tcPr>
            <w:tcW w:w="1254"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left"/>
              <w:rPr>
                <w:color w:val="000000"/>
                <w:sz w:val="22"/>
                <w:szCs w:val="22"/>
              </w:rPr>
            </w:pPr>
            <w:r w:rsidRPr="008C66B5">
              <w:rPr>
                <w:color w:val="000000"/>
                <w:sz w:val="22"/>
                <w:szCs w:val="22"/>
                <w:lang w:val="sr-Cyrl-RS" w:eastAsia="sr-Cyrl-RS"/>
              </w:rPr>
              <w:t>10 351 411</w:t>
            </w:r>
          </w:p>
        </w:tc>
        <w:tc>
          <w:tcPr>
            <w:tcW w:w="756"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8.59</w:t>
            </w:r>
          </w:p>
        </w:tc>
        <w:tc>
          <w:tcPr>
            <w:tcW w:w="1050" w:type="dxa"/>
            <w:tcBorders>
              <w:top w:val="nil"/>
              <w:left w:val="nil"/>
              <w:bottom w:val="single" w:sz="4" w:space="0" w:color="auto"/>
              <w:right w:val="single" w:sz="4" w:space="0" w:color="auto"/>
            </w:tcBorders>
            <w:shd w:val="clear" w:color="auto" w:fill="auto"/>
            <w:noWrap/>
            <w:vAlign w:val="center"/>
            <w:hideMark/>
          </w:tcPr>
          <w:p w:rsidR="008C66B5" w:rsidRPr="008C66B5" w:rsidRDefault="008C66B5" w:rsidP="008C66B5">
            <w:pPr>
              <w:jc w:val="center"/>
              <w:rPr>
                <w:color w:val="000000"/>
                <w:sz w:val="22"/>
                <w:szCs w:val="22"/>
              </w:rPr>
            </w:pPr>
            <w:r w:rsidRPr="008C66B5">
              <w:rPr>
                <w:color w:val="000000"/>
                <w:sz w:val="22"/>
                <w:szCs w:val="22"/>
              </w:rPr>
              <w:t>2356.0</w:t>
            </w:r>
          </w:p>
        </w:tc>
      </w:tr>
      <w:tr w:rsidR="00ED267F" w:rsidRPr="008C66B5" w:rsidTr="00D32DCF">
        <w:trPr>
          <w:trHeight w:val="252"/>
          <w:jc w:val="center"/>
        </w:trPr>
        <w:tc>
          <w:tcPr>
            <w:tcW w:w="246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D267F" w:rsidRPr="008C66B5" w:rsidRDefault="00ED267F" w:rsidP="00ED267F">
            <w:pPr>
              <w:jc w:val="center"/>
              <w:rPr>
                <w:b/>
                <w:bCs/>
                <w:color w:val="000000"/>
                <w:szCs w:val="24"/>
              </w:rPr>
            </w:pPr>
            <w:r w:rsidRPr="008C66B5">
              <w:rPr>
                <w:b/>
                <w:bCs/>
                <w:color w:val="000000"/>
                <w:szCs w:val="24"/>
                <w:lang w:val="sr-Cyrl-RS"/>
              </w:rPr>
              <w:t> </w:t>
            </w:r>
          </w:p>
        </w:tc>
        <w:tc>
          <w:tcPr>
            <w:tcW w:w="876" w:type="dxa"/>
            <w:tcBorders>
              <w:top w:val="nil"/>
              <w:left w:val="nil"/>
              <w:bottom w:val="single" w:sz="4" w:space="0" w:color="auto"/>
              <w:right w:val="single" w:sz="4" w:space="0" w:color="auto"/>
            </w:tcBorders>
            <w:shd w:val="clear" w:color="000000" w:fill="D9D9D9"/>
            <w:noWrap/>
            <w:vAlign w:val="center"/>
            <w:hideMark/>
          </w:tcPr>
          <w:p w:rsidR="00ED267F" w:rsidRPr="008C66B5" w:rsidRDefault="00ED267F" w:rsidP="00ED267F">
            <w:pPr>
              <w:jc w:val="center"/>
              <w:rPr>
                <w:b/>
                <w:bCs/>
                <w:color w:val="000000"/>
                <w:szCs w:val="24"/>
              </w:rPr>
            </w:pPr>
            <w:r w:rsidRPr="008C66B5">
              <w:rPr>
                <w:b/>
                <w:bCs/>
                <w:color w:val="000000"/>
                <w:szCs w:val="24"/>
                <w:lang w:val="sr-Cyrl-RS"/>
              </w:rPr>
              <w:t>232.63</w:t>
            </w:r>
          </w:p>
        </w:tc>
        <w:tc>
          <w:tcPr>
            <w:tcW w:w="996" w:type="dxa"/>
            <w:tcBorders>
              <w:top w:val="nil"/>
              <w:left w:val="nil"/>
              <w:bottom w:val="single" w:sz="4" w:space="0" w:color="auto"/>
              <w:right w:val="single" w:sz="4" w:space="0" w:color="auto"/>
            </w:tcBorders>
            <w:shd w:val="clear" w:color="000000" w:fill="D9D9D9"/>
            <w:noWrap/>
            <w:vAlign w:val="center"/>
            <w:hideMark/>
          </w:tcPr>
          <w:p w:rsidR="00ED267F" w:rsidRPr="008C66B5" w:rsidRDefault="00ED267F" w:rsidP="00ED267F">
            <w:pPr>
              <w:jc w:val="center"/>
              <w:rPr>
                <w:b/>
                <w:bCs/>
                <w:color w:val="000000"/>
                <w:szCs w:val="24"/>
              </w:rPr>
            </w:pPr>
            <w:r w:rsidRPr="008C66B5">
              <w:rPr>
                <w:b/>
                <w:bCs/>
                <w:color w:val="000000"/>
                <w:szCs w:val="24"/>
                <w:lang w:val="sr-Cyrl-RS"/>
              </w:rPr>
              <w:t>45337.1</w:t>
            </w:r>
          </w:p>
        </w:tc>
        <w:tc>
          <w:tcPr>
            <w:tcW w:w="1254" w:type="dxa"/>
            <w:tcBorders>
              <w:top w:val="nil"/>
              <w:left w:val="nil"/>
              <w:bottom w:val="single" w:sz="4" w:space="0" w:color="auto"/>
              <w:right w:val="single" w:sz="4" w:space="0" w:color="auto"/>
            </w:tcBorders>
            <w:shd w:val="clear" w:color="000000" w:fill="D9D9D9"/>
            <w:noWrap/>
            <w:vAlign w:val="center"/>
            <w:hideMark/>
          </w:tcPr>
          <w:p w:rsidR="00ED267F" w:rsidRPr="00DA24A9" w:rsidRDefault="00ED267F" w:rsidP="00ED267F">
            <w:pPr>
              <w:jc w:val="center"/>
              <w:rPr>
                <w:b/>
                <w:bCs/>
                <w:color w:val="FF0000"/>
                <w:szCs w:val="24"/>
              </w:rPr>
            </w:pPr>
            <w:r w:rsidRPr="00DA24A9">
              <w:rPr>
                <w:b/>
                <w:bCs/>
                <w:color w:val="FF0000"/>
                <w:szCs w:val="24"/>
                <w:lang w:val="sr-Cyrl-RS"/>
              </w:rPr>
              <w:t> </w:t>
            </w:r>
          </w:p>
        </w:tc>
        <w:tc>
          <w:tcPr>
            <w:tcW w:w="756" w:type="dxa"/>
            <w:tcBorders>
              <w:top w:val="nil"/>
              <w:left w:val="nil"/>
              <w:bottom w:val="single" w:sz="4" w:space="0" w:color="auto"/>
              <w:right w:val="single" w:sz="4" w:space="0" w:color="auto"/>
            </w:tcBorders>
            <w:shd w:val="clear" w:color="000000" w:fill="D9D9D9"/>
            <w:noWrap/>
            <w:hideMark/>
          </w:tcPr>
          <w:p w:rsidR="00ED267F" w:rsidRPr="00ED267F" w:rsidRDefault="00ED267F" w:rsidP="00ED267F">
            <w:pPr>
              <w:jc w:val="center"/>
              <w:rPr>
                <w:b/>
              </w:rPr>
            </w:pPr>
            <w:r w:rsidRPr="00ED267F">
              <w:rPr>
                <w:b/>
              </w:rPr>
              <w:t>96.0</w:t>
            </w:r>
          </w:p>
        </w:tc>
        <w:tc>
          <w:tcPr>
            <w:tcW w:w="1022" w:type="dxa"/>
            <w:tcBorders>
              <w:top w:val="nil"/>
              <w:left w:val="nil"/>
              <w:bottom w:val="single" w:sz="4" w:space="0" w:color="auto"/>
              <w:right w:val="single" w:sz="4" w:space="0" w:color="auto"/>
            </w:tcBorders>
            <w:shd w:val="clear" w:color="000000" w:fill="D9D9D9"/>
            <w:noWrap/>
            <w:hideMark/>
          </w:tcPr>
          <w:p w:rsidR="00ED267F" w:rsidRPr="00ED267F" w:rsidRDefault="00ED267F" w:rsidP="00ED267F">
            <w:pPr>
              <w:jc w:val="center"/>
              <w:rPr>
                <w:b/>
              </w:rPr>
            </w:pPr>
            <w:r w:rsidRPr="00ED267F">
              <w:rPr>
                <w:b/>
              </w:rPr>
              <w:t>24445.7</w:t>
            </w:r>
          </w:p>
        </w:tc>
        <w:tc>
          <w:tcPr>
            <w:tcW w:w="1254" w:type="dxa"/>
            <w:tcBorders>
              <w:top w:val="nil"/>
              <w:left w:val="nil"/>
              <w:bottom w:val="single" w:sz="4" w:space="0" w:color="auto"/>
              <w:right w:val="single" w:sz="4" w:space="0" w:color="auto"/>
            </w:tcBorders>
            <w:shd w:val="clear" w:color="000000" w:fill="D9D9D9"/>
            <w:noWrap/>
            <w:vAlign w:val="center"/>
            <w:hideMark/>
          </w:tcPr>
          <w:p w:rsidR="00ED267F" w:rsidRPr="008C66B5" w:rsidRDefault="00ED267F" w:rsidP="00ED267F">
            <w:pPr>
              <w:jc w:val="center"/>
              <w:rPr>
                <w:b/>
                <w:bCs/>
                <w:color w:val="000000"/>
                <w:szCs w:val="24"/>
              </w:rPr>
            </w:pPr>
            <w:r w:rsidRPr="008C66B5">
              <w:rPr>
                <w:b/>
                <w:bCs/>
                <w:color w:val="000000"/>
                <w:szCs w:val="24"/>
                <w:lang w:val="sr-Cyrl-RS"/>
              </w:rPr>
              <w:t> </w:t>
            </w:r>
          </w:p>
        </w:tc>
        <w:tc>
          <w:tcPr>
            <w:tcW w:w="756" w:type="dxa"/>
            <w:tcBorders>
              <w:top w:val="nil"/>
              <w:left w:val="nil"/>
              <w:bottom w:val="single" w:sz="4" w:space="0" w:color="auto"/>
              <w:right w:val="single" w:sz="4" w:space="0" w:color="auto"/>
            </w:tcBorders>
            <w:shd w:val="clear" w:color="000000" w:fill="D9D9D9"/>
            <w:noWrap/>
            <w:vAlign w:val="center"/>
            <w:hideMark/>
          </w:tcPr>
          <w:p w:rsidR="00ED267F" w:rsidRPr="008C66B5" w:rsidRDefault="00ED267F" w:rsidP="00ED267F">
            <w:pPr>
              <w:jc w:val="center"/>
              <w:rPr>
                <w:b/>
                <w:bCs/>
                <w:color w:val="000000"/>
                <w:szCs w:val="24"/>
              </w:rPr>
            </w:pPr>
            <w:r w:rsidRPr="008C66B5">
              <w:rPr>
                <w:b/>
                <w:bCs/>
                <w:color w:val="000000"/>
                <w:szCs w:val="24"/>
                <w:lang w:val="sr-Cyrl-RS"/>
              </w:rPr>
              <w:t>102.9</w:t>
            </w:r>
          </w:p>
        </w:tc>
        <w:tc>
          <w:tcPr>
            <w:tcW w:w="1050" w:type="dxa"/>
            <w:tcBorders>
              <w:top w:val="nil"/>
              <w:left w:val="nil"/>
              <w:bottom w:val="single" w:sz="4" w:space="0" w:color="auto"/>
              <w:right w:val="single" w:sz="4" w:space="0" w:color="auto"/>
            </w:tcBorders>
            <w:shd w:val="clear" w:color="000000" w:fill="D9D9D9"/>
            <w:noWrap/>
            <w:vAlign w:val="center"/>
            <w:hideMark/>
          </w:tcPr>
          <w:p w:rsidR="00ED267F" w:rsidRPr="008C66B5" w:rsidRDefault="00ED267F" w:rsidP="00ED267F">
            <w:pPr>
              <w:jc w:val="center"/>
              <w:rPr>
                <w:b/>
                <w:bCs/>
                <w:color w:val="000000"/>
                <w:szCs w:val="24"/>
              </w:rPr>
            </w:pPr>
            <w:r w:rsidRPr="008C66B5">
              <w:rPr>
                <w:b/>
                <w:bCs/>
                <w:color w:val="000000"/>
                <w:szCs w:val="24"/>
                <w:lang w:val="sr-Cyrl-RS"/>
              </w:rPr>
              <w:t>33740.8</w:t>
            </w:r>
          </w:p>
        </w:tc>
      </w:tr>
    </w:tbl>
    <w:p w:rsidR="008624C8" w:rsidRPr="008624C8" w:rsidRDefault="008624C8" w:rsidP="008624C8">
      <w:pPr>
        <w:spacing w:before="120" w:after="120"/>
        <w:rPr>
          <w:iCs/>
          <w:szCs w:val="24"/>
          <w:lang w:val="sr-Cyrl-RS"/>
        </w:rPr>
      </w:pPr>
    </w:p>
    <w:p w:rsidR="008624C8" w:rsidRPr="000B6A32" w:rsidRDefault="008624C8" w:rsidP="008624C8">
      <w:pPr>
        <w:spacing w:before="120" w:after="120"/>
        <w:rPr>
          <w:iCs/>
          <w:sz w:val="22"/>
          <w:szCs w:val="22"/>
        </w:rPr>
      </w:pPr>
      <w:r w:rsidRPr="008624C8">
        <w:rPr>
          <w:iCs/>
          <w:sz w:val="22"/>
          <w:szCs w:val="22"/>
          <w:lang w:val="sr-Cyrl-RS"/>
        </w:rPr>
        <w:t xml:space="preserve">Као што се види у табели </w:t>
      </w:r>
      <w:r w:rsidR="008C66B5" w:rsidRPr="008C66B5">
        <w:rPr>
          <w:bCs/>
          <w:iCs/>
          <w:color w:val="000000"/>
          <w:sz w:val="22"/>
          <w:szCs w:val="22"/>
          <w:lang w:val="sr-Cyrl-RS" w:eastAsia="sr-Cyrl-RS"/>
        </w:rPr>
        <w:t>232.63</w:t>
      </w:r>
      <w:r w:rsidRPr="008624C8">
        <w:rPr>
          <w:iCs/>
          <w:sz w:val="22"/>
          <w:szCs w:val="22"/>
          <w:lang w:val="sr-Cyrl-RS"/>
        </w:rPr>
        <w:t>ха састојина су одлучно зреле за сечу и целокупна та површина је планирана за коришћење у овом уређајном раздобљу. У тим састојинама планира</w:t>
      </w:r>
      <w:r w:rsidR="0008159D">
        <w:rPr>
          <w:iCs/>
          <w:sz w:val="22"/>
          <w:szCs w:val="22"/>
          <w:lang w:val="sr-Cyrl-RS"/>
        </w:rPr>
        <w:t>н је завршни сек и оплодно завр</w:t>
      </w:r>
      <w:r w:rsidRPr="008624C8">
        <w:rPr>
          <w:iCs/>
          <w:sz w:val="22"/>
          <w:szCs w:val="22"/>
          <w:lang w:val="sr-Cyrl-RS"/>
        </w:rPr>
        <w:t xml:space="preserve">шни сек.  Након спровођења сеча у овим састојинама имаћемо </w:t>
      </w:r>
      <w:r w:rsidR="008C66B5" w:rsidRPr="008C66B5">
        <w:rPr>
          <w:iCs/>
          <w:sz w:val="22"/>
          <w:szCs w:val="22"/>
          <w:lang w:val="sr-Latn-RS"/>
        </w:rPr>
        <w:t>121.01</w:t>
      </w:r>
      <w:r w:rsidRPr="008624C8">
        <w:rPr>
          <w:iCs/>
          <w:sz w:val="22"/>
          <w:szCs w:val="22"/>
          <w:lang w:val="sr-Cyrl-RS"/>
        </w:rPr>
        <w:t>хектара младих састојина које ће у наредном уређајном раздобљу прећи у први добни разред.</w:t>
      </w:r>
      <w:r w:rsidR="000B6A32">
        <w:rPr>
          <w:iCs/>
          <w:sz w:val="22"/>
          <w:szCs w:val="22"/>
        </w:rPr>
        <w:t xml:space="preserve">  </w:t>
      </w:r>
    </w:p>
    <w:p w:rsidR="008624C8" w:rsidRPr="008624C8" w:rsidRDefault="008624C8" w:rsidP="008624C8">
      <w:pPr>
        <w:spacing w:before="120" w:after="120"/>
        <w:rPr>
          <w:iCs/>
          <w:sz w:val="22"/>
          <w:szCs w:val="22"/>
          <w:lang w:val="sr-Cyrl-RS"/>
        </w:rPr>
      </w:pPr>
      <w:r w:rsidRPr="008624C8">
        <w:rPr>
          <w:iCs/>
          <w:sz w:val="22"/>
          <w:szCs w:val="22"/>
          <w:lang w:val="sr-Cyrl-RS"/>
        </w:rPr>
        <w:t xml:space="preserve">Састојине које су зреле за сечу налазе се на </w:t>
      </w:r>
      <w:r w:rsidR="00785D1C">
        <w:rPr>
          <w:iCs/>
          <w:sz w:val="22"/>
          <w:szCs w:val="22"/>
          <w:lang w:val="sr-Cyrl-RS"/>
        </w:rPr>
        <w:t>96</w:t>
      </w:r>
      <w:r w:rsidR="008C66B5">
        <w:rPr>
          <w:iCs/>
          <w:sz w:val="22"/>
          <w:szCs w:val="22"/>
          <w:lang w:val="sr-Latn-RS"/>
        </w:rPr>
        <w:t xml:space="preserve"> </w:t>
      </w:r>
      <w:r w:rsidRPr="008624C8">
        <w:rPr>
          <w:iCs/>
          <w:sz w:val="22"/>
          <w:szCs w:val="22"/>
          <w:lang w:val="sr-Cyrl-RS"/>
        </w:rPr>
        <w:t xml:space="preserve">ха, у овом уређајном раздобљу радови на коришћењу неће се извршити на целој површини. У овим састојинама се планира извођење оплодних секова. </w:t>
      </w:r>
    </w:p>
    <w:p w:rsidR="008624C8" w:rsidRPr="009B7FE3" w:rsidRDefault="008624C8" w:rsidP="009B7FE3">
      <w:pPr>
        <w:spacing w:before="120" w:after="120"/>
        <w:rPr>
          <w:iCs/>
          <w:sz w:val="22"/>
          <w:szCs w:val="22"/>
          <w:lang w:val="sr-Cyrl-RS"/>
        </w:rPr>
      </w:pPr>
      <w:r w:rsidRPr="008624C8">
        <w:rPr>
          <w:iCs/>
          <w:sz w:val="22"/>
          <w:szCs w:val="22"/>
          <w:lang w:val="sr-Cyrl-RS"/>
        </w:rPr>
        <w:t xml:space="preserve">Састојине које су на граници сечиве зрелости су заступљене на површини од </w:t>
      </w:r>
      <w:r w:rsidR="008C66B5" w:rsidRPr="008C66B5">
        <w:rPr>
          <w:bCs/>
          <w:iCs/>
          <w:color w:val="000000"/>
          <w:sz w:val="22"/>
          <w:szCs w:val="22"/>
          <w:lang w:val="sr-Cyrl-RS" w:eastAsia="sr-Cyrl-RS"/>
        </w:rPr>
        <w:t>102.9</w:t>
      </w:r>
      <w:r w:rsidRPr="008624C8">
        <w:rPr>
          <w:iCs/>
          <w:sz w:val="22"/>
          <w:szCs w:val="22"/>
          <w:lang w:val="sr-Cyrl-RS"/>
        </w:rPr>
        <w:t xml:space="preserve">хектара. Како је у високим једнодобим састојинама букве размер добних разреда потпуно ненормалан и у </w:t>
      </w:r>
      <w:r w:rsidRPr="008624C8">
        <w:rPr>
          <w:iCs/>
          <w:sz w:val="22"/>
          <w:szCs w:val="22"/>
        </w:rPr>
        <w:t>V</w:t>
      </w:r>
      <w:r w:rsidRPr="008624C8">
        <w:rPr>
          <w:iCs/>
          <w:sz w:val="22"/>
          <w:szCs w:val="22"/>
          <w:lang w:val="sr-Cyrl-RS"/>
        </w:rPr>
        <w:t xml:space="preserve"> и </w:t>
      </w:r>
      <w:r w:rsidRPr="008624C8">
        <w:rPr>
          <w:iCs/>
          <w:sz w:val="22"/>
          <w:szCs w:val="22"/>
        </w:rPr>
        <w:t>VI</w:t>
      </w:r>
      <w:r w:rsidRPr="008624C8">
        <w:rPr>
          <w:iCs/>
          <w:sz w:val="22"/>
          <w:szCs w:val="22"/>
          <w:lang w:val="sr-Cyrl-RS"/>
        </w:rPr>
        <w:t xml:space="preserve"> добном разреду има чак </w:t>
      </w:r>
      <w:r w:rsidR="00B74A25" w:rsidRPr="00B74A25">
        <w:rPr>
          <w:iCs/>
          <w:sz w:val="22"/>
          <w:szCs w:val="22"/>
          <w:lang w:val="sr-Cyrl-RS"/>
        </w:rPr>
        <w:t>447.7</w:t>
      </w:r>
      <w:r w:rsidR="00B74A25">
        <w:rPr>
          <w:iCs/>
          <w:sz w:val="22"/>
          <w:szCs w:val="22"/>
          <w:lang w:val="sr-Latn-RS"/>
        </w:rPr>
        <w:t xml:space="preserve"> </w:t>
      </w:r>
      <w:r w:rsidRPr="008624C8">
        <w:rPr>
          <w:iCs/>
          <w:sz w:val="22"/>
          <w:szCs w:val="22"/>
          <w:lang w:val="sr-Cyrl-RS"/>
        </w:rPr>
        <w:t>хектара одлучено је да се у план коришћења уврсти и део састојина које су на граници сечиве зрелости како би се припремним сековима  припремиле за обнављање у нар</w:t>
      </w:r>
      <w:r w:rsidR="00D50D71">
        <w:rPr>
          <w:iCs/>
          <w:sz w:val="22"/>
          <w:szCs w:val="22"/>
        </w:rPr>
        <w:t>e</w:t>
      </w:r>
      <w:r w:rsidRPr="008624C8">
        <w:rPr>
          <w:iCs/>
          <w:sz w:val="22"/>
          <w:szCs w:val="22"/>
          <w:lang w:val="sr-Cyrl-RS"/>
        </w:rPr>
        <w:t xml:space="preserve">дним уређајним раздобљима, а све у циљу успостављања нормалног размера добних разреда. Планирани су радови на коришћењу на површини од </w:t>
      </w:r>
      <w:r w:rsidR="00B74A25" w:rsidRPr="00B74A25">
        <w:rPr>
          <w:iCs/>
          <w:sz w:val="22"/>
          <w:szCs w:val="22"/>
          <w:lang w:val="sr-Cyrl-RS"/>
        </w:rPr>
        <w:t>289.54</w:t>
      </w:r>
      <w:r w:rsidR="00B74A25">
        <w:rPr>
          <w:iCs/>
          <w:sz w:val="22"/>
          <w:szCs w:val="22"/>
          <w:lang w:val="sr-Latn-RS"/>
        </w:rPr>
        <w:t xml:space="preserve"> </w:t>
      </w:r>
      <w:r w:rsidRPr="008624C8">
        <w:rPr>
          <w:iCs/>
          <w:sz w:val="22"/>
          <w:szCs w:val="22"/>
          <w:lang w:val="sr-Cyrl-RS"/>
        </w:rPr>
        <w:t>ха.</w:t>
      </w:r>
    </w:p>
    <w:p w:rsidR="00EE7F03" w:rsidRPr="008624C8" w:rsidRDefault="008624C8" w:rsidP="008624C8">
      <w:pPr>
        <w:tabs>
          <w:tab w:val="left" w:pos="2082"/>
        </w:tabs>
      </w:pPr>
      <w:r>
        <w:tab/>
      </w:r>
    </w:p>
    <w:tbl>
      <w:tblPr>
        <w:tblW w:w="9297" w:type="dxa"/>
        <w:jc w:val="center"/>
        <w:tblLook w:val="04A0" w:firstRow="1" w:lastRow="0" w:firstColumn="1" w:lastColumn="0" w:noHBand="0" w:noVBand="1"/>
      </w:tblPr>
      <w:tblGrid>
        <w:gridCol w:w="2070"/>
        <w:gridCol w:w="1607"/>
        <w:gridCol w:w="1041"/>
        <w:gridCol w:w="821"/>
        <w:gridCol w:w="1041"/>
        <w:gridCol w:w="1676"/>
        <w:gridCol w:w="1041"/>
      </w:tblGrid>
      <w:tr w:rsidR="00DB2C20" w:rsidRPr="00DB2C20" w:rsidTr="00DB2C20">
        <w:trPr>
          <w:trHeight w:val="248"/>
          <w:jc w:val="center"/>
        </w:trPr>
        <w:tc>
          <w:tcPr>
            <w:tcW w:w="20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 </w:t>
            </w:r>
          </w:p>
        </w:tc>
        <w:tc>
          <w:tcPr>
            <w:tcW w:w="3469" w:type="dxa"/>
            <w:gridSpan w:val="3"/>
            <w:tcBorders>
              <w:top w:val="single" w:sz="8" w:space="0" w:color="auto"/>
              <w:left w:val="nil"/>
              <w:bottom w:val="single" w:sz="8" w:space="0" w:color="auto"/>
              <w:right w:val="single" w:sz="8" w:space="0" w:color="000000"/>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Стање</w:t>
            </w:r>
          </w:p>
        </w:tc>
        <w:tc>
          <w:tcPr>
            <w:tcW w:w="1041" w:type="dxa"/>
            <w:tcBorders>
              <w:top w:val="single" w:sz="8" w:space="0" w:color="auto"/>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План</w:t>
            </w:r>
          </w:p>
        </w:tc>
        <w:tc>
          <w:tcPr>
            <w:tcW w:w="2717"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Полураздобље</w:t>
            </w:r>
          </w:p>
        </w:tc>
      </w:tr>
      <w:tr w:rsidR="00DB2C20" w:rsidRPr="00DB2C20" w:rsidTr="00DB2C20">
        <w:trPr>
          <w:trHeight w:val="272"/>
          <w:jc w:val="center"/>
        </w:trPr>
        <w:tc>
          <w:tcPr>
            <w:tcW w:w="2070" w:type="dxa"/>
            <w:vMerge/>
            <w:tcBorders>
              <w:top w:val="single" w:sz="8" w:space="0" w:color="auto"/>
              <w:left w:val="single" w:sz="8" w:space="0" w:color="auto"/>
              <w:bottom w:val="single" w:sz="8" w:space="0" w:color="000000"/>
              <w:right w:val="single" w:sz="8" w:space="0" w:color="auto"/>
            </w:tcBorders>
            <w:vAlign w:val="center"/>
            <w:hideMark/>
          </w:tcPr>
          <w:p w:rsidR="00DB2C20" w:rsidRPr="00DB2C20" w:rsidRDefault="00DB2C20" w:rsidP="00DB2C20">
            <w:pPr>
              <w:jc w:val="left"/>
              <w:rPr>
                <w:b/>
                <w:bCs/>
                <w:color w:val="000000"/>
                <w:sz w:val="22"/>
                <w:szCs w:val="22"/>
              </w:rPr>
            </w:pPr>
          </w:p>
        </w:tc>
        <w:tc>
          <w:tcPr>
            <w:tcW w:w="1607"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Pha</w:t>
            </w:r>
          </w:p>
        </w:tc>
        <w:tc>
          <w:tcPr>
            <w:tcW w:w="1041"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V m3</w:t>
            </w:r>
          </w:p>
        </w:tc>
        <w:tc>
          <w:tcPr>
            <w:tcW w:w="821"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ZV m3</w:t>
            </w:r>
          </w:p>
        </w:tc>
        <w:tc>
          <w:tcPr>
            <w:tcW w:w="1041"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m</w:t>
            </w:r>
            <w:r w:rsidRPr="00DB2C20">
              <w:rPr>
                <w:b/>
                <w:bCs/>
                <w:color w:val="000000"/>
                <w:sz w:val="22"/>
                <w:szCs w:val="22"/>
                <w:vertAlign w:val="superscript"/>
              </w:rPr>
              <w:t>3</w:t>
            </w:r>
          </w:p>
        </w:tc>
        <w:tc>
          <w:tcPr>
            <w:tcW w:w="1676"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I</w:t>
            </w:r>
          </w:p>
        </w:tc>
        <w:tc>
          <w:tcPr>
            <w:tcW w:w="1041"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II</w:t>
            </w:r>
          </w:p>
        </w:tc>
      </w:tr>
      <w:tr w:rsidR="00DB2C20" w:rsidRPr="00DB2C20" w:rsidTr="00DB2C20">
        <w:trPr>
          <w:trHeight w:val="248"/>
          <w:jc w:val="center"/>
        </w:trPr>
        <w:tc>
          <w:tcPr>
            <w:tcW w:w="9297" w:type="dxa"/>
            <w:gridSpan w:val="7"/>
            <w:tcBorders>
              <w:top w:val="nil"/>
              <w:left w:val="single" w:sz="8" w:space="0" w:color="auto"/>
              <w:bottom w:val="single" w:sz="8" w:space="0" w:color="auto"/>
              <w:right w:val="single" w:sz="8" w:space="0" w:color="000000"/>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Оплодне сече-високе састојине</w:t>
            </w:r>
          </w:p>
        </w:tc>
      </w:tr>
      <w:tr w:rsidR="00DB2C20" w:rsidRPr="00DB2C20" w:rsidTr="00DB2C20">
        <w:trPr>
          <w:trHeight w:val="248"/>
          <w:jc w:val="center"/>
        </w:trPr>
        <w:tc>
          <w:tcPr>
            <w:tcW w:w="2070" w:type="dxa"/>
            <w:tcBorders>
              <w:top w:val="nil"/>
              <w:left w:val="single" w:sz="8" w:space="0" w:color="auto"/>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10351411</w:t>
            </w:r>
          </w:p>
        </w:tc>
        <w:tc>
          <w:tcPr>
            <w:tcW w:w="1607" w:type="dxa"/>
            <w:tcBorders>
              <w:top w:val="nil"/>
              <w:left w:val="nil"/>
              <w:bottom w:val="single" w:sz="8" w:space="0" w:color="auto"/>
              <w:right w:val="nil"/>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254.4</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49854.9</w:t>
            </w:r>
          </w:p>
        </w:tc>
        <w:tc>
          <w:tcPr>
            <w:tcW w:w="821" w:type="dxa"/>
            <w:tcBorders>
              <w:top w:val="nil"/>
              <w:left w:val="nil"/>
              <w:bottom w:val="single" w:sz="8" w:space="0" w:color="auto"/>
              <w:right w:val="nil"/>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809.2</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33312.5</w:t>
            </w:r>
          </w:p>
        </w:tc>
        <w:tc>
          <w:tcPr>
            <w:tcW w:w="1676" w:type="dxa"/>
            <w:tcBorders>
              <w:top w:val="nil"/>
              <w:left w:val="nil"/>
              <w:bottom w:val="single" w:sz="8" w:space="0" w:color="auto"/>
              <w:right w:val="nil"/>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33031.5</w:t>
            </w:r>
          </w:p>
        </w:tc>
        <w:tc>
          <w:tcPr>
            <w:tcW w:w="1041" w:type="dxa"/>
            <w:tcBorders>
              <w:top w:val="nil"/>
              <w:left w:val="single" w:sz="8" w:space="0" w:color="auto"/>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281.0</w:t>
            </w:r>
          </w:p>
        </w:tc>
      </w:tr>
      <w:tr w:rsidR="00DB2C20" w:rsidRPr="00DB2C20" w:rsidTr="00DB2C20">
        <w:trPr>
          <w:trHeight w:val="248"/>
          <w:jc w:val="center"/>
        </w:trPr>
        <w:tc>
          <w:tcPr>
            <w:tcW w:w="2070" w:type="dxa"/>
            <w:tcBorders>
              <w:top w:val="nil"/>
              <w:left w:val="single" w:sz="8" w:space="0" w:color="auto"/>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10354411</w:t>
            </w:r>
          </w:p>
        </w:tc>
        <w:tc>
          <w:tcPr>
            <w:tcW w:w="1607"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18.19</w:t>
            </w:r>
          </w:p>
        </w:tc>
        <w:tc>
          <w:tcPr>
            <w:tcW w:w="1041"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3795.7</w:t>
            </w:r>
          </w:p>
        </w:tc>
        <w:tc>
          <w:tcPr>
            <w:tcW w:w="821"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66.71</w:t>
            </w:r>
          </w:p>
        </w:tc>
        <w:tc>
          <w:tcPr>
            <w:tcW w:w="1041"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1453.86</w:t>
            </w:r>
          </w:p>
        </w:tc>
        <w:tc>
          <w:tcPr>
            <w:tcW w:w="1676"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1172.6</w:t>
            </w:r>
          </w:p>
        </w:tc>
        <w:tc>
          <w:tcPr>
            <w:tcW w:w="1041"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281.26</w:t>
            </w:r>
          </w:p>
        </w:tc>
      </w:tr>
      <w:tr w:rsidR="00DB2C20" w:rsidRPr="00DB2C20" w:rsidTr="00DB2C20">
        <w:trPr>
          <w:trHeight w:val="248"/>
          <w:jc w:val="center"/>
        </w:trPr>
        <w:tc>
          <w:tcPr>
            <w:tcW w:w="2070" w:type="dxa"/>
            <w:tcBorders>
              <w:top w:val="nil"/>
              <w:left w:val="single" w:sz="8" w:space="0" w:color="auto"/>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 xml:space="preserve">Укупно </w:t>
            </w:r>
          </w:p>
        </w:tc>
        <w:tc>
          <w:tcPr>
            <w:tcW w:w="1607"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272.6</w:t>
            </w:r>
          </w:p>
        </w:tc>
        <w:tc>
          <w:tcPr>
            <w:tcW w:w="1041"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53650.6</w:t>
            </w:r>
          </w:p>
        </w:tc>
        <w:tc>
          <w:tcPr>
            <w:tcW w:w="821"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875.9</w:t>
            </w:r>
          </w:p>
        </w:tc>
        <w:tc>
          <w:tcPr>
            <w:tcW w:w="1041"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34766.4</w:t>
            </w:r>
          </w:p>
        </w:tc>
        <w:tc>
          <w:tcPr>
            <w:tcW w:w="1676"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34204.1</w:t>
            </w:r>
          </w:p>
        </w:tc>
        <w:tc>
          <w:tcPr>
            <w:tcW w:w="1041"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562.3</w:t>
            </w:r>
          </w:p>
        </w:tc>
      </w:tr>
      <w:tr w:rsidR="00DB2C20" w:rsidRPr="00DB2C20" w:rsidTr="00DB2C20">
        <w:trPr>
          <w:trHeight w:val="248"/>
          <w:jc w:val="center"/>
        </w:trPr>
        <w:tc>
          <w:tcPr>
            <w:tcW w:w="929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Конверзија-иѕданачке састојине</w:t>
            </w:r>
          </w:p>
        </w:tc>
      </w:tr>
      <w:tr w:rsidR="00DB2C20" w:rsidRPr="00DB2C20" w:rsidTr="00DB2C20">
        <w:trPr>
          <w:trHeight w:val="248"/>
          <w:jc w:val="center"/>
        </w:trPr>
        <w:tc>
          <w:tcPr>
            <w:tcW w:w="2070" w:type="dxa"/>
            <w:tcBorders>
              <w:top w:val="nil"/>
              <w:left w:val="single" w:sz="8" w:space="0" w:color="auto"/>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10307313</w:t>
            </w:r>
          </w:p>
        </w:tc>
        <w:tc>
          <w:tcPr>
            <w:tcW w:w="1607"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16.92</w:t>
            </w:r>
          </w:p>
        </w:tc>
        <w:tc>
          <w:tcPr>
            <w:tcW w:w="1041"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2238.58</w:t>
            </w:r>
          </w:p>
        </w:tc>
        <w:tc>
          <w:tcPr>
            <w:tcW w:w="821"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80.38</w:t>
            </w:r>
          </w:p>
        </w:tc>
        <w:tc>
          <w:tcPr>
            <w:tcW w:w="1041"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717.88</w:t>
            </w:r>
          </w:p>
        </w:tc>
        <w:tc>
          <w:tcPr>
            <w:tcW w:w="1676"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 </w:t>
            </w:r>
          </w:p>
        </w:tc>
        <w:tc>
          <w:tcPr>
            <w:tcW w:w="1041"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717.88</w:t>
            </w:r>
          </w:p>
        </w:tc>
      </w:tr>
      <w:tr w:rsidR="00DB2C20" w:rsidRPr="00DB2C20" w:rsidTr="00DB2C20">
        <w:trPr>
          <w:trHeight w:val="248"/>
          <w:jc w:val="center"/>
        </w:trPr>
        <w:tc>
          <w:tcPr>
            <w:tcW w:w="2070" w:type="dxa"/>
            <w:tcBorders>
              <w:top w:val="nil"/>
              <w:left w:val="single" w:sz="8" w:space="0" w:color="auto"/>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10325411</w:t>
            </w:r>
          </w:p>
        </w:tc>
        <w:tc>
          <w:tcPr>
            <w:tcW w:w="1607"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121.85</w:t>
            </w:r>
          </w:p>
        </w:tc>
        <w:tc>
          <w:tcPr>
            <w:tcW w:w="1041"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18458.24</w:t>
            </w:r>
          </w:p>
        </w:tc>
        <w:tc>
          <w:tcPr>
            <w:tcW w:w="821"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696.14</w:t>
            </w:r>
          </w:p>
        </w:tc>
        <w:tc>
          <w:tcPr>
            <w:tcW w:w="1041"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20138.89</w:t>
            </w:r>
          </w:p>
        </w:tc>
        <w:tc>
          <w:tcPr>
            <w:tcW w:w="1676"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2297.86</w:t>
            </w:r>
          </w:p>
        </w:tc>
        <w:tc>
          <w:tcPr>
            <w:tcW w:w="1041" w:type="dxa"/>
            <w:tcBorders>
              <w:top w:val="nil"/>
              <w:left w:val="nil"/>
              <w:bottom w:val="single" w:sz="8" w:space="0" w:color="auto"/>
              <w:right w:val="single" w:sz="8" w:space="0" w:color="auto"/>
            </w:tcBorders>
            <w:shd w:val="clear" w:color="auto" w:fill="auto"/>
            <w:noWrap/>
            <w:vAlign w:val="center"/>
            <w:hideMark/>
          </w:tcPr>
          <w:p w:rsidR="00DB2C20" w:rsidRPr="00DB2C20" w:rsidRDefault="00DB2C20" w:rsidP="00DB2C20">
            <w:pPr>
              <w:jc w:val="center"/>
              <w:rPr>
                <w:color w:val="000000"/>
                <w:sz w:val="22"/>
                <w:szCs w:val="22"/>
              </w:rPr>
            </w:pPr>
            <w:r w:rsidRPr="00DB2C20">
              <w:rPr>
                <w:color w:val="000000"/>
                <w:sz w:val="22"/>
                <w:szCs w:val="22"/>
              </w:rPr>
              <w:t>17841.03</w:t>
            </w:r>
          </w:p>
        </w:tc>
      </w:tr>
      <w:tr w:rsidR="00DB2C20" w:rsidRPr="00DB2C20" w:rsidTr="00DB2C20">
        <w:trPr>
          <w:trHeight w:val="248"/>
          <w:jc w:val="center"/>
        </w:trPr>
        <w:tc>
          <w:tcPr>
            <w:tcW w:w="2070" w:type="dxa"/>
            <w:tcBorders>
              <w:top w:val="nil"/>
              <w:left w:val="single" w:sz="8" w:space="0" w:color="auto"/>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Укупно</w:t>
            </w:r>
          </w:p>
        </w:tc>
        <w:tc>
          <w:tcPr>
            <w:tcW w:w="1607"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138.77</w:t>
            </w:r>
          </w:p>
        </w:tc>
        <w:tc>
          <w:tcPr>
            <w:tcW w:w="1041"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20696.82</w:t>
            </w:r>
          </w:p>
        </w:tc>
        <w:tc>
          <w:tcPr>
            <w:tcW w:w="821"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776.52</w:t>
            </w:r>
          </w:p>
        </w:tc>
        <w:tc>
          <w:tcPr>
            <w:tcW w:w="1041"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20856.77</w:t>
            </w:r>
          </w:p>
        </w:tc>
        <w:tc>
          <w:tcPr>
            <w:tcW w:w="1676"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2297.86</w:t>
            </w:r>
          </w:p>
        </w:tc>
        <w:tc>
          <w:tcPr>
            <w:tcW w:w="1041" w:type="dxa"/>
            <w:tcBorders>
              <w:top w:val="nil"/>
              <w:left w:val="nil"/>
              <w:bottom w:val="single" w:sz="8" w:space="0" w:color="auto"/>
              <w:right w:val="single" w:sz="8" w:space="0" w:color="auto"/>
            </w:tcBorders>
            <w:shd w:val="clear" w:color="000000" w:fill="D9D9D9"/>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18558.9</w:t>
            </w:r>
          </w:p>
        </w:tc>
      </w:tr>
      <w:tr w:rsidR="00DB2C20" w:rsidRPr="00DB2C20" w:rsidTr="00DB2C20">
        <w:trPr>
          <w:trHeight w:val="248"/>
          <w:jc w:val="center"/>
        </w:trPr>
        <w:tc>
          <w:tcPr>
            <w:tcW w:w="2070" w:type="dxa"/>
            <w:tcBorders>
              <w:top w:val="nil"/>
              <w:left w:val="single" w:sz="8" w:space="0" w:color="auto"/>
              <w:bottom w:val="single" w:sz="8" w:space="0" w:color="auto"/>
              <w:right w:val="single" w:sz="8" w:space="0" w:color="auto"/>
            </w:tcBorders>
            <w:shd w:val="clear" w:color="000000" w:fill="A6A6A6"/>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УКУПНО</w:t>
            </w:r>
          </w:p>
        </w:tc>
        <w:tc>
          <w:tcPr>
            <w:tcW w:w="1607" w:type="dxa"/>
            <w:tcBorders>
              <w:top w:val="nil"/>
              <w:left w:val="nil"/>
              <w:bottom w:val="single" w:sz="8" w:space="0" w:color="auto"/>
              <w:right w:val="single" w:sz="8" w:space="0" w:color="auto"/>
            </w:tcBorders>
            <w:shd w:val="clear" w:color="000000" w:fill="A6A6A6"/>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411.4</w:t>
            </w:r>
          </w:p>
        </w:tc>
        <w:tc>
          <w:tcPr>
            <w:tcW w:w="1041" w:type="dxa"/>
            <w:tcBorders>
              <w:top w:val="nil"/>
              <w:left w:val="nil"/>
              <w:bottom w:val="single" w:sz="8" w:space="0" w:color="auto"/>
              <w:right w:val="single" w:sz="8" w:space="0" w:color="auto"/>
            </w:tcBorders>
            <w:shd w:val="clear" w:color="000000" w:fill="A6A6A6"/>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74347.5</w:t>
            </w:r>
          </w:p>
        </w:tc>
        <w:tc>
          <w:tcPr>
            <w:tcW w:w="821" w:type="dxa"/>
            <w:tcBorders>
              <w:top w:val="nil"/>
              <w:left w:val="nil"/>
              <w:bottom w:val="single" w:sz="8" w:space="0" w:color="auto"/>
              <w:right w:val="single" w:sz="8" w:space="0" w:color="auto"/>
            </w:tcBorders>
            <w:shd w:val="clear" w:color="000000" w:fill="A6A6A6"/>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1652.5</w:t>
            </w:r>
          </w:p>
        </w:tc>
        <w:tc>
          <w:tcPr>
            <w:tcW w:w="1041" w:type="dxa"/>
            <w:tcBorders>
              <w:top w:val="nil"/>
              <w:left w:val="nil"/>
              <w:bottom w:val="single" w:sz="8" w:space="0" w:color="auto"/>
              <w:right w:val="single" w:sz="8" w:space="0" w:color="auto"/>
            </w:tcBorders>
            <w:shd w:val="clear" w:color="000000" w:fill="A6A6A6"/>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55623.1</w:t>
            </w:r>
          </w:p>
        </w:tc>
        <w:tc>
          <w:tcPr>
            <w:tcW w:w="1676" w:type="dxa"/>
            <w:tcBorders>
              <w:top w:val="nil"/>
              <w:left w:val="nil"/>
              <w:bottom w:val="single" w:sz="8" w:space="0" w:color="auto"/>
              <w:right w:val="single" w:sz="8" w:space="0" w:color="auto"/>
            </w:tcBorders>
            <w:shd w:val="clear" w:color="000000" w:fill="A6A6A6"/>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36502.0</w:t>
            </w:r>
          </w:p>
        </w:tc>
        <w:tc>
          <w:tcPr>
            <w:tcW w:w="1041" w:type="dxa"/>
            <w:tcBorders>
              <w:top w:val="nil"/>
              <w:left w:val="nil"/>
              <w:bottom w:val="single" w:sz="8" w:space="0" w:color="auto"/>
              <w:right w:val="single" w:sz="8" w:space="0" w:color="auto"/>
            </w:tcBorders>
            <w:shd w:val="clear" w:color="000000" w:fill="A6A6A6"/>
            <w:noWrap/>
            <w:vAlign w:val="center"/>
            <w:hideMark/>
          </w:tcPr>
          <w:p w:rsidR="00DB2C20" w:rsidRPr="00DB2C20" w:rsidRDefault="00DB2C20" w:rsidP="00DB2C20">
            <w:pPr>
              <w:jc w:val="center"/>
              <w:rPr>
                <w:b/>
                <w:bCs/>
                <w:color w:val="000000"/>
                <w:sz w:val="22"/>
                <w:szCs w:val="22"/>
              </w:rPr>
            </w:pPr>
            <w:r w:rsidRPr="00DB2C20">
              <w:rPr>
                <w:b/>
                <w:bCs/>
                <w:color w:val="000000"/>
                <w:sz w:val="22"/>
                <w:szCs w:val="22"/>
              </w:rPr>
              <w:t>19121.2</w:t>
            </w:r>
          </w:p>
        </w:tc>
      </w:tr>
    </w:tbl>
    <w:p w:rsidR="008F7F97" w:rsidRDefault="008F7F97" w:rsidP="008624C8">
      <w:pPr>
        <w:tabs>
          <w:tab w:val="left" w:pos="2082"/>
        </w:tabs>
      </w:pPr>
    </w:p>
    <w:p w:rsidR="00EF4CD3" w:rsidRDefault="00EF4CD3" w:rsidP="008624C8">
      <w:pPr>
        <w:tabs>
          <w:tab w:val="left" w:pos="2082"/>
        </w:tabs>
        <w:rPr>
          <w:sz w:val="22"/>
          <w:szCs w:val="22"/>
        </w:rPr>
      </w:pPr>
      <w:r w:rsidRPr="00EF4CD3">
        <w:rPr>
          <w:sz w:val="22"/>
          <w:szCs w:val="22"/>
        </w:rPr>
        <w:t>Рекапитулација плана сеча у главном приносу шума по врсти сеча:</w:t>
      </w:r>
    </w:p>
    <w:tbl>
      <w:tblPr>
        <w:tblW w:w="10764" w:type="dxa"/>
        <w:jc w:val="center"/>
        <w:tblLook w:val="04A0" w:firstRow="1" w:lastRow="0" w:firstColumn="1" w:lastColumn="0" w:noHBand="0" w:noVBand="1"/>
      </w:tblPr>
      <w:tblGrid>
        <w:gridCol w:w="1782"/>
        <w:gridCol w:w="1623"/>
        <w:gridCol w:w="1371"/>
        <w:gridCol w:w="1623"/>
        <w:gridCol w:w="1371"/>
        <w:gridCol w:w="1623"/>
        <w:gridCol w:w="1371"/>
      </w:tblGrid>
      <w:tr w:rsidR="00020034" w:rsidRPr="00020034" w:rsidTr="00E2281E">
        <w:trPr>
          <w:trHeight w:val="315"/>
          <w:tblHeader/>
          <w:jc w:val="center"/>
        </w:trPr>
        <w:tc>
          <w:tcPr>
            <w:tcW w:w="1782"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20034" w:rsidRPr="00020034" w:rsidRDefault="00020034" w:rsidP="00020034">
            <w:pPr>
              <w:jc w:val="center"/>
              <w:rPr>
                <w:b/>
                <w:bCs/>
                <w:color w:val="000000"/>
                <w:sz w:val="22"/>
                <w:szCs w:val="22"/>
              </w:rPr>
            </w:pPr>
            <w:r w:rsidRPr="00020034">
              <w:rPr>
                <w:b/>
                <w:bCs/>
                <w:color w:val="000000"/>
                <w:sz w:val="22"/>
                <w:szCs w:val="22"/>
              </w:rPr>
              <w:lastRenderedPageBreak/>
              <w:t>Врста сече</w:t>
            </w:r>
          </w:p>
        </w:tc>
        <w:tc>
          <w:tcPr>
            <w:tcW w:w="2994"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020034" w:rsidRPr="00020034" w:rsidRDefault="00020034" w:rsidP="00020034">
            <w:pPr>
              <w:jc w:val="center"/>
              <w:rPr>
                <w:b/>
                <w:bCs/>
                <w:color w:val="000000"/>
                <w:sz w:val="22"/>
                <w:szCs w:val="22"/>
              </w:rPr>
            </w:pPr>
            <w:r w:rsidRPr="00020034">
              <w:rPr>
                <w:b/>
                <w:bCs/>
                <w:color w:val="000000"/>
                <w:sz w:val="22"/>
                <w:szCs w:val="22"/>
              </w:rPr>
              <w:t>I полураздобље</w:t>
            </w:r>
          </w:p>
        </w:tc>
        <w:tc>
          <w:tcPr>
            <w:tcW w:w="2994"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020034" w:rsidRPr="00020034" w:rsidRDefault="00020034" w:rsidP="00020034">
            <w:pPr>
              <w:jc w:val="center"/>
              <w:rPr>
                <w:b/>
                <w:bCs/>
                <w:color w:val="000000"/>
                <w:sz w:val="22"/>
                <w:szCs w:val="22"/>
              </w:rPr>
            </w:pPr>
            <w:r w:rsidRPr="00020034">
              <w:rPr>
                <w:b/>
                <w:bCs/>
                <w:color w:val="000000"/>
                <w:sz w:val="22"/>
                <w:szCs w:val="22"/>
              </w:rPr>
              <w:t>II полураздобље</w:t>
            </w:r>
          </w:p>
        </w:tc>
        <w:tc>
          <w:tcPr>
            <w:tcW w:w="2994" w:type="dxa"/>
            <w:gridSpan w:val="2"/>
            <w:tcBorders>
              <w:top w:val="single" w:sz="8" w:space="0" w:color="auto"/>
              <w:left w:val="nil"/>
              <w:bottom w:val="single" w:sz="8" w:space="0" w:color="auto"/>
              <w:right w:val="single" w:sz="8" w:space="0" w:color="000000"/>
            </w:tcBorders>
            <w:shd w:val="clear" w:color="000000" w:fill="BFBFBF"/>
            <w:noWrap/>
            <w:vAlign w:val="center"/>
            <w:hideMark/>
          </w:tcPr>
          <w:p w:rsidR="00020034" w:rsidRPr="00020034" w:rsidRDefault="00020034" w:rsidP="00020034">
            <w:pPr>
              <w:jc w:val="center"/>
              <w:rPr>
                <w:b/>
                <w:bCs/>
                <w:color w:val="000000"/>
                <w:sz w:val="22"/>
                <w:szCs w:val="22"/>
              </w:rPr>
            </w:pPr>
            <w:r w:rsidRPr="00020034">
              <w:rPr>
                <w:b/>
                <w:bCs/>
                <w:color w:val="000000"/>
                <w:sz w:val="22"/>
                <w:szCs w:val="22"/>
              </w:rPr>
              <w:t>Укупно</w:t>
            </w:r>
          </w:p>
        </w:tc>
      </w:tr>
      <w:tr w:rsidR="00020034" w:rsidRPr="00020034" w:rsidTr="00E2281E">
        <w:trPr>
          <w:trHeight w:val="870"/>
          <w:tblHeader/>
          <w:jc w:val="center"/>
        </w:trPr>
        <w:tc>
          <w:tcPr>
            <w:tcW w:w="1782" w:type="dxa"/>
            <w:vMerge/>
            <w:tcBorders>
              <w:top w:val="single" w:sz="8" w:space="0" w:color="auto"/>
              <w:left w:val="single" w:sz="8" w:space="0" w:color="auto"/>
              <w:bottom w:val="single" w:sz="8" w:space="0" w:color="000000"/>
              <w:right w:val="single" w:sz="8" w:space="0" w:color="auto"/>
            </w:tcBorders>
            <w:vAlign w:val="center"/>
            <w:hideMark/>
          </w:tcPr>
          <w:p w:rsidR="00020034" w:rsidRPr="00020034" w:rsidRDefault="00020034" w:rsidP="00020034">
            <w:pPr>
              <w:jc w:val="left"/>
              <w:rPr>
                <w:b/>
                <w:bCs/>
                <w:color w:val="000000"/>
                <w:sz w:val="22"/>
                <w:szCs w:val="22"/>
              </w:rPr>
            </w:pPr>
          </w:p>
        </w:tc>
        <w:tc>
          <w:tcPr>
            <w:tcW w:w="1623" w:type="dxa"/>
            <w:tcBorders>
              <w:top w:val="nil"/>
              <w:left w:val="nil"/>
              <w:bottom w:val="single" w:sz="8" w:space="0" w:color="auto"/>
              <w:right w:val="single" w:sz="8" w:space="0" w:color="auto"/>
            </w:tcBorders>
            <w:shd w:val="clear" w:color="000000" w:fill="BFBFBF"/>
            <w:vAlign w:val="center"/>
            <w:hideMark/>
          </w:tcPr>
          <w:p w:rsidR="00020034" w:rsidRPr="00020034" w:rsidRDefault="00020034" w:rsidP="00020034">
            <w:pPr>
              <w:jc w:val="center"/>
              <w:rPr>
                <w:b/>
                <w:bCs/>
                <w:color w:val="000000"/>
                <w:sz w:val="22"/>
                <w:szCs w:val="22"/>
              </w:rPr>
            </w:pPr>
            <w:r w:rsidRPr="00020034">
              <w:rPr>
                <w:b/>
                <w:bCs/>
                <w:color w:val="000000"/>
                <w:sz w:val="22"/>
                <w:szCs w:val="22"/>
              </w:rPr>
              <w:t>Радна површина(ha)</w:t>
            </w:r>
          </w:p>
        </w:tc>
        <w:tc>
          <w:tcPr>
            <w:tcW w:w="1371" w:type="dxa"/>
            <w:tcBorders>
              <w:top w:val="nil"/>
              <w:left w:val="nil"/>
              <w:bottom w:val="single" w:sz="8" w:space="0" w:color="auto"/>
              <w:right w:val="single" w:sz="8" w:space="0" w:color="auto"/>
            </w:tcBorders>
            <w:shd w:val="clear" w:color="000000" w:fill="BFBFBF"/>
            <w:noWrap/>
            <w:vAlign w:val="center"/>
            <w:hideMark/>
          </w:tcPr>
          <w:p w:rsidR="00020034" w:rsidRPr="00020034" w:rsidRDefault="00020034" w:rsidP="00020034">
            <w:pPr>
              <w:jc w:val="center"/>
              <w:rPr>
                <w:b/>
                <w:bCs/>
                <w:color w:val="000000"/>
                <w:sz w:val="22"/>
                <w:szCs w:val="22"/>
              </w:rPr>
            </w:pPr>
            <w:r w:rsidRPr="00020034">
              <w:rPr>
                <w:b/>
                <w:bCs/>
                <w:color w:val="000000"/>
                <w:sz w:val="22"/>
                <w:szCs w:val="22"/>
              </w:rPr>
              <w:t>Принос(m</w:t>
            </w:r>
            <w:r w:rsidRPr="00020034">
              <w:rPr>
                <w:b/>
                <w:bCs/>
                <w:color w:val="000000"/>
                <w:sz w:val="22"/>
                <w:szCs w:val="22"/>
                <w:vertAlign w:val="superscript"/>
              </w:rPr>
              <w:t>3</w:t>
            </w:r>
            <w:r w:rsidRPr="00020034">
              <w:rPr>
                <w:b/>
                <w:bCs/>
                <w:color w:val="000000"/>
                <w:sz w:val="22"/>
                <w:szCs w:val="22"/>
              </w:rPr>
              <w:t>)</w:t>
            </w:r>
          </w:p>
        </w:tc>
        <w:tc>
          <w:tcPr>
            <w:tcW w:w="1623" w:type="dxa"/>
            <w:tcBorders>
              <w:top w:val="nil"/>
              <w:left w:val="nil"/>
              <w:bottom w:val="single" w:sz="8" w:space="0" w:color="auto"/>
              <w:right w:val="single" w:sz="8" w:space="0" w:color="auto"/>
            </w:tcBorders>
            <w:shd w:val="clear" w:color="000000" w:fill="BFBFBF"/>
            <w:vAlign w:val="center"/>
            <w:hideMark/>
          </w:tcPr>
          <w:p w:rsidR="00020034" w:rsidRPr="00020034" w:rsidRDefault="00020034" w:rsidP="00020034">
            <w:pPr>
              <w:jc w:val="center"/>
              <w:rPr>
                <w:b/>
                <w:bCs/>
                <w:color w:val="000000"/>
                <w:sz w:val="22"/>
                <w:szCs w:val="22"/>
              </w:rPr>
            </w:pPr>
            <w:r w:rsidRPr="00020034">
              <w:rPr>
                <w:b/>
                <w:bCs/>
                <w:color w:val="000000"/>
                <w:sz w:val="22"/>
                <w:szCs w:val="22"/>
              </w:rPr>
              <w:t>Радна површина(ha)</w:t>
            </w:r>
          </w:p>
        </w:tc>
        <w:tc>
          <w:tcPr>
            <w:tcW w:w="1371" w:type="dxa"/>
            <w:tcBorders>
              <w:top w:val="nil"/>
              <w:left w:val="nil"/>
              <w:bottom w:val="single" w:sz="8" w:space="0" w:color="auto"/>
              <w:right w:val="single" w:sz="8" w:space="0" w:color="auto"/>
            </w:tcBorders>
            <w:shd w:val="clear" w:color="000000" w:fill="BFBFBF"/>
            <w:noWrap/>
            <w:vAlign w:val="center"/>
            <w:hideMark/>
          </w:tcPr>
          <w:p w:rsidR="00020034" w:rsidRPr="00020034" w:rsidRDefault="00020034" w:rsidP="00020034">
            <w:pPr>
              <w:jc w:val="center"/>
              <w:rPr>
                <w:b/>
                <w:bCs/>
                <w:color w:val="000000"/>
                <w:sz w:val="22"/>
                <w:szCs w:val="22"/>
              </w:rPr>
            </w:pPr>
            <w:r w:rsidRPr="00020034">
              <w:rPr>
                <w:b/>
                <w:bCs/>
                <w:color w:val="000000"/>
                <w:sz w:val="22"/>
                <w:szCs w:val="22"/>
              </w:rPr>
              <w:t>Принос(m</w:t>
            </w:r>
            <w:r w:rsidRPr="00020034">
              <w:rPr>
                <w:b/>
                <w:bCs/>
                <w:color w:val="000000"/>
                <w:sz w:val="22"/>
                <w:szCs w:val="22"/>
                <w:vertAlign w:val="superscript"/>
              </w:rPr>
              <w:t>3</w:t>
            </w:r>
            <w:r w:rsidRPr="00020034">
              <w:rPr>
                <w:b/>
                <w:bCs/>
                <w:color w:val="000000"/>
                <w:sz w:val="22"/>
                <w:szCs w:val="22"/>
              </w:rPr>
              <w:t>)</w:t>
            </w:r>
          </w:p>
        </w:tc>
        <w:tc>
          <w:tcPr>
            <w:tcW w:w="1623" w:type="dxa"/>
            <w:tcBorders>
              <w:top w:val="nil"/>
              <w:left w:val="nil"/>
              <w:bottom w:val="single" w:sz="8" w:space="0" w:color="auto"/>
              <w:right w:val="single" w:sz="8" w:space="0" w:color="auto"/>
            </w:tcBorders>
            <w:shd w:val="clear" w:color="000000" w:fill="BFBFBF"/>
            <w:vAlign w:val="center"/>
            <w:hideMark/>
          </w:tcPr>
          <w:p w:rsidR="00020034" w:rsidRPr="00020034" w:rsidRDefault="00020034" w:rsidP="00020034">
            <w:pPr>
              <w:jc w:val="center"/>
              <w:rPr>
                <w:b/>
                <w:bCs/>
                <w:color w:val="000000"/>
                <w:sz w:val="22"/>
                <w:szCs w:val="22"/>
              </w:rPr>
            </w:pPr>
            <w:r w:rsidRPr="00020034">
              <w:rPr>
                <w:b/>
                <w:bCs/>
                <w:color w:val="000000"/>
                <w:sz w:val="22"/>
                <w:szCs w:val="22"/>
              </w:rPr>
              <w:t>Радна површина(ha)</w:t>
            </w:r>
          </w:p>
        </w:tc>
        <w:tc>
          <w:tcPr>
            <w:tcW w:w="1371" w:type="dxa"/>
            <w:tcBorders>
              <w:top w:val="nil"/>
              <w:left w:val="nil"/>
              <w:bottom w:val="single" w:sz="8" w:space="0" w:color="auto"/>
              <w:right w:val="single" w:sz="8" w:space="0" w:color="auto"/>
            </w:tcBorders>
            <w:shd w:val="clear" w:color="000000" w:fill="BFBFBF"/>
            <w:noWrap/>
            <w:vAlign w:val="center"/>
            <w:hideMark/>
          </w:tcPr>
          <w:p w:rsidR="00020034" w:rsidRPr="00020034" w:rsidRDefault="00020034" w:rsidP="00020034">
            <w:pPr>
              <w:jc w:val="center"/>
              <w:rPr>
                <w:b/>
                <w:bCs/>
                <w:color w:val="000000"/>
                <w:sz w:val="22"/>
                <w:szCs w:val="22"/>
              </w:rPr>
            </w:pPr>
            <w:r w:rsidRPr="00020034">
              <w:rPr>
                <w:b/>
                <w:bCs/>
                <w:color w:val="000000"/>
                <w:sz w:val="22"/>
                <w:szCs w:val="22"/>
              </w:rPr>
              <w:t>Принос(m</w:t>
            </w:r>
            <w:r w:rsidRPr="00020034">
              <w:rPr>
                <w:b/>
                <w:bCs/>
                <w:color w:val="000000"/>
                <w:sz w:val="22"/>
                <w:szCs w:val="22"/>
                <w:vertAlign w:val="superscript"/>
              </w:rPr>
              <w:t>3</w:t>
            </w:r>
            <w:r w:rsidRPr="00020034">
              <w:rPr>
                <w:b/>
                <w:bCs/>
                <w:color w:val="000000"/>
                <w:sz w:val="22"/>
                <w:szCs w:val="22"/>
              </w:rPr>
              <w:t>)</w:t>
            </w:r>
          </w:p>
        </w:tc>
      </w:tr>
      <w:tr w:rsidR="00020034" w:rsidRPr="00020034" w:rsidTr="00E2281E">
        <w:trPr>
          <w:trHeight w:val="315"/>
          <w:jc w:val="center"/>
        </w:trPr>
        <w:tc>
          <w:tcPr>
            <w:tcW w:w="1782" w:type="dxa"/>
            <w:tcBorders>
              <w:top w:val="nil"/>
              <w:left w:val="single" w:sz="8" w:space="0" w:color="auto"/>
              <w:bottom w:val="single" w:sz="8" w:space="0" w:color="auto"/>
              <w:right w:val="single" w:sz="8" w:space="0" w:color="auto"/>
            </w:tcBorders>
            <w:shd w:val="clear" w:color="auto" w:fill="auto"/>
            <w:vAlign w:val="center"/>
            <w:hideMark/>
          </w:tcPr>
          <w:p w:rsidR="00020034" w:rsidRPr="00020034" w:rsidRDefault="00020034" w:rsidP="00020034">
            <w:pPr>
              <w:jc w:val="center"/>
              <w:rPr>
                <w:color w:val="000000"/>
                <w:sz w:val="22"/>
                <w:szCs w:val="22"/>
              </w:rPr>
            </w:pPr>
            <w:r w:rsidRPr="00020034">
              <w:rPr>
                <w:color w:val="000000"/>
                <w:sz w:val="22"/>
                <w:szCs w:val="22"/>
              </w:rPr>
              <w:t>Чиста сеча</w:t>
            </w:r>
          </w:p>
        </w:tc>
        <w:tc>
          <w:tcPr>
            <w:tcW w:w="1623" w:type="dxa"/>
            <w:tcBorders>
              <w:top w:val="nil"/>
              <w:left w:val="nil"/>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111.44</w:t>
            </w:r>
          </w:p>
        </w:tc>
        <w:tc>
          <w:tcPr>
            <w:tcW w:w="1371" w:type="dxa"/>
            <w:tcBorders>
              <w:top w:val="nil"/>
              <w:left w:val="nil"/>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17643.6</w:t>
            </w:r>
          </w:p>
        </w:tc>
        <w:tc>
          <w:tcPr>
            <w:tcW w:w="1623" w:type="dxa"/>
            <w:tcBorders>
              <w:top w:val="nil"/>
              <w:left w:val="nil"/>
              <w:bottom w:val="single" w:sz="8" w:space="0" w:color="auto"/>
              <w:right w:val="nil"/>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107.04</w:t>
            </w:r>
          </w:p>
        </w:tc>
        <w:tc>
          <w:tcPr>
            <w:tcW w:w="1371" w:type="dxa"/>
            <w:tcBorders>
              <w:top w:val="nil"/>
              <w:left w:val="single" w:sz="8" w:space="0" w:color="auto"/>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17841.0</w:t>
            </w:r>
          </w:p>
        </w:tc>
        <w:tc>
          <w:tcPr>
            <w:tcW w:w="1623" w:type="dxa"/>
            <w:tcBorders>
              <w:top w:val="nil"/>
              <w:left w:val="nil"/>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218.48</w:t>
            </w:r>
          </w:p>
        </w:tc>
        <w:tc>
          <w:tcPr>
            <w:tcW w:w="1371" w:type="dxa"/>
            <w:tcBorders>
              <w:top w:val="nil"/>
              <w:left w:val="nil"/>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35484.7</w:t>
            </w:r>
          </w:p>
        </w:tc>
      </w:tr>
      <w:tr w:rsidR="00020034" w:rsidRPr="00020034" w:rsidTr="00E2281E">
        <w:trPr>
          <w:trHeight w:val="315"/>
          <w:jc w:val="center"/>
        </w:trPr>
        <w:tc>
          <w:tcPr>
            <w:tcW w:w="1782" w:type="dxa"/>
            <w:tcBorders>
              <w:top w:val="nil"/>
              <w:left w:val="single" w:sz="8" w:space="0" w:color="auto"/>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Припремни сек</w:t>
            </w:r>
          </w:p>
        </w:tc>
        <w:tc>
          <w:tcPr>
            <w:tcW w:w="1623" w:type="dxa"/>
            <w:tcBorders>
              <w:top w:val="nil"/>
              <w:left w:val="nil"/>
              <w:bottom w:val="single" w:sz="8" w:space="0" w:color="auto"/>
              <w:right w:val="nil"/>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4.29</w:t>
            </w:r>
          </w:p>
        </w:tc>
        <w:tc>
          <w:tcPr>
            <w:tcW w:w="1371" w:type="dxa"/>
            <w:tcBorders>
              <w:top w:val="nil"/>
              <w:left w:val="single" w:sz="8" w:space="0" w:color="auto"/>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188.0</w:t>
            </w:r>
          </w:p>
        </w:tc>
        <w:tc>
          <w:tcPr>
            <w:tcW w:w="1623" w:type="dxa"/>
            <w:tcBorders>
              <w:top w:val="nil"/>
              <w:left w:val="nil"/>
              <w:bottom w:val="nil"/>
              <w:right w:val="nil"/>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24.03</w:t>
            </w:r>
          </w:p>
        </w:tc>
        <w:tc>
          <w:tcPr>
            <w:tcW w:w="1371" w:type="dxa"/>
            <w:tcBorders>
              <w:top w:val="nil"/>
              <w:left w:val="single" w:sz="8" w:space="0" w:color="auto"/>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999.1</w:t>
            </w:r>
          </w:p>
        </w:tc>
        <w:tc>
          <w:tcPr>
            <w:tcW w:w="1623" w:type="dxa"/>
            <w:tcBorders>
              <w:top w:val="nil"/>
              <w:left w:val="nil"/>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28.32</w:t>
            </w:r>
          </w:p>
        </w:tc>
        <w:tc>
          <w:tcPr>
            <w:tcW w:w="1371" w:type="dxa"/>
            <w:tcBorders>
              <w:top w:val="nil"/>
              <w:left w:val="nil"/>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1187.1</w:t>
            </w:r>
          </w:p>
        </w:tc>
      </w:tr>
      <w:tr w:rsidR="00020034" w:rsidRPr="00020034" w:rsidTr="00E2281E">
        <w:trPr>
          <w:trHeight w:val="315"/>
          <w:jc w:val="center"/>
        </w:trPr>
        <w:tc>
          <w:tcPr>
            <w:tcW w:w="1782" w:type="dxa"/>
            <w:tcBorders>
              <w:top w:val="nil"/>
              <w:left w:val="single" w:sz="8" w:space="0" w:color="auto"/>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Оплодни сек</w:t>
            </w:r>
          </w:p>
        </w:tc>
        <w:tc>
          <w:tcPr>
            <w:tcW w:w="1623" w:type="dxa"/>
            <w:tcBorders>
              <w:top w:val="nil"/>
              <w:left w:val="nil"/>
              <w:bottom w:val="single" w:sz="8" w:space="0" w:color="auto"/>
              <w:right w:val="nil"/>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10.6</w:t>
            </w:r>
          </w:p>
        </w:tc>
        <w:tc>
          <w:tcPr>
            <w:tcW w:w="1371" w:type="dxa"/>
            <w:tcBorders>
              <w:top w:val="nil"/>
              <w:left w:val="single" w:sz="8" w:space="0" w:color="auto"/>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1224.2</w:t>
            </w:r>
          </w:p>
        </w:tc>
        <w:tc>
          <w:tcPr>
            <w:tcW w:w="1623" w:type="dxa"/>
            <w:tcBorders>
              <w:top w:val="single" w:sz="8" w:space="0" w:color="auto"/>
              <w:left w:val="nil"/>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1.75</w:t>
            </w:r>
          </w:p>
        </w:tc>
        <w:tc>
          <w:tcPr>
            <w:tcW w:w="1371" w:type="dxa"/>
            <w:tcBorders>
              <w:top w:val="nil"/>
              <w:left w:val="nil"/>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281.0</w:t>
            </w:r>
          </w:p>
        </w:tc>
        <w:tc>
          <w:tcPr>
            <w:tcW w:w="1623" w:type="dxa"/>
            <w:tcBorders>
              <w:top w:val="nil"/>
              <w:left w:val="nil"/>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12.35</w:t>
            </w:r>
          </w:p>
        </w:tc>
        <w:tc>
          <w:tcPr>
            <w:tcW w:w="1371" w:type="dxa"/>
            <w:tcBorders>
              <w:top w:val="nil"/>
              <w:left w:val="nil"/>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1505.3</w:t>
            </w:r>
          </w:p>
        </w:tc>
      </w:tr>
      <w:tr w:rsidR="00020034" w:rsidRPr="00020034" w:rsidTr="00E2281E">
        <w:trPr>
          <w:trHeight w:val="315"/>
          <w:jc w:val="center"/>
        </w:trPr>
        <w:tc>
          <w:tcPr>
            <w:tcW w:w="1782" w:type="dxa"/>
            <w:tcBorders>
              <w:top w:val="nil"/>
              <w:left w:val="single" w:sz="8" w:space="0" w:color="auto"/>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Накнадни сек</w:t>
            </w:r>
          </w:p>
        </w:tc>
        <w:tc>
          <w:tcPr>
            <w:tcW w:w="1623" w:type="dxa"/>
            <w:tcBorders>
              <w:top w:val="nil"/>
              <w:left w:val="nil"/>
              <w:bottom w:val="single" w:sz="8" w:space="0" w:color="auto"/>
              <w:right w:val="nil"/>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152.24</w:t>
            </w:r>
          </w:p>
        </w:tc>
        <w:tc>
          <w:tcPr>
            <w:tcW w:w="1371" w:type="dxa"/>
            <w:tcBorders>
              <w:top w:val="nil"/>
              <w:left w:val="single" w:sz="8" w:space="0" w:color="auto"/>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17446.1</w:t>
            </w:r>
          </w:p>
        </w:tc>
        <w:tc>
          <w:tcPr>
            <w:tcW w:w="1623" w:type="dxa"/>
            <w:tcBorders>
              <w:top w:val="nil"/>
              <w:left w:val="nil"/>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 </w:t>
            </w:r>
          </w:p>
        </w:tc>
        <w:tc>
          <w:tcPr>
            <w:tcW w:w="1371" w:type="dxa"/>
            <w:tcBorders>
              <w:top w:val="nil"/>
              <w:left w:val="nil"/>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 </w:t>
            </w:r>
          </w:p>
        </w:tc>
        <w:tc>
          <w:tcPr>
            <w:tcW w:w="1623" w:type="dxa"/>
            <w:tcBorders>
              <w:top w:val="nil"/>
              <w:left w:val="nil"/>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152.24</w:t>
            </w:r>
          </w:p>
        </w:tc>
        <w:tc>
          <w:tcPr>
            <w:tcW w:w="1371" w:type="dxa"/>
            <w:tcBorders>
              <w:top w:val="nil"/>
              <w:left w:val="nil"/>
              <w:bottom w:val="single" w:sz="8" w:space="0" w:color="auto"/>
              <w:right w:val="single" w:sz="8" w:space="0" w:color="auto"/>
            </w:tcBorders>
            <w:shd w:val="clear" w:color="auto" w:fill="auto"/>
            <w:noWrap/>
            <w:vAlign w:val="center"/>
            <w:hideMark/>
          </w:tcPr>
          <w:p w:rsidR="00020034" w:rsidRPr="00020034" w:rsidRDefault="00020034" w:rsidP="00020034">
            <w:pPr>
              <w:jc w:val="center"/>
              <w:rPr>
                <w:color w:val="000000"/>
                <w:sz w:val="22"/>
                <w:szCs w:val="22"/>
              </w:rPr>
            </w:pPr>
            <w:r w:rsidRPr="00020034">
              <w:rPr>
                <w:color w:val="000000"/>
                <w:sz w:val="22"/>
                <w:szCs w:val="22"/>
              </w:rPr>
              <w:t>17446.1</w:t>
            </w:r>
          </w:p>
        </w:tc>
      </w:tr>
      <w:tr w:rsidR="00020034" w:rsidRPr="00020034" w:rsidTr="00E2281E">
        <w:trPr>
          <w:trHeight w:val="315"/>
          <w:jc w:val="center"/>
        </w:trPr>
        <w:tc>
          <w:tcPr>
            <w:tcW w:w="1782" w:type="dxa"/>
            <w:tcBorders>
              <w:top w:val="nil"/>
              <w:left w:val="single" w:sz="8" w:space="0" w:color="auto"/>
              <w:bottom w:val="single" w:sz="8" w:space="0" w:color="auto"/>
              <w:right w:val="single" w:sz="8" w:space="0" w:color="auto"/>
            </w:tcBorders>
            <w:shd w:val="clear" w:color="000000" w:fill="BFBFBF"/>
            <w:noWrap/>
            <w:vAlign w:val="center"/>
            <w:hideMark/>
          </w:tcPr>
          <w:p w:rsidR="00020034" w:rsidRPr="00020034" w:rsidRDefault="00020034" w:rsidP="00020034">
            <w:pPr>
              <w:jc w:val="center"/>
              <w:rPr>
                <w:b/>
                <w:bCs/>
                <w:color w:val="000000"/>
                <w:sz w:val="22"/>
                <w:szCs w:val="22"/>
              </w:rPr>
            </w:pPr>
            <w:r w:rsidRPr="00020034">
              <w:rPr>
                <w:b/>
                <w:bCs/>
                <w:color w:val="000000"/>
                <w:sz w:val="22"/>
                <w:szCs w:val="22"/>
              </w:rPr>
              <w:t>УКУПНО</w:t>
            </w:r>
          </w:p>
        </w:tc>
        <w:tc>
          <w:tcPr>
            <w:tcW w:w="1623" w:type="dxa"/>
            <w:tcBorders>
              <w:top w:val="nil"/>
              <w:left w:val="nil"/>
              <w:bottom w:val="single" w:sz="8" w:space="0" w:color="auto"/>
              <w:right w:val="single" w:sz="8" w:space="0" w:color="auto"/>
            </w:tcBorders>
            <w:shd w:val="clear" w:color="000000" w:fill="BFBFBF"/>
            <w:noWrap/>
            <w:vAlign w:val="center"/>
            <w:hideMark/>
          </w:tcPr>
          <w:p w:rsidR="00020034" w:rsidRPr="00020034" w:rsidRDefault="00020034" w:rsidP="00020034">
            <w:pPr>
              <w:jc w:val="center"/>
              <w:rPr>
                <w:b/>
                <w:bCs/>
                <w:color w:val="000000"/>
                <w:sz w:val="22"/>
                <w:szCs w:val="22"/>
              </w:rPr>
            </w:pPr>
            <w:r w:rsidRPr="00020034">
              <w:rPr>
                <w:b/>
                <w:bCs/>
                <w:color w:val="000000"/>
                <w:sz w:val="22"/>
                <w:szCs w:val="22"/>
              </w:rPr>
              <w:t>278.57</w:t>
            </w:r>
          </w:p>
        </w:tc>
        <w:tc>
          <w:tcPr>
            <w:tcW w:w="1371" w:type="dxa"/>
            <w:tcBorders>
              <w:top w:val="nil"/>
              <w:left w:val="nil"/>
              <w:bottom w:val="single" w:sz="8" w:space="0" w:color="auto"/>
              <w:right w:val="single" w:sz="8" w:space="0" w:color="auto"/>
            </w:tcBorders>
            <w:shd w:val="clear" w:color="000000" w:fill="BFBFBF"/>
            <w:noWrap/>
            <w:vAlign w:val="center"/>
            <w:hideMark/>
          </w:tcPr>
          <w:p w:rsidR="00020034" w:rsidRPr="00020034" w:rsidRDefault="00020034" w:rsidP="00020034">
            <w:pPr>
              <w:jc w:val="center"/>
              <w:rPr>
                <w:b/>
                <w:bCs/>
                <w:color w:val="000000"/>
                <w:sz w:val="22"/>
                <w:szCs w:val="22"/>
              </w:rPr>
            </w:pPr>
            <w:r w:rsidRPr="00020034">
              <w:rPr>
                <w:b/>
                <w:bCs/>
                <w:color w:val="000000"/>
                <w:sz w:val="22"/>
                <w:szCs w:val="22"/>
              </w:rPr>
              <w:t>36501.9</w:t>
            </w:r>
          </w:p>
        </w:tc>
        <w:tc>
          <w:tcPr>
            <w:tcW w:w="1623" w:type="dxa"/>
            <w:tcBorders>
              <w:top w:val="nil"/>
              <w:left w:val="nil"/>
              <w:bottom w:val="single" w:sz="8" w:space="0" w:color="auto"/>
              <w:right w:val="single" w:sz="8" w:space="0" w:color="auto"/>
            </w:tcBorders>
            <w:shd w:val="clear" w:color="000000" w:fill="BFBFBF"/>
            <w:noWrap/>
            <w:vAlign w:val="center"/>
            <w:hideMark/>
          </w:tcPr>
          <w:p w:rsidR="00020034" w:rsidRPr="00020034" w:rsidRDefault="00020034" w:rsidP="00020034">
            <w:pPr>
              <w:jc w:val="center"/>
              <w:rPr>
                <w:b/>
                <w:bCs/>
                <w:color w:val="000000"/>
                <w:sz w:val="22"/>
                <w:szCs w:val="22"/>
              </w:rPr>
            </w:pPr>
            <w:r w:rsidRPr="00020034">
              <w:rPr>
                <w:b/>
                <w:bCs/>
                <w:color w:val="000000"/>
                <w:sz w:val="22"/>
                <w:szCs w:val="22"/>
              </w:rPr>
              <w:t>132.82</w:t>
            </w:r>
          </w:p>
        </w:tc>
        <w:tc>
          <w:tcPr>
            <w:tcW w:w="1371" w:type="dxa"/>
            <w:tcBorders>
              <w:top w:val="nil"/>
              <w:left w:val="nil"/>
              <w:bottom w:val="single" w:sz="8" w:space="0" w:color="auto"/>
              <w:right w:val="single" w:sz="8" w:space="0" w:color="auto"/>
            </w:tcBorders>
            <w:shd w:val="clear" w:color="000000" w:fill="D9D9D9"/>
            <w:noWrap/>
            <w:vAlign w:val="center"/>
            <w:hideMark/>
          </w:tcPr>
          <w:p w:rsidR="00020034" w:rsidRPr="00020034" w:rsidRDefault="00020034" w:rsidP="00020034">
            <w:pPr>
              <w:jc w:val="center"/>
              <w:rPr>
                <w:b/>
                <w:bCs/>
                <w:color w:val="000000"/>
                <w:sz w:val="22"/>
                <w:szCs w:val="22"/>
              </w:rPr>
            </w:pPr>
            <w:r w:rsidRPr="00020034">
              <w:rPr>
                <w:b/>
                <w:bCs/>
                <w:color w:val="000000"/>
                <w:sz w:val="22"/>
                <w:szCs w:val="22"/>
              </w:rPr>
              <w:t>19121.2</w:t>
            </w:r>
          </w:p>
        </w:tc>
        <w:tc>
          <w:tcPr>
            <w:tcW w:w="1623" w:type="dxa"/>
            <w:tcBorders>
              <w:top w:val="nil"/>
              <w:left w:val="nil"/>
              <w:bottom w:val="single" w:sz="8" w:space="0" w:color="auto"/>
              <w:right w:val="single" w:sz="8" w:space="0" w:color="auto"/>
            </w:tcBorders>
            <w:shd w:val="clear" w:color="000000" w:fill="D9D9D9"/>
            <w:noWrap/>
            <w:vAlign w:val="center"/>
            <w:hideMark/>
          </w:tcPr>
          <w:p w:rsidR="00020034" w:rsidRPr="00020034" w:rsidRDefault="00020034" w:rsidP="00020034">
            <w:pPr>
              <w:jc w:val="center"/>
              <w:rPr>
                <w:b/>
                <w:bCs/>
                <w:color w:val="000000"/>
                <w:sz w:val="22"/>
                <w:szCs w:val="22"/>
              </w:rPr>
            </w:pPr>
            <w:r w:rsidRPr="00020034">
              <w:rPr>
                <w:b/>
                <w:bCs/>
                <w:color w:val="000000"/>
                <w:sz w:val="22"/>
                <w:szCs w:val="22"/>
              </w:rPr>
              <w:t>411.39</w:t>
            </w:r>
          </w:p>
        </w:tc>
        <w:tc>
          <w:tcPr>
            <w:tcW w:w="1371" w:type="dxa"/>
            <w:tcBorders>
              <w:top w:val="nil"/>
              <w:left w:val="nil"/>
              <w:bottom w:val="single" w:sz="8" w:space="0" w:color="auto"/>
              <w:right w:val="single" w:sz="8" w:space="0" w:color="auto"/>
            </w:tcBorders>
            <w:shd w:val="clear" w:color="000000" w:fill="D9D9D9"/>
            <w:noWrap/>
            <w:vAlign w:val="center"/>
            <w:hideMark/>
          </w:tcPr>
          <w:p w:rsidR="00020034" w:rsidRPr="00020034" w:rsidRDefault="00020034" w:rsidP="00020034">
            <w:pPr>
              <w:jc w:val="center"/>
              <w:rPr>
                <w:b/>
                <w:bCs/>
                <w:color w:val="000000"/>
                <w:sz w:val="22"/>
                <w:szCs w:val="22"/>
              </w:rPr>
            </w:pPr>
            <w:r w:rsidRPr="00020034">
              <w:rPr>
                <w:b/>
                <w:bCs/>
                <w:color w:val="000000"/>
                <w:sz w:val="22"/>
                <w:szCs w:val="22"/>
              </w:rPr>
              <w:t>55623.1</w:t>
            </w:r>
          </w:p>
        </w:tc>
      </w:tr>
    </w:tbl>
    <w:p w:rsidR="00E2281E" w:rsidRPr="00E2281E" w:rsidRDefault="00E2281E" w:rsidP="00E2281E">
      <w:pPr>
        <w:rPr>
          <w:sz w:val="22"/>
          <w:lang w:val="sr-Latn-RS"/>
        </w:rPr>
      </w:pPr>
      <w:r w:rsidRPr="00E2281E">
        <w:rPr>
          <w:sz w:val="22"/>
          <w:lang w:val="sr-Latn-RS"/>
        </w:rPr>
        <w:t>Детаљан начин обнављања једнодобих шума објашњен је у смерницама, поглавље 8.1.</w:t>
      </w:r>
      <w:r w:rsidRPr="00E2281E">
        <w:rPr>
          <w:sz w:val="22"/>
        </w:rPr>
        <w:t>5</w:t>
      </w:r>
      <w:r w:rsidRPr="00E2281E">
        <w:rPr>
          <w:sz w:val="22"/>
          <w:lang w:val="sr-Latn-RS"/>
        </w:rPr>
        <w:t>.</w:t>
      </w:r>
    </w:p>
    <w:p w:rsidR="00E2281E" w:rsidRPr="00E2281E" w:rsidRDefault="00E2281E" w:rsidP="00E2281E">
      <w:pPr>
        <w:rPr>
          <w:sz w:val="22"/>
          <w:lang w:val="sr-Latn-RS"/>
        </w:rPr>
      </w:pPr>
    </w:p>
    <w:p w:rsidR="00E2281E" w:rsidRPr="00E2281E" w:rsidRDefault="00E2281E" w:rsidP="00E2281E">
      <w:pPr>
        <w:tabs>
          <w:tab w:val="left" w:pos="14456"/>
        </w:tabs>
        <w:spacing w:after="200" w:line="276" w:lineRule="auto"/>
        <w:jc w:val="left"/>
        <w:rPr>
          <w:rFonts w:eastAsiaTheme="minorHAnsi" w:cstheme="minorBidi"/>
          <w:b/>
          <w:noProof/>
          <w:sz w:val="22"/>
          <w:szCs w:val="24"/>
          <w:u w:val="single"/>
          <w:lang w:val="sr-Cyrl-RS"/>
        </w:rPr>
      </w:pPr>
      <w:r w:rsidRPr="00E2281E">
        <w:rPr>
          <w:rFonts w:eastAsiaTheme="minorHAnsi" w:cstheme="minorBidi"/>
          <w:b/>
          <w:noProof/>
          <w:sz w:val="22"/>
          <w:szCs w:val="24"/>
          <w:u w:val="single"/>
          <w:lang w:val="sr-Cyrl-RS"/>
        </w:rPr>
        <w:t>Калкулација главног приноса у разнодобним састојинама (ГК 10.352.4</w:t>
      </w:r>
      <w:r w:rsidR="00186B9F">
        <w:rPr>
          <w:rFonts w:eastAsiaTheme="minorHAnsi" w:cstheme="minorBidi"/>
          <w:b/>
          <w:noProof/>
          <w:sz w:val="22"/>
          <w:szCs w:val="24"/>
          <w:u w:val="single"/>
          <w:lang w:val="sr-Latn-RS"/>
        </w:rPr>
        <w:t>1</w:t>
      </w:r>
      <w:r w:rsidRPr="00E2281E">
        <w:rPr>
          <w:rFonts w:eastAsiaTheme="minorHAnsi" w:cstheme="minorBidi"/>
          <w:b/>
          <w:noProof/>
          <w:sz w:val="22"/>
          <w:szCs w:val="24"/>
          <w:u w:val="single"/>
          <w:lang w:val="sr-Cyrl-RS"/>
        </w:rPr>
        <w:t>1)</w:t>
      </w:r>
    </w:p>
    <w:p w:rsidR="00E2281E" w:rsidRPr="00E2281E" w:rsidRDefault="00E2281E" w:rsidP="00E2281E">
      <w:pPr>
        <w:spacing w:after="120"/>
        <w:rPr>
          <w:iCs/>
          <w:sz w:val="22"/>
          <w:szCs w:val="22"/>
        </w:rPr>
      </w:pPr>
      <w:r w:rsidRPr="00E2281E">
        <w:rPr>
          <w:iCs/>
          <w:sz w:val="22"/>
          <w:szCs w:val="22"/>
          <w:lang w:val="sr-Cyrl-RS"/>
        </w:rPr>
        <w:t xml:space="preserve">Сеча обнављања у разнодобним шумама планирана је на радној површини од  </w:t>
      </w:r>
      <w:r w:rsidR="00186B9F" w:rsidRPr="00186B9F">
        <w:rPr>
          <w:iCs/>
          <w:color w:val="000000"/>
          <w:sz w:val="22"/>
          <w:szCs w:val="22"/>
          <w:lang w:val="sr-Cyrl-RS" w:eastAsia="sr-Cyrl-RS"/>
        </w:rPr>
        <w:t>240.71</w:t>
      </w:r>
      <w:r w:rsidR="00186B9F" w:rsidRPr="00186B9F">
        <w:rPr>
          <w:iCs/>
          <w:color w:val="000000"/>
          <w:sz w:val="22"/>
          <w:szCs w:val="22"/>
          <w:lang w:val="sr-Latn-RS" w:eastAsia="sr-Cyrl-RS"/>
        </w:rPr>
        <w:t xml:space="preserve"> </w:t>
      </w:r>
      <w:r w:rsidRPr="00E2281E">
        <w:rPr>
          <w:iCs/>
          <w:sz w:val="22"/>
          <w:szCs w:val="22"/>
          <w:lang w:val="sr-Cyrl-RS"/>
        </w:rPr>
        <w:t xml:space="preserve">ха, са укупним етатом од </w:t>
      </w:r>
      <w:r w:rsidR="00186B9F" w:rsidRPr="00186B9F">
        <w:rPr>
          <w:iCs/>
          <w:color w:val="000000"/>
          <w:sz w:val="22"/>
          <w:szCs w:val="22"/>
          <w:lang w:val="hr-HR"/>
        </w:rPr>
        <w:t>15947.6</w:t>
      </w:r>
      <w:r w:rsidRPr="00E2281E">
        <w:rPr>
          <w:iCs/>
          <w:sz w:val="22"/>
          <w:szCs w:val="22"/>
          <w:lang w:val="sr-Cyrl-RS"/>
        </w:rPr>
        <w:t>м</w:t>
      </w:r>
      <w:r w:rsidRPr="00E2281E">
        <w:rPr>
          <w:iCs/>
          <w:sz w:val="22"/>
          <w:szCs w:val="22"/>
          <w:vertAlign w:val="superscript"/>
          <w:lang w:val="sr-Cyrl-RS"/>
        </w:rPr>
        <w:t>3</w:t>
      </w:r>
      <w:r w:rsidRPr="00E2281E">
        <w:rPr>
          <w:iCs/>
          <w:sz w:val="22"/>
          <w:szCs w:val="22"/>
          <w:lang w:val="sr-Cyrl-RS"/>
        </w:rPr>
        <w:t>. Овде су предвиђене постепене сече дугог подмладног раздобља где ће се на местима са густим подмладком формирати иницијална језгра и почети са обнављањем. Сходно затеченом стању сваке састојине и састојинских прилика предвиђена је сеча ослобађања подмалдка на тим иницијалним језгрима која ће бити равномерно распоређена по површини одсека. Сеча ће се извршити тако што ће се на тим местима уклонити граната стабла која заузимају простор и ометају подмладку да дође до светлости. У делу састојине у коме је обнављање у току или се планира започињање обнављања потребно је извршити завршни односно оплодни сек на поменутим иницијалним површинама, а сам етат је калкулисан комбинованим методом где је етат сразмеран дужини подмладног раздобља које износи 50 година. Површина подмлађених језгара  ни у једном појединачном случају не сме прелазити 20% од укупне површине састојине.</w:t>
      </w:r>
    </w:p>
    <w:tbl>
      <w:tblPr>
        <w:tblW w:w="7685" w:type="dxa"/>
        <w:jc w:val="center"/>
        <w:tblLook w:val="04A0" w:firstRow="1" w:lastRow="0" w:firstColumn="1" w:lastColumn="0" w:noHBand="0" w:noVBand="1"/>
      </w:tblPr>
      <w:tblGrid>
        <w:gridCol w:w="2980"/>
        <w:gridCol w:w="2170"/>
        <w:gridCol w:w="1300"/>
        <w:gridCol w:w="1220"/>
        <w:gridCol w:w="15"/>
      </w:tblGrid>
      <w:tr w:rsidR="00E2281E" w:rsidRPr="00E2281E" w:rsidTr="00E2281E">
        <w:trPr>
          <w:trHeight w:val="315"/>
          <w:jc w:val="center"/>
        </w:trPr>
        <w:tc>
          <w:tcPr>
            <w:tcW w:w="298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E2281E" w:rsidRPr="00E2281E" w:rsidRDefault="00E2281E" w:rsidP="00E2281E">
            <w:pPr>
              <w:jc w:val="center"/>
              <w:rPr>
                <w:b/>
                <w:bCs/>
                <w:color w:val="000000"/>
                <w:sz w:val="22"/>
                <w:szCs w:val="22"/>
              </w:rPr>
            </w:pPr>
            <w:r w:rsidRPr="00E2281E">
              <w:rPr>
                <w:b/>
                <w:bCs/>
                <w:color w:val="000000"/>
                <w:sz w:val="22"/>
                <w:szCs w:val="22"/>
                <w:lang w:val="sr-Cyrl-RS" w:eastAsia="sr-Cyrl-RS"/>
              </w:rPr>
              <w:t>Газдинска класа</w:t>
            </w:r>
          </w:p>
        </w:tc>
        <w:tc>
          <w:tcPr>
            <w:tcW w:w="4705" w:type="dxa"/>
            <w:gridSpan w:val="4"/>
            <w:tcBorders>
              <w:top w:val="single" w:sz="8" w:space="0" w:color="auto"/>
              <w:left w:val="nil"/>
              <w:bottom w:val="single" w:sz="8" w:space="0" w:color="auto"/>
              <w:right w:val="single" w:sz="8" w:space="0" w:color="000000"/>
            </w:tcBorders>
            <w:shd w:val="clear" w:color="000000" w:fill="BFBFBF"/>
            <w:vAlign w:val="center"/>
            <w:hideMark/>
          </w:tcPr>
          <w:p w:rsidR="00E2281E" w:rsidRPr="00E2281E" w:rsidRDefault="00E2281E" w:rsidP="00E2281E">
            <w:pPr>
              <w:jc w:val="center"/>
              <w:rPr>
                <w:b/>
                <w:bCs/>
                <w:color w:val="000000"/>
                <w:sz w:val="22"/>
                <w:szCs w:val="22"/>
              </w:rPr>
            </w:pPr>
            <w:r w:rsidRPr="00E2281E">
              <w:rPr>
                <w:b/>
                <w:bCs/>
                <w:color w:val="000000"/>
                <w:sz w:val="22"/>
                <w:szCs w:val="22"/>
                <w:lang w:val="sr-Cyrl-RS" w:eastAsia="sr-Cyrl-RS"/>
              </w:rPr>
              <w:t>Главни принос</w:t>
            </w:r>
          </w:p>
        </w:tc>
      </w:tr>
      <w:tr w:rsidR="00E2281E" w:rsidRPr="00E2281E" w:rsidTr="00E2281E">
        <w:trPr>
          <w:gridAfter w:val="1"/>
          <w:wAfter w:w="15" w:type="dxa"/>
          <w:trHeight w:val="870"/>
          <w:jc w:val="center"/>
        </w:trPr>
        <w:tc>
          <w:tcPr>
            <w:tcW w:w="2980" w:type="dxa"/>
            <w:vMerge/>
            <w:tcBorders>
              <w:top w:val="single" w:sz="8" w:space="0" w:color="auto"/>
              <w:left w:val="single" w:sz="8" w:space="0" w:color="auto"/>
              <w:bottom w:val="single" w:sz="8" w:space="0" w:color="000000"/>
              <w:right w:val="single" w:sz="8" w:space="0" w:color="auto"/>
            </w:tcBorders>
            <w:vAlign w:val="center"/>
            <w:hideMark/>
          </w:tcPr>
          <w:p w:rsidR="00E2281E" w:rsidRPr="00E2281E" w:rsidRDefault="00E2281E" w:rsidP="00E2281E">
            <w:pPr>
              <w:jc w:val="left"/>
              <w:rPr>
                <w:b/>
                <w:bCs/>
                <w:color w:val="000000"/>
                <w:sz w:val="22"/>
                <w:szCs w:val="22"/>
              </w:rPr>
            </w:pPr>
          </w:p>
        </w:tc>
        <w:tc>
          <w:tcPr>
            <w:tcW w:w="2170" w:type="dxa"/>
            <w:tcBorders>
              <w:top w:val="nil"/>
              <w:left w:val="nil"/>
              <w:bottom w:val="single" w:sz="8" w:space="0" w:color="auto"/>
              <w:right w:val="single" w:sz="8" w:space="0" w:color="auto"/>
            </w:tcBorders>
            <w:shd w:val="clear" w:color="000000" w:fill="BFBFBF"/>
            <w:vAlign w:val="center"/>
            <w:hideMark/>
          </w:tcPr>
          <w:p w:rsidR="00E2281E" w:rsidRPr="00E2281E" w:rsidRDefault="00E2281E" w:rsidP="00E2281E">
            <w:pPr>
              <w:jc w:val="center"/>
              <w:rPr>
                <w:b/>
                <w:bCs/>
                <w:color w:val="000000"/>
                <w:sz w:val="22"/>
                <w:szCs w:val="22"/>
              </w:rPr>
            </w:pPr>
            <w:r w:rsidRPr="00E2281E">
              <w:rPr>
                <w:b/>
                <w:bCs/>
                <w:color w:val="000000"/>
                <w:sz w:val="22"/>
                <w:szCs w:val="22"/>
                <w:lang w:val="sr-Cyrl-RS" w:eastAsia="sr-Cyrl-RS"/>
              </w:rPr>
              <w:t>Укупна површина</w:t>
            </w:r>
          </w:p>
        </w:tc>
        <w:tc>
          <w:tcPr>
            <w:tcW w:w="1300" w:type="dxa"/>
            <w:tcBorders>
              <w:top w:val="nil"/>
              <w:left w:val="nil"/>
              <w:bottom w:val="single" w:sz="8" w:space="0" w:color="auto"/>
              <w:right w:val="single" w:sz="8" w:space="0" w:color="auto"/>
            </w:tcBorders>
            <w:shd w:val="clear" w:color="000000" w:fill="BFBFBF"/>
            <w:noWrap/>
            <w:vAlign w:val="center"/>
            <w:hideMark/>
          </w:tcPr>
          <w:p w:rsidR="00E2281E" w:rsidRPr="00E2281E" w:rsidRDefault="00E2281E" w:rsidP="00E2281E">
            <w:pPr>
              <w:jc w:val="center"/>
              <w:rPr>
                <w:b/>
                <w:bCs/>
                <w:color w:val="000000"/>
                <w:sz w:val="22"/>
                <w:szCs w:val="22"/>
              </w:rPr>
            </w:pPr>
            <w:r w:rsidRPr="00E2281E">
              <w:rPr>
                <w:b/>
                <w:bCs/>
                <w:color w:val="000000"/>
                <w:sz w:val="22"/>
                <w:szCs w:val="22"/>
                <w:lang w:val="sr-Cyrl-RS" w:eastAsia="sr-Cyrl-RS"/>
              </w:rPr>
              <w:t>V m</w:t>
            </w:r>
            <w:r w:rsidRPr="00E2281E">
              <w:rPr>
                <w:b/>
                <w:bCs/>
                <w:color w:val="000000"/>
                <w:sz w:val="22"/>
                <w:szCs w:val="22"/>
                <w:vertAlign w:val="superscript"/>
                <w:lang w:val="sr-Cyrl-RS" w:eastAsia="sr-Cyrl-RS"/>
              </w:rPr>
              <w:t>3</w:t>
            </w:r>
          </w:p>
        </w:tc>
        <w:tc>
          <w:tcPr>
            <w:tcW w:w="1220" w:type="dxa"/>
            <w:tcBorders>
              <w:top w:val="nil"/>
              <w:left w:val="nil"/>
              <w:bottom w:val="single" w:sz="8" w:space="0" w:color="auto"/>
              <w:right w:val="single" w:sz="8" w:space="0" w:color="auto"/>
            </w:tcBorders>
            <w:shd w:val="clear" w:color="000000" w:fill="BFBFBF"/>
            <w:noWrap/>
            <w:vAlign w:val="center"/>
            <w:hideMark/>
          </w:tcPr>
          <w:p w:rsidR="00E2281E" w:rsidRPr="00E2281E" w:rsidRDefault="00E2281E" w:rsidP="00E2281E">
            <w:pPr>
              <w:jc w:val="center"/>
              <w:rPr>
                <w:b/>
                <w:bCs/>
                <w:color w:val="000000"/>
                <w:sz w:val="22"/>
                <w:szCs w:val="22"/>
              </w:rPr>
            </w:pPr>
            <w:r w:rsidRPr="00E2281E">
              <w:rPr>
                <w:b/>
                <w:bCs/>
                <w:color w:val="000000"/>
                <w:sz w:val="22"/>
                <w:szCs w:val="22"/>
                <w:lang w:val="sr-Cyrl-RS" w:eastAsia="sr-Cyrl-RS"/>
              </w:rPr>
              <w:t>Принос m</w:t>
            </w:r>
            <w:r w:rsidRPr="00E2281E">
              <w:rPr>
                <w:b/>
                <w:bCs/>
                <w:color w:val="000000"/>
                <w:sz w:val="22"/>
                <w:szCs w:val="22"/>
                <w:vertAlign w:val="superscript"/>
                <w:lang w:val="sr-Cyrl-RS" w:eastAsia="sr-Cyrl-RS"/>
              </w:rPr>
              <w:t>3</w:t>
            </w:r>
          </w:p>
        </w:tc>
      </w:tr>
      <w:tr w:rsidR="00E2281E" w:rsidRPr="00E2281E" w:rsidTr="00E2281E">
        <w:trPr>
          <w:gridAfter w:val="1"/>
          <w:wAfter w:w="15" w:type="dxa"/>
          <w:trHeight w:val="315"/>
          <w:jc w:val="center"/>
        </w:trPr>
        <w:tc>
          <w:tcPr>
            <w:tcW w:w="2980" w:type="dxa"/>
            <w:tcBorders>
              <w:top w:val="nil"/>
              <w:left w:val="single" w:sz="8" w:space="0" w:color="auto"/>
              <w:bottom w:val="single" w:sz="8" w:space="0" w:color="auto"/>
              <w:right w:val="single" w:sz="8" w:space="0" w:color="auto"/>
            </w:tcBorders>
            <w:shd w:val="clear" w:color="auto" w:fill="auto"/>
            <w:vAlign w:val="center"/>
            <w:hideMark/>
          </w:tcPr>
          <w:p w:rsidR="00E2281E" w:rsidRPr="00E2281E" w:rsidRDefault="00E2281E" w:rsidP="00644898">
            <w:pPr>
              <w:jc w:val="center"/>
              <w:rPr>
                <w:color w:val="000000"/>
                <w:sz w:val="22"/>
                <w:szCs w:val="22"/>
              </w:rPr>
            </w:pPr>
            <w:r w:rsidRPr="00E2281E">
              <w:rPr>
                <w:color w:val="000000"/>
                <w:sz w:val="22"/>
                <w:szCs w:val="22"/>
                <w:lang w:val="sr-Cyrl-RS" w:eastAsia="sr-Cyrl-RS"/>
              </w:rPr>
              <w:t>103524</w:t>
            </w:r>
            <w:r w:rsidR="00644898">
              <w:rPr>
                <w:color w:val="000000"/>
                <w:sz w:val="22"/>
                <w:szCs w:val="22"/>
                <w:lang w:val="sr-Latn-RS" w:eastAsia="sr-Cyrl-RS"/>
              </w:rPr>
              <w:t>1</w:t>
            </w:r>
            <w:r w:rsidRPr="00E2281E">
              <w:rPr>
                <w:color w:val="000000"/>
                <w:sz w:val="22"/>
                <w:szCs w:val="22"/>
                <w:lang w:val="sr-Cyrl-RS" w:eastAsia="sr-Cyrl-RS"/>
              </w:rPr>
              <w:t>1</w:t>
            </w:r>
          </w:p>
        </w:tc>
        <w:tc>
          <w:tcPr>
            <w:tcW w:w="2170" w:type="dxa"/>
            <w:tcBorders>
              <w:top w:val="nil"/>
              <w:left w:val="nil"/>
              <w:bottom w:val="single" w:sz="8" w:space="0" w:color="auto"/>
              <w:right w:val="single" w:sz="8" w:space="0" w:color="auto"/>
            </w:tcBorders>
            <w:shd w:val="clear" w:color="auto" w:fill="auto"/>
            <w:vAlign w:val="center"/>
            <w:hideMark/>
          </w:tcPr>
          <w:p w:rsidR="00E2281E" w:rsidRPr="00E2281E" w:rsidRDefault="00E2281E" w:rsidP="00E2281E">
            <w:pPr>
              <w:jc w:val="center"/>
              <w:rPr>
                <w:color w:val="000000"/>
                <w:sz w:val="22"/>
                <w:szCs w:val="22"/>
              </w:rPr>
            </w:pPr>
            <w:r w:rsidRPr="00E2281E">
              <w:rPr>
                <w:color w:val="000000"/>
                <w:sz w:val="22"/>
                <w:szCs w:val="22"/>
              </w:rPr>
              <w:t>240.71</w:t>
            </w:r>
          </w:p>
        </w:tc>
        <w:tc>
          <w:tcPr>
            <w:tcW w:w="1300" w:type="dxa"/>
            <w:tcBorders>
              <w:top w:val="nil"/>
              <w:left w:val="nil"/>
              <w:bottom w:val="single" w:sz="8" w:space="0" w:color="auto"/>
              <w:right w:val="single" w:sz="8" w:space="0" w:color="auto"/>
            </w:tcBorders>
            <w:shd w:val="clear" w:color="auto" w:fill="auto"/>
            <w:vAlign w:val="center"/>
            <w:hideMark/>
          </w:tcPr>
          <w:p w:rsidR="00E2281E" w:rsidRPr="00E2281E" w:rsidRDefault="00E2281E" w:rsidP="00E2281E">
            <w:pPr>
              <w:jc w:val="center"/>
              <w:rPr>
                <w:color w:val="000000"/>
                <w:sz w:val="22"/>
                <w:szCs w:val="22"/>
              </w:rPr>
            </w:pPr>
            <w:r w:rsidRPr="00E2281E">
              <w:rPr>
                <w:color w:val="000000"/>
                <w:sz w:val="22"/>
                <w:szCs w:val="22"/>
              </w:rPr>
              <w:t>70636.3</w:t>
            </w:r>
          </w:p>
        </w:tc>
        <w:tc>
          <w:tcPr>
            <w:tcW w:w="1220" w:type="dxa"/>
            <w:tcBorders>
              <w:top w:val="nil"/>
              <w:left w:val="nil"/>
              <w:bottom w:val="single" w:sz="8" w:space="0" w:color="auto"/>
              <w:right w:val="single" w:sz="8" w:space="0" w:color="auto"/>
            </w:tcBorders>
            <w:shd w:val="clear" w:color="auto" w:fill="auto"/>
            <w:vAlign w:val="center"/>
            <w:hideMark/>
          </w:tcPr>
          <w:p w:rsidR="00E2281E" w:rsidRPr="00E2281E" w:rsidRDefault="00186B9F" w:rsidP="00E2281E">
            <w:pPr>
              <w:jc w:val="center"/>
              <w:rPr>
                <w:color w:val="000000"/>
                <w:sz w:val="22"/>
                <w:szCs w:val="22"/>
              </w:rPr>
            </w:pPr>
            <w:r w:rsidRPr="00186B9F">
              <w:rPr>
                <w:color w:val="000000"/>
                <w:sz w:val="22"/>
                <w:szCs w:val="22"/>
              </w:rPr>
              <w:t>15947.6</w:t>
            </w:r>
          </w:p>
        </w:tc>
      </w:tr>
      <w:tr w:rsidR="00E2281E" w:rsidRPr="00E2281E" w:rsidTr="00E2281E">
        <w:trPr>
          <w:gridAfter w:val="1"/>
          <w:wAfter w:w="15" w:type="dxa"/>
          <w:trHeight w:val="315"/>
          <w:jc w:val="center"/>
        </w:trPr>
        <w:tc>
          <w:tcPr>
            <w:tcW w:w="2980" w:type="dxa"/>
            <w:tcBorders>
              <w:top w:val="nil"/>
              <w:left w:val="single" w:sz="8" w:space="0" w:color="auto"/>
              <w:bottom w:val="single" w:sz="8" w:space="0" w:color="auto"/>
              <w:right w:val="single" w:sz="8" w:space="0" w:color="auto"/>
            </w:tcBorders>
            <w:shd w:val="clear" w:color="000000" w:fill="BFBFBF"/>
            <w:noWrap/>
            <w:vAlign w:val="center"/>
            <w:hideMark/>
          </w:tcPr>
          <w:p w:rsidR="00E2281E" w:rsidRPr="00E2281E" w:rsidRDefault="00E2281E" w:rsidP="00E2281E">
            <w:pPr>
              <w:jc w:val="center"/>
              <w:rPr>
                <w:b/>
                <w:bCs/>
                <w:color w:val="000000"/>
                <w:sz w:val="22"/>
                <w:szCs w:val="22"/>
              </w:rPr>
            </w:pPr>
            <w:r w:rsidRPr="00E2281E">
              <w:rPr>
                <w:b/>
                <w:bCs/>
                <w:color w:val="000000"/>
                <w:sz w:val="22"/>
                <w:szCs w:val="22"/>
                <w:lang w:val="sr-Cyrl-RS" w:eastAsia="sr-Cyrl-RS"/>
              </w:rPr>
              <w:t>Укупно</w:t>
            </w:r>
          </w:p>
        </w:tc>
        <w:tc>
          <w:tcPr>
            <w:tcW w:w="2170" w:type="dxa"/>
            <w:tcBorders>
              <w:top w:val="nil"/>
              <w:left w:val="nil"/>
              <w:bottom w:val="single" w:sz="8" w:space="0" w:color="auto"/>
              <w:right w:val="single" w:sz="8" w:space="0" w:color="auto"/>
            </w:tcBorders>
            <w:shd w:val="clear" w:color="000000" w:fill="BFBFBF"/>
            <w:noWrap/>
            <w:vAlign w:val="center"/>
            <w:hideMark/>
          </w:tcPr>
          <w:p w:rsidR="00E2281E" w:rsidRPr="00E2281E" w:rsidRDefault="00E2281E" w:rsidP="00E2281E">
            <w:pPr>
              <w:jc w:val="center"/>
              <w:rPr>
                <w:b/>
                <w:bCs/>
                <w:color w:val="000000"/>
                <w:sz w:val="22"/>
                <w:szCs w:val="22"/>
              </w:rPr>
            </w:pPr>
            <w:r w:rsidRPr="00E2281E">
              <w:rPr>
                <w:b/>
                <w:bCs/>
                <w:color w:val="000000"/>
                <w:sz w:val="22"/>
                <w:szCs w:val="22"/>
              </w:rPr>
              <w:t>240.71</w:t>
            </w:r>
          </w:p>
        </w:tc>
        <w:tc>
          <w:tcPr>
            <w:tcW w:w="1300" w:type="dxa"/>
            <w:tcBorders>
              <w:top w:val="nil"/>
              <w:left w:val="nil"/>
              <w:bottom w:val="single" w:sz="8" w:space="0" w:color="auto"/>
              <w:right w:val="single" w:sz="8" w:space="0" w:color="auto"/>
            </w:tcBorders>
            <w:shd w:val="clear" w:color="000000" w:fill="BFBFBF"/>
            <w:noWrap/>
            <w:vAlign w:val="center"/>
            <w:hideMark/>
          </w:tcPr>
          <w:p w:rsidR="00E2281E" w:rsidRPr="00E2281E" w:rsidRDefault="00E2281E" w:rsidP="00E2281E">
            <w:pPr>
              <w:jc w:val="center"/>
              <w:rPr>
                <w:b/>
                <w:bCs/>
                <w:color w:val="000000"/>
                <w:sz w:val="22"/>
                <w:szCs w:val="22"/>
              </w:rPr>
            </w:pPr>
            <w:r w:rsidRPr="00E2281E">
              <w:rPr>
                <w:b/>
                <w:bCs/>
                <w:color w:val="000000"/>
                <w:sz w:val="22"/>
                <w:szCs w:val="22"/>
              </w:rPr>
              <w:t>70636.3</w:t>
            </w:r>
          </w:p>
        </w:tc>
        <w:tc>
          <w:tcPr>
            <w:tcW w:w="1220" w:type="dxa"/>
            <w:tcBorders>
              <w:top w:val="nil"/>
              <w:left w:val="nil"/>
              <w:bottom w:val="single" w:sz="8" w:space="0" w:color="auto"/>
              <w:right w:val="single" w:sz="8" w:space="0" w:color="auto"/>
            </w:tcBorders>
            <w:shd w:val="clear" w:color="000000" w:fill="BFBFBF"/>
            <w:noWrap/>
            <w:vAlign w:val="center"/>
            <w:hideMark/>
          </w:tcPr>
          <w:p w:rsidR="00E2281E" w:rsidRPr="00E2281E" w:rsidRDefault="00186B9F" w:rsidP="00E2281E">
            <w:pPr>
              <w:jc w:val="center"/>
              <w:rPr>
                <w:b/>
                <w:bCs/>
                <w:color w:val="000000"/>
                <w:sz w:val="22"/>
                <w:szCs w:val="22"/>
              </w:rPr>
            </w:pPr>
            <w:r w:rsidRPr="00186B9F">
              <w:rPr>
                <w:b/>
                <w:bCs/>
                <w:color w:val="000000"/>
                <w:sz w:val="22"/>
                <w:szCs w:val="22"/>
              </w:rPr>
              <w:t>15947.6</w:t>
            </w:r>
          </w:p>
        </w:tc>
      </w:tr>
    </w:tbl>
    <w:p w:rsidR="00E2281E" w:rsidRPr="00E2281E" w:rsidRDefault="000B6A32" w:rsidP="00E2281E">
      <w:pPr>
        <w:rPr>
          <w:color w:val="FFFFFF"/>
          <w:sz w:val="22"/>
          <w:szCs w:val="22"/>
          <w:lang w:val="sr-Latn-RS"/>
        </w:rPr>
      </w:pPr>
      <w:r>
        <w:rPr>
          <w:color w:val="FFFFFF"/>
          <w:sz w:val="22"/>
          <w:szCs w:val="22"/>
          <w:lang w:val="sr-Latn-RS"/>
        </w:rPr>
        <w:t xml:space="preserve">  </w:t>
      </w:r>
    </w:p>
    <w:p w:rsidR="00E2281E" w:rsidRPr="00E2281E" w:rsidRDefault="00E2281E" w:rsidP="00E2281E">
      <w:pPr>
        <w:rPr>
          <w:sz w:val="22"/>
          <w:szCs w:val="22"/>
          <w:u w:val="single"/>
          <w:lang w:val="sr-Latn-RS"/>
        </w:rPr>
      </w:pPr>
    </w:p>
    <w:p w:rsidR="00E2281E" w:rsidRPr="00186B9F" w:rsidRDefault="00E2281E" w:rsidP="00186B9F">
      <w:pPr>
        <w:pStyle w:val="Heading3"/>
      </w:pPr>
      <w:bookmarkStart w:id="301" w:name="_Toc470244696"/>
      <w:bookmarkStart w:id="302" w:name="_Toc27130881"/>
      <w:bookmarkStart w:id="303" w:name="_Toc88122810"/>
      <w:bookmarkStart w:id="304" w:name="_Toc140143881"/>
      <w:r w:rsidRPr="00186B9F">
        <w:t>7.4.3.2</w:t>
      </w:r>
      <w:r w:rsidR="001237FB">
        <w:rPr>
          <w:lang w:val="sr-Cyrl-RS"/>
        </w:rPr>
        <w:t>.</w:t>
      </w:r>
      <w:r w:rsidRPr="00186B9F">
        <w:t xml:space="preserve"> План проредних сеча</w:t>
      </w:r>
      <w:bookmarkEnd w:id="301"/>
      <w:bookmarkEnd w:id="302"/>
      <w:bookmarkEnd w:id="303"/>
      <w:bookmarkEnd w:id="304"/>
    </w:p>
    <w:p w:rsidR="00E2281E" w:rsidRPr="00E2281E" w:rsidRDefault="00E2281E" w:rsidP="00E2281E">
      <w:pPr>
        <w:keepNext/>
        <w:keepLines/>
        <w:spacing w:before="200" w:line="276" w:lineRule="auto"/>
        <w:jc w:val="center"/>
        <w:outlineLvl w:val="2"/>
        <w:rPr>
          <w:rFonts w:eastAsia="Calibri"/>
          <w:b/>
          <w:noProof/>
          <w:sz w:val="22"/>
          <w:szCs w:val="22"/>
          <w:lang w:val="sr-Cyrl-RS"/>
        </w:rPr>
      </w:pPr>
    </w:p>
    <w:p w:rsidR="00E2281E" w:rsidRPr="00E2281E" w:rsidRDefault="00E2281E" w:rsidP="00E2281E">
      <w:pPr>
        <w:rPr>
          <w:rFonts w:eastAsia="Calibri"/>
          <w:noProof/>
          <w:sz w:val="22"/>
          <w:szCs w:val="22"/>
          <w:lang w:val="sr-Cyrl-RS"/>
        </w:rPr>
      </w:pPr>
      <w:r w:rsidRPr="00E2281E">
        <w:rPr>
          <w:rFonts w:eastAsia="Calibri"/>
          <w:noProof/>
          <w:sz w:val="22"/>
          <w:szCs w:val="22"/>
          <w:lang w:val="sr-Cyrl-RS"/>
        </w:rPr>
        <w:t>Планирани проредни принос у плану проредних сеча добијен је тако што је калкулација приноса изведена на нивоу састојине анализом стања, настојећи да се удовољи узгојним и другим потребама састојина на основу свих расположивих елемената.</w:t>
      </w:r>
    </w:p>
    <w:p w:rsidR="00E2281E" w:rsidRPr="00E2281E" w:rsidRDefault="00E2281E" w:rsidP="00E2281E">
      <w:pPr>
        <w:rPr>
          <w:rFonts w:eastAsia="Calibri"/>
          <w:noProof/>
          <w:sz w:val="22"/>
          <w:szCs w:val="22"/>
          <w:lang w:val="sr-Cyrl-RS"/>
        </w:rPr>
      </w:pPr>
      <w:r w:rsidRPr="00E2281E">
        <w:rPr>
          <w:rFonts w:eastAsia="Calibri"/>
          <w:noProof/>
          <w:sz w:val="22"/>
          <w:szCs w:val="22"/>
          <w:lang w:val="sr-Cyrl-RS"/>
        </w:rPr>
        <w:t>Основни циљ проредних сеча шума, као основних мера неге састојине, је да их учини биолошки стабилнијим, а у исто време да их постепено приближава што оптималнијем стању. При одређивању проредног етата водило се рачуна о конкретном стању сваког одсека за који је планирана прореда, тј. о текућем запреминском прирасту, укупној запремини, броју стабала по хектару, размеру смесе, уделу запремине у појединим дебљинским разредима, степену подмлађености, здравственом стању састојина, као и осталим важним показатељима стања сваке конкретне састојине.</w:t>
      </w:r>
    </w:p>
    <w:p w:rsidR="00E2281E" w:rsidRPr="00E2281E" w:rsidRDefault="00E2281E" w:rsidP="00E2281E">
      <w:pPr>
        <w:rPr>
          <w:rFonts w:eastAsia="Calibri"/>
          <w:noProof/>
          <w:sz w:val="22"/>
          <w:szCs w:val="22"/>
          <w:lang w:val="sr-Cyrl-RS"/>
        </w:rPr>
      </w:pPr>
      <w:r w:rsidRPr="00E2281E">
        <w:rPr>
          <w:rFonts w:eastAsia="Calibri"/>
          <w:noProof/>
          <w:sz w:val="22"/>
          <w:szCs w:val="22"/>
          <w:lang w:val="sr-Cyrl-RS"/>
        </w:rPr>
        <w:t xml:space="preserve">Проредни принос је планиран на нивоу одсека и обавезан је по површини, док је по запремини дрвне масе могућа реализација у релацијама </w:t>
      </w:r>
      <w:r w:rsidRPr="00E2281E">
        <w:rPr>
          <w:rFonts w:eastAsia="Calibri"/>
          <w:noProof/>
          <w:sz w:val="22"/>
          <w:szCs w:val="22"/>
          <w:lang w:val="sr-Cyrl-RS"/>
        </w:rPr>
        <w:sym w:font="Symbol" w:char="F0B1"/>
      </w:r>
      <w:r w:rsidRPr="00E2281E">
        <w:rPr>
          <w:rFonts w:eastAsia="Calibri"/>
          <w:noProof/>
          <w:sz w:val="22"/>
          <w:szCs w:val="22"/>
          <w:lang w:val="sr-Cyrl-RS"/>
        </w:rPr>
        <w:t xml:space="preserve"> 10 %.    </w:t>
      </w:r>
    </w:p>
    <w:p w:rsidR="00E2281E" w:rsidRPr="00E2281E" w:rsidRDefault="00E2281E" w:rsidP="00E2281E">
      <w:pPr>
        <w:rPr>
          <w:rFonts w:eastAsia="Calibri"/>
          <w:noProof/>
          <w:sz w:val="22"/>
          <w:szCs w:val="22"/>
          <w:lang w:val="sr-Latn-RS"/>
        </w:rPr>
      </w:pPr>
      <w:r w:rsidRPr="00E2281E">
        <w:rPr>
          <w:rFonts w:eastAsia="Calibri"/>
          <w:noProof/>
          <w:sz w:val="22"/>
          <w:szCs w:val="22"/>
          <w:lang w:val="sr-Cyrl-RS"/>
        </w:rPr>
        <w:lastRenderedPageBreak/>
        <w:t>Обим сеча предвиђен планом проредних сеча приказан је по газдинским класама у следећој табели:</w:t>
      </w:r>
    </w:p>
    <w:tbl>
      <w:tblPr>
        <w:tblW w:w="9295" w:type="dxa"/>
        <w:jc w:val="center"/>
        <w:tblLook w:val="04A0" w:firstRow="1" w:lastRow="0" w:firstColumn="1" w:lastColumn="0" w:noHBand="0" w:noVBand="1"/>
      </w:tblPr>
      <w:tblGrid>
        <w:gridCol w:w="1432"/>
        <w:gridCol w:w="1092"/>
        <w:gridCol w:w="1516"/>
        <w:gridCol w:w="1655"/>
        <w:gridCol w:w="1304"/>
        <w:gridCol w:w="1412"/>
        <w:gridCol w:w="884"/>
      </w:tblGrid>
      <w:tr w:rsidR="00186B9F" w:rsidRPr="00186B9F" w:rsidTr="00E8407F">
        <w:trPr>
          <w:trHeight w:val="505"/>
          <w:tblHeader/>
          <w:jc w:val="center"/>
        </w:trPr>
        <w:tc>
          <w:tcPr>
            <w:tcW w:w="1432"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186B9F" w:rsidRPr="00186B9F" w:rsidRDefault="00186B9F" w:rsidP="00186B9F">
            <w:pPr>
              <w:jc w:val="center"/>
              <w:rPr>
                <w:b/>
                <w:bCs/>
                <w:color w:val="000000"/>
                <w:sz w:val="22"/>
                <w:szCs w:val="22"/>
              </w:rPr>
            </w:pPr>
            <w:r w:rsidRPr="00186B9F">
              <w:rPr>
                <w:b/>
                <w:bCs/>
                <w:color w:val="000000"/>
                <w:sz w:val="22"/>
                <w:szCs w:val="22"/>
                <w:lang w:val="sr-Cyrl-RS"/>
              </w:rPr>
              <w:t>Газдинска класа</w:t>
            </w:r>
          </w:p>
        </w:tc>
        <w:tc>
          <w:tcPr>
            <w:tcW w:w="4263"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186B9F" w:rsidRPr="00186B9F" w:rsidRDefault="00186B9F" w:rsidP="00186B9F">
            <w:pPr>
              <w:jc w:val="center"/>
              <w:rPr>
                <w:b/>
                <w:bCs/>
                <w:color w:val="000000"/>
                <w:sz w:val="22"/>
                <w:szCs w:val="22"/>
              </w:rPr>
            </w:pPr>
            <w:r w:rsidRPr="00186B9F">
              <w:rPr>
                <w:b/>
                <w:bCs/>
                <w:color w:val="000000"/>
                <w:sz w:val="22"/>
                <w:szCs w:val="22"/>
                <w:lang w:val="sr-Cyrl-RS"/>
              </w:rPr>
              <w:t>Стање састојина</w:t>
            </w:r>
          </w:p>
        </w:tc>
        <w:tc>
          <w:tcPr>
            <w:tcW w:w="1304" w:type="dxa"/>
            <w:vMerge w:val="restart"/>
            <w:tcBorders>
              <w:top w:val="single" w:sz="8" w:space="0" w:color="auto"/>
              <w:left w:val="nil"/>
              <w:bottom w:val="single" w:sz="8" w:space="0" w:color="000000"/>
              <w:right w:val="single" w:sz="8" w:space="0" w:color="auto"/>
            </w:tcBorders>
            <w:shd w:val="clear" w:color="000000" w:fill="BFBFBF"/>
            <w:vAlign w:val="center"/>
            <w:hideMark/>
          </w:tcPr>
          <w:p w:rsidR="00186B9F" w:rsidRPr="00186B9F" w:rsidRDefault="00186B9F" w:rsidP="00186B9F">
            <w:pPr>
              <w:jc w:val="center"/>
              <w:rPr>
                <w:b/>
                <w:bCs/>
                <w:color w:val="000000"/>
                <w:sz w:val="22"/>
                <w:szCs w:val="22"/>
              </w:rPr>
            </w:pPr>
            <w:r w:rsidRPr="00186B9F">
              <w:rPr>
                <w:b/>
                <w:bCs/>
                <w:color w:val="000000"/>
                <w:sz w:val="22"/>
                <w:szCs w:val="22"/>
                <w:lang w:val="sr-Cyrl-RS"/>
              </w:rPr>
              <w:t>Предходни принос</w:t>
            </w:r>
          </w:p>
        </w:tc>
        <w:tc>
          <w:tcPr>
            <w:tcW w:w="2296" w:type="dxa"/>
            <w:gridSpan w:val="2"/>
            <w:tcBorders>
              <w:top w:val="single" w:sz="8" w:space="0" w:color="auto"/>
              <w:left w:val="nil"/>
              <w:bottom w:val="single" w:sz="8" w:space="0" w:color="auto"/>
              <w:right w:val="single" w:sz="8" w:space="0" w:color="000000"/>
            </w:tcBorders>
            <w:shd w:val="clear" w:color="000000" w:fill="BFBFBF"/>
            <w:vAlign w:val="center"/>
            <w:hideMark/>
          </w:tcPr>
          <w:p w:rsidR="00186B9F" w:rsidRPr="00186B9F" w:rsidRDefault="00186B9F" w:rsidP="00186B9F">
            <w:pPr>
              <w:jc w:val="center"/>
              <w:rPr>
                <w:b/>
                <w:bCs/>
                <w:color w:val="000000"/>
                <w:sz w:val="22"/>
                <w:szCs w:val="22"/>
              </w:rPr>
            </w:pPr>
            <w:r w:rsidRPr="00186B9F">
              <w:rPr>
                <w:b/>
                <w:bCs/>
                <w:color w:val="000000"/>
                <w:sz w:val="22"/>
                <w:szCs w:val="22"/>
                <w:lang w:val="sr-Cyrl-RS"/>
              </w:rPr>
              <w:t>Интензитет захвата</w:t>
            </w:r>
          </w:p>
        </w:tc>
      </w:tr>
      <w:tr w:rsidR="00186B9F" w:rsidRPr="00186B9F" w:rsidTr="00E8407F">
        <w:trPr>
          <w:trHeight w:val="306"/>
          <w:tblHeader/>
          <w:jc w:val="center"/>
        </w:trPr>
        <w:tc>
          <w:tcPr>
            <w:tcW w:w="1432" w:type="dxa"/>
            <w:vMerge/>
            <w:tcBorders>
              <w:top w:val="single" w:sz="8" w:space="0" w:color="auto"/>
              <w:left w:val="single" w:sz="8" w:space="0" w:color="auto"/>
              <w:bottom w:val="single" w:sz="8" w:space="0" w:color="000000"/>
              <w:right w:val="single" w:sz="8" w:space="0" w:color="auto"/>
            </w:tcBorders>
            <w:vAlign w:val="center"/>
            <w:hideMark/>
          </w:tcPr>
          <w:p w:rsidR="00186B9F" w:rsidRPr="00186B9F" w:rsidRDefault="00186B9F" w:rsidP="00186B9F">
            <w:pPr>
              <w:jc w:val="left"/>
              <w:rPr>
                <w:b/>
                <w:bCs/>
                <w:color w:val="000000"/>
                <w:sz w:val="22"/>
                <w:szCs w:val="22"/>
              </w:rPr>
            </w:pPr>
          </w:p>
        </w:tc>
        <w:tc>
          <w:tcPr>
            <w:tcW w:w="1092" w:type="dxa"/>
            <w:tcBorders>
              <w:top w:val="nil"/>
              <w:left w:val="nil"/>
              <w:bottom w:val="single" w:sz="8" w:space="0" w:color="auto"/>
              <w:right w:val="single" w:sz="8" w:space="0" w:color="auto"/>
            </w:tcBorders>
            <w:shd w:val="clear" w:color="000000" w:fill="BFBFBF"/>
            <w:noWrap/>
            <w:vAlign w:val="center"/>
            <w:hideMark/>
          </w:tcPr>
          <w:p w:rsidR="00186B9F" w:rsidRPr="00186B9F" w:rsidRDefault="00186B9F" w:rsidP="00186B9F">
            <w:pPr>
              <w:jc w:val="center"/>
              <w:rPr>
                <w:b/>
                <w:bCs/>
                <w:color w:val="000000"/>
                <w:sz w:val="22"/>
                <w:szCs w:val="22"/>
              </w:rPr>
            </w:pPr>
            <w:r w:rsidRPr="00186B9F">
              <w:rPr>
                <w:b/>
                <w:bCs/>
                <w:color w:val="000000"/>
                <w:sz w:val="22"/>
                <w:szCs w:val="22"/>
                <w:lang w:val="sr-Cyrl-RS"/>
              </w:rPr>
              <w:t>Pha</w:t>
            </w:r>
          </w:p>
        </w:tc>
        <w:tc>
          <w:tcPr>
            <w:tcW w:w="1516" w:type="dxa"/>
            <w:tcBorders>
              <w:top w:val="nil"/>
              <w:left w:val="nil"/>
              <w:bottom w:val="single" w:sz="8" w:space="0" w:color="auto"/>
              <w:right w:val="single" w:sz="8" w:space="0" w:color="auto"/>
            </w:tcBorders>
            <w:shd w:val="clear" w:color="000000" w:fill="BFBFBF"/>
            <w:noWrap/>
            <w:vAlign w:val="center"/>
            <w:hideMark/>
          </w:tcPr>
          <w:p w:rsidR="00186B9F" w:rsidRPr="00186B9F" w:rsidRDefault="00186B9F" w:rsidP="00186B9F">
            <w:pPr>
              <w:jc w:val="center"/>
              <w:rPr>
                <w:b/>
                <w:bCs/>
                <w:color w:val="000000"/>
                <w:sz w:val="22"/>
                <w:szCs w:val="22"/>
              </w:rPr>
            </w:pPr>
            <w:r w:rsidRPr="00186B9F">
              <w:rPr>
                <w:b/>
                <w:bCs/>
                <w:color w:val="000000"/>
                <w:sz w:val="22"/>
                <w:szCs w:val="22"/>
                <w:lang w:val="sr-Cyrl-RS"/>
              </w:rPr>
              <w:t>V m</w:t>
            </w:r>
            <w:r w:rsidRPr="00186B9F">
              <w:rPr>
                <w:b/>
                <w:bCs/>
                <w:color w:val="000000"/>
                <w:sz w:val="22"/>
                <w:szCs w:val="22"/>
                <w:vertAlign w:val="superscript"/>
                <w:lang w:val="sr-Cyrl-RS"/>
              </w:rPr>
              <w:t>3</w:t>
            </w:r>
          </w:p>
        </w:tc>
        <w:tc>
          <w:tcPr>
            <w:tcW w:w="1655" w:type="dxa"/>
            <w:tcBorders>
              <w:top w:val="nil"/>
              <w:left w:val="nil"/>
              <w:bottom w:val="single" w:sz="8" w:space="0" w:color="auto"/>
              <w:right w:val="single" w:sz="8" w:space="0" w:color="auto"/>
            </w:tcBorders>
            <w:shd w:val="clear" w:color="000000" w:fill="BFBFBF"/>
            <w:noWrap/>
            <w:vAlign w:val="center"/>
            <w:hideMark/>
          </w:tcPr>
          <w:p w:rsidR="00186B9F" w:rsidRPr="00186B9F" w:rsidRDefault="00186B9F" w:rsidP="00186B9F">
            <w:pPr>
              <w:jc w:val="center"/>
              <w:rPr>
                <w:b/>
                <w:bCs/>
                <w:color w:val="000000"/>
                <w:sz w:val="22"/>
                <w:szCs w:val="22"/>
              </w:rPr>
            </w:pPr>
            <w:r w:rsidRPr="00186B9F">
              <w:rPr>
                <w:b/>
                <w:bCs/>
                <w:color w:val="000000"/>
                <w:sz w:val="22"/>
                <w:szCs w:val="22"/>
                <w:lang w:val="sr-Cyrl-RS"/>
              </w:rPr>
              <w:t>ZV m</w:t>
            </w:r>
            <w:r w:rsidRPr="00186B9F">
              <w:rPr>
                <w:b/>
                <w:bCs/>
                <w:color w:val="000000"/>
                <w:sz w:val="22"/>
                <w:szCs w:val="22"/>
                <w:vertAlign w:val="superscript"/>
                <w:lang w:val="sr-Cyrl-RS"/>
              </w:rPr>
              <w:t>3</w:t>
            </w:r>
          </w:p>
        </w:tc>
        <w:tc>
          <w:tcPr>
            <w:tcW w:w="1304" w:type="dxa"/>
            <w:vMerge/>
            <w:tcBorders>
              <w:top w:val="single" w:sz="8" w:space="0" w:color="auto"/>
              <w:left w:val="nil"/>
              <w:bottom w:val="single" w:sz="8" w:space="0" w:color="000000"/>
              <w:right w:val="single" w:sz="8" w:space="0" w:color="auto"/>
            </w:tcBorders>
            <w:vAlign w:val="center"/>
            <w:hideMark/>
          </w:tcPr>
          <w:p w:rsidR="00186B9F" w:rsidRPr="00186B9F" w:rsidRDefault="00186B9F" w:rsidP="00186B9F">
            <w:pPr>
              <w:jc w:val="left"/>
              <w:rPr>
                <w:b/>
                <w:bCs/>
                <w:color w:val="000000"/>
                <w:sz w:val="22"/>
                <w:szCs w:val="22"/>
              </w:rPr>
            </w:pPr>
          </w:p>
        </w:tc>
        <w:tc>
          <w:tcPr>
            <w:tcW w:w="1412" w:type="dxa"/>
            <w:tcBorders>
              <w:top w:val="nil"/>
              <w:left w:val="nil"/>
              <w:bottom w:val="single" w:sz="8" w:space="0" w:color="auto"/>
              <w:right w:val="single" w:sz="8" w:space="0" w:color="auto"/>
            </w:tcBorders>
            <w:shd w:val="clear" w:color="000000" w:fill="BFBFBF"/>
            <w:noWrap/>
            <w:vAlign w:val="center"/>
            <w:hideMark/>
          </w:tcPr>
          <w:p w:rsidR="00186B9F" w:rsidRPr="00186B9F" w:rsidRDefault="00186B9F" w:rsidP="00186B9F">
            <w:pPr>
              <w:jc w:val="center"/>
              <w:rPr>
                <w:b/>
                <w:bCs/>
                <w:color w:val="000000"/>
                <w:sz w:val="22"/>
                <w:szCs w:val="22"/>
              </w:rPr>
            </w:pPr>
            <w:r w:rsidRPr="00186B9F">
              <w:rPr>
                <w:b/>
                <w:bCs/>
                <w:color w:val="000000"/>
                <w:sz w:val="22"/>
                <w:szCs w:val="22"/>
                <w:lang w:val="sr-Cyrl-RS"/>
              </w:rPr>
              <w:t>po v</w:t>
            </w:r>
          </w:p>
        </w:tc>
        <w:tc>
          <w:tcPr>
            <w:tcW w:w="884" w:type="dxa"/>
            <w:tcBorders>
              <w:top w:val="nil"/>
              <w:left w:val="nil"/>
              <w:bottom w:val="single" w:sz="8" w:space="0" w:color="auto"/>
              <w:right w:val="single" w:sz="8" w:space="0" w:color="auto"/>
            </w:tcBorders>
            <w:shd w:val="clear" w:color="000000" w:fill="BFBFBF"/>
            <w:noWrap/>
            <w:vAlign w:val="center"/>
            <w:hideMark/>
          </w:tcPr>
          <w:p w:rsidR="00186B9F" w:rsidRPr="00186B9F" w:rsidRDefault="00186B9F" w:rsidP="00186B9F">
            <w:pPr>
              <w:jc w:val="center"/>
              <w:rPr>
                <w:b/>
                <w:bCs/>
                <w:color w:val="000000"/>
                <w:sz w:val="22"/>
                <w:szCs w:val="22"/>
              </w:rPr>
            </w:pPr>
            <w:r w:rsidRPr="00186B9F">
              <w:rPr>
                <w:b/>
                <w:bCs/>
                <w:color w:val="000000"/>
                <w:sz w:val="22"/>
                <w:szCs w:val="22"/>
                <w:lang w:val="sr-Cyrl-RS"/>
              </w:rPr>
              <w:t>po iv</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10 176 411</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3.94</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847.6</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19.5</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139.9</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16.5</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71.7</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10 191 313</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0.35</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95.0</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2.0</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14.3</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15.0</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70.2</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10 193 313</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15.71</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4769.5</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99.8</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739.8</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15.5</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74.2</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10 196 212</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6.16</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1112.8</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33.7</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178.1</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16.0</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52.9</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10 196 313</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51.31</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10938.7</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303.2</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1749.9</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16.0</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57.7</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10 214 212</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0.86</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251.4</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6.5</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37.7</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15.0</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58.1</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10 215 212</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40.54</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7902.3</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239.2</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1252.7</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15.9</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52.4</w:t>
            </w:r>
          </w:p>
        </w:tc>
      </w:tr>
      <w:tr w:rsidR="00186B9F" w:rsidRPr="00186B9F" w:rsidTr="00186B9F">
        <w:trPr>
          <w:trHeight w:val="304"/>
          <w:jc w:val="center"/>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10 302 313</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2.38</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430.7</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8.3</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83.4</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19.4</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100.6</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10 306 313</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6.13</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997.2</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35.1</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152.0</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15.2</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43.2</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10 307 313</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55.18</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9764.0</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310.1</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1413.1</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14.5</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45.6</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10 351 411</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207.28</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67853.3</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1272.7</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10125.9</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14.9</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79.6</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10 354 411</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3.40</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839.7</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18.2</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144.3</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17.2</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79.1</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10 357 411</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1.89</w:t>
            </w:r>
          </w:p>
        </w:tc>
        <w:tc>
          <w:tcPr>
            <w:tcW w:w="1516" w:type="dxa"/>
            <w:tcBorders>
              <w:top w:val="nil"/>
              <w:left w:val="nil"/>
              <w:bottom w:val="nil"/>
              <w:right w:val="nil"/>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866.3</w:t>
            </w:r>
          </w:p>
        </w:tc>
        <w:tc>
          <w:tcPr>
            <w:tcW w:w="1655"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16.3</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130.0</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15.0</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79.6</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10 360 411</w:t>
            </w:r>
          </w:p>
        </w:tc>
        <w:tc>
          <w:tcPr>
            <w:tcW w:w="1092" w:type="dxa"/>
            <w:tcBorders>
              <w:top w:val="nil"/>
              <w:left w:val="nil"/>
              <w:bottom w:val="single" w:sz="8" w:space="0" w:color="auto"/>
              <w:right w:val="nil"/>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15.11</w:t>
            </w:r>
          </w:p>
        </w:tc>
        <w:tc>
          <w:tcPr>
            <w:tcW w:w="15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3329.4</w:t>
            </w:r>
          </w:p>
        </w:tc>
        <w:tc>
          <w:tcPr>
            <w:tcW w:w="1655" w:type="dxa"/>
            <w:tcBorders>
              <w:top w:val="nil"/>
              <w:left w:val="nil"/>
              <w:bottom w:val="single" w:sz="8" w:space="0" w:color="auto"/>
              <w:right w:val="nil"/>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82.4</w:t>
            </w:r>
          </w:p>
        </w:tc>
        <w:tc>
          <w:tcPr>
            <w:tcW w:w="1304"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505.7</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15.2</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61.4</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10 361 411</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19.51</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5661.8</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185.0</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1078.7</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19.1</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58.3</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10 469 411</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1.95</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758.9</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18.0</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121.0</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15.9</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67.2</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10 470 411</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66.57</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23916.0</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667.7</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4038.1</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16.9</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60.5</w:t>
            </w:r>
          </w:p>
        </w:tc>
      </w:tr>
      <w:tr w:rsidR="00186B9F" w:rsidRPr="00186B9F" w:rsidTr="00186B9F">
        <w:trPr>
          <w:trHeight w:val="279"/>
          <w:jc w:val="center"/>
        </w:trPr>
        <w:tc>
          <w:tcPr>
            <w:tcW w:w="1432" w:type="dxa"/>
            <w:tcBorders>
              <w:top w:val="nil"/>
              <w:left w:val="single" w:sz="8" w:space="0" w:color="auto"/>
              <w:bottom w:val="nil"/>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10 475 411</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39.50</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12757.6</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443.2</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2104.5</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16.5</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47.5</w:t>
            </w:r>
          </w:p>
        </w:tc>
      </w:tr>
      <w:tr w:rsidR="00186B9F" w:rsidRPr="00186B9F" w:rsidTr="00186B9F">
        <w:trPr>
          <w:trHeight w:val="279"/>
          <w:jc w:val="center"/>
        </w:trPr>
        <w:tc>
          <w:tcPr>
            <w:tcW w:w="1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10 476 411</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7.52</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1257.8</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70.0</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213.8</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17.0</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30.5</w:t>
            </w:r>
          </w:p>
        </w:tc>
      </w:tr>
      <w:tr w:rsidR="00186B9F" w:rsidRPr="00186B9F" w:rsidTr="00186B9F">
        <w:trPr>
          <w:trHeight w:val="279"/>
          <w:jc w:val="center"/>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10 477 411</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13.41</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3221.3</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121.2</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481.1</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14.9</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39.7</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000000" w:fill="FFFFFF"/>
            <w:noWrap/>
            <w:vAlign w:val="center"/>
            <w:hideMark/>
          </w:tcPr>
          <w:p w:rsidR="00186B9F" w:rsidRPr="00186B9F" w:rsidRDefault="00186B9F" w:rsidP="00186B9F">
            <w:pPr>
              <w:jc w:val="center"/>
              <w:rPr>
                <w:color w:val="000000"/>
                <w:sz w:val="22"/>
                <w:szCs w:val="22"/>
              </w:rPr>
            </w:pPr>
            <w:r w:rsidRPr="00186B9F">
              <w:rPr>
                <w:color w:val="000000"/>
                <w:sz w:val="22"/>
                <w:szCs w:val="22"/>
              </w:rPr>
              <w:t>10 479 411</w:t>
            </w:r>
          </w:p>
        </w:tc>
        <w:tc>
          <w:tcPr>
            <w:tcW w:w="109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46.74</w:t>
            </w:r>
          </w:p>
        </w:tc>
        <w:tc>
          <w:tcPr>
            <w:tcW w:w="1516"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20084.9</w:t>
            </w:r>
          </w:p>
        </w:tc>
        <w:tc>
          <w:tcPr>
            <w:tcW w:w="1655"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950.3</w:t>
            </w:r>
          </w:p>
        </w:tc>
        <w:tc>
          <w:tcPr>
            <w:tcW w:w="130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3182.5</w:t>
            </w:r>
          </w:p>
        </w:tc>
        <w:tc>
          <w:tcPr>
            <w:tcW w:w="1412"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15.8</w:t>
            </w:r>
          </w:p>
        </w:tc>
        <w:tc>
          <w:tcPr>
            <w:tcW w:w="884" w:type="dxa"/>
            <w:tcBorders>
              <w:top w:val="nil"/>
              <w:left w:val="nil"/>
              <w:bottom w:val="single" w:sz="8" w:space="0" w:color="auto"/>
              <w:right w:val="single" w:sz="8" w:space="0" w:color="auto"/>
            </w:tcBorders>
            <w:shd w:val="clear" w:color="auto" w:fill="auto"/>
            <w:noWrap/>
            <w:vAlign w:val="center"/>
            <w:hideMark/>
          </w:tcPr>
          <w:p w:rsidR="00186B9F" w:rsidRPr="00186B9F" w:rsidRDefault="00186B9F" w:rsidP="00186B9F">
            <w:pPr>
              <w:jc w:val="center"/>
              <w:rPr>
                <w:color w:val="000000"/>
                <w:sz w:val="22"/>
                <w:szCs w:val="22"/>
              </w:rPr>
            </w:pPr>
            <w:r w:rsidRPr="00186B9F">
              <w:rPr>
                <w:color w:val="000000"/>
                <w:sz w:val="22"/>
                <w:szCs w:val="22"/>
              </w:rPr>
              <w:t>33.5</w:t>
            </w:r>
          </w:p>
        </w:tc>
      </w:tr>
      <w:tr w:rsidR="00186B9F" w:rsidRPr="00186B9F" w:rsidTr="00186B9F">
        <w:trPr>
          <w:trHeight w:val="279"/>
          <w:jc w:val="center"/>
        </w:trPr>
        <w:tc>
          <w:tcPr>
            <w:tcW w:w="1432" w:type="dxa"/>
            <w:tcBorders>
              <w:top w:val="nil"/>
              <w:left w:val="single" w:sz="8" w:space="0" w:color="auto"/>
              <w:bottom w:val="single" w:sz="8" w:space="0" w:color="auto"/>
              <w:right w:val="single" w:sz="8" w:space="0" w:color="auto"/>
            </w:tcBorders>
            <w:shd w:val="clear" w:color="000000" w:fill="A6A6A6"/>
            <w:noWrap/>
            <w:vAlign w:val="center"/>
            <w:hideMark/>
          </w:tcPr>
          <w:p w:rsidR="00186B9F" w:rsidRPr="00186B9F" w:rsidRDefault="00186B9F" w:rsidP="00186B9F">
            <w:pPr>
              <w:jc w:val="center"/>
              <w:rPr>
                <w:b/>
                <w:bCs/>
                <w:color w:val="000000"/>
                <w:sz w:val="22"/>
                <w:szCs w:val="22"/>
              </w:rPr>
            </w:pPr>
            <w:r w:rsidRPr="00186B9F">
              <w:rPr>
                <w:b/>
                <w:bCs/>
                <w:color w:val="000000"/>
                <w:sz w:val="22"/>
                <w:szCs w:val="22"/>
                <w:lang w:val="sr-Cyrl-RS"/>
              </w:rPr>
              <w:t>Укупно</w:t>
            </w:r>
          </w:p>
        </w:tc>
        <w:tc>
          <w:tcPr>
            <w:tcW w:w="1092" w:type="dxa"/>
            <w:tcBorders>
              <w:top w:val="nil"/>
              <w:left w:val="nil"/>
              <w:bottom w:val="single" w:sz="8" w:space="0" w:color="auto"/>
              <w:right w:val="single" w:sz="8" w:space="0" w:color="auto"/>
            </w:tcBorders>
            <w:shd w:val="clear" w:color="000000" w:fill="A6A6A6"/>
            <w:noWrap/>
            <w:vAlign w:val="center"/>
            <w:hideMark/>
          </w:tcPr>
          <w:p w:rsidR="00186B9F" w:rsidRPr="00186B9F" w:rsidRDefault="00186B9F" w:rsidP="00186B9F">
            <w:pPr>
              <w:jc w:val="center"/>
              <w:rPr>
                <w:b/>
                <w:bCs/>
                <w:color w:val="000000"/>
                <w:sz w:val="22"/>
                <w:szCs w:val="22"/>
              </w:rPr>
            </w:pPr>
            <w:r w:rsidRPr="00186B9F">
              <w:rPr>
                <w:b/>
                <w:bCs/>
                <w:color w:val="000000"/>
                <w:sz w:val="22"/>
                <w:szCs w:val="22"/>
              </w:rPr>
              <w:t>605.45</w:t>
            </w:r>
          </w:p>
        </w:tc>
        <w:tc>
          <w:tcPr>
            <w:tcW w:w="1516" w:type="dxa"/>
            <w:tcBorders>
              <w:top w:val="nil"/>
              <w:left w:val="nil"/>
              <w:bottom w:val="single" w:sz="8" w:space="0" w:color="auto"/>
              <w:right w:val="single" w:sz="8" w:space="0" w:color="auto"/>
            </w:tcBorders>
            <w:shd w:val="clear" w:color="000000" w:fill="A6A6A6"/>
            <w:noWrap/>
            <w:vAlign w:val="center"/>
            <w:hideMark/>
          </w:tcPr>
          <w:p w:rsidR="00186B9F" w:rsidRPr="00186B9F" w:rsidRDefault="00186B9F" w:rsidP="00186B9F">
            <w:pPr>
              <w:jc w:val="center"/>
              <w:rPr>
                <w:b/>
                <w:bCs/>
                <w:color w:val="000000"/>
                <w:sz w:val="22"/>
                <w:szCs w:val="22"/>
              </w:rPr>
            </w:pPr>
            <w:r w:rsidRPr="00186B9F">
              <w:rPr>
                <w:b/>
                <w:bCs/>
                <w:color w:val="000000"/>
                <w:sz w:val="22"/>
                <w:szCs w:val="22"/>
              </w:rPr>
              <w:t>177656.5</w:t>
            </w:r>
          </w:p>
        </w:tc>
        <w:tc>
          <w:tcPr>
            <w:tcW w:w="1655" w:type="dxa"/>
            <w:tcBorders>
              <w:top w:val="nil"/>
              <w:left w:val="nil"/>
              <w:bottom w:val="single" w:sz="8" w:space="0" w:color="auto"/>
              <w:right w:val="single" w:sz="8" w:space="0" w:color="auto"/>
            </w:tcBorders>
            <w:shd w:val="clear" w:color="000000" w:fill="A6A6A6"/>
            <w:noWrap/>
            <w:vAlign w:val="center"/>
            <w:hideMark/>
          </w:tcPr>
          <w:p w:rsidR="00186B9F" w:rsidRPr="00186B9F" w:rsidRDefault="00186B9F" w:rsidP="00186B9F">
            <w:pPr>
              <w:jc w:val="center"/>
              <w:rPr>
                <w:b/>
                <w:bCs/>
                <w:color w:val="000000"/>
                <w:sz w:val="22"/>
                <w:szCs w:val="22"/>
              </w:rPr>
            </w:pPr>
            <w:r w:rsidRPr="00186B9F">
              <w:rPr>
                <w:b/>
                <w:bCs/>
                <w:color w:val="000000"/>
                <w:sz w:val="22"/>
                <w:szCs w:val="22"/>
              </w:rPr>
              <w:t>4902.5</w:t>
            </w:r>
          </w:p>
        </w:tc>
        <w:tc>
          <w:tcPr>
            <w:tcW w:w="1304" w:type="dxa"/>
            <w:tcBorders>
              <w:top w:val="nil"/>
              <w:left w:val="nil"/>
              <w:bottom w:val="single" w:sz="8" w:space="0" w:color="auto"/>
              <w:right w:val="single" w:sz="8" w:space="0" w:color="auto"/>
            </w:tcBorders>
            <w:shd w:val="clear" w:color="000000" w:fill="A6A6A6"/>
            <w:noWrap/>
            <w:vAlign w:val="center"/>
            <w:hideMark/>
          </w:tcPr>
          <w:p w:rsidR="00186B9F" w:rsidRPr="00186B9F" w:rsidRDefault="00186B9F" w:rsidP="00186B9F">
            <w:pPr>
              <w:jc w:val="center"/>
              <w:rPr>
                <w:b/>
                <w:bCs/>
                <w:color w:val="000000"/>
                <w:sz w:val="22"/>
                <w:szCs w:val="22"/>
              </w:rPr>
            </w:pPr>
            <w:r w:rsidRPr="00186B9F">
              <w:rPr>
                <w:b/>
                <w:bCs/>
                <w:color w:val="000000"/>
                <w:sz w:val="22"/>
                <w:szCs w:val="22"/>
              </w:rPr>
              <w:t>27886.8</w:t>
            </w:r>
          </w:p>
        </w:tc>
        <w:tc>
          <w:tcPr>
            <w:tcW w:w="1412" w:type="dxa"/>
            <w:tcBorders>
              <w:top w:val="nil"/>
              <w:left w:val="nil"/>
              <w:bottom w:val="single" w:sz="8" w:space="0" w:color="auto"/>
              <w:right w:val="single" w:sz="8" w:space="0" w:color="auto"/>
            </w:tcBorders>
            <w:shd w:val="clear" w:color="000000" w:fill="A6A6A6"/>
            <w:noWrap/>
            <w:vAlign w:val="center"/>
            <w:hideMark/>
          </w:tcPr>
          <w:p w:rsidR="00186B9F" w:rsidRPr="00186B9F" w:rsidRDefault="00186B9F" w:rsidP="00186B9F">
            <w:pPr>
              <w:jc w:val="center"/>
              <w:rPr>
                <w:b/>
                <w:bCs/>
                <w:color w:val="000000"/>
                <w:sz w:val="22"/>
                <w:szCs w:val="22"/>
              </w:rPr>
            </w:pPr>
            <w:r w:rsidRPr="00186B9F">
              <w:rPr>
                <w:b/>
                <w:bCs/>
                <w:color w:val="000000"/>
                <w:sz w:val="22"/>
                <w:szCs w:val="22"/>
              </w:rPr>
              <w:t>15.7</w:t>
            </w:r>
          </w:p>
        </w:tc>
        <w:tc>
          <w:tcPr>
            <w:tcW w:w="884" w:type="dxa"/>
            <w:tcBorders>
              <w:top w:val="nil"/>
              <w:left w:val="nil"/>
              <w:bottom w:val="single" w:sz="8" w:space="0" w:color="auto"/>
              <w:right w:val="single" w:sz="8" w:space="0" w:color="auto"/>
            </w:tcBorders>
            <w:shd w:val="clear" w:color="000000" w:fill="A6A6A6"/>
            <w:noWrap/>
            <w:vAlign w:val="center"/>
            <w:hideMark/>
          </w:tcPr>
          <w:p w:rsidR="00186B9F" w:rsidRPr="00186B9F" w:rsidRDefault="00186B9F" w:rsidP="00186B9F">
            <w:pPr>
              <w:jc w:val="center"/>
              <w:rPr>
                <w:b/>
                <w:bCs/>
                <w:color w:val="000000"/>
                <w:sz w:val="22"/>
                <w:szCs w:val="22"/>
              </w:rPr>
            </w:pPr>
            <w:r w:rsidRPr="00186B9F">
              <w:rPr>
                <w:b/>
                <w:bCs/>
                <w:color w:val="000000"/>
                <w:sz w:val="22"/>
                <w:szCs w:val="22"/>
              </w:rPr>
              <w:t>56.9</w:t>
            </w:r>
          </w:p>
        </w:tc>
      </w:tr>
    </w:tbl>
    <w:p w:rsidR="00186B9F" w:rsidRPr="00186B9F" w:rsidRDefault="00186B9F" w:rsidP="00186B9F">
      <w:pPr>
        <w:rPr>
          <w:sz w:val="22"/>
          <w:szCs w:val="22"/>
        </w:rPr>
      </w:pPr>
    </w:p>
    <w:p w:rsidR="00186B9F" w:rsidRPr="00186B9F" w:rsidRDefault="00186B9F" w:rsidP="00186B9F">
      <w:pPr>
        <w:rPr>
          <w:sz w:val="22"/>
          <w:szCs w:val="22"/>
          <w:lang w:val="sr-Cyrl-RS"/>
        </w:rPr>
      </w:pPr>
      <w:r w:rsidRPr="00186B9F">
        <w:rPr>
          <w:sz w:val="22"/>
          <w:szCs w:val="22"/>
        </w:rPr>
        <w:t xml:space="preserve">Проредне сече су планиране на површини од  </w:t>
      </w:r>
      <w:r w:rsidRPr="00186B9F">
        <w:rPr>
          <w:bCs/>
          <w:sz w:val="22"/>
          <w:szCs w:val="22"/>
          <w:lang w:val="sr-Latn-RS" w:eastAsia="sr-Latn-RS"/>
        </w:rPr>
        <w:t>605.45</w:t>
      </w:r>
      <w:r w:rsidRPr="00186B9F">
        <w:rPr>
          <w:bCs/>
          <w:sz w:val="22"/>
          <w:szCs w:val="22"/>
          <w:lang w:val="sr-Cyrl-RS" w:eastAsia="sr-Latn-RS"/>
        </w:rPr>
        <w:t xml:space="preserve"> </w:t>
      </w:r>
      <w:r w:rsidRPr="00186B9F">
        <w:rPr>
          <w:sz w:val="22"/>
          <w:szCs w:val="22"/>
        </w:rPr>
        <w:t xml:space="preserve">ха, а укупни предходни принос је </w:t>
      </w:r>
      <w:r w:rsidRPr="00186B9F">
        <w:rPr>
          <w:bCs/>
          <w:color w:val="000000"/>
          <w:sz w:val="22"/>
          <w:szCs w:val="22"/>
          <w:lang w:val="sr-Latn-RS" w:eastAsia="sr-Latn-RS"/>
        </w:rPr>
        <w:t>27886.8</w:t>
      </w:r>
      <w:r w:rsidRPr="00186B9F">
        <w:rPr>
          <w:bCs/>
          <w:color w:val="000000"/>
          <w:sz w:val="22"/>
          <w:szCs w:val="22"/>
          <w:lang w:val="sr-Cyrl-RS" w:eastAsia="sr-Latn-RS"/>
        </w:rPr>
        <w:t xml:space="preserve"> </w:t>
      </w:r>
      <w:r w:rsidRPr="00186B9F">
        <w:rPr>
          <w:sz w:val="22"/>
          <w:szCs w:val="22"/>
        </w:rPr>
        <w:t>м</w:t>
      </w:r>
      <w:r w:rsidRPr="00186B9F">
        <w:rPr>
          <w:sz w:val="22"/>
          <w:szCs w:val="22"/>
          <w:vertAlign w:val="superscript"/>
        </w:rPr>
        <w:t>3</w:t>
      </w:r>
      <w:r w:rsidRPr="00186B9F">
        <w:rPr>
          <w:sz w:val="22"/>
          <w:szCs w:val="22"/>
        </w:rPr>
        <w:t>.</w:t>
      </w:r>
      <w:r w:rsidRPr="00186B9F">
        <w:rPr>
          <w:sz w:val="22"/>
          <w:szCs w:val="22"/>
          <w:lang w:val="sr-Cyrl-RS"/>
        </w:rPr>
        <w:t xml:space="preserve"> </w:t>
      </w:r>
      <w:r w:rsidRPr="00186B9F">
        <w:rPr>
          <w:sz w:val="22"/>
          <w:szCs w:val="22"/>
        </w:rPr>
        <w:t xml:space="preserve"> Просечан интезитет прореда је по запремини 15.</w:t>
      </w:r>
      <w:r w:rsidRPr="00186B9F">
        <w:rPr>
          <w:sz w:val="22"/>
          <w:szCs w:val="22"/>
          <w:lang w:val="sr-Latn-RS"/>
        </w:rPr>
        <w:t>7</w:t>
      </w:r>
      <w:r w:rsidRPr="00186B9F">
        <w:rPr>
          <w:sz w:val="22"/>
          <w:szCs w:val="22"/>
          <w:lang w:val="sr-Cyrl-RS"/>
        </w:rPr>
        <w:t xml:space="preserve"> </w:t>
      </w:r>
      <w:r w:rsidRPr="00186B9F">
        <w:rPr>
          <w:sz w:val="22"/>
          <w:szCs w:val="22"/>
        </w:rPr>
        <w:t>%, а по запреминском прирасту 5</w:t>
      </w:r>
      <w:r w:rsidRPr="00186B9F">
        <w:rPr>
          <w:sz w:val="22"/>
          <w:szCs w:val="22"/>
          <w:lang w:val="sr-Latn-RS"/>
        </w:rPr>
        <w:t>6</w:t>
      </w:r>
      <w:r w:rsidRPr="00186B9F">
        <w:rPr>
          <w:sz w:val="22"/>
          <w:szCs w:val="22"/>
        </w:rPr>
        <w:t>.</w:t>
      </w:r>
      <w:r w:rsidRPr="00186B9F">
        <w:rPr>
          <w:sz w:val="22"/>
          <w:szCs w:val="22"/>
          <w:lang w:val="sr-Cyrl-RS"/>
        </w:rPr>
        <w:t xml:space="preserve">9 </w:t>
      </w:r>
      <w:r w:rsidRPr="00186B9F">
        <w:rPr>
          <w:sz w:val="22"/>
          <w:szCs w:val="22"/>
        </w:rPr>
        <w:t xml:space="preserve">%. Интензите прореда је по запримини и запреминском прирасту умерен, резултат је стања у коме се ове састојине налази и пре свега има за циљ да избегне отварање склопа и појаву нежељених врста које могу да претстављају проблем код обнављања. </w:t>
      </w:r>
    </w:p>
    <w:p w:rsidR="00186B9F" w:rsidRPr="00186B9F" w:rsidRDefault="00186B9F" w:rsidP="00186B9F">
      <w:pPr>
        <w:rPr>
          <w:sz w:val="22"/>
          <w:szCs w:val="22"/>
          <w:lang w:val="sr-Cyrl-RS"/>
        </w:rPr>
      </w:pPr>
    </w:p>
    <w:p w:rsidR="00186B9F" w:rsidRPr="00186B9F" w:rsidRDefault="00186B9F" w:rsidP="00186B9F">
      <w:pPr>
        <w:pStyle w:val="Heading3"/>
        <w:rPr>
          <w:noProof/>
          <w:lang w:val="sr-Cyrl-CS"/>
        </w:rPr>
      </w:pPr>
      <w:bookmarkStart w:id="305" w:name="_Toc405194942"/>
      <w:bookmarkStart w:id="306" w:name="_Toc430850389"/>
      <w:bookmarkStart w:id="307" w:name="_Toc470241829"/>
      <w:bookmarkStart w:id="308" w:name="_Toc27130882"/>
      <w:bookmarkStart w:id="309" w:name="_Toc88122811"/>
      <w:bookmarkStart w:id="310" w:name="_Toc140143882"/>
      <w:r w:rsidRPr="00186B9F">
        <w:rPr>
          <w:noProof/>
          <w:lang w:val="sr-Cyrl-CS"/>
        </w:rPr>
        <w:t>7.4.3.3</w:t>
      </w:r>
      <w:r w:rsidR="002A6478">
        <w:rPr>
          <w:noProof/>
          <w:lang w:val="sr-Cyrl-CS"/>
        </w:rPr>
        <w:t>.</w:t>
      </w:r>
      <w:r w:rsidRPr="00186B9F">
        <w:rPr>
          <w:noProof/>
          <w:lang w:val="sr-Cyrl-CS"/>
        </w:rPr>
        <w:t xml:space="preserve"> Укупан принос по газдинским класама и врстама дрвећа</w:t>
      </w:r>
      <w:bookmarkEnd w:id="305"/>
      <w:bookmarkEnd w:id="306"/>
      <w:bookmarkEnd w:id="307"/>
      <w:bookmarkEnd w:id="308"/>
      <w:bookmarkEnd w:id="309"/>
      <w:bookmarkEnd w:id="310"/>
    </w:p>
    <w:p w:rsidR="00020034" w:rsidRDefault="00020034" w:rsidP="008624C8">
      <w:pPr>
        <w:tabs>
          <w:tab w:val="left" w:pos="2082"/>
        </w:tabs>
        <w:rPr>
          <w:sz w:val="22"/>
          <w:szCs w:val="22"/>
          <w:lang w:val="sr-Latn-RS"/>
        </w:rPr>
      </w:pPr>
    </w:p>
    <w:p w:rsidR="002B3EF9" w:rsidRDefault="002B3EF9" w:rsidP="008624C8">
      <w:pPr>
        <w:tabs>
          <w:tab w:val="left" w:pos="2082"/>
        </w:tabs>
        <w:rPr>
          <w:sz w:val="22"/>
          <w:szCs w:val="22"/>
          <w:lang w:val="sr-Latn-RS"/>
        </w:rPr>
      </w:pPr>
    </w:p>
    <w:tbl>
      <w:tblPr>
        <w:tblW w:w="9851" w:type="dxa"/>
        <w:jc w:val="center"/>
        <w:tblLook w:val="04A0" w:firstRow="1" w:lastRow="0" w:firstColumn="1" w:lastColumn="0" w:noHBand="0" w:noVBand="1"/>
      </w:tblPr>
      <w:tblGrid>
        <w:gridCol w:w="1440"/>
        <w:gridCol w:w="946"/>
        <w:gridCol w:w="1151"/>
        <w:gridCol w:w="1041"/>
        <w:gridCol w:w="1041"/>
        <w:gridCol w:w="1304"/>
        <w:gridCol w:w="978"/>
        <w:gridCol w:w="1239"/>
        <w:gridCol w:w="711"/>
      </w:tblGrid>
      <w:tr w:rsidR="00DD7D53" w:rsidRPr="00DD7D53" w:rsidTr="00DB2C20">
        <w:trPr>
          <w:trHeight w:val="618"/>
          <w:tblHeader/>
          <w:jc w:val="center"/>
        </w:trPr>
        <w:tc>
          <w:tcPr>
            <w:tcW w:w="144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DD7D53" w:rsidRPr="00DD7D53" w:rsidRDefault="00DD7D53" w:rsidP="00DD7D53">
            <w:pPr>
              <w:jc w:val="center"/>
              <w:rPr>
                <w:b/>
                <w:bCs/>
                <w:color w:val="000000"/>
                <w:sz w:val="22"/>
                <w:szCs w:val="22"/>
              </w:rPr>
            </w:pPr>
            <w:r w:rsidRPr="00DD7D53">
              <w:rPr>
                <w:b/>
                <w:bCs/>
                <w:color w:val="000000"/>
                <w:sz w:val="22"/>
                <w:szCs w:val="22"/>
              </w:rPr>
              <w:t>Газдинска класа</w:t>
            </w:r>
          </w:p>
        </w:tc>
        <w:tc>
          <w:tcPr>
            <w:tcW w:w="3138"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DD7D53" w:rsidRPr="00DD7D53" w:rsidRDefault="00DD7D53" w:rsidP="00DD7D53">
            <w:pPr>
              <w:jc w:val="center"/>
              <w:rPr>
                <w:b/>
                <w:bCs/>
                <w:color w:val="000000"/>
                <w:sz w:val="22"/>
                <w:szCs w:val="22"/>
              </w:rPr>
            </w:pPr>
            <w:r w:rsidRPr="00DD7D53">
              <w:rPr>
                <w:b/>
                <w:bCs/>
                <w:color w:val="000000"/>
                <w:sz w:val="22"/>
                <w:szCs w:val="22"/>
              </w:rPr>
              <w:t>Стање састојина</w:t>
            </w:r>
          </w:p>
        </w:tc>
        <w:tc>
          <w:tcPr>
            <w:tcW w:w="1041" w:type="dxa"/>
            <w:vMerge w:val="restart"/>
            <w:tcBorders>
              <w:top w:val="single" w:sz="8" w:space="0" w:color="auto"/>
              <w:left w:val="nil"/>
              <w:bottom w:val="single" w:sz="8" w:space="0" w:color="000000"/>
              <w:right w:val="single" w:sz="8" w:space="0" w:color="auto"/>
            </w:tcBorders>
            <w:shd w:val="clear" w:color="000000" w:fill="BFBFBF"/>
            <w:vAlign w:val="center"/>
            <w:hideMark/>
          </w:tcPr>
          <w:p w:rsidR="00DD7D53" w:rsidRPr="00DD7D53" w:rsidRDefault="00DD7D53" w:rsidP="00DD7D53">
            <w:pPr>
              <w:jc w:val="center"/>
              <w:rPr>
                <w:b/>
                <w:bCs/>
                <w:color w:val="000000"/>
                <w:sz w:val="22"/>
                <w:szCs w:val="22"/>
              </w:rPr>
            </w:pPr>
            <w:r w:rsidRPr="00DD7D53">
              <w:rPr>
                <w:b/>
                <w:bCs/>
                <w:color w:val="000000"/>
                <w:sz w:val="22"/>
                <w:szCs w:val="22"/>
              </w:rPr>
              <w:t>Главни принос</w:t>
            </w:r>
          </w:p>
        </w:tc>
        <w:tc>
          <w:tcPr>
            <w:tcW w:w="1304"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DD7D53" w:rsidRPr="00DD7D53" w:rsidRDefault="00DD7D53" w:rsidP="00DD7D53">
            <w:pPr>
              <w:jc w:val="center"/>
              <w:rPr>
                <w:b/>
                <w:bCs/>
                <w:color w:val="000000"/>
                <w:sz w:val="22"/>
                <w:szCs w:val="22"/>
              </w:rPr>
            </w:pPr>
            <w:r w:rsidRPr="00DD7D53">
              <w:rPr>
                <w:b/>
                <w:bCs/>
                <w:color w:val="000000"/>
                <w:sz w:val="22"/>
                <w:szCs w:val="22"/>
              </w:rPr>
              <w:t>Предходни принос</w:t>
            </w:r>
          </w:p>
        </w:tc>
        <w:tc>
          <w:tcPr>
            <w:tcW w:w="978"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DD7D53" w:rsidRPr="00DD7D53" w:rsidRDefault="00DD7D53" w:rsidP="00DD7D53">
            <w:pPr>
              <w:jc w:val="center"/>
              <w:rPr>
                <w:b/>
                <w:bCs/>
                <w:color w:val="000000"/>
                <w:sz w:val="22"/>
                <w:szCs w:val="22"/>
              </w:rPr>
            </w:pPr>
            <w:r w:rsidRPr="00DD7D53">
              <w:rPr>
                <w:b/>
                <w:bCs/>
                <w:color w:val="000000"/>
                <w:sz w:val="22"/>
                <w:szCs w:val="22"/>
              </w:rPr>
              <w:t>Укупан принос</w:t>
            </w:r>
          </w:p>
        </w:tc>
        <w:tc>
          <w:tcPr>
            <w:tcW w:w="1950" w:type="dxa"/>
            <w:gridSpan w:val="2"/>
            <w:tcBorders>
              <w:top w:val="single" w:sz="8" w:space="0" w:color="auto"/>
              <w:left w:val="nil"/>
              <w:bottom w:val="single" w:sz="8" w:space="0" w:color="auto"/>
              <w:right w:val="single" w:sz="8" w:space="0" w:color="000000"/>
            </w:tcBorders>
            <w:shd w:val="clear" w:color="000000" w:fill="BFBFBF"/>
            <w:vAlign w:val="center"/>
            <w:hideMark/>
          </w:tcPr>
          <w:p w:rsidR="00DD7D53" w:rsidRPr="00DD7D53" w:rsidRDefault="00DD7D53" w:rsidP="00DD7D53">
            <w:pPr>
              <w:jc w:val="center"/>
              <w:rPr>
                <w:b/>
                <w:bCs/>
                <w:color w:val="000000"/>
                <w:sz w:val="22"/>
                <w:szCs w:val="22"/>
              </w:rPr>
            </w:pPr>
            <w:r w:rsidRPr="00DD7D53">
              <w:rPr>
                <w:b/>
                <w:bCs/>
                <w:color w:val="000000"/>
                <w:sz w:val="22"/>
                <w:szCs w:val="22"/>
              </w:rPr>
              <w:t>Интензитет захвата</w:t>
            </w:r>
          </w:p>
        </w:tc>
      </w:tr>
      <w:tr w:rsidR="00DD7D53" w:rsidRPr="00DD7D53" w:rsidTr="00DB2C20">
        <w:trPr>
          <w:trHeight w:val="374"/>
          <w:tblHeader/>
          <w:jc w:val="center"/>
        </w:trPr>
        <w:tc>
          <w:tcPr>
            <w:tcW w:w="1440" w:type="dxa"/>
            <w:vMerge/>
            <w:tcBorders>
              <w:top w:val="single" w:sz="8" w:space="0" w:color="auto"/>
              <w:left w:val="single" w:sz="8" w:space="0" w:color="auto"/>
              <w:bottom w:val="single" w:sz="8" w:space="0" w:color="000000"/>
              <w:right w:val="single" w:sz="8" w:space="0" w:color="auto"/>
            </w:tcBorders>
            <w:vAlign w:val="center"/>
            <w:hideMark/>
          </w:tcPr>
          <w:p w:rsidR="00DD7D53" w:rsidRPr="00DD7D53" w:rsidRDefault="00DD7D53" w:rsidP="00DD7D53">
            <w:pPr>
              <w:jc w:val="left"/>
              <w:rPr>
                <w:b/>
                <w:bCs/>
                <w:color w:val="000000"/>
                <w:sz w:val="22"/>
                <w:szCs w:val="22"/>
              </w:rPr>
            </w:pPr>
          </w:p>
        </w:tc>
        <w:tc>
          <w:tcPr>
            <w:tcW w:w="946" w:type="dxa"/>
            <w:tcBorders>
              <w:top w:val="nil"/>
              <w:left w:val="nil"/>
              <w:bottom w:val="single" w:sz="8" w:space="0" w:color="auto"/>
              <w:right w:val="single" w:sz="8" w:space="0" w:color="auto"/>
            </w:tcBorders>
            <w:shd w:val="clear" w:color="000000" w:fill="BFBFBF"/>
            <w:noWrap/>
            <w:vAlign w:val="center"/>
            <w:hideMark/>
          </w:tcPr>
          <w:p w:rsidR="00DD7D53" w:rsidRPr="00DD7D53" w:rsidRDefault="00DD7D53" w:rsidP="00DD7D53">
            <w:pPr>
              <w:jc w:val="center"/>
              <w:rPr>
                <w:b/>
                <w:bCs/>
                <w:color w:val="000000"/>
                <w:sz w:val="22"/>
                <w:szCs w:val="22"/>
              </w:rPr>
            </w:pPr>
            <w:r w:rsidRPr="00DD7D53">
              <w:rPr>
                <w:b/>
                <w:bCs/>
                <w:color w:val="000000"/>
                <w:sz w:val="22"/>
                <w:szCs w:val="22"/>
              </w:rPr>
              <w:t>Pha</w:t>
            </w:r>
          </w:p>
        </w:tc>
        <w:tc>
          <w:tcPr>
            <w:tcW w:w="1151" w:type="dxa"/>
            <w:tcBorders>
              <w:top w:val="nil"/>
              <w:left w:val="nil"/>
              <w:bottom w:val="single" w:sz="8" w:space="0" w:color="auto"/>
              <w:right w:val="single" w:sz="8" w:space="0" w:color="auto"/>
            </w:tcBorders>
            <w:shd w:val="clear" w:color="000000" w:fill="BFBFBF"/>
            <w:noWrap/>
            <w:vAlign w:val="center"/>
            <w:hideMark/>
          </w:tcPr>
          <w:p w:rsidR="00DD7D53" w:rsidRPr="00DD7D53" w:rsidRDefault="00DD7D53" w:rsidP="00DD7D53">
            <w:pPr>
              <w:jc w:val="center"/>
              <w:rPr>
                <w:b/>
                <w:bCs/>
                <w:color w:val="000000"/>
                <w:sz w:val="22"/>
                <w:szCs w:val="22"/>
              </w:rPr>
            </w:pPr>
            <w:r w:rsidRPr="00DD7D53">
              <w:rPr>
                <w:b/>
                <w:bCs/>
                <w:color w:val="000000"/>
                <w:sz w:val="22"/>
                <w:szCs w:val="22"/>
              </w:rPr>
              <w:t>V m</w:t>
            </w:r>
            <w:r w:rsidRPr="00DD7D53">
              <w:rPr>
                <w:b/>
                <w:bCs/>
                <w:color w:val="000000"/>
                <w:sz w:val="22"/>
                <w:szCs w:val="22"/>
                <w:vertAlign w:val="superscript"/>
              </w:rPr>
              <w:t>3</w:t>
            </w:r>
          </w:p>
        </w:tc>
        <w:tc>
          <w:tcPr>
            <w:tcW w:w="1041" w:type="dxa"/>
            <w:tcBorders>
              <w:top w:val="nil"/>
              <w:left w:val="nil"/>
              <w:bottom w:val="single" w:sz="8" w:space="0" w:color="auto"/>
              <w:right w:val="single" w:sz="8" w:space="0" w:color="auto"/>
            </w:tcBorders>
            <w:shd w:val="clear" w:color="000000" w:fill="BFBFBF"/>
            <w:noWrap/>
            <w:vAlign w:val="center"/>
            <w:hideMark/>
          </w:tcPr>
          <w:p w:rsidR="00DD7D53" w:rsidRPr="00DD7D53" w:rsidRDefault="00DD7D53" w:rsidP="00DD7D53">
            <w:pPr>
              <w:jc w:val="center"/>
              <w:rPr>
                <w:b/>
                <w:bCs/>
                <w:color w:val="000000"/>
                <w:sz w:val="22"/>
                <w:szCs w:val="22"/>
              </w:rPr>
            </w:pPr>
            <w:r w:rsidRPr="00DD7D53">
              <w:rPr>
                <w:b/>
                <w:bCs/>
                <w:color w:val="000000"/>
                <w:sz w:val="22"/>
                <w:szCs w:val="22"/>
              </w:rPr>
              <w:t>ZV m</w:t>
            </w:r>
            <w:r w:rsidRPr="00DD7D53">
              <w:rPr>
                <w:b/>
                <w:bCs/>
                <w:color w:val="000000"/>
                <w:sz w:val="22"/>
                <w:szCs w:val="22"/>
                <w:vertAlign w:val="superscript"/>
              </w:rPr>
              <w:t>3</w:t>
            </w:r>
          </w:p>
        </w:tc>
        <w:tc>
          <w:tcPr>
            <w:tcW w:w="1041" w:type="dxa"/>
            <w:vMerge/>
            <w:tcBorders>
              <w:top w:val="single" w:sz="8" w:space="0" w:color="auto"/>
              <w:left w:val="nil"/>
              <w:bottom w:val="single" w:sz="8" w:space="0" w:color="000000"/>
              <w:right w:val="single" w:sz="8" w:space="0" w:color="auto"/>
            </w:tcBorders>
            <w:vAlign w:val="center"/>
            <w:hideMark/>
          </w:tcPr>
          <w:p w:rsidR="00DD7D53" w:rsidRPr="00DD7D53" w:rsidRDefault="00DD7D53" w:rsidP="00DD7D53">
            <w:pPr>
              <w:jc w:val="left"/>
              <w:rPr>
                <w:b/>
                <w:bCs/>
                <w:color w:val="000000"/>
                <w:sz w:val="22"/>
                <w:szCs w:val="22"/>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rsidR="00DD7D53" w:rsidRPr="00DD7D53" w:rsidRDefault="00DD7D53" w:rsidP="00DD7D53">
            <w:pPr>
              <w:jc w:val="left"/>
              <w:rPr>
                <w:b/>
                <w:bCs/>
                <w:color w:val="000000"/>
                <w:sz w:val="22"/>
                <w:szCs w:val="22"/>
              </w:rPr>
            </w:pPr>
          </w:p>
        </w:tc>
        <w:tc>
          <w:tcPr>
            <w:tcW w:w="978" w:type="dxa"/>
            <w:vMerge/>
            <w:tcBorders>
              <w:top w:val="single" w:sz="8" w:space="0" w:color="auto"/>
              <w:left w:val="single" w:sz="8" w:space="0" w:color="auto"/>
              <w:bottom w:val="single" w:sz="8" w:space="0" w:color="000000"/>
              <w:right w:val="single" w:sz="8" w:space="0" w:color="auto"/>
            </w:tcBorders>
            <w:vAlign w:val="center"/>
            <w:hideMark/>
          </w:tcPr>
          <w:p w:rsidR="00DD7D53" w:rsidRPr="00DD7D53" w:rsidRDefault="00DD7D53" w:rsidP="00DD7D53">
            <w:pPr>
              <w:jc w:val="left"/>
              <w:rPr>
                <w:b/>
                <w:bCs/>
                <w:color w:val="000000"/>
                <w:sz w:val="22"/>
                <w:szCs w:val="22"/>
              </w:rPr>
            </w:pPr>
          </w:p>
        </w:tc>
        <w:tc>
          <w:tcPr>
            <w:tcW w:w="1239" w:type="dxa"/>
            <w:tcBorders>
              <w:top w:val="nil"/>
              <w:left w:val="nil"/>
              <w:bottom w:val="single" w:sz="8" w:space="0" w:color="auto"/>
              <w:right w:val="single" w:sz="8" w:space="0" w:color="auto"/>
            </w:tcBorders>
            <w:shd w:val="clear" w:color="000000" w:fill="BFBFBF"/>
            <w:noWrap/>
            <w:vAlign w:val="center"/>
            <w:hideMark/>
          </w:tcPr>
          <w:p w:rsidR="00DD7D53" w:rsidRPr="00DD7D53" w:rsidRDefault="00DD7D53" w:rsidP="00DD7D53">
            <w:pPr>
              <w:jc w:val="center"/>
              <w:rPr>
                <w:b/>
                <w:bCs/>
                <w:color w:val="000000"/>
                <w:sz w:val="22"/>
                <w:szCs w:val="22"/>
              </w:rPr>
            </w:pPr>
            <w:r w:rsidRPr="00DD7D53">
              <w:rPr>
                <w:b/>
                <w:bCs/>
                <w:color w:val="000000"/>
                <w:sz w:val="22"/>
                <w:szCs w:val="22"/>
              </w:rPr>
              <w:t>po v</w:t>
            </w:r>
          </w:p>
        </w:tc>
        <w:tc>
          <w:tcPr>
            <w:tcW w:w="711" w:type="dxa"/>
            <w:tcBorders>
              <w:top w:val="nil"/>
              <w:left w:val="nil"/>
              <w:bottom w:val="single" w:sz="8" w:space="0" w:color="auto"/>
              <w:right w:val="single" w:sz="8" w:space="0" w:color="auto"/>
            </w:tcBorders>
            <w:shd w:val="clear" w:color="000000" w:fill="BFBFBF"/>
            <w:noWrap/>
            <w:vAlign w:val="center"/>
            <w:hideMark/>
          </w:tcPr>
          <w:p w:rsidR="00DD7D53" w:rsidRPr="00DD7D53" w:rsidRDefault="00DD7D53" w:rsidP="00DD7D53">
            <w:pPr>
              <w:jc w:val="center"/>
              <w:rPr>
                <w:b/>
                <w:bCs/>
                <w:color w:val="000000"/>
                <w:sz w:val="22"/>
                <w:szCs w:val="22"/>
              </w:rPr>
            </w:pPr>
            <w:r w:rsidRPr="00DD7D53">
              <w:rPr>
                <w:b/>
                <w:bCs/>
                <w:color w:val="000000"/>
                <w:sz w:val="22"/>
                <w:szCs w:val="22"/>
              </w:rPr>
              <w:t>po iv</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10 176 411</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43.77</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6097.7</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151.1</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139.9</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139.9</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2.3</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9.3</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10 191 313</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2.16</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614.5</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12.3</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14.3</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14.3</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2.3</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11.6</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10 193 313</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19.34</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5455.1</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115.3</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739.8</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739.8</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13.6</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64.2</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10 196 212</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6.16</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1112.8</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33.7</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178.1</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178.1</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16.0</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52.9</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10 196 313</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89.26</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18700.3</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506.3</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1749.9</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1749.9</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9.4</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34.6</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10 214 212</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1.44</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351.8</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9.5</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37.7</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37.7</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10.7</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39.7</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lastRenderedPageBreak/>
              <w:t>10 215 212</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63.04</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10836.9</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334.1</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1252.7</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1252.7</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11.6</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37.5</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10 302 313</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16.74</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3579.7</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80.8</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83.4</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83.4</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2.3</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10.3</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10 306 313</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13.35</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1860.5</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64.1</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152.0</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152.0</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8.2</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23.7</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10 307 313</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100.25</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15571.5</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492.4</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717.88</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1413.1</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2131.0</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13.7</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43.3</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10 325 411</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199.51</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22360.5</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851.8</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20138.89</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20138.9</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90.1</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236.4</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10 351 411</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632.82</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147294.4</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2591.9</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33312.5</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10125.9</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43438.4</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29.5</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167.6</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10 352 411</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255.14</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73892.1</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1339.1</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15947.66</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15947.7</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21.6</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119.1</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10 354 411</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33.87</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7922.3</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143.4</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1453.86</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144.3</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1598.1</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20.2</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111.5</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10 357 411</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2.57</w:t>
            </w:r>
          </w:p>
        </w:tc>
        <w:tc>
          <w:tcPr>
            <w:tcW w:w="1151" w:type="dxa"/>
            <w:tcBorders>
              <w:top w:val="nil"/>
              <w:left w:val="nil"/>
              <w:bottom w:val="nil"/>
              <w:right w:val="nil"/>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1179.1</w:t>
            </w:r>
          </w:p>
        </w:tc>
        <w:tc>
          <w:tcPr>
            <w:tcW w:w="1041" w:type="dxa"/>
            <w:tcBorders>
              <w:top w:val="nil"/>
              <w:left w:val="single" w:sz="8" w:space="0" w:color="auto"/>
              <w:bottom w:val="nil"/>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25.1</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130.0</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130.0</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11.0</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51.7</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10 360 411</w:t>
            </w:r>
          </w:p>
        </w:tc>
        <w:tc>
          <w:tcPr>
            <w:tcW w:w="946" w:type="dxa"/>
            <w:tcBorders>
              <w:top w:val="nil"/>
              <w:left w:val="nil"/>
              <w:bottom w:val="single" w:sz="8" w:space="0" w:color="auto"/>
              <w:right w:val="nil"/>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27.39</w:t>
            </w:r>
          </w:p>
        </w:tc>
        <w:tc>
          <w:tcPr>
            <w:tcW w:w="1151" w:type="dxa"/>
            <w:tcBorders>
              <w:top w:val="single" w:sz="8" w:space="0" w:color="auto"/>
              <w:left w:val="single" w:sz="8" w:space="0" w:color="auto"/>
              <w:bottom w:val="single" w:sz="8" w:space="0" w:color="auto"/>
              <w:right w:val="nil"/>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5573.3</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130.5</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505.7</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505.7</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9.1</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38.7</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10 361 411</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70.33</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17049.9</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439.3</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1078.7</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1078.7</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6.3</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24.6</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10 469 411</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9.51</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2847.5</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70.8</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121.0</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121.0</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4.2</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17.1</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10 470 411</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103.85</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31514.7</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904.2</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4038.1</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4038.1</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12.8</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44.7</w:t>
            </w:r>
          </w:p>
        </w:tc>
      </w:tr>
      <w:tr w:rsidR="00DD7D53" w:rsidRPr="00DD7D53" w:rsidTr="00DD7D53">
        <w:trPr>
          <w:trHeight w:val="341"/>
          <w:jc w:val="center"/>
        </w:trPr>
        <w:tc>
          <w:tcPr>
            <w:tcW w:w="1440" w:type="dxa"/>
            <w:tcBorders>
              <w:top w:val="nil"/>
              <w:left w:val="single" w:sz="8" w:space="0" w:color="auto"/>
              <w:bottom w:val="nil"/>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10 475 411</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134.26</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33092.8</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1341.7</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2104.5</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2104.5</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6.4</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15.7</w:t>
            </w:r>
          </w:p>
        </w:tc>
      </w:tr>
      <w:tr w:rsidR="00DD7D53" w:rsidRPr="00DD7D53" w:rsidTr="00DD7D53">
        <w:trPr>
          <w:trHeight w:val="341"/>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10 476 411</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33.75</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5910.1</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248.9</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213.8</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213.8</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3.6</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8.6</w:t>
            </w:r>
          </w:p>
        </w:tc>
      </w:tr>
      <w:tr w:rsidR="00DD7D53" w:rsidRPr="00DD7D53" w:rsidTr="00DD7D53">
        <w:trPr>
          <w:trHeight w:val="341"/>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10 477 411</w:t>
            </w:r>
          </w:p>
        </w:tc>
        <w:tc>
          <w:tcPr>
            <w:tcW w:w="946"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44.75</w:t>
            </w:r>
          </w:p>
        </w:tc>
        <w:tc>
          <w:tcPr>
            <w:tcW w:w="115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8550.8</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354.9</w:t>
            </w:r>
          </w:p>
        </w:tc>
        <w:tc>
          <w:tcPr>
            <w:tcW w:w="104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481.1</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481.1</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5.6</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13.6</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rsidR="00DD7D53" w:rsidRPr="00DD7D53" w:rsidRDefault="00DD7D53" w:rsidP="00DD7D53">
            <w:pPr>
              <w:jc w:val="center"/>
              <w:rPr>
                <w:color w:val="000000"/>
                <w:sz w:val="22"/>
                <w:szCs w:val="22"/>
              </w:rPr>
            </w:pPr>
            <w:r w:rsidRPr="00DD7D53">
              <w:rPr>
                <w:color w:val="000000"/>
                <w:sz w:val="22"/>
                <w:szCs w:val="22"/>
              </w:rPr>
              <w:t>10 479 411</w:t>
            </w:r>
          </w:p>
        </w:tc>
        <w:tc>
          <w:tcPr>
            <w:tcW w:w="946" w:type="dxa"/>
            <w:tcBorders>
              <w:top w:val="nil"/>
              <w:left w:val="nil"/>
              <w:bottom w:val="single" w:sz="8" w:space="0" w:color="auto"/>
              <w:right w:val="single" w:sz="8" w:space="0" w:color="auto"/>
            </w:tcBorders>
            <w:shd w:val="clear" w:color="000000" w:fill="FFFFFF"/>
            <w:noWrap/>
            <w:vAlign w:val="center"/>
            <w:hideMark/>
          </w:tcPr>
          <w:p w:rsidR="00DD7D53" w:rsidRPr="00DD7D53" w:rsidRDefault="00DD7D53" w:rsidP="00DD7D53">
            <w:pPr>
              <w:jc w:val="center"/>
              <w:rPr>
                <w:color w:val="000000"/>
                <w:sz w:val="22"/>
                <w:szCs w:val="22"/>
              </w:rPr>
            </w:pPr>
            <w:r w:rsidRPr="00DD7D53">
              <w:rPr>
                <w:color w:val="000000"/>
                <w:sz w:val="22"/>
                <w:szCs w:val="22"/>
              </w:rPr>
              <w:t>56.93</w:t>
            </w:r>
          </w:p>
        </w:tc>
        <w:tc>
          <w:tcPr>
            <w:tcW w:w="1151" w:type="dxa"/>
            <w:tcBorders>
              <w:top w:val="nil"/>
              <w:left w:val="nil"/>
              <w:bottom w:val="single" w:sz="8" w:space="0" w:color="auto"/>
              <w:right w:val="single" w:sz="8" w:space="0" w:color="auto"/>
            </w:tcBorders>
            <w:shd w:val="clear" w:color="000000" w:fill="FFFFFF"/>
            <w:noWrap/>
            <w:vAlign w:val="center"/>
            <w:hideMark/>
          </w:tcPr>
          <w:p w:rsidR="00DD7D53" w:rsidRPr="00DD7D53" w:rsidRDefault="00DD7D53" w:rsidP="00DD7D53">
            <w:pPr>
              <w:jc w:val="center"/>
              <w:rPr>
                <w:color w:val="000000"/>
                <w:sz w:val="22"/>
                <w:szCs w:val="22"/>
              </w:rPr>
            </w:pPr>
            <w:r w:rsidRPr="00DD7D53">
              <w:rPr>
                <w:color w:val="000000"/>
                <w:sz w:val="22"/>
                <w:szCs w:val="22"/>
              </w:rPr>
              <w:t>23115.6</w:t>
            </w:r>
          </w:p>
        </w:tc>
        <w:tc>
          <w:tcPr>
            <w:tcW w:w="1041" w:type="dxa"/>
            <w:tcBorders>
              <w:top w:val="nil"/>
              <w:left w:val="nil"/>
              <w:bottom w:val="single" w:sz="8" w:space="0" w:color="auto"/>
              <w:right w:val="single" w:sz="8" w:space="0" w:color="auto"/>
            </w:tcBorders>
            <w:shd w:val="clear" w:color="000000" w:fill="FFFFFF"/>
            <w:noWrap/>
            <w:vAlign w:val="center"/>
            <w:hideMark/>
          </w:tcPr>
          <w:p w:rsidR="00DD7D53" w:rsidRPr="00DD7D53" w:rsidRDefault="00DD7D53" w:rsidP="00DD7D53">
            <w:pPr>
              <w:jc w:val="center"/>
              <w:rPr>
                <w:color w:val="000000"/>
                <w:sz w:val="22"/>
                <w:szCs w:val="22"/>
              </w:rPr>
            </w:pPr>
            <w:r w:rsidRPr="00DD7D53">
              <w:rPr>
                <w:color w:val="000000"/>
                <w:sz w:val="22"/>
                <w:szCs w:val="22"/>
              </w:rPr>
              <w:t>1071.2</w:t>
            </w:r>
          </w:p>
        </w:tc>
        <w:tc>
          <w:tcPr>
            <w:tcW w:w="1041" w:type="dxa"/>
            <w:tcBorders>
              <w:top w:val="nil"/>
              <w:left w:val="nil"/>
              <w:bottom w:val="single" w:sz="8" w:space="0" w:color="auto"/>
              <w:right w:val="single" w:sz="8" w:space="0" w:color="auto"/>
            </w:tcBorders>
            <w:shd w:val="clear" w:color="000000" w:fill="FFFFFF"/>
            <w:noWrap/>
            <w:vAlign w:val="center"/>
            <w:hideMark/>
          </w:tcPr>
          <w:p w:rsidR="00DD7D53" w:rsidRPr="00DD7D53" w:rsidRDefault="00DD7D53" w:rsidP="00DD7D53">
            <w:pPr>
              <w:jc w:val="center"/>
              <w:rPr>
                <w:color w:val="000000"/>
                <w:sz w:val="22"/>
                <w:szCs w:val="22"/>
              </w:rPr>
            </w:pPr>
            <w:r w:rsidRPr="00DD7D53">
              <w:rPr>
                <w:color w:val="000000"/>
                <w:sz w:val="22"/>
                <w:szCs w:val="22"/>
              </w:rPr>
              <w:t> </w:t>
            </w:r>
          </w:p>
        </w:tc>
        <w:tc>
          <w:tcPr>
            <w:tcW w:w="1304" w:type="dxa"/>
            <w:tcBorders>
              <w:top w:val="nil"/>
              <w:left w:val="nil"/>
              <w:bottom w:val="single" w:sz="8" w:space="0" w:color="auto"/>
              <w:right w:val="single" w:sz="8" w:space="0" w:color="auto"/>
            </w:tcBorders>
            <w:shd w:val="clear" w:color="000000" w:fill="FFFFFF"/>
            <w:noWrap/>
            <w:vAlign w:val="center"/>
            <w:hideMark/>
          </w:tcPr>
          <w:p w:rsidR="00DD7D53" w:rsidRPr="00DD7D53" w:rsidRDefault="00DD7D53" w:rsidP="00DD7D53">
            <w:pPr>
              <w:jc w:val="center"/>
              <w:rPr>
                <w:color w:val="000000"/>
                <w:sz w:val="22"/>
                <w:szCs w:val="22"/>
              </w:rPr>
            </w:pPr>
            <w:r w:rsidRPr="00DD7D53">
              <w:rPr>
                <w:color w:val="000000"/>
                <w:sz w:val="22"/>
                <w:szCs w:val="22"/>
              </w:rPr>
              <w:t>3182.5</w:t>
            </w:r>
          </w:p>
        </w:tc>
        <w:tc>
          <w:tcPr>
            <w:tcW w:w="978"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3182.5</w:t>
            </w:r>
          </w:p>
        </w:tc>
        <w:tc>
          <w:tcPr>
            <w:tcW w:w="1239"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13.8</w:t>
            </w:r>
          </w:p>
        </w:tc>
        <w:tc>
          <w:tcPr>
            <w:tcW w:w="711" w:type="dxa"/>
            <w:tcBorders>
              <w:top w:val="nil"/>
              <w:left w:val="nil"/>
              <w:bottom w:val="single" w:sz="8" w:space="0" w:color="auto"/>
              <w:right w:val="single" w:sz="8" w:space="0" w:color="auto"/>
            </w:tcBorders>
            <w:shd w:val="clear" w:color="auto" w:fill="auto"/>
            <w:noWrap/>
            <w:vAlign w:val="center"/>
            <w:hideMark/>
          </w:tcPr>
          <w:p w:rsidR="00DD7D53" w:rsidRPr="00DD7D53" w:rsidRDefault="00DD7D53" w:rsidP="00DD7D53">
            <w:pPr>
              <w:jc w:val="center"/>
              <w:rPr>
                <w:color w:val="000000"/>
                <w:sz w:val="22"/>
                <w:szCs w:val="22"/>
              </w:rPr>
            </w:pPr>
            <w:r w:rsidRPr="00DD7D53">
              <w:rPr>
                <w:color w:val="000000"/>
                <w:sz w:val="22"/>
                <w:szCs w:val="22"/>
              </w:rPr>
              <w:t>29.7</w:t>
            </w:r>
          </w:p>
        </w:tc>
      </w:tr>
      <w:tr w:rsidR="00DD7D53" w:rsidRPr="00DD7D53" w:rsidTr="00DD7D53">
        <w:trPr>
          <w:trHeight w:val="341"/>
          <w:jc w:val="center"/>
        </w:trPr>
        <w:tc>
          <w:tcPr>
            <w:tcW w:w="1440" w:type="dxa"/>
            <w:tcBorders>
              <w:top w:val="nil"/>
              <w:left w:val="single" w:sz="8" w:space="0" w:color="auto"/>
              <w:bottom w:val="single" w:sz="8" w:space="0" w:color="auto"/>
              <w:right w:val="single" w:sz="8" w:space="0" w:color="auto"/>
            </w:tcBorders>
            <w:shd w:val="clear" w:color="000000" w:fill="BFBFBF"/>
            <w:noWrap/>
            <w:vAlign w:val="center"/>
            <w:hideMark/>
          </w:tcPr>
          <w:p w:rsidR="00DD7D53" w:rsidRPr="00DD7D53" w:rsidRDefault="00DD7D53" w:rsidP="00DD7D53">
            <w:pPr>
              <w:jc w:val="center"/>
              <w:rPr>
                <w:b/>
                <w:bCs/>
                <w:color w:val="000000"/>
                <w:sz w:val="22"/>
                <w:szCs w:val="22"/>
              </w:rPr>
            </w:pPr>
            <w:r w:rsidRPr="00DD7D53">
              <w:rPr>
                <w:b/>
                <w:bCs/>
                <w:color w:val="000000"/>
                <w:sz w:val="22"/>
                <w:szCs w:val="22"/>
                <w:lang w:val="sr-Latn-RS"/>
              </w:rPr>
              <w:t>Укупно</w:t>
            </w:r>
          </w:p>
        </w:tc>
        <w:tc>
          <w:tcPr>
            <w:tcW w:w="946" w:type="dxa"/>
            <w:tcBorders>
              <w:top w:val="nil"/>
              <w:left w:val="nil"/>
              <w:bottom w:val="single" w:sz="8" w:space="0" w:color="auto"/>
              <w:right w:val="single" w:sz="8" w:space="0" w:color="auto"/>
            </w:tcBorders>
            <w:shd w:val="clear" w:color="000000" w:fill="BFBFBF"/>
            <w:noWrap/>
            <w:vAlign w:val="center"/>
            <w:hideMark/>
          </w:tcPr>
          <w:p w:rsidR="00DD7D53" w:rsidRPr="00DD7D53" w:rsidRDefault="00DD7D53" w:rsidP="00DD7D53">
            <w:pPr>
              <w:jc w:val="center"/>
              <w:rPr>
                <w:b/>
                <w:bCs/>
                <w:color w:val="000000"/>
                <w:sz w:val="22"/>
                <w:szCs w:val="22"/>
              </w:rPr>
            </w:pPr>
            <w:r w:rsidRPr="00DD7D53">
              <w:rPr>
                <w:b/>
                <w:bCs/>
                <w:color w:val="000000"/>
                <w:sz w:val="22"/>
                <w:szCs w:val="22"/>
              </w:rPr>
              <w:t>1960.19</w:t>
            </w:r>
          </w:p>
        </w:tc>
        <w:tc>
          <w:tcPr>
            <w:tcW w:w="1151" w:type="dxa"/>
            <w:tcBorders>
              <w:top w:val="nil"/>
              <w:left w:val="nil"/>
              <w:bottom w:val="single" w:sz="8" w:space="0" w:color="auto"/>
              <w:right w:val="single" w:sz="8" w:space="0" w:color="auto"/>
            </w:tcBorders>
            <w:shd w:val="clear" w:color="000000" w:fill="BFBFBF"/>
            <w:noWrap/>
            <w:vAlign w:val="center"/>
            <w:hideMark/>
          </w:tcPr>
          <w:p w:rsidR="00DD7D53" w:rsidRPr="00DD7D53" w:rsidRDefault="00DD7D53" w:rsidP="00DD7D53">
            <w:pPr>
              <w:jc w:val="center"/>
              <w:rPr>
                <w:b/>
                <w:bCs/>
                <w:color w:val="000000"/>
                <w:sz w:val="22"/>
                <w:szCs w:val="22"/>
              </w:rPr>
            </w:pPr>
            <w:r w:rsidRPr="00DD7D53">
              <w:rPr>
                <w:b/>
                <w:bCs/>
                <w:color w:val="000000"/>
                <w:sz w:val="22"/>
                <w:szCs w:val="22"/>
              </w:rPr>
              <w:t>444483.83</w:t>
            </w:r>
          </w:p>
        </w:tc>
        <w:tc>
          <w:tcPr>
            <w:tcW w:w="1041" w:type="dxa"/>
            <w:tcBorders>
              <w:top w:val="nil"/>
              <w:left w:val="nil"/>
              <w:bottom w:val="single" w:sz="8" w:space="0" w:color="auto"/>
              <w:right w:val="single" w:sz="8" w:space="0" w:color="auto"/>
            </w:tcBorders>
            <w:shd w:val="clear" w:color="000000" w:fill="BFBFBF"/>
            <w:noWrap/>
            <w:vAlign w:val="center"/>
            <w:hideMark/>
          </w:tcPr>
          <w:p w:rsidR="00DD7D53" w:rsidRPr="00DD7D53" w:rsidRDefault="00DD7D53" w:rsidP="00DD7D53">
            <w:pPr>
              <w:jc w:val="center"/>
              <w:rPr>
                <w:b/>
                <w:bCs/>
                <w:color w:val="000000"/>
                <w:sz w:val="22"/>
                <w:szCs w:val="22"/>
              </w:rPr>
            </w:pPr>
            <w:r w:rsidRPr="00DD7D53">
              <w:rPr>
                <w:b/>
                <w:bCs/>
                <w:color w:val="000000"/>
                <w:sz w:val="22"/>
                <w:szCs w:val="22"/>
              </w:rPr>
              <w:t>11312.44</w:t>
            </w:r>
          </w:p>
        </w:tc>
        <w:tc>
          <w:tcPr>
            <w:tcW w:w="1041" w:type="dxa"/>
            <w:tcBorders>
              <w:top w:val="nil"/>
              <w:left w:val="nil"/>
              <w:bottom w:val="single" w:sz="8" w:space="0" w:color="auto"/>
              <w:right w:val="single" w:sz="8" w:space="0" w:color="auto"/>
            </w:tcBorders>
            <w:shd w:val="clear" w:color="000000" w:fill="BFBFBF"/>
            <w:noWrap/>
            <w:vAlign w:val="center"/>
            <w:hideMark/>
          </w:tcPr>
          <w:p w:rsidR="00DD7D53" w:rsidRPr="00DD7D53" w:rsidRDefault="00DD7D53" w:rsidP="00DD7D53">
            <w:pPr>
              <w:jc w:val="center"/>
              <w:rPr>
                <w:b/>
                <w:bCs/>
                <w:color w:val="000000"/>
                <w:sz w:val="22"/>
                <w:szCs w:val="22"/>
              </w:rPr>
            </w:pPr>
            <w:r w:rsidRPr="00DD7D53">
              <w:rPr>
                <w:b/>
                <w:bCs/>
                <w:color w:val="000000"/>
                <w:sz w:val="22"/>
                <w:szCs w:val="22"/>
              </w:rPr>
              <w:t>71570.79</w:t>
            </w:r>
          </w:p>
        </w:tc>
        <w:tc>
          <w:tcPr>
            <w:tcW w:w="1304" w:type="dxa"/>
            <w:tcBorders>
              <w:top w:val="nil"/>
              <w:left w:val="nil"/>
              <w:bottom w:val="single" w:sz="8" w:space="0" w:color="auto"/>
              <w:right w:val="single" w:sz="8" w:space="0" w:color="auto"/>
            </w:tcBorders>
            <w:shd w:val="clear" w:color="000000" w:fill="BFBFBF"/>
            <w:noWrap/>
            <w:vAlign w:val="center"/>
            <w:hideMark/>
          </w:tcPr>
          <w:p w:rsidR="00DD7D53" w:rsidRPr="00DD7D53" w:rsidRDefault="00DD7D53" w:rsidP="00DD7D53">
            <w:pPr>
              <w:jc w:val="center"/>
              <w:rPr>
                <w:b/>
                <w:bCs/>
                <w:color w:val="000000"/>
                <w:sz w:val="22"/>
                <w:szCs w:val="22"/>
              </w:rPr>
            </w:pPr>
            <w:r w:rsidRPr="00DD7D53">
              <w:rPr>
                <w:b/>
                <w:bCs/>
                <w:color w:val="000000"/>
                <w:sz w:val="22"/>
                <w:szCs w:val="22"/>
              </w:rPr>
              <w:t>27886.3</w:t>
            </w:r>
          </w:p>
        </w:tc>
        <w:tc>
          <w:tcPr>
            <w:tcW w:w="978" w:type="dxa"/>
            <w:tcBorders>
              <w:top w:val="nil"/>
              <w:left w:val="nil"/>
              <w:bottom w:val="single" w:sz="8" w:space="0" w:color="auto"/>
              <w:right w:val="single" w:sz="8" w:space="0" w:color="auto"/>
            </w:tcBorders>
            <w:shd w:val="clear" w:color="000000" w:fill="BFBFBF"/>
            <w:noWrap/>
            <w:vAlign w:val="center"/>
            <w:hideMark/>
          </w:tcPr>
          <w:p w:rsidR="00DD7D53" w:rsidRPr="00DD7D53" w:rsidRDefault="00DD7D53" w:rsidP="00DD7D53">
            <w:pPr>
              <w:jc w:val="center"/>
              <w:rPr>
                <w:b/>
                <w:bCs/>
                <w:color w:val="000000"/>
                <w:sz w:val="22"/>
                <w:szCs w:val="22"/>
              </w:rPr>
            </w:pPr>
            <w:r w:rsidRPr="00DD7D53">
              <w:rPr>
                <w:b/>
                <w:bCs/>
                <w:color w:val="000000"/>
                <w:sz w:val="22"/>
                <w:szCs w:val="22"/>
              </w:rPr>
              <w:t>99457.1</w:t>
            </w:r>
          </w:p>
        </w:tc>
        <w:tc>
          <w:tcPr>
            <w:tcW w:w="1239" w:type="dxa"/>
            <w:tcBorders>
              <w:top w:val="nil"/>
              <w:left w:val="nil"/>
              <w:bottom w:val="single" w:sz="8" w:space="0" w:color="auto"/>
              <w:right w:val="single" w:sz="8" w:space="0" w:color="auto"/>
            </w:tcBorders>
            <w:shd w:val="clear" w:color="000000" w:fill="BFBFBF"/>
            <w:noWrap/>
            <w:vAlign w:val="center"/>
            <w:hideMark/>
          </w:tcPr>
          <w:p w:rsidR="00DD7D53" w:rsidRPr="00DD7D53" w:rsidRDefault="00DD7D53" w:rsidP="00DD7D53">
            <w:pPr>
              <w:jc w:val="center"/>
              <w:rPr>
                <w:b/>
                <w:bCs/>
                <w:color w:val="000000"/>
                <w:sz w:val="22"/>
                <w:szCs w:val="22"/>
              </w:rPr>
            </w:pPr>
            <w:r w:rsidRPr="00DD7D53">
              <w:rPr>
                <w:b/>
                <w:bCs/>
                <w:color w:val="000000"/>
                <w:sz w:val="22"/>
                <w:szCs w:val="22"/>
              </w:rPr>
              <w:t>22.4</w:t>
            </w:r>
          </w:p>
        </w:tc>
        <w:tc>
          <w:tcPr>
            <w:tcW w:w="711" w:type="dxa"/>
            <w:tcBorders>
              <w:top w:val="nil"/>
              <w:left w:val="nil"/>
              <w:bottom w:val="single" w:sz="8" w:space="0" w:color="auto"/>
              <w:right w:val="single" w:sz="8" w:space="0" w:color="auto"/>
            </w:tcBorders>
            <w:shd w:val="clear" w:color="000000" w:fill="BFBFBF"/>
            <w:noWrap/>
            <w:vAlign w:val="center"/>
            <w:hideMark/>
          </w:tcPr>
          <w:p w:rsidR="00DD7D53" w:rsidRPr="00DD7D53" w:rsidRDefault="00DD7D53" w:rsidP="00DD7D53">
            <w:pPr>
              <w:jc w:val="center"/>
              <w:rPr>
                <w:b/>
                <w:bCs/>
                <w:color w:val="000000"/>
                <w:sz w:val="22"/>
                <w:szCs w:val="22"/>
              </w:rPr>
            </w:pPr>
            <w:r w:rsidRPr="00DD7D53">
              <w:rPr>
                <w:b/>
                <w:bCs/>
                <w:color w:val="000000"/>
                <w:sz w:val="22"/>
                <w:szCs w:val="22"/>
              </w:rPr>
              <w:t>87.9</w:t>
            </w:r>
          </w:p>
        </w:tc>
      </w:tr>
    </w:tbl>
    <w:p w:rsidR="002B3EF9" w:rsidRDefault="002B3EF9" w:rsidP="008624C8">
      <w:pPr>
        <w:tabs>
          <w:tab w:val="left" w:pos="2082"/>
        </w:tabs>
        <w:rPr>
          <w:sz w:val="22"/>
          <w:szCs w:val="22"/>
          <w:lang w:val="sr-Latn-RS"/>
        </w:rPr>
      </w:pPr>
    </w:p>
    <w:p w:rsidR="00894012" w:rsidRPr="00894012" w:rsidRDefault="00894012" w:rsidP="00894012">
      <w:pPr>
        <w:tabs>
          <w:tab w:val="left" w:pos="2082"/>
        </w:tabs>
        <w:rPr>
          <w:sz w:val="22"/>
          <w:szCs w:val="22"/>
          <w:lang w:val="sr-Latn-RS"/>
        </w:rPr>
      </w:pPr>
      <w:r w:rsidRPr="00894012">
        <w:rPr>
          <w:sz w:val="22"/>
          <w:szCs w:val="22"/>
          <w:lang w:val="sr-Latn-RS"/>
        </w:rPr>
        <w:t xml:space="preserve">Укупан етат износи </w:t>
      </w:r>
      <w:r w:rsidR="00ED58D2" w:rsidRPr="00ED58D2">
        <w:rPr>
          <w:sz w:val="22"/>
          <w:szCs w:val="22"/>
          <w:lang w:val="sr-Latn-RS"/>
        </w:rPr>
        <w:t>99457.1</w:t>
      </w:r>
      <w:r w:rsidRPr="00894012">
        <w:rPr>
          <w:sz w:val="22"/>
          <w:szCs w:val="22"/>
          <w:lang w:val="sr-Latn-RS"/>
        </w:rPr>
        <w:t xml:space="preserve">м3. Од тога у главном приносу </w:t>
      </w:r>
      <w:r w:rsidR="00DD7D53" w:rsidRPr="00DD7D53">
        <w:rPr>
          <w:sz w:val="22"/>
          <w:szCs w:val="22"/>
          <w:lang w:val="sr-Latn-RS"/>
        </w:rPr>
        <w:t>71570.79</w:t>
      </w:r>
      <w:r w:rsidR="00DD7D53">
        <w:rPr>
          <w:sz w:val="22"/>
          <w:szCs w:val="22"/>
          <w:lang w:val="sr-Cyrl-RS"/>
        </w:rPr>
        <w:t xml:space="preserve"> </w:t>
      </w:r>
      <w:r w:rsidRPr="00894012">
        <w:rPr>
          <w:sz w:val="22"/>
          <w:szCs w:val="22"/>
          <w:lang w:val="sr-Latn-RS"/>
        </w:rPr>
        <w:t>м3, а у предходном 27886.3 м3. Просечан интензитет захвата је 22.</w:t>
      </w:r>
      <w:r w:rsidR="00DD7D53">
        <w:rPr>
          <w:sz w:val="22"/>
          <w:szCs w:val="22"/>
          <w:lang w:val="sr-Cyrl-RS"/>
        </w:rPr>
        <w:t>4</w:t>
      </w:r>
      <w:r>
        <w:rPr>
          <w:sz w:val="22"/>
          <w:szCs w:val="22"/>
          <w:lang w:val="sr-Latn-RS"/>
        </w:rPr>
        <w:t xml:space="preserve"> </w:t>
      </w:r>
      <w:r w:rsidRPr="00894012">
        <w:rPr>
          <w:sz w:val="22"/>
          <w:szCs w:val="22"/>
          <w:lang w:val="sr-Latn-RS"/>
        </w:rPr>
        <w:t>% по запремини и 87.</w:t>
      </w:r>
      <w:r w:rsidR="00DD7D53">
        <w:rPr>
          <w:sz w:val="22"/>
          <w:szCs w:val="22"/>
          <w:lang w:val="sr-Cyrl-RS"/>
        </w:rPr>
        <w:t>9</w:t>
      </w:r>
      <w:r>
        <w:rPr>
          <w:sz w:val="22"/>
          <w:szCs w:val="22"/>
          <w:lang w:val="sr-Latn-RS"/>
        </w:rPr>
        <w:t xml:space="preserve"> </w:t>
      </w:r>
      <w:r w:rsidRPr="00894012">
        <w:rPr>
          <w:sz w:val="22"/>
          <w:szCs w:val="22"/>
          <w:lang w:val="sr-Latn-RS"/>
        </w:rPr>
        <w:t>% по запреминском прирасту.</w:t>
      </w:r>
    </w:p>
    <w:p w:rsidR="00894012" w:rsidRPr="00894012" w:rsidRDefault="00894012" w:rsidP="00894012">
      <w:pPr>
        <w:tabs>
          <w:tab w:val="left" w:pos="2082"/>
        </w:tabs>
        <w:rPr>
          <w:sz w:val="22"/>
          <w:szCs w:val="22"/>
          <w:lang w:val="sr-Latn-RS"/>
        </w:rPr>
      </w:pPr>
    </w:p>
    <w:p w:rsidR="00894012" w:rsidRDefault="00894012" w:rsidP="00894012">
      <w:pPr>
        <w:tabs>
          <w:tab w:val="left" w:pos="2082"/>
        </w:tabs>
        <w:rPr>
          <w:sz w:val="22"/>
          <w:szCs w:val="22"/>
          <w:lang w:val="sr-Latn-RS"/>
        </w:rPr>
      </w:pPr>
      <w:r w:rsidRPr="00894012">
        <w:rPr>
          <w:sz w:val="22"/>
          <w:szCs w:val="22"/>
          <w:lang w:val="sr-Latn-RS"/>
        </w:rPr>
        <w:t>Принос по врстама дрвећа дат је у следећој табели:</w:t>
      </w:r>
    </w:p>
    <w:p w:rsidR="00051BD4" w:rsidRDefault="00051BD4" w:rsidP="00894012">
      <w:pPr>
        <w:tabs>
          <w:tab w:val="left" w:pos="2082"/>
        </w:tabs>
        <w:rPr>
          <w:sz w:val="22"/>
          <w:szCs w:val="22"/>
          <w:lang w:val="sr-Latn-RS"/>
        </w:rPr>
      </w:pPr>
    </w:p>
    <w:tbl>
      <w:tblPr>
        <w:tblW w:w="7260" w:type="dxa"/>
        <w:jc w:val="center"/>
        <w:tblLook w:val="04A0" w:firstRow="1" w:lastRow="0" w:firstColumn="1" w:lastColumn="0" w:noHBand="0" w:noVBand="1"/>
      </w:tblPr>
      <w:tblGrid>
        <w:gridCol w:w="1338"/>
        <w:gridCol w:w="1053"/>
        <w:gridCol w:w="1304"/>
        <w:gridCol w:w="1041"/>
        <w:gridCol w:w="1185"/>
        <w:gridCol w:w="1295"/>
        <w:gridCol w:w="844"/>
      </w:tblGrid>
      <w:tr w:rsidR="00051BD4" w:rsidRPr="00051BD4" w:rsidTr="00051BD4">
        <w:trPr>
          <w:trHeight w:val="315"/>
          <w:tblHeader/>
          <w:jc w:val="center"/>
        </w:trPr>
        <w:tc>
          <w:tcPr>
            <w:tcW w:w="1338"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51BD4" w:rsidRPr="00051BD4" w:rsidRDefault="00051BD4" w:rsidP="00051BD4">
            <w:pPr>
              <w:jc w:val="center"/>
              <w:rPr>
                <w:b/>
                <w:bCs/>
                <w:color w:val="000000"/>
                <w:sz w:val="22"/>
                <w:szCs w:val="22"/>
              </w:rPr>
            </w:pPr>
            <w:r w:rsidRPr="00051BD4">
              <w:rPr>
                <w:b/>
                <w:bCs/>
                <w:color w:val="000000"/>
                <w:sz w:val="22"/>
                <w:szCs w:val="22"/>
              </w:rPr>
              <w:t>Врста дрвећа</w:t>
            </w:r>
          </w:p>
        </w:tc>
        <w:tc>
          <w:tcPr>
            <w:tcW w:w="92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51BD4" w:rsidRPr="00051BD4" w:rsidRDefault="00051BD4" w:rsidP="00051BD4">
            <w:pPr>
              <w:jc w:val="center"/>
              <w:rPr>
                <w:b/>
                <w:bCs/>
                <w:color w:val="000000"/>
                <w:sz w:val="22"/>
                <w:szCs w:val="22"/>
              </w:rPr>
            </w:pPr>
            <w:r w:rsidRPr="00051BD4">
              <w:rPr>
                <w:b/>
                <w:bCs/>
                <w:color w:val="000000"/>
                <w:sz w:val="22"/>
                <w:szCs w:val="22"/>
              </w:rPr>
              <w:t>Главни принос</w:t>
            </w:r>
          </w:p>
        </w:tc>
        <w:tc>
          <w:tcPr>
            <w:tcW w:w="1118"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51BD4" w:rsidRPr="00051BD4" w:rsidRDefault="00051BD4" w:rsidP="00051BD4">
            <w:pPr>
              <w:jc w:val="center"/>
              <w:rPr>
                <w:b/>
                <w:bCs/>
                <w:color w:val="000000"/>
                <w:sz w:val="22"/>
                <w:szCs w:val="22"/>
              </w:rPr>
            </w:pPr>
            <w:r w:rsidRPr="00051BD4">
              <w:rPr>
                <w:b/>
                <w:bCs/>
                <w:color w:val="000000"/>
                <w:sz w:val="22"/>
                <w:szCs w:val="22"/>
              </w:rPr>
              <w:t>Предходни принос</w:t>
            </w:r>
          </w:p>
        </w:tc>
        <w:tc>
          <w:tcPr>
            <w:tcW w:w="921"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051BD4" w:rsidRPr="00051BD4" w:rsidRDefault="00051BD4" w:rsidP="00051BD4">
            <w:pPr>
              <w:jc w:val="center"/>
              <w:rPr>
                <w:b/>
                <w:bCs/>
                <w:color w:val="000000"/>
                <w:sz w:val="22"/>
                <w:szCs w:val="22"/>
              </w:rPr>
            </w:pPr>
            <w:r w:rsidRPr="00051BD4">
              <w:rPr>
                <w:b/>
                <w:bCs/>
                <w:color w:val="000000"/>
                <w:sz w:val="22"/>
                <w:szCs w:val="22"/>
              </w:rPr>
              <w:t>Укупни принос</w:t>
            </w:r>
          </w:p>
        </w:tc>
        <w:tc>
          <w:tcPr>
            <w:tcW w:w="2957" w:type="dxa"/>
            <w:gridSpan w:val="3"/>
            <w:tcBorders>
              <w:top w:val="single" w:sz="8" w:space="0" w:color="auto"/>
              <w:left w:val="nil"/>
              <w:bottom w:val="single" w:sz="8" w:space="0" w:color="auto"/>
              <w:right w:val="single" w:sz="8" w:space="0" w:color="000000"/>
            </w:tcBorders>
            <w:shd w:val="clear" w:color="000000" w:fill="BFBFBF"/>
            <w:vAlign w:val="center"/>
            <w:hideMark/>
          </w:tcPr>
          <w:p w:rsidR="00051BD4" w:rsidRPr="00051BD4" w:rsidRDefault="00051BD4" w:rsidP="00051BD4">
            <w:pPr>
              <w:jc w:val="center"/>
              <w:rPr>
                <w:b/>
                <w:bCs/>
                <w:color w:val="000000"/>
                <w:sz w:val="22"/>
                <w:szCs w:val="22"/>
              </w:rPr>
            </w:pPr>
            <w:r w:rsidRPr="00051BD4">
              <w:rPr>
                <w:b/>
                <w:bCs/>
                <w:color w:val="000000"/>
                <w:sz w:val="22"/>
                <w:szCs w:val="22"/>
              </w:rPr>
              <w:t>Од тога</w:t>
            </w:r>
          </w:p>
        </w:tc>
      </w:tr>
      <w:tr w:rsidR="00051BD4" w:rsidRPr="00051BD4" w:rsidTr="00051BD4">
        <w:trPr>
          <w:trHeight w:val="585"/>
          <w:tblHeader/>
          <w:jc w:val="center"/>
        </w:trPr>
        <w:tc>
          <w:tcPr>
            <w:tcW w:w="1338" w:type="dxa"/>
            <w:vMerge/>
            <w:tcBorders>
              <w:top w:val="single" w:sz="8" w:space="0" w:color="auto"/>
              <w:left w:val="single" w:sz="8" w:space="0" w:color="auto"/>
              <w:bottom w:val="single" w:sz="8" w:space="0" w:color="000000"/>
              <w:right w:val="single" w:sz="8" w:space="0" w:color="auto"/>
            </w:tcBorders>
            <w:vAlign w:val="center"/>
            <w:hideMark/>
          </w:tcPr>
          <w:p w:rsidR="00051BD4" w:rsidRPr="00051BD4" w:rsidRDefault="00051BD4" w:rsidP="00051BD4">
            <w:pPr>
              <w:jc w:val="left"/>
              <w:rPr>
                <w:b/>
                <w:bCs/>
                <w:color w:val="000000"/>
                <w:sz w:val="22"/>
                <w:szCs w:val="22"/>
              </w:rPr>
            </w:pPr>
          </w:p>
        </w:tc>
        <w:tc>
          <w:tcPr>
            <w:tcW w:w="926" w:type="dxa"/>
            <w:vMerge/>
            <w:tcBorders>
              <w:top w:val="single" w:sz="8" w:space="0" w:color="auto"/>
              <w:left w:val="single" w:sz="8" w:space="0" w:color="auto"/>
              <w:bottom w:val="single" w:sz="8" w:space="0" w:color="000000"/>
              <w:right w:val="single" w:sz="8" w:space="0" w:color="auto"/>
            </w:tcBorders>
            <w:vAlign w:val="center"/>
            <w:hideMark/>
          </w:tcPr>
          <w:p w:rsidR="00051BD4" w:rsidRPr="00051BD4" w:rsidRDefault="00051BD4" w:rsidP="00051BD4">
            <w:pPr>
              <w:jc w:val="left"/>
              <w:rPr>
                <w:b/>
                <w:bCs/>
                <w:color w:val="000000"/>
                <w:sz w:val="22"/>
                <w:szCs w:val="22"/>
              </w:rPr>
            </w:pPr>
          </w:p>
        </w:tc>
        <w:tc>
          <w:tcPr>
            <w:tcW w:w="1118" w:type="dxa"/>
            <w:vMerge/>
            <w:tcBorders>
              <w:top w:val="single" w:sz="8" w:space="0" w:color="auto"/>
              <w:left w:val="single" w:sz="8" w:space="0" w:color="auto"/>
              <w:bottom w:val="single" w:sz="8" w:space="0" w:color="000000"/>
              <w:right w:val="single" w:sz="8" w:space="0" w:color="auto"/>
            </w:tcBorders>
            <w:vAlign w:val="center"/>
            <w:hideMark/>
          </w:tcPr>
          <w:p w:rsidR="00051BD4" w:rsidRPr="00051BD4" w:rsidRDefault="00051BD4" w:rsidP="00051BD4">
            <w:pPr>
              <w:jc w:val="left"/>
              <w:rPr>
                <w:b/>
                <w:bCs/>
                <w:color w:val="000000"/>
                <w:sz w:val="22"/>
                <w:szCs w:val="22"/>
              </w:rPr>
            </w:pPr>
          </w:p>
        </w:tc>
        <w:tc>
          <w:tcPr>
            <w:tcW w:w="921" w:type="dxa"/>
            <w:vMerge/>
            <w:tcBorders>
              <w:top w:val="single" w:sz="8" w:space="0" w:color="auto"/>
              <w:left w:val="single" w:sz="8" w:space="0" w:color="auto"/>
              <w:bottom w:val="single" w:sz="8" w:space="0" w:color="000000"/>
              <w:right w:val="single" w:sz="8" w:space="0" w:color="auto"/>
            </w:tcBorders>
            <w:vAlign w:val="center"/>
            <w:hideMark/>
          </w:tcPr>
          <w:p w:rsidR="00051BD4" w:rsidRPr="00051BD4" w:rsidRDefault="00051BD4" w:rsidP="00051BD4">
            <w:pPr>
              <w:jc w:val="left"/>
              <w:rPr>
                <w:b/>
                <w:bCs/>
                <w:color w:val="000000"/>
                <w:sz w:val="22"/>
                <w:szCs w:val="22"/>
              </w:rPr>
            </w:pPr>
          </w:p>
        </w:tc>
        <w:tc>
          <w:tcPr>
            <w:tcW w:w="999" w:type="dxa"/>
            <w:tcBorders>
              <w:top w:val="nil"/>
              <w:left w:val="nil"/>
              <w:bottom w:val="nil"/>
              <w:right w:val="single" w:sz="8" w:space="0" w:color="auto"/>
            </w:tcBorders>
            <w:shd w:val="clear" w:color="000000" w:fill="BFBFBF"/>
            <w:vAlign w:val="center"/>
            <w:hideMark/>
          </w:tcPr>
          <w:p w:rsidR="00051BD4" w:rsidRPr="00051BD4" w:rsidRDefault="00051BD4" w:rsidP="00051BD4">
            <w:pPr>
              <w:jc w:val="center"/>
              <w:rPr>
                <w:b/>
                <w:bCs/>
                <w:color w:val="000000"/>
                <w:sz w:val="22"/>
                <w:szCs w:val="22"/>
              </w:rPr>
            </w:pPr>
            <w:r w:rsidRPr="00051BD4">
              <w:rPr>
                <w:b/>
                <w:bCs/>
                <w:color w:val="000000"/>
                <w:sz w:val="22"/>
                <w:szCs w:val="22"/>
              </w:rPr>
              <w:t>Техничко</w:t>
            </w:r>
          </w:p>
        </w:tc>
        <w:tc>
          <w:tcPr>
            <w:tcW w:w="1109" w:type="dxa"/>
            <w:tcBorders>
              <w:top w:val="nil"/>
              <w:left w:val="nil"/>
              <w:bottom w:val="nil"/>
              <w:right w:val="single" w:sz="8" w:space="0" w:color="auto"/>
            </w:tcBorders>
            <w:shd w:val="clear" w:color="000000" w:fill="BFBFBF"/>
            <w:vAlign w:val="center"/>
            <w:hideMark/>
          </w:tcPr>
          <w:p w:rsidR="00051BD4" w:rsidRPr="00051BD4" w:rsidRDefault="00051BD4" w:rsidP="00051BD4">
            <w:pPr>
              <w:jc w:val="center"/>
              <w:rPr>
                <w:b/>
                <w:bCs/>
                <w:color w:val="000000"/>
                <w:sz w:val="22"/>
                <w:szCs w:val="22"/>
              </w:rPr>
            </w:pPr>
            <w:r w:rsidRPr="00051BD4">
              <w:rPr>
                <w:b/>
                <w:bCs/>
                <w:color w:val="000000"/>
                <w:sz w:val="22"/>
                <w:szCs w:val="22"/>
              </w:rPr>
              <w:t>Просторно</w:t>
            </w:r>
          </w:p>
        </w:tc>
        <w:tc>
          <w:tcPr>
            <w:tcW w:w="849" w:type="dxa"/>
            <w:tcBorders>
              <w:top w:val="nil"/>
              <w:left w:val="nil"/>
              <w:bottom w:val="nil"/>
              <w:right w:val="single" w:sz="8" w:space="0" w:color="auto"/>
            </w:tcBorders>
            <w:shd w:val="clear" w:color="000000" w:fill="BFBFBF"/>
            <w:vAlign w:val="center"/>
            <w:hideMark/>
          </w:tcPr>
          <w:p w:rsidR="00051BD4" w:rsidRPr="00051BD4" w:rsidRDefault="00051BD4" w:rsidP="00051BD4">
            <w:pPr>
              <w:jc w:val="center"/>
              <w:rPr>
                <w:b/>
                <w:bCs/>
                <w:color w:val="000000"/>
                <w:sz w:val="22"/>
                <w:szCs w:val="22"/>
              </w:rPr>
            </w:pPr>
            <w:r w:rsidRPr="00051BD4">
              <w:rPr>
                <w:b/>
                <w:bCs/>
                <w:color w:val="000000"/>
                <w:sz w:val="22"/>
                <w:szCs w:val="22"/>
              </w:rPr>
              <w:t>Отпад</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Омл</w:t>
            </w:r>
          </w:p>
        </w:tc>
        <w:tc>
          <w:tcPr>
            <w:tcW w:w="926"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 </w:t>
            </w:r>
          </w:p>
        </w:tc>
        <w:tc>
          <w:tcPr>
            <w:tcW w:w="1118"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54.19</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54.19</w:t>
            </w:r>
          </w:p>
        </w:tc>
        <w:tc>
          <w:tcPr>
            <w:tcW w:w="999" w:type="dxa"/>
            <w:tcBorders>
              <w:top w:val="single" w:sz="8" w:space="0" w:color="auto"/>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 </w:t>
            </w:r>
          </w:p>
        </w:tc>
        <w:tc>
          <w:tcPr>
            <w:tcW w:w="1109" w:type="dxa"/>
            <w:tcBorders>
              <w:top w:val="single" w:sz="8" w:space="0" w:color="auto"/>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48.8</w:t>
            </w:r>
          </w:p>
        </w:tc>
        <w:tc>
          <w:tcPr>
            <w:tcW w:w="849" w:type="dxa"/>
            <w:tcBorders>
              <w:top w:val="single" w:sz="8" w:space="0" w:color="auto"/>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5.4</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Граб</w:t>
            </w:r>
          </w:p>
        </w:tc>
        <w:tc>
          <w:tcPr>
            <w:tcW w:w="926"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2069.78</w:t>
            </w:r>
          </w:p>
        </w:tc>
        <w:tc>
          <w:tcPr>
            <w:tcW w:w="1118"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681.74</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2751.52</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left"/>
              <w:rPr>
                <w:color w:val="000000"/>
                <w:sz w:val="22"/>
                <w:szCs w:val="22"/>
              </w:rPr>
            </w:pPr>
            <w:r w:rsidRPr="00051BD4">
              <w:rPr>
                <w:color w:val="000000"/>
                <w:sz w:val="22"/>
                <w:szCs w:val="22"/>
              </w:rPr>
              <w:t> </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2476.4</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275.2</w:t>
            </w:r>
          </w:p>
        </w:tc>
      </w:tr>
      <w:tr w:rsidR="00051BD4" w:rsidRPr="00051BD4" w:rsidTr="00051BD4">
        <w:trPr>
          <w:trHeight w:val="525"/>
          <w:jc w:val="center"/>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Цер</w:t>
            </w:r>
          </w:p>
        </w:tc>
        <w:tc>
          <w:tcPr>
            <w:tcW w:w="926"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1559.35</w:t>
            </w:r>
          </w:p>
        </w:tc>
        <w:tc>
          <w:tcPr>
            <w:tcW w:w="1118"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2604.7</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4164.05</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187.4</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3560.3</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416.4</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Сладун</w:t>
            </w:r>
          </w:p>
        </w:tc>
        <w:tc>
          <w:tcPr>
            <w:tcW w:w="926"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129.72</w:t>
            </w:r>
          </w:p>
        </w:tc>
        <w:tc>
          <w:tcPr>
            <w:tcW w:w="1118"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1309.31</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1439.03</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129.5</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1165.6</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143.9</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Трешња</w:t>
            </w:r>
          </w:p>
        </w:tc>
        <w:tc>
          <w:tcPr>
            <w:tcW w:w="926"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 </w:t>
            </w:r>
          </w:p>
        </w:tc>
        <w:tc>
          <w:tcPr>
            <w:tcW w:w="1118"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11.56</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11.56</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1.0</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9.4</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1.2</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Црни јасен</w:t>
            </w:r>
          </w:p>
        </w:tc>
        <w:tc>
          <w:tcPr>
            <w:tcW w:w="926"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 </w:t>
            </w:r>
          </w:p>
        </w:tc>
        <w:tc>
          <w:tcPr>
            <w:tcW w:w="1118"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111.62</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111.62</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 </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100.5</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11.2</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Грабић</w:t>
            </w:r>
          </w:p>
        </w:tc>
        <w:tc>
          <w:tcPr>
            <w:tcW w:w="926"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 </w:t>
            </w:r>
          </w:p>
        </w:tc>
        <w:tc>
          <w:tcPr>
            <w:tcW w:w="1118"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10.51</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10.51</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 </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9.5</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1.1</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Китњак</w:t>
            </w:r>
          </w:p>
        </w:tc>
        <w:tc>
          <w:tcPr>
            <w:tcW w:w="926"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594</w:t>
            </w:r>
          </w:p>
        </w:tc>
        <w:tc>
          <w:tcPr>
            <w:tcW w:w="1118"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1215.29</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1809.29</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602.5</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1025.9</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180.9</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Јасика</w:t>
            </w:r>
          </w:p>
        </w:tc>
        <w:tc>
          <w:tcPr>
            <w:tcW w:w="926"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89.59</w:t>
            </w:r>
          </w:p>
        </w:tc>
        <w:tc>
          <w:tcPr>
            <w:tcW w:w="1118"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627.05</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716.64</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129.0</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516.0</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71.7</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Бреза</w:t>
            </w:r>
          </w:p>
        </w:tc>
        <w:tc>
          <w:tcPr>
            <w:tcW w:w="926"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17.81</w:t>
            </w:r>
          </w:p>
        </w:tc>
        <w:tc>
          <w:tcPr>
            <w:tcW w:w="1118"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26.96</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44.77</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 </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40.3</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4.5</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Буква</w:t>
            </w:r>
          </w:p>
        </w:tc>
        <w:tc>
          <w:tcPr>
            <w:tcW w:w="926"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right"/>
              <w:rPr>
                <w:rFonts w:ascii="Calibri" w:hAnsi="Calibri" w:cs="Calibri"/>
                <w:color w:val="000000"/>
                <w:sz w:val="22"/>
                <w:szCs w:val="22"/>
              </w:rPr>
            </w:pPr>
            <w:r w:rsidRPr="00051BD4">
              <w:rPr>
                <w:rFonts w:ascii="Calibri" w:hAnsi="Calibri" w:cs="Calibri"/>
                <w:color w:val="000000"/>
                <w:sz w:val="22"/>
                <w:szCs w:val="22"/>
              </w:rPr>
              <w:t>48822.09</w:t>
            </w:r>
          </w:p>
        </w:tc>
        <w:tc>
          <w:tcPr>
            <w:tcW w:w="1118"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11383.49</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60205.58</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17339.2</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36845.8</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6020.6</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lastRenderedPageBreak/>
              <w:t>Јавор</w:t>
            </w:r>
          </w:p>
        </w:tc>
        <w:tc>
          <w:tcPr>
            <w:tcW w:w="926"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 </w:t>
            </w:r>
          </w:p>
        </w:tc>
        <w:tc>
          <w:tcPr>
            <w:tcW w:w="1118"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151.01</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151.01</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27.2</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108.7</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15.1</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Клен</w:t>
            </w:r>
          </w:p>
        </w:tc>
        <w:tc>
          <w:tcPr>
            <w:tcW w:w="926"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72.82</w:t>
            </w:r>
          </w:p>
        </w:tc>
        <w:tc>
          <w:tcPr>
            <w:tcW w:w="1118"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 </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72.82</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 </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65.5</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7.3</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Багрем</w:t>
            </w:r>
          </w:p>
        </w:tc>
        <w:tc>
          <w:tcPr>
            <w:tcW w:w="926"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18215.61</w:t>
            </w:r>
          </w:p>
        </w:tc>
        <w:tc>
          <w:tcPr>
            <w:tcW w:w="1118"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715.92</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18931.53</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5111.5</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11926.9</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1893.2</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000000" w:fill="BFBFBF"/>
            <w:noWrap/>
            <w:vAlign w:val="center"/>
            <w:hideMark/>
          </w:tcPr>
          <w:p w:rsidR="00051BD4" w:rsidRPr="00051BD4" w:rsidRDefault="00051BD4" w:rsidP="00051BD4">
            <w:pPr>
              <w:jc w:val="center"/>
              <w:rPr>
                <w:b/>
                <w:bCs/>
                <w:color w:val="000000"/>
                <w:sz w:val="22"/>
                <w:szCs w:val="22"/>
              </w:rPr>
            </w:pPr>
            <w:r w:rsidRPr="00051BD4">
              <w:rPr>
                <w:b/>
                <w:bCs/>
                <w:color w:val="000000"/>
                <w:sz w:val="22"/>
                <w:szCs w:val="22"/>
              </w:rPr>
              <w:t>УКУПНО</w:t>
            </w:r>
          </w:p>
        </w:tc>
        <w:tc>
          <w:tcPr>
            <w:tcW w:w="926" w:type="dxa"/>
            <w:tcBorders>
              <w:top w:val="nil"/>
              <w:left w:val="nil"/>
              <w:bottom w:val="single" w:sz="8" w:space="0" w:color="auto"/>
              <w:right w:val="single" w:sz="8" w:space="0" w:color="auto"/>
            </w:tcBorders>
            <w:shd w:val="clear" w:color="000000" w:fill="BFBFBF"/>
            <w:noWrap/>
            <w:vAlign w:val="center"/>
            <w:hideMark/>
          </w:tcPr>
          <w:p w:rsidR="00051BD4" w:rsidRPr="00051BD4" w:rsidRDefault="00051BD4" w:rsidP="00051BD4">
            <w:pPr>
              <w:jc w:val="center"/>
              <w:rPr>
                <w:b/>
                <w:bCs/>
                <w:color w:val="000000"/>
                <w:sz w:val="22"/>
                <w:szCs w:val="22"/>
              </w:rPr>
            </w:pPr>
            <w:r w:rsidRPr="00051BD4">
              <w:rPr>
                <w:b/>
                <w:bCs/>
                <w:color w:val="000000"/>
                <w:sz w:val="22"/>
                <w:szCs w:val="22"/>
              </w:rPr>
              <w:t>71570.8</w:t>
            </w:r>
          </w:p>
        </w:tc>
        <w:tc>
          <w:tcPr>
            <w:tcW w:w="1118" w:type="dxa"/>
            <w:tcBorders>
              <w:top w:val="nil"/>
              <w:left w:val="nil"/>
              <w:bottom w:val="single" w:sz="8" w:space="0" w:color="auto"/>
              <w:right w:val="single" w:sz="8" w:space="0" w:color="auto"/>
            </w:tcBorders>
            <w:shd w:val="clear" w:color="000000" w:fill="BFBFBF"/>
            <w:noWrap/>
            <w:vAlign w:val="center"/>
            <w:hideMark/>
          </w:tcPr>
          <w:p w:rsidR="00051BD4" w:rsidRPr="00051BD4" w:rsidRDefault="00051BD4" w:rsidP="00051BD4">
            <w:pPr>
              <w:jc w:val="center"/>
              <w:rPr>
                <w:b/>
                <w:bCs/>
                <w:color w:val="000000"/>
                <w:sz w:val="22"/>
                <w:szCs w:val="22"/>
              </w:rPr>
            </w:pPr>
            <w:r w:rsidRPr="00051BD4">
              <w:rPr>
                <w:b/>
                <w:bCs/>
                <w:color w:val="000000"/>
                <w:sz w:val="22"/>
                <w:szCs w:val="22"/>
              </w:rPr>
              <w:t>18903.4</w:t>
            </w:r>
          </w:p>
        </w:tc>
        <w:tc>
          <w:tcPr>
            <w:tcW w:w="921" w:type="dxa"/>
            <w:tcBorders>
              <w:top w:val="nil"/>
              <w:left w:val="nil"/>
              <w:bottom w:val="single" w:sz="8" w:space="0" w:color="auto"/>
              <w:right w:val="single" w:sz="8" w:space="0" w:color="auto"/>
            </w:tcBorders>
            <w:shd w:val="clear" w:color="000000" w:fill="BFBFBF"/>
            <w:vAlign w:val="center"/>
            <w:hideMark/>
          </w:tcPr>
          <w:p w:rsidR="00051BD4" w:rsidRPr="00051BD4" w:rsidRDefault="00051BD4" w:rsidP="00051BD4">
            <w:pPr>
              <w:jc w:val="center"/>
              <w:rPr>
                <w:b/>
                <w:bCs/>
                <w:color w:val="000000"/>
                <w:sz w:val="22"/>
                <w:szCs w:val="22"/>
              </w:rPr>
            </w:pPr>
            <w:r w:rsidRPr="00051BD4">
              <w:rPr>
                <w:b/>
                <w:bCs/>
                <w:color w:val="000000"/>
                <w:sz w:val="22"/>
                <w:szCs w:val="22"/>
              </w:rPr>
              <w:t>90474.1</w:t>
            </w:r>
          </w:p>
        </w:tc>
        <w:tc>
          <w:tcPr>
            <w:tcW w:w="999" w:type="dxa"/>
            <w:tcBorders>
              <w:top w:val="nil"/>
              <w:left w:val="nil"/>
              <w:bottom w:val="single" w:sz="8" w:space="0" w:color="auto"/>
              <w:right w:val="single" w:sz="8" w:space="0" w:color="auto"/>
            </w:tcBorders>
            <w:shd w:val="clear" w:color="000000" w:fill="BFBFBF"/>
            <w:noWrap/>
            <w:vAlign w:val="center"/>
            <w:hideMark/>
          </w:tcPr>
          <w:p w:rsidR="00051BD4" w:rsidRPr="00051BD4" w:rsidRDefault="00051BD4" w:rsidP="00051BD4">
            <w:pPr>
              <w:jc w:val="center"/>
              <w:rPr>
                <w:b/>
                <w:bCs/>
                <w:color w:val="000000"/>
                <w:sz w:val="22"/>
                <w:szCs w:val="22"/>
              </w:rPr>
            </w:pPr>
            <w:r w:rsidRPr="00051BD4">
              <w:rPr>
                <w:b/>
                <w:bCs/>
                <w:color w:val="000000"/>
                <w:sz w:val="22"/>
                <w:szCs w:val="22"/>
              </w:rPr>
              <w:t>23527.3</w:t>
            </w:r>
          </w:p>
        </w:tc>
        <w:tc>
          <w:tcPr>
            <w:tcW w:w="1109" w:type="dxa"/>
            <w:tcBorders>
              <w:top w:val="nil"/>
              <w:left w:val="nil"/>
              <w:bottom w:val="single" w:sz="8" w:space="0" w:color="auto"/>
              <w:right w:val="single" w:sz="8" w:space="0" w:color="auto"/>
            </w:tcBorders>
            <w:shd w:val="clear" w:color="000000" w:fill="BFBFBF"/>
            <w:noWrap/>
            <w:vAlign w:val="center"/>
            <w:hideMark/>
          </w:tcPr>
          <w:p w:rsidR="00051BD4" w:rsidRPr="00051BD4" w:rsidRDefault="00051BD4" w:rsidP="00051BD4">
            <w:pPr>
              <w:jc w:val="center"/>
              <w:rPr>
                <w:b/>
                <w:bCs/>
                <w:color w:val="000000"/>
                <w:sz w:val="22"/>
                <w:szCs w:val="22"/>
              </w:rPr>
            </w:pPr>
            <w:r w:rsidRPr="00051BD4">
              <w:rPr>
                <w:b/>
                <w:bCs/>
                <w:color w:val="000000"/>
                <w:sz w:val="22"/>
                <w:szCs w:val="22"/>
              </w:rPr>
              <w:t>57899.4</w:t>
            </w:r>
          </w:p>
        </w:tc>
        <w:tc>
          <w:tcPr>
            <w:tcW w:w="849" w:type="dxa"/>
            <w:tcBorders>
              <w:top w:val="nil"/>
              <w:left w:val="nil"/>
              <w:bottom w:val="single" w:sz="8" w:space="0" w:color="auto"/>
              <w:right w:val="single" w:sz="8" w:space="0" w:color="auto"/>
            </w:tcBorders>
            <w:shd w:val="clear" w:color="000000" w:fill="BFBFBF"/>
            <w:vAlign w:val="center"/>
            <w:hideMark/>
          </w:tcPr>
          <w:p w:rsidR="00051BD4" w:rsidRPr="00051BD4" w:rsidRDefault="00051BD4" w:rsidP="00051BD4">
            <w:pPr>
              <w:jc w:val="center"/>
              <w:rPr>
                <w:b/>
                <w:bCs/>
                <w:color w:val="000000"/>
                <w:sz w:val="22"/>
                <w:szCs w:val="22"/>
              </w:rPr>
            </w:pPr>
            <w:r w:rsidRPr="00051BD4">
              <w:rPr>
                <w:b/>
                <w:bCs/>
                <w:color w:val="000000"/>
                <w:sz w:val="22"/>
                <w:szCs w:val="22"/>
              </w:rPr>
              <w:t>9047.4</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000000" w:fill="FFFFFF"/>
            <w:noWrap/>
            <w:vAlign w:val="center"/>
            <w:hideMark/>
          </w:tcPr>
          <w:p w:rsidR="00051BD4" w:rsidRPr="00051BD4" w:rsidRDefault="00051BD4" w:rsidP="00051BD4">
            <w:pPr>
              <w:jc w:val="center"/>
              <w:rPr>
                <w:color w:val="000000"/>
                <w:sz w:val="22"/>
                <w:szCs w:val="22"/>
              </w:rPr>
            </w:pPr>
            <w:r w:rsidRPr="00051BD4">
              <w:rPr>
                <w:color w:val="000000"/>
                <w:sz w:val="22"/>
                <w:szCs w:val="22"/>
              </w:rPr>
              <w:t>Смрча</w:t>
            </w:r>
          </w:p>
        </w:tc>
        <w:tc>
          <w:tcPr>
            <w:tcW w:w="926" w:type="dxa"/>
            <w:tcBorders>
              <w:top w:val="nil"/>
              <w:left w:val="nil"/>
              <w:bottom w:val="single" w:sz="8" w:space="0" w:color="auto"/>
              <w:right w:val="single" w:sz="8" w:space="0" w:color="auto"/>
            </w:tcBorders>
            <w:shd w:val="clear" w:color="000000" w:fill="FFFFFF"/>
            <w:noWrap/>
            <w:vAlign w:val="center"/>
            <w:hideMark/>
          </w:tcPr>
          <w:p w:rsidR="00051BD4" w:rsidRPr="00051BD4" w:rsidRDefault="00051BD4" w:rsidP="00051BD4">
            <w:pPr>
              <w:jc w:val="center"/>
              <w:rPr>
                <w:color w:val="000000"/>
                <w:sz w:val="22"/>
                <w:szCs w:val="22"/>
              </w:rPr>
            </w:pPr>
            <w:r w:rsidRPr="00051BD4">
              <w:rPr>
                <w:color w:val="000000"/>
                <w:sz w:val="22"/>
                <w:szCs w:val="22"/>
              </w:rPr>
              <w:t> </w:t>
            </w:r>
          </w:p>
        </w:tc>
        <w:tc>
          <w:tcPr>
            <w:tcW w:w="1118" w:type="dxa"/>
            <w:tcBorders>
              <w:top w:val="nil"/>
              <w:left w:val="nil"/>
              <w:bottom w:val="single" w:sz="8" w:space="0" w:color="auto"/>
              <w:right w:val="single" w:sz="8" w:space="0" w:color="auto"/>
            </w:tcBorders>
            <w:shd w:val="clear" w:color="000000" w:fill="FFFFFF"/>
            <w:noWrap/>
            <w:vAlign w:val="center"/>
            <w:hideMark/>
          </w:tcPr>
          <w:p w:rsidR="00051BD4" w:rsidRPr="00051BD4" w:rsidRDefault="00051BD4" w:rsidP="00051BD4">
            <w:pPr>
              <w:jc w:val="center"/>
              <w:rPr>
                <w:color w:val="000000"/>
                <w:sz w:val="22"/>
                <w:szCs w:val="22"/>
              </w:rPr>
            </w:pPr>
            <w:r w:rsidRPr="00051BD4">
              <w:rPr>
                <w:color w:val="000000"/>
                <w:sz w:val="22"/>
                <w:szCs w:val="22"/>
              </w:rPr>
              <w:t>3671.57</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3671.57</w:t>
            </w:r>
          </w:p>
        </w:tc>
        <w:tc>
          <w:tcPr>
            <w:tcW w:w="999" w:type="dxa"/>
            <w:tcBorders>
              <w:top w:val="nil"/>
              <w:left w:val="nil"/>
              <w:bottom w:val="single" w:sz="8" w:space="0" w:color="auto"/>
              <w:right w:val="single" w:sz="8" w:space="0" w:color="auto"/>
            </w:tcBorders>
            <w:shd w:val="clear" w:color="000000" w:fill="FFFFFF"/>
            <w:noWrap/>
            <w:vAlign w:val="center"/>
            <w:hideMark/>
          </w:tcPr>
          <w:p w:rsidR="00051BD4" w:rsidRPr="00051BD4" w:rsidRDefault="00051BD4" w:rsidP="00051BD4">
            <w:pPr>
              <w:jc w:val="center"/>
              <w:rPr>
                <w:color w:val="000000"/>
                <w:sz w:val="22"/>
                <w:szCs w:val="22"/>
              </w:rPr>
            </w:pPr>
            <w:r w:rsidRPr="00051BD4">
              <w:rPr>
                <w:color w:val="000000"/>
                <w:sz w:val="22"/>
                <w:szCs w:val="22"/>
              </w:rPr>
              <w:t>1652.2</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1652.2</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367.2</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Црни бор</w:t>
            </w:r>
          </w:p>
        </w:tc>
        <w:tc>
          <w:tcPr>
            <w:tcW w:w="926"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 </w:t>
            </w:r>
          </w:p>
        </w:tc>
        <w:tc>
          <w:tcPr>
            <w:tcW w:w="1118"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2346.57</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2346.57</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1056.0</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1056.0</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234.7</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Бели бор</w:t>
            </w:r>
          </w:p>
        </w:tc>
        <w:tc>
          <w:tcPr>
            <w:tcW w:w="926"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 </w:t>
            </w:r>
          </w:p>
        </w:tc>
        <w:tc>
          <w:tcPr>
            <w:tcW w:w="1118"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410.91</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410.91</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184.9</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184.9</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41.1</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Дуглазија</w:t>
            </w:r>
          </w:p>
        </w:tc>
        <w:tc>
          <w:tcPr>
            <w:tcW w:w="926"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 </w:t>
            </w:r>
          </w:p>
        </w:tc>
        <w:tc>
          <w:tcPr>
            <w:tcW w:w="1118"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1629.21</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1629.21</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733.1</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733.1</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162.9</w:t>
            </w:r>
          </w:p>
        </w:tc>
      </w:tr>
      <w:tr w:rsidR="00051BD4" w:rsidRPr="00051BD4" w:rsidTr="00051BD4">
        <w:trPr>
          <w:trHeight w:val="315"/>
          <w:jc w:val="center"/>
        </w:trPr>
        <w:tc>
          <w:tcPr>
            <w:tcW w:w="1338" w:type="dxa"/>
            <w:tcBorders>
              <w:top w:val="nil"/>
              <w:left w:val="single" w:sz="8" w:space="0" w:color="auto"/>
              <w:bottom w:val="nil"/>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Боровац</w:t>
            </w:r>
          </w:p>
        </w:tc>
        <w:tc>
          <w:tcPr>
            <w:tcW w:w="926" w:type="dxa"/>
            <w:tcBorders>
              <w:top w:val="nil"/>
              <w:left w:val="nil"/>
              <w:bottom w:val="nil"/>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 </w:t>
            </w:r>
          </w:p>
        </w:tc>
        <w:tc>
          <w:tcPr>
            <w:tcW w:w="1118" w:type="dxa"/>
            <w:tcBorders>
              <w:top w:val="nil"/>
              <w:left w:val="nil"/>
              <w:bottom w:val="nil"/>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922.25</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922.25</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415.0</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415.0</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92.2</w:t>
            </w:r>
          </w:p>
        </w:tc>
      </w:tr>
      <w:tr w:rsidR="00051BD4" w:rsidRPr="00051BD4" w:rsidTr="00051BD4">
        <w:trPr>
          <w:trHeight w:val="315"/>
          <w:jc w:val="center"/>
        </w:trPr>
        <w:tc>
          <w:tcPr>
            <w:tcW w:w="13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Јела</w:t>
            </w:r>
          </w:p>
        </w:tc>
        <w:tc>
          <w:tcPr>
            <w:tcW w:w="926" w:type="dxa"/>
            <w:tcBorders>
              <w:top w:val="single" w:sz="8" w:space="0" w:color="auto"/>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 </w:t>
            </w:r>
          </w:p>
        </w:tc>
        <w:tc>
          <w:tcPr>
            <w:tcW w:w="1118" w:type="dxa"/>
            <w:tcBorders>
              <w:top w:val="single" w:sz="8" w:space="0" w:color="auto"/>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2.43</w:t>
            </w:r>
          </w:p>
        </w:tc>
        <w:tc>
          <w:tcPr>
            <w:tcW w:w="921"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2.43</w:t>
            </w:r>
          </w:p>
        </w:tc>
        <w:tc>
          <w:tcPr>
            <w:tcW w:w="999" w:type="dxa"/>
            <w:tcBorders>
              <w:top w:val="nil"/>
              <w:left w:val="nil"/>
              <w:bottom w:val="single" w:sz="8" w:space="0" w:color="auto"/>
              <w:right w:val="single" w:sz="8" w:space="0" w:color="auto"/>
            </w:tcBorders>
            <w:shd w:val="clear" w:color="auto" w:fill="auto"/>
            <w:noWrap/>
            <w:vAlign w:val="center"/>
            <w:hideMark/>
          </w:tcPr>
          <w:p w:rsidR="00051BD4" w:rsidRPr="00051BD4" w:rsidRDefault="00051BD4" w:rsidP="00051BD4">
            <w:pPr>
              <w:jc w:val="center"/>
              <w:rPr>
                <w:color w:val="000000"/>
                <w:sz w:val="22"/>
                <w:szCs w:val="22"/>
              </w:rPr>
            </w:pPr>
            <w:r w:rsidRPr="00051BD4">
              <w:rPr>
                <w:color w:val="000000"/>
                <w:sz w:val="22"/>
                <w:szCs w:val="22"/>
              </w:rPr>
              <w:t>1.1</w:t>
            </w:r>
          </w:p>
        </w:tc>
        <w:tc>
          <w:tcPr>
            <w:tcW w:w="110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1.1</w:t>
            </w:r>
          </w:p>
        </w:tc>
        <w:tc>
          <w:tcPr>
            <w:tcW w:w="849" w:type="dxa"/>
            <w:tcBorders>
              <w:top w:val="nil"/>
              <w:left w:val="nil"/>
              <w:bottom w:val="single" w:sz="8" w:space="0" w:color="auto"/>
              <w:right w:val="single" w:sz="8" w:space="0" w:color="auto"/>
            </w:tcBorders>
            <w:shd w:val="clear" w:color="000000" w:fill="FFFFFF"/>
            <w:vAlign w:val="center"/>
            <w:hideMark/>
          </w:tcPr>
          <w:p w:rsidR="00051BD4" w:rsidRPr="00051BD4" w:rsidRDefault="00051BD4" w:rsidP="00051BD4">
            <w:pPr>
              <w:jc w:val="center"/>
              <w:rPr>
                <w:color w:val="000000"/>
                <w:sz w:val="22"/>
                <w:szCs w:val="22"/>
              </w:rPr>
            </w:pPr>
            <w:r w:rsidRPr="00051BD4">
              <w:rPr>
                <w:color w:val="000000"/>
                <w:sz w:val="22"/>
                <w:szCs w:val="22"/>
              </w:rPr>
              <w:t>0.2</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000000" w:fill="BFBFBF"/>
            <w:noWrap/>
            <w:vAlign w:val="center"/>
            <w:hideMark/>
          </w:tcPr>
          <w:p w:rsidR="00051BD4" w:rsidRPr="00051BD4" w:rsidRDefault="00051BD4" w:rsidP="00051BD4">
            <w:pPr>
              <w:jc w:val="center"/>
              <w:rPr>
                <w:b/>
                <w:bCs/>
                <w:color w:val="000000"/>
                <w:sz w:val="22"/>
                <w:szCs w:val="22"/>
              </w:rPr>
            </w:pPr>
            <w:r w:rsidRPr="00051BD4">
              <w:rPr>
                <w:b/>
                <w:bCs/>
                <w:color w:val="000000"/>
                <w:sz w:val="22"/>
                <w:szCs w:val="22"/>
              </w:rPr>
              <w:t>УКУПНО</w:t>
            </w:r>
          </w:p>
        </w:tc>
        <w:tc>
          <w:tcPr>
            <w:tcW w:w="926" w:type="dxa"/>
            <w:tcBorders>
              <w:top w:val="nil"/>
              <w:left w:val="nil"/>
              <w:bottom w:val="single" w:sz="8" w:space="0" w:color="auto"/>
              <w:right w:val="single" w:sz="8" w:space="0" w:color="auto"/>
            </w:tcBorders>
            <w:shd w:val="clear" w:color="000000" w:fill="BFBFBF"/>
            <w:noWrap/>
            <w:vAlign w:val="center"/>
            <w:hideMark/>
          </w:tcPr>
          <w:p w:rsidR="00051BD4" w:rsidRPr="00051BD4" w:rsidRDefault="00051BD4" w:rsidP="00051BD4">
            <w:pPr>
              <w:jc w:val="center"/>
              <w:rPr>
                <w:b/>
                <w:bCs/>
                <w:color w:val="000000"/>
                <w:sz w:val="22"/>
                <w:szCs w:val="22"/>
              </w:rPr>
            </w:pPr>
            <w:r w:rsidRPr="00051BD4">
              <w:rPr>
                <w:b/>
                <w:bCs/>
                <w:color w:val="000000"/>
                <w:sz w:val="22"/>
                <w:szCs w:val="22"/>
              </w:rPr>
              <w:t> </w:t>
            </w:r>
          </w:p>
        </w:tc>
        <w:tc>
          <w:tcPr>
            <w:tcW w:w="1118" w:type="dxa"/>
            <w:tcBorders>
              <w:top w:val="nil"/>
              <w:left w:val="nil"/>
              <w:bottom w:val="single" w:sz="8" w:space="0" w:color="auto"/>
              <w:right w:val="single" w:sz="8" w:space="0" w:color="auto"/>
            </w:tcBorders>
            <w:shd w:val="clear" w:color="000000" w:fill="BFBFBF"/>
            <w:noWrap/>
            <w:vAlign w:val="center"/>
            <w:hideMark/>
          </w:tcPr>
          <w:p w:rsidR="00051BD4" w:rsidRPr="00051BD4" w:rsidRDefault="00051BD4" w:rsidP="00051BD4">
            <w:pPr>
              <w:jc w:val="center"/>
              <w:rPr>
                <w:b/>
                <w:bCs/>
                <w:color w:val="000000"/>
                <w:sz w:val="22"/>
                <w:szCs w:val="22"/>
              </w:rPr>
            </w:pPr>
            <w:r w:rsidRPr="00051BD4">
              <w:rPr>
                <w:b/>
                <w:bCs/>
                <w:color w:val="000000"/>
                <w:sz w:val="22"/>
                <w:szCs w:val="22"/>
              </w:rPr>
              <w:t>8982.94</w:t>
            </w:r>
          </w:p>
        </w:tc>
        <w:tc>
          <w:tcPr>
            <w:tcW w:w="921" w:type="dxa"/>
            <w:tcBorders>
              <w:top w:val="nil"/>
              <w:left w:val="nil"/>
              <w:bottom w:val="single" w:sz="8" w:space="0" w:color="auto"/>
              <w:right w:val="single" w:sz="8" w:space="0" w:color="auto"/>
            </w:tcBorders>
            <w:shd w:val="clear" w:color="000000" w:fill="BFBFBF"/>
            <w:vAlign w:val="center"/>
            <w:hideMark/>
          </w:tcPr>
          <w:p w:rsidR="00051BD4" w:rsidRPr="00051BD4" w:rsidRDefault="00051BD4" w:rsidP="00051BD4">
            <w:pPr>
              <w:jc w:val="center"/>
              <w:rPr>
                <w:b/>
                <w:bCs/>
                <w:color w:val="000000"/>
                <w:sz w:val="22"/>
                <w:szCs w:val="22"/>
              </w:rPr>
            </w:pPr>
            <w:r w:rsidRPr="00051BD4">
              <w:rPr>
                <w:b/>
                <w:bCs/>
                <w:color w:val="000000"/>
                <w:sz w:val="22"/>
                <w:szCs w:val="22"/>
              </w:rPr>
              <w:t>8982.94</w:t>
            </w:r>
          </w:p>
        </w:tc>
        <w:tc>
          <w:tcPr>
            <w:tcW w:w="999" w:type="dxa"/>
            <w:tcBorders>
              <w:top w:val="nil"/>
              <w:left w:val="nil"/>
              <w:bottom w:val="single" w:sz="8" w:space="0" w:color="auto"/>
              <w:right w:val="single" w:sz="8" w:space="0" w:color="auto"/>
            </w:tcBorders>
            <w:shd w:val="clear" w:color="000000" w:fill="BFBFBF"/>
            <w:noWrap/>
            <w:vAlign w:val="center"/>
            <w:hideMark/>
          </w:tcPr>
          <w:p w:rsidR="00051BD4" w:rsidRPr="00051BD4" w:rsidRDefault="00051BD4" w:rsidP="00051BD4">
            <w:pPr>
              <w:jc w:val="center"/>
              <w:rPr>
                <w:b/>
                <w:bCs/>
                <w:color w:val="000000"/>
                <w:sz w:val="22"/>
                <w:szCs w:val="22"/>
              </w:rPr>
            </w:pPr>
            <w:r w:rsidRPr="00051BD4">
              <w:rPr>
                <w:b/>
                <w:bCs/>
                <w:color w:val="000000"/>
                <w:sz w:val="22"/>
                <w:szCs w:val="22"/>
              </w:rPr>
              <w:t>4042.3</w:t>
            </w:r>
          </w:p>
        </w:tc>
        <w:tc>
          <w:tcPr>
            <w:tcW w:w="1109" w:type="dxa"/>
            <w:tcBorders>
              <w:top w:val="nil"/>
              <w:left w:val="nil"/>
              <w:bottom w:val="single" w:sz="8" w:space="0" w:color="auto"/>
              <w:right w:val="single" w:sz="8" w:space="0" w:color="auto"/>
            </w:tcBorders>
            <w:shd w:val="clear" w:color="000000" w:fill="BFBFBF"/>
            <w:vAlign w:val="center"/>
            <w:hideMark/>
          </w:tcPr>
          <w:p w:rsidR="00051BD4" w:rsidRPr="00051BD4" w:rsidRDefault="00051BD4" w:rsidP="00051BD4">
            <w:pPr>
              <w:jc w:val="center"/>
              <w:rPr>
                <w:b/>
                <w:bCs/>
                <w:color w:val="000000"/>
                <w:sz w:val="22"/>
                <w:szCs w:val="22"/>
              </w:rPr>
            </w:pPr>
            <w:r w:rsidRPr="00051BD4">
              <w:rPr>
                <w:b/>
                <w:bCs/>
                <w:color w:val="000000"/>
                <w:sz w:val="22"/>
                <w:szCs w:val="22"/>
              </w:rPr>
              <w:t>4042.3</w:t>
            </w:r>
          </w:p>
        </w:tc>
        <w:tc>
          <w:tcPr>
            <w:tcW w:w="849" w:type="dxa"/>
            <w:tcBorders>
              <w:top w:val="nil"/>
              <w:left w:val="nil"/>
              <w:bottom w:val="single" w:sz="8" w:space="0" w:color="auto"/>
              <w:right w:val="single" w:sz="8" w:space="0" w:color="auto"/>
            </w:tcBorders>
            <w:shd w:val="clear" w:color="000000" w:fill="BFBFBF"/>
            <w:vAlign w:val="center"/>
            <w:hideMark/>
          </w:tcPr>
          <w:p w:rsidR="00051BD4" w:rsidRPr="00051BD4" w:rsidRDefault="00051BD4" w:rsidP="00051BD4">
            <w:pPr>
              <w:jc w:val="center"/>
              <w:rPr>
                <w:b/>
                <w:bCs/>
                <w:color w:val="000000"/>
                <w:sz w:val="22"/>
                <w:szCs w:val="22"/>
              </w:rPr>
            </w:pPr>
            <w:r w:rsidRPr="00051BD4">
              <w:rPr>
                <w:b/>
                <w:bCs/>
                <w:color w:val="000000"/>
                <w:sz w:val="22"/>
                <w:szCs w:val="22"/>
              </w:rPr>
              <w:t>898.3</w:t>
            </w:r>
          </w:p>
        </w:tc>
      </w:tr>
      <w:tr w:rsidR="00051BD4" w:rsidRPr="00051BD4" w:rsidTr="00051BD4">
        <w:trPr>
          <w:trHeight w:val="315"/>
          <w:jc w:val="center"/>
        </w:trPr>
        <w:tc>
          <w:tcPr>
            <w:tcW w:w="1338" w:type="dxa"/>
            <w:tcBorders>
              <w:top w:val="nil"/>
              <w:left w:val="single" w:sz="8" w:space="0" w:color="auto"/>
              <w:bottom w:val="single" w:sz="8" w:space="0" w:color="auto"/>
              <w:right w:val="single" w:sz="8" w:space="0" w:color="auto"/>
            </w:tcBorders>
            <w:shd w:val="clear" w:color="000000" w:fill="BFBFBF"/>
            <w:noWrap/>
            <w:vAlign w:val="center"/>
            <w:hideMark/>
          </w:tcPr>
          <w:p w:rsidR="00051BD4" w:rsidRPr="00051BD4" w:rsidRDefault="00051BD4" w:rsidP="00051BD4">
            <w:pPr>
              <w:jc w:val="center"/>
              <w:rPr>
                <w:b/>
                <w:bCs/>
                <w:color w:val="000000"/>
                <w:sz w:val="22"/>
                <w:szCs w:val="22"/>
              </w:rPr>
            </w:pPr>
            <w:r w:rsidRPr="00051BD4">
              <w:rPr>
                <w:b/>
                <w:bCs/>
                <w:color w:val="000000"/>
                <w:sz w:val="22"/>
                <w:szCs w:val="22"/>
              </w:rPr>
              <w:t>УКУПНО</w:t>
            </w:r>
          </w:p>
        </w:tc>
        <w:tc>
          <w:tcPr>
            <w:tcW w:w="926" w:type="dxa"/>
            <w:tcBorders>
              <w:top w:val="nil"/>
              <w:left w:val="nil"/>
              <w:bottom w:val="single" w:sz="8" w:space="0" w:color="auto"/>
              <w:right w:val="single" w:sz="8" w:space="0" w:color="auto"/>
            </w:tcBorders>
            <w:shd w:val="clear" w:color="000000" w:fill="BFBFBF"/>
            <w:noWrap/>
            <w:vAlign w:val="center"/>
            <w:hideMark/>
          </w:tcPr>
          <w:p w:rsidR="00051BD4" w:rsidRPr="00051BD4" w:rsidRDefault="00051BD4" w:rsidP="00051BD4">
            <w:pPr>
              <w:jc w:val="center"/>
              <w:rPr>
                <w:b/>
                <w:bCs/>
                <w:color w:val="000000"/>
                <w:sz w:val="22"/>
                <w:szCs w:val="22"/>
              </w:rPr>
            </w:pPr>
            <w:r w:rsidRPr="00051BD4">
              <w:rPr>
                <w:b/>
                <w:bCs/>
                <w:color w:val="000000"/>
                <w:sz w:val="22"/>
                <w:szCs w:val="22"/>
              </w:rPr>
              <w:t>71570.8</w:t>
            </w:r>
          </w:p>
        </w:tc>
        <w:tc>
          <w:tcPr>
            <w:tcW w:w="1118" w:type="dxa"/>
            <w:tcBorders>
              <w:top w:val="nil"/>
              <w:left w:val="nil"/>
              <w:bottom w:val="single" w:sz="8" w:space="0" w:color="auto"/>
              <w:right w:val="single" w:sz="8" w:space="0" w:color="auto"/>
            </w:tcBorders>
            <w:shd w:val="clear" w:color="000000" w:fill="BFBFBF"/>
            <w:noWrap/>
            <w:vAlign w:val="center"/>
            <w:hideMark/>
          </w:tcPr>
          <w:p w:rsidR="00051BD4" w:rsidRPr="00051BD4" w:rsidRDefault="00051BD4" w:rsidP="00051BD4">
            <w:pPr>
              <w:jc w:val="center"/>
              <w:rPr>
                <w:b/>
                <w:bCs/>
                <w:color w:val="000000"/>
                <w:sz w:val="22"/>
                <w:szCs w:val="22"/>
              </w:rPr>
            </w:pPr>
            <w:r w:rsidRPr="00051BD4">
              <w:rPr>
                <w:b/>
                <w:bCs/>
                <w:color w:val="000000"/>
                <w:sz w:val="22"/>
                <w:szCs w:val="22"/>
              </w:rPr>
              <w:t>27886.3</w:t>
            </w:r>
          </w:p>
        </w:tc>
        <w:tc>
          <w:tcPr>
            <w:tcW w:w="921" w:type="dxa"/>
            <w:tcBorders>
              <w:top w:val="nil"/>
              <w:left w:val="nil"/>
              <w:bottom w:val="single" w:sz="8" w:space="0" w:color="auto"/>
              <w:right w:val="single" w:sz="8" w:space="0" w:color="auto"/>
            </w:tcBorders>
            <w:shd w:val="clear" w:color="000000" w:fill="BFBFBF"/>
            <w:vAlign w:val="center"/>
            <w:hideMark/>
          </w:tcPr>
          <w:p w:rsidR="00051BD4" w:rsidRPr="00051BD4" w:rsidRDefault="00051BD4" w:rsidP="00051BD4">
            <w:pPr>
              <w:jc w:val="center"/>
              <w:rPr>
                <w:b/>
                <w:bCs/>
                <w:color w:val="000000"/>
                <w:sz w:val="22"/>
                <w:szCs w:val="22"/>
              </w:rPr>
            </w:pPr>
            <w:r w:rsidRPr="00051BD4">
              <w:rPr>
                <w:b/>
                <w:bCs/>
                <w:color w:val="000000"/>
                <w:sz w:val="22"/>
                <w:szCs w:val="22"/>
              </w:rPr>
              <w:t>99457.1</w:t>
            </w:r>
          </w:p>
        </w:tc>
        <w:tc>
          <w:tcPr>
            <w:tcW w:w="999" w:type="dxa"/>
            <w:tcBorders>
              <w:top w:val="nil"/>
              <w:left w:val="nil"/>
              <w:bottom w:val="single" w:sz="8" w:space="0" w:color="auto"/>
              <w:right w:val="single" w:sz="8" w:space="0" w:color="auto"/>
            </w:tcBorders>
            <w:shd w:val="clear" w:color="000000" w:fill="BFBFBF"/>
            <w:vAlign w:val="center"/>
            <w:hideMark/>
          </w:tcPr>
          <w:p w:rsidR="00051BD4" w:rsidRPr="00051BD4" w:rsidRDefault="00051BD4" w:rsidP="00051BD4">
            <w:pPr>
              <w:jc w:val="center"/>
              <w:rPr>
                <w:b/>
                <w:bCs/>
                <w:color w:val="000000"/>
                <w:sz w:val="22"/>
                <w:szCs w:val="22"/>
              </w:rPr>
            </w:pPr>
            <w:r w:rsidRPr="00051BD4">
              <w:rPr>
                <w:b/>
                <w:bCs/>
                <w:color w:val="000000"/>
                <w:sz w:val="22"/>
                <w:szCs w:val="22"/>
              </w:rPr>
              <w:t>27569.6</w:t>
            </w:r>
          </w:p>
        </w:tc>
        <w:tc>
          <w:tcPr>
            <w:tcW w:w="1109" w:type="dxa"/>
            <w:tcBorders>
              <w:top w:val="nil"/>
              <w:left w:val="nil"/>
              <w:bottom w:val="single" w:sz="8" w:space="0" w:color="auto"/>
              <w:right w:val="single" w:sz="8" w:space="0" w:color="auto"/>
            </w:tcBorders>
            <w:shd w:val="clear" w:color="000000" w:fill="BFBFBF"/>
            <w:vAlign w:val="center"/>
            <w:hideMark/>
          </w:tcPr>
          <w:p w:rsidR="00051BD4" w:rsidRPr="00051BD4" w:rsidRDefault="00051BD4" w:rsidP="00051BD4">
            <w:pPr>
              <w:jc w:val="center"/>
              <w:rPr>
                <w:b/>
                <w:bCs/>
                <w:color w:val="000000"/>
                <w:sz w:val="22"/>
                <w:szCs w:val="22"/>
              </w:rPr>
            </w:pPr>
            <w:r w:rsidRPr="00051BD4">
              <w:rPr>
                <w:b/>
                <w:bCs/>
                <w:color w:val="000000"/>
                <w:sz w:val="22"/>
                <w:szCs w:val="22"/>
              </w:rPr>
              <w:t>61941.7</w:t>
            </w:r>
          </w:p>
        </w:tc>
        <w:tc>
          <w:tcPr>
            <w:tcW w:w="849" w:type="dxa"/>
            <w:tcBorders>
              <w:top w:val="nil"/>
              <w:left w:val="nil"/>
              <w:bottom w:val="single" w:sz="8" w:space="0" w:color="auto"/>
              <w:right w:val="single" w:sz="8" w:space="0" w:color="auto"/>
            </w:tcBorders>
            <w:shd w:val="clear" w:color="000000" w:fill="BFBFBF"/>
            <w:vAlign w:val="center"/>
            <w:hideMark/>
          </w:tcPr>
          <w:p w:rsidR="00051BD4" w:rsidRPr="00051BD4" w:rsidRDefault="00051BD4" w:rsidP="00051BD4">
            <w:pPr>
              <w:jc w:val="center"/>
              <w:rPr>
                <w:b/>
                <w:bCs/>
                <w:color w:val="000000"/>
                <w:sz w:val="22"/>
                <w:szCs w:val="22"/>
              </w:rPr>
            </w:pPr>
            <w:r w:rsidRPr="00051BD4">
              <w:rPr>
                <w:b/>
                <w:bCs/>
                <w:color w:val="000000"/>
                <w:sz w:val="22"/>
                <w:szCs w:val="22"/>
              </w:rPr>
              <w:t>9945.7</w:t>
            </w:r>
          </w:p>
        </w:tc>
      </w:tr>
    </w:tbl>
    <w:p w:rsidR="00051BD4" w:rsidRDefault="00051BD4" w:rsidP="00894012">
      <w:pPr>
        <w:tabs>
          <w:tab w:val="left" w:pos="2082"/>
        </w:tabs>
        <w:rPr>
          <w:sz w:val="22"/>
          <w:szCs w:val="22"/>
          <w:lang w:val="sr-Latn-RS"/>
        </w:rPr>
      </w:pPr>
    </w:p>
    <w:p w:rsidR="00051BD4" w:rsidRDefault="00051BD4" w:rsidP="00894012">
      <w:pPr>
        <w:tabs>
          <w:tab w:val="left" w:pos="2082"/>
        </w:tabs>
        <w:rPr>
          <w:sz w:val="22"/>
          <w:szCs w:val="22"/>
          <w:lang w:val="sr-Latn-RS"/>
        </w:rPr>
      </w:pPr>
    </w:p>
    <w:p w:rsidR="00051BD4" w:rsidRPr="00051BD4" w:rsidRDefault="00051BD4" w:rsidP="00051BD4">
      <w:pPr>
        <w:pStyle w:val="Heading3"/>
        <w:rPr>
          <w:lang w:val="sr-Latn-RS"/>
        </w:rPr>
      </w:pPr>
      <w:bookmarkStart w:id="311" w:name="_Toc27130883"/>
      <w:bookmarkStart w:id="312" w:name="_Toc58223623"/>
      <w:bookmarkStart w:id="313" w:name="_Toc88122812"/>
      <w:bookmarkStart w:id="314" w:name="_Toc140143883"/>
      <w:r w:rsidRPr="00051BD4">
        <w:rPr>
          <w:lang w:val="sr-Latn-RS"/>
        </w:rPr>
        <w:t>7.4.3.4</w:t>
      </w:r>
      <w:r w:rsidR="00DF7D12">
        <w:rPr>
          <w:lang w:val="sr-Cyrl-RS"/>
        </w:rPr>
        <w:t>.</w:t>
      </w:r>
      <w:r w:rsidRPr="00051BD4">
        <w:rPr>
          <w:lang w:val="sr-Latn-RS"/>
        </w:rPr>
        <w:t xml:space="preserve"> План коришћења осталих шумских производа</w:t>
      </w:r>
      <w:bookmarkEnd w:id="311"/>
      <w:bookmarkEnd w:id="312"/>
      <w:bookmarkEnd w:id="313"/>
      <w:bookmarkEnd w:id="314"/>
    </w:p>
    <w:p w:rsidR="00051BD4" w:rsidRPr="00051BD4" w:rsidRDefault="00051BD4" w:rsidP="00051BD4">
      <w:pPr>
        <w:pStyle w:val="Heading3"/>
        <w:rPr>
          <w:rFonts w:cs="Arial"/>
          <w:szCs w:val="36"/>
          <w:lang w:val="sr-Cyrl-RS"/>
        </w:rPr>
      </w:pPr>
    </w:p>
    <w:p w:rsidR="00051BD4" w:rsidRPr="00051BD4" w:rsidRDefault="00051BD4" w:rsidP="00051BD4">
      <w:pPr>
        <w:rPr>
          <w:noProof/>
          <w:sz w:val="22"/>
          <w:lang w:val="sr-Cyrl-RS"/>
        </w:rPr>
      </w:pPr>
      <w:r w:rsidRPr="00051BD4">
        <w:rPr>
          <w:noProof/>
          <w:sz w:val="22"/>
          <w:lang w:val="sr-Cyrl-RS"/>
        </w:rPr>
        <w:t>Коришћењу осталих шумских производа (лековито биље, печурке, шумски плодови) у наредном периоду мора се посветити далеко више пажње у смислу сакупљања и откупа истих. Влада Републике Србије донела је уредбу о стављању под контролу коришћења и промета дивље флоре и фауне (Сл. Гл. РС број 31/2005). Сакупљање, коришћење и промет заштићених врста ставља се под контролу ради обезбеђивања њиховог одрживог коришћења спречавањем  сакупљања тих врста из природних станишта у количинама и на начин на који би се угрозио њихов опстанак у будућности, структура и стабилност животних заједница. Зато је потебно у овом уређајном периоду организовати посебну службу на нивоу газдинства која ће се бавити сакупљањем , откупом , праћењем и евидентирањем  количине шумских производа са појединих локалитета. такође потребно је направити евиденцију откупљивача  у циљу спречавања прекомерног коришћења шумских производа. Од шумских производа наводимо следеће:</w:t>
      </w:r>
    </w:p>
    <w:p w:rsidR="00051BD4" w:rsidRPr="00051BD4" w:rsidRDefault="00051BD4" w:rsidP="00051BD4">
      <w:pPr>
        <w:numPr>
          <w:ilvl w:val="0"/>
          <w:numId w:val="23"/>
        </w:numPr>
        <w:spacing w:after="200" w:line="276" w:lineRule="auto"/>
        <w:contextualSpacing/>
        <w:jc w:val="left"/>
        <w:rPr>
          <w:noProof/>
          <w:sz w:val="22"/>
          <w:lang w:val="sr-Cyrl-RS"/>
        </w:rPr>
      </w:pPr>
      <w:r w:rsidRPr="00051BD4">
        <w:rPr>
          <w:noProof/>
          <w:sz w:val="22"/>
          <w:lang w:val="sr-Cyrl-RS"/>
        </w:rPr>
        <w:t>Плодови шума и шумског растиња као што су купине, јагоде, шипурак, зова итд. Просечно се годишње сакупе следеце количине: дивље јагоде (плод) 500кг, купина (плод) 500кг, шипурак (плод) 500кг, зова (цвет) 300кг.</w:t>
      </w:r>
    </w:p>
    <w:p w:rsidR="00051BD4" w:rsidRPr="00051BD4" w:rsidRDefault="00051BD4" w:rsidP="00051BD4">
      <w:pPr>
        <w:numPr>
          <w:ilvl w:val="0"/>
          <w:numId w:val="23"/>
        </w:numPr>
        <w:spacing w:after="200" w:line="276" w:lineRule="auto"/>
        <w:contextualSpacing/>
        <w:jc w:val="left"/>
        <w:rPr>
          <w:noProof/>
          <w:sz w:val="22"/>
          <w:lang w:val="sr-Cyrl-RS"/>
        </w:rPr>
      </w:pPr>
      <w:r w:rsidRPr="00051BD4">
        <w:rPr>
          <w:noProof/>
          <w:sz w:val="22"/>
          <w:lang w:val="sr-Cyrl-RS"/>
        </w:rPr>
        <w:t>Лековито биље се такође користи само за потребе локалног становништва. Реч је углавном оследећим врстама: камилица (Matricaria chamomilla), кантарион (Hypericum perforatum), хајдучка трава (Ahilleae milefolium), мајчина душица (Thymus sp.) и др.</w:t>
      </w:r>
    </w:p>
    <w:p w:rsidR="00051BD4" w:rsidRPr="00051BD4" w:rsidRDefault="00051BD4" w:rsidP="00051BD4">
      <w:pPr>
        <w:numPr>
          <w:ilvl w:val="0"/>
          <w:numId w:val="23"/>
        </w:numPr>
        <w:spacing w:after="200" w:line="276" w:lineRule="auto"/>
        <w:contextualSpacing/>
        <w:jc w:val="left"/>
        <w:rPr>
          <w:noProof/>
          <w:sz w:val="22"/>
          <w:lang w:val="sr-Cyrl-RS"/>
        </w:rPr>
      </w:pPr>
      <w:r w:rsidRPr="00051BD4">
        <w:rPr>
          <w:noProof/>
          <w:sz w:val="22"/>
          <w:lang w:val="sr-Cyrl-RS"/>
        </w:rPr>
        <w:t>Печурке се такође јављају у великом броју и у годинама доброг рода осим локалног становништва у бербу долазе и људи из околних градова који их продају откупљивачима. Иако се берба врши на површинама којим газдује шумско газдинство, нема никаквих прихода од ових производа. Углавном је реч о следећим печуркама: вргањ, лисичарка, сунчаница, буковача. Годишње се сакупи око 800 кг вргања и 200кг лисичарки.</w:t>
      </w:r>
    </w:p>
    <w:p w:rsidR="00051BD4" w:rsidRPr="00051BD4" w:rsidRDefault="00051BD4" w:rsidP="00051BD4">
      <w:pPr>
        <w:rPr>
          <w:noProof/>
          <w:sz w:val="22"/>
        </w:rPr>
      </w:pPr>
      <w:r w:rsidRPr="00051BD4">
        <w:rPr>
          <w:noProof/>
          <w:sz w:val="22"/>
          <w:lang w:val="sr-Cyrl-RS"/>
        </w:rPr>
        <w:t xml:space="preserve">Коришћење шумских производа је значајан потенцијал ове газдинске јединице који на жалост није искоришћен. Производња здраве хране у овим брдско планинским подручјима осим извора прихода може да буде и значајна са аспекта заустављања депопулације и задржавања локалног становништва. </w:t>
      </w:r>
    </w:p>
    <w:p w:rsidR="00051BD4" w:rsidRPr="00051BD4" w:rsidRDefault="00051BD4" w:rsidP="00051BD4">
      <w:pPr>
        <w:rPr>
          <w:noProof/>
          <w:sz w:val="22"/>
        </w:rPr>
      </w:pPr>
    </w:p>
    <w:p w:rsidR="00051BD4" w:rsidRPr="00051BD4" w:rsidRDefault="00051BD4" w:rsidP="00051BD4">
      <w:pPr>
        <w:rPr>
          <w:noProof/>
          <w:sz w:val="22"/>
          <w:lang w:val="sr-Cyrl-RS"/>
        </w:rPr>
      </w:pPr>
    </w:p>
    <w:p w:rsidR="00051BD4" w:rsidRPr="00051BD4" w:rsidRDefault="00051BD4" w:rsidP="00051BD4">
      <w:pPr>
        <w:rPr>
          <w:noProof/>
          <w:sz w:val="22"/>
        </w:rPr>
      </w:pPr>
    </w:p>
    <w:p w:rsidR="00051BD4" w:rsidRPr="00051BD4" w:rsidRDefault="00051BD4" w:rsidP="00051BD4">
      <w:pPr>
        <w:pStyle w:val="Heading3"/>
        <w:rPr>
          <w:lang w:val="sr-Latn-RS"/>
        </w:rPr>
      </w:pPr>
      <w:bookmarkStart w:id="315" w:name="_Toc405194946"/>
      <w:bookmarkStart w:id="316" w:name="_Toc430850391"/>
      <w:bookmarkStart w:id="317" w:name="_Toc470241831"/>
      <w:bookmarkStart w:id="318" w:name="_Toc27130884"/>
      <w:bookmarkStart w:id="319" w:name="_Toc58223624"/>
      <w:bookmarkStart w:id="320" w:name="_Toc88122813"/>
      <w:bookmarkStart w:id="321" w:name="_Toc140143884"/>
      <w:r w:rsidRPr="00051BD4">
        <w:rPr>
          <w:lang w:val="sr-Latn-RS"/>
        </w:rPr>
        <w:t>7.4.4. План изградње, реконструкције и одржавања шумских саобраћајница</w:t>
      </w:r>
      <w:bookmarkEnd w:id="315"/>
      <w:bookmarkEnd w:id="316"/>
      <w:bookmarkEnd w:id="317"/>
      <w:bookmarkEnd w:id="318"/>
      <w:bookmarkEnd w:id="319"/>
      <w:bookmarkEnd w:id="320"/>
      <w:bookmarkEnd w:id="321"/>
    </w:p>
    <w:p w:rsidR="00051BD4" w:rsidRPr="00E8407F" w:rsidRDefault="00E8407F" w:rsidP="00051BD4">
      <w:pPr>
        <w:pStyle w:val="Heading3"/>
        <w:rPr>
          <w:sz w:val="22"/>
          <w:szCs w:val="36"/>
          <w:lang w:val="sr-Cyrl-RS"/>
        </w:rPr>
      </w:pPr>
      <w:r>
        <w:rPr>
          <w:sz w:val="22"/>
          <w:szCs w:val="36"/>
          <w:lang w:val="sr-Cyrl-RS"/>
        </w:rPr>
        <w:t xml:space="preserve"> </w:t>
      </w:r>
    </w:p>
    <w:p w:rsidR="00051BD4" w:rsidRPr="00051BD4" w:rsidRDefault="00051BD4" w:rsidP="00051BD4">
      <w:pPr>
        <w:rPr>
          <w:sz w:val="22"/>
          <w:szCs w:val="36"/>
        </w:rPr>
      </w:pPr>
    </w:p>
    <w:p w:rsidR="00BE469D" w:rsidRPr="00BE469D" w:rsidRDefault="00BE469D" w:rsidP="00BE469D">
      <w:pPr>
        <w:spacing w:after="120"/>
        <w:ind w:left="720" w:hanging="720"/>
        <w:rPr>
          <w:sz w:val="22"/>
          <w:szCs w:val="22"/>
          <w:lang w:val="sr-Cyrl-RS"/>
        </w:rPr>
      </w:pPr>
      <w:r w:rsidRPr="00BE469D">
        <w:rPr>
          <w:sz w:val="22"/>
          <w:szCs w:val="22"/>
          <w:lang w:val="sr-Cyrl-RS"/>
        </w:rPr>
        <w:t>За изградњу се планира путни правац</w:t>
      </w:r>
    </w:p>
    <w:p w:rsidR="00BE469D" w:rsidRPr="00BE469D" w:rsidRDefault="00BE469D" w:rsidP="00BE469D">
      <w:pPr>
        <w:spacing w:after="120"/>
        <w:rPr>
          <w:sz w:val="22"/>
          <w:szCs w:val="22"/>
          <w:lang w:val="sr-Cyrl-RS"/>
        </w:rPr>
      </w:pPr>
      <w:r w:rsidRPr="00BE469D">
        <w:rPr>
          <w:sz w:val="22"/>
          <w:szCs w:val="22"/>
          <w:lang w:val="sr-Latn-RS"/>
        </w:rPr>
        <w:t xml:space="preserve">      1.</w:t>
      </w:r>
      <w:r w:rsidRPr="00BE469D">
        <w:rPr>
          <w:sz w:val="22"/>
          <w:szCs w:val="22"/>
          <w:lang w:val="sr-Cyrl-RS"/>
        </w:rPr>
        <w:t xml:space="preserve"> Кравор-Сибничка Лева река  у укупној дужини од 5,5 км.Овај путни правац пролази кроз следећа оделења 26,27,28,29,40,41,45,46,58,57,56,55 и 54</w:t>
      </w:r>
    </w:p>
    <w:p w:rsidR="00BE469D" w:rsidRPr="00BE469D" w:rsidRDefault="00BE469D" w:rsidP="00BE469D">
      <w:pPr>
        <w:spacing w:after="120"/>
        <w:ind w:left="720" w:hanging="720"/>
        <w:rPr>
          <w:sz w:val="22"/>
          <w:szCs w:val="22"/>
          <w:lang w:val="sr-Cyrl-RS"/>
        </w:rPr>
      </w:pPr>
      <w:bookmarkStart w:id="322" w:name="_Toc321819521"/>
      <w:bookmarkStart w:id="323" w:name="_Toc342284847"/>
      <w:bookmarkStart w:id="324" w:name="_Toc343160863"/>
      <w:bookmarkStart w:id="325" w:name="_Toc373823424"/>
      <w:r w:rsidRPr="00BE469D">
        <w:rPr>
          <w:sz w:val="22"/>
          <w:szCs w:val="22"/>
          <w:lang w:val="sr-Cyrl-RS"/>
        </w:rPr>
        <w:t xml:space="preserve">Планира се превођење меких камионских путева у тврде. </w:t>
      </w:r>
    </w:p>
    <w:p w:rsidR="00BE469D" w:rsidRPr="00BE469D" w:rsidRDefault="00BE469D" w:rsidP="00BE469D">
      <w:pPr>
        <w:pStyle w:val="ListParagraph"/>
        <w:numPr>
          <w:ilvl w:val="0"/>
          <w:numId w:val="24"/>
        </w:numPr>
        <w:spacing w:after="120"/>
        <w:rPr>
          <w:sz w:val="22"/>
          <w:szCs w:val="22"/>
          <w:lang w:val="sr-Cyrl-RS"/>
        </w:rPr>
      </w:pPr>
      <w:r w:rsidRPr="00BE469D">
        <w:rPr>
          <w:noProof/>
          <w:sz w:val="22"/>
          <w:szCs w:val="22"/>
          <w:lang w:val="sr-Cyrl-RS"/>
        </w:rPr>
        <w:t>Гргуре-Голичка река</w:t>
      </w:r>
      <w:r w:rsidRPr="00BE469D">
        <w:rPr>
          <w:noProof/>
          <w:sz w:val="22"/>
          <w:szCs w:val="22"/>
          <w:lang w:val="sr-Latn-RS"/>
        </w:rPr>
        <w:t xml:space="preserve"> </w:t>
      </w:r>
      <w:r w:rsidRPr="00BE469D">
        <w:rPr>
          <w:noProof/>
          <w:sz w:val="22"/>
          <w:szCs w:val="22"/>
          <w:lang w:val="sr-Cyrl-RS"/>
        </w:rPr>
        <w:t>(8</w:t>
      </w:r>
      <w:r w:rsidRPr="00BE469D">
        <w:rPr>
          <w:noProof/>
          <w:sz w:val="22"/>
          <w:szCs w:val="22"/>
          <w:lang w:val="sr-Latn-RS"/>
        </w:rPr>
        <w:t xml:space="preserve"> km)</w:t>
      </w:r>
    </w:p>
    <w:p w:rsidR="00BE469D" w:rsidRPr="00BE469D" w:rsidRDefault="00BE469D" w:rsidP="00BE469D">
      <w:pPr>
        <w:pStyle w:val="ListParagraph"/>
        <w:numPr>
          <w:ilvl w:val="0"/>
          <w:numId w:val="24"/>
        </w:numPr>
        <w:spacing w:after="120"/>
        <w:rPr>
          <w:sz w:val="22"/>
          <w:szCs w:val="22"/>
          <w:lang w:val="sr-Cyrl-RS"/>
        </w:rPr>
      </w:pPr>
      <w:r w:rsidRPr="00BE469D">
        <w:rPr>
          <w:noProof/>
          <w:sz w:val="22"/>
          <w:szCs w:val="22"/>
          <w:lang w:val="sr-Cyrl-RS"/>
        </w:rPr>
        <w:t>Сибничка река десна река (3,6</w:t>
      </w:r>
      <w:r w:rsidRPr="00BE469D">
        <w:rPr>
          <w:noProof/>
          <w:sz w:val="22"/>
          <w:szCs w:val="22"/>
          <w:lang w:val="sr-Latn-RS"/>
        </w:rPr>
        <w:t xml:space="preserve"> km</w:t>
      </w:r>
      <w:r w:rsidRPr="00BE469D">
        <w:rPr>
          <w:noProof/>
          <w:sz w:val="22"/>
          <w:szCs w:val="22"/>
          <w:lang w:val="sr-Cyrl-RS"/>
        </w:rPr>
        <w:t>)</w:t>
      </w:r>
    </w:p>
    <w:p w:rsidR="00BE469D" w:rsidRDefault="00BE469D" w:rsidP="00BE469D">
      <w:pPr>
        <w:pStyle w:val="Hang127"/>
        <w:rPr>
          <w:noProof/>
          <w:sz w:val="22"/>
          <w:szCs w:val="22"/>
          <w:lang w:val="sr-Cyrl-RS"/>
        </w:rPr>
      </w:pPr>
      <w:r w:rsidRPr="00BE469D">
        <w:rPr>
          <w:noProof/>
          <w:sz w:val="22"/>
          <w:szCs w:val="22"/>
          <w:lang w:val="sr-Cyrl-RS"/>
        </w:rPr>
        <w:t>Након превођења меких у тврде камионске путеве потребно је да ти путеви имају следеће карактеристике:</w:t>
      </w:r>
    </w:p>
    <w:p w:rsidR="00784117" w:rsidRPr="00784117" w:rsidRDefault="00784117" w:rsidP="00784117">
      <w:pPr>
        <w:suppressAutoHyphens/>
        <w:autoSpaceDN w:val="0"/>
        <w:spacing w:line="251" w:lineRule="auto"/>
        <w:textAlignment w:val="baseline"/>
        <w:rPr>
          <w:rFonts w:eastAsia="Calibri"/>
          <w:noProof/>
          <w:sz w:val="22"/>
          <w:szCs w:val="22"/>
          <w:lang w:val="sr-Latn-RS"/>
        </w:rPr>
      </w:pPr>
      <w:r w:rsidRPr="00784117">
        <w:rPr>
          <w:rFonts w:eastAsia="Calibri"/>
          <w:noProof/>
          <w:sz w:val="22"/>
          <w:szCs w:val="22"/>
          <w:lang w:val="sr-Latn-RS"/>
        </w:rPr>
        <w:t xml:space="preserve">За </w:t>
      </w:r>
      <w:r w:rsidRPr="00784117">
        <w:rPr>
          <w:rFonts w:eastAsia="Calibri"/>
          <w:noProof/>
          <w:sz w:val="22"/>
          <w:szCs w:val="22"/>
          <w:lang w:val="sr-Cyrl-RS"/>
        </w:rPr>
        <w:t>Одржавање</w:t>
      </w:r>
      <w:r w:rsidRPr="00784117">
        <w:rPr>
          <w:rFonts w:eastAsia="Calibri"/>
          <w:noProof/>
          <w:sz w:val="22"/>
          <w:szCs w:val="22"/>
          <w:lang w:val="sr-Latn-RS"/>
        </w:rPr>
        <w:t xml:space="preserve"> (тврди путеви) су планирани следећи путни правци:</w:t>
      </w:r>
    </w:p>
    <w:p w:rsidR="00784117" w:rsidRPr="00784117" w:rsidRDefault="0035028A" w:rsidP="0035028A">
      <w:pPr>
        <w:spacing w:line="276" w:lineRule="auto"/>
        <w:ind w:left="960"/>
        <w:contextualSpacing/>
        <w:jc w:val="left"/>
        <w:rPr>
          <w:sz w:val="22"/>
          <w:lang w:val="sr-Cyrl-RS"/>
        </w:rPr>
      </w:pPr>
      <w:r>
        <w:rPr>
          <w:kern w:val="32"/>
          <w:sz w:val="22"/>
          <w:szCs w:val="22"/>
          <w:lang w:val="sr-Cyrl-RS"/>
        </w:rPr>
        <w:t>1.</w:t>
      </w:r>
      <w:r w:rsidR="00D245C0" w:rsidRPr="00D245C0">
        <w:rPr>
          <w:kern w:val="32"/>
          <w:sz w:val="22"/>
          <w:szCs w:val="22"/>
          <w:lang w:val="hr-HR"/>
        </w:rPr>
        <w:t xml:space="preserve">Гргурска река </w:t>
      </w:r>
      <w:r w:rsidR="00784117" w:rsidRPr="00784117">
        <w:rPr>
          <w:sz w:val="22"/>
          <w:lang w:val="sr-Cyrl-RS"/>
        </w:rPr>
        <w:t xml:space="preserve">(Л= </w:t>
      </w:r>
      <w:r>
        <w:rPr>
          <w:sz w:val="22"/>
          <w:lang w:val="sr-Cyrl-RS"/>
        </w:rPr>
        <w:t>3,7</w:t>
      </w:r>
      <w:r w:rsidR="00784117" w:rsidRPr="00784117">
        <w:rPr>
          <w:sz w:val="22"/>
          <w:lang w:val="sr-Cyrl-RS"/>
        </w:rPr>
        <w:t xml:space="preserve"> км) неопходно је изградити пут у целости.</w:t>
      </w:r>
    </w:p>
    <w:p w:rsidR="0035028A" w:rsidRPr="0035028A" w:rsidRDefault="0035028A" w:rsidP="0035028A">
      <w:pPr>
        <w:pStyle w:val="ListParagraph"/>
        <w:ind w:left="960"/>
        <w:rPr>
          <w:sz w:val="22"/>
          <w:lang w:val="sr-Cyrl-RS"/>
        </w:rPr>
      </w:pPr>
      <w:r>
        <w:rPr>
          <w:sz w:val="22"/>
          <w:lang w:val="sr-Cyrl-RS"/>
        </w:rPr>
        <w:t>2.</w:t>
      </w:r>
      <w:r w:rsidRPr="0035028A">
        <w:rPr>
          <w:sz w:val="22"/>
          <w:lang w:val="sr-Cyrl-RS"/>
        </w:rPr>
        <w:t xml:space="preserve">Сибничка река лева река </w:t>
      </w:r>
      <w:r w:rsidR="00784117" w:rsidRPr="00784117">
        <w:rPr>
          <w:sz w:val="22"/>
          <w:lang w:val="sr-Cyrl-RS"/>
        </w:rPr>
        <w:t xml:space="preserve">(Л= </w:t>
      </w:r>
      <w:r>
        <w:rPr>
          <w:sz w:val="22"/>
          <w:lang w:val="sr-Cyrl-RS"/>
        </w:rPr>
        <w:t>2,7</w:t>
      </w:r>
      <w:r w:rsidR="00784117" w:rsidRPr="00784117">
        <w:rPr>
          <w:sz w:val="22"/>
          <w:lang w:val="sr-Cyrl-RS"/>
        </w:rPr>
        <w:t xml:space="preserve"> км) неопходно је изградити пут у целости.</w:t>
      </w:r>
      <w:r w:rsidRPr="0035028A">
        <w:rPr>
          <w:sz w:val="22"/>
          <w:lang w:val="sr-Cyrl-RS"/>
        </w:rPr>
        <w:t xml:space="preserve"> </w:t>
      </w:r>
    </w:p>
    <w:p w:rsidR="0035028A" w:rsidRDefault="0035028A" w:rsidP="0035028A">
      <w:pPr>
        <w:suppressAutoHyphens/>
        <w:autoSpaceDN w:val="0"/>
        <w:spacing w:line="251" w:lineRule="auto"/>
        <w:ind w:firstLine="709"/>
        <w:textAlignment w:val="baseline"/>
        <w:rPr>
          <w:rFonts w:eastAsia="Calibri"/>
          <w:sz w:val="22"/>
          <w:szCs w:val="22"/>
          <w:lang w:val="sr-Cyrl-RS"/>
        </w:rPr>
      </w:pPr>
      <w:r w:rsidRPr="0035028A">
        <w:rPr>
          <w:rFonts w:eastAsia="Calibri"/>
          <w:sz w:val="22"/>
          <w:szCs w:val="22"/>
          <w:lang w:val="sr-Cyrl-RS"/>
        </w:rPr>
        <w:t>Приказ путне мреже у ГЈ „</w:t>
      </w:r>
      <w:r>
        <w:rPr>
          <w:rFonts w:eastAsia="Calibri"/>
          <w:sz w:val="22"/>
          <w:szCs w:val="22"/>
          <w:lang w:val="sr-Cyrl-RS"/>
        </w:rPr>
        <w:t>Јаворац</w:t>
      </w:r>
      <w:r w:rsidRPr="0035028A">
        <w:rPr>
          <w:rFonts w:eastAsia="Calibri"/>
          <w:sz w:val="22"/>
          <w:szCs w:val="22"/>
          <w:lang w:val="sr-Cyrl-RS"/>
        </w:rPr>
        <w:t>“ након реализације радова на изградњи и реконструкцији шумских путева:</w:t>
      </w:r>
    </w:p>
    <w:p w:rsidR="0035028A" w:rsidRPr="0035028A" w:rsidRDefault="0035028A" w:rsidP="0035028A">
      <w:pPr>
        <w:suppressAutoHyphens/>
        <w:autoSpaceDN w:val="0"/>
        <w:spacing w:line="251" w:lineRule="auto"/>
        <w:ind w:firstLine="709"/>
        <w:textAlignment w:val="baseline"/>
        <w:rPr>
          <w:rFonts w:eastAsia="Calibri"/>
          <w:sz w:val="22"/>
          <w:szCs w:val="22"/>
          <w:lang w:val="sr-Cyrl-RS"/>
        </w:rPr>
      </w:pPr>
    </w:p>
    <w:tbl>
      <w:tblPr>
        <w:tblW w:w="10188" w:type="dxa"/>
        <w:jc w:val="center"/>
        <w:tblLook w:val="04A0" w:firstRow="1" w:lastRow="0" w:firstColumn="1" w:lastColumn="0" w:noHBand="0" w:noVBand="1"/>
      </w:tblPr>
      <w:tblGrid>
        <w:gridCol w:w="2278"/>
        <w:gridCol w:w="3461"/>
        <w:gridCol w:w="756"/>
        <w:gridCol w:w="715"/>
        <w:gridCol w:w="957"/>
        <w:gridCol w:w="957"/>
        <w:gridCol w:w="1102"/>
      </w:tblGrid>
      <w:tr w:rsidR="0035028A" w:rsidRPr="0035028A" w:rsidTr="0035028A">
        <w:trPr>
          <w:trHeight w:val="420"/>
          <w:jc w:val="center"/>
        </w:trPr>
        <w:tc>
          <w:tcPr>
            <w:tcW w:w="2278" w:type="dxa"/>
            <w:vMerge w:val="restart"/>
            <w:tcBorders>
              <w:top w:val="single" w:sz="12" w:space="0" w:color="auto"/>
              <w:left w:val="single" w:sz="12" w:space="0" w:color="auto"/>
              <w:bottom w:val="single" w:sz="8" w:space="0" w:color="000000"/>
              <w:right w:val="single" w:sz="8" w:space="0" w:color="auto"/>
            </w:tcBorders>
            <w:shd w:val="clear" w:color="000000" w:fill="E6E6E6"/>
            <w:vAlign w:val="center"/>
            <w:hideMark/>
          </w:tcPr>
          <w:p w:rsidR="0035028A" w:rsidRPr="0035028A" w:rsidRDefault="0035028A" w:rsidP="0035028A">
            <w:pPr>
              <w:jc w:val="center"/>
              <w:rPr>
                <w:color w:val="000000"/>
                <w:sz w:val="22"/>
                <w:szCs w:val="22"/>
              </w:rPr>
            </w:pPr>
            <w:r w:rsidRPr="0035028A">
              <w:rPr>
                <w:noProof/>
                <w:color w:val="000000"/>
                <w:sz w:val="22"/>
                <w:szCs w:val="22"/>
                <w:lang w:val="hr-HR"/>
              </w:rPr>
              <w:t>Назив пута</w:t>
            </w:r>
          </w:p>
        </w:tc>
        <w:tc>
          <w:tcPr>
            <w:tcW w:w="2543" w:type="dxa"/>
            <w:vMerge w:val="restart"/>
            <w:tcBorders>
              <w:top w:val="single" w:sz="12" w:space="0" w:color="auto"/>
              <w:left w:val="single" w:sz="8" w:space="0" w:color="auto"/>
              <w:bottom w:val="single" w:sz="8" w:space="0" w:color="000000"/>
              <w:right w:val="single" w:sz="8" w:space="0" w:color="auto"/>
            </w:tcBorders>
            <w:shd w:val="clear" w:color="000000" w:fill="E6E6E6"/>
            <w:vAlign w:val="center"/>
            <w:hideMark/>
          </w:tcPr>
          <w:p w:rsidR="0035028A" w:rsidRPr="0035028A" w:rsidRDefault="0035028A" w:rsidP="0035028A">
            <w:pPr>
              <w:jc w:val="center"/>
              <w:rPr>
                <w:color w:val="000000"/>
                <w:sz w:val="22"/>
                <w:szCs w:val="22"/>
              </w:rPr>
            </w:pPr>
            <w:r w:rsidRPr="0035028A">
              <w:rPr>
                <w:noProof/>
                <w:color w:val="000000"/>
                <w:sz w:val="22"/>
                <w:szCs w:val="22"/>
                <w:lang w:val="hr-HR"/>
              </w:rPr>
              <w:t>Одељења која отвара</w:t>
            </w:r>
          </w:p>
        </w:tc>
        <w:tc>
          <w:tcPr>
            <w:tcW w:w="4597" w:type="dxa"/>
            <w:gridSpan w:val="4"/>
            <w:tcBorders>
              <w:top w:val="single" w:sz="12" w:space="0" w:color="auto"/>
              <w:left w:val="nil"/>
              <w:bottom w:val="nil"/>
              <w:right w:val="single" w:sz="8" w:space="0" w:color="000000"/>
            </w:tcBorders>
            <w:shd w:val="clear" w:color="000000" w:fill="E6E6E6"/>
            <w:vAlign w:val="center"/>
            <w:hideMark/>
          </w:tcPr>
          <w:p w:rsidR="0035028A" w:rsidRPr="0035028A" w:rsidRDefault="0035028A" w:rsidP="0035028A">
            <w:pPr>
              <w:jc w:val="center"/>
              <w:rPr>
                <w:color w:val="000000"/>
                <w:sz w:val="22"/>
                <w:szCs w:val="22"/>
              </w:rPr>
            </w:pPr>
            <w:r w:rsidRPr="0035028A">
              <w:rPr>
                <w:noProof/>
                <w:color w:val="000000"/>
                <w:sz w:val="22"/>
                <w:szCs w:val="22"/>
                <w:lang w:val="hr-HR"/>
              </w:rPr>
              <w:t>Категорија пута и укупна</w:t>
            </w:r>
          </w:p>
        </w:tc>
        <w:tc>
          <w:tcPr>
            <w:tcW w:w="770" w:type="dxa"/>
            <w:tcBorders>
              <w:top w:val="single" w:sz="12" w:space="0" w:color="auto"/>
              <w:left w:val="nil"/>
              <w:bottom w:val="nil"/>
              <w:right w:val="single" w:sz="12" w:space="0" w:color="auto"/>
            </w:tcBorders>
            <w:shd w:val="clear" w:color="000000" w:fill="E6E6E6"/>
            <w:vAlign w:val="center"/>
            <w:hideMark/>
          </w:tcPr>
          <w:p w:rsidR="0035028A" w:rsidRPr="0035028A" w:rsidRDefault="0035028A" w:rsidP="0035028A">
            <w:pPr>
              <w:jc w:val="center"/>
              <w:rPr>
                <w:color w:val="000000"/>
                <w:sz w:val="22"/>
                <w:szCs w:val="22"/>
              </w:rPr>
            </w:pPr>
            <w:r w:rsidRPr="0035028A">
              <w:rPr>
                <w:noProof/>
                <w:color w:val="000000"/>
                <w:sz w:val="22"/>
                <w:szCs w:val="22"/>
                <w:lang w:val="hr-HR"/>
              </w:rPr>
              <w:t>Свега кроз</w:t>
            </w:r>
          </w:p>
        </w:tc>
      </w:tr>
      <w:tr w:rsidR="0035028A" w:rsidRPr="0035028A" w:rsidTr="0035028A">
        <w:trPr>
          <w:trHeight w:val="420"/>
          <w:jc w:val="center"/>
        </w:trPr>
        <w:tc>
          <w:tcPr>
            <w:tcW w:w="2278" w:type="dxa"/>
            <w:vMerge/>
            <w:tcBorders>
              <w:top w:val="single" w:sz="12" w:space="0" w:color="auto"/>
              <w:left w:val="single" w:sz="12" w:space="0" w:color="auto"/>
              <w:bottom w:val="single" w:sz="8" w:space="0" w:color="000000"/>
              <w:right w:val="single" w:sz="8" w:space="0" w:color="auto"/>
            </w:tcBorders>
            <w:vAlign w:val="center"/>
            <w:hideMark/>
          </w:tcPr>
          <w:p w:rsidR="0035028A" w:rsidRPr="0035028A" w:rsidRDefault="0035028A" w:rsidP="0035028A">
            <w:pPr>
              <w:jc w:val="left"/>
              <w:rPr>
                <w:color w:val="000000"/>
                <w:sz w:val="22"/>
                <w:szCs w:val="22"/>
              </w:rPr>
            </w:pPr>
          </w:p>
        </w:tc>
        <w:tc>
          <w:tcPr>
            <w:tcW w:w="2543" w:type="dxa"/>
            <w:vMerge/>
            <w:tcBorders>
              <w:top w:val="single" w:sz="12" w:space="0" w:color="auto"/>
              <w:left w:val="single" w:sz="8" w:space="0" w:color="auto"/>
              <w:bottom w:val="single" w:sz="8" w:space="0" w:color="000000"/>
              <w:right w:val="single" w:sz="8" w:space="0" w:color="auto"/>
            </w:tcBorders>
            <w:vAlign w:val="center"/>
            <w:hideMark/>
          </w:tcPr>
          <w:p w:rsidR="0035028A" w:rsidRPr="0035028A" w:rsidRDefault="0035028A" w:rsidP="0035028A">
            <w:pPr>
              <w:jc w:val="left"/>
              <w:rPr>
                <w:color w:val="000000"/>
                <w:sz w:val="22"/>
                <w:szCs w:val="22"/>
              </w:rPr>
            </w:pPr>
          </w:p>
        </w:tc>
        <w:tc>
          <w:tcPr>
            <w:tcW w:w="4597" w:type="dxa"/>
            <w:gridSpan w:val="4"/>
            <w:tcBorders>
              <w:top w:val="nil"/>
              <w:left w:val="nil"/>
              <w:bottom w:val="single" w:sz="8" w:space="0" w:color="auto"/>
              <w:right w:val="single" w:sz="8" w:space="0" w:color="000000"/>
            </w:tcBorders>
            <w:shd w:val="clear" w:color="000000" w:fill="E6E6E6"/>
            <w:vAlign w:val="center"/>
            <w:hideMark/>
          </w:tcPr>
          <w:p w:rsidR="0035028A" w:rsidRPr="0035028A" w:rsidRDefault="0035028A" w:rsidP="0035028A">
            <w:pPr>
              <w:jc w:val="center"/>
              <w:rPr>
                <w:color w:val="000000"/>
                <w:sz w:val="22"/>
                <w:szCs w:val="22"/>
              </w:rPr>
            </w:pPr>
            <w:r w:rsidRPr="0035028A">
              <w:rPr>
                <w:noProof/>
                <w:color w:val="000000"/>
                <w:sz w:val="22"/>
                <w:szCs w:val="22"/>
                <w:lang w:val="hr-HR"/>
              </w:rPr>
              <w:t>дужина (км)</w:t>
            </w:r>
          </w:p>
        </w:tc>
        <w:tc>
          <w:tcPr>
            <w:tcW w:w="770" w:type="dxa"/>
            <w:tcBorders>
              <w:top w:val="nil"/>
              <w:left w:val="nil"/>
              <w:bottom w:val="single" w:sz="8" w:space="0" w:color="auto"/>
              <w:right w:val="single" w:sz="12" w:space="0" w:color="auto"/>
            </w:tcBorders>
            <w:shd w:val="clear" w:color="000000" w:fill="E6E6E6"/>
            <w:vAlign w:val="center"/>
            <w:hideMark/>
          </w:tcPr>
          <w:p w:rsidR="0035028A" w:rsidRPr="0035028A" w:rsidRDefault="0035028A" w:rsidP="0035028A">
            <w:pPr>
              <w:jc w:val="center"/>
              <w:rPr>
                <w:color w:val="000000"/>
                <w:sz w:val="22"/>
                <w:szCs w:val="22"/>
              </w:rPr>
            </w:pPr>
            <w:r w:rsidRPr="0035028A">
              <w:rPr>
                <w:noProof/>
                <w:color w:val="000000"/>
                <w:sz w:val="22"/>
                <w:szCs w:val="22"/>
                <w:lang w:val="sr-Cyrl-RS"/>
              </w:rPr>
              <w:t>комплекс (км)</w:t>
            </w:r>
          </w:p>
        </w:tc>
      </w:tr>
      <w:tr w:rsidR="0035028A" w:rsidRPr="0035028A" w:rsidTr="0035028A">
        <w:trPr>
          <w:trHeight w:val="205"/>
          <w:jc w:val="center"/>
        </w:trPr>
        <w:tc>
          <w:tcPr>
            <w:tcW w:w="2278" w:type="dxa"/>
            <w:vMerge w:val="restart"/>
            <w:tcBorders>
              <w:top w:val="nil"/>
              <w:left w:val="single" w:sz="12" w:space="0" w:color="auto"/>
              <w:bottom w:val="single" w:sz="8" w:space="0" w:color="000000"/>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hr-HR"/>
              </w:rPr>
              <w:t> </w:t>
            </w:r>
          </w:p>
        </w:tc>
        <w:tc>
          <w:tcPr>
            <w:tcW w:w="2543" w:type="dxa"/>
            <w:vMerge w:val="restart"/>
            <w:tcBorders>
              <w:top w:val="nil"/>
              <w:left w:val="single" w:sz="8" w:space="0" w:color="auto"/>
              <w:bottom w:val="single" w:sz="8" w:space="0" w:color="000000"/>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hr-HR"/>
              </w:rPr>
              <w:t> </w:t>
            </w:r>
          </w:p>
        </w:tc>
        <w:tc>
          <w:tcPr>
            <w:tcW w:w="2591" w:type="dxa"/>
            <w:vMerge w:val="restart"/>
            <w:tcBorders>
              <w:top w:val="nil"/>
              <w:left w:val="single" w:sz="8" w:space="0" w:color="auto"/>
              <w:bottom w:val="single" w:sz="8" w:space="0" w:color="000000"/>
              <w:right w:val="single" w:sz="8" w:space="0" w:color="auto"/>
            </w:tcBorders>
            <w:shd w:val="clear" w:color="auto" w:fill="auto"/>
            <w:vAlign w:val="center"/>
            <w:hideMark/>
          </w:tcPr>
          <w:p w:rsidR="0035028A" w:rsidRPr="0035028A" w:rsidRDefault="0035028A" w:rsidP="0035028A">
            <w:pPr>
              <w:jc w:val="center"/>
              <w:rPr>
                <w:color w:val="000000"/>
                <w:sz w:val="22"/>
                <w:szCs w:val="22"/>
              </w:rPr>
            </w:pPr>
            <w:r w:rsidRPr="0035028A">
              <w:rPr>
                <w:noProof/>
                <w:color w:val="000000"/>
                <w:sz w:val="22"/>
                <w:szCs w:val="22"/>
                <w:lang w:val="sr-Cyrl-RS"/>
              </w:rPr>
              <w:t>јавни тврди</w:t>
            </w:r>
          </w:p>
        </w:tc>
        <w:tc>
          <w:tcPr>
            <w:tcW w:w="663" w:type="dxa"/>
            <w:vMerge w:val="restart"/>
            <w:tcBorders>
              <w:top w:val="nil"/>
              <w:left w:val="single" w:sz="8" w:space="0" w:color="auto"/>
              <w:bottom w:val="single" w:sz="8" w:space="0" w:color="000000"/>
              <w:right w:val="single" w:sz="8" w:space="0" w:color="auto"/>
            </w:tcBorders>
            <w:shd w:val="clear" w:color="auto" w:fill="auto"/>
            <w:vAlign w:val="center"/>
            <w:hideMark/>
          </w:tcPr>
          <w:p w:rsidR="0035028A" w:rsidRPr="0035028A" w:rsidRDefault="0035028A" w:rsidP="0035028A">
            <w:pPr>
              <w:jc w:val="center"/>
              <w:rPr>
                <w:color w:val="000000"/>
                <w:sz w:val="22"/>
                <w:szCs w:val="22"/>
              </w:rPr>
            </w:pPr>
            <w:r w:rsidRPr="0035028A">
              <w:rPr>
                <w:noProof/>
                <w:color w:val="000000"/>
                <w:sz w:val="22"/>
                <w:szCs w:val="22"/>
                <w:lang w:val="sr-Cyrl-RS"/>
              </w:rPr>
              <w:t>јавни меки</w:t>
            </w:r>
          </w:p>
        </w:tc>
        <w:tc>
          <w:tcPr>
            <w:tcW w:w="670" w:type="dxa"/>
            <w:tcBorders>
              <w:top w:val="nil"/>
              <w:left w:val="nil"/>
              <w:bottom w:val="nil"/>
              <w:right w:val="single" w:sz="8" w:space="0" w:color="auto"/>
            </w:tcBorders>
            <w:shd w:val="clear" w:color="auto" w:fill="auto"/>
            <w:vAlign w:val="center"/>
            <w:hideMark/>
          </w:tcPr>
          <w:p w:rsidR="0035028A" w:rsidRPr="0035028A" w:rsidRDefault="0035028A" w:rsidP="0035028A">
            <w:pPr>
              <w:jc w:val="center"/>
              <w:rPr>
                <w:color w:val="000000"/>
                <w:sz w:val="22"/>
                <w:szCs w:val="22"/>
              </w:rPr>
            </w:pPr>
            <w:r w:rsidRPr="0035028A">
              <w:rPr>
                <w:noProof/>
                <w:color w:val="000000"/>
                <w:sz w:val="22"/>
                <w:szCs w:val="22"/>
                <w:lang w:val="sr-Cyrl-RS"/>
              </w:rPr>
              <w:t>шумски</w:t>
            </w:r>
          </w:p>
        </w:tc>
        <w:tc>
          <w:tcPr>
            <w:tcW w:w="670" w:type="dxa"/>
            <w:tcBorders>
              <w:top w:val="nil"/>
              <w:left w:val="nil"/>
              <w:bottom w:val="nil"/>
              <w:right w:val="single" w:sz="8" w:space="0" w:color="auto"/>
            </w:tcBorders>
            <w:shd w:val="clear" w:color="auto" w:fill="auto"/>
            <w:vAlign w:val="center"/>
            <w:hideMark/>
          </w:tcPr>
          <w:p w:rsidR="0035028A" w:rsidRPr="0035028A" w:rsidRDefault="0035028A" w:rsidP="0035028A">
            <w:pPr>
              <w:jc w:val="center"/>
              <w:rPr>
                <w:color w:val="000000"/>
                <w:sz w:val="22"/>
                <w:szCs w:val="22"/>
              </w:rPr>
            </w:pPr>
            <w:r w:rsidRPr="0035028A">
              <w:rPr>
                <w:noProof/>
                <w:color w:val="000000"/>
                <w:sz w:val="22"/>
                <w:szCs w:val="22"/>
                <w:lang w:val="sr-Cyrl-RS"/>
              </w:rPr>
              <w:t>шумски</w:t>
            </w:r>
          </w:p>
        </w:tc>
        <w:tc>
          <w:tcPr>
            <w:tcW w:w="770" w:type="dxa"/>
            <w:vMerge w:val="restart"/>
            <w:tcBorders>
              <w:top w:val="nil"/>
              <w:left w:val="single" w:sz="8" w:space="0" w:color="auto"/>
              <w:bottom w:val="single" w:sz="8" w:space="0" w:color="000000"/>
              <w:right w:val="single" w:sz="12"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hr-HR"/>
              </w:rPr>
              <w:t> </w:t>
            </w:r>
          </w:p>
        </w:tc>
      </w:tr>
      <w:tr w:rsidR="0035028A" w:rsidRPr="0035028A" w:rsidTr="0035028A">
        <w:trPr>
          <w:trHeight w:val="215"/>
          <w:jc w:val="center"/>
        </w:trPr>
        <w:tc>
          <w:tcPr>
            <w:tcW w:w="2278" w:type="dxa"/>
            <w:vMerge/>
            <w:tcBorders>
              <w:top w:val="nil"/>
              <w:left w:val="single" w:sz="12" w:space="0" w:color="auto"/>
              <w:bottom w:val="single" w:sz="8" w:space="0" w:color="000000"/>
              <w:right w:val="single" w:sz="8" w:space="0" w:color="auto"/>
            </w:tcBorders>
            <w:vAlign w:val="center"/>
            <w:hideMark/>
          </w:tcPr>
          <w:p w:rsidR="0035028A" w:rsidRPr="0035028A" w:rsidRDefault="0035028A" w:rsidP="0035028A">
            <w:pPr>
              <w:jc w:val="left"/>
              <w:rPr>
                <w:color w:val="000000"/>
                <w:sz w:val="22"/>
                <w:szCs w:val="22"/>
              </w:rPr>
            </w:pPr>
          </w:p>
        </w:tc>
        <w:tc>
          <w:tcPr>
            <w:tcW w:w="2543" w:type="dxa"/>
            <w:vMerge/>
            <w:tcBorders>
              <w:top w:val="nil"/>
              <w:left w:val="single" w:sz="8" w:space="0" w:color="auto"/>
              <w:bottom w:val="single" w:sz="8" w:space="0" w:color="000000"/>
              <w:right w:val="single" w:sz="8" w:space="0" w:color="auto"/>
            </w:tcBorders>
            <w:vAlign w:val="center"/>
            <w:hideMark/>
          </w:tcPr>
          <w:p w:rsidR="0035028A" w:rsidRPr="0035028A" w:rsidRDefault="0035028A" w:rsidP="0035028A">
            <w:pPr>
              <w:jc w:val="left"/>
              <w:rPr>
                <w:color w:val="000000"/>
                <w:sz w:val="22"/>
                <w:szCs w:val="22"/>
              </w:rPr>
            </w:pPr>
          </w:p>
        </w:tc>
        <w:tc>
          <w:tcPr>
            <w:tcW w:w="2591" w:type="dxa"/>
            <w:vMerge/>
            <w:tcBorders>
              <w:top w:val="nil"/>
              <w:left w:val="single" w:sz="8" w:space="0" w:color="auto"/>
              <w:bottom w:val="single" w:sz="8" w:space="0" w:color="000000"/>
              <w:right w:val="single" w:sz="8" w:space="0" w:color="auto"/>
            </w:tcBorders>
            <w:vAlign w:val="center"/>
            <w:hideMark/>
          </w:tcPr>
          <w:p w:rsidR="0035028A" w:rsidRPr="0035028A" w:rsidRDefault="0035028A" w:rsidP="0035028A">
            <w:pPr>
              <w:jc w:val="left"/>
              <w:rPr>
                <w:color w:val="000000"/>
                <w:sz w:val="22"/>
                <w:szCs w:val="22"/>
              </w:rPr>
            </w:pPr>
          </w:p>
        </w:tc>
        <w:tc>
          <w:tcPr>
            <w:tcW w:w="663" w:type="dxa"/>
            <w:vMerge/>
            <w:tcBorders>
              <w:top w:val="nil"/>
              <w:left w:val="single" w:sz="8" w:space="0" w:color="auto"/>
              <w:bottom w:val="single" w:sz="8" w:space="0" w:color="000000"/>
              <w:right w:val="single" w:sz="8" w:space="0" w:color="auto"/>
            </w:tcBorders>
            <w:vAlign w:val="center"/>
            <w:hideMark/>
          </w:tcPr>
          <w:p w:rsidR="0035028A" w:rsidRPr="0035028A" w:rsidRDefault="0035028A" w:rsidP="0035028A">
            <w:pPr>
              <w:jc w:val="left"/>
              <w:rPr>
                <w:color w:val="000000"/>
                <w:sz w:val="22"/>
                <w:szCs w:val="22"/>
              </w:rPr>
            </w:pPr>
          </w:p>
        </w:tc>
        <w:tc>
          <w:tcPr>
            <w:tcW w:w="670"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jc w:val="center"/>
              <w:rPr>
                <w:color w:val="000000"/>
                <w:sz w:val="22"/>
                <w:szCs w:val="22"/>
              </w:rPr>
            </w:pPr>
            <w:r w:rsidRPr="0035028A">
              <w:rPr>
                <w:noProof/>
                <w:color w:val="000000"/>
                <w:sz w:val="22"/>
                <w:szCs w:val="22"/>
                <w:lang w:val="sr-Cyrl-RS"/>
              </w:rPr>
              <w:t xml:space="preserve"> тврди</w:t>
            </w:r>
          </w:p>
        </w:tc>
        <w:tc>
          <w:tcPr>
            <w:tcW w:w="670"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jc w:val="center"/>
              <w:rPr>
                <w:color w:val="000000"/>
                <w:sz w:val="22"/>
                <w:szCs w:val="22"/>
              </w:rPr>
            </w:pPr>
            <w:r w:rsidRPr="0035028A">
              <w:rPr>
                <w:noProof/>
                <w:color w:val="000000"/>
                <w:sz w:val="22"/>
                <w:szCs w:val="22"/>
                <w:lang w:val="sr-Cyrl-RS"/>
              </w:rPr>
              <w:t xml:space="preserve"> меки</w:t>
            </w:r>
          </w:p>
        </w:tc>
        <w:tc>
          <w:tcPr>
            <w:tcW w:w="770" w:type="dxa"/>
            <w:vMerge/>
            <w:tcBorders>
              <w:top w:val="nil"/>
              <w:left w:val="single" w:sz="8" w:space="0" w:color="auto"/>
              <w:bottom w:val="single" w:sz="8" w:space="0" w:color="000000"/>
              <w:right w:val="single" w:sz="12" w:space="0" w:color="auto"/>
            </w:tcBorders>
            <w:vAlign w:val="center"/>
            <w:hideMark/>
          </w:tcPr>
          <w:p w:rsidR="0035028A" w:rsidRPr="0035028A" w:rsidRDefault="0035028A" w:rsidP="0035028A">
            <w:pPr>
              <w:jc w:val="left"/>
              <w:rPr>
                <w:color w:val="000000"/>
                <w:sz w:val="22"/>
                <w:szCs w:val="22"/>
              </w:rPr>
            </w:pPr>
          </w:p>
        </w:tc>
      </w:tr>
      <w:tr w:rsidR="0035028A" w:rsidRPr="0035028A" w:rsidTr="0035028A">
        <w:trPr>
          <w:trHeight w:val="215"/>
          <w:jc w:val="center"/>
        </w:trPr>
        <w:tc>
          <w:tcPr>
            <w:tcW w:w="2278" w:type="dxa"/>
            <w:tcBorders>
              <w:top w:val="nil"/>
              <w:left w:val="single" w:sz="12" w:space="0" w:color="auto"/>
              <w:bottom w:val="single" w:sz="8" w:space="0" w:color="auto"/>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hr-HR"/>
              </w:rPr>
              <w:t xml:space="preserve">1. Гргурска река </w:t>
            </w:r>
          </w:p>
        </w:tc>
        <w:tc>
          <w:tcPr>
            <w:tcW w:w="2543"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sr-Cyrl-RS"/>
              </w:rPr>
              <w:t>9,11,12,13,14,15,16,17,18</w:t>
            </w:r>
          </w:p>
        </w:tc>
        <w:tc>
          <w:tcPr>
            <w:tcW w:w="2591"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hr-HR"/>
              </w:rPr>
              <w:t> </w:t>
            </w:r>
          </w:p>
        </w:tc>
        <w:tc>
          <w:tcPr>
            <w:tcW w:w="663"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hr-HR"/>
              </w:rPr>
              <w:t> </w:t>
            </w:r>
          </w:p>
        </w:tc>
        <w:tc>
          <w:tcPr>
            <w:tcW w:w="670"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jc w:val="center"/>
              <w:rPr>
                <w:color w:val="000000"/>
                <w:sz w:val="22"/>
                <w:szCs w:val="22"/>
              </w:rPr>
            </w:pPr>
            <w:r w:rsidRPr="0035028A">
              <w:rPr>
                <w:noProof/>
                <w:color w:val="000000"/>
                <w:sz w:val="22"/>
                <w:szCs w:val="22"/>
                <w:lang w:val="sr-Cyrl-RS"/>
              </w:rPr>
              <w:t>4.8</w:t>
            </w:r>
          </w:p>
        </w:tc>
        <w:tc>
          <w:tcPr>
            <w:tcW w:w="670"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jc w:val="center"/>
              <w:rPr>
                <w:color w:val="000000"/>
                <w:sz w:val="22"/>
                <w:szCs w:val="22"/>
              </w:rPr>
            </w:pPr>
            <w:r w:rsidRPr="0035028A">
              <w:rPr>
                <w:noProof/>
                <w:color w:val="000000"/>
                <w:sz w:val="22"/>
                <w:szCs w:val="22"/>
                <w:lang w:val="hr-HR"/>
              </w:rPr>
              <w:t> </w:t>
            </w:r>
          </w:p>
        </w:tc>
        <w:tc>
          <w:tcPr>
            <w:tcW w:w="770" w:type="dxa"/>
            <w:tcBorders>
              <w:top w:val="nil"/>
              <w:left w:val="nil"/>
              <w:bottom w:val="single" w:sz="8" w:space="0" w:color="auto"/>
              <w:right w:val="single" w:sz="12" w:space="0" w:color="auto"/>
            </w:tcBorders>
            <w:shd w:val="clear" w:color="auto" w:fill="auto"/>
            <w:vAlign w:val="center"/>
            <w:hideMark/>
          </w:tcPr>
          <w:p w:rsidR="0035028A" w:rsidRPr="0035028A" w:rsidRDefault="0035028A" w:rsidP="0035028A">
            <w:pPr>
              <w:jc w:val="center"/>
              <w:rPr>
                <w:color w:val="000000"/>
                <w:sz w:val="22"/>
                <w:szCs w:val="22"/>
              </w:rPr>
            </w:pPr>
            <w:r w:rsidRPr="0035028A">
              <w:rPr>
                <w:color w:val="000000"/>
                <w:sz w:val="22"/>
                <w:szCs w:val="22"/>
              </w:rPr>
              <w:t>4.8</w:t>
            </w:r>
          </w:p>
        </w:tc>
      </w:tr>
      <w:tr w:rsidR="0035028A" w:rsidRPr="0035028A" w:rsidTr="0035028A">
        <w:trPr>
          <w:trHeight w:val="215"/>
          <w:jc w:val="center"/>
        </w:trPr>
        <w:tc>
          <w:tcPr>
            <w:tcW w:w="2278" w:type="dxa"/>
            <w:tcBorders>
              <w:top w:val="nil"/>
              <w:left w:val="single" w:sz="12" w:space="0" w:color="auto"/>
              <w:bottom w:val="single" w:sz="8" w:space="0" w:color="auto"/>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hr-HR"/>
              </w:rPr>
              <w:t>2. Гргуре-Голичка река</w:t>
            </w:r>
          </w:p>
        </w:tc>
        <w:tc>
          <w:tcPr>
            <w:tcW w:w="2543"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sr-Cyrl-RS"/>
              </w:rPr>
              <w:t>19,20,21,22,23,24,25,27,28,29 и 30</w:t>
            </w:r>
          </w:p>
        </w:tc>
        <w:tc>
          <w:tcPr>
            <w:tcW w:w="2591"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hr-HR"/>
              </w:rPr>
              <w:t> </w:t>
            </w:r>
          </w:p>
        </w:tc>
        <w:tc>
          <w:tcPr>
            <w:tcW w:w="663"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hr-HR"/>
              </w:rPr>
              <w:t> </w:t>
            </w:r>
          </w:p>
        </w:tc>
        <w:tc>
          <w:tcPr>
            <w:tcW w:w="670"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jc w:val="center"/>
              <w:rPr>
                <w:color w:val="000000"/>
                <w:sz w:val="22"/>
                <w:szCs w:val="22"/>
              </w:rPr>
            </w:pPr>
            <w:r w:rsidRPr="0035028A">
              <w:rPr>
                <w:noProof/>
                <w:color w:val="000000"/>
                <w:sz w:val="22"/>
                <w:szCs w:val="22"/>
                <w:lang w:val="sr-Cyrl-RS"/>
              </w:rPr>
              <w:t>8</w:t>
            </w:r>
          </w:p>
        </w:tc>
        <w:tc>
          <w:tcPr>
            <w:tcW w:w="670"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jc w:val="center"/>
              <w:rPr>
                <w:color w:val="000000"/>
                <w:sz w:val="22"/>
                <w:szCs w:val="22"/>
              </w:rPr>
            </w:pPr>
            <w:r w:rsidRPr="0035028A">
              <w:rPr>
                <w:color w:val="000000"/>
                <w:sz w:val="22"/>
                <w:szCs w:val="22"/>
              </w:rPr>
              <w:t> </w:t>
            </w:r>
          </w:p>
        </w:tc>
        <w:tc>
          <w:tcPr>
            <w:tcW w:w="770" w:type="dxa"/>
            <w:tcBorders>
              <w:top w:val="nil"/>
              <w:left w:val="nil"/>
              <w:bottom w:val="single" w:sz="8" w:space="0" w:color="auto"/>
              <w:right w:val="single" w:sz="12" w:space="0" w:color="auto"/>
            </w:tcBorders>
            <w:shd w:val="clear" w:color="auto" w:fill="auto"/>
            <w:vAlign w:val="center"/>
            <w:hideMark/>
          </w:tcPr>
          <w:p w:rsidR="0035028A" w:rsidRPr="0035028A" w:rsidRDefault="0035028A" w:rsidP="0035028A">
            <w:pPr>
              <w:jc w:val="center"/>
              <w:rPr>
                <w:color w:val="000000"/>
                <w:sz w:val="22"/>
                <w:szCs w:val="22"/>
              </w:rPr>
            </w:pPr>
            <w:r w:rsidRPr="0035028A">
              <w:rPr>
                <w:color w:val="000000"/>
                <w:sz w:val="22"/>
                <w:szCs w:val="22"/>
              </w:rPr>
              <w:t>8</w:t>
            </w:r>
          </w:p>
        </w:tc>
      </w:tr>
      <w:tr w:rsidR="0035028A" w:rsidRPr="0035028A" w:rsidTr="0035028A">
        <w:trPr>
          <w:trHeight w:val="215"/>
          <w:jc w:val="center"/>
        </w:trPr>
        <w:tc>
          <w:tcPr>
            <w:tcW w:w="2278" w:type="dxa"/>
            <w:tcBorders>
              <w:top w:val="nil"/>
              <w:left w:val="single" w:sz="12" w:space="0" w:color="auto"/>
              <w:bottom w:val="single" w:sz="8" w:space="0" w:color="auto"/>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hr-HR"/>
              </w:rPr>
              <w:t>3. Дрешница-Каљаја</w:t>
            </w:r>
          </w:p>
        </w:tc>
        <w:tc>
          <w:tcPr>
            <w:tcW w:w="2543"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sr-Cyrl-RS"/>
              </w:rPr>
              <w:t>36,37,38,39,40 и 41</w:t>
            </w:r>
          </w:p>
        </w:tc>
        <w:tc>
          <w:tcPr>
            <w:tcW w:w="2591"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hr-HR"/>
              </w:rPr>
              <w:t> </w:t>
            </w:r>
          </w:p>
        </w:tc>
        <w:tc>
          <w:tcPr>
            <w:tcW w:w="663"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hr-HR"/>
              </w:rPr>
              <w:t> </w:t>
            </w:r>
          </w:p>
        </w:tc>
        <w:tc>
          <w:tcPr>
            <w:tcW w:w="670"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jc w:val="center"/>
              <w:rPr>
                <w:color w:val="000000"/>
                <w:sz w:val="22"/>
                <w:szCs w:val="22"/>
              </w:rPr>
            </w:pPr>
            <w:r w:rsidRPr="0035028A">
              <w:rPr>
                <w:noProof/>
                <w:color w:val="000000"/>
                <w:sz w:val="22"/>
                <w:szCs w:val="22"/>
                <w:lang w:val="sr-Cyrl-RS"/>
              </w:rPr>
              <w:t>2.1</w:t>
            </w:r>
          </w:p>
        </w:tc>
        <w:tc>
          <w:tcPr>
            <w:tcW w:w="670"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jc w:val="center"/>
              <w:rPr>
                <w:color w:val="000000"/>
                <w:sz w:val="22"/>
                <w:szCs w:val="22"/>
              </w:rPr>
            </w:pPr>
            <w:r w:rsidRPr="0035028A">
              <w:rPr>
                <w:noProof/>
                <w:color w:val="000000"/>
                <w:sz w:val="22"/>
                <w:szCs w:val="22"/>
                <w:lang w:val="hr-HR"/>
              </w:rPr>
              <w:t> </w:t>
            </w:r>
          </w:p>
        </w:tc>
        <w:tc>
          <w:tcPr>
            <w:tcW w:w="770" w:type="dxa"/>
            <w:tcBorders>
              <w:top w:val="nil"/>
              <w:left w:val="nil"/>
              <w:bottom w:val="single" w:sz="8" w:space="0" w:color="auto"/>
              <w:right w:val="single" w:sz="12" w:space="0" w:color="auto"/>
            </w:tcBorders>
            <w:shd w:val="clear" w:color="auto" w:fill="auto"/>
            <w:vAlign w:val="center"/>
            <w:hideMark/>
          </w:tcPr>
          <w:p w:rsidR="0035028A" w:rsidRPr="0035028A" w:rsidRDefault="0035028A" w:rsidP="0035028A">
            <w:pPr>
              <w:jc w:val="center"/>
              <w:rPr>
                <w:color w:val="000000"/>
                <w:sz w:val="22"/>
                <w:szCs w:val="22"/>
              </w:rPr>
            </w:pPr>
            <w:r w:rsidRPr="0035028A">
              <w:rPr>
                <w:color w:val="000000"/>
                <w:sz w:val="22"/>
                <w:szCs w:val="22"/>
              </w:rPr>
              <w:t>2.1</w:t>
            </w:r>
          </w:p>
        </w:tc>
      </w:tr>
      <w:tr w:rsidR="0035028A" w:rsidRPr="0035028A" w:rsidTr="0035028A">
        <w:trPr>
          <w:trHeight w:val="215"/>
          <w:jc w:val="center"/>
        </w:trPr>
        <w:tc>
          <w:tcPr>
            <w:tcW w:w="2278" w:type="dxa"/>
            <w:tcBorders>
              <w:top w:val="nil"/>
              <w:left w:val="single" w:sz="12" w:space="0" w:color="auto"/>
              <w:bottom w:val="single" w:sz="8" w:space="0" w:color="auto"/>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sr-Cyrl-RS"/>
              </w:rPr>
              <w:t>Сибничка река лева река</w:t>
            </w:r>
          </w:p>
        </w:tc>
        <w:tc>
          <w:tcPr>
            <w:tcW w:w="2543"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sr-Cyrl-RS"/>
              </w:rPr>
              <w:t>54,55,56,57,59,60,61,62 и 63</w:t>
            </w:r>
          </w:p>
        </w:tc>
        <w:tc>
          <w:tcPr>
            <w:tcW w:w="2591"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hr-HR"/>
              </w:rPr>
              <w:t> </w:t>
            </w:r>
          </w:p>
        </w:tc>
        <w:tc>
          <w:tcPr>
            <w:tcW w:w="663"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hr-HR"/>
              </w:rPr>
              <w:t> </w:t>
            </w:r>
          </w:p>
        </w:tc>
        <w:tc>
          <w:tcPr>
            <w:tcW w:w="670"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jc w:val="center"/>
              <w:rPr>
                <w:color w:val="000000"/>
                <w:sz w:val="22"/>
                <w:szCs w:val="22"/>
              </w:rPr>
            </w:pPr>
            <w:r w:rsidRPr="0035028A">
              <w:rPr>
                <w:noProof/>
                <w:color w:val="000000"/>
                <w:sz w:val="22"/>
                <w:szCs w:val="22"/>
                <w:lang w:val="sr-Cyrl-RS"/>
              </w:rPr>
              <w:t>2.7</w:t>
            </w:r>
          </w:p>
        </w:tc>
        <w:tc>
          <w:tcPr>
            <w:tcW w:w="670" w:type="dxa"/>
            <w:tcBorders>
              <w:top w:val="nil"/>
              <w:left w:val="nil"/>
              <w:bottom w:val="single" w:sz="8" w:space="0" w:color="auto"/>
              <w:right w:val="single" w:sz="8" w:space="0" w:color="auto"/>
            </w:tcBorders>
            <w:shd w:val="clear" w:color="auto" w:fill="auto"/>
            <w:vAlign w:val="center"/>
            <w:hideMark/>
          </w:tcPr>
          <w:p w:rsidR="0035028A" w:rsidRPr="0035028A" w:rsidRDefault="0035028A" w:rsidP="0035028A">
            <w:pPr>
              <w:jc w:val="center"/>
              <w:rPr>
                <w:color w:val="000000"/>
                <w:sz w:val="22"/>
                <w:szCs w:val="22"/>
              </w:rPr>
            </w:pPr>
            <w:r w:rsidRPr="0035028A">
              <w:rPr>
                <w:noProof/>
                <w:color w:val="000000"/>
                <w:sz w:val="22"/>
                <w:szCs w:val="22"/>
                <w:lang w:val="hr-HR"/>
              </w:rPr>
              <w:t> </w:t>
            </w:r>
          </w:p>
        </w:tc>
        <w:tc>
          <w:tcPr>
            <w:tcW w:w="770" w:type="dxa"/>
            <w:tcBorders>
              <w:top w:val="nil"/>
              <w:left w:val="nil"/>
              <w:bottom w:val="single" w:sz="8" w:space="0" w:color="auto"/>
              <w:right w:val="single" w:sz="12" w:space="0" w:color="auto"/>
            </w:tcBorders>
            <w:shd w:val="clear" w:color="auto" w:fill="auto"/>
            <w:vAlign w:val="center"/>
            <w:hideMark/>
          </w:tcPr>
          <w:p w:rsidR="0035028A" w:rsidRPr="0035028A" w:rsidRDefault="0035028A" w:rsidP="0035028A">
            <w:pPr>
              <w:jc w:val="center"/>
              <w:rPr>
                <w:color w:val="000000"/>
                <w:sz w:val="22"/>
                <w:szCs w:val="22"/>
              </w:rPr>
            </w:pPr>
            <w:r w:rsidRPr="0035028A">
              <w:rPr>
                <w:color w:val="000000"/>
                <w:sz w:val="22"/>
                <w:szCs w:val="22"/>
              </w:rPr>
              <w:t>2.7</w:t>
            </w:r>
          </w:p>
        </w:tc>
      </w:tr>
      <w:tr w:rsidR="0035028A" w:rsidRPr="0035028A" w:rsidTr="0035028A">
        <w:trPr>
          <w:trHeight w:val="205"/>
          <w:jc w:val="center"/>
        </w:trPr>
        <w:tc>
          <w:tcPr>
            <w:tcW w:w="2278" w:type="dxa"/>
            <w:tcBorders>
              <w:top w:val="nil"/>
              <w:left w:val="single" w:sz="12" w:space="0" w:color="auto"/>
              <w:bottom w:val="nil"/>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hr-HR"/>
              </w:rPr>
              <w:t>5. Сибничка река десна река</w:t>
            </w:r>
          </w:p>
        </w:tc>
        <w:tc>
          <w:tcPr>
            <w:tcW w:w="2543" w:type="dxa"/>
            <w:tcBorders>
              <w:top w:val="nil"/>
              <w:left w:val="nil"/>
              <w:bottom w:val="nil"/>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sr-Cyrl-RS"/>
              </w:rPr>
              <w:t>64,65,66,67,68 и 69</w:t>
            </w:r>
          </w:p>
        </w:tc>
        <w:tc>
          <w:tcPr>
            <w:tcW w:w="2591" w:type="dxa"/>
            <w:tcBorders>
              <w:top w:val="nil"/>
              <w:left w:val="nil"/>
              <w:bottom w:val="nil"/>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hr-HR"/>
              </w:rPr>
              <w:t> </w:t>
            </w:r>
          </w:p>
        </w:tc>
        <w:tc>
          <w:tcPr>
            <w:tcW w:w="663" w:type="dxa"/>
            <w:tcBorders>
              <w:top w:val="nil"/>
              <w:left w:val="nil"/>
              <w:bottom w:val="nil"/>
              <w:right w:val="single" w:sz="8" w:space="0" w:color="auto"/>
            </w:tcBorders>
            <w:shd w:val="clear" w:color="auto" w:fill="auto"/>
            <w:vAlign w:val="center"/>
            <w:hideMark/>
          </w:tcPr>
          <w:p w:rsidR="0035028A" w:rsidRPr="0035028A" w:rsidRDefault="0035028A" w:rsidP="0035028A">
            <w:pPr>
              <w:rPr>
                <w:color w:val="000000"/>
                <w:sz w:val="22"/>
                <w:szCs w:val="22"/>
              </w:rPr>
            </w:pPr>
            <w:r w:rsidRPr="0035028A">
              <w:rPr>
                <w:noProof/>
                <w:color w:val="000000"/>
                <w:sz w:val="22"/>
                <w:szCs w:val="22"/>
                <w:lang w:val="hr-HR"/>
              </w:rPr>
              <w:t> </w:t>
            </w:r>
          </w:p>
        </w:tc>
        <w:tc>
          <w:tcPr>
            <w:tcW w:w="670" w:type="dxa"/>
            <w:tcBorders>
              <w:top w:val="nil"/>
              <w:left w:val="nil"/>
              <w:bottom w:val="nil"/>
              <w:right w:val="single" w:sz="8" w:space="0" w:color="auto"/>
            </w:tcBorders>
            <w:shd w:val="clear" w:color="auto" w:fill="auto"/>
            <w:vAlign w:val="center"/>
            <w:hideMark/>
          </w:tcPr>
          <w:p w:rsidR="0035028A" w:rsidRPr="0035028A" w:rsidRDefault="0035028A" w:rsidP="0035028A">
            <w:pPr>
              <w:jc w:val="center"/>
              <w:rPr>
                <w:color w:val="000000"/>
                <w:sz w:val="22"/>
                <w:szCs w:val="22"/>
              </w:rPr>
            </w:pPr>
            <w:r w:rsidRPr="0035028A">
              <w:rPr>
                <w:noProof/>
                <w:color w:val="000000"/>
                <w:sz w:val="22"/>
                <w:szCs w:val="22"/>
                <w:lang w:val="sr-Cyrl-RS"/>
              </w:rPr>
              <w:t>3.6</w:t>
            </w:r>
          </w:p>
        </w:tc>
        <w:tc>
          <w:tcPr>
            <w:tcW w:w="670" w:type="dxa"/>
            <w:tcBorders>
              <w:top w:val="nil"/>
              <w:left w:val="nil"/>
              <w:bottom w:val="nil"/>
              <w:right w:val="single" w:sz="8" w:space="0" w:color="auto"/>
            </w:tcBorders>
            <w:shd w:val="clear" w:color="auto" w:fill="auto"/>
            <w:vAlign w:val="center"/>
            <w:hideMark/>
          </w:tcPr>
          <w:p w:rsidR="0035028A" w:rsidRPr="0035028A" w:rsidRDefault="0035028A" w:rsidP="0035028A">
            <w:pPr>
              <w:jc w:val="center"/>
              <w:rPr>
                <w:color w:val="000000"/>
                <w:sz w:val="22"/>
                <w:szCs w:val="22"/>
              </w:rPr>
            </w:pPr>
            <w:r w:rsidRPr="0035028A">
              <w:rPr>
                <w:color w:val="000000"/>
                <w:sz w:val="22"/>
                <w:szCs w:val="22"/>
              </w:rPr>
              <w:t> </w:t>
            </w:r>
          </w:p>
        </w:tc>
        <w:tc>
          <w:tcPr>
            <w:tcW w:w="770" w:type="dxa"/>
            <w:tcBorders>
              <w:top w:val="nil"/>
              <w:left w:val="nil"/>
              <w:bottom w:val="nil"/>
              <w:right w:val="single" w:sz="12" w:space="0" w:color="auto"/>
            </w:tcBorders>
            <w:shd w:val="clear" w:color="auto" w:fill="auto"/>
            <w:vAlign w:val="center"/>
            <w:hideMark/>
          </w:tcPr>
          <w:p w:rsidR="0035028A" w:rsidRPr="0035028A" w:rsidRDefault="0035028A" w:rsidP="0035028A">
            <w:pPr>
              <w:jc w:val="center"/>
              <w:rPr>
                <w:color w:val="000000"/>
                <w:sz w:val="22"/>
                <w:szCs w:val="22"/>
              </w:rPr>
            </w:pPr>
            <w:r w:rsidRPr="0035028A">
              <w:rPr>
                <w:color w:val="000000"/>
                <w:sz w:val="22"/>
                <w:szCs w:val="22"/>
              </w:rPr>
              <w:t>3.6</w:t>
            </w:r>
          </w:p>
        </w:tc>
      </w:tr>
      <w:tr w:rsidR="0035028A" w:rsidRPr="0035028A" w:rsidTr="0035028A">
        <w:trPr>
          <w:trHeight w:val="205"/>
          <w:jc w:val="center"/>
        </w:trPr>
        <w:tc>
          <w:tcPr>
            <w:tcW w:w="2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28A" w:rsidRPr="0035028A" w:rsidRDefault="0035028A" w:rsidP="0035028A">
            <w:pPr>
              <w:jc w:val="left"/>
              <w:rPr>
                <w:color w:val="000000"/>
                <w:sz w:val="22"/>
                <w:szCs w:val="22"/>
              </w:rPr>
            </w:pPr>
            <w:r w:rsidRPr="0035028A">
              <w:rPr>
                <w:color w:val="000000"/>
                <w:sz w:val="22"/>
                <w:szCs w:val="22"/>
                <w:lang w:val="sr-Cyrl-RS"/>
              </w:rPr>
              <w:t xml:space="preserve">6.  Кравор-Сибничка Лева река  </w:t>
            </w:r>
          </w:p>
        </w:tc>
        <w:tc>
          <w:tcPr>
            <w:tcW w:w="2543" w:type="dxa"/>
            <w:tcBorders>
              <w:top w:val="nil"/>
              <w:left w:val="nil"/>
              <w:bottom w:val="nil"/>
              <w:right w:val="nil"/>
            </w:tcBorders>
            <w:shd w:val="clear" w:color="auto" w:fill="auto"/>
            <w:noWrap/>
            <w:vAlign w:val="bottom"/>
            <w:hideMark/>
          </w:tcPr>
          <w:p w:rsidR="0035028A" w:rsidRPr="0035028A" w:rsidRDefault="0035028A" w:rsidP="0035028A">
            <w:pPr>
              <w:jc w:val="left"/>
              <w:rPr>
                <w:color w:val="000000"/>
                <w:sz w:val="22"/>
                <w:szCs w:val="22"/>
              </w:rPr>
            </w:pPr>
            <w:r w:rsidRPr="0035028A">
              <w:rPr>
                <w:color w:val="000000"/>
                <w:sz w:val="22"/>
                <w:szCs w:val="22"/>
                <w:lang w:val="sr-Cyrl-RS"/>
              </w:rPr>
              <w:t>26,27,28,29,40,41,45,46,58,57,56,55 и 54</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28A" w:rsidRPr="0035028A" w:rsidRDefault="0035028A" w:rsidP="0035028A">
            <w:pPr>
              <w:rPr>
                <w:color w:val="000000"/>
                <w:sz w:val="22"/>
                <w:szCs w:val="22"/>
              </w:rPr>
            </w:pPr>
            <w:r w:rsidRPr="0035028A">
              <w:rPr>
                <w:color w:val="000000"/>
                <w:sz w:val="22"/>
                <w:szCs w:val="22"/>
              </w:rPr>
              <w:t> </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35028A" w:rsidRPr="0035028A" w:rsidRDefault="0035028A" w:rsidP="0035028A">
            <w:pPr>
              <w:rPr>
                <w:color w:val="000000"/>
                <w:sz w:val="22"/>
                <w:szCs w:val="22"/>
              </w:rPr>
            </w:pPr>
            <w:r w:rsidRPr="0035028A">
              <w:rPr>
                <w:color w:val="000000"/>
                <w:sz w:val="22"/>
                <w:szCs w:val="22"/>
              </w:rPr>
              <w:t> </w:t>
            </w: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35028A" w:rsidRPr="0035028A" w:rsidRDefault="0035028A" w:rsidP="0035028A">
            <w:pPr>
              <w:jc w:val="center"/>
              <w:rPr>
                <w:color w:val="000000"/>
                <w:sz w:val="22"/>
                <w:szCs w:val="22"/>
              </w:rPr>
            </w:pPr>
            <w:r w:rsidRPr="0035028A">
              <w:rPr>
                <w:color w:val="000000"/>
                <w:sz w:val="22"/>
                <w:szCs w:val="22"/>
              </w:rPr>
              <w:t>5.5</w:t>
            </w: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35028A" w:rsidRPr="0035028A" w:rsidRDefault="0035028A" w:rsidP="0035028A">
            <w:pPr>
              <w:jc w:val="center"/>
              <w:rPr>
                <w:color w:val="000000"/>
                <w:sz w:val="22"/>
                <w:szCs w:val="22"/>
              </w:rPr>
            </w:pPr>
            <w:r w:rsidRPr="0035028A">
              <w:rPr>
                <w:color w:val="000000"/>
                <w:sz w:val="22"/>
                <w:szCs w:val="22"/>
              </w:rPr>
              <w:t> </w:t>
            </w:r>
          </w:p>
        </w:tc>
        <w:tc>
          <w:tcPr>
            <w:tcW w:w="770" w:type="dxa"/>
            <w:tcBorders>
              <w:top w:val="single" w:sz="4" w:space="0" w:color="auto"/>
              <w:left w:val="nil"/>
              <w:bottom w:val="single" w:sz="4" w:space="0" w:color="auto"/>
              <w:right w:val="single" w:sz="4" w:space="0" w:color="auto"/>
            </w:tcBorders>
            <w:shd w:val="clear" w:color="auto" w:fill="auto"/>
            <w:vAlign w:val="center"/>
            <w:hideMark/>
          </w:tcPr>
          <w:p w:rsidR="0035028A" w:rsidRPr="0035028A" w:rsidRDefault="0035028A" w:rsidP="0035028A">
            <w:pPr>
              <w:jc w:val="center"/>
              <w:rPr>
                <w:color w:val="000000"/>
                <w:sz w:val="22"/>
                <w:szCs w:val="22"/>
              </w:rPr>
            </w:pPr>
            <w:r w:rsidRPr="0035028A">
              <w:rPr>
                <w:color w:val="000000"/>
                <w:sz w:val="22"/>
                <w:szCs w:val="22"/>
              </w:rPr>
              <w:t>5.5</w:t>
            </w:r>
          </w:p>
        </w:tc>
      </w:tr>
      <w:tr w:rsidR="0035028A" w:rsidRPr="0035028A" w:rsidTr="0035028A">
        <w:trPr>
          <w:trHeight w:val="205"/>
          <w:jc w:val="center"/>
        </w:trPr>
        <w:tc>
          <w:tcPr>
            <w:tcW w:w="2278" w:type="dxa"/>
            <w:tcBorders>
              <w:top w:val="nil"/>
              <w:left w:val="single" w:sz="4" w:space="0" w:color="auto"/>
              <w:bottom w:val="single" w:sz="4" w:space="0" w:color="auto"/>
              <w:right w:val="single" w:sz="4" w:space="0" w:color="auto"/>
            </w:tcBorders>
            <w:shd w:val="clear" w:color="000000" w:fill="F3F3F3"/>
            <w:vAlign w:val="center"/>
            <w:hideMark/>
          </w:tcPr>
          <w:p w:rsidR="0035028A" w:rsidRPr="0035028A" w:rsidRDefault="0035028A" w:rsidP="0035028A">
            <w:pPr>
              <w:rPr>
                <w:color w:val="000000"/>
                <w:sz w:val="22"/>
                <w:szCs w:val="22"/>
              </w:rPr>
            </w:pPr>
            <w:r w:rsidRPr="0035028A">
              <w:rPr>
                <w:noProof/>
                <w:color w:val="000000"/>
                <w:sz w:val="22"/>
                <w:szCs w:val="22"/>
                <w:lang w:val="hr-HR"/>
              </w:rPr>
              <w:t>Укупно:</w:t>
            </w:r>
          </w:p>
        </w:tc>
        <w:tc>
          <w:tcPr>
            <w:tcW w:w="2543" w:type="dxa"/>
            <w:tcBorders>
              <w:top w:val="single" w:sz="4" w:space="0" w:color="auto"/>
              <w:left w:val="nil"/>
              <w:bottom w:val="single" w:sz="4" w:space="0" w:color="auto"/>
              <w:right w:val="single" w:sz="4" w:space="0" w:color="auto"/>
            </w:tcBorders>
            <w:shd w:val="clear" w:color="000000" w:fill="F3F3F3"/>
            <w:vAlign w:val="center"/>
            <w:hideMark/>
          </w:tcPr>
          <w:p w:rsidR="0035028A" w:rsidRPr="0035028A" w:rsidRDefault="0035028A" w:rsidP="0035028A">
            <w:pPr>
              <w:rPr>
                <w:color w:val="000000"/>
                <w:sz w:val="22"/>
                <w:szCs w:val="22"/>
              </w:rPr>
            </w:pPr>
            <w:r w:rsidRPr="0035028A">
              <w:rPr>
                <w:noProof/>
                <w:color w:val="000000"/>
                <w:sz w:val="22"/>
                <w:szCs w:val="22"/>
                <w:lang w:val="hr-HR"/>
              </w:rPr>
              <w:t> </w:t>
            </w:r>
          </w:p>
        </w:tc>
        <w:tc>
          <w:tcPr>
            <w:tcW w:w="2591" w:type="dxa"/>
            <w:tcBorders>
              <w:top w:val="nil"/>
              <w:left w:val="nil"/>
              <w:bottom w:val="single" w:sz="4" w:space="0" w:color="auto"/>
              <w:right w:val="single" w:sz="4" w:space="0" w:color="auto"/>
            </w:tcBorders>
            <w:shd w:val="clear" w:color="000000" w:fill="F3F3F3"/>
            <w:vAlign w:val="center"/>
            <w:hideMark/>
          </w:tcPr>
          <w:p w:rsidR="0035028A" w:rsidRPr="0035028A" w:rsidRDefault="0035028A" w:rsidP="0035028A">
            <w:pPr>
              <w:rPr>
                <w:color w:val="000000"/>
                <w:sz w:val="22"/>
                <w:szCs w:val="22"/>
              </w:rPr>
            </w:pPr>
            <w:r w:rsidRPr="0035028A">
              <w:rPr>
                <w:noProof/>
                <w:color w:val="000000"/>
                <w:sz w:val="22"/>
                <w:szCs w:val="22"/>
                <w:lang w:val="hr-HR"/>
              </w:rPr>
              <w:t> </w:t>
            </w:r>
          </w:p>
        </w:tc>
        <w:tc>
          <w:tcPr>
            <w:tcW w:w="663" w:type="dxa"/>
            <w:tcBorders>
              <w:top w:val="nil"/>
              <w:left w:val="nil"/>
              <w:bottom w:val="single" w:sz="4" w:space="0" w:color="auto"/>
              <w:right w:val="single" w:sz="4" w:space="0" w:color="auto"/>
            </w:tcBorders>
            <w:shd w:val="clear" w:color="000000" w:fill="F3F3F3"/>
            <w:vAlign w:val="center"/>
            <w:hideMark/>
          </w:tcPr>
          <w:p w:rsidR="0035028A" w:rsidRPr="0035028A" w:rsidRDefault="0035028A" w:rsidP="0035028A">
            <w:pPr>
              <w:rPr>
                <w:color w:val="000000"/>
                <w:sz w:val="22"/>
                <w:szCs w:val="22"/>
              </w:rPr>
            </w:pPr>
            <w:r w:rsidRPr="0035028A">
              <w:rPr>
                <w:noProof/>
                <w:color w:val="000000"/>
                <w:sz w:val="22"/>
                <w:szCs w:val="22"/>
                <w:lang w:val="hr-HR"/>
              </w:rPr>
              <w:t> </w:t>
            </w:r>
          </w:p>
        </w:tc>
        <w:tc>
          <w:tcPr>
            <w:tcW w:w="670" w:type="dxa"/>
            <w:tcBorders>
              <w:top w:val="nil"/>
              <w:left w:val="nil"/>
              <w:bottom w:val="single" w:sz="4" w:space="0" w:color="auto"/>
              <w:right w:val="single" w:sz="4" w:space="0" w:color="auto"/>
            </w:tcBorders>
            <w:shd w:val="clear" w:color="000000" w:fill="F3F3F3"/>
            <w:vAlign w:val="center"/>
            <w:hideMark/>
          </w:tcPr>
          <w:p w:rsidR="0035028A" w:rsidRPr="0035028A" w:rsidRDefault="0035028A" w:rsidP="0035028A">
            <w:pPr>
              <w:jc w:val="center"/>
              <w:rPr>
                <w:color w:val="000000"/>
                <w:sz w:val="22"/>
                <w:szCs w:val="22"/>
              </w:rPr>
            </w:pPr>
            <w:r w:rsidRPr="0035028A">
              <w:rPr>
                <w:color w:val="000000"/>
                <w:sz w:val="22"/>
                <w:szCs w:val="22"/>
              </w:rPr>
              <w:t>26.7</w:t>
            </w:r>
          </w:p>
        </w:tc>
        <w:tc>
          <w:tcPr>
            <w:tcW w:w="670" w:type="dxa"/>
            <w:tcBorders>
              <w:top w:val="nil"/>
              <w:left w:val="nil"/>
              <w:bottom w:val="single" w:sz="4" w:space="0" w:color="auto"/>
              <w:right w:val="single" w:sz="4" w:space="0" w:color="auto"/>
            </w:tcBorders>
            <w:shd w:val="clear" w:color="000000" w:fill="F3F3F3"/>
            <w:vAlign w:val="center"/>
            <w:hideMark/>
          </w:tcPr>
          <w:p w:rsidR="0035028A" w:rsidRPr="0035028A" w:rsidRDefault="0035028A" w:rsidP="0035028A">
            <w:pPr>
              <w:jc w:val="center"/>
              <w:rPr>
                <w:color w:val="000000"/>
                <w:sz w:val="22"/>
                <w:szCs w:val="22"/>
              </w:rPr>
            </w:pPr>
            <w:r w:rsidRPr="0035028A">
              <w:rPr>
                <w:color w:val="000000"/>
                <w:sz w:val="22"/>
                <w:szCs w:val="22"/>
              </w:rPr>
              <w:t> </w:t>
            </w:r>
          </w:p>
        </w:tc>
        <w:tc>
          <w:tcPr>
            <w:tcW w:w="770" w:type="dxa"/>
            <w:tcBorders>
              <w:top w:val="nil"/>
              <w:left w:val="nil"/>
              <w:bottom w:val="single" w:sz="4" w:space="0" w:color="auto"/>
              <w:right w:val="single" w:sz="4" w:space="0" w:color="auto"/>
            </w:tcBorders>
            <w:shd w:val="clear" w:color="000000" w:fill="F3F3F3"/>
            <w:vAlign w:val="center"/>
            <w:hideMark/>
          </w:tcPr>
          <w:p w:rsidR="0035028A" w:rsidRPr="0035028A" w:rsidRDefault="0035028A" w:rsidP="0035028A">
            <w:pPr>
              <w:jc w:val="center"/>
              <w:rPr>
                <w:color w:val="000000"/>
                <w:sz w:val="22"/>
                <w:szCs w:val="22"/>
              </w:rPr>
            </w:pPr>
            <w:r w:rsidRPr="0035028A">
              <w:rPr>
                <w:color w:val="000000"/>
                <w:sz w:val="22"/>
                <w:szCs w:val="22"/>
              </w:rPr>
              <w:t>26.7</w:t>
            </w:r>
          </w:p>
        </w:tc>
      </w:tr>
    </w:tbl>
    <w:p w:rsidR="00784117" w:rsidRPr="00784117" w:rsidRDefault="00784117" w:rsidP="0035028A">
      <w:pPr>
        <w:spacing w:line="276" w:lineRule="auto"/>
        <w:ind w:left="960"/>
        <w:contextualSpacing/>
        <w:jc w:val="left"/>
        <w:rPr>
          <w:sz w:val="22"/>
          <w:lang w:val="sr-Cyrl-RS"/>
        </w:rPr>
      </w:pPr>
    </w:p>
    <w:p w:rsidR="00D92CEA" w:rsidRPr="00D92CEA" w:rsidRDefault="00D92CEA" w:rsidP="00D92CEA">
      <w:pPr>
        <w:suppressAutoHyphens/>
        <w:autoSpaceDN w:val="0"/>
        <w:spacing w:line="251" w:lineRule="auto"/>
        <w:ind w:firstLine="426"/>
        <w:textAlignment w:val="baseline"/>
        <w:rPr>
          <w:rFonts w:eastAsia="Calibri"/>
          <w:sz w:val="22"/>
          <w:szCs w:val="22"/>
          <w:lang w:val="sr-Cyrl-RS"/>
        </w:rPr>
      </w:pPr>
      <w:r w:rsidRPr="00D92CEA">
        <w:rPr>
          <w:rFonts w:eastAsia="Calibri"/>
          <w:sz w:val="22"/>
          <w:szCs w:val="22"/>
          <w:lang w:val="sr-Cyrl-RS"/>
        </w:rPr>
        <w:t xml:space="preserve">Реализацијом плана реконструкције шумских саобраћајница дужина тврдих путева ће се повећати са садашњих </w:t>
      </w:r>
      <w:r>
        <w:rPr>
          <w:rFonts w:eastAsia="Calibri"/>
          <w:sz w:val="22"/>
          <w:szCs w:val="22"/>
          <w:lang w:val="sr-Cyrl-RS"/>
        </w:rPr>
        <w:t>21,2</w:t>
      </w:r>
      <w:r w:rsidRPr="00D92CEA">
        <w:rPr>
          <w:rFonts w:eastAsia="Calibri"/>
          <w:sz w:val="22"/>
          <w:szCs w:val="22"/>
          <w:lang w:val="sr-Cyrl-RS"/>
        </w:rPr>
        <w:t xml:space="preserve">км на </w:t>
      </w:r>
      <w:r>
        <w:rPr>
          <w:rFonts w:eastAsia="Calibri"/>
          <w:sz w:val="22"/>
          <w:szCs w:val="22"/>
          <w:lang w:val="sr-Cyrl-RS"/>
        </w:rPr>
        <w:t>26,7</w:t>
      </w:r>
      <w:r w:rsidRPr="00D92CEA">
        <w:rPr>
          <w:rFonts w:eastAsia="Calibri"/>
          <w:sz w:val="22"/>
          <w:szCs w:val="22"/>
          <w:lang w:val="sr-Cyrl-RS"/>
        </w:rPr>
        <w:t xml:space="preserve"> км. </w:t>
      </w:r>
    </w:p>
    <w:p w:rsidR="00784117" w:rsidRPr="00BE469D" w:rsidRDefault="00784117" w:rsidP="00BE469D">
      <w:pPr>
        <w:pStyle w:val="Hang127"/>
        <w:rPr>
          <w:noProof/>
          <w:sz w:val="22"/>
          <w:szCs w:val="22"/>
          <w:lang w:val="sr-Cyrl-RS"/>
        </w:rPr>
      </w:pPr>
    </w:p>
    <w:p w:rsidR="00BE469D" w:rsidRPr="00BE469D" w:rsidRDefault="00BE469D" w:rsidP="00BE469D">
      <w:pPr>
        <w:pStyle w:val="Hang127"/>
        <w:numPr>
          <w:ilvl w:val="0"/>
          <w:numId w:val="25"/>
        </w:numPr>
        <w:rPr>
          <w:sz w:val="22"/>
          <w:szCs w:val="22"/>
          <w:lang w:val="sr-Cyrl-RS"/>
        </w:rPr>
      </w:pPr>
      <w:r w:rsidRPr="00BE469D">
        <w:rPr>
          <w:noProof/>
          <w:sz w:val="22"/>
          <w:szCs w:val="22"/>
          <w:lang w:val="sr-Cyrl-RS"/>
        </w:rPr>
        <w:t xml:space="preserve">ширину планума пута од 5 метара </w:t>
      </w:r>
    </w:p>
    <w:p w:rsidR="00BE469D" w:rsidRPr="00BE469D" w:rsidRDefault="00BE469D" w:rsidP="00BE469D">
      <w:pPr>
        <w:pStyle w:val="Hang127"/>
        <w:numPr>
          <w:ilvl w:val="0"/>
          <w:numId w:val="25"/>
        </w:numPr>
        <w:rPr>
          <w:sz w:val="22"/>
          <w:szCs w:val="22"/>
          <w:lang w:val="sr-Cyrl-RS"/>
        </w:rPr>
      </w:pPr>
      <w:r w:rsidRPr="00BE469D">
        <w:rPr>
          <w:noProof/>
          <w:sz w:val="22"/>
          <w:szCs w:val="22"/>
          <w:lang w:val="sr-Cyrl-RS"/>
        </w:rPr>
        <w:t>ширину коловоза од 3 метра</w:t>
      </w:r>
    </w:p>
    <w:p w:rsidR="00BE469D" w:rsidRPr="00BE469D" w:rsidRDefault="00BE469D" w:rsidP="00BE469D">
      <w:pPr>
        <w:pStyle w:val="Hang127"/>
        <w:numPr>
          <w:ilvl w:val="0"/>
          <w:numId w:val="25"/>
        </w:numPr>
        <w:rPr>
          <w:sz w:val="22"/>
          <w:szCs w:val="22"/>
          <w:lang w:val="sr-Cyrl-RS"/>
        </w:rPr>
      </w:pPr>
      <w:r w:rsidRPr="00BE469D">
        <w:rPr>
          <w:noProof/>
          <w:sz w:val="22"/>
          <w:szCs w:val="22"/>
          <w:lang w:val="sr-Cyrl-RS"/>
        </w:rPr>
        <w:t xml:space="preserve">одводне канале и пропусте </w:t>
      </w:r>
    </w:p>
    <w:p w:rsidR="00BE469D" w:rsidRPr="00BE469D" w:rsidRDefault="00BE469D" w:rsidP="00BE469D">
      <w:pPr>
        <w:pStyle w:val="Hang127"/>
        <w:numPr>
          <w:ilvl w:val="0"/>
          <w:numId w:val="25"/>
        </w:numPr>
        <w:rPr>
          <w:sz w:val="22"/>
          <w:szCs w:val="22"/>
          <w:lang w:val="sr-Cyrl-RS"/>
        </w:rPr>
      </w:pPr>
      <w:r w:rsidRPr="00BE469D">
        <w:rPr>
          <w:noProof/>
          <w:sz w:val="22"/>
          <w:szCs w:val="22"/>
          <w:lang w:val="sr-Cyrl-RS"/>
        </w:rPr>
        <w:t xml:space="preserve">горњи строј од туцаника и то следеће дебљине: </w:t>
      </w:r>
      <w:r w:rsidRPr="00BE469D">
        <w:rPr>
          <w:noProof/>
          <w:sz w:val="22"/>
          <w:szCs w:val="22"/>
        </w:rPr>
        <w:t>III</w:t>
      </w:r>
      <w:r w:rsidRPr="00BE469D">
        <w:rPr>
          <w:noProof/>
          <w:sz w:val="22"/>
          <w:szCs w:val="22"/>
          <w:lang w:val="sr-Cyrl-RS"/>
        </w:rPr>
        <w:t>-</w:t>
      </w:r>
      <w:r w:rsidRPr="00BE469D">
        <w:rPr>
          <w:noProof/>
          <w:sz w:val="22"/>
          <w:szCs w:val="22"/>
        </w:rPr>
        <w:t>IV</w:t>
      </w:r>
      <w:r w:rsidRPr="00BE469D">
        <w:rPr>
          <w:noProof/>
          <w:sz w:val="22"/>
          <w:szCs w:val="22"/>
          <w:lang w:val="sr-Cyrl-RS"/>
        </w:rPr>
        <w:t xml:space="preserve"> категорија терана 30 цм у збијеном стању</w:t>
      </w:r>
      <w:r w:rsidRPr="00BE469D">
        <w:rPr>
          <w:noProof/>
          <w:sz w:val="22"/>
          <w:szCs w:val="22"/>
          <w:lang w:val="sr-Latn-RS"/>
        </w:rPr>
        <w:t>,</w:t>
      </w:r>
      <w:r w:rsidRPr="00BE469D">
        <w:rPr>
          <w:noProof/>
          <w:sz w:val="22"/>
          <w:szCs w:val="22"/>
          <w:lang w:val="sr-Cyrl-RS"/>
        </w:rPr>
        <w:t xml:space="preserve">  </w:t>
      </w:r>
      <w:r w:rsidRPr="00BE469D">
        <w:rPr>
          <w:noProof/>
          <w:sz w:val="22"/>
          <w:szCs w:val="22"/>
        </w:rPr>
        <w:t>V</w:t>
      </w:r>
      <w:r w:rsidRPr="00BE469D">
        <w:rPr>
          <w:noProof/>
          <w:sz w:val="22"/>
          <w:szCs w:val="22"/>
          <w:lang w:val="sr-Cyrl-RS"/>
        </w:rPr>
        <w:t xml:space="preserve"> категорија терена 20 цм у збијеном стању и </w:t>
      </w:r>
      <w:r w:rsidRPr="00BE469D">
        <w:rPr>
          <w:noProof/>
          <w:sz w:val="22"/>
          <w:szCs w:val="22"/>
        </w:rPr>
        <w:t>VI</w:t>
      </w:r>
      <w:r w:rsidRPr="00BE469D">
        <w:rPr>
          <w:noProof/>
          <w:sz w:val="22"/>
          <w:szCs w:val="22"/>
          <w:lang w:val="sr-Cyrl-RS"/>
        </w:rPr>
        <w:t xml:space="preserve"> категорија терена 10 цм у збијеном стању</w:t>
      </w:r>
    </w:p>
    <w:p w:rsidR="00BE469D" w:rsidRPr="00BE469D" w:rsidRDefault="00BE469D" w:rsidP="00BE469D">
      <w:pPr>
        <w:keepNext/>
        <w:keepLines/>
        <w:spacing w:before="200" w:line="276" w:lineRule="auto"/>
        <w:jc w:val="center"/>
        <w:outlineLvl w:val="2"/>
        <w:rPr>
          <w:rFonts w:eastAsia="Calibri"/>
          <w:bCs/>
          <w:sz w:val="22"/>
          <w:szCs w:val="22"/>
          <w:lang w:val="ru-RU"/>
        </w:rPr>
      </w:pPr>
      <w:bookmarkStart w:id="326" w:name="_Toc392629332"/>
    </w:p>
    <w:p w:rsidR="00BE469D" w:rsidRPr="00BE469D" w:rsidRDefault="00BE469D" w:rsidP="00BE469D">
      <w:pPr>
        <w:pStyle w:val="Heading3"/>
        <w:rPr>
          <w:rFonts w:eastAsia="Calibri"/>
          <w:lang w:val="sr-Latn-RS"/>
        </w:rPr>
      </w:pPr>
      <w:bookmarkStart w:id="327" w:name="_Toc405192223"/>
      <w:bookmarkStart w:id="328" w:name="_Toc140143885"/>
      <w:r w:rsidRPr="00BE469D">
        <w:rPr>
          <w:rFonts w:eastAsia="Calibri"/>
          <w:lang w:val="ru-RU"/>
        </w:rPr>
        <w:t>7.4.5.</w:t>
      </w:r>
      <w:r w:rsidR="00570079">
        <w:rPr>
          <w:rFonts w:eastAsia="Calibri"/>
          <w:lang w:val="ru-RU"/>
        </w:rPr>
        <w:t xml:space="preserve"> </w:t>
      </w:r>
      <w:r w:rsidRPr="00BE469D">
        <w:rPr>
          <w:rFonts w:eastAsia="Calibri"/>
          <w:lang w:val="ru-RU"/>
        </w:rPr>
        <w:t>План узгоја дивљачи</w:t>
      </w:r>
      <w:bookmarkEnd w:id="326"/>
      <w:bookmarkEnd w:id="327"/>
      <w:bookmarkEnd w:id="328"/>
    </w:p>
    <w:p w:rsidR="00BE469D" w:rsidRPr="00BE469D" w:rsidRDefault="00BE469D" w:rsidP="00BE469D">
      <w:pPr>
        <w:pStyle w:val="Heading3"/>
        <w:rPr>
          <w:rFonts w:eastAsia="Calibri"/>
          <w:lang w:val="sr-Latn-RS"/>
        </w:rPr>
      </w:pPr>
    </w:p>
    <w:p w:rsidR="00BE469D" w:rsidRPr="00BE469D" w:rsidRDefault="00BE469D" w:rsidP="00BE469D">
      <w:pPr>
        <w:rPr>
          <w:rFonts w:eastAsia="Calibri"/>
          <w:iCs/>
          <w:noProof/>
          <w:sz w:val="22"/>
          <w:szCs w:val="22"/>
          <w:lang w:val="hr-HR"/>
        </w:rPr>
      </w:pPr>
      <w:r w:rsidRPr="00BE469D">
        <w:rPr>
          <w:rFonts w:eastAsia="Calibri"/>
          <w:iCs/>
          <w:noProof/>
          <w:sz w:val="22"/>
          <w:szCs w:val="22"/>
          <w:lang w:val="hr-HR"/>
        </w:rPr>
        <w:t>Овом газдинском јединицом у ловном смислу управља Ловачки Савез Србије преко ловачк</w:t>
      </w:r>
      <w:r w:rsidRPr="00BE469D">
        <w:rPr>
          <w:rFonts w:eastAsia="Calibri"/>
          <w:iCs/>
          <w:noProof/>
          <w:sz w:val="22"/>
          <w:szCs w:val="22"/>
          <w:lang w:val="sr-Cyrl-RS"/>
        </w:rPr>
        <w:t>ог</w:t>
      </w:r>
      <w:r w:rsidRPr="00BE469D">
        <w:rPr>
          <w:rFonts w:eastAsia="Calibri"/>
          <w:iCs/>
          <w:noProof/>
          <w:sz w:val="22"/>
          <w:szCs w:val="22"/>
          <w:lang w:val="hr-HR"/>
        </w:rPr>
        <w:t xml:space="preserve"> удрзжења из </w:t>
      </w:r>
      <w:r w:rsidRPr="00BE469D">
        <w:rPr>
          <w:rFonts w:eastAsia="Calibri"/>
          <w:iCs/>
          <w:noProof/>
          <w:sz w:val="22"/>
          <w:szCs w:val="22"/>
          <w:lang w:val="sr-Cyrl-RS"/>
        </w:rPr>
        <w:t>Блаца</w:t>
      </w:r>
      <w:r w:rsidRPr="00BE469D">
        <w:rPr>
          <w:rFonts w:eastAsia="Calibri"/>
          <w:iCs/>
          <w:noProof/>
          <w:sz w:val="22"/>
          <w:szCs w:val="22"/>
          <w:lang w:val="hr-HR"/>
        </w:rPr>
        <w:t>.</w:t>
      </w:r>
    </w:p>
    <w:p w:rsidR="00BE469D" w:rsidRPr="00BE469D" w:rsidRDefault="00BE469D" w:rsidP="00BE469D">
      <w:pPr>
        <w:spacing w:after="120"/>
        <w:rPr>
          <w:noProof/>
          <w:sz w:val="22"/>
          <w:szCs w:val="22"/>
          <w:lang w:val="sr-Cyrl-RS"/>
        </w:rPr>
      </w:pPr>
      <w:r w:rsidRPr="00BE469D">
        <w:rPr>
          <w:rFonts w:eastAsia="Calibri"/>
          <w:iCs/>
          <w:noProof/>
          <w:sz w:val="22"/>
          <w:szCs w:val="22"/>
          <w:lang w:val="hr-HR"/>
        </w:rPr>
        <w:t>Ова газдинска јединица у ловном смислу припада ловишту „</w:t>
      </w:r>
      <w:r w:rsidRPr="00BE469D">
        <w:rPr>
          <w:rFonts w:eastAsia="Calibri"/>
          <w:iCs/>
          <w:noProof/>
          <w:sz w:val="22"/>
          <w:szCs w:val="22"/>
          <w:lang w:val="sr-Cyrl-RS"/>
        </w:rPr>
        <w:t>Драгомировац</w:t>
      </w:r>
      <w:r w:rsidRPr="00BE469D">
        <w:rPr>
          <w:rFonts w:eastAsia="Calibri"/>
          <w:iCs/>
          <w:noProof/>
          <w:sz w:val="22"/>
          <w:szCs w:val="22"/>
          <w:lang w:val="hr-HR"/>
        </w:rPr>
        <w:t>“. Ловиште „</w:t>
      </w:r>
      <w:r w:rsidRPr="00BE469D">
        <w:rPr>
          <w:rFonts w:eastAsia="Calibri"/>
          <w:iCs/>
          <w:noProof/>
          <w:sz w:val="22"/>
          <w:szCs w:val="22"/>
          <w:lang w:val="sr-Cyrl-RS"/>
        </w:rPr>
        <w:t>Драгомировац</w:t>
      </w:r>
      <w:r w:rsidRPr="00BE469D">
        <w:rPr>
          <w:rFonts w:eastAsia="Calibri"/>
          <w:iCs/>
          <w:noProof/>
          <w:sz w:val="22"/>
          <w:szCs w:val="22"/>
          <w:lang w:val="hr-HR"/>
        </w:rPr>
        <w:t xml:space="preserve"> „ је установљено решењем министра пољопривреде , шумарстав и водопривред број </w:t>
      </w:r>
      <w:r w:rsidRPr="00BE469D">
        <w:rPr>
          <w:noProof/>
          <w:sz w:val="22"/>
          <w:szCs w:val="22"/>
          <w:lang w:val="sr-Cyrl-RS"/>
        </w:rPr>
        <w:t xml:space="preserve">324 - 02 - 00012/1-94 - 06, објављеним у Сл.гл. под бројем 7594 од 29.12.1994 година. </w:t>
      </w:r>
    </w:p>
    <w:p w:rsidR="00BE469D" w:rsidRPr="00BE469D" w:rsidRDefault="00BE469D" w:rsidP="00BE469D">
      <w:pPr>
        <w:spacing w:after="120"/>
        <w:rPr>
          <w:rFonts w:eastAsia="Calibri"/>
          <w:iCs/>
          <w:noProof/>
          <w:sz w:val="22"/>
          <w:szCs w:val="22"/>
          <w:lang w:val="hr-HR"/>
        </w:rPr>
      </w:pPr>
      <w:r w:rsidRPr="00BE469D">
        <w:rPr>
          <w:rFonts w:eastAsia="Calibri"/>
          <w:iCs/>
          <w:noProof/>
          <w:sz w:val="22"/>
          <w:szCs w:val="22"/>
          <w:lang w:val="hr-HR"/>
        </w:rPr>
        <w:t>Ловиште „</w:t>
      </w:r>
      <w:r w:rsidRPr="00BE469D">
        <w:rPr>
          <w:rFonts w:eastAsia="Calibri"/>
          <w:iCs/>
          <w:noProof/>
          <w:sz w:val="22"/>
          <w:szCs w:val="22"/>
          <w:lang w:val="sr-Cyrl-RS"/>
        </w:rPr>
        <w:t>Драгомировац</w:t>
      </w:r>
      <w:r w:rsidRPr="00BE469D">
        <w:rPr>
          <w:rFonts w:eastAsia="Calibri"/>
          <w:iCs/>
          <w:noProof/>
          <w:sz w:val="22"/>
          <w:szCs w:val="22"/>
          <w:lang w:val="hr-HR"/>
        </w:rPr>
        <w:t xml:space="preserve"> „ се простире на површинама шума , земљишта и вода територије општине </w:t>
      </w:r>
      <w:r w:rsidRPr="00BE469D">
        <w:rPr>
          <w:rFonts w:eastAsia="Calibri"/>
          <w:iCs/>
          <w:noProof/>
          <w:sz w:val="22"/>
          <w:szCs w:val="22"/>
          <w:lang w:val="sr-Cyrl-RS"/>
        </w:rPr>
        <w:t>Блаце</w:t>
      </w:r>
      <w:r w:rsidRPr="00BE469D">
        <w:rPr>
          <w:rFonts w:eastAsia="Calibri"/>
          <w:iCs/>
          <w:noProof/>
          <w:sz w:val="22"/>
          <w:szCs w:val="22"/>
          <w:lang w:val="hr-HR"/>
        </w:rPr>
        <w:t xml:space="preserve">.Укупна површина ловишта износи </w:t>
      </w:r>
      <w:r w:rsidRPr="00BE469D">
        <w:rPr>
          <w:rFonts w:eastAsia="Calibri"/>
          <w:iCs/>
          <w:noProof/>
          <w:sz w:val="22"/>
          <w:szCs w:val="22"/>
          <w:lang w:val="sr-Cyrl-RS"/>
        </w:rPr>
        <w:t>24.274</w:t>
      </w:r>
      <w:r w:rsidRPr="00BE469D">
        <w:rPr>
          <w:rFonts w:eastAsia="Calibri"/>
          <w:iCs/>
          <w:noProof/>
          <w:sz w:val="22"/>
          <w:szCs w:val="22"/>
          <w:lang w:val="hr-HR"/>
        </w:rPr>
        <w:t xml:space="preserve"> ха.Ловна површина износи </w:t>
      </w:r>
      <w:r w:rsidRPr="00BE469D">
        <w:rPr>
          <w:rFonts w:eastAsia="Calibri"/>
          <w:iCs/>
          <w:noProof/>
          <w:sz w:val="22"/>
          <w:szCs w:val="22"/>
          <w:lang w:val="sr-Cyrl-RS"/>
        </w:rPr>
        <w:t>21.332</w:t>
      </w:r>
      <w:r w:rsidRPr="00BE469D">
        <w:rPr>
          <w:rFonts w:eastAsia="Calibri"/>
          <w:iCs/>
          <w:noProof/>
          <w:sz w:val="22"/>
          <w:szCs w:val="22"/>
          <w:lang w:val="hr-HR"/>
        </w:rPr>
        <w:t xml:space="preserve"> ха или </w:t>
      </w:r>
      <w:r w:rsidRPr="00BE469D">
        <w:rPr>
          <w:rFonts w:eastAsia="Calibri"/>
          <w:iCs/>
          <w:noProof/>
          <w:sz w:val="22"/>
          <w:szCs w:val="22"/>
          <w:lang w:val="sr-Cyrl-RS"/>
        </w:rPr>
        <w:t>88</w:t>
      </w:r>
      <w:r w:rsidRPr="00BE469D">
        <w:rPr>
          <w:rFonts w:eastAsia="Calibri"/>
          <w:iCs/>
          <w:noProof/>
          <w:sz w:val="22"/>
          <w:szCs w:val="22"/>
          <w:lang w:val="hr-HR"/>
        </w:rPr>
        <w:t>%,док</w:t>
      </w:r>
      <w:r w:rsidRPr="00BE469D">
        <w:rPr>
          <w:rFonts w:eastAsia="Calibri"/>
          <w:iCs/>
          <w:noProof/>
          <w:sz w:val="22"/>
          <w:szCs w:val="22"/>
          <w:lang w:val="sr-Cyrl-RS"/>
        </w:rPr>
        <w:t xml:space="preserve"> </w:t>
      </w:r>
      <w:r w:rsidRPr="00BE469D">
        <w:rPr>
          <w:rFonts w:eastAsia="Calibri"/>
          <w:iCs/>
          <w:noProof/>
          <w:sz w:val="22"/>
          <w:szCs w:val="22"/>
          <w:lang w:val="hr-HR"/>
        </w:rPr>
        <w:t xml:space="preserve">на неловну површину одлазио </w:t>
      </w:r>
      <w:r w:rsidRPr="00BE469D">
        <w:rPr>
          <w:rFonts w:eastAsia="Calibri"/>
          <w:iCs/>
          <w:noProof/>
          <w:sz w:val="22"/>
          <w:szCs w:val="22"/>
          <w:lang w:val="sr-Cyrl-RS"/>
        </w:rPr>
        <w:t>2.942</w:t>
      </w:r>
      <w:r w:rsidRPr="00BE469D">
        <w:rPr>
          <w:rFonts w:eastAsia="Calibri"/>
          <w:iCs/>
          <w:noProof/>
          <w:sz w:val="22"/>
          <w:szCs w:val="22"/>
          <w:lang w:val="hr-HR"/>
        </w:rPr>
        <w:t xml:space="preserve"> ха или </w:t>
      </w:r>
      <w:r w:rsidRPr="00BE469D">
        <w:rPr>
          <w:rFonts w:eastAsia="Calibri"/>
          <w:iCs/>
          <w:noProof/>
          <w:sz w:val="22"/>
          <w:szCs w:val="22"/>
          <w:lang w:val="sr-Cyrl-RS"/>
        </w:rPr>
        <w:t>12</w:t>
      </w:r>
      <w:r w:rsidRPr="00BE469D">
        <w:rPr>
          <w:rFonts w:eastAsia="Calibri"/>
          <w:iCs/>
          <w:noProof/>
          <w:sz w:val="22"/>
          <w:szCs w:val="22"/>
          <w:lang w:val="hr-HR"/>
        </w:rPr>
        <w:t xml:space="preserve"> %.У укупној површини државно власништво је на површини од </w:t>
      </w:r>
      <w:r w:rsidRPr="00BE469D">
        <w:rPr>
          <w:rFonts w:eastAsia="Calibri"/>
          <w:iCs/>
          <w:noProof/>
          <w:sz w:val="22"/>
          <w:szCs w:val="22"/>
          <w:lang w:val="sr-Cyrl-RS"/>
        </w:rPr>
        <w:t>7.624</w:t>
      </w:r>
      <w:r w:rsidRPr="00BE469D">
        <w:rPr>
          <w:rFonts w:eastAsia="Calibri"/>
          <w:iCs/>
          <w:noProof/>
          <w:sz w:val="22"/>
          <w:szCs w:val="22"/>
          <w:lang w:val="hr-HR"/>
        </w:rPr>
        <w:t xml:space="preserve"> ха, док на приватно власништво одлази </w:t>
      </w:r>
      <w:r w:rsidRPr="00BE469D">
        <w:rPr>
          <w:rFonts w:eastAsia="Calibri"/>
          <w:iCs/>
          <w:noProof/>
          <w:sz w:val="22"/>
          <w:szCs w:val="22"/>
          <w:lang w:val="sr-Cyrl-RS"/>
        </w:rPr>
        <w:t>16.650</w:t>
      </w:r>
      <w:r w:rsidRPr="00BE469D">
        <w:rPr>
          <w:rFonts w:eastAsia="Calibri"/>
          <w:iCs/>
          <w:noProof/>
          <w:sz w:val="22"/>
          <w:szCs w:val="22"/>
          <w:lang w:val="hr-HR"/>
        </w:rPr>
        <w:t xml:space="preserve"> ха .</w:t>
      </w:r>
      <w:r w:rsidRPr="00BE469D">
        <w:rPr>
          <w:rFonts w:eastAsia="Calibri"/>
          <w:iCs/>
          <w:noProof/>
          <w:sz w:val="22"/>
          <w:szCs w:val="22"/>
          <w:lang w:val="sr-Cyrl-RS"/>
        </w:rPr>
        <w:t xml:space="preserve">Ловиште </w:t>
      </w:r>
      <w:r w:rsidRPr="00BE469D">
        <w:rPr>
          <w:rFonts w:eastAsia="Calibri"/>
          <w:iCs/>
          <w:noProof/>
          <w:sz w:val="22"/>
          <w:szCs w:val="22"/>
          <w:lang w:val="hr-HR"/>
        </w:rPr>
        <w:t>„</w:t>
      </w:r>
      <w:r w:rsidRPr="00BE469D">
        <w:rPr>
          <w:rFonts w:eastAsia="Calibri"/>
          <w:iCs/>
          <w:noProof/>
          <w:sz w:val="22"/>
          <w:szCs w:val="22"/>
          <w:lang w:val="sr-Cyrl-RS"/>
        </w:rPr>
        <w:t>Драгомировац“ захвата део падина планине Велики Јастребац и планине Копаоник.Са своје јужне стране ловиште је отворенопрема Топличкој котлини,има издужен облик и пружа се у правцу исток-запад .Према надморској висини и конфигурацији терена могу се издвојити два карактеристична дела:равничарски и брдско планински део.Равничарски део према југу и брдско планински са севера и запада.</w:t>
      </w:r>
      <w:r w:rsidRPr="00BE469D">
        <w:rPr>
          <w:rFonts w:eastAsia="Calibri"/>
          <w:iCs/>
          <w:noProof/>
          <w:sz w:val="22"/>
          <w:szCs w:val="22"/>
          <w:lang w:val="hr-HR"/>
        </w:rPr>
        <w:t xml:space="preserve"> Развој, динамика популације дивљачи ловишта „</w:t>
      </w:r>
      <w:r w:rsidRPr="00BE469D">
        <w:rPr>
          <w:rFonts w:eastAsia="Calibri"/>
          <w:iCs/>
          <w:noProof/>
          <w:sz w:val="22"/>
          <w:szCs w:val="22"/>
          <w:lang w:val="sr-Cyrl-RS"/>
        </w:rPr>
        <w:t>Драгомировац</w:t>
      </w:r>
      <w:r w:rsidRPr="00BE469D">
        <w:rPr>
          <w:rFonts w:eastAsia="Calibri"/>
          <w:iCs/>
          <w:noProof/>
          <w:sz w:val="22"/>
          <w:szCs w:val="22"/>
          <w:lang w:val="hr-HR"/>
        </w:rPr>
        <w:t>“ (у чијем је саставу и површина ове газдинске јединице),план гајења дивљачи,постизање основног матичног фонда,постизање економског капацитета ловишта и друге детаље везане за лов видети у важећој ловној основи за ловиште „</w:t>
      </w:r>
      <w:r w:rsidRPr="00BE469D">
        <w:rPr>
          <w:rFonts w:eastAsia="Calibri"/>
          <w:iCs/>
          <w:noProof/>
          <w:sz w:val="22"/>
          <w:szCs w:val="22"/>
          <w:lang w:val="sr-Cyrl-RS"/>
        </w:rPr>
        <w:t>Драгомировац</w:t>
      </w:r>
      <w:r w:rsidRPr="00BE469D">
        <w:rPr>
          <w:rFonts w:eastAsia="Calibri"/>
          <w:iCs/>
          <w:noProof/>
          <w:sz w:val="22"/>
          <w:szCs w:val="22"/>
          <w:lang w:val="hr-HR"/>
        </w:rPr>
        <w:t>“.</w:t>
      </w:r>
    </w:p>
    <w:p w:rsidR="00BE469D" w:rsidRPr="00BE469D" w:rsidRDefault="00BE469D" w:rsidP="00BE469D">
      <w:pPr>
        <w:spacing w:after="120"/>
        <w:ind w:left="720" w:hanging="720"/>
        <w:rPr>
          <w:rFonts w:eastAsia="Calibri"/>
          <w:iCs/>
          <w:noProof/>
          <w:sz w:val="22"/>
          <w:szCs w:val="22"/>
          <w:lang w:val="hr-HR"/>
        </w:rPr>
      </w:pPr>
      <w:r w:rsidRPr="00BE469D">
        <w:rPr>
          <w:rFonts w:eastAsia="Calibri"/>
          <w:iCs/>
          <w:noProof/>
          <w:sz w:val="22"/>
          <w:szCs w:val="22"/>
          <w:lang w:val="hr-HR"/>
        </w:rPr>
        <w:t>Главне врсте дивљачи за газдинску јединицу “</w:t>
      </w:r>
      <w:r w:rsidRPr="00BE469D">
        <w:rPr>
          <w:rFonts w:eastAsia="Calibri"/>
          <w:iCs/>
          <w:noProof/>
          <w:sz w:val="22"/>
          <w:szCs w:val="22"/>
          <w:lang w:val="sr-Cyrl-RS"/>
        </w:rPr>
        <w:t>Јаворац</w:t>
      </w:r>
      <w:r w:rsidRPr="00BE469D">
        <w:rPr>
          <w:rFonts w:eastAsia="Calibri"/>
          <w:iCs/>
          <w:noProof/>
          <w:sz w:val="22"/>
          <w:szCs w:val="22"/>
          <w:lang w:val="hr-HR"/>
        </w:rPr>
        <w:t xml:space="preserve">” која се са својом површином уклапа у површину горе наведеног ловишта су: </w:t>
      </w:r>
    </w:p>
    <w:p w:rsidR="00BE469D" w:rsidRPr="00BE469D" w:rsidRDefault="00BE469D" w:rsidP="00BE469D">
      <w:pPr>
        <w:numPr>
          <w:ilvl w:val="0"/>
          <w:numId w:val="26"/>
        </w:numPr>
        <w:spacing w:line="276" w:lineRule="auto"/>
        <w:jc w:val="left"/>
        <w:rPr>
          <w:noProof/>
          <w:sz w:val="22"/>
          <w:szCs w:val="22"/>
          <w:lang w:val="hr-HR"/>
        </w:rPr>
      </w:pPr>
      <w:r w:rsidRPr="00BE469D">
        <w:rPr>
          <w:noProof/>
          <w:sz w:val="22"/>
          <w:szCs w:val="22"/>
        </w:rPr>
        <w:t>срна</w:t>
      </w:r>
    </w:p>
    <w:p w:rsidR="00BE469D" w:rsidRPr="00BE469D" w:rsidRDefault="00BE469D" w:rsidP="00BE469D">
      <w:pPr>
        <w:numPr>
          <w:ilvl w:val="0"/>
          <w:numId w:val="26"/>
        </w:numPr>
        <w:spacing w:line="276" w:lineRule="auto"/>
        <w:jc w:val="left"/>
        <w:rPr>
          <w:noProof/>
          <w:sz w:val="22"/>
          <w:szCs w:val="22"/>
          <w:lang w:val="hr-HR"/>
        </w:rPr>
      </w:pPr>
      <w:r w:rsidRPr="00BE469D">
        <w:rPr>
          <w:noProof/>
          <w:sz w:val="22"/>
          <w:szCs w:val="22"/>
        </w:rPr>
        <w:t>зец</w:t>
      </w:r>
    </w:p>
    <w:p w:rsidR="00BE469D" w:rsidRPr="00BE469D" w:rsidRDefault="00BE469D" w:rsidP="00BE469D">
      <w:pPr>
        <w:numPr>
          <w:ilvl w:val="0"/>
          <w:numId w:val="26"/>
        </w:numPr>
        <w:spacing w:line="276" w:lineRule="auto"/>
        <w:jc w:val="left"/>
        <w:rPr>
          <w:noProof/>
          <w:sz w:val="22"/>
          <w:szCs w:val="22"/>
          <w:lang w:val="hr-HR"/>
        </w:rPr>
      </w:pPr>
      <w:r w:rsidRPr="00BE469D">
        <w:rPr>
          <w:noProof/>
          <w:sz w:val="22"/>
          <w:szCs w:val="22"/>
        </w:rPr>
        <w:t>дивља свиња</w:t>
      </w:r>
    </w:p>
    <w:p w:rsidR="00BE469D" w:rsidRPr="00BE469D" w:rsidRDefault="00BE469D" w:rsidP="00BE469D">
      <w:pPr>
        <w:numPr>
          <w:ilvl w:val="0"/>
          <w:numId w:val="26"/>
        </w:numPr>
        <w:spacing w:line="276" w:lineRule="auto"/>
        <w:jc w:val="left"/>
        <w:rPr>
          <w:noProof/>
          <w:sz w:val="22"/>
          <w:szCs w:val="22"/>
          <w:lang w:val="hr-HR"/>
        </w:rPr>
      </w:pPr>
      <w:r w:rsidRPr="00BE469D">
        <w:rPr>
          <w:noProof/>
          <w:sz w:val="22"/>
          <w:szCs w:val="22"/>
        </w:rPr>
        <w:t>фазан</w:t>
      </w:r>
    </w:p>
    <w:p w:rsidR="00BE469D" w:rsidRPr="00BE469D" w:rsidRDefault="00BE469D" w:rsidP="00BE469D">
      <w:pPr>
        <w:numPr>
          <w:ilvl w:val="0"/>
          <w:numId w:val="26"/>
        </w:numPr>
        <w:spacing w:after="240" w:line="276" w:lineRule="auto"/>
        <w:ind w:left="1080"/>
        <w:jc w:val="left"/>
        <w:rPr>
          <w:noProof/>
          <w:sz w:val="22"/>
          <w:szCs w:val="22"/>
          <w:lang w:val="hr-HR"/>
        </w:rPr>
      </w:pPr>
      <w:r w:rsidRPr="00BE469D">
        <w:rPr>
          <w:noProof/>
          <w:sz w:val="22"/>
          <w:szCs w:val="22"/>
        </w:rPr>
        <w:t>пољска јеребица</w:t>
      </w:r>
    </w:p>
    <w:p w:rsidR="00BE469D" w:rsidRDefault="00BE469D" w:rsidP="00BE469D">
      <w:pPr>
        <w:spacing w:after="120"/>
        <w:ind w:left="720" w:hanging="720"/>
        <w:rPr>
          <w:rFonts w:eastAsia="Calibri"/>
          <w:iCs/>
          <w:noProof/>
          <w:sz w:val="22"/>
          <w:szCs w:val="22"/>
          <w:lang w:val="hr-HR"/>
        </w:rPr>
      </w:pPr>
      <w:r w:rsidRPr="00BE469D">
        <w:rPr>
          <w:rFonts w:eastAsia="Calibri"/>
          <w:iCs/>
          <w:noProof/>
          <w:sz w:val="22"/>
          <w:szCs w:val="22"/>
          <w:lang w:val="hr-HR"/>
        </w:rPr>
        <w:t>Према условима ове газдинске јединице (обрасле и необрасле површине) одређује се бонитет ловишта и ловно - продуктивна површина, те се према томе и одређује оптимално бројно стање главн ихе врсте дивљачи:</w:t>
      </w:r>
    </w:p>
    <w:p w:rsidR="00DA7236" w:rsidRPr="00BE469D" w:rsidRDefault="00DA7236" w:rsidP="00BE469D">
      <w:pPr>
        <w:spacing w:after="120"/>
        <w:ind w:left="720" w:hanging="720"/>
        <w:rPr>
          <w:rFonts w:eastAsia="Calibri"/>
          <w:iCs/>
          <w:noProof/>
          <w:sz w:val="22"/>
          <w:szCs w:val="22"/>
          <w:lang w:val="hr-HR"/>
        </w:rPr>
      </w:pPr>
    </w:p>
    <w:tbl>
      <w:tblPr>
        <w:tblW w:w="0" w:type="auto"/>
        <w:jc w:val="center"/>
        <w:tblLook w:val="01E0" w:firstRow="1" w:lastRow="1" w:firstColumn="1" w:lastColumn="1" w:noHBand="0" w:noVBand="0"/>
      </w:tblPr>
      <w:tblGrid>
        <w:gridCol w:w="2137"/>
        <w:gridCol w:w="2183"/>
        <w:gridCol w:w="2145"/>
        <w:gridCol w:w="2607"/>
      </w:tblGrid>
      <w:tr w:rsidR="00BE469D" w:rsidRPr="00BE469D" w:rsidTr="001B35C3">
        <w:trPr>
          <w:jc w:val="center"/>
        </w:trPr>
        <w:tc>
          <w:tcPr>
            <w:tcW w:w="3114" w:type="dxa"/>
          </w:tcPr>
          <w:p w:rsidR="00BE469D" w:rsidRPr="00BE469D" w:rsidRDefault="00BE469D" w:rsidP="00BF5A05">
            <w:pPr>
              <w:widowControl w:val="0"/>
              <w:numPr>
                <w:ilvl w:val="0"/>
                <w:numId w:val="26"/>
              </w:numPr>
              <w:spacing w:line="276" w:lineRule="auto"/>
              <w:ind w:left="0" w:firstLine="0"/>
              <w:rPr>
                <w:b/>
                <w:noProof/>
                <w:sz w:val="22"/>
                <w:szCs w:val="22"/>
                <w:lang w:val="hr-HR"/>
              </w:rPr>
            </w:pPr>
            <w:r w:rsidRPr="00BE469D">
              <w:rPr>
                <w:b/>
                <w:noProof/>
                <w:sz w:val="22"/>
                <w:szCs w:val="22"/>
              </w:rPr>
              <w:t>Врста дивљачи</w:t>
            </w:r>
          </w:p>
        </w:tc>
        <w:tc>
          <w:tcPr>
            <w:tcW w:w="3736" w:type="dxa"/>
          </w:tcPr>
          <w:p w:rsidR="00BE469D" w:rsidRPr="00BE469D" w:rsidRDefault="00BE469D" w:rsidP="00BF5A05">
            <w:pPr>
              <w:widowControl w:val="0"/>
              <w:numPr>
                <w:ilvl w:val="0"/>
                <w:numId w:val="26"/>
              </w:numPr>
              <w:spacing w:line="276" w:lineRule="auto"/>
              <w:ind w:left="0" w:firstLine="0"/>
              <w:rPr>
                <w:b/>
                <w:noProof/>
                <w:sz w:val="22"/>
                <w:szCs w:val="22"/>
                <w:lang w:val="hr-HR"/>
              </w:rPr>
            </w:pPr>
            <w:r w:rsidRPr="00BE469D">
              <w:rPr>
                <w:b/>
                <w:noProof/>
                <w:sz w:val="22"/>
                <w:szCs w:val="22"/>
              </w:rPr>
              <w:t>Ловни прод</w:t>
            </w:r>
            <w:r w:rsidRPr="00BE469D">
              <w:rPr>
                <w:b/>
                <w:noProof/>
                <w:sz w:val="22"/>
                <w:szCs w:val="22"/>
                <w:lang w:val="hr-HR"/>
              </w:rPr>
              <w:t>.</w:t>
            </w:r>
            <w:r w:rsidRPr="00BE469D">
              <w:rPr>
                <w:b/>
                <w:noProof/>
                <w:sz w:val="22"/>
                <w:szCs w:val="22"/>
              </w:rPr>
              <w:t xml:space="preserve"> пов. </w:t>
            </w:r>
            <w:r w:rsidRPr="00BE469D">
              <w:rPr>
                <w:b/>
                <w:noProof/>
                <w:sz w:val="22"/>
                <w:szCs w:val="22"/>
                <w:lang w:val="hr-HR"/>
              </w:rPr>
              <w:t>(ha)</w:t>
            </w:r>
          </w:p>
        </w:tc>
        <w:tc>
          <w:tcPr>
            <w:tcW w:w="2314" w:type="dxa"/>
          </w:tcPr>
          <w:p w:rsidR="00BE469D" w:rsidRPr="00BE469D" w:rsidRDefault="00BE469D" w:rsidP="00BF5A05">
            <w:pPr>
              <w:widowControl w:val="0"/>
              <w:numPr>
                <w:ilvl w:val="0"/>
                <w:numId w:val="26"/>
              </w:numPr>
              <w:spacing w:line="276" w:lineRule="auto"/>
              <w:ind w:left="0" w:firstLine="0"/>
              <w:rPr>
                <w:b/>
                <w:noProof/>
                <w:sz w:val="22"/>
                <w:szCs w:val="22"/>
                <w:lang w:val="hr-HR"/>
              </w:rPr>
            </w:pPr>
            <w:r w:rsidRPr="00BE469D">
              <w:rPr>
                <w:b/>
                <w:noProof/>
                <w:sz w:val="22"/>
                <w:szCs w:val="22"/>
              </w:rPr>
              <w:t>Бонитет</w:t>
            </w:r>
          </w:p>
        </w:tc>
        <w:tc>
          <w:tcPr>
            <w:tcW w:w="3835" w:type="dxa"/>
          </w:tcPr>
          <w:p w:rsidR="00BE469D" w:rsidRPr="00BE469D" w:rsidRDefault="00BE469D" w:rsidP="00BF5A05">
            <w:pPr>
              <w:widowControl w:val="0"/>
              <w:numPr>
                <w:ilvl w:val="0"/>
                <w:numId w:val="26"/>
              </w:numPr>
              <w:spacing w:line="276" w:lineRule="auto"/>
              <w:ind w:left="0" w:firstLine="0"/>
              <w:rPr>
                <w:b/>
                <w:noProof/>
                <w:sz w:val="22"/>
                <w:szCs w:val="22"/>
                <w:lang w:val="hr-HR"/>
              </w:rPr>
            </w:pPr>
            <w:r w:rsidRPr="00BE469D">
              <w:rPr>
                <w:b/>
                <w:noProof/>
                <w:sz w:val="22"/>
                <w:szCs w:val="22"/>
                <w:lang w:val="hr-HR"/>
              </w:rPr>
              <w:t>E</w:t>
            </w:r>
            <w:r w:rsidRPr="00BE469D">
              <w:rPr>
                <w:b/>
                <w:noProof/>
                <w:sz w:val="22"/>
                <w:szCs w:val="22"/>
              </w:rPr>
              <w:t>кономски капацитет</w:t>
            </w:r>
          </w:p>
        </w:tc>
      </w:tr>
      <w:tr w:rsidR="00BE469D" w:rsidRPr="00BE469D" w:rsidTr="001B35C3">
        <w:trPr>
          <w:jc w:val="center"/>
        </w:trPr>
        <w:tc>
          <w:tcPr>
            <w:tcW w:w="3114"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rPr>
              <w:t>срна</w:t>
            </w:r>
          </w:p>
        </w:tc>
        <w:tc>
          <w:tcPr>
            <w:tcW w:w="3736"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lang w:val="sr-Cyrl-RS"/>
              </w:rPr>
              <w:t>2.670</w:t>
            </w:r>
          </w:p>
        </w:tc>
        <w:tc>
          <w:tcPr>
            <w:tcW w:w="2314"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lang w:val="hr-HR"/>
              </w:rPr>
              <w:t>IV</w:t>
            </w:r>
          </w:p>
        </w:tc>
        <w:tc>
          <w:tcPr>
            <w:tcW w:w="3835"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lang w:val="sr-Cyrl-RS"/>
              </w:rPr>
              <w:t>80</w:t>
            </w:r>
          </w:p>
        </w:tc>
      </w:tr>
      <w:tr w:rsidR="00BE469D" w:rsidRPr="00BE469D" w:rsidTr="001B35C3">
        <w:trPr>
          <w:jc w:val="center"/>
        </w:trPr>
        <w:tc>
          <w:tcPr>
            <w:tcW w:w="3114"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rPr>
              <w:t>зец</w:t>
            </w:r>
          </w:p>
        </w:tc>
        <w:tc>
          <w:tcPr>
            <w:tcW w:w="3736"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lang w:val="sr-Cyrl-RS"/>
              </w:rPr>
              <w:t>18.730</w:t>
            </w:r>
          </w:p>
        </w:tc>
        <w:tc>
          <w:tcPr>
            <w:tcW w:w="2314"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lang w:val="hr-HR"/>
              </w:rPr>
              <w:t>III/IV</w:t>
            </w:r>
          </w:p>
        </w:tc>
        <w:tc>
          <w:tcPr>
            <w:tcW w:w="3835"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lang w:val="sr-Cyrl-RS"/>
              </w:rPr>
              <w:t>1.710</w:t>
            </w:r>
          </w:p>
        </w:tc>
      </w:tr>
      <w:tr w:rsidR="00BE469D" w:rsidRPr="00BE469D" w:rsidTr="001B35C3">
        <w:trPr>
          <w:jc w:val="center"/>
        </w:trPr>
        <w:tc>
          <w:tcPr>
            <w:tcW w:w="3114"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rPr>
              <w:t>пољска јеребица</w:t>
            </w:r>
          </w:p>
        </w:tc>
        <w:tc>
          <w:tcPr>
            <w:tcW w:w="3736"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lang w:val="sr-Cyrl-RS"/>
              </w:rPr>
              <w:t>9.</w:t>
            </w:r>
            <w:r w:rsidRPr="00BE469D">
              <w:rPr>
                <w:noProof/>
                <w:sz w:val="22"/>
                <w:szCs w:val="22"/>
                <w:lang w:val="hr-HR"/>
              </w:rPr>
              <w:t>000</w:t>
            </w:r>
          </w:p>
        </w:tc>
        <w:tc>
          <w:tcPr>
            <w:tcW w:w="2314"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lang w:val="hr-HR"/>
              </w:rPr>
              <w:t>II/III</w:t>
            </w:r>
          </w:p>
        </w:tc>
        <w:tc>
          <w:tcPr>
            <w:tcW w:w="3835"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lang w:val="sr-Cyrl-RS"/>
              </w:rPr>
              <w:t>2.300</w:t>
            </w:r>
          </w:p>
        </w:tc>
      </w:tr>
      <w:tr w:rsidR="00BE469D" w:rsidRPr="00BE469D" w:rsidTr="001B35C3">
        <w:trPr>
          <w:jc w:val="center"/>
        </w:trPr>
        <w:tc>
          <w:tcPr>
            <w:tcW w:w="3114"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rPr>
              <w:t>фазан</w:t>
            </w:r>
          </w:p>
        </w:tc>
        <w:tc>
          <w:tcPr>
            <w:tcW w:w="3736"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lang w:val="sr-Cyrl-RS"/>
              </w:rPr>
              <w:t>5.000</w:t>
            </w:r>
          </w:p>
        </w:tc>
        <w:tc>
          <w:tcPr>
            <w:tcW w:w="2314"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lang w:val="hr-HR"/>
              </w:rPr>
              <w:t>III/IV</w:t>
            </w:r>
          </w:p>
        </w:tc>
        <w:tc>
          <w:tcPr>
            <w:tcW w:w="3835"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lang w:val="sr-Cyrl-RS"/>
              </w:rPr>
              <w:t>540</w:t>
            </w:r>
          </w:p>
        </w:tc>
      </w:tr>
      <w:tr w:rsidR="00BE469D" w:rsidRPr="00BE469D" w:rsidTr="001B35C3">
        <w:trPr>
          <w:jc w:val="center"/>
        </w:trPr>
        <w:tc>
          <w:tcPr>
            <w:tcW w:w="3114"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rPr>
              <w:t>дивља свиња</w:t>
            </w:r>
          </w:p>
        </w:tc>
        <w:tc>
          <w:tcPr>
            <w:tcW w:w="3736"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lang w:val="sr-Cyrl-RS"/>
              </w:rPr>
              <w:t>3.000</w:t>
            </w:r>
          </w:p>
        </w:tc>
        <w:tc>
          <w:tcPr>
            <w:tcW w:w="2314"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lang w:val="sr-Latn-RS"/>
              </w:rPr>
              <w:t>III</w:t>
            </w:r>
          </w:p>
        </w:tc>
        <w:tc>
          <w:tcPr>
            <w:tcW w:w="3835" w:type="dxa"/>
          </w:tcPr>
          <w:p w:rsidR="00BE469D" w:rsidRPr="00BE469D" w:rsidRDefault="00BE469D" w:rsidP="00BF5A05">
            <w:pPr>
              <w:widowControl w:val="0"/>
              <w:numPr>
                <w:ilvl w:val="0"/>
                <w:numId w:val="26"/>
              </w:numPr>
              <w:spacing w:line="276" w:lineRule="auto"/>
              <w:ind w:left="0" w:firstLine="0"/>
              <w:rPr>
                <w:noProof/>
                <w:sz w:val="22"/>
                <w:szCs w:val="22"/>
                <w:lang w:val="hr-HR"/>
              </w:rPr>
            </w:pPr>
            <w:r w:rsidRPr="00BE469D">
              <w:rPr>
                <w:noProof/>
                <w:sz w:val="22"/>
                <w:szCs w:val="22"/>
                <w:lang w:val="sr-Cyrl-RS"/>
              </w:rPr>
              <w:t>30</w:t>
            </w:r>
          </w:p>
        </w:tc>
      </w:tr>
    </w:tbl>
    <w:p w:rsidR="00BE469D" w:rsidRDefault="00BE469D" w:rsidP="00BF5A05">
      <w:pPr>
        <w:spacing w:after="120"/>
        <w:rPr>
          <w:sz w:val="22"/>
          <w:szCs w:val="22"/>
          <w:lang w:val="sr-Cyrl-RS"/>
        </w:rPr>
      </w:pPr>
      <w:bookmarkStart w:id="329" w:name="_Toc373823425"/>
      <w:bookmarkEnd w:id="322"/>
      <w:bookmarkEnd w:id="323"/>
      <w:bookmarkEnd w:id="324"/>
      <w:bookmarkEnd w:id="325"/>
    </w:p>
    <w:p w:rsidR="00096433" w:rsidRDefault="00096433" w:rsidP="00BF5A05">
      <w:pPr>
        <w:spacing w:after="120"/>
        <w:rPr>
          <w:sz w:val="22"/>
          <w:szCs w:val="22"/>
          <w:lang w:val="sr-Cyrl-RS"/>
        </w:rPr>
      </w:pPr>
    </w:p>
    <w:p w:rsidR="00096433" w:rsidRDefault="00096433" w:rsidP="00BE469D">
      <w:pPr>
        <w:spacing w:after="120"/>
        <w:rPr>
          <w:sz w:val="22"/>
          <w:szCs w:val="22"/>
          <w:lang w:val="sr-Cyrl-RS"/>
        </w:rPr>
      </w:pPr>
    </w:p>
    <w:p w:rsidR="00096433" w:rsidRPr="00BE469D" w:rsidRDefault="00096433" w:rsidP="00BF5A05">
      <w:pPr>
        <w:spacing w:after="120"/>
        <w:jc w:val="left"/>
        <w:rPr>
          <w:sz w:val="22"/>
          <w:szCs w:val="22"/>
          <w:lang w:val="sr-Cyrl-RS"/>
        </w:rPr>
      </w:pPr>
    </w:p>
    <w:p w:rsidR="00BE469D" w:rsidRPr="00BE469D" w:rsidRDefault="00BE469D" w:rsidP="00E9258E">
      <w:pPr>
        <w:pStyle w:val="Heading3"/>
        <w:rPr>
          <w:lang w:val="sr-Latn-RS"/>
        </w:rPr>
      </w:pPr>
      <w:bookmarkStart w:id="330" w:name="_Toc140143886"/>
      <w:r w:rsidRPr="00BE469D">
        <w:rPr>
          <w:rFonts w:eastAsiaTheme="minorHAnsi"/>
          <w:noProof/>
          <w:lang w:val="sr-Cyrl-RS"/>
        </w:rPr>
        <w:lastRenderedPageBreak/>
        <w:t>7.4.6. План уређивања шума</w:t>
      </w:r>
      <w:bookmarkEnd w:id="329"/>
      <w:bookmarkEnd w:id="330"/>
    </w:p>
    <w:p w:rsidR="00BE469D" w:rsidRPr="00BE469D" w:rsidRDefault="00BE469D" w:rsidP="00BE469D">
      <w:pPr>
        <w:tabs>
          <w:tab w:val="left" w:pos="14456"/>
        </w:tabs>
        <w:spacing w:before="120" w:line="276" w:lineRule="auto"/>
        <w:ind w:left="709" w:hanging="709"/>
        <w:rPr>
          <w:rFonts w:eastAsiaTheme="minorHAnsi" w:cs="Arial"/>
          <w:noProof/>
          <w:sz w:val="22"/>
          <w:szCs w:val="22"/>
          <w:lang w:val="sr-Latn-RS"/>
        </w:rPr>
      </w:pPr>
    </w:p>
    <w:p w:rsidR="00BE469D" w:rsidRPr="00BE469D" w:rsidRDefault="00BE469D" w:rsidP="00B36073">
      <w:pPr>
        <w:tabs>
          <w:tab w:val="left" w:pos="14456"/>
        </w:tabs>
        <w:spacing w:before="120" w:line="276" w:lineRule="auto"/>
        <w:rPr>
          <w:rFonts w:eastAsiaTheme="minorHAnsi"/>
          <w:noProof/>
          <w:sz w:val="22"/>
          <w:szCs w:val="22"/>
          <w:lang w:val="sr-Cyrl-RS"/>
        </w:rPr>
      </w:pPr>
      <w:r w:rsidRPr="00BE469D">
        <w:rPr>
          <w:rFonts w:eastAsiaTheme="minorHAnsi"/>
          <w:noProof/>
          <w:sz w:val="22"/>
          <w:szCs w:val="22"/>
          <w:lang w:val="sr-Cyrl-RS"/>
        </w:rPr>
        <w:t>Ова Основа за газдовања шумама за ГЈ “Јаворац” примењиваће се од 01.01.20</w:t>
      </w:r>
      <w:r w:rsidR="00B36073">
        <w:rPr>
          <w:rFonts w:eastAsiaTheme="minorHAnsi"/>
          <w:noProof/>
          <w:sz w:val="22"/>
          <w:szCs w:val="22"/>
          <w:lang w:val="sr-Latn-RS"/>
        </w:rPr>
        <w:t>2</w:t>
      </w:r>
      <w:r w:rsidRPr="00BE469D">
        <w:rPr>
          <w:rFonts w:eastAsiaTheme="minorHAnsi"/>
          <w:noProof/>
          <w:sz w:val="22"/>
          <w:szCs w:val="22"/>
          <w:lang w:val="sr-Cyrl-RS"/>
        </w:rPr>
        <w:t>4 до 31.12.20</w:t>
      </w:r>
      <w:r w:rsidR="00B36073">
        <w:rPr>
          <w:rFonts w:eastAsiaTheme="minorHAnsi"/>
          <w:noProof/>
          <w:sz w:val="22"/>
          <w:szCs w:val="22"/>
          <w:lang w:val="sr-Latn-RS"/>
        </w:rPr>
        <w:t>3</w:t>
      </w:r>
      <w:r w:rsidRPr="00BE469D">
        <w:rPr>
          <w:rFonts w:eastAsiaTheme="minorHAnsi"/>
          <w:noProof/>
          <w:sz w:val="22"/>
          <w:szCs w:val="22"/>
          <w:lang w:val="sr-Cyrl-RS"/>
        </w:rPr>
        <w:t>3, а важност је од давања сагласности Министарства Републике Србије.</w:t>
      </w:r>
    </w:p>
    <w:p w:rsidR="00BE469D" w:rsidRDefault="00BE469D" w:rsidP="00BE469D">
      <w:pPr>
        <w:spacing w:before="120" w:line="276" w:lineRule="auto"/>
        <w:rPr>
          <w:rFonts w:eastAsiaTheme="minorHAnsi" w:cs="Arial"/>
          <w:sz w:val="22"/>
          <w:szCs w:val="22"/>
          <w:lang w:val="sr-Cyrl-RS"/>
        </w:rPr>
      </w:pPr>
    </w:p>
    <w:p w:rsidR="00E9258E" w:rsidRPr="00E9258E" w:rsidRDefault="00E9258E" w:rsidP="00E9258E">
      <w:pPr>
        <w:pStyle w:val="Heading3"/>
        <w:rPr>
          <w:lang w:val="sr-Latn-RS"/>
        </w:rPr>
      </w:pPr>
      <w:bookmarkStart w:id="331" w:name="_Toc58223627"/>
      <w:bookmarkStart w:id="332" w:name="_Toc88122816"/>
      <w:bookmarkStart w:id="333" w:name="_Toc140143887"/>
      <w:r w:rsidRPr="00E9258E">
        <w:rPr>
          <w:lang w:val="sr-Latn-RS"/>
        </w:rPr>
        <w:t>7.4.7</w:t>
      </w:r>
      <w:r w:rsidR="00FF6C0A">
        <w:rPr>
          <w:lang w:val="sr-Cyrl-RS"/>
        </w:rPr>
        <w:t>.</w:t>
      </w:r>
      <w:r w:rsidRPr="00E9258E">
        <w:rPr>
          <w:lang w:val="sr-Latn-RS"/>
        </w:rPr>
        <w:t xml:space="preserve"> План заштите природних добара</w:t>
      </w:r>
      <w:bookmarkEnd w:id="331"/>
      <w:bookmarkEnd w:id="332"/>
      <w:bookmarkEnd w:id="333"/>
    </w:p>
    <w:p w:rsidR="00E9258E" w:rsidRPr="00E9258E" w:rsidRDefault="00E9258E" w:rsidP="00E9258E">
      <w:pPr>
        <w:pStyle w:val="Heading3"/>
        <w:rPr>
          <w:rFonts w:cs="Arial"/>
          <w:sz w:val="22"/>
          <w:szCs w:val="36"/>
          <w:lang w:val="sr-Cyrl-RS"/>
        </w:rPr>
      </w:pPr>
    </w:p>
    <w:p w:rsidR="00E9258E" w:rsidRPr="00E9258E" w:rsidRDefault="00E9258E" w:rsidP="00E9258E">
      <w:pPr>
        <w:rPr>
          <w:noProof/>
          <w:sz w:val="22"/>
          <w:lang w:val="sr-Cyrl-CS"/>
        </w:rPr>
      </w:pPr>
    </w:p>
    <w:p w:rsidR="00E9258E" w:rsidRPr="00E9258E" w:rsidRDefault="00E9258E" w:rsidP="00E9258E">
      <w:pPr>
        <w:rPr>
          <w:noProof/>
          <w:sz w:val="22"/>
          <w:lang w:val="sr-Cyrl-CS"/>
        </w:rPr>
      </w:pPr>
      <w:r w:rsidRPr="00E9258E">
        <w:rPr>
          <w:noProof/>
          <w:sz w:val="22"/>
          <w:lang w:val="sr-Cyrl-CS"/>
        </w:rPr>
        <w:t>У ГЈ „</w:t>
      </w:r>
      <w:r>
        <w:rPr>
          <w:rFonts w:eastAsia="Calibri" w:cs="Arial"/>
          <w:noProof/>
          <w:sz w:val="22"/>
          <w:szCs w:val="36"/>
          <w:lang w:val="sr-Cyrl-RS"/>
        </w:rPr>
        <w:t>Јаворац</w:t>
      </w:r>
      <w:r w:rsidRPr="00E9258E">
        <w:rPr>
          <w:noProof/>
          <w:sz w:val="22"/>
          <w:lang w:val="sr-Cyrl-CS"/>
        </w:rPr>
        <w:t>“ не постоје заштићени делови природе.</w:t>
      </w:r>
    </w:p>
    <w:p w:rsidR="00E9258E" w:rsidRPr="00E9258E" w:rsidRDefault="00E9258E" w:rsidP="00E9258E">
      <w:pPr>
        <w:rPr>
          <w:noProof/>
          <w:sz w:val="22"/>
          <w:lang w:val="sr-Cyrl-CS"/>
        </w:rPr>
      </w:pPr>
    </w:p>
    <w:p w:rsidR="00E9258E" w:rsidRPr="00E9258E" w:rsidRDefault="00E9258E" w:rsidP="00E9258E">
      <w:pPr>
        <w:rPr>
          <w:noProof/>
          <w:sz w:val="22"/>
          <w:lang w:val="sr-Cyrl-CS"/>
        </w:rPr>
      </w:pPr>
    </w:p>
    <w:p w:rsidR="00E9258E" w:rsidRPr="00E9258E" w:rsidRDefault="00E9258E" w:rsidP="00E9258E">
      <w:pPr>
        <w:pStyle w:val="Heading2"/>
        <w:rPr>
          <w:lang w:val="sr-Latn-RS"/>
        </w:rPr>
      </w:pPr>
      <w:bookmarkStart w:id="334" w:name="_Toc58223628"/>
      <w:bookmarkStart w:id="335" w:name="_Toc88122817"/>
      <w:bookmarkStart w:id="336" w:name="_Toc140143888"/>
      <w:r w:rsidRPr="00E9258E">
        <w:rPr>
          <w:lang w:val="sr-Latn-RS"/>
        </w:rPr>
        <w:t>7.5.</w:t>
      </w:r>
      <w:r w:rsidR="00FF6C0A">
        <w:rPr>
          <w:lang w:val="sr-Cyrl-RS"/>
        </w:rPr>
        <w:t xml:space="preserve"> </w:t>
      </w:r>
      <w:r w:rsidRPr="00E9258E">
        <w:rPr>
          <w:lang w:val="sr-Latn-RS"/>
        </w:rPr>
        <w:t>Очекивани ефекти планираног газдовања</w:t>
      </w:r>
      <w:bookmarkEnd w:id="334"/>
      <w:bookmarkEnd w:id="335"/>
      <w:bookmarkEnd w:id="336"/>
    </w:p>
    <w:p w:rsidR="00E9258E" w:rsidRPr="00E9258E" w:rsidRDefault="00E9258E" w:rsidP="00E9258E">
      <w:pPr>
        <w:rPr>
          <w:bCs/>
          <w:sz w:val="32"/>
          <w:szCs w:val="36"/>
          <w:lang w:val="sr-Cyrl-RS"/>
        </w:rPr>
      </w:pPr>
    </w:p>
    <w:p w:rsidR="00E9258E" w:rsidRPr="00E9258E" w:rsidRDefault="00E9258E" w:rsidP="00E9258E">
      <w:pPr>
        <w:rPr>
          <w:rFonts w:eastAsia="Calibri"/>
          <w:noProof/>
          <w:sz w:val="22"/>
          <w:lang w:val="sr-Cyrl-RS"/>
        </w:rPr>
      </w:pPr>
      <w:r w:rsidRPr="00E9258E">
        <w:rPr>
          <w:rFonts w:eastAsia="Calibri"/>
          <w:noProof/>
          <w:sz w:val="22"/>
          <w:lang w:val="sr-Cyrl-RS"/>
        </w:rPr>
        <w:t>Планирани радови урађени су са циљем да се унапреди садашње стање, тј. постигну краткорочни циљеви газдовања који су у функцији постизања дугорочног општег циља, а то је постизање оптималног стања шума на датом станишту, тј. обезбеђење функционалне трајности.</w:t>
      </w:r>
    </w:p>
    <w:p w:rsidR="00E9258E" w:rsidRPr="00E9258E" w:rsidRDefault="00E9258E" w:rsidP="00E9258E">
      <w:pPr>
        <w:rPr>
          <w:rFonts w:eastAsia="Calibri"/>
          <w:noProof/>
          <w:sz w:val="22"/>
          <w:lang w:val="sr-Cyrl-RS"/>
        </w:rPr>
      </w:pPr>
      <w:r w:rsidRPr="00E9258E">
        <w:rPr>
          <w:rFonts w:eastAsia="Calibri"/>
          <w:noProof/>
          <w:sz w:val="22"/>
          <w:lang w:val="sr-Cyrl-RS"/>
        </w:rPr>
        <w:t>На бази садашњег стања шума и шумског земљишта, а под претпоставком да се планирани радови реализују на крају уређајног периода очекујемо следеће стање шума:</w:t>
      </w:r>
    </w:p>
    <w:p w:rsidR="00E9258E" w:rsidRPr="00E9258E" w:rsidRDefault="00E9258E" w:rsidP="001B35C3">
      <w:pPr>
        <w:numPr>
          <w:ilvl w:val="0"/>
          <w:numId w:val="27"/>
        </w:numPr>
        <w:spacing w:after="200" w:line="276" w:lineRule="auto"/>
        <w:contextualSpacing/>
        <w:jc w:val="left"/>
        <w:rPr>
          <w:rFonts w:eastAsia="Calibri" w:cs="Arial"/>
          <w:noProof/>
          <w:sz w:val="22"/>
          <w:szCs w:val="36"/>
          <w:lang w:val="sr-Cyrl-RS"/>
        </w:rPr>
      </w:pPr>
      <w:r w:rsidRPr="00E9258E">
        <w:rPr>
          <w:rFonts w:eastAsia="Calibri" w:cs="Arial"/>
          <w:noProof/>
          <w:sz w:val="22"/>
          <w:szCs w:val="36"/>
          <w:lang w:val="sr-Cyrl-RS"/>
        </w:rPr>
        <w:t xml:space="preserve">Извођењем сече ослобађања подмладка (оплодне сече) у високим састојинама на </w:t>
      </w:r>
      <w:r w:rsidR="001B35C3" w:rsidRPr="001B35C3">
        <w:rPr>
          <w:rFonts w:eastAsia="Calibri" w:cs="Arial"/>
          <w:noProof/>
          <w:sz w:val="22"/>
          <w:szCs w:val="36"/>
        </w:rPr>
        <w:t>121.01</w:t>
      </w:r>
      <w:r w:rsidRPr="00E9258E">
        <w:rPr>
          <w:rFonts w:eastAsia="Calibri" w:cs="Arial"/>
          <w:noProof/>
          <w:sz w:val="22"/>
          <w:szCs w:val="36"/>
          <w:lang w:val="sr-Cyrl-RS"/>
        </w:rPr>
        <w:t>ха на крају уређајног периода имаћемо исто толико младих букових састојина.</w:t>
      </w:r>
      <w:r w:rsidRPr="00E9258E">
        <w:rPr>
          <w:rFonts w:eastAsia="Calibri" w:cs="Arial"/>
          <w:noProof/>
          <w:sz w:val="22"/>
          <w:szCs w:val="36"/>
        </w:rPr>
        <w:t xml:space="preserve"> </w:t>
      </w:r>
    </w:p>
    <w:p w:rsidR="00E9258E" w:rsidRPr="00E9258E" w:rsidRDefault="00E9258E" w:rsidP="001B35C3">
      <w:pPr>
        <w:numPr>
          <w:ilvl w:val="0"/>
          <w:numId w:val="27"/>
        </w:numPr>
        <w:spacing w:after="200" w:line="276" w:lineRule="auto"/>
        <w:contextualSpacing/>
        <w:jc w:val="left"/>
        <w:rPr>
          <w:rFonts w:eastAsia="Calibri" w:cs="Arial"/>
          <w:noProof/>
          <w:sz w:val="22"/>
          <w:szCs w:val="36"/>
          <w:lang w:val="sr-Cyrl-RS"/>
        </w:rPr>
      </w:pPr>
      <w:r w:rsidRPr="00E9258E">
        <w:rPr>
          <w:rFonts w:eastAsia="Calibri" w:cs="Arial"/>
          <w:noProof/>
          <w:sz w:val="22"/>
          <w:szCs w:val="36"/>
          <w:lang w:val="sr-Cyrl-RS"/>
        </w:rPr>
        <w:t xml:space="preserve">Извођењем оплодног и припремног сека на укупној површини од </w:t>
      </w:r>
      <w:r w:rsidR="001B35C3" w:rsidRPr="001B35C3">
        <w:rPr>
          <w:rFonts w:eastAsia="Calibri" w:cs="Arial"/>
          <w:noProof/>
          <w:sz w:val="22"/>
          <w:szCs w:val="36"/>
          <w:lang w:val="sr-Cyrl-RS"/>
        </w:rPr>
        <w:t>40.67</w:t>
      </w:r>
      <w:r w:rsidR="001B35C3">
        <w:rPr>
          <w:rFonts w:eastAsia="Calibri" w:cs="Arial"/>
          <w:noProof/>
          <w:sz w:val="22"/>
          <w:szCs w:val="36"/>
          <w:lang w:val="sr-Cyrl-RS"/>
        </w:rPr>
        <w:t xml:space="preserve"> </w:t>
      </w:r>
      <w:r w:rsidRPr="00E9258E">
        <w:rPr>
          <w:rFonts w:eastAsia="Calibri" w:cs="Arial"/>
          <w:noProof/>
          <w:sz w:val="22"/>
          <w:szCs w:val="36"/>
          <w:lang w:val="sr-Cyrl-RS"/>
        </w:rPr>
        <w:t>ха започеће се процес природног обнављања у високим састојинама.</w:t>
      </w:r>
    </w:p>
    <w:p w:rsidR="00E9258E" w:rsidRPr="00E9258E" w:rsidRDefault="00E9258E" w:rsidP="001B35C3">
      <w:pPr>
        <w:numPr>
          <w:ilvl w:val="0"/>
          <w:numId w:val="27"/>
        </w:numPr>
        <w:spacing w:after="200" w:line="276" w:lineRule="auto"/>
        <w:contextualSpacing/>
        <w:jc w:val="left"/>
        <w:rPr>
          <w:rFonts w:eastAsia="Calibri" w:cs="Arial"/>
          <w:noProof/>
          <w:sz w:val="22"/>
          <w:szCs w:val="36"/>
          <w:lang w:val="sr-Cyrl-RS"/>
        </w:rPr>
      </w:pPr>
      <w:r w:rsidRPr="00E9258E">
        <w:rPr>
          <w:rFonts w:eastAsia="Calibri" w:cs="Arial"/>
          <w:noProof/>
          <w:sz w:val="22"/>
          <w:szCs w:val="36"/>
          <w:lang w:val="sr-Cyrl-RS"/>
        </w:rPr>
        <w:t xml:space="preserve">Чишћењем у младим природним састојинама на површини од </w:t>
      </w:r>
      <w:r w:rsidR="001B35C3" w:rsidRPr="001B35C3">
        <w:rPr>
          <w:rFonts w:eastAsia="Calibri" w:cs="Arial"/>
          <w:noProof/>
          <w:sz w:val="22"/>
          <w:szCs w:val="36"/>
          <w:lang w:val="sr-Cyrl-RS"/>
        </w:rPr>
        <w:t>106.44</w:t>
      </w:r>
      <w:r w:rsidR="001B35C3">
        <w:rPr>
          <w:rFonts w:eastAsia="Calibri" w:cs="Arial"/>
          <w:noProof/>
          <w:sz w:val="22"/>
          <w:szCs w:val="36"/>
          <w:lang w:val="sr-Cyrl-RS"/>
        </w:rPr>
        <w:t xml:space="preserve"> </w:t>
      </w:r>
      <w:r w:rsidRPr="00E9258E">
        <w:rPr>
          <w:rFonts w:eastAsia="Calibri" w:cs="Arial"/>
          <w:noProof/>
          <w:sz w:val="22"/>
          <w:szCs w:val="36"/>
          <w:lang w:val="sr-Cyrl-RS"/>
        </w:rPr>
        <w:t>ха, на крају уређајног периода добићемо младе и правилно однеговане састојине на овим површинама.</w:t>
      </w:r>
    </w:p>
    <w:p w:rsidR="00E9258E" w:rsidRDefault="00E9258E" w:rsidP="001B35C3">
      <w:pPr>
        <w:numPr>
          <w:ilvl w:val="0"/>
          <w:numId w:val="27"/>
        </w:numPr>
        <w:spacing w:after="200" w:line="276" w:lineRule="auto"/>
        <w:contextualSpacing/>
        <w:jc w:val="left"/>
        <w:rPr>
          <w:rFonts w:eastAsia="Calibri" w:cs="Arial"/>
          <w:noProof/>
          <w:sz w:val="22"/>
          <w:lang w:val="sr-Cyrl-RS"/>
        </w:rPr>
      </w:pPr>
      <w:r w:rsidRPr="00E9258E">
        <w:rPr>
          <w:rFonts w:eastAsia="Calibri" w:cs="Arial"/>
          <w:noProof/>
          <w:sz w:val="22"/>
          <w:lang w:val="sr-Cyrl-RS"/>
        </w:rPr>
        <w:t xml:space="preserve">Извођењем проредних сеча на површини од </w:t>
      </w:r>
      <w:r w:rsidR="001B35C3" w:rsidRPr="001B35C3">
        <w:rPr>
          <w:rFonts w:eastAsia="Calibri" w:cs="Arial"/>
          <w:noProof/>
          <w:sz w:val="22"/>
          <w:lang w:val="sr-Cyrl-RS"/>
        </w:rPr>
        <w:t>622.89</w:t>
      </w:r>
      <w:r w:rsidR="001B35C3">
        <w:rPr>
          <w:rFonts w:eastAsia="Calibri" w:cs="Arial"/>
          <w:noProof/>
          <w:sz w:val="22"/>
          <w:lang w:val="sr-Cyrl-RS"/>
        </w:rPr>
        <w:t xml:space="preserve"> </w:t>
      </w:r>
      <w:r w:rsidRPr="00E9258E">
        <w:rPr>
          <w:rFonts w:eastAsia="Calibri" w:cs="Arial"/>
          <w:noProof/>
          <w:sz w:val="22"/>
          <w:lang w:val="sr-Cyrl-RS"/>
        </w:rPr>
        <w:t>ха, на крају уређајног периода на исто толикој површини обезбедићемо већу биолошку стабилност и бољи квалитативни прираст.</w:t>
      </w:r>
    </w:p>
    <w:p w:rsidR="001B35C3" w:rsidRPr="001B35C3" w:rsidRDefault="001B35C3" w:rsidP="001B35C3">
      <w:pPr>
        <w:pStyle w:val="ListParagraph"/>
        <w:numPr>
          <w:ilvl w:val="0"/>
          <w:numId w:val="27"/>
        </w:numPr>
        <w:rPr>
          <w:rFonts w:eastAsia="Calibri" w:cs="Arial"/>
          <w:noProof/>
          <w:sz w:val="22"/>
          <w:lang w:val="sr-Cyrl-RS"/>
        </w:rPr>
      </w:pPr>
      <w:r w:rsidRPr="001B35C3">
        <w:rPr>
          <w:rFonts w:eastAsia="Calibri" w:cs="Arial"/>
          <w:noProof/>
          <w:sz w:val="22"/>
          <w:lang w:val="sr-Cyrl-RS"/>
        </w:rPr>
        <w:t xml:space="preserve">Извођењем </w:t>
      </w:r>
      <w:r>
        <w:rPr>
          <w:rFonts w:eastAsia="Calibri" w:cs="Arial"/>
          <w:noProof/>
          <w:sz w:val="22"/>
          <w:lang w:val="sr-Cyrl-RS"/>
        </w:rPr>
        <w:t xml:space="preserve">чистих </w:t>
      </w:r>
      <w:r w:rsidRPr="001B35C3">
        <w:rPr>
          <w:rFonts w:eastAsia="Calibri" w:cs="Arial"/>
          <w:noProof/>
          <w:sz w:val="22"/>
          <w:lang w:val="sr-Cyrl-RS"/>
        </w:rPr>
        <w:t xml:space="preserve">сече у састојинама </w:t>
      </w:r>
      <w:r>
        <w:rPr>
          <w:rFonts w:eastAsia="Calibri" w:cs="Arial"/>
          <w:noProof/>
          <w:sz w:val="22"/>
          <w:lang w:val="sr-Cyrl-RS"/>
        </w:rPr>
        <w:t xml:space="preserve">багрема </w:t>
      </w:r>
      <w:r w:rsidRPr="001B35C3">
        <w:rPr>
          <w:rFonts w:eastAsia="Calibri" w:cs="Arial"/>
          <w:noProof/>
          <w:sz w:val="22"/>
          <w:lang w:val="sr-Cyrl-RS"/>
        </w:rPr>
        <w:t xml:space="preserve">на 121.85ха на крају уређајног периода имаћемо исто толико младих </w:t>
      </w:r>
      <w:r>
        <w:rPr>
          <w:rFonts w:eastAsia="Calibri" w:cs="Arial"/>
          <w:noProof/>
          <w:sz w:val="22"/>
          <w:lang w:val="sr-Cyrl-RS"/>
        </w:rPr>
        <w:t>багремових</w:t>
      </w:r>
      <w:r w:rsidRPr="001B35C3">
        <w:rPr>
          <w:rFonts w:eastAsia="Calibri" w:cs="Arial"/>
          <w:noProof/>
          <w:sz w:val="22"/>
          <w:lang w:val="sr-Cyrl-RS"/>
        </w:rPr>
        <w:t xml:space="preserve"> састојина. </w:t>
      </w:r>
    </w:p>
    <w:p w:rsidR="001B35C3" w:rsidRPr="00E9258E" w:rsidRDefault="001B35C3" w:rsidP="001B35C3">
      <w:pPr>
        <w:spacing w:after="200" w:line="276" w:lineRule="auto"/>
        <w:ind w:left="720"/>
        <w:contextualSpacing/>
        <w:jc w:val="left"/>
        <w:rPr>
          <w:rFonts w:eastAsia="Calibri" w:cs="Arial"/>
          <w:noProof/>
          <w:sz w:val="22"/>
          <w:lang w:val="sr-Cyrl-RS"/>
        </w:rPr>
      </w:pPr>
    </w:p>
    <w:p w:rsidR="00E9258E" w:rsidRPr="00E9258E" w:rsidRDefault="00E9258E" w:rsidP="007638BF">
      <w:pPr>
        <w:numPr>
          <w:ilvl w:val="0"/>
          <w:numId w:val="27"/>
        </w:numPr>
        <w:spacing w:after="200" w:line="276" w:lineRule="auto"/>
        <w:contextualSpacing/>
        <w:jc w:val="left"/>
        <w:rPr>
          <w:noProof/>
          <w:sz w:val="22"/>
          <w:lang w:val="sr-Cyrl-RS"/>
        </w:rPr>
      </w:pPr>
      <w:r w:rsidRPr="00E9258E">
        <w:rPr>
          <w:noProof/>
          <w:sz w:val="22"/>
          <w:lang w:val="sr-Cyrl-RS"/>
        </w:rPr>
        <w:t xml:space="preserve">Извођењем конверзије уместо изданачких добићемо високе састојине на површини од </w:t>
      </w:r>
      <w:r w:rsidR="007638BF" w:rsidRPr="007638BF">
        <w:rPr>
          <w:noProof/>
          <w:sz w:val="22"/>
          <w:lang w:val="sr-Cyrl-RS"/>
        </w:rPr>
        <w:t>16.92</w:t>
      </w:r>
      <w:r w:rsidRPr="00E9258E">
        <w:rPr>
          <w:noProof/>
          <w:sz w:val="22"/>
          <w:lang w:val="sr-Cyrl-RS"/>
        </w:rPr>
        <w:t>ха</w:t>
      </w:r>
    </w:p>
    <w:p w:rsidR="00E9258E" w:rsidRPr="00E9258E" w:rsidRDefault="00E9258E" w:rsidP="007638BF">
      <w:pPr>
        <w:numPr>
          <w:ilvl w:val="0"/>
          <w:numId w:val="27"/>
        </w:numPr>
        <w:spacing w:after="200" w:line="276" w:lineRule="auto"/>
        <w:contextualSpacing/>
        <w:jc w:val="left"/>
        <w:rPr>
          <w:rFonts w:eastAsia="Calibri" w:cs="Arial"/>
          <w:noProof/>
          <w:sz w:val="22"/>
          <w:lang w:val="sr-Cyrl-RS"/>
        </w:rPr>
      </w:pPr>
      <w:r w:rsidRPr="00E9258E">
        <w:rPr>
          <w:rFonts w:eastAsia="Calibri" w:cs="Arial"/>
          <w:noProof/>
          <w:sz w:val="22"/>
          <w:lang w:val="sr-Cyrl-RS"/>
        </w:rPr>
        <w:t xml:space="preserve">Изградњом нових путева у дужини од </w:t>
      </w:r>
      <w:r w:rsidR="007638BF" w:rsidRPr="007638BF">
        <w:rPr>
          <w:rFonts w:eastAsia="Calibri" w:cs="Arial"/>
          <w:noProof/>
          <w:sz w:val="22"/>
          <w:lang w:val="sr-Cyrl-RS"/>
        </w:rPr>
        <w:t xml:space="preserve">5,5 </w:t>
      </w:r>
      <w:r w:rsidRPr="00E9258E">
        <w:rPr>
          <w:rFonts w:eastAsia="Calibri" w:cs="Arial"/>
          <w:noProof/>
          <w:sz w:val="22"/>
          <w:lang w:val="sr-Cyrl-RS"/>
        </w:rPr>
        <w:t xml:space="preserve">км, превођењем меких у тврде камионске путеве у дужини од </w:t>
      </w:r>
      <w:r w:rsidR="007638BF">
        <w:rPr>
          <w:rFonts w:eastAsia="Calibri" w:cs="Arial"/>
          <w:noProof/>
          <w:sz w:val="22"/>
          <w:lang w:val="sr-Cyrl-RS"/>
        </w:rPr>
        <w:t>11</w:t>
      </w:r>
      <w:r w:rsidRPr="00E9258E">
        <w:rPr>
          <w:rFonts w:eastAsia="Calibri" w:cs="Arial"/>
          <w:noProof/>
          <w:sz w:val="22"/>
          <w:lang w:val="sr-Cyrl-RS"/>
        </w:rPr>
        <w:t>.</w:t>
      </w:r>
      <w:r w:rsidR="007638BF">
        <w:rPr>
          <w:rFonts w:eastAsia="Calibri" w:cs="Arial"/>
          <w:noProof/>
          <w:sz w:val="22"/>
          <w:lang w:val="sr-Latn-RS"/>
        </w:rPr>
        <w:t>6</w:t>
      </w:r>
      <w:r w:rsidRPr="00E9258E">
        <w:rPr>
          <w:rFonts w:eastAsia="Calibri" w:cs="Arial"/>
          <w:noProof/>
          <w:sz w:val="22"/>
          <w:lang w:val="sr-Cyrl-RS"/>
        </w:rPr>
        <w:t xml:space="preserve"> км значајно ће се поправити путна мрежа на територији газдинске јединице и омогућиће реализацију планираних радова на гајењу и коришћењу шума.</w:t>
      </w:r>
    </w:p>
    <w:p w:rsidR="007638BF" w:rsidRPr="007638BF" w:rsidRDefault="00E9258E" w:rsidP="007638BF">
      <w:pPr>
        <w:numPr>
          <w:ilvl w:val="0"/>
          <w:numId w:val="27"/>
        </w:numPr>
        <w:spacing w:after="200" w:line="276" w:lineRule="auto"/>
        <w:contextualSpacing/>
        <w:jc w:val="left"/>
        <w:rPr>
          <w:rFonts w:eastAsia="Calibri" w:cs="Arial"/>
          <w:noProof/>
          <w:sz w:val="22"/>
          <w:szCs w:val="36"/>
          <w:lang w:val="sr-Cyrl-RS"/>
        </w:rPr>
      </w:pPr>
      <w:r w:rsidRPr="00E9258E">
        <w:rPr>
          <w:rFonts w:eastAsia="Calibri" w:cs="Arial"/>
          <w:noProof/>
          <w:sz w:val="22"/>
          <w:szCs w:val="36"/>
          <w:lang w:val="sr-Cyrl-RS"/>
        </w:rPr>
        <w:t>Заштита шумаод болсети  изводиће се на основу праћења стања и потребе за евентуалним сузбијањем инсеката и фитопатолошких обољења.</w:t>
      </w:r>
      <w:bookmarkStart w:id="337" w:name="_Toc387920477"/>
      <w:bookmarkStart w:id="338" w:name="_Toc405192224"/>
    </w:p>
    <w:p w:rsidR="007638BF" w:rsidRPr="007638BF" w:rsidRDefault="007638BF" w:rsidP="007638BF">
      <w:pPr>
        <w:spacing w:after="200" w:line="276" w:lineRule="auto"/>
        <w:ind w:left="720"/>
        <w:contextualSpacing/>
        <w:jc w:val="left"/>
        <w:rPr>
          <w:rFonts w:eastAsia="Calibri" w:cs="Arial"/>
          <w:noProof/>
          <w:sz w:val="22"/>
          <w:szCs w:val="36"/>
          <w:lang w:val="sr-Cyrl-RS"/>
        </w:rPr>
      </w:pPr>
    </w:p>
    <w:p w:rsidR="007638BF" w:rsidRDefault="007638BF" w:rsidP="007638BF">
      <w:pPr>
        <w:pStyle w:val="Heading1"/>
        <w:rPr>
          <w:rFonts w:eastAsiaTheme="minorHAnsi"/>
          <w:noProof/>
          <w:lang w:val="sr-Cyrl-RS"/>
        </w:rPr>
      </w:pPr>
    </w:p>
    <w:p w:rsidR="007638BF" w:rsidRDefault="007638BF" w:rsidP="007638BF">
      <w:pPr>
        <w:pStyle w:val="Heading1"/>
        <w:rPr>
          <w:rFonts w:eastAsiaTheme="minorHAnsi"/>
          <w:noProof/>
          <w:lang w:val="sr-Cyrl-RS"/>
        </w:rPr>
      </w:pPr>
    </w:p>
    <w:p w:rsidR="00BE469D" w:rsidRPr="007638BF" w:rsidRDefault="00BE469D" w:rsidP="007638BF">
      <w:pPr>
        <w:pStyle w:val="Heading1"/>
        <w:rPr>
          <w:rFonts w:eastAsia="Calibri" w:cs="Arial"/>
          <w:noProof/>
          <w:sz w:val="22"/>
          <w:szCs w:val="36"/>
          <w:lang w:val="sr-Cyrl-RS"/>
        </w:rPr>
      </w:pPr>
      <w:bookmarkStart w:id="339" w:name="_Toc140143889"/>
      <w:r w:rsidRPr="007638BF">
        <w:rPr>
          <w:rFonts w:eastAsiaTheme="minorHAnsi"/>
          <w:noProof/>
          <w:lang w:val="sr-Cyrl-RS"/>
        </w:rPr>
        <w:t>8.0. Смернице за спровођење планова газдовања</w:t>
      </w:r>
      <w:bookmarkEnd w:id="337"/>
      <w:bookmarkEnd w:id="338"/>
      <w:bookmarkEnd w:id="339"/>
    </w:p>
    <w:p w:rsidR="00BE469D" w:rsidRPr="00BE469D" w:rsidRDefault="00BE469D" w:rsidP="00BE469D">
      <w:pPr>
        <w:tabs>
          <w:tab w:val="left" w:pos="14456"/>
        </w:tabs>
        <w:spacing w:before="120" w:line="276" w:lineRule="auto"/>
        <w:jc w:val="center"/>
        <w:rPr>
          <w:rFonts w:eastAsiaTheme="minorHAnsi"/>
          <w:noProof/>
          <w:sz w:val="22"/>
          <w:szCs w:val="22"/>
          <w:u w:val="single"/>
          <w:lang w:val="sr-Cyrl-RS"/>
        </w:rPr>
      </w:pPr>
    </w:p>
    <w:p w:rsidR="00BE469D" w:rsidRPr="00BE469D" w:rsidRDefault="00BE469D" w:rsidP="00BE469D">
      <w:pPr>
        <w:spacing w:after="120"/>
        <w:ind w:left="720" w:hanging="720"/>
        <w:rPr>
          <w:noProof/>
          <w:sz w:val="22"/>
          <w:szCs w:val="22"/>
          <w:lang w:val="sr-Cyrl-RS"/>
        </w:rPr>
      </w:pPr>
      <w:r w:rsidRPr="00BE469D">
        <w:rPr>
          <w:noProof/>
          <w:sz w:val="22"/>
          <w:szCs w:val="22"/>
          <w:lang w:val="sr-Cyrl-RS"/>
        </w:rPr>
        <w:t>Планови газдовања шумама, утврђени Посебном основом газдовања шумама, детаљно се разрађују извођачким планом газдовања шумама по принципу великог у мало, којом приликом се усклађује и технологија по фазама радова на гајењу и коришћењу шума.</w:t>
      </w:r>
    </w:p>
    <w:p w:rsidR="00BE469D" w:rsidRPr="00BE469D" w:rsidRDefault="00BE469D" w:rsidP="00BE469D">
      <w:pPr>
        <w:pStyle w:val="Heading2"/>
        <w:rPr>
          <w:rFonts w:eastAsiaTheme="minorHAnsi"/>
          <w:noProof/>
          <w:lang w:val="sr-Cyrl-CS"/>
        </w:rPr>
      </w:pPr>
      <w:bookmarkStart w:id="340" w:name="_Toc321819524"/>
      <w:bookmarkStart w:id="341" w:name="_Toc342284850"/>
      <w:bookmarkStart w:id="342" w:name="_Toc343160866"/>
      <w:bookmarkStart w:id="343" w:name="_Toc380134241"/>
      <w:bookmarkStart w:id="344" w:name="_Toc387920478"/>
      <w:bookmarkStart w:id="345" w:name="_Toc405192225"/>
      <w:bookmarkStart w:id="346" w:name="_Toc140143890"/>
      <w:r w:rsidRPr="00BE469D">
        <w:rPr>
          <w:rFonts w:eastAsiaTheme="minorHAnsi"/>
          <w:noProof/>
          <w:lang w:val="sr-Cyrl-RS"/>
        </w:rPr>
        <w:t>8.1. Смернице за реализацију плана гајења</w:t>
      </w:r>
      <w:bookmarkEnd w:id="340"/>
      <w:bookmarkEnd w:id="341"/>
      <w:bookmarkEnd w:id="342"/>
      <w:bookmarkEnd w:id="343"/>
      <w:bookmarkEnd w:id="344"/>
      <w:bookmarkEnd w:id="345"/>
      <w:bookmarkEnd w:id="346"/>
    </w:p>
    <w:p w:rsidR="00566BBB" w:rsidRPr="008F01FB" w:rsidRDefault="00566BBB" w:rsidP="00566BBB">
      <w:pPr>
        <w:pStyle w:val="Heading3"/>
        <w:rPr>
          <w:rFonts w:eastAsiaTheme="minorHAnsi"/>
          <w:noProof/>
          <w:lang w:val="sr-Cyrl-CS"/>
        </w:rPr>
      </w:pPr>
      <w:bookmarkStart w:id="347" w:name="_Toc387920482"/>
      <w:bookmarkStart w:id="348" w:name="_Toc405192228"/>
      <w:bookmarkStart w:id="349" w:name="_Toc140143891"/>
      <w:r w:rsidRPr="008F01FB">
        <w:rPr>
          <w:rFonts w:eastAsiaTheme="minorHAnsi"/>
          <w:noProof/>
          <w:lang w:val="sr-Cyrl-RS"/>
        </w:rPr>
        <w:t>8.1.</w:t>
      </w:r>
      <w:r>
        <w:rPr>
          <w:rFonts w:eastAsiaTheme="minorHAnsi"/>
          <w:noProof/>
          <w:lang w:val="sr-Cyrl-RS"/>
        </w:rPr>
        <w:t>1.</w:t>
      </w:r>
      <w:r w:rsidRPr="008F01FB">
        <w:rPr>
          <w:rFonts w:eastAsiaTheme="minorHAnsi"/>
          <w:noProof/>
          <w:lang w:val="sr-Cyrl-RS"/>
        </w:rPr>
        <w:t xml:space="preserve"> Сече чишћења</w:t>
      </w:r>
      <w:bookmarkEnd w:id="347"/>
      <w:bookmarkEnd w:id="348"/>
      <w:bookmarkEnd w:id="349"/>
    </w:p>
    <w:p w:rsidR="00566BBB" w:rsidRPr="008F01FB" w:rsidRDefault="00566BBB" w:rsidP="00566BBB">
      <w:pPr>
        <w:spacing w:before="120" w:line="276" w:lineRule="auto"/>
        <w:rPr>
          <w:rFonts w:eastAsiaTheme="minorHAnsi" w:cs="Arial"/>
          <w:noProof/>
          <w:szCs w:val="36"/>
          <w:lang w:val="sr-Cyrl-RS"/>
        </w:rPr>
      </w:pPr>
    </w:p>
    <w:p w:rsidR="00566BBB" w:rsidRDefault="00566BBB" w:rsidP="00566BBB">
      <w:pPr>
        <w:spacing w:after="120"/>
        <w:rPr>
          <w:noProof/>
          <w:sz w:val="22"/>
          <w:szCs w:val="22"/>
          <w:lang w:val="sr-Cyrl-RS"/>
        </w:rPr>
      </w:pPr>
      <w:r w:rsidRPr="00566BBB">
        <w:rPr>
          <w:noProof/>
          <w:sz w:val="22"/>
          <w:szCs w:val="22"/>
          <w:lang w:val="sr-Cyrl-RS"/>
        </w:rPr>
        <w:t>У младим природним и вештачки подигнутим састојинама врше се сече чишћења у младим састојинама које имају за циљ да се уклоне сва болесна стабла, стабла предраста, предоминантна и надрсла стабла. Сече чишћења се врше по принципу негативне селекције. Главно правило кога се треба придржавати код сеча чишћења је да интензитет сече буде умерен односно, да се не посече велики број стабала. Уколико се то деси састојине у старту од младости крећу да се развијају са малим бројем стабала тако да касније значајно одступају по броју стабала и запремини од нормалног стања. Такође у случају отварања склопа с обзиром на јако реаговање стабала на светлост добијају се мање вредне састојине зато што се формирају стабла која су прешироких крошњи и са великим падом пречника.</w:t>
      </w:r>
    </w:p>
    <w:p w:rsidR="00322E18" w:rsidRDefault="00322E18" w:rsidP="00566BBB">
      <w:pPr>
        <w:spacing w:after="120"/>
        <w:rPr>
          <w:noProof/>
          <w:sz w:val="22"/>
          <w:szCs w:val="22"/>
          <w:lang w:val="sr-Cyrl-RS"/>
        </w:rPr>
      </w:pPr>
    </w:p>
    <w:p w:rsidR="00322E18" w:rsidRPr="00322E18" w:rsidRDefault="00322E18" w:rsidP="00322E18">
      <w:pPr>
        <w:pStyle w:val="Heading3"/>
        <w:rPr>
          <w:lang w:val="sr-Latn-RS"/>
        </w:rPr>
      </w:pPr>
      <w:bookmarkStart w:id="350" w:name="_Toc321819529"/>
      <w:bookmarkStart w:id="351" w:name="_Toc342284856"/>
      <w:bookmarkStart w:id="352" w:name="_Toc343160872"/>
      <w:bookmarkStart w:id="353" w:name="_Toc405194960"/>
      <w:bookmarkStart w:id="354" w:name="_Toc430850405"/>
      <w:bookmarkStart w:id="355" w:name="_Toc470241844"/>
      <w:bookmarkStart w:id="356" w:name="_Toc27130894"/>
      <w:bookmarkStart w:id="357" w:name="_Toc58223634"/>
      <w:bookmarkStart w:id="358" w:name="_Toc88122822"/>
      <w:bookmarkStart w:id="359" w:name="_Toc140143892"/>
      <w:r w:rsidRPr="00322E18">
        <w:rPr>
          <w:lang w:val="sr-Latn-RS"/>
        </w:rPr>
        <w:t>8.1.</w:t>
      </w:r>
      <w:r>
        <w:rPr>
          <w:lang w:val="sr-Cyrl-RS"/>
        </w:rPr>
        <w:t>2</w:t>
      </w:r>
      <w:r w:rsidRPr="00322E18">
        <w:rPr>
          <w:lang w:val="sr-Latn-RS"/>
        </w:rPr>
        <w:t>. Прореде у високим, изданачким шумама и вештачки подигнутим састојинама</w:t>
      </w:r>
      <w:bookmarkEnd w:id="350"/>
      <w:bookmarkEnd w:id="351"/>
      <w:bookmarkEnd w:id="352"/>
      <w:bookmarkEnd w:id="353"/>
      <w:bookmarkEnd w:id="354"/>
      <w:bookmarkEnd w:id="355"/>
      <w:bookmarkEnd w:id="356"/>
      <w:bookmarkEnd w:id="357"/>
      <w:bookmarkEnd w:id="358"/>
      <w:bookmarkEnd w:id="359"/>
    </w:p>
    <w:p w:rsidR="00322E18" w:rsidRPr="00322E18" w:rsidRDefault="00322E18" w:rsidP="00322E18">
      <w:pPr>
        <w:keepNext/>
        <w:keepLines/>
        <w:spacing w:line="276" w:lineRule="auto"/>
        <w:jc w:val="center"/>
        <w:outlineLvl w:val="1"/>
        <w:rPr>
          <w:b/>
          <w:bCs/>
          <w:noProof/>
          <w:szCs w:val="24"/>
          <w:lang w:val="sr-Cyrl-RS"/>
        </w:rPr>
      </w:pPr>
    </w:p>
    <w:p w:rsidR="00322E18" w:rsidRPr="00322E18" w:rsidRDefault="00322E18" w:rsidP="00322E18">
      <w:pPr>
        <w:rPr>
          <w:b/>
          <w:noProof/>
          <w:szCs w:val="24"/>
          <w:lang w:val="sr-Cyrl-RS"/>
        </w:rPr>
      </w:pPr>
    </w:p>
    <w:p w:rsidR="00322E18" w:rsidRPr="00322E18" w:rsidRDefault="00322E18" w:rsidP="00322E18">
      <w:pPr>
        <w:rPr>
          <w:sz w:val="22"/>
        </w:rPr>
      </w:pPr>
      <w:bookmarkStart w:id="360" w:name="_Toc405194961"/>
      <w:bookmarkStart w:id="361" w:name="_Toc430850406"/>
      <w:bookmarkStart w:id="362" w:name="_Toc470241845"/>
    </w:p>
    <w:p w:rsidR="00322E18" w:rsidRPr="00322E18" w:rsidRDefault="00322E18" w:rsidP="00322E18">
      <w:pPr>
        <w:rPr>
          <w:sz w:val="22"/>
        </w:rPr>
      </w:pPr>
    </w:p>
    <w:p w:rsidR="00322E18" w:rsidRPr="00322E18" w:rsidRDefault="00322E18" w:rsidP="00322E18">
      <w:pPr>
        <w:rPr>
          <w:b/>
          <w:sz w:val="22"/>
        </w:rPr>
      </w:pPr>
      <w:r w:rsidRPr="00322E18">
        <w:rPr>
          <w:b/>
          <w:sz w:val="22"/>
        </w:rPr>
        <w:t>- Прореде</w:t>
      </w:r>
    </w:p>
    <w:p w:rsidR="00322E18" w:rsidRPr="00322E18" w:rsidRDefault="00322E18" w:rsidP="00322E18">
      <w:pPr>
        <w:rPr>
          <w:sz w:val="22"/>
        </w:rPr>
      </w:pPr>
    </w:p>
    <w:p w:rsidR="00322E18" w:rsidRPr="00322E18" w:rsidRDefault="00322E18" w:rsidP="00322E18">
      <w:pPr>
        <w:rPr>
          <w:sz w:val="22"/>
        </w:rPr>
      </w:pPr>
      <w:r w:rsidRPr="00322E18">
        <w:rPr>
          <w:sz w:val="22"/>
        </w:rPr>
        <w:t>Висока селективна прореда</w:t>
      </w:r>
    </w:p>
    <w:p w:rsidR="00322E18" w:rsidRPr="00322E18" w:rsidRDefault="00322E18" w:rsidP="00322E18">
      <w:pPr>
        <w:rPr>
          <w:sz w:val="22"/>
        </w:rPr>
      </w:pPr>
    </w:p>
    <w:p w:rsidR="00322E18" w:rsidRPr="00322E18" w:rsidRDefault="00322E18" w:rsidP="00322E18">
      <w:pPr>
        <w:rPr>
          <w:sz w:val="22"/>
        </w:rPr>
      </w:pPr>
      <w:r w:rsidRPr="00322E18">
        <w:rPr>
          <w:sz w:val="22"/>
        </w:rPr>
        <w:tab/>
        <w:t>Прореде су узгојни радови који се спроводе у средњедобним и дозревајућим једнодобним састојинама и узгојним групама у разнодобним састојинама.</w:t>
      </w:r>
    </w:p>
    <w:p w:rsidR="00322E18" w:rsidRPr="00322E18" w:rsidRDefault="00322E18" w:rsidP="00322E18">
      <w:pPr>
        <w:rPr>
          <w:sz w:val="22"/>
          <w:lang w:val="sr-Cyrl-CS"/>
        </w:rPr>
      </w:pPr>
      <w:r w:rsidRPr="00322E18">
        <w:rPr>
          <w:sz w:val="22"/>
          <w:lang w:val="sr-Cyrl-CS"/>
        </w:rPr>
        <w:tab/>
        <w:t xml:space="preserve">Средњедобна састојина је фаза избора и обележавања стабала будућности. У тој фази доминантна стабла на најпроизводнијим стаништима су достигла висину од 17 </w:t>
      </w:r>
      <w:r w:rsidRPr="00322E18">
        <w:rPr>
          <w:sz w:val="22"/>
        </w:rPr>
        <w:t>m</w:t>
      </w:r>
      <w:r w:rsidRPr="00322E18">
        <w:rPr>
          <w:sz w:val="22"/>
          <w:lang w:val="sr-Cyrl-CS"/>
        </w:rPr>
        <w:t xml:space="preserve"> до 25 </w:t>
      </w:r>
      <w:r w:rsidRPr="00322E18">
        <w:rPr>
          <w:sz w:val="22"/>
        </w:rPr>
        <w:t>m</w:t>
      </w:r>
      <w:r w:rsidRPr="00322E18">
        <w:rPr>
          <w:sz w:val="22"/>
          <w:lang w:val="sr-Cyrl-CS"/>
        </w:rPr>
        <w:t xml:space="preserve"> и имају дебло чисто од грана од 8 </w:t>
      </w:r>
      <w:r w:rsidRPr="00322E18">
        <w:rPr>
          <w:sz w:val="22"/>
        </w:rPr>
        <w:t>m</w:t>
      </w:r>
      <w:r w:rsidRPr="00322E18">
        <w:rPr>
          <w:sz w:val="22"/>
          <w:lang w:val="sr-Cyrl-CS"/>
        </w:rPr>
        <w:t xml:space="preserve"> до 10 </w:t>
      </w:r>
      <w:r w:rsidRPr="00322E18">
        <w:rPr>
          <w:sz w:val="22"/>
        </w:rPr>
        <w:t>m</w:t>
      </w:r>
      <w:r w:rsidRPr="00322E18">
        <w:rPr>
          <w:sz w:val="22"/>
          <w:lang w:val="sr-Cyrl-CS"/>
        </w:rPr>
        <w:t xml:space="preserve"> (доминантна стабла на стаништима добре производности и осредње производности достигну висине 14-17 </w:t>
      </w:r>
      <w:r w:rsidRPr="00322E18">
        <w:rPr>
          <w:sz w:val="22"/>
        </w:rPr>
        <w:t>m</w:t>
      </w:r>
      <w:r w:rsidRPr="00322E18">
        <w:rPr>
          <w:sz w:val="22"/>
          <w:lang w:val="sr-Cyrl-CS"/>
        </w:rPr>
        <w:t xml:space="preserve"> и имају дебло чисто од грана 6-8 </w:t>
      </w:r>
      <w:r w:rsidRPr="00322E18">
        <w:rPr>
          <w:sz w:val="22"/>
        </w:rPr>
        <w:t>m</w:t>
      </w:r>
      <w:r w:rsidRPr="00322E18">
        <w:rPr>
          <w:sz w:val="22"/>
          <w:lang w:val="sr-Cyrl-CS"/>
        </w:rPr>
        <w:t xml:space="preserve">). У овој фази неопходно је провести прореде јачих захвата, са циљем уклањања свих конкурената стаблима будућности. Минимално растојање између стабала будућности зависи од броја изабраних стабала будућности и циљног пречника, а износи од 12 </w:t>
      </w:r>
      <w:r w:rsidRPr="00322E18">
        <w:rPr>
          <w:sz w:val="22"/>
        </w:rPr>
        <w:t>m</w:t>
      </w:r>
      <w:r w:rsidRPr="00322E18">
        <w:rPr>
          <w:sz w:val="22"/>
          <w:lang w:val="sr-Cyrl-CS"/>
        </w:rPr>
        <w:t xml:space="preserve"> до 14</w:t>
      </w:r>
      <w:r w:rsidRPr="00322E18">
        <w:rPr>
          <w:sz w:val="22"/>
        </w:rPr>
        <w:t> m</w:t>
      </w:r>
      <w:r w:rsidRPr="00322E18">
        <w:rPr>
          <w:sz w:val="22"/>
          <w:lang w:val="sr-Cyrl-CS"/>
        </w:rPr>
        <w:t xml:space="preserve"> (на лошијим бонитетима 10-12 </w:t>
      </w:r>
      <w:r w:rsidRPr="00322E18">
        <w:rPr>
          <w:sz w:val="22"/>
        </w:rPr>
        <w:t>m</w:t>
      </w:r>
      <w:r w:rsidRPr="00322E18">
        <w:rPr>
          <w:sz w:val="22"/>
          <w:lang w:val="sr-Cyrl-CS"/>
        </w:rPr>
        <w:t xml:space="preserve">; 8-10 </w:t>
      </w:r>
      <w:r w:rsidRPr="00322E18">
        <w:rPr>
          <w:sz w:val="22"/>
        </w:rPr>
        <w:t>m</w:t>
      </w:r>
      <w:r w:rsidRPr="00322E18">
        <w:rPr>
          <w:sz w:val="22"/>
          <w:lang w:val="sr-Cyrl-CS"/>
        </w:rPr>
        <w:t xml:space="preserve">). </w:t>
      </w:r>
      <w:r w:rsidRPr="00322E18">
        <w:rPr>
          <w:sz w:val="22"/>
          <w:lang w:val="sr-Cyrl-CS"/>
        </w:rPr>
        <w:tab/>
        <w:t>У почетној фази средњедобних састојина по правилу се уклања од 3 до 5 најјачих конкурената стаблима будућности.</w:t>
      </w:r>
    </w:p>
    <w:p w:rsidR="00322E18" w:rsidRPr="00322E18" w:rsidRDefault="00322E18" w:rsidP="00322E18">
      <w:pPr>
        <w:rPr>
          <w:sz w:val="22"/>
          <w:lang w:val="sr-Cyrl-CS"/>
        </w:rPr>
      </w:pPr>
      <w:r w:rsidRPr="00322E18">
        <w:rPr>
          <w:sz w:val="22"/>
          <w:lang w:val="sr-Cyrl-CS"/>
        </w:rPr>
        <w:tab/>
        <w:t>Дозревајућа састојина је фаза јасно уочљивих и добро развијених стабала будућности, која доминирају над осталим стаблима. Интензитет сече у овој фази се своди на уклањање по 1 или 0,5 стабала главних конкурената стаблима будућности.</w:t>
      </w:r>
    </w:p>
    <w:p w:rsidR="00322E18" w:rsidRDefault="00322E18" w:rsidP="00322E18">
      <w:pPr>
        <w:rPr>
          <w:sz w:val="20"/>
        </w:rPr>
      </w:pPr>
    </w:p>
    <w:p w:rsidR="006A06F7" w:rsidRPr="00176998" w:rsidRDefault="006A06F7" w:rsidP="00322E18">
      <w:pPr>
        <w:rPr>
          <w:sz w:val="20"/>
        </w:rPr>
      </w:pPr>
    </w:p>
    <w:p w:rsidR="00322E18" w:rsidRPr="00176998" w:rsidRDefault="00322E18" w:rsidP="00322E18">
      <w:pPr>
        <w:jc w:val="center"/>
        <w:rPr>
          <w:b/>
          <w:sz w:val="20"/>
        </w:rPr>
      </w:pPr>
      <w:r w:rsidRPr="00176998">
        <w:rPr>
          <w:sz w:val="20"/>
          <w:lang w:val="sr-Cyrl-CS"/>
        </w:rPr>
        <w:lastRenderedPageBreak/>
        <w:t xml:space="preserve">Проредна сеча по интензитету захвата </w:t>
      </w:r>
      <w:r w:rsidRPr="00176998">
        <w:rPr>
          <w:sz w:val="20"/>
          <w:lang w:val="sr-Cyrl-RS"/>
        </w:rPr>
        <w:t>буква</w:t>
      </w:r>
    </w:p>
    <w:tbl>
      <w:tblPr>
        <w:tblW w:w="9101" w:type="dxa"/>
        <w:jc w:val="center"/>
        <w:tblLayout w:type="fixed"/>
        <w:tblLook w:val="04A0" w:firstRow="1" w:lastRow="0" w:firstColumn="1" w:lastColumn="0" w:noHBand="0" w:noVBand="1"/>
      </w:tblPr>
      <w:tblGrid>
        <w:gridCol w:w="1447"/>
        <w:gridCol w:w="992"/>
        <w:gridCol w:w="1559"/>
        <w:gridCol w:w="1418"/>
        <w:gridCol w:w="1559"/>
        <w:gridCol w:w="1134"/>
        <w:gridCol w:w="992"/>
      </w:tblGrid>
      <w:tr w:rsidR="00322E18" w:rsidRPr="00322E18" w:rsidTr="008B157E">
        <w:trPr>
          <w:jc w:val="center"/>
        </w:trPr>
        <w:tc>
          <w:tcPr>
            <w:tcW w:w="14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2E18" w:rsidRPr="00322E18" w:rsidRDefault="00322E18" w:rsidP="00322E18">
            <w:pPr>
              <w:ind w:hanging="72"/>
              <w:jc w:val="center"/>
              <w:rPr>
                <w:b/>
                <w:sz w:val="20"/>
                <w:lang w:val="sr-Cyrl-RS"/>
              </w:rPr>
            </w:pPr>
            <w:r w:rsidRPr="00322E18">
              <w:rPr>
                <w:b/>
                <w:sz w:val="20"/>
                <w:lang w:val="sr-Cyrl-RS"/>
              </w:rPr>
              <w:t>Развојна фаза</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2E18" w:rsidRPr="00322E18" w:rsidRDefault="00322E18" w:rsidP="00322E18">
            <w:pPr>
              <w:ind w:hanging="106"/>
              <w:jc w:val="center"/>
              <w:rPr>
                <w:b/>
                <w:sz w:val="20"/>
              </w:rPr>
            </w:pPr>
            <w:r w:rsidRPr="00322E18">
              <w:rPr>
                <w:b/>
                <w:sz w:val="20"/>
              </w:rPr>
              <w:t>Интензитет од Zv (%)</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2E18" w:rsidRPr="00322E18" w:rsidRDefault="00322E18" w:rsidP="00322E18">
            <w:pPr>
              <w:ind w:hanging="253"/>
              <w:jc w:val="center"/>
              <w:rPr>
                <w:b/>
                <w:sz w:val="20"/>
              </w:rPr>
            </w:pPr>
            <w:r w:rsidRPr="00322E18">
              <w:rPr>
                <w:b/>
                <w:sz w:val="20"/>
              </w:rPr>
              <w:t xml:space="preserve">Циљни </w:t>
            </w:r>
          </w:p>
          <w:p w:rsidR="00322E18" w:rsidRPr="00322E18" w:rsidRDefault="00322E18" w:rsidP="00322E18">
            <w:pPr>
              <w:ind w:hanging="253"/>
              <w:jc w:val="center"/>
              <w:rPr>
                <w:b/>
                <w:sz w:val="20"/>
              </w:rPr>
            </w:pPr>
            <w:r w:rsidRPr="00322E18">
              <w:rPr>
                <w:b/>
                <w:sz w:val="20"/>
              </w:rPr>
              <w:t>пречник</w:t>
            </w:r>
          </w:p>
          <w:p w:rsidR="00322E18" w:rsidRPr="00322E18" w:rsidRDefault="00322E18" w:rsidP="00322E18">
            <w:pPr>
              <w:jc w:val="center"/>
              <w:rPr>
                <w:b/>
                <w:sz w:val="20"/>
              </w:rPr>
            </w:pPr>
            <w:r w:rsidRPr="00322E18">
              <w:rPr>
                <w:b/>
                <w:sz w:val="20"/>
              </w:rPr>
              <w:t>d</w:t>
            </w:r>
            <w:r w:rsidRPr="00322E18">
              <w:rPr>
                <w:b/>
                <w:sz w:val="20"/>
                <w:vertAlign w:val="subscript"/>
              </w:rPr>
              <w:t xml:space="preserve">1,3 </w:t>
            </w:r>
            <w:r w:rsidRPr="00322E18">
              <w:rPr>
                <w:b/>
                <w:sz w:val="20"/>
              </w:rPr>
              <w:t>(cm)</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2E18" w:rsidRPr="00322E18" w:rsidRDefault="00322E18" w:rsidP="00322E18">
            <w:pPr>
              <w:jc w:val="center"/>
              <w:rPr>
                <w:b/>
                <w:sz w:val="20"/>
              </w:rPr>
            </w:pPr>
            <w:r w:rsidRPr="00322E18">
              <w:rPr>
                <w:b/>
                <w:sz w:val="20"/>
              </w:rPr>
              <w:t>Размак СБ</w:t>
            </w:r>
          </w:p>
          <w:p w:rsidR="00322E18" w:rsidRPr="00322E18" w:rsidRDefault="00322E18" w:rsidP="00322E18">
            <w:pPr>
              <w:jc w:val="center"/>
              <w:rPr>
                <w:b/>
                <w:sz w:val="20"/>
              </w:rPr>
            </w:pPr>
            <w:r w:rsidRPr="00322E18">
              <w:rPr>
                <w:b/>
                <w:sz w:val="20"/>
              </w:rPr>
              <w:t>m</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2E18" w:rsidRPr="00322E18" w:rsidRDefault="00322E18" w:rsidP="00322E18">
            <w:pPr>
              <w:ind w:firstLine="41"/>
              <w:jc w:val="center"/>
              <w:rPr>
                <w:b/>
                <w:sz w:val="20"/>
              </w:rPr>
            </w:pPr>
            <w:r w:rsidRPr="00322E18">
              <w:rPr>
                <w:b/>
                <w:sz w:val="20"/>
              </w:rPr>
              <w:t>Број СБ</w:t>
            </w:r>
          </w:p>
          <w:p w:rsidR="00322E18" w:rsidRPr="00322E18" w:rsidRDefault="00322E18" w:rsidP="00322E18">
            <w:pPr>
              <w:jc w:val="center"/>
              <w:rPr>
                <w:b/>
                <w:sz w:val="20"/>
              </w:rPr>
            </w:pPr>
            <w:r w:rsidRPr="00322E18">
              <w:rPr>
                <w:b/>
                <w:sz w:val="20"/>
              </w:rPr>
              <w:t>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2E18" w:rsidRPr="00322E18" w:rsidRDefault="00322E18" w:rsidP="00322E18">
            <w:pPr>
              <w:ind w:hanging="110"/>
              <w:jc w:val="center"/>
              <w:rPr>
                <w:b/>
                <w:sz w:val="20"/>
              </w:rPr>
            </w:pPr>
            <w:r w:rsidRPr="00322E18">
              <w:rPr>
                <w:b/>
                <w:sz w:val="20"/>
              </w:rPr>
              <w:t>Број конкурената</w:t>
            </w:r>
          </w:p>
          <w:p w:rsidR="00322E18" w:rsidRPr="00322E18" w:rsidRDefault="00322E18" w:rsidP="00322E18">
            <w:pPr>
              <w:jc w:val="center"/>
              <w:rPr>
                <w:b/>
                <w:sz w:val="20"/>
              </w:rPr>
            </w:pPr>
            <w:r w:rsidRPr="00322E18">
              <w:rPr>
                <w:b/>
                <w:sz w:val="20"/>
              </w:rPr>
              <w:t>N</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2E18" w:rsidRPr="00322E18" w:rsidRDefault="00322E18" w:rsidP="00322E18">
            <w:pPr>
              <w:ind w:hanging="115"/>
              <w:jc w:val="center"/>
              <w:rPr>
                <w:b/>
                <w:sz w:val="20"/>
              </w:rPr>
            </w:pPr>
            <w:r w:rsidRPr="00322E18">
              <w:rPr>
                <w:b/>
                <w:sz w:val="20"/>
              </w:rPr>
              <w:t>Број</w:t>
            </w:r>
          </w:p>
          <w:p w:rsidR="00322E18" w:rsidRPr="00322E18" w:rsidRDefault="00322E18" w:rsidP="00322E18">
            <w:pPr>
              <w:rPr>
                <w:b/>
                <w:sz w:val="20"/>
              </w:rPr>
            </w:pPr>
            <w:r w:rsidRPr="00322E18">
              <w:rPr>
                <w:b/>
                <w:sz w:val="20"/>
              </w:rPr>
              <w:t>наврaта</w:t>
            </w:r>
          </w:p>
        </w:tc>
      </w:tr>
      <w:tr w:rsidR="00322E18" w:rsidRPr="00322E18" w:rsidTr="008B157E">
        <w:trPr>
          <w:jc w:val="center"/>
        </w:trPr>
        <w:tc>
          <w:tcPr>
            <w:tcW w:w="910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2E18" w:rsidRPr="00322E18" w:rsidRDefault="00322E18" w:rsidP="00322E18">
            <w:pPr>
              <w:jc w:val="center"/>
              <w:rPr>
                <w:b/>
                <w:sz w:val="20"/>
                <w:lang w:val="sr-Cyrl-RS"/>
              </w:rPr>
            </w:pPr>
            <w:r w:rsidRPr="00322E18">
              <w:rPr>
                <w:b/>
                <w:sz w:val="20"/>
                <w:lang w:val="sr-Cyrl-RS"/>
              </w:rPr>
              <w:t>буква</w:t>
            </w:r>
          </w:p>
        </w:tc>
      </w:tr>
      <w:tr w:rsidR="00322E18" w:rsidRPr="00322E18" w:rsidTr="008B157E">
        <w:trPr>
          <w:jc w:val="center"/>
        </w:trPr>
        <w:tc>
          <w:tcPr>
            <w:tcW w:w="1447" w:type="dxa"/>
            <w:vMerge w:val="restart"/>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b/>
                <w:sz w:val="20"/>
              </w:rPr>
            </w:pPr>
            <w:r w:rsidRPr="00322E18">
              <w:rPr>
                <w:b/>
                <w:sz w:val="20"/>
              </w:rPr>
              <w:t>Средњедобна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ind w:firstLine="27"/>
              <w:jc w:val="center"/>
              <w:rPr>
                <w:sz w:val="20"/>
              </w:rPr>
            </w:pPr>
            <w:r w:rsidRPr="00322E18">
              <w:rPr>
                <w:sz w:val="20"/>
              </w:rPr>
              <w:t>70-90%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8-10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100-120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3-5</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ind w:firstLine="168"/>
              <w:jc w:val="center"/>
              <w:rPr>
                <w:sz w:val="20"/>
              </w:rPr>
            </w:pPr>
            <w:r w:rsidRPr="00322E18">
              <w:rPr>
                <w:sz w:val="20"/>
              </w:rPr>
              <w:t>1 до 2</w:t>
            </w:r>
          </w:p>
        </w:tc>
      </w:tr>
      <w:tr w:rsidR="00322E18" w:rsidRPr="00322E18" w:rsidTr="008B157E">
        <w:trPr>
          <w:jc w:val="center"/>
        </w:trPr>
        <w:tc>
          <w:tcPr>
            <w:tcW w:w="1447"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b/>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10-12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80-100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r>
      <w:tr w:rsidR="00322E18" w:rsidRPr="00322E18" w:rsidTr="008B157E">
        <w:trPr>
          <w:jc w:val="center"/>
        </w:trPr>
        <w:tc>
          <w:tcPr>
            <w:tcW w:w="1447"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b/>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12-14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60-80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r>
      <w:tr w:rsidR="00322E18" w:rsidRPr="00322E18" w:rsidTr="008B157E">
        <w:trPr>
          <w:jc w:val="center"/>
        </w:trPr>
        <w:tc>
          <w:tcPr>
            <w:tcW w:w="1447" w:type="dxa"/>
            <w:vMerge w:val="restart"/>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b/>
                <w:sz w:val="20"/>
              </w:rPr>
            </w:pPr>
            <w:r w:rsidRPr="00322E18">
              <w:rPr>
                <w:b/>
                <w:sz w:val="20"/>
              </w:rPr>
              <w:t>Дозревајућа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ind w:firstLine="27"/>
              <w:jc w:val="center"/>
              <w:rPr>
                <w:sz w:val="20"/>
              </w:rPr>
            </w:pPr>
            <w:r w:rsidRPr="00322E18">
              <w:rPr>
                <w:sz w:val="20"/>
              </w:rPr>
              <w:t>60-80%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8-10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100-120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0,5-1</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1</w:t>
            </w:r>
          </w:p>
        </w:tc>
      </w:tr>
      <w:tr w:rsidR="00322E18" w:rsidRPr="00322E18" w:rsidTr="008B157E">
        <w:trPr>
          <w:jc w:val="center"/>
        </w:trPr>
        <w:tc>
          <w:tcPr>
            <w:tcW w:w="1447"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b/>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10-12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80-100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r>
      <w:tr w:rsidR="00322E18" w:rsidRPr="00322E18" w:rsidTr="008B157E">
        <w:trPr>
          <w:jc w:val="center"/>
        </w:trPr>
        <w:tc>
          <w:tcPr>
            <w:tcW w:w="1447"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b/>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12-14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60-80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r>
      <w:tr w:rsidR="00322E18" w:rsidRPr="00322E18" w:rsidTr="008B157E">
        <w:trPr>
          <w:jc w:val="center"/>
        </w:trPr>
        <w:tc>
          <w:tcPr>
            <w:tcW w:w="9101" w:type="dxa"/>
            <w:gridSpan w:val="7"/>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spacing w:line="252" w:lineRule="auto"/>
              <w:jc w:val="center"/>
              <w:rPr>
                <w:b/>
                <w:sz w:val="20"/>
                <w:lang w:val="sr-Cyrl-RS"/>
              </w:rPr>
            </w:pPr>
            <w:r w:rsidRPr="00322E18">
              <w:rPr>
                <w:b/>
                <w:sz w:val="20"/>
                <w:lang w:val="sr-Cyrl-RS"/>
              </w:rPr>
              <w:t>лужњак</w:t>
            </w:r>
          </w:p>
        </w:tc>
      </w:tr>
      <w:tr w:rsidR="00322E18" w:rsidRPr="00322E18" w:rsidTr="008B157E">
        <w:trPr>
          <w:jc w:val="center"/>
        </w:trPr>
        <w:tc>
          <w:tcPr>
            <w:tcW w:w="1447" w:type="dxa"/>
            <w:vMerge w:val="restart"/>
            <w:tcBorders>
              <w:top w:val="nil"/>
              <w:left w:val="single" w:sz="4" w:space="0" w:color="auto"/>
              <w:bottom w:val="single" w:sz="4" w:space="0" w:color="auto"/>
              <w:right w:val="single" w:sz="4" w:space="0" w:color="auto"/>
            </w:tcBorders>
            <w:vAlign w:val="center"/>
            <w:hideMark/>
          </w:tcPr>
          <w:p w:rsidR="00322E18" w:rsidRPr="00322E18" w:rsidRDefault="00322E18" w:rsidP="00322E18">
            <w:pPr>
              <w:spacing w:line="252" w:lineRule="auto"/>
              <w:ind w:hanging="72"/>
              <w:jc w:val="center"/>
              <w:rPr>
                <w:b/>
                <w:sz w:val="20"/>
              </w:rPr>
            </w:pPr>
            <w:r w:rsidRPr="00322E18">
              <w:rPr>
                <w:b/>
                <w:sz w:val="20"/>
              </w:rPr>
              <w:t>Средњедобна</w:t>
            </w:r>
          </w:p>
        </w:tc>
        <w:tc>
          <w:tcPr>
            <w:tcW w:w="992" w:type="dxa"/>
            <w:vMerge w:val="restart"/>
            <w:tcBorders>
              <w:top w:val="nil"/>
              <w:left w:val="single" w:sz="4" w:space="0" w:color="auto"/>
              <w:bottom w:val="single" w:sz="4" w:space="0" w:color="auto"/>
              <w:right w:val="single" w:sz="4" w:space="0" w:color="auto"/>
            </w:tcBorders>
            <w:vAlign w:val="center"/>
            <w:hideMark/>
          </w:tcPr>
          <w:p w:rsidR="00322E18" w:rsidRPr="00322E18" w:rsidRDefault="00322E18" w:rsidP="00322E18">
            <w:pPr>
              <w:spacing w:line="252" w:lineRule="auto"/>
              <w:ind w:hanging="114"/>
              <w:jc w:val="center"/>
              <w:rPr>
                <w:sz w:val="20"/>
              </w:rPr>
            </w:pPr>
            <w:r w:rsidRPr="00322E18">
              <w:rPr>
                <w:sz w:val="20"/>
              </w:rPr>
              <w:t>70-90%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10-12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&gt;80-90</w:t>
            </w:r>
          </w:p>
        </w:tc>
        <w:tc>
          <w:tcPr>
            <w:tcW w:w="1134" w:type="dxa"/>
            <w:vMerge w:val="restart"/>
            <w:tcBorders>
              <w:top w:val="nil"/>
              <w:left w:val="single" w:sz="4" w:space="0" w:color="auto"/>
              <w:bottom w:val="single" w:sz="4" w:space="0" w:color="auto"/>
              <w:right w:val="single" w:sz="4" w:space="0" w:color="auto"/>
            </w:tcBorders>
            <w:vAlign w:val="center"/>
            <w:hideMark/>
          </w:tcPr>
          <w:p w:rsidR="00322E18" w:rsidRPr="00322E18" w:rsidRDefault="00322E18" w:rsidP="00322E18">
            <w:pPr>
              <w:spacing w:line="252" w:lineRule="auto"/>
              <w:jc w:val="center"/>
              <w:rPr>
                <w:rFonts w:ascii="Calibri" w:hAnsi="Calibri"/>
                <w:sz w:val="20"/>
                <w:szCs w:val="16"/>
              </w:rPr>
            </w:pPr>
            <w:r w:rsidRPr="00322E18">
              <w:rPr>
                <w:sz w:val="20"/>
                <w:szCs w:val="16"/>
              </w:rPr>
              <w:t>3-5</w:t>
            </w:r>
          </w:p>
        </w:tc>
        <w:tc>
          <w:tcPr>
            <w:tcW w:w="992" w:type="dxa"/>
            <w:vMerge w:val="restart"/>
            <w:tcBorders>
              <w:top w:val="nil"/>
              <w:left w:val="single" w:sz="4" w:space="0" w:color="auto"/>
              <w:bottom w:val="single" w:sz="4" w:space="0" w:color="auto"/>
              <w:right w:val="single" w:sz="4" w:space="0" w:color="auto"/>
            </w:tcBorders>
            <w:vAlign w:val="center"/>
            <w:hideMark/>
          </w:tcPr>
          <w:p w:rsidR="00322E18" w:rsidRPr="00322E18" w:rsidRDefault="00322E18" w:rsidP="00322E18">
            <w:pPr>
              <w:spacing w:line="252" w:lineRule="auto"/>
              <w:ind w:firstLine="168"/>
              <w:jc w:val="center"/>
              <w:rPr>
                <w:sz w:val="22"/>
                <w:lang w:val="sr-Cyrl-RS"/>
              </w:rPr>
            </w:pPr>
            <w:r w:rsidRPr="00322E18">
              <w:rPr>
                <w:sz w:val="20"/>
              </w:rPr>
              <w:t xml:space="preserve">1 </w:t>
            </w:r>
            <w:r w:rsidRPr="00322E18">
              <w:rPr>
                <w:sz w:val="20"/>
                <w:lang w:val="sr-Cyrl-RS"/>
              </w:rPr>
              <w:t>до 2</w:t>
            </w:r>
          </w:p>
        </w:tc>
      </w:tr>
      <w:tr w:rsidR="00322E18" w:rsidRPr="00322E18" w:rsidTr="008B157E">
        <w:trPr>
          <w:jc w:val="center"/>
        </w:trPr>
        <w:tc>
          <w:tcPr>
            <w:tcW w:w="1447" w:type="dxa"/>
            <w:vMerge/>
            <w:tcBorders>
              <w:top w:val="nil"/>
              <w:left w:val="single" w:sz="4" w:space="0" w:color="auto"/>
              <w:bottom w:val="single" w:sz="4" w:space="0" w:color="auto"/>
              <w:right w:val="single" w:sz="4" w:space="0" w:color="auto"/>
            </w:tcBorders>
            <w:vAlign w:val="center"/>
            <w:hideMark/>
          </w:tcPr>
          <w:p w:rsidR="00322E18" w:rsidRPr="00322E18" w:rsidRDefault="00322E18" w:rsidP="00322E18">
            <w:pPr>
              <w:rPr>
                <w:b/>
                <w:sz w:val="20"/>
              </w:rPr>
            </w:pPr>
          </w:p>
        </w:tc>
        <w:tc>
          <w:tcPr>
            <w:tcW w:w="992" w:type="dxa"/>
            <w:vMerge/>
            <w:tcBorders>
              <w:top w:val="nil"/>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12-14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&gt;90-100</w:t>
            </w:r>
          </w:p>
        </w:tc>
        <w:tc>
          <w:tcPr>
            <w:tcW w:w="1134" w:type="dxa"/>
            <w:vMerge/>
            <w:tcBorders>
              <w:top w:val="nil"/>
              <w:left w:val="single" w:sz="4" w:space="0" w:color="auto"/>
              <w:bottom w:val="single" w:sz="4" w:space="0" w:color="auto"/>
              <w:right w:val="single" w:sz="4" w:space="0" w:color="auto"/>
            </w:tcBorders>
            <w:vAlign w:val="center"/>
            <w:hideMark/>
          </w:tcPr>
          <w:p w:rsidR="00322E18" w:rsidRPr="00322E18" w:rsidRDefault="00322E18" w:rsidP="00322E18">
            <w:pPr>
              <w:rPr>
                <w:sz w:val="20"/>
                <w:szCs w:val="16"/>
              </w:rPr>
            </w:pPr>
          </w:p>
        </w:tc>
        <w:tc>
          <w:tcPr>
            <w:tcW w:w="992" w:type="dxa"/>
            <w:vMerge/>
            <w:tcBorders>
              <w:top w:val="nil"/>
              <w:left w:val="single" w:sz="4" w:space="0" w:color="auto"/>
              <w:bottom w:val="single" w:sz="4" w:space="0" w:color="auto"/>
              <w:right w:val="single" w:sz="4" w:space="0" w:color="auto"/>
            </w:tcBorders>
            <w:vAlign w:val="center"/>
            <w:hideMark/>
          </w:tcPr>
          <w:p w:rsidR="00322E18" w:rsidRPr="00322E18" w:rsidRDefault="00322E18" w:rsidP="00322E18">
            <w:pPr>
              <w:rPr>
                <w:sz w:val="22"/>
                <w:lang w:val="sr-Cyrl-RS"/>
              </w:rPr>
            </w:pPr>
          </w:p>
        </w:tc>
      </w:tr>
      <w:tr w:rsidR="00322E18" w:rsidRPr="00322E18" w:rsidTr="008B157E">
        <w:trPr>
          <w:jc w:val="center"/>
        </w:trPr>
        <w:tc>
          <w:tcPr>
            <w:tcW w:w="1447" w:type="dxa"/>
            <w:vMerge w:val="restart"/>
            <w:tcBorders>
              <w:top w:val="single" w:sz="4" w:space="0" w:color="auto"/>
              <w:left w:val="single" w:sz="4" w:space="0" w:color="auto"/>
              <w:bottom w:val="nil"/>
              <w:right w:val="single" w:sz="4" w:space="0" w:color="auto"/>
            </w:tcBorders>
            <w:vAlign w:val="center"/>
            <w:hideMark/>
          </w:tcPr>
          <w:p w:rsidR="00322E18" w:rsidRPr="00322E18" w:rsidRDefault="00322E18" w:rsidP="00322E18">
            <w:pPr>
              <w:spacing w:line="252" w:lineRule="auto"/>
              <w:jc w:val="center"/>
              <w:rPr>
                <w:b/>
                <w:sz w:val="20"/>
              </w:rPr>
            </w:pPr>
            <w:r w:rsidRPr="00322E18">
              <w:rPr>
                <w:b/>
                <w:sz w:val="20"/>
              </w:rPr>
              <w:t>Дозревајућа</w:t>
            </w:r>
          </w:p>
        </w:tc>
        <w:tc>
          <w:tcPr>
            <w:tcW w:w="992" w:type="dxa"/>
            <w:vMerge w:val="restart"/>
            <w:tcBorders>
              <w:top w:val="single" w:sz="4" w:space="0" w:color="auto"/>
              <w:left w:val="single" w:sz="4" w:space="0" w:color="auto"/>
              <w:bottom w:val="nil"/>
              <w:right w:val="single" w:sz="4" w:space="0" w:color="auto"/>
            </w:tcBorders>
            <w:vAlign w:val="center"/>
            <w:hideMark/>
          </w:tcPr>
          <w:p w:rsidR="00322E18" w:rsidRPr="00322E18" w:rsidRDefault="00322E18" w:rsidP="00322E18">
            <w:pPr>
              <w:spacing w:line="252" w:lineRule="auto"/>
              <w:jc w:val="center"/>
              <w:rPr>
                <w:sz w:val="20"/>
              </w:rPr>
            </w:pPr>
            <w:r w:rsidRPr="00322E18">
              <w:rPr>
                <w:sz w:val="20"/>
              </w:rPr>
              <w:t>60-80%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lang w:val="sr-Cyrl-RS"/>
              </w:rPr>
            </w:pPr>
            <w:r w:rsidRPr="00322E18">
              <w:rPr>
                <w:sz w:val="20"/>
                <w:lang w:val="sr-Cyrl-RS"/>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10-12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&gt;80-90</w:t>
            </w:r>
          </w:p>
        </w:tc>
        <w:tc>
          <w:tcPr>
            <w:tcW w:w="1134" w:type="dxa"/>
            <w:vMerge w:val="restart"/>
            <w:tcBorders>
              <w:top w:val="single" w:sz="4" w:space="0" w:color="auto"/>
              <w:left w:val="single" w:sz="4" w:space="0" w:color="auto"/>
              <w:bottom w:val="nil"/>
              <w:right w:val="single" w:sz="4" w:space="0" w:color="auto"/>
            </w:tcBorders>
            <w:vAlign w:val="center"/>
            <w:hideMark/>
          </w:tcPr>
          <w:p w:rsidR="00322E18" w:rsidRPr="00322E18" w:rsidRDefault="00322E18" w:rsidP="00322E18">
            <w:pPr>
              <w:spacing w:line="252" w:lineRule="auto"/>
              <w:jc w:val="center"/>
              <w:rPr>
                <w:rFonts w:ascii="Calibri" w:hAnsi="Calibri"/>
                <w:sz w:val="16"/>
                <w:szCs w:val="16"/>
              </w:rPr>
            </w:pPr>
            <w:r w:rsidRPr="00322E18">
              <w:rPr>
                <w:sz w:val="20"/>
              </w:rPr>
              <w:t>0,5-1</w:t>
            </w:r>
          </w:p>
        </w:tc>
        <w:tc>
          <w:tcPr>
            <w:tcW w:w="992" w:type="dxa"/>
            <w:vMerge w:val="restart"/>
            <w:tcBorders>
              <w:top w:val="single" w:sz="4" w:space="0" w:color="auto"/>
              <w:left w:val="single" w:sz="4" w:space="0" w:color="auto"/>
              <w:bottom w:val="nil"/>
              <w:right w:val="single" w:sz="4" w:space="0" w:color="auto"/>
            </w:tcBorders>
            <w:vAlign w:val="center"/>
            <w:hideMark/>
          </w:tcPr>
          <w:p w:rsidR="00322E18" w:rsidRPr="00322E18" w:rsidRDefault="00322E18" w:rsidP="00322E18">
            <w:pPr>
              <w:spacing w:line="252" w:lineRule="auto"/>
              <w:jc w:val="center"/>
              <w:rPr>
                <w:sz w:val="20"/>
              </w:rPr>
            </w:pPr>
            <w:r w:rsidRPr="00322E18">
              <w:rPr>
                <w:sz w:val="20"/>
              </w:rPr>
              <w:t>1</w:t>
            </w:r>
          </w:p>
        </w:tc>
      </w:tr>
      <w:tr w:rsidR="00322E18" w:rsidRPr="00322E18" w:rsidTr="008B157E">
        <w:trPr>
          <w:jc w:val="center"/>
        </w:trPr>
        <w:tc>
          <w:tcPr>
            <w:tcW w:w="1447" w:type="dxa"/>
            <w:vMerge/>
            <w:tcBorders>
              <w:top w:val="single" w:sz="4" w:space="0" w:color="auto"/>
              <w:left w:val="single" w:sz="4" w:space="0" w:color="auto"/>
              <w:bottom w:val="nil"/>
              <w:right w:val="single" w:sz="4" w:space="0" w:color="auto"/>
            </w:tcBorders>
            <w:vAlign w:val="center"/>
            <w:hideMark/>
          </w:tcPr>
          <w:p w:rsidR="00322E18" w:rsidRPr="00322E18" w:rsidRDefault="00322E18" w:rsidP="00322E18">
            <w:pPr>
              <w:rPr>
                <w:b/>
                <w:sz w:val="20"/>
              </w:rPr>
            </w:pPr>
          </w:p>
        </w:tc>
        <w:tc>
          <w:tcPr>
            <w:tcW w:w="992" w:type="dxa"/>
            <w:vMerge/>
            <w:tcBorders>
              <w:top w:val="single" w:sz="4" w:space="0" w:color="auto"/>
              <w:left w:val="single" w:sz="4" w:space="0" w:color="auto"/>
              <w:bottom w:val="nil"/>
              <w:right w:val="single" w:sz="4" w:space="0" w:color="auto"/>
            </w:tcBorders>
            <w:vAlign w:val="center"/>
            <w:hideMark/>
          </w:tcPr>
          <w:p w:rsidR="00322E18" w:rsidRPr="00322E18" w:rsidRDefault="00322E18" w:rsidP="00322E18">
            <w:pPr>
              <w:rPr>
                <w:sz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lang w:val="sr-Cyrl-RS"/>
              </w:rPr>
            </w:pPr>
            <w:r w:rsidRPr="00322E18">
              <w:rPr>
                <w:sz w:val="20"/>
                <w:lang w:val="sr-Cyrl-RS"/>
              </w:rPr>
              <w:t>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12-14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&gt;90-100</w:t>
            </w:r>
          </w:p>
        </w:tc>
        <w:tc>
          <w:tcPr>
            <w:tcW w:w="1134" w:type="dxa"/>
            <w:vMerge/>
            <w:tcBorders>
              <w:top w:val="single" w:sz="4" w:space="0" w:color="auto"/>
              <w:left w:val="single" w:sz="4" w:space="0" w:color="auto"/>
              <w:bottom w:val="nil"/>
              <w:right w:val="single" w:sz="4" w:space="0" w:color="auto"/>
            </w:tcBorders>
            <w:vAlign w:val="center"/>
            <w:hideMark/>
          </w:tcPr>
          <w:p w:rsidR="00322E18" w:rsidRPr="00322E18" w:rsidRDefault="00322E18" w:rsidP="00322E18">
            <w:pPr>
              <w:rPr>
                <w:sz w:val="16"/>
                <w:szCs w:val="16"/>
              </w:rPr>
            </w:pPr>
          </w:p>
        </w:tc>
        <w:tc>
          <w:tcPr>
            <w:tcW w:w="992" w:type="dxa"/>
            <w:vMerge/>
            <w:tcBorders>
              <w:top w:val="single" w:sz="4" w:space="0" w:color="auto"/>
              <w:left w:val="single" w:sz="4" w:space="0" w:color="auto"/>
              <w:bottom w:val="nil"/>
              <w:right w:val="single" w:sz="4" w:space="0" w:color="auto"/>
            </w:tcBorders>
            <w:vAlign w:val="center"/>
            <w:hideMark/>
          </w:tcPr>
          <w:p w:rsidR="00322E18" w:rsidRPr="00322E18" w:rsidRDefault="00322E18" w:rsidP="00322E18">
            <w:pPr>
              <w:rPr>
                <w:sz w:val="20"/>
              </w:rPr>
            </w:pPr>
          </w:p>
        </w:tc>
      </w:tr>
      <w:tr w:rsidR="00322E18" w:rsidRPr="00322E18" w:rsidTr="008B157E">
        <w:trPr>
          <w:jc w:val="center"/>
        </w:trPr>
        <w:tc>
          <w:tcPr>
            <w:tcW w:w="9101" w:type="dxa"/>
            <w:gridSpan w:val="7"/>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spacing w:line="252" w:lineRule="auto"/>
              <w:jc w:val="center"/>
              <w:rPr>
                <w:b/>
                <w:sz w:val="20"/>
                <w:lang w:val="sr-Cyrl-RS"/>
              </w:rPr>
            </w:pPr>
            <w:r w:rsidRPr="00322E18">
              <w:rPr>
                <w:b/>
                <w:sz w:val="20"/>
                <w:lang w:val="sr-Cyrl-RS"/>
              </w:rPr>
              <w:t>Изданачка буква</w:t>
            </w:r>
          </w:p>
        </w:tc>
      </w:tr>
      <w:tr w:rsidR="00322E18" w:rsidRPr="00322E18" w:rsidTr="008B157E">
        <w:trPr>
          <w:jc w:val="center"/>
        </w:trPr>
        <w:tc>
          <w:tcPr>
            <w:tcW w:w="1447" w:type="dxa"/>
            <w:vMerge w:val="restart"/>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spacing w:line="252" w:lineRule="auto"/>
              <w:ind w:firstLine="70"/>
              <w:jc w:val="center"/>
              <w:rPr>
                <w:b/>
                <w:sz w:val="20"/>
                <w:lang w:val="sr-Cyrl-RS"/>
              </w:rPr>
            </w:pPr>
            <w:r w:rsidRPr="00322E18">
              <w:rPr>
                <w:b/>
                <w:sz w:val="20"/>
                <w:lang w:val="sr-Cyrl-RS"/>
              </w:rPr>
              <w:t xml:space="preserve"> 50 до 70 година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spacing w:line="252" w:lineRule="auto"/>
              <w:jc w:val="center"/>
              <w:rPr>
                <w:sz w:val="20"/>
              </w:rPr>
            </w:pPr>
            <w:r w:rsidRPr="00322E18">
              <w:rPr>
                <w:sz w:val="20"/>
              </w:rPr>
              <w:t>70-90%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lang w:val="sr-Cyrl-RS"/>
              </w:rPr>
            </w:pPr>
            <w:r w:rsidRPr="00322E18">
              <w:rPr>
                <w:sz w:val="20"/>
                <w:lang w:val="sr-Cyrl-RS"/>
              </w:rPr>
              <w:t>&gt;6-8</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lang w:val="sr-Cyrl-RS"/>
              </w:rPr>
            </w:pPr>
            <w:r w:rsidRPr="00322E18">
              <w:rPr>
                <w:sz w:val="20"/>
                <w:lang w:val="sr-Cyrl-RS"/>
              </w:rPr>
              <w:t>140 (120-160)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spacing w:line="252" w:lineRule="auto"/>
              <w:jc w:val="center"/>
              <w:rPr>
                <w:rFonts w:ascii="Calibri" w:hAnsi="Calibri"/>
                <w:sz w:val="20"/>
                <w:szCs w:val="16"/>
              </w:rPr>
            </w:pPr>
            <w:r w:rsidRPr="00322E18">
              <w:rPr>
                <w:sz w:val="20"/>
                <w:szCs w:val="16"/>
                <w:lang w:val="sr-Cyrl-RS"/>
              </w:rPr>
              <w:t>1-3</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spacing w:line="252" w:lineRule="auto"/>
              <w:ind w:firstLine="168"/>
              <w:jc w:val="center"/>
              <w:rPr>
                <w:sz w:val="22"/>
              </w:rPr>
            </w:pPr>
            <w:r w:rsidRPr="00322E18">
              <w:rPr>
                <w:sz w:val="20"/>
                <w:lang w:val="sr-Cyrl-RS"/>
              </w:rPr>
              <w:t>1 до 2</w:t>
            </w:r>
          </w:p>
        </w:tc>
      </w:tr>
      <w:tr w:rsidR="00322E18" w:rsidRPr="00322E18" w:rsidTr="008B157E">
        <w:trPr>
          <w:jc w:val="center"/>
        </w:trPr>
        <w:tc>
          <w:tcPr>
            <w:tcW w:w="1447"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b/>
                <w:sz w:val="20"/>
                <w:lang w:val="sr-Cyrl-R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lang w:val="sr-Cyrl-RS"/>
              </w:rPr>
            </w:pPr>
            <w:r w:rsidRPr="00322E18">
              <w:rPr>
                <w:sz w:val="20"/>
                <w:lang w:val="sr-Cyrl-RS"/>
              </w:rPr>
              <w:t>&gt;8-10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lang w:val="sr-Cyrl-RS"/>
              </w:rPr>
            </w:pPr>
            <w:r w:rsidRPr="00322E18">
              <w:rPr>
                <w:sz w:val="20"/>
                <w:lang w:val="sr-Cyrl-RS"/>
              </w:rPr>
              <w:t>110 (100-120)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2"/>
              </w:rPr>
            </w:pPr>
          </w:p>
        </w:tc>
      </w:tr>
      <w:tr w:rsidR="00322E18" w:rsidRPr="00322E18" w:rsidTr="008B157E">
        <w:trPr>
          <w:jc w:val="center"/>
        </w:trPr>
        <w:tc>
          <w:tcPr>
            <w:tcW w:w="1447"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b/>
                <w:sz w:val="20"/>
                <w:lang w:val="sr-Cyrl-R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lang w:val="sr-Cyrl-RS"/>
              </w:rPr>
            </w:pPr>
            <w:r w:rsidRPr="00322E18">
              <w:rPr>
                <w:sz w:val="20"/>
                <w:lang w:val="sr-Cyrl-RS"/>
              </w:rPr>
              <w:t>&gt;10-12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lang w:val="sr-Cyrl-RS"/>
              </w:rPr>
            </w:pPr>
            <w:r w:rsidRPr="00322E18">
              <w:rPr>
                <w:sz w:val="20"/>
                <w:lang w:val="sr-Cyrl-RS"/>
              </w:rPr>
              <w:t>90 (80-100)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2"/>
              </w:rPr>
            </w:pPr>
          </w:p>
        </w:tc>
      </w:tr>
      <w:tr w:rsidR="00322E18" w:rsidRPr="00322E18" w:rsidTr="008B157E">
        <w:trPr>
          <w:jc w:val="center"/>
        </w:trPr>
        <w:tc>
          <w:tcPr>
            <w:tcW w:w="9101" w:type="dxa"/>
            <w:gridSpan w:val="7"/>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spacing w:line="252" w:lineRule="auto"/>
              <w:jc w:val="center"/>
              <w:rPr>
                <w:b/>
                <w:sz w:val="20"/>
                <w:lang w:val="sr-Cyrl-RS"/>
              </w:rPr>
            </w:pPr>
            <w:r w:rsidRPr="00322E18">
              <w:rPr>
                <w:b/>
                <w:sz w:val="20"/>
                <w:lang w:val="sr-Cyrl-RS"/>
              </w:rPr>
              <w:t>Изданачки храст китњак/сладун</w:t>
            </w:r>
          </w:p>
        </w:tc>
      </w:tr>
      <w:tr w:rsidR="00322E18" w:rsidRPr="00322E18" w:rsidTr="008B157E">
        <w:trPr>
          <w:jc w:val="center"/>
        </w:trPr>
        <w:tc>
          <w:tcPr>
            <w:tcW w:w="1447" w:type="dxa"/>
            <w:vMerge w:val="restart"/>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spacing w:line="252" w:lineRule="auto"/>
              <w:ind w:firstLine="353"/>
              <w:jc w:val="center"/>
              <w:rPr>
                <w:b/>
                <w:sz w:val="20"/>
              </w:rPr>
            </w:pPr>
            <w:r w:rsidRPr="00322E18">
              <w:rPr>
                <w:b/>
                <w:sz w:val="20"/>
                <w:lang w:val="sr-Cyrl-RS"/>
              </w:rPr>
              <w:t>50 до 70 година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spacing w:line="252" w:lineRule="auto"/>
              <w:jc w:val="center"/>
              <w:rPr>
                <w:sz w:val="20"/>
              </w:rPr>
            </w:pPr>
            <w:r w:rsidRPr="00322E18">
              <w:rPr>
                <w:sz w:val="20"/>
              </w:rPr>
              <w:t>70-90%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lang w:val="sr-Cyrl-RS"/>
              </w:rPr>
            </w:pPr>
            <w:r w:rsidRPr="00322E18">
              <w:rPr>
                <w:sz w:val="20"/>
                <w:lang w:val="sr-Cyrl-RS"/>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lang w:val="sr-Cyrl-RS"/>
              </w:rPr>
              <w:t>&gt;6-8</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lang w:val="sr-Cyrl-RS"/>
              </w:rPr>
              <w:t>140 (120-160)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spacing w:line="252" w:lineRule="auto"/>
              <w:jc w:val="center"/>
              <w:rPr>
                <w:rFonts w:ascii="Calibri" w:hAnsi="Calibri"/>
                <w:sz w:val="16"/>
                <w:szCs w:val="16"/>
              </w:rPr>
            </w:pPr>
            <w:r w:rsidRPr="00322E18">
              <w:rPr>
                <w:sz w:val="20"/>
                <w:szCs w:val="16"/>
                <w:lang w:val="sr-Cyrl-RS"/>
              </w:rPr>
              <w:t>1-3</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spacing w:line="252" w:lineRule="auto"/>
              <w:ind w:firstLine="168"/>
              <w:jc w:val="center"/>
              <w:rPr>
                <w:sz w:val="20"/>
              </w:rPr>
            </w:pPr>
            <w:r w:rsidRPr="00322E18">
              <w:rPr>
                <w:sz w:val="20"/>
                <w:lang w:val="sr-Cyrl-RS"/>
              </w:rPr>
              <w:t>1 до 2</w:t>
            </w:r>
          </w:p>
        </w:tc>
      </w:tr>
      <w:tr w:rsidR="00322E18" w:rsidRPr="00322E18" w:rsidTr="008B157E">
        <w:trPr>
          <w:jc w:val="center"/>
        </w:trPr>
        <w:tc>
          <w:tcPr>
            <w:tcW w:w="1447"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b/>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lang w:val="sr-Cyrl-RS"/>
              </w:rPr>
            </w:pPr>
            <w:r w:rsidRPr="00322E18">
              <w:rPr>
                <w:sz w:val="20"/>
                <w:lang w:val="sr-Cyrl-RS"/>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lang w:val="sr-Cyrl-RS"/>
              </w:rPr>
              <w:t>&gt;8-10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lang w:val="sr-Cyrl-RS"/>
              </w:rPr>
              <w:t>110 (100-120)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r>
      <w:tr w:rsidR="00322E18" w:rsidRPr="00322E18" w:rsidTr="008B157E">
        <w:trPr>
          <w:jc w:val="center"/>
        </w:trPr>
        <w:tc>
          <w:tcPr>
            <w:tcW w:w="1447"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b/>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lang w:val="sr-Cyrl-RS"/>
              </w:rPr>
            </w:pPr>
            <w:r w:rsidRPr="00322E18">
              <w:rPr>
                <w:sz w:val="20"/>
                <w:lang w:val="sr-Cyrl-RS"/>
              </w:rPr>
              <w:t>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lang w:val="sr-Cyrl-RS"/>
              </w:rPr>
              <w:t>&gt;10-12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lang w:val="sr-Cyrl-RS"/>
              </w:rPr>
              <w:t>70 (60-80)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r>
    </w:tbl>
    <w:p w:rsidR="00322E18" w:rsidRPr="00322E18" w:rsidRDefault="00322E18" w:rsidP="00322E18">
      <w:pPr>
        <w:contextualSpacing/>
        <w:rPr>
          <w:sz w:val="20"/>
          <w:lang w:val="sr-Cyrl-RS"/>
        </w:rPr>
      </w:pPr>
    </w:p>
    <w:p w:rsidR="00322E18" w:rsidRPr="00322E18" w:rsidRDefault="00322E18" w:rsidP="00322E18">
      <w:pPr>
        <w:contextualSpacing/>
        <w:jc w:val="center"/>
        <w:rPr>
          <w:b/>
          <w:sz w:val="20"/>
          <w:lang w:val="sr-Cyrl-RS"/>
        </w:rPr>
      </w:pPr>
    </w:p>
    <w:p w:rsidR="00322E18" w:rsidRPr="00322E18" w:rsidRDefault="00322E18" w:rsidP="00322E18">
      <w:pPr>
        <w:contextualSpacing/>
        <w:jc w:val="center"/>
        <w:rPr>
          <w:b/>
          <w:sz w:val="20"/>
        </w:rPr>
      </w:pPr>
      <w:r w:rsidRPr="00322E18">
        <w:rPr>
          <w:b/>
          <w:sz w:val="20"/>
        </w:rPr>
        <w:t xml:space="preserve">Табела 10. </w:t>
      </w:r>
      <w:r w:rsidRPr="00322E18">
        <w:rPr>
          <w:sz w:val="20"/>
        </w:rPr>
        <w:t>Критеријуми за извођење проредних захвата</w:t>
      </w:r>
    </w:p>
    <w:tbl>
      <w:tblPr>
        <w:tblW w:w="9072" w:type="dxa"/>
        <w:jc w:val="center"/>
        <w:tblLook w:val="04A0" w:firstRow="1" w:lastRow="0" w:firstColumn="1" w:lastColumn="0" w:noHBand="0" w:noVBand="1"/>
      </w:tblPr>
      <w:tblGrid>
        <w:gridCol w:w="4536"/>
        <w:gridCol w:w="4536"/>
      </w:tblGrid>
      <w:tr w:rsidR="00322E18" w:rsidRPr="00322E18" w:rsidTr="008B157E">
        <w:trPr>
          <w:trHeight w:val="456"/>
          <w:jc w:val="center"/>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2E18" w:rsidRPr="00322E18" w:rsidRDefault="00322E18" w:rsidP="00322E18">
            <w:pPr>
              <w:contextualSpacing/>
              <w:jc w:val="center"/>
              <w:rPr>
                <w:b/>
                <w:sz w:val="20"/>
              </w:rPr>
            </w:pPr>
            <w:r w:rsidRPr="00322E18">
              <w:rPr>
                <w:b/>
                <w:sz w:val="20"/>
              </w:rPr>
              <w:t>Интензитет захвата</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2E18" w:rsidRPr="00322E18" w:rsidRDefault="00322E18" w:rsidP="00322E18">
            <w:pPr>
              <w:contextualSpacing/>
              <w:jc w:val="center"/>
              <w:rPr>
                <w:b/>
                <w:sz w:val="20"/>
              </w:rPr>
            </w:pPr>
            <w:r w:rsidRPr="00322E18">
              <w:rPr>
                <w:b/>
                <w:sz w:val="20"/>
              </w:rPr>
              <w:t>Избор стабала будућности</w:t>
            </w:r>
          </w:p>
        </w:tc>
      </w:tr>
      <w:tr w:rsidR="00322E18" w:rsidRPr="00322E18" w:rsidTr="008B157E">
        <w:trPr>
          <w:trHeight w:val="456"/>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tabs>
                <w:tab w:val="left" w:pos="34"/>
              </w:tabs>
              <w:ind w:left="34"/>
              <w:jc w:val="center"/>
              <w:rPr>
                <w:sz w:val="20"/>
              </w:rPr>
            </w:pPr>
            <w:r w:rsidRPr="00322E18">
              <w:rPr>
                <w:sz w:val="20"/>
              </w:rPr>
              <w:t xml:space="preserve">Густина састојине </w:t>
            </w:r>
            <w:r w:rsidRPr="00322E18">
              <w:rPr>
                <w:sz w:val="20"/>
              </w:rPr>
              <w:br/>
              <w:t>(разређеност-очуваност)</w:t>
            </w:r>
          </w:p>
        </w:tc>
        <w:tc>
          <w:tcPr>
            <w:tcW w:w="4536"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Здравствено стање</w:t>
            </w:r>
          </w:p>
        </w:tc>
      </w:tr>
      <w:tr w:rsidR="00322E18" w:rsidRPr="00322E18" w:rsidTr="008B157E">
        <w:trPr>
          <w:trHeight w:val="456"/>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tabs>
                <w:tab w:val="left" w:pos="34"/>
              </w:tabs>
              <w:ind w:left="34" w:hanging="34"/>
              <w:jc w:val="center"/>
              <w:rPr>
                <w:sz w:val="20"/>
              </w:rPr>
            </w:pPr>
            <w:r w:rsidRPr="00322E18">
              <w:rPr>
                <w:sz w:val="20"/>
              </w:rPr>
              <w:t>Број стабала по ha</w:t>
            </w:r>
          </w:p>
        </w:tc>
        <w:tc>
          <w:tcPr>
            <w:tcW w:w="4536"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Правост</w:t>
            </w:r>
          </w:p>
        </w:tc>
      </w:tr>
      <w:tr w:rsidR="00322E18" w:rsidRPr="00322E18" w:rsidTr="008B157E">
        <w:trPr>
          <w:trHeight w:val="456"/>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tabs>
                <w:tab w:val="left" w:pos="34"/>
              </w:tabs>
              <w:ind w:left="34" w:hanging="34"/>
              <w:jc w:val="center"/>
              <w:rPr>
                <w:sz w:val="20"/>
              </w:rPr>
            </w:pPr>
            <w:r w:rsidRPr="00322E18">
              <w:rPr>
                <w:sz w:val="20"/>
              </w:rPr>
              <w:t>Запремина по ha</w:t>
            </w:r>
          </w:p>
        </w:tc>
        <w:tc>
          <w:tcPr>
            <w:tcW w:w="4536"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Чистоћа од грана</w:t>
            </w:r>
          </w:p>
        </w:tc>
      </w:tr>
      <w:tr w:rsidR="00322E18" w:rsidRPr="00322E18" w:rsidTr="008B157E">
        <w:trPr>
          <w:trHeight w:val="456"/>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tabs>
                <w:tab w:val="left" w:pos="34"/>
              </w:tabs>
              <w:ind w:left="34" w:hanging="34"/>
              <w:jc w:val="center"/>
              <w:rPr>
                <w:sz w:val="20"/>
              </w:rPr>
            </w:pPr>
            <w:r w:rsidRPr="00322E18">
              <w:rPr>
                <w:sz w:val="20"/>
              </w:rPr>
              <w:t>Здравствено стање састојине-стабала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Развијеност крошње</w:t>
            </w:r>
          </w:p>
        </w:tc>
      </w:tr>
      <w:tr w:rsidR="00322E18" w:rsidRPr="00322E18" w:rsidTr="008B157E">
        <w:trPr>
          <w:trHeight w:val="456"/>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tabs>
                <w:tab w:val="left" w:pos="34"/>
              </w:tabs>
              <w:ind w:left="34" w:hanging="34"/>
              <w:jc w:val="center"/>
              <w:rPr>
                <w:sz w:val="20"/>
              </w:rPr>
            </w:pPr>
            <w:r w:rsidRPr="00322E18">
              <w:rPr>
                <w:sz w:val="20"/>
              </w:rPr>
              <w:t>Старост састојине-развојна фаза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Квалитет дебла</w:t>
            </w:r>
          </w:p>
        </w:tc>
      </w:tr>
      <w:tr w:rsidR="00322E18" w:rsidRPr="00322E18" w:rsidTr="008B157E">
        <w:trPr>
          <w:trHeight w:val="456"/>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tabs>
                <w:tab w:val="left" w:pos="34"/>
              </w:tabs>
              <w:ind w:left="34" w:hanging="34"/>
              <w:jc w:val="center"/>
              <w:rPr>
                <w:sz w:val="20"/>
              </w:rPr>
            </w:pPr>
            <w:r w:rsidRPr="00322E18">
              <w:rPr>
                <w:sz w:val="20"/>
              </w:rPr>
              <w:t>Намена</w:t>
            </w:r>
          </w:p>
          <w:p w:rsidR="00322E18" w:rsidRPr="00322E18" w:rsidRDefault="00322E18" w:rsidP="00322E18">
            <w:pPr>
              <w:tabs>
                <w:tab w:val="left" w:pos="34"/>
              </w:tabs>
              <w:ind w:left="34" w:hanging="34"/>
              <w:jc w:val="center"/>
              <w:rPr>
                <w:sz w:val="20"/>
              </w:rPr>
            </w:pPr>
            <w:r w:rsidRPr="00322E18">
              <w:rPr>
                <w:sz w:val="20"/>
              </w:rPr>
              <w:t>(производна-привредна, заштитна итд)</w:t>
            </w:r>
          </w:p>
        </w:tc>
        <w:tc>
          <w:tcPr>
            <w:tcW w:w="4536"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Пречник</w:t>
            </w:r>
          </w:p>
        </w:tc>
      </w:tr>
      <w:tr w:rsidR="00322E18" w:rsidRPr="00322E18" w:rsidTr="008B157E">
        <w:trPr>
          <w:trHeight w:val="456"/>
          <w:jc w:val="center"/>
        </w:trPr>
        <w:tc>
          <w:tcPr>
            <w:tcW w:w="4536" w:type="dxa"/>
            <w:vMerge w:val="restart"/>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tabs>
                <w:tab w:val="left" w:pos="34"/>
              </w:tabs>
              <w:ind w:left="34" w:hanging="34"/>
              <w:jc w:val="center"/>
              <w:rPr>
                <w:sz w:val="20"/>
              </w:rPr>
            </w:pPr>
            <w:r w:rsidRPr="00322E18">
              <w:rPr>
                <w:sz w:val="20"/>
              </w:rPr>
              <w:t>Услови терена- пре свега нагиб, земљиште и ерозивни процеси 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Висина</w:t>
            </w:r>
          </w:p>
        </w:tc>
      </w:tr>
      <w:tr w:rsidR="00322E18" w:rsidRPr="00322E18" w:rsidTr="008B157E">
        <w:trPr>
          <w:trHeight w:val="4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rPr>
                <w:sz w:val="20"/>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322E18" w:rsidRPr="00322E18" w:rsidRDefault="00322E18" w:rsidP="00322E18">
            <w:pPr>
              <w:jc w:val="center"/>
              <w:rPr>
                <w:sz w:val="20"/>
              </w:rPr>
            </w:pPr>
            <w:r w:rsidRPr="00322E18">
              <w:rPr>
                <w:sz w:val="20"/>
              </w:rPr>
              <w:t>Просторни  распоред</w:t>
            </w:r>
          </w:p>
        </w:tc>
      </w:tr>
    </w:tbl>
    <w:p w:rsidR="00322E18" w:rsidRPr="00322E18" w:rsidRDefault="00322E18" w:rsidP="00322E18">
      <w:pPr>
        <w:rPr>
          <w:b/>
          <w:sz w:val="20"/>
        </w:rPr>
      </w:pPr>
    </w:p>
    <w:p w:rsidR="00322E18" w:rsidRPr="00322E18" w:rsidRDefault="00322E18" w:rsidP="00322E18">
      <w:pPr>
        <w:rPr>
          <w:sz w:val="22"/>
        </w:rPr>
      </w:pPr>
    </w:p>
    <w:p w:rsidR="00322E18" w:rsidRPr="00322E18" w:rsidRDefault="00322E18" w:rsidP="00322E18">
      <w:pPr>
        <w:rPr>
          <w:sz w:val="22"/>
        </w:rPr>
      </w:pPr>
      <w:r w:rsidRPr="00322E18">
        <w:rPr>
          <w:sz w:val="22"/>
        </w:rPr>
        <w:t>Интензитет захвата и проредни интервал</w:t>
      </w:r>
    </w:p>
    <w:p w:rsidR="00322E18" w:rsidRPr="00322E18" w:rsidRDefault="00322E18" w:rsidP="00322E18">
      <w:pPr>
        <w:rPr>
          <w:b/>
          <w:sz w:val="22"/>
        </w:rPr>
      </w:pPr>
    </w:p>
    <w:p w:rsidR="00322E18" w:rsidRPr="00322E18" w:rsidRDefault="00322E18" w:rsidP="00322E18">
      <w:pPr>
        <w:rPr>
          <w:sz w:val="22"/>
        </w:rPr>
      </w:pPr>
      <w:r w:rsidRPr="00322E18">
        <w:rPr>
          <w:sz w:val="22"/>
        </w:rPr>
        <w:tab/>
        <w:t xml:space="preserve">Број улазака (сеча) треба да буде већи-чешће, а интензитет захвата јачи у периоду између 30-60 година (у том периоду динамика раста стабала је највећа) јер се у том периоду уклањају сва стабла која сметају стаблима будућности у развоју, а не уклањају се остала стабала па чак и која су лошијег здравственог стања ако не представљају опасност од ширења болести и штеточина. Суштина је да се на издвојеним стаблима врши концентрација прираста, а да остала стабла пре свега врше заштиту издвојених стабала (од ветро и снего извала, високих и ниских температура, упалу коре итд.) и заштиту земљишта-станишта од закоровљења. </w:t>
      </w:r>
    </w:p>
    <w:p w:rsidR="00322E18" w:rsidRPr="00322E18" w:rsidRDefault="00322E18" w:rsidP="00322E18">
      <w:pPr>
        <w:rPr>
          <w:sz w:val="22"/>
        </w:rPr>
      </w:pPr>
      <w:r w:rsidRPr="00322E18">
        <w:rPr>
          <w:sz w:val="22"/>
        </w:rPr>
        <w:lastRenderedPageBreak/>
        <w:tab/>
        <w:t>Након 70 (80) година старости до почетка обнављања смањује се број улазака у састојину и интензитет захвата јер до тада треба да се стабла будућности  мерама неге-сече издвоје и просторно позиницирају (по површини и вертикалној распрострањености), а проредна сеча планира се ако се утврди да постоје стабла која ометају нормалан раст и развој стаблима која су издвојена (густ склоп, већи број стабала од оптималног, лоше здравствено стање итд).</w:t>
      </w:r>
    </w:p>
    <w:p w:rsidR="00322E18" w:rsidRPr="00322E18" w:rsidRDefault="00322E18" w:rsidP="00322E18">
      <w:pPr>
        <w:rPr>
          <w:b/>
          <w:sz w:val="22"/>
        </w:rPr>
      </w:pPr>
    </w:p>
    <w:p w:rsidR="00322E18" w:rsidRPr="00322E18" w:rsidRDefault="00322E18" w:rsidP="00322E18">
      <w:pPr>
        <w:rPr>
          <w:b/>
          <w:sz w:val="22"/>
        </w:rPr>
      </w:pPr>
      <w:r w:rsidRPr="00322E18">
        <w:rPr>
          <w:b/>
          <w:sz w:val="22"/>
        </w:rPr>
        <w:t>Висока групимична селекивна прореда</w:t>
      </w:r>
    </w:p>
    <w:p w:rsidR="00322E18" w:rsidRPr="00322E18" w:rsidRDefault="00322E18" w:rsidP="00322E18">
      <w:pPr>
        <w:rPr>
          <w:b/>
          <w:sz w:val="22"/>
        </w:rPr>
      </w:pPr>
    </w:p>
    <w:p w:rsidR="00322E18" w:rsidRPr="00322E18" w:rsidRDefault="00322E18" w:rsidP="00322E18">
      <w:pPr>
        <w:rPr>
          <w:sz w:val="22"/>
        </w:rPr>
      </w:pPr>
      <w:r w:rsidRPr="00322E18">
        <w:rPr>
          <w:sz w:val="22"/>
        </w:rPr>
        <w:t xml:space="preserve">            Ова прореда примењује се у састојинама где нема довољно </w:t>
      </w:r>
      <w:r w:rsidRPr="00322E18">
        <w:rPr>
          <w:sz w:val="22"/>
          <w:lang w:val="sr-Cyrl-RS"/>
        </w:rPr>
        <w:t xml:space="preserve">квалитетних </w:t>
      </w:r>
      <w:r w:rsidRPr="00322E18">
        <w:rPr>
          <w:sz w:val="22"/>
        </w:rPr>
        <w:t xml:space="preserve">стабала будућности равномерно распоређених по читавој површини на приближно истом растојању, него се стабла будућности налазе у мањим групама на ближим растојањима неравномерно распоређена по површини састојине. У оваквим састојинама одабирају се и обележавају 2 до 4 стабла на растојањима минимално 3 m која чине групу. Уклањају се конкуренти који сметају развоју стаблима будућности, а у делу састојине између група уклањају се само болесна стабла. И код ове прореде мора се водити рачуна о укупном броју стабала будућности по хектару који зависи од циљног пречника. </w:t>
      </w:r>
    </w:p>
    <w:p w:rsidR="00322E18" w:rsidRPr="00322E18" w:rsidRDefault="00322E18" w:rsidP="00322E18">
      <w:pPr>
        <w:rPr>
          <w:sz w:val="22"/>
        </w:rPr>
      </w:pPr>
    </w:p>
    <w:p w:rsidR="00322E18" w:rsidRPr="00322E18" w:rsidRDefault="00322E18" w:rsidP="00322E18">
      <w:pPr>
        <w:rPr>
          <w:b/>
          <w:sz w:val="22"/>
        </w:rPr>
      </w:pPr>
      <w:r w:rsidRPr="00322E18">
        <w:rPr>
          <w:b/>
          <w:sz w:val="22"/>
        </w:rPr>
        <w:t>Шематска прореда</w:t>
      </w:r>
    </w:p>
    <w:p w:rsidR="00322E18" w:rsidRPr="00322E18" w:rsidRDefault="00322E18" w:rsidP="00322E18">
      <w:pPr>
        <w:rPr>
          <w:sz w:val="22"/>
        </w:rPr>
      </w:pPr>
    </w:p>
    <w:p w:rsidR="00322E18" w:rsidRPr="00322E18" w:rsidRDefault="00322E18" w:rsidP="00322E18">
      <w:pPr>
        <w:rPr>
          <w:sz w:val="22"/>
        </w:rPr>
      </w:pPr>
      <w:r w:rsidRPr="00322E18">
        <w:rPr>
          <w:sz w:val="22"/>
        </w:rPr>
        <w:tab/>
        <w:t>Приликом извођења ове прореде сва стабла се уклањају по шематском принципу - на пругама одређене ширине или у редовима (у културама) у одговарајућим просторним размацима.</w:t>
      </w:r>
    </w:p>
    <w:p w:rsidR="00322E18" w:rsidRPr="00322E18" w:rsidRDefault="00322E18" w:rsidP="00322E18">
      <w:pPr>
        <w:rPr>
          <w:sz w:val="22"/>
        </w:rPr>
      </w:pPr>
      <w:r w:rsidRPr="00322E18">
        <w:rPr>
          <w:sz w:val="22"/>
        </w:rPr>
        <w:tab/>
        <w:t>Шематске прореде је најповољније примењивати као прве прореде у младим прегустим састојинама (у којима нема јасно изражене разлике у развијености круна) или културама.</w:t>
      </w:r>
    </w:p>
    <w:p w:rsidR="00322E18" w:rsidRPr="00322E18" w:rsidRDefault="00322E18" w:rsidP="00322E18">
      <w:pPr>
        <w:rPr>
          <w:sz w:val="22"/>
        </w:rPr>
      </w:pPr>
    </w:p>
    <w:p w:rsidR="00322E18" w:rsidRPr="00322E18" w:rsidRDefault="00322E18" w:rsidP="00322E18">
      <w:pPr>
        <w:pStyle w:val="Heading3"/>
        <w:rPr>
          <w:lang w:val="sr-Latn-RS"/>
        </w:rPr>
      </w:pPr>
      <w:bookmarkStart w:id="363" w:name="_Toc27130895"/>
      <w:bookmarkStart w:id="364" w:name="_Toc58223635"/>
      <w:bookmarkStart w:id="365" w:name="_Toc88122823"/>
      <w:bookmarkStart w:id="366" w:name="_Toc140143893"/>
      <w:r w:rsidRPr="00322E18">
        <w:rPr>
          <w:lang w:val="sr-Latn-RS"/>
        </w:rPr>
        <w:t>8.1.</w:t>
      </w:r>
      <w:r>
        <w:rPr>
          <w:lang w:val="sr-Cyrl-RS"/>
        </w:rPr>
        <w:t>3</w:t>
      </w:r>
      <w:r w:rsidRPr="00322E18">
        <w:rPr>
          <w:lang w:val="sr-Latn-RS"/>
        </w:rPr>
        <w:t>. Смернице за обнављање шума оплодним сечама кратког подмладног раздобља</w:t>
      </w:r>
      <w:bookmarkEnd w:id="360"/>
      <w:bookmarkEnd w:id="361"/>
      <w:bookmarkEnd w:id="362"/>
      <w:bookmarkEnd w:id="363"/>
      <w:bookmarkEnd w:id="364"/>
      <w:bookmarkEnd w:id="365"/>
      <w:bookmarkEnd w:id="366"/>
    </w:p>
    <w:p w:rsidR="00322E18" w:rsidRPr="00322E18" w:rsidRDefault="00322E18" w:rsidP="00322E18">
      <w:pPr>
        <w:keepNext/>
        <w:keepLines/>
        <w:spacing w:before="40"/>
        <w:jc w:val="center"/>
        <w:outlineLvl w:val="2"/>
        <w:rPr>
          <w:b/>
          <w:sz w:val="26"/>
          <w:szCs w:val="24"/>
          <w:lang w:val="sr-Latn-RS"/>
        </w:rPr>
      </w:pPr>
    </w:p>
    <w:p w:rsidR="00322E18" w:rsidRPr="00322E18" w:rsidRDefault="00322E18" w:rsidP="00322E18">
      <w:pPr>
        <w:rPr>
          <w:noProof/>
          <w:sz w:val="22"/>
          <w:szCs w:val="22"/>
          <w:lang w:val="sr-Cyrl-RS"/>
        </w:rPr>
      </w:pPr>
      <w:r w:rsidRPr="00322E18">
        <w:rPr>
          <w:noProof/>
          <w:sz w:val="22"/>
          <w:szCs w:val="22"/>
          <w:lang w:val="sr-Cyrl-RS"/>
        </w:rPr>
        <w:t xml:space="preserve">Оплодне сече се изводе кроз три основна сека: припремни, оплодни и завршни сек, а по потреби се убацију и накнадни сек. </w:t>
      </w:r>
    </w:p>
    <w:p w:rsidR="00322E18" w:rsidRPr="00322E18" w:rsidRDefault="00322E18" w:rsidP="00322E18">
      <w:pPr>
        <w:rPr>
          <w:b/>
          <w:noProof/>
          <w:sz w:val="22"/>
          <w:szCs w:val="22"/>
          <w:lang w:val="hr-HR"/>
        </w:rPr>
      </w:pPr>
    </w:p>
    <w:p w:rsidR="00322E18" w:rsidRPr="00322E18" w:rsidRDefault="00322E18" w:rsidP="00322E18">
      <w:pPr>
        <w:ind w:left="68"/>
        <w:contextualSpacing/>
        <w:rPr>
          <w:b/>
          <w:sz w:val="22"/>
          <w:szCs w:val="22"/>
          <w:lang w:val="sr-Cyrl-RS"/>
        </w:rPr>
      </w:pPr>
      <w:r w:rsidRPr="00322E18">
        <w:rPr>
          <w:b/>
          <w:sz w:val="22"/>
          <w:szCs w:val="22"/>
          <w:lang w:val="sr-Cyrl-RS"/>
        </w:rPr>
        <w:t>Оплодна сеча кратког подмладног раздобља</w:t>
      </w:r>
    </w:p>
    <w:p w:rsidR="00322E18" w:rsidRPr="00322E18" w:rsidRDefault="00322E18" w:rsidP="00921B5F">
      <w:pPr>
        <w:numPr>
          <w:ilvl w:val="1"/>
          <w:numId w:val="28"/>
        </w:numPr>
        <w:spacing w:after="200" w:line="276" w:lineRule="auto"/>
        <w:ind w:left="777"/>
        <w:contextualSpacing/>
        <w:jc w:val="left"/>
        <w:rPr>
          <w:sz w:val="22"/>
          <w:szCs w:val="22"/>
          <w:lang w:val="sr-Cyrl-RS"/>
        </w:rPr>
      </w:pPr>
      <w:r w:rsidRPr="00322E18">
        <w:rPr>
          <w:sz w:val="22"/>
          <w:szCs w:val="22"/>
          <w:lang w:val="sr-Cyrl-RS"/>
        </w:rPr>
        <w:t>Планира се и спроводи кроз три основна сека: припремни, оплодни и завршни, а у одређеним случајевим  накнадним  и комбинацијом горе наведених секова.</w:t>
      </w:r>
    </w:p>
    <w:p w:rsidR="00322E18" w:rsidRPr="00322E18" w:rsidRDefault="00322E18" w:rsidP="00322E18">
      <w:pPr>
        <w:rPr>
          <w:b/>
          <w:sz w:val="22"/>
          <w:szCs w:val="22"/>
          <w:lang w:val="sr-Cyrl-RS"/>
        </w:rPr>
      </w:pPr>
      <w:r w:rsidRPr="00322E18">
        <w:rPr>
          <w:b/>
          <w:sz w:val="22"/>
          <w:szCs w:val="22"/>
          <w:lang w:val="sr-Cyrl-RS"/>
        </w:rPr>
        <w:t>Припремни сек:</w:t>
      </w:r>
    </w:p>
    <w:p w:rsidR="00322E18" w:rsidRPr="00322E18" w:rsidRDefault="00322E18" w:rsidP="00322E18">
      <w:pPr>
        <w:ind w:left="426"/>
        <w:contextualSpacing/>
        <w:rPr>
          <w:b/>
          <w:snapToGrid w:val="0"/>
          <w:sz w:val="22"/>
          <w:szCs w:val="22"/>
          <w:lang w:val="sr-Cyrl-RS"/>
        </w:rPr>
      </w:pPr>
      <w:r w:rsidRPr="00322E18">
        <w:rPr>
          <w:b/>
          <w:snapToGrid w:val="0"/>
          <w:sz w:val="22"/>
          <w:szCs w:val="22"/>
        </w:rPr>
        <w:t>Циљ</w:t>
      </w:r>
      <w:r w:rsidRPr="00322E18">
        <w:rPr>
          <w:b/>
          <w:snapToGrid w:val="0"/>
          <w:sz w:val="22"/>
          <w:szCs w:val="22"/>
          <w:lang w:val="sr-Cyrl-RS"/>
        </w:rPr>
        <w:t xml:space="preserve"> </w:t>
      </w:r>
      <w:r w:rsidRPr="00322E18">
        <w:rPr>
          <w:b/>
          <w:snapToGrid w:val="0"/>
          <w:sz w:val="22"/>
          <w:szCs w:val="22"/>
        </w:rPr>
        <w:t xml:space="preserve">припремног </w:t>
      </w:r>
      <w:r w:rsidRPr="00322E18">
        <w:rPr>
          <w:b/>
          <w:snapToGrid w:val="0"/>
          <w:sz w:val="22"/>
          <w:szCs w:val="22"/>
          <w:lang w:val="sr-Cyrl-RS"/>
        </w:rPr>
        <w:t xml:space="preserve"> </w:t>
      </w:r>
      <w:r w:rsidRPr="00322E18">
        <w:rPr>
          <w:b/>
          <w:snapToGrid w:val="0"/>
          <w:sz w:val="22"/>
          <w:szCs w:val="22"/>
        </w:rPr>
        <w:t>сека</w:t>
      </w:r>
      <w:r w:rsidRPr="00322E18">
        <w:rPr>
          <w:b/>
          <w:snapToGrid w:val="0"/>
          <w:sz w:val="22"/>
          <w:szCs w:val="22"/>
          <w:lang w:val="sr-Cyrl-RS"/>
        </w:rPr>
        <w:t xml:space="preserve"> </w:t>
      </w:r>
      <w:r w:rsidRPr="00322E18">
        <w:rPr>
          <w:b/>
          <w:snapToGrid w:val="0"/>
          <w:sz w:val="22"/>
          <w:szCs w:val="22"/>
        </w:rPr>
        <w:t>је:</w:t>
      </w:r>
      <w:r w:rsidRPr="00322E18">
        <w:rPr>
          <w:b/>
          <w:snapToGrid w:val="0"/>
          <w:sz w:val="22"/>
          <w:szCs w:val="22"/>
          <w:lang w:val="sr-Cyrl-RS"/>
        </w:rPr>
        <w:t xml:space="preserve">  </w:t>
      </w:r>
    </w:p>
    <w:p w:rsidR="00322E18" w:rsidRPr="00322E18" w:rsidRDefault="00322E18" w:rsidP="00921B5F">
      <w:pPr>
        <w:numPr>
          <w:ilvl w:val="0"/>
          <w:numId w:val="29"/>
        </w:numPr>
        <w:spacing w:after="200" w:line="276" w:lineRule="auto"/>
        <w:contextualSpacing/>
        <w:jc w:val="left"/>
        <w:rPr>
          <w:snapToGrid w:val="0"/>
          <w:sz w:val="22"/>
          <w:szCs w:val="22"/>
        </w:rPr>
      </w:pPr>
      <w:r w:rsidRPr="00322E18">
        <w:rPr>
          <w:snapToGrid w:val="0"/>
          <w:sz w:val="22"/>
          <w:szCs w:val="22"/>
          <w:lang w:val="sr-Cyrl-RS"/>
        </w:rPr>
        <w:t>Да се у састојини нстворе оптимални услови за осемењавање и ницање семена</w:t>
      </w:r>
    </w:p>
    <w:p w:rsidR="00322E18" w:rsidRPr="00322E18" w:rsidRDefault="00322E18" w:rsidP="00921B5F">
      <w:pPr>
        <w:numPr>
          <w:ilvl w:val="0"/>
          <w:numId w:val="29"/>
        </w:numPr>
        <w:spacing w:after="200" w:line="276" w:lineRule="auto"/>
        <w:contextualSpacing/>
        <w:jc w:val="left"/>
        <w:rPr>
          <w:snapToGrid w:val="0"/>
          <w:sz w:val="22"/>
          <w:szCs w:val="22"/>
        </w:rPr>
      </w:pPr>
      <w:r w:rsidRPr="00322E18">
        <w:rPr>
          <w:snapToGrid w:val="0"/>
          <w:sz w:val="22"/>
          <w:szCs w:val="22"/>
          <w:lang w:val="sr-Cyrl-RS"/>
        </w:rPr>
        <w:t xml:space="preserve">Стварање повољних станишних и састојинских услова за природно обнављање. </w:t>
      </w:r>
    </w:p>
    <w:p w:rsidR="00322E18" w:rsidRPr="00322E18" w:rsidRDefault="00322E18" w:rsidP="00322E18">
      <w:pPr>
        <w:ind w:left="720"/>
        <w:contextualSpacing/>
        <w:rPr>
          <w:snapToGrid w:val="0"/>
          <w:sz w:val="22"/>
          <w:szCs w:val="22"/>
        </w:rPr>
      </w:pPr>
    </w:p>
    <w:p w:rsidR="00322E18" w:rsidRPr="00322E18" w:rsidRDefault="00322E18" w:rsidP="00322E18">
      <w:pPr>
        <w:ind w:left="428"/>
        <w:contextualSpacing/>
        <w:rPr>
          <w:b/>
          <w:sz w:val="22"/>
          <w:szCs w:val="22"/>
          <w:lang w:val="sr-Cyrl-RS"/>
        </w:rPr>
      </w:pPr>
      <w:r w:rsidRPr="00322E18">
        <w:rPr>
          <w:b/>
          <w:sz w:val="22"/>
          <w:szCs w:val="22"/>
          <w:lang w:val="sr-Cyrl-RS"/>
        </w:rPr>
        <w:t>Радова:</w:t>
      </w:r>
    </w:p>
    <w:p w:rsidR="00322E18" w:rsidRPr="00322E18" w:rsidRDefault="00322E18" w:rsidP="00921B5F">
      <w:pPr>
        <w:numPr>
          <w:ilvl w:val="0"/>
          <w:numId w:val="30"/>
        </w:numPr>
        <w:spacing w:before="100" w:beforeAutospacing="1" w:after="100" w:afterAutospacing="1" w:line="276" w:lineRule="auto"/>
        <w:jc w:val="left"/>
        <w:rPr>
          <w:sz w:val="22"/>
          <w:szCs w:val="22"/>
          <w:lang w:val="sr-Cyrl-RS" w:eastAsia="sr-Latn-CS"/>
        </w:rPr>
      </w:pPr>
      <w:r w:rsidRPr="00322E18">
        <w:rPr>
          <w:sz w:val="22"/>
          <w:szCs w:val="22"/>
          <w:lang w:val="sr-Cyrl-RS" w:eastAsia="sr-Latn-CS"/>
        </w:rPr>
        <w:t>п</w:t>
      </w:r>
      <w:r w:rsidRPr="00322E18">
        <w:rPr>
          <w:sz w:val="22"/>
          <w:szCs w:val="22"/>
          <w:lang w:val="sr-Latn-RS" w:eastAsia="sr-Latn-CS"/>
        </w:rPr>
        <w:t>рипремни сек планира се планом сеча обнављања</w:t>
      </w:r>
      <w:r w:rsidRPr="00322E18">
        <w:rPr>
          <w:sz w:val="22"/>
          <w:szCs w:val="22"/>
          <w:lang w:val="sr-Cyrl-RS" w:eastAsia="sr-Latn-CS"/>
        </w:rPr>
        <w:t>,</w:t>
      </w:r>
      <w:r w:rsidRPr="00322E18">
        <w:rPr>
          <w:sz w:val="22"/>
          <w:szCs w:val="22"/>
          <w:lang w:val="sr-Latn-RS" w:eastAsia="sr-Latn-CS"/>
        </w:rPr>
        <w:t xml:space="preserve">  </w:t>
      </w:r>
      <w:r w:rsidRPr="00322E18">
        <w:rPr>
          <w:sz w:val="22"/>
          <w:szCs w:val="22"/>
          <w:lang w:val="sr-Cyrl-RS" w:eastAsia="sr-Latn-CS"/>
        </w:rPr>
        <w:t>на основу станишних и састојинских услова, а спроводи се непосредно или неколико година пре обилног урода семена главне врсте</w:t>
      </w:r>
      <w:r w:rsidRPr="00322E18">
        <w:rPr>
          <w:sz w:val="22"/>
          <w:szCs w:val="22"/>
          <w:lang w:val="sr-Latn-RS" w:eastAsia="sr-Latn-CS"/>
        </w:rPr>
        <w:t>,</w:t>
      </w:r>
    </w:p>
    <w:p w:rsidR="00322E18" w:rsidRPr="00322E18" w:rsidRDefault="00322E18" w:rsidP="00921B5F">
      <w:pPr>
        <w:numPr>
          <w:ilvl w:val="0"/>
          <w:numId w:val="30"/>
        </w:numPr>
        <w:spacing w:before="100" w:beforeAutospacing="1" w:after="100" w:afterAutospacing="1" w:line="276" w:lineRule="auto"/>
        <w:jc w:val="left"/>
        <w:rPr>
          <w:sz w:val="22"/>
          <w:szCs w:val="22"/>
          <w:lang w:val="sr-Cyrl-RS" w:eastAsia="sr-Latn-CS"/>
        </w:rPr>
      </w:pPr>
      <w:r w:rsidRPr="00322E18">
        <w:rPr>
          <w:sz w:val="22"/>
          <w:szCs w:val="22"/>
          <w:lang w:val="sr-Cyrl-RS" w:eastAsia="sr-Latn-CS"/>
        </w:rPr>
        <w:t>припремни сек планира се и спроводи у састојинама са већим бројем стабала</w:t>
      </w:r>
      <w:r w:rsidRPr="00322E18">
        <w:rPr>
          <w:sz w:val="22"/>
          <w:szCs w:val="22"/>
          <w:lang w:val="sr-Latn-RS" w:eastAsia="sr-Latn-CS"/>
        </w:rPr>
        <w:t>,</w:t>
      </w:r>
      <w:r w:rsidRPr="00322E18">
        <w:rPr>
          <w:sz w:val="22"/>
          <w:szCs w:val="22"/>
          <w:lang w:val="sr-Cyrl-RS" w:eastAsia="sr-Latn-CS"/>
        </w:rPr>
        <w:t xml:space="preserve"> </w:t>
      </w:r>
    </w:p>
    <w:p w:rsidR="00322E18" w:rsidRPr="00322E18" w:rsidRDefault="00322E18" w:rsidP="00921B5F">
      <w:pPr>
        <w:numPr>
          <w:ilvl w:val="0"/>
          <w:numId w:val="30"/>
        </w:numPr>
        <w:spacing w:before="100" w:beforeAutospacing="1" w:after="100" w:afterAutospacing="1" w:line="276" w:lineRule="auto"/>
        <w:jc w:val="left"/>
        <w:rPr>
          <w:sz w:val="22"/>
          <w:szCs w:val="22"/>
          <w:lang w:val="sr-Cyrl-RS" w:eastAsia="sr-Latn-CS"/>
        </w:rPr>
      </w:pPr>
      <w:r w:rsidRPr="00322E18">
        <w:rPr>
          <w:sz w:val="22"/>
          <w:szCs w:val="22"/>
          <w:lang w:val="sr-Cyrl-RS" w:eastAsia="sr-Latn-CS"/>
        </w:rPr>
        <w:t xml:space="preserve">у састојинама где постоји опасност од закоровљавања </w:t>
      </w:r>
      <w:r w:rsidRPr="00322E18">
        <w:rPr>
          <w:sz w:val="22"/>
          <w:szCs w:val="22"/>
          <w:lang w:val="sr-Latn-RS" w:eastAsia="sr-Latn-CS"/>
        </w:rPr>
        <w:t>(</w:t>
      </w:r>
      <w:r w:rsidRPr="00322E18">
        <w:rPr>
          <w:sz w:val="22"/>
          <w:szCs w:val="22"/>
          <w:lang w:val="sr-Cyrl-RS" w:eastAsia="sr-Latn-CS"/>
        </w:rPr>
        <w:t>састојине на дубоком, свежем земљишту, увалама итд</w:t>
      </w:r>
      <w:r w:rsidRPr="00322E18">
        <w:rPr>
          <w:sz w:val="22"/>
          <w:szCs w:val="22"/>
          <w:lang w:val="sr-Latn-RS" w:eastAsia="sr-Latn-CS"/>
        </w:rPr>
        <w:t>)</w:t>
      </w:r>
      <w:r w:rsidRPr="00322E18">
        <w:rPr>
          <w:sz w:val="22"/>
          <w:szCs w:val="22"/>
          <w:lang w:val="sr-Cyrl-RS" w:eastAsia="sr-Latn-CS"/>
        </w:rPr>
        <w:t xml:space="preserve"> не спроводи се припремни сек</w:t>
      </w:r>
      <w:r w:rsidRPr="00322E18">
        <w:rPr>
          <w:sz w:val="22"/>
          <w:szCs w:val="22"/>
          <w:lang w:val="sr-Latn-RS" w:eastAsia="sr-Latn-CS"/>
        </w:rPr>
        <w:t>,</w:t>
      </w:r>
      <w:r w:rsidRPr="00322E18">
        <w:rPr>
          <w:sz w:val="22"/>
          <w:szCs w:val="22"/>
          <w:lang w:val="sr-Cyrl-RS" w:eastAsia="sr-Latn-CS"/>
        </w:rPr>
        <w:t xml:space="preserve"> него се спаја са оплодним секом</w:t>
      </w:r>
      <w:r w:rsidRPr="00322E18">
        <w:rPr>
          <w:sz w:val="22"/>
          <w:szCs w:val="22"/>
          <w:lang w:val="sr-Latn-RS" w:eastAsia="sr-Latn-CS"/>
        </w:rPr>
        <w:t xml:space="preserve"> </w:t>
      </w:r>
      <w:r w:rsidRPr="00322E18">
        <w:rPr>
          <w:sz w:val="22"/>
          <w:szCs w:val="22"/>
          <w:lang w:val="sr-Cyrl-RS" w:eastAsia="sr-Latn-CS"/>
        </w:rPr>
        <w:t xml:space="preserve"> </w:t>
      </w:r>
      <w:r w:rsidRPr="00322E18">
        <w:rPr>
          <w:sz w:val="22"/>
          <w:szCs w:val="22"/>
          <w:lang w:val="sr-Latn-RS" w:eastAsia="sr-Latn-CS"/>
        </w:rPr>
        <w:t>(</w:t>
      </w:r>
      <w:r w:rsidRPr="00322E18">
        <w:rPr>
          <w:sz w:val="22"/>
          <w:szCs w:val="22"/>
          <w:lang w:val="sr-Cyrl-RS" w:eastAsia="sr-Latn-CS"/>
        </w:rPr>
        <w:t>припремно-оплодни сек</w:t>
      </w:r>
      <w:r w:rsidRPr="00322E18">
        <w:rPr>
          <w:sz w:val="22"/>
          <w:szCs w:val="22"/>
          <w:lang w:val="sr-Latn-RS" w:eastAsia="sr-Latn-CS"/>
        </w:rPr>
        <w:t>)</w:t>
      </w:r>
      <w:r w:rsidRPr="00322E18">
        <w:rPr>
          <w:sz w:val="22"/>
          <w:szCs w:val="22"/>
          <w:lang w:val="sr-Cyrl-RS" w:eastAsia="sr-Latn-CS"/>
        </w:rPr>
        <w:t>, а ако се због великог броја стабала планир,  припремним секом не уклања се подстојна етажа</w:t>
      </w:r>
      <w:r w:rsidRPr="00322E18">
        <w:rPr>
          <w:sz w:val="22"/>
          <w:szCs w:val="22"/>
          <w:lang w:val="sr-Latn-RS" w:eastAsia="sr-Latn-CS"/>
        </w:rPr>
        <w:t xml:space="preserve"> (</w:t>
      </w:r>
      <w:r w:rsidRPr="00322E18">
        <w:rPr>
          <w:sz w:val="22"/>
          <w:szCs w:val="22"/>
          <w:lang w:val="sr-Cyrl-RS" w:eastAsia="sr-Latn-CS"/>
        </w:rPr>
        <w:t>спрат</w:t>
      </w:r>
      <w:r w:rsidRPr="00322E18">
        <w:rPr>
          <w:sz w:val="22"/>
          <w:szCs w:val="22"/>
          <w:lang w:val="sr-Latn-RS" w:eastAsia="sr-Latn-CS"/>
        </w:rPr>
        <w:t>)</w:t>
      </w:r>
      <w:r w:rsidRPr="00322E18">
        <w:rPr>
          <w:sz w:val="22"/>
          <w:szCs w:val="22"/>
          <w:lang w:val="sr-Cyrl-RS" w:eastAsia="sr-Latn-CS"/>
        </w:rPr>
        <w:t>, него се уклањају</w:t>
      </w:r>
      <w:r w:rsidRPr="00322E18">
        <w:rPr>
          <w:sz w:val="22"/>
          <w:szCs w:val="22"/>
          <w:lang w:val="sr-Latn-RS" w:eastAsia="sr-Latn-CS"/>
        </w:rPr>
        <w:t xml:space="preserve"> </w:t>
      </w:r>
      <w:r w:rsidRPr="00322E18">
        <w:rPr>
          <w:sz w:val="22"/>
          <w:szCs w:val="22"/>
          <w:lang w:val="sr-Cyrl-RS" w:eastAsia="sr-Latn-CS"/>
        </w:rPr>
        <w:t>стабла</w:t>
      </w:r>
      <w:r w:rsidRPr="00322E18">
        <w:rPr>
          <w:sz w:val="22"/>
          <w:szCs w:val="22"/>
          <w:lang w:val="sr-Latn-RS" w:eastAsia="sr-Latn-CS"/>
        </w:rPr>
        <w:t xml:space="preserve"> </w:t>
      </w:r>
      <w:r w:rsidRPr="00322E18">
        <w:rPr>
          <w:sz w:val="22"/>
          <w:szCs w:val="22"/>
          <w:lang w:val="sr-Cyrl-RS" w:eastAsia="sr-Latn-CS"/>
        </w:rPr>
        <w:t>лишијег здравственог стања и квалитета и стабласа са лакшим семеном  из горњег спрата,</w:t>
      </w:r>
    </w:p>
    <w:p w:rsidR="00322E18" w:rsidRPr="00322E18" w:rsidRDefault="00322E18" w:rsidP="00921B5F">
      <w:pPr>
        <w:numPr>
          <w:ilvl w:val="0"/>
          <w:numId w:val="30"/>
        </w:numPr>
        <w:spacing w:before="100" w:beforeAutospacing="1" w:after="100" w:afterAutospacing="1" w:line="276" w:lineRule="auto"/>
        <w:jc w:val="left"/>
        <w:rPr>
          <w:sz w:val="22"/>
          <w:szCs w:val="22"/>
          <w:lang w:val="sr-Cyrl-RS" w:eastAsia="sr-Latn-CS"/>
        </w:rPr>
      </w:pPr>
      <w:r w:rsidRPr="00322E18">
        <w:rPr>
          <w:sz w:val="22"/>
          <w:szCs w:val="22"/>
          <w:lang w:val="sr-Cyrl-RS" w:eastAsia="sr-Latn-CS"/>
        </w:rPr>
        <w:lastRenderedPageBreak/>
        <w:t xml:space="preserve"> припремним секом уклаљају се пре свега </w:t>
      </w:r>
      <w:r w:rsidRPr="00322E18">
        <w:rPr>
          <w:sz w:val="22"/>
          <w:szCs w:val="22"/>
          <w:lang w:val="sr-Latn-RS" w:eastAsia="sr-Latn-CS"/>
        </w:rPr>
        <w:t xml:space="preserve"> </w:t>
      </w:r>
      <w:r w:rsidRPr="00322E18">
        <w:rPr>
          <w:sz w:val="22"/>
          <w:szCs w:val="22"/>
          <w:lang w:val="sr-Cyrl-RS" w:eastAsia="sr-Latn-CS"/>
        </w:rPr>
        <w:t>напожељне врст-конкурентне врсте, врсте лаког семена,</w:t>
      </w:r>
      <w:r w:rsidRPr="00322E18">
        <w:rPr>
          <w:sz w:val="22"/>
          <w:szCs w:val="22"/>
          <w:lang w:val="sr-Latn-RS" w:eastAsia="sr-Latn-CS"/>
        </w:rPr>
        <w:t xml:space="preserve"> лошег квалитета и здравственог</w:t>
      </w:r>
      <w:r w:rsidRPr="00322E18">
        <w:rPr>
          <w:sz w:val="22"/>
          <w:szCs w:val="22"/>
          <w:lang w:val="sr-Cyrl-RS" w:eastAsia="sr-Latn-CS"/>
        </w:rPr>
        <w:t xml:space="preserve"> стања</w:t>
      </w:r>
      <w:r w:rsidRPr="00322E18">
        <w:rPr>
          <w:sz w:val="22"/>
          <w:szCs w:val="22"/>
          <w:lang w:val="sr-Latn-RS" w:eastAsia="sr-Latn-CS"/>
        </w:rPr>
        <w:t xml:space="preserve">, </w:t>
      </w:r>
      <w:r w:rsidRPr="00322E18">
        <w:rPr>
          <w:sz w:val="22"/>
          <w:szCs w:val="22"/>
          <w:lang w:val="sr-Cyrl-RS" w:eastAsia="sr-Latn-CS"/>
        </w:rPr>
        <w:t xml:space="preserve">наследних-генетских особина, стабла </w:t>
      </w:r>
      <w:r w:rsidRPr="00322E18">
        <w:rPr>
          <w:sz w:val="22"/>
          <w:szCs w:val="22"/>
          <w:lang w:val="sr-Latn-RS" w:eastAsia="sr-Latn-CS"/>
        </w:rPr>
        <w:t xml:space="preserve">V </w:t>
      </w:r>
      <w:r w:rsidRPr="00322E18">
        <w:rPr>
          <w:sz w:val="22"/>
          <w:szCs w:val="22"/>
          <w:lang w:val="sr-Cyrl-RS" w:eastAsia="sr-Latn-CS"/>
        </w:rPr>
        <w:t>и</w:t>
      </w:r>
      <w:r w:rsidRPr="00322E18">
        <w:rPr>
          <w:sz w:val="22"/>
          <w:szCs w:val="22"/>
          <w:lang w:val="sr-Latn-RS" w:eastAsia="sr-Latn-CS"/>
        </w:rPr>
        <w:t xml:space="preserve"> I </w:t>
      </w:r>
      <w:r w:rsidRPr="00322E18">
        <w:rPr>
          <w:sz w:val="22"/>
          <w:szCs w:val="22"/>
          <w:lang w:val="sr-Cyrl-RS" w:eastAsia="sr-Latn-CS"/>
        </w:rPr>
        <w:t xml:space="preserve">биолошког разреда </w:t>
      </w:r>
      <w:r w:rsidRPr="00322E18">
        <w:rPr>
          <w:sz w:val="22"/>
          <w:szCs w:val="22"/>
          <w:lang w:val="sr-Latn-RS" w:eastAsia="sr-Latn-CS"/>
        </w:rPr>
        <w:t>итд</w:t>
      </w:r>
      <w:r w:rsidRPr="00322E18">
        <w:rPr>
          <w:sz w:val="22"/>
          <w:szCs w:val="22"/>
          <w:lang w:val="sr-Cyrl-RS" w:eastAsia="sr-Latn-CS"/>
        </w:rPr>
        <w:t>,</w:t>
      </w:r>
      <w:r w:rsidRPr="00322E18">
        <w:rPr>
          <w:sz w:val="22"/>
          <w:szCs w:val="22"/>
          <w:lang w:val="sr-Latn-RS" w:eastAsia="sr-Latn-CS"/>
        </w:rPr>
        <w:t xml:space="preserve"> </w:t>
      </w:r>
    </w:p>
    <w:p w:rsidR="00322E18" w:rsidRPr="00322E18" w:rsidRDefault="00322E18" w:rsidP="00921B5F">
      <w:pPr>
        <w:numPr>
          <w:ilvl w:val="0"/>
          <w:numId w:val="30"/>
        </w:numPr>
        <w:spacing w:before="100" w:beforeAutospacing="1" w:after="100" w:afterAutospacing="1" w:line="276" w:lineRule="auto"/>
        <w:jc w:val="left"/>
        <w:rPr>
          <w:sz w:val="22"/>
          <w:szCs w:val="22"/>
          <w:lang w:val="sr-Latn-RS" w:eastAsia="sr-Latn-CS"/>
        </w:rPr>
      </w:pPr>
      <w:r w:rsidRPr="00322E18">
        <w:rPr>
          <w:sz w:val="22"/>
          <w:szCs w:val="22"/>
          <w:lang w:val="sr-Cyrl-RS" w:eastAsia="sr-Latn-CS"/>
        </w:rPr>
        <w:t>и</w:t>
      </w:r>
      <w:r w:rsidRPr="00322E18">
        <w:rPr>
          <w:sz w:val="22"/>
          <w:szCs w:val="22"/>
          <w:lang w:val="sr-Latn-RS" w:eastAsia="sr-Latn-CS"/>
        </w:rPr>
        <w:t xml:space="preserve">нтензитет захвата у односу на запремину   код  планирања припремног сека  </w:t>
      </w:r>
      <w:r w:rsidRPr="00322E18">
        <w:rPr>
          <w:sz w:val="22"/>
          <w:szCs w:val="22"/>
          <w:lang w:val="sr-Cyrl-RS" w:eastAsia="sr-Latn-CS"/>
        </w:rPr>
        <w:t>по правили је 20- 30</w:t>
      </w:r>
      <w:r w:rsidRPr="00322E18">
        <w:rPr>
          <w:sz w:val="22"/>
          <w:szCs w:val="22"/>
          <w:lang w:val="sr-Latn-RS" w:eastAsia="sr-Latn-CS"/>
        </w:rPr>
        <w:t>%</w:t>
      </w:r>
      <w:r w:rsidRPr="00322E18">
        <w:rPr>
          <w:sz w:val="22"/>
          <w:szCs w:val="22"/>
          <w:lang w:val="sr-Cyrl-RS" w:eastAsia="sr-Latn-CS"/>
        </w:rPr>
        <w:t xml:space="preserve"> од запремине</w:t>
      </w:r>
      <w:r w:rsidRPr="00322E18">
        <w:rPr>
          <w:sz w:val="22"/>
          <w:szCs w:val="22"/>
          <w:lang w:val="sr-Latn-RS" w:eastAsia="sr-Latn-CS"/>
        </w:rPr>
        <w:t xml:space="preserve">  </w:t>
      </w:r>
      <w:r w:rsidRPr="00322E18">
        <w:rPr>
          <w:sz w:val="22"/>
          <w:szCs w:val="22"/>
          <w:lang w:val="sr-Cyrl-RS" w:eastAsia="sr-Latn-CS"/>
        </w:rPr>
        <w:t>и изнад прираста,</w:t>
      </w:r>
    </w:p>
    <w:p w:rsidR="00322E18" w:rsidRPr="00322E18" w:rsidRDefault="00322E18" w:rsidP="00921B5F">
      <w:pPr>
        <w:numPr>
          <w:ilvl w:val="0"/>
          <w:numId w:val="30"/>
        </w:numPr>
        <w:spacing w:before="100" w:beforeAutospacing="1" w:after="100" w:afterAutospacing="1" w:line="276" w:lineRule="auto"/>
        <w:jc w:val="left"/>
        <w:rPr>
          <w:sz w:val="22"/>
          <w:szCs w:val="22"/>
          <w:lang w:val="sr-Latn-RS" w:eastAsia="sr-Latn-CS"/>
        </w:rPr>
      </w:pPr>
      <w:r w:rsidRPr="00322E18">
        <w:rPr>
          <w:sz w:val="22"/>
          <w:szCs w:val="22"/>
          <w:lang w:val="sr-Cyrl-RS" w:eastAsia="sr-Latn-CS"/>
        </w:rPr>
        <w:t>спроводи се читаве године.</w:t>
      </w:r>
    </w:p>
    <w:p w:rsidR="00322E18" w:rsidRPr="00322E18" w:rsidRDefault="00322E18" w:rsidP="00322E18">
      <w:pPr>
        <w:spacing w:before="100" w:beforeAutospacing="1" w:after="100" w:afterAutospacing="1" w:line="276" w:lineRule="auto"/>
        <w:rPr>
          <w:color w:val="000000"/>
          <w:sz w:val="22"/>
          <w:szCs w:val="22"/>
          <w:lang w:val="sr-Cyrl-RS" w:eastAsia="sr-Latn-CS"/>
        </w:rPr>
      </w:pPr>
      <w:r w:rsidRPr="00322E18">
        <w:rPr>
          <w:sz w:val="22"/>
          <w:szCs w:val="22"/>
          <w:lang w:val="sr-Cyrl-RS" w:eastAsia="sr-Latn-CS"/>
        </w:rPr>
        <w:t xml:space="preserve"> </w:t>
      </w:r>
      <w:r w:rsidRPr="00322E18">
        <w:rPr>
          <w:b/>
          <w:color w:val="000000"/>
          <w:sz w:val="22"/>
          <w:szCs w:val="22"/>
          <w:lang w:eastAsia="sr-Latn-CS"/>
        </w:rPr>
        <w:t>O</w:t>
      </w:r>
      <w:r w:rsidRPr="00322E18">
        <w:rPr>
          <w:b/>
          <w:color w:val="000000"/>
          <w:sz w:val="22"/>
          <w:szCs w:val="22"/>
          <w:lang w:val="sr-Latn-RS" w:eastAsia="sr-Latn-CS"/>
        </w:rPr>
        <w:t>плодни сек</w:t>
      </w:r>
    </w:p>
    <w:p w:rsidR="00322E18" w:rsidRPr="00322E18" w:rsidRDefault="00322E18" w:rsidP="00322E18">
      <w:pPr>
        <w:rPr>
          <w:noProof/>
          <w:sz w:val="22"/>
          <w:szCs w:val="22"/>
          <w:lang w:val="sr-Cyrl-RS"/>
        </w:rPr>
      </w:pPr>
      <w:r w:rsidRPr="00322E18">
        <w:rPr>
          <w:snapToGrid w:val="0"/>
          <w:sz w:val="22"/>
          <w:szCs w:val="22"/>
          <w:lang w:val="sr-Cyrl-RS"/>
        </w:rPr>
        <w:t xml:space="preserve">        </w:t>
      </w:r>
      <w:r w:rsidRPr="00322E18">
        <w:rPr>
          <w:noProof/>
          <w:sz w:val="22"/>
          <w:szCs w:val="22"/>
          <w:lang w:val="sr-Cyrl-RS"/>
        </w:rPr>
        <w:t>Неколико година после извођења припремног сека, приступа се у истој састојини извођењу оплодног сека. По правилу се изводи у години пуног урода семена главне врсте</w:t>
      </w:r>
      <w:r w:rsidRPr="00322E18">
        <w:rPr>
          <w:noProof/>
          <w:sz w:val="22"/>
          <w:szCs w:val="22"/>
        </w:rPr>
        <w:t>(</w:t>
      </w:r>
      <w:r w:rsidRPr="00322E18">
        <w:rPr>
          <w:noProof/>
          <w:sz w:val="22"/>
          <w:szCs w:val="22"/>
          <w:lang w:val="sr-Cyrl-RS"/>
        </w:rPr>
        <w:t>од 10.</w:t>
      </w:r>
      <w:r w:rsidRPr="00322E18">
        <w:rPr>
          <w:noProof/>
          <w:sz w:val="22"/>
          <w:szCs w:val="22"/>
          <w:lang w:val="sr-Latn-RS"/>
        </w:rPr>
        <w:t xml:space="preserve">IX </w:t>
      </w:r>
      <w:r w:rsidRPr="00322E18">
        <w:rPr>
          <w:noProof/>
          <w:sz w:val="22"/>
          <w:szCs w:val="22"/>
          <w:lang w:val="sr-Cyrl-RS"/>
        </w:rPr>
        <w:t>текуће године</w:t>
      </w:r>
      <w:r w:rsidRPr="00322E18">
        <w:rPr>
          <w:noProof/>
          <w:sz w:val="22"/>
          <w:szCs w:val="22"/>
        </w:rPr>
        <w:t>)</w:t>
      </w:r>
      <w:r w:rsidRPr="00322E18">
        <w:rPr>
          <w:noProof/>
          <w:sz w:val="22"/>
          <w:szCs w:val="22"/>
          <w:lang w:val="sr-Cyrl-RS"/>
        </w:rPr>
        <w:t xml:space="preserve"> и наредне две године у време мировања вегетације ако се утврди да је дошло до клијања семена и појаве поника.</w:t>
      </w:r>
    </w:p>
    <w:p w:rsidR="00322E18" w:rsidRPr="00322E18" w:rsidRDefault="00322E18" w:rsidP="00322E18">
      <w:pPr>
        <w:widowControl w:val="0"/>
        <w:rPr>
          <w:snapToGrid w:val="0"/>
          <w:sz w:val="22"/>
          <w:szCs w:val="22"/>
          <w:lang w:val="sr-Cyrl-RS"/>
        </w:rPr>
      </w:pPr>
      <w:r w:rsidRPr="00322E18">
        <w:rPr>
          <w:snapToGrid w:val="0"/>
          <w:sz w:val="22"/>
          <w:szCs w:val="22"/>
          <w:lang w:val="sr-Cyrl-RS"/>
        </w:rPr>
        <w:t xml:space="preserve">         Веома важно је да се код извођења оплодног сека код обилног урода семена утврди квалитет семена јер буково семе-буквица зна често бити штуро (лошег квалитета).  </w:t>
      </w:r>
    </w:p>
    <w:p w:rsidR="00322E18" w:rsidRPr="00322E18" w:rsidRDefault="00322E18" w:rsidP="00322E18">
      <w:pPr>
        <w:widowControl w:val="0"/>
        <w:rPr>
          <w:snapToGrid w:val="0"/>
          <w:sz w:val="22"/>
          <w:szCs w:val="22"/>
          <w:lang w:val="sr-Cyrl-RS"/>
        </w:rPr>
      </w:pPr>
      <w:r w:rsidRPr="00322E18">
        <w:rPr>
          <w:snapToGrid w:val="0"/>
          <w:sz w:val="22"/>
          <w:szCs w:val="22"/>
          <w:lang w:val="sr-Cyrl-RS"/>
        </w:rPr>
        <w:t xml:space="preserve">         Ако се оплодни сек спробводи једну или две године након обилног урода семена неопходно је проверити клијавост семена-буквице односно дали се појавио поник на читавој површини састојине којиу обнављамо и дали је у задовољавајућем броју по м2 (оптимално 3 до 5 комада/м2)</w:t>
      </w:r>
    </w:p>
    <w:p w:rsidR="00322E18" w:rsidRPr="00322E18" w:rsidRDefault="00322E18" w:rsidP="00322E18">
      <w:pPr>
        <w:widowControl w:val="0"/>
        <w:rPr>
          <w:snapToGrid w:val="0"/>
          <w:sz w:val="22"/>
          <w:szCs w:val="22"/>
          <w:lang w:val="sr-Latn-RS"/>
        </w:rPr>
      </w:pPr>
    </w:p>
    <w:p w:rsidR="00322E18" w:rsidRPr="00322E18" w:rsidRDefault="00322E18" w:rsidP="00322E18">
      <w:pPr>
        <w:ind w:left="426"/>
        <w:contextualSpacing/>
        <w:rPr>
          <w:b/>
          <w:snapToGrid w:val="0"/>
          <w:sz w:val="22"/>
          <w:szCs w:val="22"/>
        </w:rPr>
      </w:pPr>
      <w:r w:rsidRPr="00322E18">
        <w:rPr>
          <w:b/>
          <w:snapToGrid w:val="0"/>
          <w:sz w:val="22"/>
          <w:szCs w:val="22"/>
        </w:rPr>
        <w:t>Циљ</w:t>
      </w:r>
      <w:r w:rsidRPr="00322E18">
        <w:rPr>
          <w:b/>
          <w:snapToGrid w:val="0"/>
          <w:sz w:val="22"/>
          <w:szCs w:val="22"/>
          <w:lang w:val="sr-Cyrl-RS"/>
        </w:rPr>
        <w:t xml:space="preserve"> </w:t>
      </w:r>
      <w:r w:rsidRPr="00322E18">
        <w:rPr>
          <w:b/>
          <w:snapToGrid w:val="0"/>
          <w:sz w:val="22"/>
          <w:szCs w:val="22"/>
        </w:rPr>
        <w:t>оплодног</w:t>
      </w:r>
      <w:r w:rsidRPr="00322E18">
        <w:rPr>
          <w:b/>
          <w:snapToGrid w:val="0"/>
          <w:sz w:val="22"/>
          <w:szCs w:val="22"/>
          <w:lang w:val="sr-Cyrl-RS"/>
        </w:rPr>
        <w:t xml:space="preserve"> </w:t>
      </w:r>
      <w:r w:rsidRPr="00322E18">
        <w:rPr>
          <w:b/>
          <w:snapToGrid w:val="0"/>
          <w:sz w:val="22"/>
          <w:szCs w:val="22"/>
        </w:rPr>
        <w:t>сека</w:t>
      </w:r>
      <w:r w:rsidRPr="00322E18">
        <w:rPr>
          <w:b/>
          <w:snapToGrid w:val="0"/>
          <w:sz w:val="22"/>
          <w:szCs w:val="22"/>
          <w:lang w:val="sr-Cyrl-RS"/>
        </w:rPr>
        <w:t xml:space="preserve"> </w:t>
      </w:r>
      <w:r w:rsidRPr="00322E18">
        <w:rPr>
          <w:b/>
          <w:snapToGrid w:val="0"/>
          <w:sz w:val="22"/>
          <w:szCs w:val="22"/>
        </w:rPr>
        <w:t>је:</w:t>
      </w:r>
    </w:p>
    <w:p w:rsidR="00322E18" w:rsidRPr="00322E18" w:rsidRDefault="00322E18" w:rsidP="00921B5F">
      <w:pPr>
        <w:numPr>
          <w:ilvl w:val="0"/>
          <w:numId w:val="30"/>
        </w:numPr>
        <w:tabs>
          <w:tab w:val="left" w:pos="1170"/>
        </w:tabs>
        <w:spacing w:after="200" w:line="276" w:lineRule="auto"/>
        <w:contextualSpacing/>
        <w:jc w:val="left"/>
        <w:rPr>
          <w:snapToGrid w:val="0"/>
          <w:sz w:val="22"/>
          <w:szCs w:val="22"/>
        </w:rPr>
      </w:pPr>
      <w:r w:rsidRPr="00322E18">
        <w:rPr>
          <w:snapToGrid w:val="0"/>
          <w:sz w:val="22"/>
          <w:szCs w:val="22"/>
        </w:rPr>
        <w:t>да се  читава површини састојине наплоди квалитетним семеном;</w:t>
      </w:r>
    </w:p>
    <w:p w:rsidR="00322E18" w:rsidRPr="00322E18" w:rsidRDefault="00322E18" w:rsidP="00921B5F">
      <w:pPr>
        <w:numPr>
          <w:ilvl w:val="0"/>
          <w:numId w:val="30"/>
        </w:numPr>
        <w:tabs>
          <w:tab w:val="left" w:pos="1170"/>
        </w:tabs>
        <w:spacing w:after="200" w:line="276" w:lineRule="auto"/>
        <w:contextualSpacing/>
        <w:jc w:val="left"/>
        <w:rPr>
          <w:snapToGrid w:val="0"/>
          <w:sz w:val="22"/>
          <w:szCs w:val="22"/>
        </w:rPr>
      </w:pPr>
      <w:r w:rsidRPr="00322E18">
        <w:rPr>
          <w:snapToGrid w:val="0"/>
          <w:sz w:val="22"/>
          <w:szCs w:val="22"/>
        </w:rPr>
        <w:t>да</w:t>
      </w:r>
      <w:r w:rsidRPr="00322E18">
        <w:rPr>
          <w:snapToGrid w:val="0"/>
          <w:sz w:val="22"/>
          <w:szCs w:val="22"/>
          <w:lang w:val="sr-Cyrl-RS"/>
        </w:rPr>
        <w:t xml:space="preserve"> </w:t>
      </w:r>
      <w:r w:rsidRPr="00322E18">
        <w:rPr>
          <w:snapToGrid w:val="0"/>
          <w:sz w:val="22"/>
          <w:szCs w:val="22"/>
        </w:rPr>
        <w:t>обезбед</w:t>
      </w:r>
      <w:r w:rsidRPr="00322E18">
        <w:rPr>
          <w:snapToGrid w:val="0"/>
          <w:sz w:val="22"/>
          <w:szCs w:val="22"/>
          <w:lang w:val="sr-Cyrl-RS"/>
        </w:rPr>
        <w:t xml:space="preserve">е најбољи састојински </w:t>
      </w:r>
      <w:r w:rsidRPr="00322E18">
        <w:rPr>
          <w:snapToGrid w:val="0"/>
          <w:sz w:val="22"/>
          <w:szCs w:val="22"/>
        </w:rPr>
        <w:t>услове</w:t>
      </w:r>
      <w:r w:rsidRPr="00322E18">
        <w:rPr>
          <w:snapToGrid w:val="0"/>
          <w:sz w:val="22"/>
          <w:szCs w:val="22"/>
          <w:lang w:val="sr-Cyrl-RS"/>
        </w:rPr>
        <w:t xml:space="preserve"> </w:t>
      </w:r>
      <w:r w:rsidRPr="00322E18">
        <w:rPr>
          <w:snapToGrid w:val="0"/>
          <w:sz w:val="22"/>
          <w:szCs w:val="22"/>
        </w:rPr>
        <w:t>у</w:t>
      </w:r>
      <w:r w:rsidRPr="00322E18">
        <w:rPr>
          <w:snapToGrid w:val="0"/>
          <w:sz w:val="22"/>
          <w:szCs w:val="22"/>
          <w:lang w:val="sr-Cyrl-RS"/>
        </w:rPr>
        <w:t xml:space="preserve"> </w:t>
      </w:r>
      <w:r w:rsidRPr="00322E18">
        <w:rPr>
          <w:snapToGrid w:val="0"/>
          <w:sz w:val="22"/>
          <w:szCs w:val="22"/>
        </w:rPr>
        <w:t>погледу</w:t>
      </w:r>
      <w:r w:rsidRPr="00322E18">
        <w:rPr>
          <w:snapToGrid w:val="0"/>
          <w:sz w:val="22"/>
          <w:szCs w:val="22"/>
          <w:lang w:val="sr-Cyrl-RS"/>
        </w:rPr>
        <w:t xml:space="preserve"> </w:t>
      </w:r>
      <w:r w:rsidRPr="00322E18">
        <w:rPr>
          <w:snapToGrid w:val="0"/>
          <w:sz w:val="22"/>
          <w:szCs w:val="22"/>
        </w:rPr>
        <w:t>светлости, топлоте</w:t>
      </w:r>
      <w:r w:rsidRPr="00322E18">
        <w:rPr>
          <w:snapToGrid w:val="0"/>
          <w:sz w:val="22"/>
          <w:szCs w:val="22"/>
          <w:lang w:val="sr-Cyrl-RS"/>
        </w:rPr>
        <w:t xml:space="preserve"> </w:t>
      </w:r>
      <w:r w:rsidRPr="00322E18">
        <w:rPr>
          <w:snapToGrid w:val="0"/>
          <w:sz w:val="22"/>
          <w:szCs w:val="22"/>
        </w:rPr>
        <w:t>и</w:t>
      </w:r>
      <w:r w:rsidRPr="00322E18">
        <w:rPr>
          <w:snapToGrid w:val="0"/>
          <w:sz w:val="22"/>
          <w:szCs w:val="22"/>
          <w:lang w:val="sr-Cyrl-RS"/>
        </w:rPr>
        <w:t xml:space="preserve"> </w:t>
      </w:r>
      <w:r w:rsidRPr="00322E18">
        <w:rPr>
          <w:snapToGrid w:val="0"/>
          <w:sz w:val="22"/>
          <w:szCs w:val="22"/>
        </w:rPr>
        <w:t>влаге</w:t>
      </w:r>
      <w:r w:rsidRPr="00322E18">
        <w:rPr>
          <w:snapToGrid w:val="0"/>
          <w:sz w:val="22"/>
          <w:szCs w:val="22"/>
          <w:lang w:val="sr-Cyrl-RS"/>
        </w:rPr>
        <w:t xml:space="preserve"> </w:t>
      </w:r>
      <w:r w:rsidRPr="00322E18">
        <w:rPr>
          <w:snapToGrid w:val="0"/>
          <w:sz w:val="22"/>
          <w:szCs w:val="22"/>
        </w:rPr>
        <w:t>за</w:t>
      </w:r>
      <w:r w:rsidRPr="00322E18">
        <w:rPr>
          <w:snapToGrid w:val="0"/>
          <w:sz w:val="22"/>
          <w:szCs w:val="22"/>
          <w:lang w:val="sr-Cyrl-RS"/>
        </w:rPr>
        <w:t xml:space="preserve"> </w:t>
      </w:r>
      <w:r w:rsidRPr="00322E18">
        <w:rPr>
          <w:snapToGrid w:val="0"/>
          <w:sz w:val="22"/>
          <w:szCs w:val="22"/>
        </w:rPr>
        <w:t>ницање</w:t>
      </w:r>
      <w:r w:rsidRPr="00322E18">
        <w:rPr>
          <w:snapToGrid w:val="0"/>
          <w:sz w:val="22"/>
          <w:szCs w:val="22"/>
          <w:lang w:val="sr-Cyrl-RS"/>
        </w:rPr>
        <w:t xml:space="preserve"> </w:t>
      </w:r>
      <w:r w:rsidRPr="00322E18">
        <w:rPr>
          <w:snapToGrid w:val="0"/>
          <w:sz w:val="22"/>
          <w:szCs w:val="22"/>
        </w:rPr>
        <w:t>семена;</w:t>
      </w:r>
    </w:p>
    <w:p w:rsidR="00322E18" w:rsidRPr="00322E18" w:rsidRDefault="00322E18" w:rsidP="00921B5F">
      <w:pPr>
        <w:numPr>
          <w:ilvl w:val="0"/>
          <w:numId w:val="30"/>
        </w:numPr>
        <w:tabs>
          <w:tab w:val="left" w:pos="1170"/>
        </w:tabs>
        <w:spacing w:after="200" w:line="276" w:lineRule="auto"/>
        <w:contextualSpacing/>
        <w:jc w:val="left"/>
        <w:rPr>
          <w:snapToGrid w:val="0"/>
          <w:sz w:val="22"/>
          <w:szCs w:val="22"/>
          <w:lang w:val="sr-Cyrl-RS"/>
        </w:rPr>
      </w:pPr>
      <w:r w:rsidRPr="00322E18">
        <w:rPr>
          <w:snapToGrid w:val="0"/>
          <w:sz w:val="22"/>
          <w:szCs w:val="22"/>
        </w:rPr>
        <w:t>да</w:t>
      </w:r>
      <w:r w:rsidRPr="00322E18">
        <w:rPr>
          <w:snapToGrid w:val="0"/>
          <w:sz w:val="22"/>
          <w:szCs w:val="22"/>
          <w:lang w:val="sr-Cyrl-RS"/>
        </w:rPr>
        <w:t xml:space="preserve"> </w:t>
      </w:r>
      <w:r w:rsidRPr="00322E18">
        <w:rPr>
          <w:snapToGrid w:val="0"/>
          <w:sz w:val="22"/>
          <w:szCs w:val="22"/>
        </w:rPr>
        <w:t>обезбеди</w:t>
      </w:r>
      <w:r w:rsidRPr="00322E18">
        <w:rPr>
          <w:snapToGrid w:val="0"/>
          <w:sz w:val="22"/>
          <w:szCs w:val="22"/>
          <w:lang w:val="sr-Cyrl-RS"/>
        </w:rPr>
        <w:t xml:space="preserve"> </w:t>
      </w:r>
      <w:r w:rsidRPr="00322E18">
        <w:rPr>
          <w:snapToGrid w:val="0"/>
          <w:sz w:val="22"/>
          <w:szCs w:val="22"/>
        </w:rPr>
        <w:t>најбоље</w:t>
      </w:r>
      <w:r w:rsidRPr="00322E18">
        <w:rPr>
          <w:snapToGrid w:val="0"/>
          <w:sz w:val="22"/>
          <w:szCs w:val="22"/>
          <w:lang w:val="sr-Cyrl-RS"/>
        </w:rPr>
        <w:t xml:space="preserve"> </w:t>
      </w:r>
      <w:r w:rsidRPr="00322E18">
        <w:rPr>
          <w:snapToGrid w:val="0"/>
          <w:sz w:val="22"/>
          <w:szCs w:val="22"/>
        </w:rPr>
        <w:t>усло</w:t>
      </w:r>
      <w:r w:rsidRPr="00322E18">
        <w:rPr>
          <w:snapToGrid w:val="0"/>
          <w:sz w:val="22"/>
          <w:szCs w:val="22"/>
          <w:lang w:val="sr-Cyrl-RS"/>
        </w:rPr>
        <w:t xml:space="preserve">ве </w:t>
      </w:r>
      <w:r w:rsidRPr="00322E18">
        <w:rPr>
          <w:snapToGrid w:val="0"/>
          <w:sz w:val="22"/>
          <w:szCs w:val="22"/>
        </w:rPr>
        <w:t>понику</w:t>
      </w:r>
      <w:r w:rsidRPr="00322E18">
        <w:rPr>
          <w:snapToGrid w:val="0"/>
          <w:sz w:val="22"/>
          <w:szCs w:val="22"/>
          <w:lang w:val="sr-Cyrl-RS"/>
        </w:rPr>
        <w:t xml:space="preserve"> </w:t>
      </w:r>
      <w:r w:rsidRPr="00322E18">
        <w:rPr>
          <w:snapToGrid w:val="0"/>
          <w:sz w:val="22"/>
          <w:szCs w:val="22"/>
        </w:rPr>
        <w:t>и</w:t>
      </w:r>
      <w:r w:rsidRPr="00322E18">
        <w:rPr>
          <w:snapToGrid w:val="0"/>
          <w:sz w:val="22"/>
          <w:szCs w:val="22"/>
          <w:lang w:val="sr-Cyrl-RS"/>
        </w:rPr>
        <w:t xml:space="preserve"> </w:t>
      </w:r>
      <w:r w:rsidRPr="00322E18">
        <w:rPr>
          <w:snapToGrid w:val="0"/>
          <w:sz w:val="22"/>
          <w:szCs w:val="22"/>
        </w:rPr>
        <w:t>подмлатку</w:t>
      </w:r>
      <w:r w:rsidRPr="00322E18">
        <w:rPr>
          <w:snapToGrid w:val="0"/>
          <w:sz w:val="22"/>
          <w:szCs w:val="22"/>
          <w:lang w:val="sr-Cyrl-RS"/>
        </w:rPr>
        <w:t xml:space="preserve">, </w:t>
      </w:r>
      <w:r w:rsidRPr="00322E18">
        <w:rPr>
          <w:snapToGrid w:val="0"/>
          <w:sz w:val="22"/>
          <w:szCs w:val="22"/>
        </w:rPr>
        <w:t>а</w:t>
      </w:r>
      <w:r w:rsidRPr="00322E18">
        <w:rPr>
          <w:snapToGrid w:val="0"/>
          <w:sz w:val="22"/>
          <w:szCs w:val="22"/>
          <w:lang w:val="sr-Cyrl-RS"/>
        </w:rPr>
        <w:t xml:space="preserve"> </w:t>
      </w:r>
      <w:r w:rsidRPr="00322E18">
        <w:rPr>
          <w:snapToGrid w:val="0"/>
          <w:sz w:val="22"/>
          <w:szCs w:val="22"/>
        </w:rPr>
        <w:t>уједно</w:t>
      </w:r>
      <w:r w:rsidRPr="00322E18">
        <w:rPr>
          <w:snapToGrid w:val="0"/>
          <w:sz w:val="22"/>
          <w:szCs w:val="22"/>
          <w:lang w:val="sr-Cyrl-RS"/>
        </w:rPr>
        <w:t xml:space="preserve"> </w:t>
      </w:r>
      <w:r w:rsidRPr="00322E18">
        <w:rPr>
          <w:snapToGrid w:val="0"/>
          <w:sz w:val="22"/>
          <w:szCs w:val="22"/>
        </w:rPr>
        <w:t>и</w:t>
      </w:r>
      <w:r w:rsidRPr="00322E18">
        <w:rPr>
          <w:snapToGrid w:val="0"/>
          <w:sz w:val="22"/>
          <w:szCs w:val="22"/>
          <w:lang w:val="sr-Cyrl-RS"/>
        </w:rPr>
        <w:t xml:space="preserve"> </w:t>
      </w:r>
      <w:r w:rsidRPr="00322E18">
        <w:rPr>
          <w:snapToGrid w:val="0"/>
          <w:sz w:val="22"/>
          <w:szCs w:val="22"/>
        </w:rPr>
        <w:t>заштиту</w:t>
      </w:r>
      <w:r w:rsidRPr="00322E18">
        <w:rPr>
          <w:snapToGrid w:val="0"/>
          <w:sz w:val="22"/>
          <w:szCs w:val="22"/>
          <w:lang w:val="sr-Cyrl-RS"/>
        </w:rPr>
        <w:t xml:space="preserve"> </w:t>
      </w:r>
      <w:r w:rsidRPr="00322E18">
        <w:rPr>
          <w:snapToGrid w:val="0"/>
          <w:sz w:val="22"/>
          <w:szCs w:val="22"/>
        </w:rPr>
        <w:t>од</w:t>
      </w:r>
      <w:r w:rsidRPr="00322E18">
        <w:rPr>
          <w:snapToGrid w:val="0"/>
          <w:sz w:val="22"/>
          <w:szCs w:val="22"/>
          <w:lang w:val="sr-Cyrl-RS"/>
        </w:rPr>
        <w:t xml:space="preserve"> </w:t>
      </w:r>
      <w:r w:rsidRPr="00322E18">
        <w:rPr>
          <w:snapToGrid w:val="0"/>
          <w:sz w:val="22"/>
          <w:szCs w:val="22"/>
        </w:rPr>
        <w:t>негативних</w:t>
      </w:r>
      <w:r w:rsidRPr="00322E18">
        <w:rPr>
          <w:snapToGrid w:val="0"/>
          <w:sz w:val="22"/>
          <w:szCs w:val="22"/>
          <w:lang w:val="sr-Cyrl-RS"/>
        </w:rPr>
        <w:t xml:space="preserve"> </w:t>
      </w:r>
      <w:r w:rsidRPr="00322E18">
        <w:rPr>
          <w:snapToGrid w:val="0"/>
          <w:sz w:val="22"/>
          <w:szCs w:val="22"/>
        </w:rPr>
        <w:t>утицаја</w:t>
      </w:r>
      <w:r w:rsidRPr="00322E18">
        <w:rPr>
          <w:snapToGrid w:val="0"/>
          <w:sz w:val="22"/>
          <w:szCs w:val="22"/>
          <w:lang w:val="sr-Cyrl-RS"/>
        </w:rPr>
        <w:t xml:space="preserve"> </w:t>
      </w:r>
      <w:r w:rsidRPr="00322E18">
        <w:rPr>
          <w:snapToGrid w:val="0"/>
          <w:sz w:val="22"/>
          <w:szCs w:val="22"/>
        </w:rPr>
        <w:t>климатских</w:t>
      </w:r>
      <w:r w:rsidRPr="00322E18">
        <w:rPr>
          <w:snapToGrid w:val="0"/>
          <w:sz w:val="22"/>
          <w:szCs w:val="22"/>
          <w:lang w:val="sr-Cyrl-RS"/>
        </w:rPr>
        <w:t xml:space="preserve"> </w:t>
      </w:r>
      <w:r w:rsidRPr="00322E18">
        <w:rPr>
          <w:snapToGrid w:val="0"/>
          <w:sz w:val="22"/>
          <w:szCs w:val="22"/>
        </w:rPr>
        <w:t>чинилаца (екстремно високе и ниске температуте)</w:t>
      </w:r>
    </w:p>
    <w:p w:rsidR="00322E18" w:rsidRPr="00322E18" w:rsidRDefault="00322E18" w:rsidP="00322E18">
      <w:pPr>
        <w:ind w:left="426"/>
        <w:contextualSpacing/>
        <w:rPr>
          <w:b/>
          <w:snapToGrid w:val="0"/>
          <w:sz w:val="22"/>
          <w:szCs w:val="22"/>
          <w:lang w:val="sr-Cyrl-RS"/>
        </w:rPr>
      </w:pPr>
      <w:r w:rsidRPr="00322E18">
        <w:rPr>
          <w:b/>
          <w:snapToGrid w:val="0"/>
          <w:sz w:val="22"/>
          <w:szCs w:val="22"/>
          <w:lang w:val="sr-Cyrl-RS"/>
        </w:rPr>
        <w:t xml:space="preserve">Врста радова </w:t>
      </w:r>
      <w:r w:rsidRPr="00322E18">
        <w:rPr>
          <w:b/>
          <w:snapToGrid w:val="0"/>
          <w:sz w:val="22"/>
          <w:szCs w:val="22"/>
        </w:rPr>
        <w:t>:</w:t>
      </w:r>
    </w:p>
    <w:p w:rsidR="00322E18" w:rsidRPr="00322E18" w:rsidRDefault="00322E18" w:rsidP="00921B5F">
      <w:pPr>
        <w:numPr>
          <w:ilvl w:val="0"/>
          <w:numId w:val="31"/>
        </w:numPr>
        <w:spacing w:after="200" w:line="276" w:lineRule="auto"/>
        <w:ind w:left="777"/>
        <w:contextualSpacing/>
        <w:jc w:val="left"/>
        <w:rPr>
          <w:b/>
          <w:snapToGrid w:val="0"/>
          <w:sz w:val="22"/>
          <w:szCs w:val="22"/>
          <w:lang w:val="sr-Cyrl-RS"/>
        </w:rPr>
      </w:pPr>
      <w:r w:rsidRPr="00322E18">
        <w:rPr>
          <w:snapToGrid w:val="0"/>
          <w:sz w:val="22"/>
          <w:szCs w:val="22"/>
          <w:lang w:val="sr-Cyrl-RS"/>
        </w:rPr>
        <w:t xml:space="preserve">оплодним секом  </w:t>
      </w:r>
      <w:r w:rsidRPr="00322E18">
        <w:rPr>
          <w:sz w:val="22"/>
          <w:szCs w:val="22"/>
          <w:lang w:val="sr-Cyrl-RS"/>
        </w:rPr>
        <w:t>уклаљају се пре свега сзтабла конкурентне врсте, врсте лаког семена,</w:t>
      </w:r>
      <w:r w:rsidRPr="00322E18">
        <w:rPr>
          <w:sz w:val="22"/>
          <w:szCs w:val="22"/>
        </w:rPr>
        <w:t xml:space="preserve"> лошег здравственог</w:t>
      </w:r>
      <w:r w:rsidRPr="00322E18">
        <w:rPr>
          <w:sz w:val="22"/>
          <w:szCs w:val="22"/>
          <w:lang w:val="sr-Cyrl-RS"/>
        </w:rPr>
        <w:t xml:space="preserve"> стања</w:t>
      </w:r>
      <w:r w:rsidRPr="00322E18">
        <w:rPr>
          <w:sz w:val="22"/>
          <w:szCs w:val="22"/>
        </w:rPr>
        <w:t xml:space="preserve">, </w:t>
      </w:r>
      <w:r w:rsidRPr="00322E18">
        <w:rPr>
          <w:sz w:val="22"/>
          <w:szCs w:val="22"/>
          <w:lang w:val="sr-Cyrl-RS"/>
        </w:rPr>
        <w:t>наследних-генетских особина и стабла лошег квалитета и са јако развијеном крошњом</w:t>
      </w:r>
    </w:p>
    <w:p w:rsidR="00322E18" w:rsidRPr="00322E18" w:rsidRDefault="00322E18" w:rsidP="00921B5F">
      <w:pPr>
        <w:numPr>
          <w:ilvl w:val="0"/>
          <w:numId w:val="30"/>
        </w:numPr>
        <w:spacing w:after="200" w:line="276" w:lineRule="auto"/>
        <w:contextualSpacing/>
        <w:jc w:val="left"/>
        <w:rPr>
          <w:snapToGrid w:val="0"/>
          <w:sz w:val="22"/>
          <w:szCs w:val="22"/>
          <w:lang w:val="sr-Cyrl-RS"/>
        </w:rPr>
      </w:pPr>
      <w:r w:rsidRPr="00322E18">
        <w:rPr>
          <w:snapToGrid w:val="0"/>
          <w:sz w:val="22"/>
          <w:szCs w:val="22"/>
          <w:lang w:val="sr-Cyrl-RS"/>
        </w:rPr>
        <w:t xml:space="preserve">обавезно се уклања  подраст-подстојни спрат, </w:t>
      </w:r>
    </w:p>
    <w:p w:rsidR="00322E18" w:rsidRPr="00322E18" w:rsidRDefault="00322E18" w:rsidP="00921B5F">
      <w:pPr>
        <w:numPr>
          <w:ilvl w:val="0"/>
          <w:numId w:val="30"/>
        </w:numPr>
        <w:spacing w:before="100" w:after="200" w:line="276" w:lineRule="auto"/>
        <w:jc w:val="left"/>
        <w:rPr>
          <w:b/>
          <w:sz w:val="22"/>
          <w:szCs w:val="22"/>
          <w:lang w:val="sr-Cyrl-RS" w:eastAsia="sr-Latn-CS"/>
        </w:rPr>
      </w:pPr>
      <w:r w:rsidRPr="00322E18">
        <w:rPr>
          <w:sz w:val="22"/>
          <w:szCs w:val="22"/>
          <w:lang w:val="sr-Cyrl-RS" w:eastAsia="sr-Latn-CS"/>
        </w:rPr>
        <w:t>спроводи се у време мировања вегетације јесен/зима у години пуног урода семена и наредне две година,</w:t>
      </w:r>
    </w:p>
    <w:p w:rsidR="00322E18" w:rsidRPr="00322E18" w:rsidRDefault="00322E18" w:rsidP="00921B5F">
      <w:pPr>
        <w:numPr>
          <w:ilvl w:val="0"/>
          <w:numId w:val="30"/>
        </w:numPr>
        <w:spacing w:after="200" w:line="276" w:lineRule="auto"/>
        <w:contextualSpacing/>
        <w:jc w:val="left"/>
        <w:rPr>
          <w:snapToGrid w:val="0"/>
          <w:sz w:val="22"/>
          <w:szCs w:val="22"/>
          <w:lang w:val="sr-Cyrl-RS"/>
        </w:rPr>
      </w:pPr>
      <w:r w:rsidRPr="00322E18">
        <w:rPr>
          <w:snapToGrid w:val="0"/>
          <w:sz w:val="22"/>
          <w:szCs w:val="22"/>
          <w:lang w:val="sr-Cyrl-RS"/>
        </w:rPr>
        <w:t>склоп се своди на око 0,5 (0,5-0,6),</w:t>
      </w:r>
    </w:p>
    <w:p w:rsidR="00322E18" w:rsidRPr="00322E18" w:rsidRDefault="00322E18" w:rsidP="00921B5F">
      <w:pPr>
        <w:widowControl w:val="0"/>
        <w:numPr>
          <w:ilvl w:val="0"/>
          <w:numId w:val="30"/>
        </w:numPr>
        <w:spacing w:after="200" w:line="276" w:lineRule="auto"/>
        <w:contextualSpacing/>
        <w:jc w:val="left"/>
        <w:rPr>
          <w:snapToGrid w:val="0"/>
          <w:sz w:val="22"/>
          <w:szCs w:val="22"/>
          <w:lang w:val="sr-Cyrl-RS"/>
        </w:rPr>
      </w:pPr>
      <w:r w:rsidRPr="00322E18">
        <w:rPr>
          <w:snapToGrid w:val="0"/>
          <w:sz w:val="22"/>
          <w:szCs w:val="22"/>
        </w:rPr>
        <w:t xml:space="preserve">оптималан број  стабала главне врсте која остају након оплодног сека   је </w:t>
      </w:r>
      <w:r w:rsidRPr="00322E18">
        <w:rPr>
          <w:snapToGrid w:val="0"/>
          <w:sz w:val="22"/>
          <w:szCs w:val="22"/>
          <w:lang w:val="sr-Cyrl-RS"/>
        </w:rPr>
        <w:t>60-8</w:t>
      </w:r>
      <w:r w:rsidRPr="00322E18">
        <w:rPr>
          <w:snapToGrid w:val="0"/>
          <w:sz w:val="22"/>
          <w:szCs w:val="22"/>
        </w:rPr>
        <w:t>0(1</w:t>
      </w:r>
      <w:r w:rsidRPr="00322E18">
        <w:rPr>
          <w:snapToGrid w:val="0"/>
          <w:sz w:val="22"/>
          <w:szCs w:val="22"/>
          <w:lang w:val="sr-Cyrl-RS"/>
        </w:rPr>
        <w:t>0</w:t>
      </w:r>
      <w:r w:rsidRPr="00322E18">
        <w:rPr>
          <w:snapToGrid w:val="0"/>
          <w:sz w:val="22"/>
          <w:szCs w:val="22"/>
        </w:rPr>
        <w:t>0)</w:t>
      </w:r>
      <w:r w:rsidRPr="00322E18">
        <w:rPr>
          <w:snapToGrid w:val="0"/>
          <w:sz w:val="22"/>
          <w:szCs w:val="22"/>
          <w:lang w:val="sr-Cyrl-RS"/>
        </w:rPr>
        <w:t>/ха, равномерно распоређени по површини,</w:t>
      </w:r>
    </w:p>
    <w:p w:rsidR="00322E18" w:rsidRPr="00322E18" w:rsidRDefault="00322E18" w:rsidP="00921B5F">
      <w:pPr>
        <w:widowControl w:val="0"/>
        <w:numPr>
          <w:ilvl w:val="0"/>
          <w:numId w:val="30"/>
        </w:numPr>
        <w:spacing w:after="200" w:line="276" w:lineRule="auto"/>
        <w:contextualSpacing/>
        <w:jc w:val="left"/>
        <w:rPr>
          <w:snapToGrid w:val="0"/>
          <w:sz w:val="22"/>
          <w:szCs w:val="22"/>
          <w:lang w:val="sr-Cyrl-RS"/>
        </w:rPr>
      </w:pPr>
      <w:r w:rsidRPr="00322E18">
        <w:rPr>
          <w:snapToGrid w:val="0"/>
          <w:sz w:val="22"/>
          <w:szCs w:val="22"/>
          <w:lang w:val="sr-Cyrl-RS"/>
        </w:rPr>
        <w:t>кад је површина шподмлађена најмање 80% и подмладак достигне висину око 0,5 м, спроводи се завршни сек (3 до 5 година након оплодног сека),</w:t>
      </w:r>
    </w:p>
    <w:p w:rsidR="00322E18" w:rsidRPr="00322E18" w:rsidRDefault="00322E18" w:rsidP="00921B5F">
      <w:pPr>
        <w:numPr>
          <w:ilvl w:val="0"/>
          <w:numId w:val="30"/>
        </w:numPr>
        <w:spacing w:before="100" w:beforeAutospacing="1" w:after="100" w:afterAutospacing="1" w:line="276" w:lineRule="auto"/>
        <w:jc w:val="left"/>
        <w:rPr>
          <w:sz w:val="22"/>
          <w:szCs w:val="22"/>
          <w:lang w:val="sr-Latn-RS" w:eastAsia="sr-Latn-CS"/>
        </w:rPr>
      </w:pPr>
      <w:r w:rsidRPr="00322E18">
        <w:rPr>
          <w:sz w:val="22"/>
          <w:szCs w:val="22"/>
          <w:lang w:val="sr-Cyrl-RS" w:eastAsia="sr-Latn-CS"/>
        </w:rPr>
        <w:t>и</w:t>
      </w:r>
      <w:r w:rsidRPr="00322E18">
        <w:rPr>
          <w:sz w:val="22"/>
          <w:szCs w:val="22"/>
          <w:lang w:val="sr-Latn-RS" w:eastAsia="sr-Latn-CS"/>
        </w:rPr>
        <w:t xml:space="preserve">нтензитет захвата у односу на запремину   код  планирања оплодног  сека  </w:t>
      </w:r>
      <w:r w:rsidRPr="00322E18">
        <w:rPr>
          <w:sz w:val="22"/>
          <w:szCs w:val="22"/>
          <w:lang w:val="sr-Cyrl-RS" w:eastAsia="sr-Latn-CS"/>
        </w:rPr>
        <w:t>по правили је око 40-50</w:t>
      </w:r>
      <w:r w:rsidRPr="00322E18">
        <w:rPr>
          <w:sz w:val="22"/>
          <w:szCs w:val="22"/>
          <w:lang w:val="sr-Latn-RS" w:eastAsia="sr-Latn-CS"/>
        </w:rPr>
        <w:t>%</w:t>
      </w:r>
      <w:r w:rsidRPr="00322E18">
        <w:rPr>
          <w:sz w:val="22"/>
          <w:szCs w:val="22"/>
          <w:lang w:val="sr-Cyrl-RS" w:eastAsia="sr-Latn-CS"/>
        </w:rPr>
        <w:t xml:space="preserve"> од запремине </w:t>
      </w:r>
      <w:r w:rsidRPr="00322E18">
        <w:rPr>
          <w:sz w:val="22"/>
          <w:szCs w:val="22"/>
          <w:lang w:val="sr-Latn-RS" w:eastAsia="sr-Latn-CS"/>
        </w:rPr>
        <w:t xml:space="preserve"> </w:t>
      </w:r>
      <w:r w:rsidRPr="00322E18">
        <w:rPr>
          <w:sz w:val="22"/>
          <w:szCs w:val="22"/>
          <w:lang w:val="sr-Cyrl-RS" w:eastAsia="sr-Latn-CS"/>
        </w:rPr>
        <w:t>и изнад прираста.</w:t>
      </w:r>
    </w:p>
    <w:p w:rsidR="00322E18" w:rsidRPr="00322E18" w:rsidRDefault="00322E18" w:rsidP="00322E18">
      <w:pPr>
        <w:rPr>
          <w:snapToGrid w:val="0"/>
          <w:sz w:val="22"/>
          <w:szCs w:val="22"/>
          <w:lang w:val="sr-Cyrl-RS"/>
        </w:rPr>
      </w:pPr>
      <w:r w:rsidRPr="00322E18">
        <w:rPr>
          <w:snapToGrid w:val="0"/>
          <w:sz w:val="22"/>
          <w:szCs w:val="22"/>
          <w:lang w:val="sr-Cyrl-RS"/>
        </w:rPr>
        <w:t xml:space="preserve">      Неопходно је пратити стање подмлађености састојине и ако је састојина подмлађена више од 80% површине и подмадак висоне око 0,5 м треба спровести завршни сек и његу подмлатка (осветљавање).</w:t>
      </w:r>
    </w:p>
    <w:p w:rsidR="00322E18" w:rsidRPr="00322E18" w:rsidRDefault="00322E18" w:rsidP="00322E18">
      <w:pPr>
        <w:spacing w:before="100" w:beforeAutospacing="1" w:after="100" w:afterAutospacing="1" w:line="276" w:lineRule="auto"/>
        <w:ind w:left="68"/>
        <w:rPr>
          <w:b/>
          <w:sz w:val="22"/>
          <w:szCs w:val="22"/>
          <w:lang w:val="sr-Cyrl-RS" w:eastAsia="sr-Latn-CS"/>
        </w:rPr>
      </w:pPr>
      <w:r w:rsidRPr="00322E18">
        <w:rPr>
          <w:b/>
          <w:sz w:val="22"/>
          <w:szCs w:val="22"/>
          <w:lang w:val="sr-Cyrl-RS" w:eastAsia="sr-Latn-CS"/>
        </w:rPr>
        <w:t xml:space="preserve">Припремно- оплодни сек </w:t>
      </w:r>
    </w:p>
    <w:p w:rsidR="00322E18" w:rsidRPr="00322E18" w:rsidRDefault="00322E18" w:rsidP="00322E18">
      <w:pPr>
        <w:spacing w:line="276" w:lineRule="auto"/>
        <w:rPr>
          <w:sz w:val="22"/>
          <w:szCs w:val="22"/>
          <w:lang w:val="sr-Cyrl-RS" w:eastAsia="sr-Latn-CS"/>
        </w:rPr>
      </w:pPr>
      <w:r w:rsidRPr="00322E18">
        <w:rPr>
          <w:sz w:val="22"/>
          <w:szCs w:val="22"/>
          <w:lang w:val="sr-Cyrl-RS" w:eastAsia="sr-Latn-CS"/>
        </w:rPr>
        <w:t xml:space="preserve">        Припремно-оплодни сек планира се и спроводи се у једном наврату у зрелим, разређенијим састојинама, са мањим бројем стабала по ха, на дубуким и свежим земљиштима,  где постоји опасност од закоровљавања (најчешће купина). </w:t>
      </w:r>
    </w:p>
    <w:p w:rsidR="00322E18" w:rsidRPr="00322E18" w:rsidRDefault="00322E18" w:rsidP="00322E18">
      <w:pPr>
        <w:spacing w:line="276" w:lineRule="auto"/>
        <w:rPr>
          <w:sz w:val="22"/>
          <w:szCs w:val="22"/>
          <w:lang w:val="sr-Cyrl-RS" w:eastAsia="sr-Latn-CS"/>
        </w:rPr>
      </w:pPr>
      <w:r w:rsidRPr="00322E18">
        <w:rPr>
          <w:sz w:val="22"/>
          <w:szCs w:val="22"/>
          <w:lang w:val="sr-Cyrl-RS" w:eastAsia="sr-Latn-CS"/>
        </w:rPr>
        <w:lastRenderedPageBreak/>
        <w:t xml:space="preserve">        Обзиром на стање зрелих шума (разређене, делимично подмлађене и закоровљене итд)</w:t>
      </w:r>
      <w:r w:rsidRPr="00322E18">
        <w:rPr>
          <w:b/>
          <w:sz w:val="22"/>
          <w:szCs w:val="22"/>
          <w:lang w:val="sr-Cyrl-RS" w:eastAsia="sr-Latn-CS"/>
        </w:rPr>
        <w:t xml:space="preserve"> ово је  сек којм треба у већини случајева започети  природно обнављање високих зрелих букових шума.</w:t>
      </w:r>
    </w:p>
    <w:p w:rsidR="00322E18" w:rsidRPr="00322E18" w:rsidRDefault="00322E18" w:rsidP="00322E18">
      <w:pPr>
        <w:widowControl w:val="0"/>
        <w:rPr>
          <w:snapToGrid w:val="0"/>
          <w:sz w:val="22"/>
          <w:szCs w:val="22"/>
          <w:lang w:val="sr-Cyrl-RS"/>
        </w:rPr>
      </w:pPr>
      <w:r w:rsidRPr="00322E18">
        <w:rPr>
          <w:snapToGrid w:val="0"/>
          <w:sz w:val="22"/>
          <w:szCs w:val="22"/>
          <w:lang w:val="sr-Cyrl-RS"/>
        </w:rPr>
        <w:t xml:space="preserve">      Ако се оплодни сек спробводи једну или две године након обилног урода семена неопходно је проверити клијавост семена-буквице односно дали се појавио поник на читавој површини састојине којиу обнављамо и дали је у задовољавајућем броју по м2 (оптимално 3 до 5 комада/м2)</w:t>
      </w:r>
    </w:p>
    <w:p w:rsidR="00322E18" w:rsidRPr="00322E18" w:rsidRDefault="00322E18" w:rsidP="00322E18">
      <w:pPr>
        <w:widowControl w:val="0"/>
        <w:rPr>
          <w:snapToGrid w:val="0"/>
          <w:sz w:val="22"/>
          <w:szCs w:val="22"/>
          <w:lang w:val="sr-Cyrl-RS"/>
        </w:rPr>
      </w:pPr>
    </w:p>
    <w:p w:rsidR="00322E18" w:rsidRPr="00322E18" w:rsidRDefault="00322E18" w:rsidP="00322E18">
      <w:pPr>
        <w:ind w:left="426"/>
        <w:contextualSpacing/>
        <w:rPr>
          <w:b/>
          <w:snapToGrid w:val="0"/>
          <w:sz w:val="22"/>
          <w:szCs w:val="22"/>
          <w:lang w:val="sr-Cyrl-RS"/>
        </w:rPr>
      </w:pPr>
      <w:r w:rsidRPr="00322E18">
        <w:rPr>
          <w:b/>
          <w:snapToGrid w:val="0"/>
          <w:sz w:val="22"/>
          <w:szCs w:val="22"/>
        </w:rPr>
        <w:t>Циљ</w:t>
      </w:r>
      <w:r w:rsidRPr="00322E18">
        <w:rPr>
          <w:b/>
          <w:snapToGrid w:val="0"/>
          <w:sz w:val="22"/>
          <w:szCs w:val="22"/>
          <w:lang w:val="sr-Cyrl-RS"/>
        </w:rPr>
        <w:t xml:space="preserve"> припремно-</w:t>
      </w:r>
      <w:r w:rsidRPr="00322E18">
        <w:rPr>
          <w:b/>
          <w:snapToGrid w:val="0"/>
          <w:sz w:val="22"/>
          <w:szCs w:val="22"/>
        </w:rPr>
        <w:t>оплодног</w:t>
      </w:r>
      <w:r w:rsidRPr="00322E18">
        <w:rPr>
          <w:b/>
          <w:snapToGrid w:val="0"/>
          <w:sz w:val="22"/>
          <w:szCs w:val="22"/>
          <w:lang w:val="sr-Cyrl-RS"/>
        </w:rPr>
        <w:t xml:space="preserve"> </w:t>
      </w:r>
      <w:r w:rsidRPr="00322E18">
        <w:rPr>
          <w:b/>
          <w:snapToGrid w:val="0"/>
          <w:sz w:val="22"/>
          <w:szCs w:val="22"/>
        </w:rPr>
        <w:t>сека</w:t>
      </w:r>
      <w:r w:rsidRPr="00322E18">
        <w:rPr>
          <w:b/>
          <w:snapToGrid w:val="0"/>
          <w:sz w:val="22"/>
          <w:szCs w:val="22"/>
          <w:lang w:val="sr-Cyrl-RS"/>
        </w:rPr>
        <w:t xml:space="preserve"> </w:t>
      </w:r>
      <w:r w:rsidRPr="00322E18">
        <w:rPr>
          <w:b/>
          <w:snapToGrid w:val="0"/>
          <w:sz w:val="22"/>
          <w:szCs w:val="22"/>
        </w:rPr>
        <w:t>је:</w:t>
      </w:r>
    </w:p>
    <w:p w:rsidR="00322E18" w:rsidRPr="00322E18" w:rsidRDefault="00322E18" w:rsidP="00921B5F">
      <w:pPr>
        <w:numPr>
          <w:ilvl w:val="0"/>
          <w:numId w:val="30"/>
        </w:numPr>
        <w:tabs>
          <w:tab w:val="left" w:pos="1170"/>
        </w:tabs>
        <w:spacing w:after="200" w:line="276" w:lineRule="auto"/>
        <w:contextualSpacing/>
        <w:jc w:val="left"/>
        <w:rPr>
          <w:snapToGrid w:val="0"/>
          <w:sz w:val="22"/>
          <w:szCs w:val="22"/>
        </w:rPr>
      </w:pPr>
      <w:r w:rsidRPr="00322E18">
        <w:rPr>
          <w:snapToGrid w:val="0"/>
          <w:sz w:val="22"/>
          <w:szCs w:val="22"/>
        </w:rPr>
        <w:t>да се  читава површини састојине наплоди квалитетним семеном;</w:t>
      </w:r>
    </w:p>
    <w:p w:rsidR="00322E18" w:rsidRPr="00322E18" w:rsidRDefault="00322E18" w:rsidP="00921B5F">
      <w:pPr>
        <w:numPr>
          <w:ilvl w:val="0"/>
          <w:numId w:val="30"/>
        </w:numPr>
        <w:tabs>
          <w:tab w:val="left" w:pos="1170"/>
        </w:tabs>
        <w:spacing w:after="200" w:line="276" w:lineRule="auto"/>
        <w:contextualSpacing/>
        <w:jc w:val="left"/>
        <w:rPr>
          <w:snapToGrid w:val="0"/>
          <w:sz w:val="22"/>
          <w:szCs w:val="22"/>
        </w:rPr>
      </w:pPr>
      <w:r w:rsidRPr="00322E18">
        <w:rPr>
          <w:snapToGrid w:val="0"/>
          <w:sz w:val="22"/>
          <w:szCs w:val="22"/>
        </w:rPr>
        <w:t>да</w:t>
      </w:r>
      <w:r w:rsidRPr="00322E18">
        <w:rPr>
          <w:snapToGrid w:val="0"/>
          <w:sz w:val="22"/>
          <w:szCs w:val="22"/>
          <w:lang w:val="sr-Cyrl-RS"/>
        </w:rPr>
        <w:t xml:space="preserve"> </w:t>
      </w:r>
      <w:r w:rsidRPr="00322E18">
        <w:rPr>
          <w:snapToGrid w:val="0"/>
          <w:sz w:val="22"/>
          <w:szCs w:val="22"/>
        </w:rPr>
        <w:t>обезбеди</w:t>
      </w:r>
      <w:r w:rsidRPr="00322E18">
        <w:rPr>
          <w:snapToGrid w:val="0"/>
          <w:sz w:val="22"/>
          <w:szCs w:val="22"/>
          <w:lang w:val="sr-Cyrl-RS"/>
        </w:rPr>
        <w:t xml:space="preserve">  </w:t>
      </w:r>
      <w:r w:rsidRPr="00322E18">
        <w:rPr>
          <w:snapToGrid w:val="0"/>
          <w:sz w:val="22"/>
          <w:szCs w:val="22"/>
        </w:rPr>
        <w:t>састојини</w:t>
      </w:r>
      <w:r w:rsidRPr="00322E18">
        <w:rPr>
          <w:snapToGrid w:val="0"/>
          <w:sz w:val="22"/>
          <w:szCs w:val="22"/>
          <w:lang w:val="sr-Cyrl-RS"/>
        </w:rPr>
        <w:t xml:space="preserve"> </w:t>
      </w:r>
      <w:r w:rsidRPr="00322E18">
        <w:rPr>
          <w:snapToGrid w:val="0"/>
          <w:sz w:val="22"/>
          <w:szCs w:val="22"/>
        </w:rPr>
        <w:t>најбоље</w:t>
      </w:r>
      <w:r w:rsidRPr="00322E18">
        <w:rPr>
          <w:snapToGrid w:val="0"/>
          <w:sz w:val="22"/>
          <w:szCs w:val="22"/>
          <w:lang w:val="sr-Cyrl-RS"/>
        </w:rPr>
        <w:t xml:space="preserve"> </w:t>
      </w:r>
      <w:r w:rsidRPr="00322E18">
        <w:rPr>
          <w:snapToGrid w:val="0"/>
          <w:sz w:val="22"/>
          <w:szCs w:val="22"/>
        </w:rPr>
        <w:t>услове</w:t>
      </w:r>
      <w:r w:rsidRPr="00322E18">
        <w:rPr>
          <w:snapToGrid w:val="0"/>
          <w:sz w:val="22"/>
          <w:szCs w:val="22"/>
          <w:lang w:val="sr-Cyrl-RS"/>
        </w:rPr>
        <w:t xml:space="preserve"> </w:t>
      </w:r>
      <w:r w:rsidRPr="00322E18">
        <w:rPr>
          <w:snapToGrid w:val="0"/>
          <w:sz w:val="22"/>
          <w:szCs w:val="22"/>
        </w:rPr>
        <w:t>у</w:t>
      </w:r>
      <w:r w:rsidRPr="00322E18">
        <w:rPr>
          <w:snapToGrid w:val="0"/>
          <w:sz w:val="22"/>
          <w:szCs w:val="22"/>
          <w:lang w:val="sr-Cyrl-RS"/>
        </w:rPr>
        <w:t xml:space="preserve"> </w:t>
      </w:r>
      <w:r w:rsidRPr="00322E18">
        <w:rPr>
          <w:snapToGrid w:val="0"/>
          <w:sz w:val="22"/>
          <w:szCs w:val="22"/>
        </w:rPr>
        <w:t>погледу</w:t>
      </w:r>
      <w:r w:rsidRPr="00322E18">
        <w:rPr>
          <w:snapToGrid w:val="0"/>
          <w:sz w:val="22"/>
          <w:szCs w:val="22"/>
          <w:lang w:val="sr-Cyrl-RS"/>
        </w:rPr>
        <w:t xml:space="preserve"> </w:t>
      </w:r>
      <w:r w:rsidRPr="00322E18">
        <w:rPr>
          <w:snapToGrid w:val="0"/>
          <w:sz w:val="22"/>
          <w:szCs w:val="22"/>
        </w:rPr>
        <w:t>светлости, топлоте</w:t>
      </w:r>
      <w:r w:rsidRPr="00322E18">
        <w:rPr>
          <w:snapToGrid w:val="0"/>
          <w:sz w:val="22"/>
          <w:szCs w:val="22"/>
          <w:lang w:val="sr-Cyrl-RS"/>
        </w:rPr>
        <w:t xml:space="preserve"> </w:t>
      </w:r>
      <w:r w:rsidRPr="00322E18">
        <w:rPr>
          <w:snapToGrid w:val="0"/>
          <w:sz w:val="22"/>
          <w:szCs w:val="22"/>
        </w:rPr>
        <w:t>и</w:t>
      </w:r>
      <w:r w:rsidRPr="00322E18">
        <w:rPr>
          <w:snapToGrid w:val="0"/>
          <w:sz w:val="22"/>
          <w:szCs w:val="22"/>
          <w:lang w:val="sr-Cyrl-RS"/>
        </w:rPr>
        <w:t xml:space="preserve"> </w:t>
      </w:r>
      <w:r w:rsidRPr="00322E18">
        <w:rPr>
          <w:snapToGrid w:val="0"/>
          <w:sz w:val="22"/>
          <w:szCs w:val="22"/>
        </w:rPr>
        <w:t>влаге</w:t>
      </w:r>
      <w:r w:rsidRPr="00322E18">
        <w:rPr>
          <w:snapToGrid w:val="0"/>
          <w:sz w:val="22"/>
          <w:szCs w:val="22"/>
          <w:lang w:val="sr-Cyrl-RS"/>
        </w:rPr>
        <w:t xml:space="preserve"> </w:t>
      </w:r>
      <w:r w:rsidRPr="00322E18">
        <w:rPr>
          <w:snapToGrid w:val="0"/>
          <w:sz w:val="22"/>
          <w:szCs w:val="22"/>
        </w:rPr>
        <w:t>за</w:t>
      </w:r>
      <w:r w:rsidRPr="00322E18">
        <w:rPr>
          <w:snapToGrid w:val="0"/>
          <w:sz w:val="22"/>
          <w:szCs w:val="22"/>
          <w:lang w:val="sr-Cyrl-RS"/>
        </w:rPr>
        <w:t xml:space="preserve"> </w:t>
      </w:r>
      <w:r w:rsidRPr="00322E18">
        <w:rPr>
          <w:snapToGrid w:val="0"/>
          <w:sz w:val="22"/>
          <w:szCs w:val="22"/>
        </w:rPr>
        <w:t>ницање</w:t>
      </w:r>
      <w:r w:rsidRPr="00322E18">
        <w:rPr>
          <w:snapToGrid w:val="0"/>
          <w:sz w:val="22"/>
          <w:szCs w:val="22"/>
          <w:lang w:val="sr-Cyrl-RS"/>
        </w:rPr>
        <w:t xml:space="preserve"> </w:t>
      </w:r>
      <w:r w:rsidRPr="00322E18">
        <w:rPr>
          <w:snapToGrid w:val="0"/>
          <w:sz w:val="22"/>
          <w:szCs w:val="22"/>
        </w:rPr>
        <w:t>семена;</w:t>
      </w:r>
    </w:p>
    <w:p w:rsidR="00322E18" w:rsidRPr="00322E18" w:rsidRDefault="00322E18" w:rsidP="00921B5F">
      <w:pPr>
        <w:numPr>
          <w:ilvl w:val="0"/>
          <w:numId w:val="30"/>
        </w:numPr>
        <w:tabs>
          <w:tab w:val="left" w:pos="1170"/>
        </w:tabs>
        <w:spacing w:after="200" w:line="276" w:lineRule="auto"/>
        <w:contextualSpacing/>
        <w:jc w:val="left"/>
        <w:rPr>
          <w:snapToGrid w:val="0"/>
          <w:sz w:val="22"/>
          <w:szCs w:val="22"/>
          <w:lang w:val="sr-Cyrl-RS"/>
        </w:rPr>
      </w:pPr>
      <w:r w:rsidRPr="00322E18">
        <w:rPr>
          <w:snapToGrid w:val="0"/>
          <w:sz w:val="22"/>
          <w:szCs w:val="22"/>
        </w:rPr>
        <w:t>да</w:t>
      </w:r>
      <w:r w:rsidRPr="00322E18">
        <w:rPr>
          <w:snapToGrid w:val="0"/>
          <w:sz w:val="22"/>
          <w:szCs w:val="22"/>
          <w:lang w:val="sr-Cyrl-RS"/>
        </w:rPr>
        <w:t xml:space="preserve"> </w:t>
      </w:r>
      <w:r w:rsidRPr="00322E18">
        <w:rPr>
          <w:snapToGrid w:val="0"/>
          <w:sz w:val="22"/>
          <w:szCs w:val="22"/>
        </w:rPr>
        <w:t>обезбеди</w:t>
      </w:r>
      <w:r w:rsidRPr="00322E18">
        <w:rPr>
          <w:snapToGrid w:val="0"/>
          <w:sz w:val="22"/>
          <w:szCs w:val="22"/>
          <w:lang w:val="sr-Cyrl-RS"/>
        </w:rPr>
        <w:t xml:space="preserve"> </w:t>
      </w:r>
      <w:r w:rsidRPr="00322E18">
        <w:rPr>
          <w:snapToGrid w:val="0"/>
          <w:sz w:val="22"/>
          <w:szCs w:val="22"/>
        </w:rPr>
        <w:t>најбоље</w:t>
      </w:r>
      <w:r w:rsidRPr="00322E18">
        <w:rPr>
          <w:snapToGrid w:val="0"/>
          <w:sz w:val="22"/>
          <w:szCs w:val="22"/>
          <w:lang w:val="sr-Cyrl-RS"/>
        </w:rPr>
        <w:t xml:space="preserve"> </w:t>
      </w:r>
      <w:r w:rsidRPr="00322E18">
        <w:rPr>
          <w:snapToGrid w:val="0"/>
          <w:sz w:val="22"/>
          <w:szCs w:val="22"/>
        </w:rPr>
        <w:t>усло</w:t>
      </w:r>
      <w:r w:rsidRPr="00322E18">
        <w:rPr>
          <w:snapToGrid w:val="0"/>
          <w:sz w:val="22"/>
          <w:szCs w:val="22"/>
          <w:lang w:val="sr-Cyrl-RS"/>
        </w:rPr>
        <w:t xml:space="preserve">ве </w:t>
      </w:r>
      <w:r w:rsidRPr="00322E18">
        <w:rPr>
          <w:snapToGrid w:val="0"/>
          <w:sz w:val="22"/>
          <w:szCs w:val="22"/>
        </w:rPr>
        <w:t>понику</w:t>
      </w:r>
      <w:r w:rsidRPr="00322E18">
        <w:rPr>
          <w:snapToGrid w:val="0"/>
          <w:sz w:val="22"/>
          <w:szCs w:val="22"/>
          <w:lang w:val="sr-Cyrl-RS"/>
        </w:rPr>
        <w:t xml:space="preserve"> </w:t>
      </w:r>
      <w:r w:rsidRPr="00322E18">
        <w:rPr>
          <w:snapToGrid w:val="0"/>
          <w:sz w:val="22"/>
          <w:szCs w:val="22"/>
        </w:rPr>
        <w:t>и</w:t>
      </w:r>
      <w:r w:rsidRPr="00322E18">
        <w:rPr>
          <w:snapToGrid w:val="0"/>
          <w:sz w:val="22"/>
          <w:szCs w:val="22"/>
          <w:lang w:val="sr-Cyrl-RS"/>
        </w:rPr>
        <w:t xml:space="preserve"> </w:t>
      </w:r>
      <w:r w:rsidRPr="00322E18">
        <w:rPr>
          <w:snapToGrid w:val="0"/>
          <w:sz w:val="22"/>
          <w:szCs w:val="22"/>
        </w:rPr>
        <w:t>подмлатку</w:t>
      </w:r>
      <w:r w:rsidRPr="00322E18">
        <w:rPr>
          <w:snapToGrid w:val="0"/>
          <w:sz w:val="22"/>
          <w:szCs w:val="22"/>
          <w:lang w:val="sr-Cyrl-RS"/>
        </w:rPr>
        <w:t xml:space="preserve">, </w:t>
      </w:r>
      <w:r w:rsidRPr="00322E18">
        <w:rPr>
          <w:snapToGrid w:val="0"/>
          <w:sz w:val="22"/>
          <w:szCs w:val="22"/>
        </w:rPr>
        <w:t>а</w:t>
      </w:r>
      <w:r w:rsidRPr="00322E18">
        <w:rPr>
          <w:snapToGrid w:val="0"/>
          <w:sz w:val="22"/>
          <w:szCs w:val="22"/>
          <w:lang w:val="sr-Cyrl-RS"/>
        </w:rPr>
        <w:t xml:space="preserve"> </w:t>
      </w:r>
      <w:r w:rsidRPr="00322E18">
        <w:rPr>
          <w:snapToGrid w:val="0"/>
          <w:sz w:val="22"/>
          <w:szCs w:val="22"/>
        </w:rPr>
        <w:t>уједно</w:t>
      </w:r>
      <w:r w:rsidRPr="00322E18">
        <w:rPr>
          <w:snapToGrid w:val="0"/>
          <w:sz w:val="22"/>
          <w:szCs w:val="22"/>
          <w:lang w:val="sr-Cyrl-RS"/>
        </w:rPr>
        <w:t xml:space="preserve"> </w:t>
      </w:r>
      <w:r w:rsidRPr="00322E18">
        <w:rPr>
          <w:snapToGrid w:val="0"/>
          <w:sz w:val="22"/>
          <w:szCs w:val="22"/>
        </w:rPr>
        <w:t>и</w:t>
      </w:r>
      <w:r w:rsidRPr="00322E18">
        <w:rPr>
          <w:snapToGrid w:val="0"/>
          <w:sz w:val="22"/>
          <w:szCs w:val="22"/>
          <w:lang w:val="sr-Cyrl-RS"/>
        </w:rPr>
        <w:t xml:space="preserve"> </w:t>
      </w:r>
      <w:r w:rsidRPr="00322E18">
        <w:rPr>
          <w:snapToGrid w:val="0"/>
          <w:sz w:val="22"/>
          <w:szCs w:val="22"/>
        </w:rPr>
        <w:t>заштиту</w:t>
      </w:r>
      <w:r w:rsidRPr="00322E18">
        <w:rPr>
          <w:snapToGrid w:val="0"/>
          <w:sz w:val="22"/>
          <w:szCs w:val="22"/>
          <w:lang w:val="sr-Cyrl-RS"/>
        </w:rPr>
        <w:t xml:space="preserve"> </w:t>
      </w:r>
      <w:r w:rsidRPr="00322E18">
        <w:rPr>
          <w:snapToGrid w:val="0"/>
          <w:sz w:val="22"/>
          <w:szCs w:val="22"/>
        </w:rPr>
        <w:t>од</w:t>
      </w:r>
      <w:r w:rsidRPr="00322E18">
        <w:rPr>
          <w:snapToGrid w:val="0"/>
          <w:sz w:val="22"/>
          <w:szCs w:val="22"/>
          <w:lang w:val="sr-Cyrl-RS"/>
        </w:rPr>
        <w:t xml:space="preserve"> </w:t>
      </w:r>
      <w:r w:rsidRPr="00322E18">
        <w:rPr>
          <w:snapToGrid w:val="0"/>
          <w:sz w:val="22"/>
          <w:szCs w:val="22"/>
        </w:rPr>
        <w:t>негативних</w:t>
      </w:r>
      <w:r w:rsidRPr="00322E18">
        <w:rPr>
          <w:snapToGrid w:val="0"/>
          <w:sz w:val="22"/>
          <w:szCs w:val="22"/>
          <w:lang w:val="sr-Cyrl-RS"/>
        </w:rPr>
        <w:t xml:space="preserve"> </w:t>
      </w:r>
      <w:r w:rsidRPr="00322E18">
        <w:rPr>
          <w:snapToGrid w:val="0"/>
          <w:sz w:val="22"/>
          <w:szCs w:val="22"/>
        </w:rPr>
        <w:t>утицаја</w:t>
      </w:r>
      <w:r w:rsidRPr="00322E18">
        <w:rPr>
          <w:snapToGrid w:val="0"/>
          <w:sz w:val="22"/>
          <w:szCs w:val="22"/>
          <w:lang w:val="sr-Cyrl-RS"/>
        </w:rPr>
        <w:t xml:space="preserve"> </w:t>
      </w:r>
      <w:r w:rsidRPr="00322E18">
        <w:rPr>
          <w:snapToGrid w:val="0"/>
          <w:sz w:val="22"/>
          <w:szCs w:val="22"/>
        </w:rPr>
        <w:t>климатских</w:t>
      </w:r>
      <w:r w:rsidRPr="00322E18">
        <w:rPr>
          <w:snapToGrid w:val="0"/>
          <w:sz w:val="22"/>
          <w:szCs w:val="22"/>
          <w:lang w:val="sr-Cyrl-RS"/>
        </w:rPr>
        <w:t xml:space="preserve"> </w:t>
      </w:r>
      <w:r w:rsidRPr="00322E18">
        <w:rPr>
          <w:snapToGrid w:val="0"/>
          <w:sz w:val="22"/>
          <w:szCs w:val="22"/>
        </w:rPr>
        <w:t>чинилаца (екстремно високе и ниске температуте)</w:t>
      </w:r>
    </w:p>
    <w:p w:rsidR="00322E18" w:rsidRPr="00322E18" w:rsidRDefault="00322E18" w:rsidP="00322E18">
      <w:pPr>
        <w:ind w:left="426"/>
        <w:contextualSpacing/>
        <w:rPr>
          <w:b/>
          <w:snapToGrid w:val="0"/>
          <w:sz w:val="22"/>
          <w:szCs w:val="22"/>
          <w:lang w:val="sr-Cyrl-RS"/>
        </w:rPr>
      </w:pPr>
      <w:r w:rsidRPr="00322E18">
        <w:rPr>
          <w:b/>
          <w:snapToGrid w:val="0"/>
          <w:sz w:val="22"/>
          <w:szCs w:val="22"/>
          <w:lang w:val="sr-Cyrl-RS"/>
        </w:rPr>
        <w:t>Врста радова</w:t>
      </w:r>
      <w:r w:rsidRPr="00322E18">
        <w:rPr>
          <w:b/>
          <w:snapToGrid w:val="0"/>
          <w:sz w:val="22"/>
          <w:szCs w:val="22"/>
        </w:rPr>
        <w:t>:</w:t>
      </w:r>
    </w:p>
    <w:p w:rsidR="00322E18" w:rsidRPr="00322E18" w:rsidRDefault="00322E18" w:rsidP="00921B5F">
      <w:pPr>
        <w:numPr>
          <w:ilvl w:val="0"/>
          <w:numId w:val="32"/>
        </w:numPr>
        <w:spacing w:after="200" w:line="276" w:lineRule="auto"/>
        <w:ind w:left="777"/>
        <w:contextualSpacing/>
        <w:jc w:val="left"/>
        <w:rPr>
          <w:b/>
          <w:snapToGrid w:val="0"/>
          <w:sz w:val="22"/>
          <w:szCs w:val="22"/>
          <w:lang w:val="sr-Cyrl-RS"/>
        </w:rPr>
      </w:pPr>
      <w:r w:rsidRPr="00322E18">
        <w:rPr>
          <w:sz w:val="22"/>
          <w:szCs w:val="22"/>
          <w:lang w:val="sr-Cyrl-RS"/>
        </w:rPr>
        <w:t>припремно –оплодни сек спроводи се у време мировања вегетације јесен/зима у години пуног урода семена и наредне две година</w:t>
      </w:r>
    </w:p>
    <w:p w:rsidR="00322E18" w:rsidRPr="00322E18" w:rsidRDefault="00322E18" w:rsidP="00921B5F">
      <w:pPr>
        <w:numPr>
          <w:ilvl w:val="0"/>
          <w:numId w:val="30"/>
        </w:numPr>
        <w:spacing w:after="200" w:line="276" w:lineRule="auto"/>
        <w:contextualSpacing/>
        <w:jc w:val="left"/>
        <w:rPr>
          <w:snapToGrid w:val="0"/>
          <w:sz w:val="22"/>
          <w:szCs w:val="22"/>
        </w:rPr>
      </w:pPr>
      <w:r w:rsidRPr="00322E18">
        <w:rPr>
          <w:snapToGrid w:val="0"/>
          <w:sz w:val="22"/>
          <w:szCs w:val="22"/>
          <w:lang w:val="sr-Cyrl-RS"/>
        </w:rPr>
        <w:t xml:space="preserve">припремно-оплодним секом  </w:t>
      </w:r>
      <w:r w:rsidRPr="00322E18">
        <w:rPr>
          <w:sz w:val="22"/>
          <w:szCs w:val="22"/>
          <w:lang w:val="sr-Cyrl-RS"/>
        </w:rPr>
        <w:t>уклаљају се пре свега сзтабла конкурентне врсте, врсте лаког семена,</w:t>
      </w:r>
      <w:r w:rsidRPr="00322E18">
        <w:rPr>
          <w:sz w:val="22"/>
          <w:szCs w:val="22"/>
        </w:rPr>
        <w:t xml:space="preserve"> лошег здравственог</w:t>
      </w:r>
      <w:r w:rsidRPr="00322E18">
        <w:rPr>
          <w:sz w:val="22"/>
          <w:szCs w:val="22"/>
          <w:lang w:val="sr-Cyrl-RS"/>
        </w:rPr>
        <w:t xml:space="preserve"> стања И наследних-генетских особина и стабла лошег квалитета и са јако развијеном крошњом,</w:t>
      </w:r>
    </w:p>
    <w:p w:rsidR="00322E18" w:rsidRPr="00322E18" w:rsidRDefault="00322E18" w:rsidP="00921B5F">
      <w:pPr>
        <w:numPr>
          <w:ilvl w:val="0"/>
          <w:numId w:val="30"/>
        </w:numPr>
        <w:spacing w:after="200" w:line="276" w:lineRule="auto"/>
        <w:contextualSpacing/>
        <w:jc w:val="left"/>
        <w:rPr>
          <w:snapToGrid w:val="0"/>
          <w:sz w:val="22"/>
          <w:szCs w:val="22"/>
          <w:lang w:val="sr-Cyrl-RS"/>
        </w:rPr>
      </w:pPr>
      <w:r w:rsidRPr="00322E18">
        <w:rPr>
          <w:snapToGrid w:val="0"/>
          <w:sz w:val="22"/>
          <w:szCs w:val="22"/>
          <w:lang w:val="sr-Cyrl-RS"/>
        </w:rPr>
        <w:t xml:space="preserve">обавезно се уклања  подраст-подстојни-доњег спрат, </w:t>
      </w:r>
    </w:p>
    <w:p w:rsidR="00322E18" w:rsidRPr="00322E18" w:rsidRDefault="00322E18" w:rsidP="00921B5F">
      <w:pPr>
        <w:numPr>
          <w:ilvl w:val="0"/>
          <w:numId w:val="30"/>
        </w:numPr>
        <w:spacing w:after="200" w:line="276" w:lineRule="auto"/>
        <w:jc w:val="left"/>
        <w:rPr>
          <w:sz w:val="22"/>
          <w:szCs w:val="22"/>
          <w:lang w:val="sr-Cyrl-RS" w:eastAsia="sr-Latn-CS"/>
        </w:rPr>
      </w:pPr>
      <w:r w:rsidRPr="00322E18">
        <w:rPr>
          <w:sz w:val="22"/>
          <w:szCs w:val="22"/>
          <w:lang w:val="sr-Cyrl-RS" w:eastAsia="sr-Latn-CS"/>
        </w:rPr>
        <w:t xml:space="preserve"> уклањање подстојног спрата и сувих стабала може да се врши и у току вегетације пре опадања семена главне врсте и има карактер припремног сека , а уклањање стабала из горњег спрата који има карактер оплодног сека врши се у време мировања вегетације-( јесен/зима) </w:t>
      </w:r>
    </w:p>
    <w:p w:rsidR="00322E18" w:rsidRPr="00322E18" w:rsidRDefault="00322E18" w:rsidP="00921B5F">
      <w:pPr>
        <w:numPr>
          <w:ilvl w:val="0"/>
          <w:numId w:val="30"/>
        </w:numPr>
        <w:spacing w:after="200" w:line="276" w:lineRule="auto"/>
        <w:contextualSpacing/>
        <w:jc w:val="left"/>
        <w:rPr>
          <w:snapToGrid w:val="0"/>
          <w:sz w:val="22"/>
          <w:szCs w:val="22"/>
          <w:lang w:val="sr-Cyrl-RS"/>
        </w:rPr>
      </w:pPr>
      <w:r w:rsidRPr="00322E18">
        <w:rPr>
          <w:snapToGrid w:val="0"/>
          <w:sz w:val="22"/>
          <w:szCs w:val="22"/>
          <w:lang w:val="sr-Cyrl-RS"/>
        </w:rPr>
        <w:t>склоп се своди на око 0,5, (0,5-0,6),</w:t>
      </w:r>
    </w:p>
    <w:p w:rsidR="00322E18" w:rsidRPr="00322E18" w:rsidRDefault="00322E18" w:rsidP="00921B5F">
      <w:pPr>
        <w:widowControl w:val="0"/>
        <w:numPr>
          <w:ilvl w:val="0"/>
          <w:numId w:val="30"/>
        </w:numPr>
        <w:spacing w:after="200" w:line="276" w:lineRule="auto"/>
        <w:contextualSpacing/>
        <w:jc w:val="left"/>
        <w:rPr>
          <w:snapToGrid w:val="0"/>
          <w:sz w:val="22"/>
          <w:szCs w:val="22"/>
          <w:lang w:val="sr-Cyrl-RS"/>
        </w:rPr>
      </w:pPr>
      <w:r w:rsidRPr="00322E18">
        <w:rPr>
          <w:snapToGrid w:val="0"/>
          <w:sz w:val="22"/>
          <w:szCs w:val="22"/>
        </w:rPr>
        <w:t xml:space="preserve">оптималан број  стабала главне врсте која остају након </w:t>
      </w:r>
      <w:r w:rsidRPr="00322E18">
        <w:rPr>
          <w:snapToGrid w:val="0"/>
          <w:sz w:val="22"/>
          <w:szCs w:val="22"/>
          <w:lang w:val="sr-Cyrl-RS"/>
        </w:rPr>
        <w:t>припремно-</w:t>
      </w:r>
      <w:r w:rsidRPr="00322E18">
        <w:rPr>
          <w:snapToGrid w:val="0"/>
          <w:sz w:val="22"/>
          <w:szCs w:val="22"/>
        </w:rPr>
        <w:t xml:space="preserve">оплодног сека   је </w:t>
      </w:r>
      <w:r w:rsidRPr="00322E18">
        <w:rPr>
          <w:snapToGrid w:val="0"/>
          <w:sz w:val="22"/>
          <w:szCs w:val="22"/>
          <w:lang w:val="sr-Cyrl-RS"/>
        </w:rPr>
        <w:t>60-8</w:t>
      </w:r>
      <w:r w:rsidRPr="00322E18">
        <w:rPr>
          <w:snapToGrid w:val="0"/>
          <w:sz w:val="22"/>
          <w:szCs w:val="22"/>
        </w:rPr>
        <w:t>0</w:t>
      </w:r>
      <w:r w:rsidRPr="00322E18">
        <w:rPr>
          <w:snapToGrid w:val="0"/>
          <w:sz w:val="22"/>
          <w:szCs w:val="22"/>
          <w:lang w:val="sr-Cyrl-RS"/>
        </w:rPr>
        <w:t>/</w:t>
      </w:r>
      <w:r w:rsidRPr="00322E18">
        <w:rPr>
          <w:snapToGrid w:val="0"/>
          <w:sz w:val="22"/>
          <w:szCs w:val="22"/>
        </w:rPr>
        <w:t xml:space="preserve">  (1</w:t>
      </w:r>
      <w:r w:rsidRPr="00322E18">
        <w:rPr>
          <w:snapToGrid w:val="0"/>
          <w:sz w:val="22"/>
          <w:szCs w:val="22"/>
          <w:lang w:val="sr-Cyrl-RS"/>
        </w:rPr>
        <w:t>0</w:t>
      </w:r>
      <w:r w:rsidRPr="00322E18">
        <w:rPr>
          <w:snapToGrid w:val="0"/>
          <w:sz w:val="22"/>
          <w:szCs w:val="22"/>
        </w:rPr>
        <w:t>0)</w:t>
      </w:r>
      <w:r w:rsidRPr="00322E18">
        <w:rPr>
          <w:snapToGrid w:val="0"/>
          <w:sz w:val="22"/>
          <w:szCs w:val="22"/>
          <w:lang w:val="sr-Cyrl-RS"/>
        </w:rPr>
        <w:t>/ха,</w:t>
      </w:r>
    </w:p>
    <w:p w:rsidR="00322E18" w:rsidRPr="00322E18" w:rsidRDefault="00322E18" w:rsidP="00921B5F">
      <w:pPr>
        <w:widowControl w:val="0"/>
        <w:numPr>
          <w:ilvl w:val="0"/>
          <w:numId w:val="30"/>
        </w:numPr>
        <w:spacing w:after="200" w:line="276" w:lineRule="auto"/>
        <w:contextualSpacing/>
        <w:jc w:val="left"/>
        <w:rPr>
          <w:snapToGrid w:val="0"/>
          <w:sz w:val="22"/>
          <w:szCs w:val="22"/>
          <w:lang w:val="sr-Cyrl-RS"/>
        </w:rPr>
      </w:pPr>
      <w:r w:rsidRPr="00322E18">
        <w:rPr>
          <w:snapToGrid w:val="0"/>
          <w:sz w:val="22"/>
          <w:szCs w:val="22"/>
          <w:lang w:val="sr-Cyrl-RS"/>
        </w:rPr>
        <w:t xml:space="preserve">размак између припремно-оплодног и завршног сека </w:t>
      </w:r>
      <w:r w:rsidRPr="00322E18">
        <w:rPr>
          <w:snapToGrid w:val="0"/>
          <w:sz w:val="22"/>
          <w:szCs w:val="22"/>
        </w:rPr>
        <w:t xml:space="preserve">je </w:t>
      </w:r>
      <w:r w:rsidRPr="00322E18">
        <w:rPr>
          <w:snapToGrid w:val="0"/>
          <w:sz w:val="22"/>
          <w:szCs w:val="22"/>
          <w:lang w:val="sr-Cyrl-RS"/>
        </w:rPr>
        <w:t>3-5 година</w:t>
      </w:r>
      <w:r w:rsidRPr="00322E18">
        <w:rPr>
          <w:snapToGrid w:val="0"/>
          <w:sz w:val="22"/>
          <w:szCs w:val="22"/>
        </w:rPr>
        <w:t>,</w:t>
      </w:r>
      <w:r w:rsidRPr="00322E18">
        <w:rPr>
          <w:snapToGrid w:val="0"/>
          <w:sz w:val="22"/>
          <w:szCs w:val="22"/>
          <w:lang w:val="sr-Cyrl-RS"/>
        </w:rPr>
        <w:t xml:space="preserve"> кад је површина шподмлађена најмање 80% и подмладак достигне висину око 0,5 м, спроводи се завршни сек,</w:t>
      </w:r>
    </w:p>
    <w:p w:rsidR="00322E18" w:rsidRPr="00322E18" w:rsidRDefault="00322E18" w:rsidP="00921B5F">
      <w:pPr>
        <w:numPr>
          <w:ilvl w:val="0"/>
          <w:numId w:val="30"/>
        </w:numPr>
        <w:spacing w:before="100" w:beforeAutospacing="1" w:after="100" w:afterAutospacing="1" w:line="276" w:lineRule="auto"/>
        <w:jc w:val="left"/>
        <w:rPr>
          <w:sz w:val="22"/>
          <w:szCs w:val="22"/>
          <w:lang w:val="sr-Latn-RS" w:eastAsia="sr-Latn-CS"/>
        </w:rPr>
      </w:pPr>
      <w:r w:rsidRPr="00322E18">
        <w:rPr>
          <w:sz w:val="22"/>
          <w:szCs w:val="22"/>
          <w:lang w:val="sr-Cyrl-RS" w:eastAsia="sr-Latn-CS"/>
        </w:rPr>
        <w:t>и</w:t>
      </w:r>
      <w:r w:rsidRPr="00322E18">
        <w:rPr>
          <w:sz w:val="22"/>
          <w:szCs w:val="22"/>
          <w:lang w:val="sr-Latn-RS" w:eastAsia="sr-Latn-CS"/>
        </w:rPr>
        <w:t xml:space="preserve">нтензитет захвата у односу на запремину   код  планирања </w:t>
      </w:r>
      <w:r w:rsidRPr="00322E18">
        <w:rPr>
          <w:sz w:val="22"/>
          <w:szCs w:val="22"/>
          <w:lang w:val="sr-Cyrl-RS" w:eastAsia="sr-Latn-CS"/>
        </w:rPr>
        <w:t>припремно-</w:t>
      </w:r>
      <w:r w:rsidRPr="00322E18">
        <w:rPr>
          <w:sz w:val="22"/>
          <w:szCs w:val="22"/>
          <w:lang w:val="sr-Latn-RS" w:eastAsia="sr-Latn-CS"/>
        </w:rPr>
        <w:t xml:space="preserve">оплодног  сека  </w:t>
      </w:r>
      <w:r w:rsidRPr="00322E18">
        <w:rPr>
          <w:sz w:val="22"/>
          <w:szCs w:val="22"/>
          <w:lang w:val="sr-Cyrl-RS" w:eastAsia="sr-Latn-CS"/>
        </w:rPr>
        <w:t>по правили је око 40-50</w:t>
      </w:r>
      <w:r w:rsidRPr="00322E18">
        <w:rPr>
          <w:sz w:val="22"/>
          <w:szCs w:val="22"/>
          <w:lang w:val="sr-Latn-RS" w:eastAsia="sr-Latn-CS"/>
        </w:rPr>
        <w:t>%</w:t>
      </w:r>
      <w:r w:rsidRPr="00322E18">
        <w:rPr>
          <w:sz w:val="22"/>
          <w:szCs w:val="22"/>
          <w:lang w:val="sr-Cyrl-RS" w:eastAsia="sr-Latn-CS"/>
        </w:rPr>
        <w:t xml:space="preserve"> (60) од запремине </w:t>
      </w:r>
      <w:r w:rsidRPr="00322E18">
        <w:rPr>
          <w:sz w:val="22"/>
          <w:szCs w:val="22"/>
          <w:lang w:val="sr-Latn-RS" w:eastAsia="sr-Latn-CS"/>
        </w:rPr>
        <w:t xml:space="preserve"> </w:t>
      </w:r>
      <w:r w:rsidRPr="00322E18">
        <w:rPr>
          <w:sz w:val="22"/>
          <w:szCs w:val="22"/>
          <w:lang w:val="sr-Cyrl-RS" w:eastAsia="sr-Latn-CS"/>
        </w:rPr>
        <w:t>и изнад прираста.</w:t>
      </w:r>
    </w:p>
    <w:p w:rsidR="00322E18" w:rsidRPr="00322E18" w:rsidRDefault="00322E18" w:rsidP="00322E18">
      <w:pPr>
        <w:rPr>
          <w:snapToGrid w:val="0"/>
          <w:sz w:val="22"/>
          <w:szCs w:val="22"/>
        </w:rPr>
      </w:pPr>
      <w:r w:rsidRPr="00322E18">
        <w:rPr>
          <w:snapToGrid w:val="0"/>
          <w:sz w:val="22"/>
          <w:szCs w:val="22"/>
          <w:lang w:val="sr-Cyrl-RS"/>
        </w:rPr>
        <w:t xml:space="preserve">      Неопходно је пратити стање подмлађености састојине и ако је састојина подмлађена више од 80% површине и подмадак висоне око 0,5 м треба спровести завршни сек и његу подмлатка (осветљавање).</w:t>
      </w:r>
    </w:p>
    <w:p w:rsidR="00322E18" w:rsidRPr="00322E18" w:rsidRDefault="00322E18" w:rsidP="00322E18">
      <w:pPr>
        <w:rPr>
          <w:snapToGrid w:val="0"/>
          <w:sz w:val="22"/>
          <w:szCs w:val="22"/>
        </w:rPr>
      </w:pPr>
    </w:p>
    <w:p w:rsidR="00322E18" w:rsidRPr="00322E18" w:rsidRDefault="00322E18" w:rsidP="00322E18">
      <w:pPr>
        <w:rPr>
          <w:snapToGrid w:val="0"/>
          <w:sz w:val="22"/>
          <w:szCs w:val="22"/>
          <w:lang w:val="sr-Cyrl-RS"/>
        </w:rPr>
      </w:pPr>
      <w:r w:rsidRPr="00322E18">
        <w:rPr>
          <w:b/>
          <w:color w:val="000000"/>
          <w:sz w:val="20"/>
          <w:lang w:val="sr-Cyrl-CS"/>
        </w:rPr>
        <w:t>Оплодно- завршни сек</w:t>
      </w:r>
    </w:p>
    <w:p w:rsidR="00322E18" w:rsidRPr="00322E18" w:rsidRDefault="00322E18" w:rsidP="00322E18">
      <w:pPr>
        <w:spacing w:before="100" w:beforeAutospacing="1" w:after="100" w:afterAutospacing="1" w:line="276" w:lineRule="auto"/>
        <w:ind w:left="1080"/>
        <w:rPr>
          <w:b/>
          <w:color w:val="000000"/>
          <w:sz w:val="22"/>
          <w:szCs w:val="22"/>
          <w:lang w:val="sr-Cyrl-CS" w:eastAsia="sr-Latn-CS"/>
        </w:rPr>
      </w:pPr>
      <w:r w:rsidRPr="00322E18">
        <w:rPr>
          <w:b/>
          <w:color w:val="000000"/>
          <w:sz w:val="22"/>
          <w:szCs w:val="22"/>
          <w:lang w:val="sr-Cyrl-CS" w:eastAsia="sr-Latn-CS"/>
        </w:rPr>
        <w:t xml:space="preserve">Циљ: </w:t>
      </w:r>
    </w:p>
    <w:p w:rsidR="00322E18" w:rsidRPr="00322E18" w:rsidRDefault="00322E18" w:rsidP="00921B5F">
      <w:pPr>
        <w:numPr>
          <w:ilvl w:val="0"/>
          <w:numId w:val="33"/>
        </w:numPr>
        <w:spacing w:before="100" w:beforeAutospacing="1" w:after="100" w:afterAutospacing="1" w:line="276" w:lineRule="auto"/>
        <w:ind w:left="788"/>
        <w:jc w:val="left"/>
        <w:rPr>
          <w:color w:val="000000"/>
          <w:sz w:val="22"/>
          <w:szCs w:val="22"/>
          <w:lang w:val="sr-Cyrl-CS" w:eastAsia="sr-Latn-CS"/>
        </w:rPr>
      </w:pPr>
      <w:r w:rsidRPr="00322E18">
        <w:rPr>
          <w:color w:val="000000"/>
          <w:sz w:val="22"/>
          <w:szCs w:val="22"/>
          <w:lang w:val="sr-Cyrl-CS" w:eastAsia="sr-Latn-CS"/>
        </w:rPr>
        <w:t>да се заврши природно обнављање на читавој површини састојине,</w:t>
      </w:r>
    </w:p>
    <w:p w:rsidR="00322E18" w:rsidRPr="00322E18" w:rsidRDefault="00322E18" w:rsidP="00322E18">
      <w:pPr>
        <w:spacing w:before="100" w:beforeAutospacing="1" w:after="100" w:afterAutospacing="1" w:line="276" w:lineRule="auto"/>
        <w:ind w:left="788"/>
        <w:rPr>
          <w:b/>
          <w:color w:val="000000"/>
          <w:sz w:val="22"/>
          <w:szCs w:val="22"/>
          <w:lang w:val="sr-Cyrl-CS" w:eastAsia="sr-Latn-CS"/>
        </w:rPr>
      </w:pPr>
      <w:r w:rsidRPr="00322E18">
        <w:rPr>
          <w:b/>
          <w:color w:val="000000"/>
          <w:sz w:val="22"/>
          <w:szCs w:val="22"/>
          <w:lang w:val="sr-Cyrl-CS" w:eastAsia="sr-Latn-CS"/>
        </w:rPr>
        <w:t>Враста радова:</w:t>
      </w:r>
    </w:p>
    <w:p w:rsidR="00322E18" w:rsidRPr="00322E18" w:rsidRDefault="00322E18" w:rsidP="00921B5F">
      <w:pPr>
        <w:numPr>
          <w:ilvl w:val="0"/>
          <w:numId w:val="30"/>
        </w:numPr>
        <w:spacing w:after="200" w:line="276" w:lineRule="auto"/>
        <w:jc w:val="left"/>
        <w:rPr>
          <w:color w:val="000000"/>
          <w:sz w:val="22"/>
          <w:szCs w:val="22"/>
          <w:lang w:val="sr-Cyrl-CS" w:eastAsia="sr-Latn-CS"/>
        </w:rPr>
      </w:pPr>
      <w:r w:rsidRPr="00322E18">
        <w:rPr>
          <w:color w:val="000000"/>
          <w:sz w:val="22"/>
          <w:szCs w:val="22"/>
          <w:lang w:val="sr-Cyrl-CS" w:eastAsia="sr-Latn-CS"/>
        </w:rPr>
        <w:t>планира се и спроводи у зрелим састојинама које нису подмлађене на читавој површини, него се подмлдак доброг квалитета нал</w:t>
      </w:r>
      <w:r w:rsidRPr="00322E18">
        <w:rPr>
          <w:color w:val="000000"/>
          <w:sz w:val="22"/>
          <w:szCs w:val="22"/>
          <w:lang w:val="sr-Latn-RS" w:eastAsia="sr-Latn-CS"/>
        </w:rPr>
        <w:t>a</w:t>
      </w:r>
      <w:r w:rsidRPr="00322E18">
        <w:rPr>
          <w:color w:val="000000"/>
          <w:sz w:val="22"/>
          <w:szCs w:val="22"/>
          <w:lang w:val="sr-Cyrl-CS" w:eastAsia="sr-Latn-CS"/>
        </w:rPr>
        <w:t xml:space="preserve">зи неравномерно распоређен по површини састојине  у мањим и већим групама, </w:t>
      </w:r>
      <w:r w:rsidRPr="00322E18">
        <w:rPr>
          <w:color w:val="000000"/>
          <w:sz w:val="22"/>
          <w:szCs w:val="22"/>
          <w:lang w:val="sr-Latn-RS" w:eastAsia="sr-Latn-CS"/>
        </w:rPr>
        <w:t>(</w:t>
      </w:r>
      <w:r w:rsidRPr="00322E18">
        <w:rPr>
          <w:color w:val="000000"/>
          <w:sz w:val="22"/>
          <w:szCs w:val="22"/>
          <w:lang w:val="sr-Cyrl-CS" w:eastAsia="sr-Latn-CS"/>
        </w:rPr>
        <w:t>30-60% површине састојине</w:t>
      </w:r>
      <w:r w:rsidRPr="00322E18">
        <w:rPr>
          <w:color w:val="000000"/>
          <w:sz w:val="22"/>
          <w:szCs w:val="22"/>
          <w:lang w:val="sr-Latn-RS" w:eastAsia="sr-Latn-CS"/>
        </w:rPr>
        <w:t>)</w:t>
      </w:r>
      <w:r w:rsidRPr="00322E18">
        <w:rPr>
          <w:color w:val="000000"/>
          <w:sz w:val="22"/>
          <w:szCs w:val="22"/>
          <w:lang w:val="sr-Cyrl-CS" w:eastAsia="sr-Latn-CS"/>
        </w:rPr>
        <w:t xml:space="preserve">, </w:t>
      </w:r>
    </w:p>
    <w:p w:rsidR="00322E18" w:rsidRPr="00322E18" w:rsidRDefault="00322E18" w:rsidP="00921B5F">
      <w:pPr>
        <w:numPr>
          <w:ilvl w:val="0"/>
          <w:numId w:val="30"/>
        </w:numPr>
        <w:spacing w:after="200" w:line="276" w:lineRule="auto"/>
        <w:jc w:val="left"/>
        <w:rPr>
          <w:color w:val="000000"/>
          <w:sz w:val="22"/>
          <w:szCs w:val="22"/>
          <w:lang w:val="sr-Cyrl-CS" w:eastAsia="sr-Latn-CS"/>
        </w:rPr>
      </w:pPr>
      <w:r w:rsidRPr="00322E18">
        <w:rPr>
          <w:color w:val="000000"/>
          <w:sz w:val="22"/>
          <w:szCs w:val="22"/>
          <w:lang w:val="sr-Cyrl-CS" w:eastAsia="sr-Latn-CS"/>
        </w:rPr>
        <w:lastRenderedPageBreak/>
        <w:t xml:space="preserve">завршни сек </w:t>
      </w:r>
      <w:r w:rsidRPr="00322E18">
        <w:rPr>
          <w:color w:val="000000"/>
          <w:sz w:val="22"/>
          <w:szCs w:val="22"/>
          <w:lang w:val="sr-Cyrl-RS" w:eastAsia="sr-Latn-CS"/>
        </w:rPr>
        <w:t xml:space="preserve">се спроводи </w:t>
      </w:r>
      <w:r w:rsidRPr="00322E18">
        <w:rPr>
          <w:color w:val="000000"/>
          <w:sz w:val="22"/>
          <w:szCs w:val="22"/>
          <w:lang w:val="sr-Cyrl-CS" w:eastAsia="sr-Latn-CS"/>
        </w:rPr>
        <w:t>на делу површини састојине  која је добро подмлађена, подмлатком доброг квалитета и бројности,</w:t>
      </w:r>
    </w:p>
    <w:p w:rsidR="00322E18" w:rsidRPr="00322E18" w:rsidRDefault="00322E18" w:rsidP="00921B5F">
      <w:pPr>
        <w:numPr>
          <w:ilvl w:val="0"/>
          <w:numId w:val="30"/>
        </w:numPr>
        <w:spacing w:after="200" w:line="276" w:lineRule="auto"/>
        <w:jc w:val="left"/>
        <w:rPr>
          <w:color w:val="000000"/>
          <w:sz w:val="22"/>
          <w:szCs w:val="22"/>
          <w:lang w:val="sr-Cyrl-CS" w:eastAsia="sr-Latn-CS"/>
        </w:rPr>
      </w:pPr>
      <w:r w:rsidRPr="00322E18">
        <w:rPr>
          <w:snapToGrid w:val="0"/>
          <w:sz w:val="22"/>
          <w:szCs w:val="22"/>
          <w:lang w:val="sr-Cyrl-RS" w:eastAsia="sr-Latn-CS"/>
        </w:rPr>
        <w:t>оплод сек се изводи у години (јесен, зима) пуног урода семена и наредне две годнине (у време мировања вегетације)</w:t>
      </w:r>
      <w:r w:rsidRPr="00322E18">
        <w:rPr>
          <w:snapToGrid w:val="0"/>
          <w:sz w:val="22"/>
          <w:szCs w:val="22"/>
          <w:lang w:val="sr-Latn-RS" w:eastAsia="sr-Latn-CS"/>
        </w:rPr>
        <w:t xml:space="preserve"> </w:t>
      </w:r>
      <w:r w:rsidRPr="00322E18">
        <w:rPr>
          <w:snapToGrid w:val="0"/>
          <w:sz w:val="22"/>
          <w:szCs w:val="22"/>
          <w:lang w:val="sr-Cyrl-RS" w:eastAsia="sr-Latn-CS"/>
        </w:rPr>
        <w:t>на површини где нема подмлатка,</w:t>
      </w:r>
    </w:p>
    <w:p w:rsidR="00322E18" w:rsidRPr="00322E18" w:rsidRDefault="00322E18" w:rsidP="00921B5F">
      <w:pPr>
        <w:numPr>
          <w:ilvl w:val="0"/>
          <w:numId w:val="30"/>
        </w:numPr>
        <w:spacing w:after="200" w:line="276" w:lineRule="auto"/>
        <w:jc w:val="left"/>
        <w:rPr>
          <w:color w:val="000000"/>
          <w:sz w:val="22"/>
          <w:szCs w:val="22"/>
          <w:lang w:val="sr-Cyrl-CS" w:eastAsia="sr-Latn-CS"/>
        </w:rPr>
      </w:pPr>
      <w:r w:rsidRPr="00322E18">
        <w:rPr>
          <w:snapToGrid w:val="0"/>
          <w:sz w:val="22"/>
          <w:szCs w:val="22"/>
          <w:lang w:val="sr-Cyrl-RS" w:eastAsia="sr-Latn-CS"/>
        </w:rPr>
        <w:t>интензитет захвата зависи од учешћа површине на којој се спроводи завршни секч, али је по правили  изнад 50% од запремине и изнад прираста.</w:t>
      </w:r>
    </w:p>
    <w:p w:rsidR="00322E18" w:rsidRPr="00322E18" w:rsidRDefault="00322E18" w:rsidP="00322E18">
      <w:pPr>
        <w:spacing w:before="100" w:beforeAutospacing="1" w:after="100" w:afterAutospacing="1" w:line="276" w:lineRule="auto"/>
        <w:ind w:left="68"/>
        <w:rPr>
          <w:sz w:val="22"/>
          <w:szCs w:val="22"/>
          <w:lang w:val="sr-Latn-RS" w:eastAsia="sr-Latn-CS"/>
        </w:rPr>
      </w:pPr>
      <w:r w:rsidRPr="00322E18">
        <w:rPr>
          <w:b/>
          <w:sz w:val="22"/>
          <w:szCs w:val="22"/>
          <w:lang w:val="sr-Latn-RS" w:eastAsia="sr-Latn-CS"/>
        </w:rPr>
        <w:t>Накнадни сек</w:t>
      </w:r>
      <w:r w:rsidRPr="00322E18">
        <w:rPr>
          <w:sz w:val="22"/>
          <w:szCs w:val="22"/>
          <w:lang w:val="sr-Latn-RS" w:eastAsia="sr-Latn-CS"/>
        </w:rPr>
        <w:t xml:space="preserve"> </w:t>
      </w:r>
    </w:p>
    <w:p w:rsidR="00322E18" w:rsidRPr="00322E18" w:rsidRDefault="00322E18" w:rsidP="00322E18">
      <w:pPr>
        <w:spacing w:before="100" w:beforeAutospacing="1" w:after="100" w:afterAutospacing="1" w:line="276" w:lineRule="auto"/>
        <w:ind w:left="1080"/>
        <w:rPr>
          <w:b/>
          <w:sz w:val="22"/>
          <w:szCs w:val="22"/>
          <w:lang w:val="sr-Cyrl-RS" w:eastAsia="sr-Latn-CS"/>
        </w:rPr>
      </w:pPr>
      <w:r w:rsidRPr="00322E18">
        <w:rPr>
          <w:b/>
          <w:sz w:val="22"/>
          <w:szCs w:val="22"/>
          <w:lang w:val="sr-Cyrl-RS" w:eastAsia="sr-Latn-CS"/>
        </w:rPr>
        <w:t xml:space="preserve">Циљ: </w:t>
      </w:r>
    </w:p>
    <w:p w:rsidR="00322E18" w:rsidRPr="00322E18" w:rsidRDefault="00322E18" w:rsidP="00921B5F">
      <w:pPr>
        <w:numPr>
          <w:ilvl w:val="0"/>
          <w:numId w:val="33"/>
        </w:numPr>
        <w:spacing w:before="100" w:beforeAutospacing="1" w:after="100" w:afterAutospacing="1" w:line="276" w:lineRule="auto"/>
        <w:ind w:left="788"/>
        <w:jc w:val="left"/>
        <w:rPr>
          <w:color w:val="000000"/>
          <w:sz w:val="22"/>
          <w:szCs w:val="22"/>
          <w:lang w:val="sr-Cyrl-CS" w:eastAsia="sr-Latn-CS"/>
        </w:rPr>
      </w:pPr>
      <w:r w:rsidRPr="00322E18">
        <w:rPr>
          <w:color w:val="000000"/>
          <w:sz w:val="22"/>
          <w:szCs w:val="22"/>
          <w:lang w:val="sr-Cyrl-CS" w:eastAsia="sr-Latn-CS"/>
        </w:rPr>
        <w:t>да се заврши природно обнављање на читавој површини састојине,</w:t>
      </w:r>
    </w:p>
    <w:p w:rsidR="00322E18" w:rsidRPr="00322E18" w:rsidRDefault="00322E18" w:rsidP="00921B5F">
      <w:pPr>
        <w:numPr>
          <w:ilvl w:val="0"/>
          <w:numId w:val="33"/>
        </w:numPr>
        <w:spacing w:before="100" w:beforeAutospacing="1" w:after="100" w:afterAutospacing="1" w:line="276" w:lineRule="auto"/>
        <w:ind w:left="788"/>
        <w:jc w:val="left"/>
        <w:rPr>
          <w:sz w:val="22"/>
          <w:szCs w:val="22"/>
          <w:lang w:val="sr-Cyrl-RS" w:eastAsia="sr-Latn-CS"/>
        </w:rPr>
      </w:pPr>
      <w:r w:rsidRPr="00322E18">
        <w:rPr>
          <w:sz w:val="22"/>
          <w:szCs w:val="22"/>
          <w:lang w:val="sr-Cyrl-RS" w:eastAsia="sr-Latn-CS"/>
        </w:rPr>
        <w:t>да се заштити подладак,</w:t>
      </w:r>
    </w:p>
    <w:p w:rsidR="00322E18" w:rsidRPr="00322E18" w:rsidRDefault="00322E18" w:rsidP="00322E18">
      <w:pPr>
        <w:spacing w:before="100" w:beforeAutospacing="1" w:after="100" w:afterAutospacing="1" w:line="276" w:lineRule="auto"/>
        <w:ind w:left="788"/>
        <w:rPr>
          <w:b/>
          <w:sz w:val="22"/>
          <w:szCs w:val="22"/>
          <w:lang w:val="sr-Cyrl-RS" w:eastAsia="sr-Latn-CS"/>
        </w:rPr>
      </w:pPr>
    </w:p>
    <w:p w:rsidR="00322E18" w:rsidRPr="00322E18" w:rsidRDefault="00322E18" w:rsidP="00322E18">
      <w:pPr>
        <w:spacing w:before="100" w:beforeAutospacing="1" w:after="100" w:afterAutospacing="1" w:line="276" w:lineRule="auto"/>
        <w:ind w:left="788"/>
        <w:rPr>
          <w:b/>
          <w:sz w:val="22"/>
          <w:szCs w:val="22"/>
          <w:lang w:val="sr-Cyrl-RS" w:eastAsia="sr-Latn-CS"/>
        </w:rPr>
      </w:pPr>
      <w:r w:rsidRPr="00322E18">
        <w:rPr>
          <w:b/>
          <w:sz w:val="22"/>
          <w:szCs w:val="22"/>
          <w:lang w:val="sr-Cyrl-RS" w:eastAsia="sr-Latn-CS"/>
        </w:rPr>
        <w:t>Врста радова:</w:t>
      </w:r>
    </w:p>
    <w:p w:rsidR="00322E18" w:rsidRPr="00322E18" w:rsidRDefault="00322E18" w:rsidP="00921B5F">
      <w:pPr>
        <w:numPr>
          <w:ilvl w:val="0"/>
          <w:numId w:val="30"/>
        </w:numPr>
        <w:spacing w:before="100" w:beforeAutospacing="1" w:after="100" w:afterAutospacing="1" w:line="276" w:lineRule="auto"/>
        <w:jc w:val="left"/>
        <w:rPr>
          <w:sz w:val="22"/>
          <w:szCs w:val="22"/>
          <w:lang w:val="sr-Cyrl-RS" w:eastAsia="sr-Latn-CS"/>
        </w:rPr>
      </w:pPr>
      <w:r w:rsidRPr="00322E18">
        <w:rPr>
          <w:sz w:val="22"/>
          <w:szCs w:val="22"/>
          <w:lang w:val="sr-Latn-RS" w:eastAsia="sr-Latn-CS"/>
        </w:rPr>
        <w:t>планира се и спроводи у зависности од  станишних и састојинских услова, по правилу између оплодног и завршног сека</w:t>
      </w:r>
      <w:r w:rsidRPr="00322E18">
        <w:rPr>
          <w:sz w:val="22"/>
          <w:szCs w:val="22"/>
          <w:lang w:val="sr-Cyrl-RS" w:eastAsia="sr-Latn-CS"/>
        </w:rPr>
        <w:t>,</w:t>
      </w:r>
      <w:r w:rsidRPr="00322E18">
        <w:rPr>
          <w:sz w:val="22"/>
          <w:szCs w:val="22"/>
          <w:lang w:val="sr-Latn-RS" w:eastAsia="sr-Latn-CS"/>
        </w:rPr>
        <w:t xml:space="preserve"> ради заштите подмла</w:t>
      </w:r>
      <w:r w:rsidRPr="00322E18">
        <w:rPr>
          <w:sz w:val="22"/>
          <w:szCs w:val="22"/>
          <w:lang w:val="sr-Cyrl-RS" w:eastAsia="sr-Latn-CS"/>
        </w:rPr>
        <w:t>т</w:t>
      </w:r>
      <w:r w:rsidRPr="00322E18">
        <w:rPr>
          <w:sz w:val="22"/>
          <w:szCs w:val="22"/>
          <w:lang w:val="sr-Latn-RS" w:eastAsia="sr-Latn-CS"/>
        </w:rPr>
        <w:t>ка (од екстремно високих и ниских температура) или додатног обнављања дела површине састојине која није довољно обновљена</w:t>
      </w:r>
      <w:r w:rsidRPr="00322E18">
        <w:rPr>
          <w:sz w:val="22"/>
          <w:szCs w:val="22"/>
          <w:lang w:val="sr-Cyrl-RS" w:eastAsia="sr-Latn-CS"/>
        </w:rPr>
        <w:t>,</w:t>
      </w:r>
    </w:p>
    <w:p w:rsidR="00322E18" w:rsidRPr="00322E18" w:rsidRDefault="00322E18" w:rsidP="00921B5F">
      <w:pPr>
        <w:numPr>
          <w:ilvl w:val="0"/>
          <w:numId w:val="30"/>
        </w:numPr>
        <w:spacing w:before="100" w:beforeAutospacing="1" w:after="100" w:afterAutospacing="1" w:line="276" w:lineRule="auto"/>
        <w:jc w:val="left"/>
        <w:rPr>
          <w:sz w:val="22"/>
          <w:szCs w:val="22"/>
          <w:lang w:val="sr-Cyrl-RS" w:eastAsia="sr-Latn-CS"/>
        </w:rPr>
      </w:pPr>
      <w:r w:rsidRPr="00322E18">
        <w:rPr>
          <w:sz w:val="22"/>
          <w:szCs w:val="22"/>
          <w:lang w:val="sr-Cyrl-RS" w:eastAsia="sr-Latn-CS"/>
        </w:rPr>
        <w:t>и</w:t>
      </w:r>
      <w:r w:rsidRPr="00322E18">
        <w:rPr>
          <w:sz w:val="22"/>
          <w:szCs w:val="22"/>
          <w:lang w:val="sr-Latn-RS" w:eastAsia="sr-Latn-CS"/>
        </w:rPr>
        <w:t xml:space="preserve">нтензитет захвата у односу </w:t>
      </w:r>
      <w:r w:rsidRPr="00322E18">
        <w:rPr>
          <w:sz w:val="22"/>
          <w:szCs w:val="22"/>
          <w:lang w:val="sr-Cyrl-RS" w:eastAsia="sr-Latn-CS"/>
        </w:rPr>
        <w:t xml:space="preserve">на </w:t>
      </w:r>
      <w:r w:rsidRPr="00322E18">
        <w:rPr>
          <w:sz w:val="22"/>
          <w:szCs w:val="22"/>
          <w:lang w:val="sr-Latn-RS" w:eastAsia="sr-Latn-CS"/>
        </w:rPr>
        <w:t>главну врсту дрвета код планирања накнадног сека у зависности од станишних и састојинских услова креће се око половине преостале дубеће запремине</w:t>
      </w:r>
      <w:r w:rsidRPr="00322E18">
        <w:rPr>
          <w:sz w:val="22"/>
          <w:szCs w:val="22"/>
          <w:lang w:val="sr-Cyrl-RS" w:eastAsia="sr-Latn-CS"/>
        </w:rPr>
        <w:t>, и изнад прираста,</w:t>
      </w:r>
    </w:p>
    <w:p w:rsidR="00322E18" w:rsidRPr="00322E18" w:rsidRDefault="00322E18" w:rsidP="00921B5F">
      <w:pPr>
        <w:numPr>
          <w:ilvl w:val="0"/>
          <w:numId w:val="30"/>
        </w:numPr>
        <w:spacing w:before="100" w:beforeAutospacing="1" w:after="100" w:afterAutospacing="1" w:line="276" w:lineRule="auto"/>
        <w:jc w:val="left"/>
        <w:rPr>
          <w:sz w:val="22"/>
          <w:szCs w:val="22"/>
          <w:lang w:val="sr-Cyrl-RS" w:eastAsia="sr-Latn-CS"/>
        </w:rPr>
      </w:pPr>
      <w:r w:rsidRPr="00322E18">
        <w:rPr>
          <w:sz w:val="22"/>
          <w:szCs w:val="22"/>
          <w:lang w:val="sr-Cyrl-RS" w:eastAsia="sr-Latn-CS"/>
        </w:rPr>
        <w:t>спроводи се у време мировања вегетације јесен/зима.</w:t>
      </w:r>
    </w:p>
    <w:p w:rsidR="00322E18" w:rsidRPr="00322E18" w:rsidRDefault="00322E18" w:rsidP="00322E18">
      <w:pPr>
        <w:spacing w:before="100" w:beforeAutospacing="1" w:after="100" w:afterAutospacing="1" w:line="276" w:lineRule="auto"/>
        <w:rPr>
          <w:b/>
          <w:color w:val="000000"/>
          <w:sz w:val="22"/>
          <w:szCs w:val="22"/>
          <w:lang w:val="sr-Cyrl-CS" w:eastAsia="sr-Latn-CS"/>
        </w:rPr>
      </w:pPr>
      <w:r w:rsidRPr="00322E18">
        <w:rPr>
          <w:b/>
          <w:color w:val="000000"/>
          <w:sz w:val="22"/>
          <w:szCs w:val="22"/>
          <w:lang w:val="sr-Cyrl-CS" w:eastAsia="sr-Latn-CS"/>
        </w:rPr>
        <w:t xml:space="preserve">    Завршни сек </w:t>
      </w:r>
    </w:p>
    <w:p w:rsidR="00322E18" w:rsidRPr="00322E18" w:rsidRDefault="00322E18" w:rsidP="00322E18">
      <w:pPr>
        <w:spacing w:before="100" w:beforeAutospacing="1" w:after="100" w:afterAutospacing="1" w:line="276" w:lineRule="auto"/>
        <w:rPr>
          <w:b/>
          <w:color w:val="000000"/>
          <w:sz w:val="22"/>
          <w:szCs w:val="22"/>
          <w:lang w:val="sr-Cyrl-CS" w:eastAsia="sr-Latn-CS"/>
        </w:rPr>
      </w:pPr>
      <w:r w:rsidRPr="00322E18">
        <w:rPr>
          <w:b/>
          <w:color w:val="000000"/>
          <w:sz w:val="22"/>
          <w:szCs w:val="22"/>
          <w:lang w:val="sr-Cyrl-CS" w:eastAsia="sr-Latn-CS"/>
        </w:rPr>
        <w:t xml:space="preserve">                Циљ:</w:t>
      </w:r>
    </w:p>
    <w:p w:rsidR="00322E18" w:rsidRPr="00322E18" w:rsidRDefault="00322E18" w:rsidP="00921B5F">
      <w:pPr>
        <w:numPr>
          <w:ilvl w:val="0"/>
          <w:numId w:val="34"/>
        </w:numPr>
        <w:spacing w:before="100" w:beforeAutospacing="1" w:after="100" w:afterAutospacing="1" w:line="276" w:lineRule="auto"/>
        <w:jc w:val="left"/>
        <w:rPr>
          <w:color w:val="000000"/>
          <w:sz w:val="22"/>
          <w:szCs w:val="22"/>
          <w:lang w:val="sr-Cyrl-CS" w:eastAsia="sr-Latn-CS"/>
        </w:rPr>
      </w:pPr>
      <w:r w:rsidRPr="00322E18">
        <w:rPr>
          <w:color w:val="000000"/>
          <w:sz w:val="22"/>
          <w:szCs w:val="22"/>
          <w:lang w:val="sr-Cyrl-CS" w:eastAsia="sr-Latn-CS"/>
        </w:rPr>
        <w:t>да се заврши природно обнављање састојине</w:t>
      </w:r>
    </w:p>
    <w:p w:rsidR="00322E18" w:rsidRPr="00322E18" w:rsidRDefault="00322E18" w:rsidP="00322E18">
      <w:pPr>
        <w:spacing w:before="100" w:beforeAutospacing="1" w:after="100" w:afterAutospacing="1" w:line="276" w:lineRule="auto"/>
        <w:rPr>
          <w:b/>
          <w:color w:val="000000"/>
          <w:sz w:val="22"/>
          <w:szCs w:val="22"/>
          <w:lang w:val="sr-Cyrl-CS" w:eastAsia="sr-Latn-CS"/>
        </w:rPr>
      </w:pPr>
      <w:r w:rsidRPr="00322E18">
        <w:rPr>
          <w:b/>
          <w:color w:val="000000"/>
          <w:sz w:val="22"/>
          <w:szCs w:val="22"/>
          <w:lang w:val="sr-Cyrl-CS" w:eastAsia="sr-Latn-CS"/>
        </w:rPr>
        <w:t xml:space="preserve">               Врста радова:</w:t>
      </w:r>
    </w:p>
    <w:p w:rsidR="00322E18" w:rsidRPr="00322E18" w:rsidRDefault="00322E18" w:rsidP="00921B5F">
      <w:pPr>
        <w:numPr>
          <w:ilvl w:val="0"/>
          <w:numId w:val="30"/>
        </w:numPr>
        <w:spacing w:before="100" w:beforeAutospacing="1" w:after="100" w:afterAutospacing="1" w:line="276" w:lineRule="auto"/>
        <w:jc w:val="left"/>
        <w:rPr>
          <w:color w:val="000000"/>
          <w:sz w:val="22"/>
          <w:szCs w:val="22"/>
          <w:lang w:val="sr-Cyrl-CS" w:eastAsia="sr-Latn-CS"/>
        </w:rPr>
      </w:pPr>
      <w:r w:rsidRPr="00322E18">
        <w:rPr>
          <w:color w:val="000000"/>
          <w:sz w:val="22"/>
          <w:szCs w:val="22"/>
          <w:lang w:val="sr-Cyrl-CS" w:eastAsia="sr-Latn-CS"/>
        </w:rPr>
        <w:t xml:space="preserve"> планира се и спроводи  кад је најмање 70-(80)% површине састојине обновљено </w:t>
      </w:r>
      <w:r w:rsidRPr="00322E18">
        <w:rPr>
          <w:color w:val="000000"/>
          <w:sz w:val="22"/>
          <w:szCs w:val="22"/>
          <w:lang w:val="sr-Latn-RS" w:eastAsia="sr-Latn-CS"/>
        </w:rPr>
        <w:t xml:space="preserve">подмладком доброг квалитета и бројности, висине </w:t>
      </w:r>
      <w:r w:rsidRPr="00322E18">
        <w:rPr>
          <w:color w:val="000000"/>
          <w:sz w:val="22"/>
          <w:szCs w:val="22"/>
          <w:lang w:val="sr-Cyrl-RS" w:eastAsia="sr-Latn-CS"/>
        </w:rPr>
        <w:t>око</w:t>
      </w:r>
      <w:r w:rsidRPr="00322E18">
        <w:rPr>
          <w:color w:val="000000"/>
          <w:sz w:val="22"/>
          <w:szCs w:val="22"/>
          <w:lang w:val="sr-Latn-RS" w:eastAsia="sr-Latn-CS"/>
        </w:rPr>
        <w:t xml:space="preserve"> 0,5м, </w:t>
      </w:r>
      <w:r w:rsidRPr="00322E18">
        <w:rPr>
          <w:color w:val="000000"/>
          <w:sz w:val="22"/>
          <w:szCs w:val="22"/>
          <w:lang w:val="sr-Cyrl-RS" w:eastAsia="sr-Latn-CS"/>
        </w:rPr>
        <w:t>старости 3 до 5 година</w:t>
      </w:r>
      <w:r w:rsidRPr="00322E18">
        <w:rPr>
          <w:color w:val="000000"/>
          <w:sz w:val="22"/>
          <w:szCs w:val="22"/>
          <w:lang w:val="sr-Latn-RS" w:eastAsia="sr-Latn-CS"/>
        </w:rPr>
        <w:t xml:space="preserve">, </w:t>
      </w:r>
      <w:r w:rsidRPr="00322E18">
        <w:rPr>
          <w:color w:val="000000"/>
          <w:sz w:val="22"/>
          <w:szCs w:val="22"/>
          <w:lang w:val="sr-Cyrl-CS" w:eastAsia="sr-Latn-CS"/>
        </w:rPr>
        <w:t xml:space="preserve"> који је  способан  за самосталан развој, </w:t>
      </w:r>
    </w:p>
    <w:p w:rsidR="00322E18" w:rsidRPr="00322E18" w:rsidRDefault="00322E18" w:rsidP="00921B5F">
      <w:pPr>
        <w:numPr>
          <w:ilvl w:val="0"/>
          <w:numId w:val="30"/>
        </w:numPr>
        <w:spacing w:before="100" w:beforeAutospacing="1" w:after="100" w:afterAutospacing="1" w:line="276" w:lineRule="auto"/>
        <w:jc w:val="left"/>
        <w:rPr>
          <w:color w:val="000000"/>
          <w:sz w:val="22"/>
          <w:szCs w:val="22"/>
          <w:lang w:val="sr-Cyrl-CS" w:eastAsia="sr-Latn-CS"/>
        </w:rPr>
      </w:pPr>
      <w:r w:rsidRPr="00322E18">
        <w:rPr>
          <w:color w:val="000000"/>
          <w:sz w:val="22"/>
          <w:szCs w:val="22"/>
          <w:lang w:val="sr-Cyrl-CS" w:eastAsia="sr-Latn-CS"/>
        </w:rPr>
        <w:t>спроводи се у време мировања вегетације, касна јесен/зима.</w:t>
      </w:r>
    </w:p>
    <w:p w:rsidR="00322E18" w:rsidRPr="00322E18" w:rsidRDefault="00322E18" w:rsidP="00921B5F">
      <w:pPr>
        <w:numPr>
          <w:ilvl w:val="0"/>
          <w:numId w:val="30"/>
        </w:numPr>
        <w:spacing w:after="200" w:line="252" w:lineRule="auto"/>
        <w:jc w:val="left"/>
        <w:rPr>
          <w:color w:val="000000"/>
          <w:sz w:val="22"/>
          <w:szCs w:val="22"/>
          <w:lang w:val="sr-Latn-RS"/>
        </w:rPr>
      </w:pPr>
      <w:r w:rsidRPr="00322E18">
        <w:rPr>
          <w:color w:val="000000"/>
          <w:sz w:val="22"/>
          <w:szCs w:val="22"/>
          <w:lang w:val="sr-Cyrl-RS"/>
        </w:rPr>
        <w:t>обавезно одмах након завршетка радова на коришћењу шума спровести меру неге-осветљавање подмлатка,</w:t>
      </w:r>
    </w:p>
    <w:p w:rsidR="00322E18" w:rsidRPr="00322E18" w:rsidRDefault="00322E18" w:rsidP="00921B5F">
      <w:pPr>
        <w:numPr>
          <w:ilvl w:val="0"/>
          <w:numId w:val="30"/>
        </w:numPr>
        <w:spacing w:after="200" w:line="252" w:lineRule="auto"/>
        <w:jc w:val="left"/>
        <w:rPr>
          <w:color w:val="000000"/>
          <w:sz w:val="22"/>
          <w:szCs w:val="22"/>
          <w:lang w:val="sr-Latn-RS"/>
        </w:rPr>
      </w:pPr>
      <w:r w:rsidRPr="00322E18">
        <w:rPr>
          <w:color w:val="000000"/>
          <w:sz w:val="22"/>
          <w:szCs w:val="22"/>
          <w:lang w:val="sr-Cyrl-RS"/>
        </w:rPr>
        <w:t>успоставити шумски ред,</w:t>
      </w:r>
    </w:p>
    <w:p w:rsidR="00322E18" w:rsidRPr="00322E18" w:rsidRDefault="00322E18" w:rsidP="00921B5F">
      <w:pPr>
        <w:numPr>
          <w:ilvl w:val="0"/>
          <w:numId w:val="30"/>
        </w:numPr>
        <w:spacing w:after="200" w:line="252" w:lineRule="auto"/>
        <w:jc w:val="left"/>
        <w:rPr>
          <w:color w:val="000000"/>
          <w:sz w:val="22"/>
          <w:szCs w:val="22"/>
          <w:lang w:val="sr-Latn-RS"/>
        </w:rPr>
      </w:pPr>
      <w:r w:rsidRPr="00322E18">
        <w:rPr>
          <w:color w:val="000000"/>
          <w:sz w:val="22"/>
          <w:szCs w:val="22"/>
          <w:lang w:val="sr-Cyrl-RS"/>
        </w:rPr>
        <w:t>ако постоје мање површине које нису природно обновљене извршити попуњавање садницама, племенитих лишћара, бд.воћкарицама, четинара,</w:t>
      </w:r>
    </w:p>
    <w:p w:rsidR="00322E18" w:rsidRPr="00322E18" w:rsidRDefault="00322E18" w:rsidP="00322E18">
      <w:pPr>
        <w:rPr>
          <w:b/>
          <w:noProof/>
          <w:sz w:val="22"/>
          <w:szCs w:val="22"/>
        </w:rPr>
      </w:pPr>
    </w:p>
    <w:p w:rsidR="00322E18" w:rsidRPr="00322E18" w:rsidRDefault="00322E18" w:rsidP="00322E18">
      <w:pPr>
        <w:spacing w:before="100" w:beforeAutospacing="1" w:after="100" w:afterAutospacing="1" w:line="276" w:lineRule="auto"/>
        <w:ind w:left="68"/>
        <w:rPr>
          <w:b/>
          <w:color w:val="000000"/>
          <w:sz w:val="22"/>
          <w:szCs w:val="22"/>
          <w:lang w:val="sr-Cyrl-CS" w:eastAsia="sr-Latn-CS"/>
        </w:rPr>
      </w:pPr>
      <w:r w:rsidRPr="00322E18">
        <w:rPr>
          <w:b/>
          <w:color w:val="000000"/>
          <w:sz w:val="22"/>
          <w:szCs w:val="22"/>
          <w:lang w:val="sr-Cyrl-CS" w:eastAsia="sr-Latn-CS"/>
        </w:rPr>
        <w:t>Завршни сек  у два наврата</w:t>
      </w:r>
    </w:p>
    <w:p w:rsidR="00322E18" w:rsidRPr="00322E18" w:rsidRDefault="00322E18" w:rsidP="00921B5F">
      <w:pPr>
        <w:numPr>
          <w:ilvl w:val="0"/>
          <w:numId w:val="34"/>
        </w:numPr>
        <w:spacing w:before="100" w:beforeAutospacing="1" w:after="100" w:afterAutospacing="1" w:line="276" w:lineRule="auto"/>
        <w:jc w:val="left"/>
        <w:rPr>
          <w:color w:val="000000"/>
          <w:sz w:val="22"/>
          <w:szCs w:val="22"/>
          <w:lang w:val="sr-Cyrl-CS" w:eastAsia="sr-Latn-CS"/>
        </w:rPr>
      </w:pPr>
      <w:r w:rsidRPr="00322E18">
        <w:rPr>
          <w:color w:val="000000"/>
          <w:sz w:val="22"/>
          <w:szCs w:val="22"/>
          <w:lang w:val="sr-Cyrl-CS" w:eastAsia="sr-Latn-CS"/>
        </w:rPr>
        <w:t>да се заврши природно обнављање састојине</w:t>
      </w:r>
    </w:p>
    <w:p w:rsidR="00322E18" w:rsidRPr="00322E18" w:rsidRDefault="00322E18" w:rsidP="00921B5F">
      <w:pPr>
        <w:numPr>
          <w:ilvl w:val="0"/>
          <w:numId w:val="34"/>
        </w:numPr>
        <w:spacing w:before="100" w:beforeAutospacing="1" w:after="100" w:afterAutospacing="1" w:line="276" w:lineRule="auto"/>
        <w:jc w:val="left"/>
        <w:rPr>
          <w:color w:val="000000"/>
          <w:sz w:val="22"/>
          <w:szCs w:val="22"/>
          <w:lang w:val="sr-Cyrl-CS" w:eastAsia="sr-Latn-CS"/>
        </w:rPr>
      </w:pPr>
      <w:r w:rsidRPr="00322E18">
        <w:rPr>
          <w:color w:val="000000"/>
          <w:sz w:val="22"/>
          <w:szCs w:val="22"/>
          <w:lang w:val="sr-Cyrl-CS" w:eastAsia="sr-Latn-CS"/>
        </w:rPr>
        <w:t>да се заштити подмладак</w:t>
      </w:r>
    </w:p>
    <w:p w:rsidR="00322E18" w:rsidRPr="00322E18" w:rsidRDefault="00322E18" w:rsidP="00322E18">
      <w:pPr>
        <w:spacing w:before="100" w:beforeAutospacing="1" w:after="100" w:afterAutospacing="1" w:line="276" w:lineRule="auto"/>
        <w:rPr>
          <w:b/>
          <w:color w:val="000000"/>
          <w:sz w:val="22"/>
          <w:szCs w:val="22"/>
          <w:lang w:val="sr-Cyrl-CS" w:eastAsia="sr-Latn-CS"/>
        </w:rPr>
      </w:pPr>
      <w:r w:rsidRPr="00322E18">
        <w:rPr>
          <w:b/>
          <w:color w:val="000000"/>
          <w:sz w:val="22"/>
          <w:szCs w:val="22"/>
          <w:lang w:val="sr-Cyrl-CS" w:eastAsia="sr-Latn-CS"/>
        </w:rPr>
        <w:t xml:space="preserve">           Врста радова:</w:t>
      </w:r>
    </w:p>
    <w:p w:rsidR="00322E18" w:rsidRPr="00322E18" w:rsidRDefault="00322E18" w:rsidP="00921B5F">
      <w:pPr>
        <w:numPr>
          <w:ilvl w:val="0"/>
          <w:numId w:val="30"/>
        </w:numPr>
        <w:spacing w:before="100" w:beforeAutospacing="1" w:after="100" w:afterAutospacing="1" w:line="276" w:lineRule="auto"/>
        <w:jc w:val="left"/>
        <w:rPr>
          <w:color w:val="000000"/>
          <w:sz w:val="22"/>
          <w:szCs w:val="22"/>
          <w:lang w:val="sr-Cyrl-CS" w:eastAsia="sr-Latn-CS"/>
        </w:rPr>
      </w:pPr>
      <w:r w:rsidRPr="00322E18">
        <w:rPr>
          <w:color w:val="000000"/>
          <w:sz w:val="22"/>
          <w:szCs w:val="22"/>
          <w:lang w:val="sr-Cyrl-CS" w:eastAsia="sr-Latn-CS"/>
        </w:rPr>
        <w:t>Планира се и спроводи у састојини или делу састојине  са већим бројем стабала  које су подмлађене преко 70% (80) у виду поника и подмладка који није довољно одрастао, старости 1-2 године, висине до десетак цанитиметара.  Размак између два наврата креће се од 3 до 5 година, али то зависи од станишних услова, услова терена, клаиматских услова-екстремо високих и ниских температуара итд.</w:t>
      </w:r>
    </w:p>
    <w:p w:rsidR="00322E18" w:rsidRPr="00322E18" w:rsidRDefault="00322E18" w:rsidP="00921B5F">
      <w:pPr>
        <w:numPr>
          <w:ilvl w:val="0"/>
          <w:numId w:val="30"/>
        </w:numPr>
        <w:spacing w:before="100" w:beforeAutospacing="1" w:after="100" w:afterAutospacing="1" w:line="276" w:lineRule="auto"/>
        <w:jc w:val="left"/>
        <w:rPr>
          <w:color w:val="000000"/>
          <w:sz w:val="22"/>
          <w:szCs w:val="22"/>
          <w:lang w:val="sr-Cyrl-CS" w:eastAsia="sr-Latn-CS"/>
        </w:rPr>
      </w:pPr>
      <w:r w:rsidRPr="00322E18">
        <w:rPr>
          <w:color w:val="000000"/>
          <w:sz w:val="22"/>
          <w:szCs w:val="22"/>
          <w:lang w:val="sr-Cyrl-CS" w:eastAsia="sr-Latn-CS"/>
        </w:rPr>
        <w:t>Завршни сек у два наврата спроводи се и у састојинама са већом дрвном запремином где је нето сечиви етат 150 &lt;  м3/ха, где постоји опасност од веће штете на подмлатку због концентрације  сечивог етатата по ха.</w:t>
      </w:r>
    </w:p>
    <w:p w:rsidR="00322E18" w:rsidRPr="00322E18" w:rsidRDefault="00322E18" w:rsidP="00921B5F">
      <w:pPr>
        <w:numPr>
          <w:ilvl w:val="0"/>
          <w:numId w:val="30"/>
        </w:numPr>
        <w:spacing w:after="200" w:line="252" w:lineRule="auto"/>
        <w:jc w:val="left"/>
        <w:rPr>
          <w:color w:val="000000"/>
          <w:sz w:val="22"/>
          <w:szCs w:val="22"/>
          <w:lang w:val="sr-Latn-RS"/>
        </w:rPr>
      </w:pPr>
      <w:r w:rsidRPr="00322E18">
        <w:rPr>
          <w:color w:val="000000"/>
          <w:sz w:val="22"/>
          <w:szCs w:val="22"/>
          <w:lang w:val="sr-Cyrl-RS"/>
        </w:rPr>
        <w:t>обавезно одмах након завршетка радова на коришћењу шума спровести меру неге-осветљавање подмлатка,</w:t>
      </w:r>
    </w:p>
    <w:p w:rsidR="00322E18" w:rsidRPr="00322E18" w:rsidRDefault="00322E18" w:rsidP="00921B5F">
      <w:pPr>
        <w:numPr>
          <w:ilvl w:val="0"/>
          <w:numId w:val="30"/>
        </w:numPr>
        <w:spacing w:after="200" w:line="252" w:lineRule="auto"/>
        <w:jc w:val="left"/>
        <w:rPr>
          <w:color w:val="000000"/>
          <w:sz w:val="22"/>
          <w:szCs w:val="22"/>
          <w:lang w:val="sr-Latn-RS"/>
        </w:rPr>
      </w:pPr>
      <w:r w:rsidRPr="00322E18">
        <w:rPr>
          <w:color w:val="000000"/>
          <w:sz w:val="22"/>
          <w:szCs w:val="22"/>
          <w:lang w:val="sr-Cyrl-RS"/>
        </w:rPr>
        <w:t>успоставити шумски ред,</w:t>
      </w:r>
    </w:p>
    <w:p w:rsidR="00322E18" w:rsidRPr="00322E18" w:rsidRDefault="00322E18" w:rsidP="00921B5F">
      <w:pPr>
        <w:numPr>
          <w:ilvl w:val="0"/>
          <w:numId w:val="30"/>
        </w:numPr>
        <w:spacing w:after="200" w:line="252" w:lineRule="auto"/>
        <w:jc w:val="left"/>
        <w:rPr>
          <w:color w:val="000000"/>
          <w:sz w:val="22"/>
          <w:szCs w:val="22"/>
          <w:lang w:val="sr-Latn-RS"/>
        </w:rPr>
      </w:pPr>
      <w:r w:rsidRPr="00322E18">
        <w:rPr>
          <w:color w:val="000000"/>
          <w:sz w:val="22"/>
          <w:szCs w:val="22"/>
          <w:lang w:val="sr-Cyrl-RS"/>
        </w:rPr>
        <w:t>ако постоје мање површине које нису природно обновљене извршити попуњавање садницама  букве, племенитих лишћара, четинара,</w:t>
      </w:r>
    </w:p>
    <w:p w:rsidR="00322E18" w:rsidRPr="00322E18" w:rsidRDefault="00322E18" w:rsidP="00322E18">
      <w:pPr>
        <w:rPr>
          <w:b/>
          <w:noProof/>
          <w:sz w:val="22"/>
          <w:lang w:val="sr-Cyrl-RS"/>
        </w:rPr>
      </w:pPr>
    </w:p>
    <w:p w:rsidR="00322E18" w:rsidRPr="00322E18" w:rsidRDefault="00322E18" w:rsidP="00322E18">
      <w:pPr>
        <w:pStyle w:val="Heading3"/>
        <w:rPr>
          <w:lang w:val="sr-Latn-RS"/>
        </w:rPr>
      </w:pPr>
      <w:bookmarkStart w:id="367" w:name="_Toc41553342"/>
      <w:bookmarkStart w:id="368" w:name="_Toc41638102"/>
      <w:bookmarkStart w:id="369" w:name="_Toc88122824"/>
      <w:bookmarkStart w:id="370" w:name="_Toc140143894"/>
      <w:r w:rsidRPr="00322E18">
        <w:rPr>
          <w:lang w:val="sr-Latn-RS"/>
        </w:rPr>
        <w:t>8.1.</w:t>
      </w:r>
      <w:r>
        <w:rPr>
          <w:lang w:val="sr-Cyrl-RS"/>
        </w:rPr>
        <w:t>4</w:t>
      </w:r>
      <w:r w:rsidRPr="00322E18">
        <w:rPr>
          <w:lang w:val="sr-Latn-RS"/>
        </w:rPr>
        <w:t>. Смернице за спровођење сеча у разнодобним састојинама</w:t>
      </w:r>
      <w:bookmarkEnd w:id="367"/>
      <w:bookmarkEnd w:id="368"/>
      <w:bookmarkEnd w:id="369"/>
      <w:bookmarkEnd w:id="370"/>
    </w:p>
    <w:p w:rsidR="00322E18" w:rsidRPr="00322E18" w:rsidRDefault="00322E18" w:rsidP="00322E18">
      <w:pPr>
        <w:suppressAutoHyphens/>
        <w:autoSpaceDN w:val="0"/>
        <w:spacing w:before="60" w:line="252" w:lineRule="auto"/>
        <w:ind w:left="567" w:hanging="567"/>
        <w:textAlignment w:val="baseline"/>
        <w:rPr>
          <w:b/>
          <w:noProof/>
          <w:sz w:val="22"/>
          <w:szCs w:val="24"/>
          <w:lang w:val="sr-Cyrl-RS"/>
        </w:rPr>
      </w:pPr>
    </w:p>
    <w:p w:rsidR="00322E18" w:rsidRPr="00322E18" w:rsidRDefault="00322E18" w:rsidP="00322E18">
      <w:pPr>
        <w:suppressAutoHyphens/>
        <w:autoSpaceDN w:val="0"/>
        <w:spacing w:line="252" w:lineRule="auto"/>
        <w:ind w:firstLine="709"/>
        <w:textAlignment w:val="baseline"/>
        <w:rPr>
          <w:rFonts w:eastAsia="Calibri"/>
          <w:sz w:val="22"/>
          <w:szCs w:val="22"/>
          <w:lang w:val="sr-Latn-RS"/>
        </w:rPr>
      </w:pPr>
      <w:r w:rsidRPr="00322E18">
        <w:rPr>
          <w:rFonts w:eastAsia="Calibri"/>
          <w:sz w:val="22"/>
          <w:szCs w:val="22"/>
          <w:lang w:val="sr-Latn-RS"/>
        </w:rPr>
        <w:t>Планира се и спроводи у високим разнодобним чистим  и мешовитим састојинама букве.</w:t>
      </w:r>
    </w:p>
    <w:p w:rsidR="00322E18" w:rsidRPr="00322E18" w:rsidRDefault="00322E18" w:rsidP="00322E18">
      <w:pPr>
        <w:suppressAutoHyphens/>
        <w:autoSpaceDN w:val="0"/>
        <w:spacing w:line="252" w:lineRule="auto"/>
        <w:ind w:firstLine="709"/>
        <w:textAlignment w:val="baseline"/>
        <w:rPr>
          <w:rFonts w:eastAsia="Calibri"/>
          <w:sz w:val="22"/>
          <w:szCs w:val="22"/>
          <w:lang w:val="sr-Latn-RS"/>
        </w:rPr>
      </w:pPr>
      <w:r w:rsidRPr="00322E18">
        <w:rPr>
          <w:rFonts w:eastAsia="Calibri"/>
          <w:sz w:val="22"/>
          <w:szCs w:val="22"/>
          <w:lang w:val="sr-Latn-RS"/>
        </w:rPr>
        <w:tab/>
        <w:t>Главна сеча – Сеча обнављња почиње стварањем подмладних језгара, која се затим проширују путем оплодне сече, све док се читава састојина не обнови.</w:t>
      </w:r>
    </w:p>
    <w:p w:rsidR="00322E18" w:rsidRPr="00322E18" w:rsidRDefault="00322E18" w:rsidP="00322E18">
      <w:pPr>
        <w:suppressAutoHyphens/>
        <w:autoSpaceDN w:val="0"/>
        <w:spacing w:line="252" w:lineRule="auto"/>
        <w:ind w:firstLine="709"/>
        <w:textAlignment w:val="baseline"/>
        <w:rPr>
          <w:rFonts w:eastAsia="Calibri"/>
          <w:sz w:val="22"/>
          <w:szCs w:val="22"/>
          <w:lang w:val="sr-Latn-RS"/>
        </w:rPr>
      </w:pPr>
      <w:r w:rsidRPr="00322E18">
        <w:rPr>
          <w:rFonts w:eastAsia="Calibri"/>
          <w:sz w:val="22"/>
          <w:szCs w:val="22"/>
          <w:lang w:val="sr-Latn-RS"/>
        </w:rPr>
        <w:tab/>
        <w:t>Величина иницијалних подмладних језгара креће се од 15 до 30 ари и на њима се проводи оплодна сеча у две фазе.</w:t>
      </w:r>
    </w:p>
    <w:p w:rsidR="00322E18" w:rsidRPr="00322E18" w:rsidRDefault="00322E18" w:rsidP="00322E18">
      <w:pPr>
        <w:suppressAutoHyphens/>
        <w:autoSpaceDN w:val="0"/>
        <w:spacing w:line="252" w:lineRule="auto"/>
        <w:ind w:firstLine="709"/>
        <w:textAlignment w:val="baseline"/>
        <w:rPr>
          <w:rFonts w:eastAsia="Calibri"/>
          <w:sz w:val="20"/>
          <w:lang w:val="sr-Latn-RS"/>
        </w:rPr>
      </w:pPr>
      <w:r w:rsidRPr="00322E18">
        <w:rPr>
          <w:rFonts w:eastAsia="Calibri"/>
          <w:sz w:val="22"/>
          <w:szCs w:val="22"/>
          <w:lang w:val="sr-Latn-RS"/>
        </w:rPr>
        <w:tab/>
        <w:t xml:space="preserve"> Прва фаза стварања подмладних језгара је иста код групимично пребирне и оплодне сече дугог подмладног раздобља, каква је овде одабрана. Разлике настају касније, те се при групимично-пребирној сечи подмладна језгра не проширују већ увек стварају нова, док се при одабраној групимично оплодној сечи иницијална језгра проширују и тако подмлади читава састојина.</w:t>
      </w:r>
    </w:p>
    <w:p w:rsidR="00322E18" w:rsidRPr="00322E18" w:rsidRDefault="00322E18" w:rsidP="00322E18">
      <w:pPr>
        <w:suppressAutoHyphens/>
        <w:autoSpaceDN w:val="0"/>
        <w:spacing w:line="252" w:lineRule="auto"/>
        <w:ind w:firstLine="709"/>
        <w:textAlignment w:val="baseline"/>
        <w:rPr>
          <w:rFonts w:eastAsia="Calibri"/>
          <w:sz w:val="22"/>
          <w:szCs w:val="22"/>
          <w:lang w:val="sr-Latn-RS"/>
        </w:rPr>
      </w:pPr>
      <w:r w:rsidRPr="00322E18">
        <w:rPr>
          <w:rFonts w:eastAsia="Calibri"/>
          <w:sz w:val="22"/>
          <w:szCs w:val="22"/>
          <w:lang w:val="sr-Latn-RS"/>
        </w:rPr>
        <w:tab/>
        <w:t>Овде треба разликовати опште и посебно подмладно раздобље. Посебно подмладно раздобље се односи на групу – подмладно језгро и оно најчешће за букву на овим стаништима износи 20 година.. Дужина посебног подмладног раздобља зависи од биолошких особина букве, у првом реду од учесталости њеног плодоношења и ритма њеног висинског раста у периоду подмладка.</w:t>
      </w:r>
    </w:p>
    <w:p w:rsidR="00322E18" w:rsidRPr="00322E18" w:rsidRDefault="00322E18" w:rsidP="00322E18">
      <w:pPr>
        <w:suppressAutoHyphens/>
        <w:autoSpaceDN w:val="0"/>
        <w:spacing w:line="252" w:lineRule="auto"/>
        <w:ind w:firstLine="709"/>
        <w:textAlignment w:val="baseline"/>
        <w:rPr>
          <w:rFonts w:eastAsia="Calibri"/>
          <w:sz w:val="22"/>
          <w:szCs w:val="22"/>
          <w:lang w:val="sr-Latn-RS"/>
        </w:rPr>
      </w:pPr>
      <w:r w:rsidRPr="00322E18">
        <w:rPr>
          <w:rFonts w:eastAsia="Calibri"/>
          <w:sz w:val="22"/>
          <w:szCs w:val="22"/>
          <w:lang w:val="sr-Latn-RS"/>
        </w:rPr>
        <w:tab/>
        <w:t>Опште подмладно раздобље односи се на време потребно да се започне и доврши обнављање читаве састојине, имајући у виду друштвене потребе и заначај осталих функција шума. При одабраним општим подмладним радобљима од 40, 50 и 60 година, проширење иницијалних подмладних језгара ће се вршити  брже или спорије, како би се у предвиђеном року извршило обнављање читавих састојина.</w:t>
      </w:r>
    </w:p>
    <w:p w:rsidR="00322E18" w:rsidRPr="00322E18" w:rsidRDefault="00322E18" w:rsidP="00322E18">
      <w:pPr>
        <w:suppressAutoHyphens/>
        <w:autoSpaceDN w:val="0"/>
        <w:spacing w:line="252" w:lineRule="auto"/>
        <w:ind w:firstLine="709"/>
        <w:textAlignment w:val="baseline"/>
        <w:rPr>
          <w:rFonts w:eastAsia="Calibri"/>
          <w:sz w:val="22"/>
          <w:szCs w:val="22"/>
          <w:lang w:val="sr-Latn-RS"/>
        </w:rPr>
      </w:pPr>
      <w:r w:rsidRPr="00322E18">
        <w:rPr>
          <w:rFonts w:eastAsia="Calibri"/>
          <w:sz w:val="22"/>
          <w:szCs w:val="22"/>
          <w:lang w:val="sr-Latn-RS"/>
        </w:rPr>
        <w:tab/>
        <w:t xml:space="preserve">Укупна површина иницијалних језгара у добро обраслим зрелим састојинама, захвата око 1/4, 1/5 или 1/6 укупне површине (за подмладна раздобља  40, 50 и 60 година), а </w:t>
      </w:r>
      <w:r w:rsidRPr="00322E18">
        <w:rPr>
          <w:rFonts w:eastAsia="Calibri"/>
          <w:sz w:val="22"/>
          <w:szCs w:val="22"/>
          <w:lang w:val="sr-Latn-RS"/>
        </w:rPr>
        <w:lastRenderedPageBreak/>
        <w:t>одговарајућа површина се сваких 10 година укључује у обнављање проширењем иницијалних подмладних језгара. На површинама укљученим у обнављање проводи се одговарајућа фаза оплодне сече, а на осталим површинама најнужнија интервенција углавном санитарног карактера.</w:t>
      </w:r>
    </w:p>
    <w:p w:rsidR="00322E18" w:rsidRPr="00322E18" w:rsidRDefault="00322E18" w:rsidP="00322E18">
      <w:pPr>
        <w:suppressAutoHyphens/>
        <w:autoSpaceDN w:val="0"/>
        <w:spacing w:line="252" w:lineRule="auto"/>
        <w:ind w:firstLine="709"/>
        <w:textAlignment w:val="baseline"/>
        <w:rPr>
          <w:rFonts w:eastAsia="Calibri"/>
          <w:sz w:val="22"/>
          <w:szCs w:val="22"/>
          <w:lang w:val="sr-Latn-RS"/>
        </w:rPr>
      </w:pPr>
      <w:r w:rsidRPr="00322E18">
        <w:rPr>
          <w:rFonts w:eastAsia="Calibri"/>
          <w:sz w:val="22"/>
          <w:szCs w:val="22"/>
          <w:lang w:val="sr-Latn-RS"/>
        </w:rPr>
        <w:tab/>
        <w:t>Најбоље је иницијална језгра постављати на косама и гребенима, јер овде је најлакше регулисати осветљавање и обезбедити брзо обнављање.</w:t>
      </w:r>
    </w:p>
    <w:p w:rsidR="00322E18" w:rsidRPr="00322E18" w:rsidRDefault="00322E18" w:rsidP="00322E18">
      <w:pPr>
        <w:suppressAutoHyphens/>
        <w:autoSpaceDN w:val="0"/>
        <w:spacing w:line="252" w:lineRule="auto"/>
        <w:ind w:firstLine="709"/>
        <w:textAlignment w:val="baseline"/>
        <w:rPr>
          <w:rFonts w:eastAsia="Calibri"/>
          <w:sz w:val="22"/>
          <w:szCs w:val="22"/>
          <w:lang w:val="sr-Latn-RS"/>
        </w:rPr>
      </w:pPr>
      <w:r w:rsidRPr="00322E18">
        <w:rPr>
          <w:rFonts w:eastAsia="Calibri"/>
          <w:sz w:val="22"/>
          <w:szCs w:val="22"/>
          <w:lang w:val="sr-Latn-RS"/>
        </w:rPr>
        <w:tab/>
        <w:t>У састојинама где је раније започет процес обнављања, треба овај процес пратити и даље наставити, најпре ослобађањем свих добро подмлађених делова док се не обнови читава састојина. Пошто је овде већ прошао један део општег подмладног раздобља, треба у краћем року довршити процес обнављања оваквих састојина (сразмерно односу подмлађеног и неподмлађеног дела).</w:t>
      </w:r>
    </w:p>
    <w:p w:rsidR="00322E18" w:rsidRPr="00322E18" w:rsidRDefault="00322E18" w:rsidP="00322E18">
      <w:pPr>
        <w:suppressAutoHyphens/>
        <w:autoSpaceDN w:val="0"/>
        <w:spacing w:line="252" w:lineRule="auto"/>
        <w:ind w:firstLine="709"/>
        <w:textAlignment w:val="baseline"/>
        <w:rPr>
          <w:rFonts w:eastAsia="Calibri"/>
          <w:sz w:val="22"/>
          <w:szCs w:val="22"/>
          <w:lang w:val="sr-Latn-RS"/>
        </w:rPr>
      </w:pPr>
      <w:r w:rsidRPr="00322E18">
        <w:rPr>
          <w:rFonts w:eastAsia="Calibri"/>
          <w:sz w:val="22"/>
          <w:szCs w:val="22"/>
          <w:lang w:val="sr-Latn-RS"/>
        </w:rPr>
        <w:tab/>
        <w:t xml:space="preserve">Дознаку (одабирање стабала за сечу) треба вршити по принципу класичне оплодне сече, где се припремним секом из састојина које нису неговане ваде најпре стабла мање вредности, затим стабла лоших фенотипских карактеристика, јако граната, презрела и дефектна стабла. </w:t>
      </w:r>
    </w:p>
    <w:p w:rsidR="00322E18" w:rsidRPr="00322E18" w:rsidRDefault="00322E18" w:rsidP="00322E18">
      <w:pPr>
        <w:suppressAutoHyphens/>
        <w:autoSpaceDN w:val="0"/>
        <w:spacing w:line="252" w:lineRule="auto"/>
        <w:ind w:firstLine="709"/>
        <w:textAlignment w:val="baseline"/>
        <w:rPr>
          <w:rFonts w:eastAsia="Calibri"/>
          <w:sz w:val="22"/>
          <w:szCs w:val="22"/>
          <w:lang w:val="sr-Latn-RS"/>
        </w:rPr>
      </w:pPr>
      <w:r w:rsidRPr="00322E18">
        <w:rPr>
          <w:rFonts w:eastAsia="Calibri"/>
          <w:sz w:val="22"/>
          <w:szCs w:val="22"/>
          <w:lang w:val="sr-Latn-RS"/>
        </w:rPr>
        <w:tab/>
        <w:t>Ако су састојине биле правилно неговане, у њима се не проводи припремни сек, већ се одмах прелази на извођење оплодног сека /припремно-оплодног сека/. Завршни сек се изводи када је успело подмлађивање и подмладак довољно одрастао (50-100 cm).</w:t>
      </w:r>
    </w:p>
    <w:p w:rsidR="00322E18" w:rsidRPr="00322E18" w:rsidRDefault="00322E18" w:rsidP="00322E18">
      <w:pPr>
        <w:rPr>
          <w:b/>
          <w:noProof/>
          <w:sz w:val="22"/>
          <w:lang w:val="sr-Cyrl-RS"/>
        </w:rPr>
      </w:pPr>
    </w:p>
    <w:p w:rsidR="00322E18" w:rsidRPr="00322E18" w:rsidRDefault="00322E18" w:rsidP="00322E18">
      <w:pPr>
        <w:keepNext/>
        <w:keepLines/>
        <w:spacing w:before="200" w:line="276" w:lineRule="auto"/>
        <w:jc w:val="center"/>
        <w:outlineLvl w:val="2"/>
        <w:rPr>
          <w:b/>
          <w:szCs w:val="24"/>
          <w:lang w:val="sr-Latn-RS"/>
        </w:rPr>
      </w:pPr>
      <w:bookmarkStart w:id="371" w:name="_Toc405194962"/>
      <w:bookmarkStart w:id="372" w:name="_Toc430850407"/>
      <w:bookmarkStart w:id="373" w:name="_Toc470241846"/>
      <w:bookmarkStart w:id="374" w:name="_Toc27130896"/>
      <w:bookmarkStart w:id="375" w:name="_Toc58223636"/>
      <w:bookmarkStart w:id="376" w:name="_Toc88122825"/>
      <w:bookmarkStart w:id="377" w:name="_Toc140143895"/>
      <w:r w:rsidRPr="00322E18">
        <w:rPr>
          <w:rStyle w:val="Heading3Char"/>
          <w:lang w:val="sr-Latn-RS"/>
        </w:rPr>
        <w:t>8.1.</w:t>
      </w:r>
      <w:r>
        <w:rPr>
          <w:rStyle w:val="Heading3Char"/>
          <w:lang w:val="sr-Cyrl-RS"/>
        </w:rPr>
        <w:t>5</w:t>
      </w:r>
      <w:r w:rsidRPr="00322E18">
        <w:rPr>
          <w:rStyle w:val="Heading3Char"/>
          <w:lang w:val="sr-Latn-RS"/>
        </w:rPr>
        <w:t>. Смернице за обнављање изданачких шума (конверзија)</w:t>
      </w:r>
      <w:bookmarkEnd w:id="371"/>
      <w:bookmarkEnd w:id="372"/>
      <w:bookmarkEnd w:id="373"/>
      <w:bookmarkEnd w:id="374"/>
      <w:bookmarkEnd w:id="375"/>
      <w:bookmarkEnd w:id="376"/>
      <w:bookmarkEnd w:id="377"/>
    </w:p>
    <w:p w:rsidR="00322E18" w:rsidRPr="00322E18" w:rsidRDefault="00322E18" w:rsidP="00322E18">
      <w:pPr>
        <w:keepNext/>
        <w:keepLines/>
        <w:spacing w:line="276" w:lineRule="auto"/>
        <w:jc w:val="center"/>
        <w:outlineLvl w:val="1"/>
        <w:rPr>
          <w:rFonts w:eastAsia="Calibri"/>
          <w:b/>
          <w:bCs/>
          <w:sz w:val="28"/>
          <w:szCs w:val="26"/>
          <w:lang w:val="sr-Cyrl-RS"/>
        </w:rPr>
      </w:pPr>
    </w:p>
    <w:p w:rsidR="00322E18" w:rsidRPr="00322E18" w:rsidRDefault="00322E18" w:rsidP="00322E18">
      <w:pPr>
        <w:rPr>
          <w:noProof/>
          <w:sz w:val="22"/>
          <w:lang w:val="sr-Cyrl-RS"/>
        </w:rPr>
      </w:pPr>
      <w:r w:rsidRPr="00322E18">
        <w:rPr>
          <w:noProof/>
          <w:sz w:val="22"/>
          <w:lang w:val="sr-Cyrl-RS"/>
        </w:rPr>
        <w:t>Опходња у изданачким састојинама букве и храста је 80 година. Са обнављањем се почиње у осамдесетој години, а подмладно раздобље траје 20 година.</w:t>
      </w:r>
    </w:p>
    <w:p w:rsidR="00322E18" w:rsidRPr="00322E18" w:rsidRDefault="00322E18" w:rsidP="00322E18">
      <w:pPr>
        <w:rPr>
          <w:noProof/>
          <w:sz w:val="22"/>
          <w:lang w:val="sr-Cyrl-RS"/>
        </w:rPr>
      </w:pPr>
      <w:r w:rsidRPr="00322E18">
        <w:rPr>
          <w:noProof/>
          <w:sz w:val="22"/>
          <w:lang w:val="sr-Cyrl-RS"/>
        </w:rPr>
        <w:t xml:space="preserve">Након пуног урода семена буквице, односно жира, сачека се да плод сазри и крајем јесени, у току зиме или почетком пролећа обавља се сеча просветљавања, да би се дозирало светло за клијање семена и ницање, преживљавање и успешан старт поника. Интензитет овог захвата сечом креће се обично око 40 % затечене запремине, зависно од јачине урода семена и склопа састојине. </w:t>
      </w:r>
    </w:p>
    <w:p w:rsidR="00322E18" w:rsidRPr="00322E18" w:rsidRDefault="00322E18" w:rsidP="00322E18">
      <w:pPr>
        <w:rPr>
          <w:noProof/>
          <w:sz w:val="22"/>
          <w:lang w:val="sr-Cyrl-RS"/>
        </w:rPr>
      </w:pPr>
      <w:r w:rsidRPr="00322E18">
        <w:rPr>
          <w:noProof/>
          <w:sz w:val="22"/>
          <w:lang w:val="sr-Cyrl-RS"/>
        </w:rPr>
        <w:t>Ако је обнављање добро успело, и кад се примети да подмладак посустаје у висинском прирасту услед мањка светлости, изводи се такозвани : накнадни сек осветљавања, вађењем 30-50 %, преостале старе састојине, првенствено стабла са нижим и дубоким крунама.</w:t>
      </w:r>
    </w:p>
    <w:p w:rsidR="00322E18" w:rsidRPr="00322E18" w:rsidRDefault="00322E18" w:rsidP="00322E18">
      <w:pPr>
        <w:rPr>
          <w:noProof/>
          <w:sz w:val="22"/>
          <w:lang w:val="sr-Cyrl-RS"/>
        </w:rPr>
      </w:pPr>
      <w:r w:rsidRPr="00322E18">
        <w:rPr>
          <w:noProof/>
          <w:sz w:val="22"/>
          <w:lang w:val="sr-Cyrl-RS"/>
        </w:rPr>
        <w:t>Најзад, када је подмладак прерастао критичну приземну зону висине око 1,5 метара, где је највише угрожен од мраза, припеке и конкуренцијске вегетације, изводи се завршни сек.</w:t>
      </w:r>
    </w:p>
    <w:p w:rsidR="00322E18" w:rsidRPr="00322E18" w:rsidRDefault="00322E18" w:rsidP="00322E18">
      <w:pPr>
        <w:rPr>
          <w:noProof/>
          <w:sz w:val="22"/>
          <w:lang w:val="sr-Cyrl-RS"/>
        </w:rPr>
      </w:pPr>
      <w:r w:rsidRPr="00322E18">
        <w:rPr>
          <w:noProof/>
          <w:sz w:val="22"/>
          <w:lang w:val="sr-Cyrl-RS"/>
        </w:rPr>
        <w:t xml:space="preserve">Након изношења дрвета из завршне сече изврши се комплетирање празнина у подмладку садњом крупних садница, врста којима станиште најбоље одговара. </w:t>
      </w:r>
    </w:p>
    <w:p w:rsidR="00322E18" w:rsidRPr="00322E18" w:rsidRDefault="00322E18" w:rsidP="00322E18">
      <w:pPr>
        <w:rPr>
          <w:noProof/>
          <w:sz w:val="22"/>
          <w:lang w:val="sr-Cyrl-RS"/>
        </w:rPr>
      </w:pPr>
      <w:r w:rsidRPr="00322E18">
        <w:rPr>
          <w:noProof/>
          <w:sz w:val="22"/>
          <w:lang w:val="sr-Cyrl-RS"/>
        </w:rPr>
        <w:t>Са овим је поступак подмлађивања завршен. У нормалним условима то треба да траје 10-15 година у храстовим, односно 10-20 година у буковим састојинама, рачунајући од извођења сече просветљавања, односно од појаве подмлатка. Временско трајање овога поступка зависи од климатских и других услова који више или мање погодују појави и развоју подмлатка, као и од наше ажурности у узгојном помагању подмлађивања.</w:t>
      </w:r>
    </w:p>
    <w:p w:rsidR="00322E18" w:rsidRPr="00322E18" w:rsidRDefault="00322E18" w:rsidP="00322E18">
      <w:pPr>
        <w:rPr>
          <w:noProof/>
          <w:sz w:val="22"/>
          <w:lang w:val="sr-Cyrl-RS"/>
        </w:rPr>
      </w:pPr>
      <w:r w:rsidRPr="00322E18">
        <w:rPr>
          <w:noProof/>
          <w:sz w:val="22"/>
          <w:lang w:val="sr-Cyrl-RS"/>
        </w:rPr>
        <w:t>У погодним околностима процес подмлађивања се може и убрзати, изостављањем накнадног сека осветљавања, ако се подмладак после претходног сека обилно населио (на преко 70 % површине) и ако је испољио брз пораст. Тада се директно приступа завршном секу, чим се младик почне склапати.</w:t>
      </w:r>
    </w:p>
    <w:p w:rsidR="00322E18" w:rsidRPr="00322E18" w:rsidRDefault="00322E18" w:rsidP="00322E18">
      <w:pPr>
        <w:rPr>
          <w:noProof/>
          <w:sz w:val="22"/>
          <w:lang w:val="sr-Cyrl-RS"/>
        </w:rPr>
      </w:pPr>
      <w:r w:rsidRPr="00322E18">
        <w:rPr>
          <w:noProof/>
          <w:sz w:val="22"/>
          <w:lang w:val="sr-Cyrl-RS"/>
        </w:rPr>
        <w:t>Међутим, не може се очекивати да обнављање увек глатко тече. И богат урод буквице или жира може пропасти. Ако је јесен јако влажна и топла семе проклија па у току зиме и замрзне. Семе могу драстично редуковати мишеви, пухови, дивље и домаће свиње. Најзад клијавце и нежан поник могу уништити пролећне и летње суше, а младик може бити јако десеткован касним пролећним мразевима. Са свим овим треба рачунати при планирању подмладног раздобља у изданачким шумама.</w:t>
      </w:r>
    </w:p>
    <w:p w:rsidR="00322E18" w:rsidRPr="00322E18" w:rsidRDefault="00322E18" w:rsidP="00322E18">
      <w:pPr>
        <w:rPr>
          <w:noProof/>
          <w:sz w:val="22"/>
        </w:rPr>
      </w:pPr>
      <w:r w:rsidRPr="00322E18">
        <w:rPr>
          <w:noProof/>
          <w:sz w:val="22"/>
          <w:lang w:val="sr-Cyrl-RS"/>
        </w:rPr>
        <w:t xml:space="preserve">Треба имати у виду да се знатан део букових, па и храстових, изданачких шума одликује изузетно добрим квалитетима и да, практично, веома мало заостају за квалитетним састојинама семенског порекла на аналогним стаништима. Зато овакве састојине треба узгојно третирати као високе </w:t>
      </w:r>
      <w:r w:rsidRPr="00322E18">
        <w:rPr>
          <w:noProof/>
          <w:sz w:val="22"/>
          <w:lang w:val="sr-Cyrl-RS"/>
        </w:rPr>
        <w:lastRenderedPageBreak/>
        <w:t xml:space="preserve">шуме. Енергичнијим захватима проредама, изразито селективног карактера, треба настојати да у поступку припрема за конверзију, квалитетна стабла постигну што јаче пречнике, како би се произвело што више трупаца пре него се почне са подмлађивањем. </w:t>
      </w:r>
    </w:p>
    <w:p w:rsidR="00322E18" w:rsidRPr="00322E18" w:rsidRDefault="00322E18" w:rsidP="00322E18">
      <w:pPr>
        <w:jc w:val="left"/>
        <w:rPr>
          <w:b/>
          <w:noProof/>
          <w:sz w:val="26"/>
          <w:szCs w:val="24"/>
          <w:lang w:val="sr-Cyrl-RS"/>
        </w:rPr>
      </w:pPr>
      <w:bookmarkStart w:id="378" w:name="_Toc405194963"/>
      <w:bookmarkStart w:id="379" w:name="_Toc470241847"/>
    </w:p>
    <w:p w:rsidR="00322E18" w:rsidRPr="00322E18" w:rsidRDefault="00322E18" w:rsidP="00322E18">
      <w:pPr>
        <w:keepNext/>
        <w:keepLines/>
        <w:spacing w:before="40"/>
        <w:outlineLvl w:val="2"/>
        <w:rPr>
          <w:b/>
          <w:noProof/>
          <w:sz w:val="26"/>
          <w:szCs w:val="24"/>
          <w:lang w:val="sr-Cyrl-RS"/>
        </w:rPr>
      </w:pPr>
    </w:p>
    <w:bookmarkEnd w:id="378"/>
    <w:bookmarkEnd w:id="379"/>
    <w:p w:rsidR="00322E18" w:rsidRPr="00322E18" w:rsidRDefault="00322E18" w:rsidP="00322E18">
      <w:pPr>
        <w:rPr>
          <w:sz w:val="22"/>
        </w:rPr>
      </w:pPr>
    </w:p>
    <w:p w:rsidR="00322E18" w:rsidRPr="00322E18" w:rsidRDefault="00322E18" w:rsidP="00322E18">
      <w:pPr>
        <w:pStyle w:val="Heading2"/>
        <w:rPr>
          <w:lang w:val="sr-Latn-RS"/>
        </w:rPr>
      </w:pPr>
      <w:bookmarkStart w:id="380" w:name="_Toc405194964"/>
      <w:bookmarkStart w:id="381" w:name="_Toc430850408"/>
      <w:bookmarkStart w:id="382" w:name="_Toc470241848"/>
      <w:bookmarkStart w:id="383" w:name="_Toc27130898"/>
      <w:bookmarkStart w:id="384" w:name="_Toc58223637"/>
      <w:bookmarkStart w:id="385" w:name="_Toc88122826"/>
      <w:bookmarkStart w:id="386" w:name="_Toc140143896"/>
      <w:r w:rsidRPr="00322E18">
        <w:rPr>
          <w:lang w:val="sr-Latn-RS"/>
        </w:rPr>
        <w:t>8.2. Смернице за спровођење радова на заштити шума</w:t>
      </w:r>
      <w:bookmarkEnd w:id="380"/>
      <w:bookmarkEnd w:id="381"/>
      <w:bookmarkEnd w:id="382"/>
      <w:bookmarkEnd w:id="383"/>
      <w:bookmarkEnd w:id="384"/>
      <w:bookmarkEnd w:id="385"/>
      <w:bookmarkEnd w:id="386"/>
    </w:p>
    <w:p w:rsidR="00322E18" w:rsidRPr="00322E18" w:rsidRDefault="00322E18" w:rsidP="00322E18">
      <w:pPr>
        <w:pStyle w:val="Heading3"/>
        <w:rPr>
          <w:lang w:val="sr-Latn-RS"/>
        </w:rPr>
      </w:pPr>
      <w:bookmarkStart w:id="387" w:name="_Toc405194965"/>
      <w:bookmarkStart w:id="388" w:name="_Toc430850409"/>
      <w:bookmarkStart w:id="389" w:name="_Toc470241849"/>
      <w:bookmarkStart w:id="390" w:name="_Toc27130899"/>
      <w:bookmarkStart w:id="391" w:name="_Toc58223638"/>
      <w:bookmarkStart w:id="392" w:name="_Toc88122827"/>
      <w:bookmarkStart w:id="393" w:name="_Toc140143897"/>
      <w:r w:rsidRPr="00322E18">
        <w:rPr>
          <w:lang w:val="sr-Latn-RS"/>
        </w:rPr>
        <w:t>8.2.1. Мере заштите од биљних болести и штетних инсеката</w:t>
      </w:r>
      <w:bookmarkEnd w:id="387"/>
      <w:bookmarkEnd w:id="388"/>
      <w:bookmarkEnd w:id="389"/>
      <w:bookmarkEnd w:id="390"/>
      <w:bookmarkEnd w:id="391"/>
      <w:bookmarkEnd w:id="392"/>
      <w:bookmarkEnd w:id="393"/>
    </w:p>
    <w:p w:rsidR="00322E18" w:rsidRPr="00322E18" w:rsidRDefault="00322E18" w:rsidP="00322E18">
      <w:pPr>
        <w:pStyle w:val="Heading3"/>
        <w:rPr>
          <w:noProof/>
          <w:lang w:val="sr-Cyrl-RS"/>
        </w:rPr>
      </w:pPr>
    </w:p>
    <w:p w:rsidR="00322E18" w:rsidRPr="00322E18" w:rsidRDefault="00322E18" w:rsidP="00322E18">
      <w:pPr>
        <w:rPr>
          <w:noProof/>
          <w:sz w:val="22"/>
          <w:lang w:val="sr-Cyrl-RS"/>
        </w:rPr>
      </w:pPr>
      <w:r w:rsidRPr="00322E18">
        <w:rPr>
          <w:noProof/>
          <w:sz w:val="22"/>
          <w:lang w:val="sr-Cyrl-RS"/>
        </w:rPr>
        <w:t>С обзиром на напред констатовано, мере здравствене заштите шума треба усмерити првенствено на превентиву. Треба организовати стално посматрање кретања популације штетних инсеката, првенствено поткорњака, да би се евентуалне проградацијске тенденције сузбиле у самом почетку.</w:t>
      </w:r>
    </w:p>
    <w:p w:rsidR="00322E18" w:rsidRPr="00322E18" w:rsidRDefault="00322E18" w:rsidP="00322E18">
      <w:pPr>
        <w:rPr>
          <w:noProof/>
          <w:sz w:val="22"/>
          <w:lang w:val="sr-Cyrl-RS"/>
        </w:rPr>
      </w:pPr>
      <w:r w:rsidRPr="00322E18">
        <w:rPr>
          <w:noProof/>
          <w:sz w:val="22"/>
          <w:lang w:val="sr-Cyrl-RS"/>
        </w:rPr>
        <w:t>Годишњим планом заштите шума треба предвидети постављање контролних а по потреби и ловних стабала, нарочито у деловима четинарских шума на топлијим и сувљим стаништима и на површинама на којима је у претходној години извршена сеча. У циљу праћења бројности поткорњака, препоручује се постављање клопки са феромонима, нарочито у боровим и смрчевим шумама угроженим од поткорњака. Ловна стабла се полажу у три серије: прва, највећа, до краја априла, друга месец дана после констатованог напада на првој серији и трећа средином лета, пред излет имага прве генерације. Ловна стабла, уместо гуљења, треба третирати хемијским средствима (ксилолин, линдан и сл.). Пуну пажњу, треба поклонити завођењу и одржавању шумског реда на сечинама, као и на површинама где је дошло до појаве извала, прелома или оштећења од пожара. Оштећена стабла и материјал треба одмах израдити и завести шумски ред као у редовној сечи.</w:t>
      </w:r>
    </w:p>
    <w:p w:rsidR="00322E18" w:rsidRPr="00322E18" w:rsidRDefault="00322E18" w:rsidP="00322E18">
      <w:pPr>
        <w:rPr>
          <w:noProof/>
          <w:sz w:val="22"/>
          <w:lang w:val="sr-Cyrl-RS"/>
        </w:rPr>
      </w:pPr>
      <w:r w:rsidRPr="00322E18">
        <w:rPr>
          <w:noProof/>
          <w:sz w:val="22"/>
          <w:lang w:val="sr-Cyrl-RS"/>
        </w:rPr>
        <w:t>Израђена неокорана четинарска обловина не сме се остављати у шуми нити гомилати на сабирним стовариштима у време интензивног размножавања поткорњака (април - септембар), уколико се не би користила средства хемијске заштите од напада поткорњака и дрвенара. У току пролећа и лета неокорану обловину треба прскати ксилолином, линданом и другим ефикасним препаратима, да би се спречило размножавање поткорњака, док се обловина не отпреми.</w:t>
      </w:r>
    </w:p>
    <w:p w:rsidR="00322E18" w:rsidRPr="00322E18" w:rsidRDefault="00322E18" w:rsidP="00322E18">
      <w:pPr>
        <w:rPr>
          <w:noProof/>
          <w:sz w:val="22"/>
          <w:lang w:val="sr-Cyrl-RS"/>
        </w:rPr>
      </w:pPr>
      <w:r w:rsidRPr="00322E18">
        <w:rPr>
          <w:noProof/>
          <w:sz w:val="22"/>
          <w:lang w:val="sr-Cyrl-RS"/>
        </w:rPr>
        <w:t xml:space="preserve">У случају напада боровог савијача у културама и природним састојинама црног бора применити хемијски начин сузбијања. Нападнуте културе и природне састојине треба прскати Линданом или препаратима из групе фосфорних естара и то у пролеће, када гусенице почињу да се убушују у младе избојке и почетком лета, када су гусенице прешле у стадијум лутке. Мере против ширења гљива трулежница треба усмерити првенствено у два правца: (1) сечу заражених стабала, нарочито оних са спороносним органима гљива (печуркама) и (2) на већу пажњу при обарању стабала и привлачењу обловине, да се избегну озледе на дубећим стаблима, нарочито у месецима најинтензивнијег кретања сокова у стаблима (април-јул). Смрчеве пањеве у културама треба кропити раствором уреје у циљу заштите од гљива </w:t>
      </w:r>
      <w:r w:rsidRPr="00322E18">
        <w:rPr>
          <w:i/>
          <w:noProof/>
          <w:sz w:val="22"/>
          <w:lang w:val="sr-Cyrl-RS"/>
        </w:rPr>
        <w:t>Fomes annosus</w:t>
      </w:r>
      <w:r w:rsidRPr="00322E18">
        <w:rPr>
          <w:noProof/>
          <w:sz w:val="22"/>
          <w:lang w:val="sr-Cyrl-RS"/>
        </w:rPr>
        <w:t xml:space="preserve">. Користити 20 % -тни   водени раствор овог азотног ђубрива. Дијагнозно - прогнозној служби заштите шума од штетних инсеката и биљних болести треба посветити пуну пажњу. У ту сврху успоставити сталну сарадњу са специјализованом (научном) организацијом у области заштите шума која ће својим консултацијама и инструктажом помагати да се напади патогених организама на време идентификују и сузбију. </w:t>
      </w:r>
    </w:p>
    <w:p w:rsidR="00322E18" w:rsidRPr="00322E18" w:rsidRDefault="00322E18" w:rsidP="00322E18">
      <w:pPr>
        <w:rPr>
          <w:b/>
          <w:noProof/>
          <w:sz w:val="22"/>
          <w:lang w:val="sr-Cyrl-RS"/>
        </w:rPr>
      </w:pPr>
      <w:r w:rsidRPr="00322E18">
        <w:rPr>
          <w:b/>
          <w:noProof/>
          <w:sz w:val="22"/>
          <w:lang w:val="sr-Cyrl-RS"/>
        </w:rPr>
        <w:t xml:space="preserve">Сузбијање губара </w:t>
      </w:r>
    </w:p>
    <w:p w:rsidR="00322E18" w:rsidRPr="00322E18" w:rsidRDefault="00322E18" w:rsidP="00322E18">
      <w:pPr>
        <w:rPr>
          <w:noProof/>
          <w:sz w:val="22"/>
          <w:lang w:val="sr-Cyrl-RS"/>
        </w:rPr>
      </w:pPr>
      <w:r w:rsidRPr="00322E18">
        <w:rPr>
          <w:noProof/>
          <w:sz w:val="22"/>
          <w:lang w:val="sr-Cyrl-RS"/>
        </w:rPr>
        <w:t xml:space="preserve">Публикација “Губар </w:t>
      </w:r>
      <w:r w:rsidRPr="00322E18">
        <w:rPr>
          <w:i/>
          <w:noProof/>
          <w:sz w:val="22"/>
          <w:lang w:val="sr-Cyrl-RS"/>
        </w:rPr>
        <w:t>(Limantria dispar L.)</w:t>
      </w:r>
      <w:r w:rsidRPr="00322E18">
        <w:rPr>
          <w:noProof/>
          <w:sz w:val="22"/>
          <w:lang w:val="sr-Cyrl-RS"/>
        </w:rPr>
        <w:t xml:space="preserve"> – најопаснија штеточина наших шума и воћњака и мере сузбијања” под покровитељством Министарства пољопривреде, шумарства и водопривреде; Београд, 2004.</w:t>
      </w:r>
    </w:p>
    <w:p w:rsidR="00322E18" w:rsidRPr="00322E18" w:rsidRDefault="00322E18" w:rsidP="00322E18">
      <w:pPr>
        <w:rPr>
          <w:noProof/>
          <w:sz w:val="22"/>
          <w:lang w:val="sr-Cyrl-RS"/>
        </w:rPr>
      </w:pPr>
      <w:r w:rsidRPr="00322E18">
        <w:rPr>
          <w:noProof/>
          <w:sz w:val="22"/>
          <w:lang w:val="sr-Cyrl-RS"/>
        </w:rPr>
        <w:t>С обзиром да је губар једна од наших најштетнијих шумских врста, његовом сузбијању мора се посветити посебна и дужна пажња. За сузбијање губара на располагању нам стоје превентивне и репресивне мере.</w:t>
      </w:r>
    </w:p>
    <w:p w:rsidR="00322E18" w:rsidRPr="00322E18" w:rsidRDefault="00322E18" w:rsidP="00322E18">
      <w:pPr>
        <w:rPr>
          <w:i/>
          <w:iCs/>
          <w:noProof/>
          <w:sz w:val="22"/>
          <w:lang w:val="sr-Cyrl-RS"/>
        </w:rPr>
      </w:pPr>
      <w:r w:rsidRPr="00322E18">
        <w:rPr>
          <w:i/>
          <w:iCs/>
          <w:noProof/>
          <w:sz w:val="22"/>
          <w:lang w:val="sr-Cyrl-RS"/>
        </w:rPr>
        <w:t>Превентивне мере сузбијања губара</w:t>
      </w:r>
    </w:p>
    <w:p w:rsidR="00322E18" w:rsidRPr="00322E18" w:rsidRDefault="00322E18" w:rsidP="00322E18">
      <w:pPr>
        <w:rPr>
          <w:noProof/>
          <w:sz w:val="22"/>
          <w:lang w:val="sr-Cyrl-RS"/>
        </w:rPr>
      </w:pPr>
      <w:r w:rsidRPr="00322E18">
        <w:rPr>
          <w:b/>
          <w:noProof/>
          <w:sz w:val="22"/>
          <w:lang w:val="sr-Cyrl-RS"/>
        </w:rPr>
        <w:lastRenderedPageBreak/>
        <w:t>Превентивне мере сузбијања губара</w:t>
      </w:r>
      <w:r w:rsidRPr="00322E18">
        <w:rPr>
          <w:noProof/>
          <w:sz w:val="22"/>
          <w:lang w:val="sr-Cyrl-RS"/>
        </w:rPr>
        <w:t xml:space="preserve"> подразумевају стално праћење стања популације губара на целој територији наше земље.</w:t>
      </w:r>
    </w:p>
    <w:p w:rsidR="00322E18" w:rsidRPr="00322E18" w:rsidRDefault="00322E18" w:rsidP="00322E18">
      <w:pPr>
        <w:rPr>
          <w:noProof/>
          <w:sz w:val="22"/>
          <w:lang w:val="sr-Cyrl-RS"/>
        </w:rPr>
      </w:pPr>
      <w:r w:rsidRPr="00322E18">
        <w:rPr>
          <w:noProof/>
          <w:sz w:val="22"/>
          <w:lang w:val="sr-Cyrl-RS"/>
        </w:rPr>
        <w:t>Губар, као што је већ поменуто, повремено ступа у пренамножења – градације која трају 4 – 5 година и тада настају штете у шумама, које често попримају карактер елементарних непогода широких размера.</w:t>
      </w:r>
    </w:p>
    <w:p w:rsidR="00322E18" w:rsidRPr="00322E18" w:rsidRDefault="00322E18" w:rsidP="00322E18">
      <w:pPr>
        <w:rPr>
          <w:b/>
          <w:noProof/>
          <w:sz w:val="22"/>
          <w:lang w:val="sr-Cyrl-RS"/>
        </w:rPr>
      </w:pPr>
      <w:r w:rsidRPr="00322E18">
        <w:rPr>
          <w:noProof/>
          <w:sz w:val="22"/>
          <w:lang w:val="sr-Cyrl-RS"/>
        </w:rPr>
        <w:t xml:space="preserve">Када губар улази у градацију, постоје припремне фазе које се могу лако уочити, наравно ако се континуирано прати динамика његових популација. </w:t>
      </w:r>
      <w:r w:rsidRPr="00322E18">
        <w:rPr>
          <w:b/>
          <w:noProof/>
          <w:sz w:val="22"/>
          <w:lang w:val="sr-Cyrl-RS"/>
        </w:rPr>
        <w:t>Познато је да се и понашање губара мења, када из латенце улази у градацију.</w:t>
      </w:r>
    </w:p>
    <w:p w:rsidR="00322E18" w:rsidRPr="00322E18" w:rsidRDefault="00322E18" w:rsidP="00322E18">
      <w:pPr>
        <w:rPr>
          <w:noProof/>
          <w:sz w:val="22"/>
          <w:lang w:val="sr-Cyrl-RS"/>
        </w:rPr>
      </w:pPr>
      <w:r w:rsidRPr="00322E18">
        <w:rPr>
          <w:noProof/>
          <w:sz w:val="22"/>
          <w:lang w:val="sr-Cyrl-RS"/>
        </w:rPr>
        <w:t xml:space="preserve">Када је популација губара у </w:t>
      </w:r>
      <w:r w:rsidRPr="00322E18">
        <w:rPr>
          <w:b/>
          <w:noProof/>
          <w:sz w:val="22"/>
          <w:lang w:val="sr-Cyrl-RS"/>
        </w:rPr>
        <w:t>латенци (ниској бројности)</w:t>
      </w:r>
      <w:r w:rsidRPr="00322E18">
        <w:rPr>
          <w:noProof/>
          <w:sz w:val="22"/>
          <w:lang w:val="sr-Cyrl-RS"/>
        </w:rPr>
        <w:t>, женке су скривене и на скривеним местима полажу јаја у леглима. То су најчешће места испод одлубљене коре, шупљине у стаблу, испод површинских жила, шупљина испод већег камена и сл. Јајна легла су велика и у њима се налази јако велики број јаја (800 – 1000 и више). Гусенице су активне искључиво ноћу, а преко дана су скривене на неким заклоњеним местима у шуми. Такође, воде потпуно самостални живот и тешко се могу две гусенице наћи заједно. Пред хризалидацију гусенице траже скровита места, опет свака за себе бира такво место и ту прелази у стадијум лутке, а када се развије лептир женка, остаје на том скривеном месту, где је проналази мужјак и после копулације она ту најчешће и полаже јаја.</w:t>
      </w:r>
    </w:p>
    <w:p w:rsidR="00322E18" w:rsidRPr="00322E18" w:rsidRDefault="00322E18" w:rsidP="00322E18">
      <w:pPr>
        <w:rPr>
          <w:noProof/>
          <w:sz w:val="22"/>
          <w:lang w:val="sr-Cyrl-RS"/>
        </w:rPr>
      </w:pPr>
      <w:r w:rsidRPr="00322E18">
        <w:rPr>
          <w:noProof/>
          <w:sz w:val="22"/>
          <w:lang w:val="sr-Cyrl-RS"/>
        </w:rPr>
        <w:t xml:space="preserve">Када је популација губара у </w:t>
      </w:r>
      <w:r w:rsidRPr="00322E18">
        <w:rPr>
          <w:b/>
          <w:noProof/>
          <w:sz w:val="22"/>
          <w:lang w:val="sr-Cyrl-RS"/>
        </w:rPr>
        <w:t>проградацији</w:t>
      </w:r>
      <w:r w:rsidRPr="00322E18">
        <w:rPr>
          <w:noProof/>
          <w:sz w:val="22"/>
          <w:lang w:val="sr-Cyrl-RS"/>
        </w:rPr>
        <w:t xml:space="preserve">, његово понашање се мења. Женке се појављују на деблима стабла и на потпуно отвореним местима полажу јаја у леглима. И ова легла су доста велика и садрже велики број јаја, слично као у латенци. Највећи број јајних легала у овој фази полаже на деблима и то од његове основе до 6 метара висине. </w:t>
      </w:r>
      <w:r w:rsidRPr="00322E18">
        <w:rPr>
          <w:b/>
          <w:noProof/>
          <w:sz w:val="22"/>
          <w:lang w:val="sr-Cyrl-RS"/>
        </w:rPr>
        <w:t>Гусенице се хране 24 сата, дакле и дању и ноћу.</w:t>
      </w:r>
      <w:r w:rsidRPr="00322E18">
        <w:rPr>
          <w:noProof/>
          <w:sz w:val="22"/>
          <w:lang w:val="sr-Cyrl-RS"/>
        </w:rPr>
        <w:t xml:space="preserve"> Оне добијају инстинкт заједничког живота и редовно се срећу заједно. Пред хризалидацију се такође удружују и праве луткина гнезда у којима се заједно налази више десетина лутака.</w:t>
      </w:r>
    </w:p>
    <w:p w:rsidR="00322E18" w:rsidRPr="00322E18" w:rsidRDefault="00322E18" w:rsidP="00322E18">
      <w:pPr>
        <w:rPr>
          <w:noProof/>
          <w:sz w:val="22"/>
          <w:lang w:val="sr-Cyrl-RS"/>
        </w:rPr>
      </w:pPr>
      <w:r w:rsidRPr="00322E18">
        <w:rPr>
          <w:b/>
          <w:noProof/>
          <w:sz w:val="22"/>
          <w:lang w:val="sr-Cyrl-RS"/>
        </w:rPr>
        <w:t>У кулминативној години градације</w:t>
      </w:r>
      <w:r w:rsidRPr="00322E18">
        <w:rPr>
          <w:noProof/>
          <w:sz w:val="22"/>
          <w:lang w:val="sr-Cyrl-RS"/>
        </w:rPr>
        <w:t>, јајна легла су положена дуж целог стабла, као и по гранама у крунама. Такође, легла има по жбунастој вегетацији, по камењу, земљи и сл. местима. Јајна легла су тада мањих димензија и садрже 300 – 500 јаја.</w:t>
      </w:r>
    </w:p>
    <w:p w:rsidR="00322E18" w:rsidRPr="00322E18" w:rsidRDefault="00322E18" w:rsidP="00322E18">
      <w:pPr>
        <w:rPr>
          <w:noProof/>
          <w:sz w:val="22"/>
          <w:lang w:val="sr-Cyrl-RS"/>
        </w:rPr>
      </w:pPr>
      <w:r w:rsidRPr="00322E18">
        <w:rPr>
          <w:noProof/>
          <w:sz w:val="22"/>
          <w:lang w:val="sr-Cyrl-RS"/>
        </w:rPr>
        <w:t xml:space="preserve">У </w:t>
      </w:r>
      <w:r w:rsidRPr="00322E18">
        <w:rPr>
          <w:b/>
          <w:noProof/>
          <w:sz w:val="22"/>
          <w:lang w:val="sr-Cyrl-RS"/>
        </w:rPr>
        <w:t>ретроградацији</w:t>
      </w:r>
      <w:r w:rsidRPr="00322E18">
        <w:rPr>
          <w:noProof/>
          <w:sz w:val="22"/>
          <w:lang w:val="sr-Cyrl-RS"/>
        </w:rPr>
        <w:t xml:space="preserve"> ситуација је слична, јајних легала има свуда по шуми, али су она још мањих димензија и са мањим бројем јаја (100 – 300). У години кризе градације у доба ројења лептира јако су бројни мужјаци, а женке су врло ретке.</w:t>
      </w:r>
    </w:p>
    <w:p w:rsidR="00322E18" w:rsidRPr="00322E18" w:rsidRDefault="00322E18" w:rsidP="00322E18">
      <w:pPr>
        <w:rPr>
          <w:noProof/>
          <w:sz w:val="22"/>
          <w:lang w:val="sr-Cyrl-RS"/>
        </w:rPr>
      </w:pPr>
      <w:r w:rsidRPr="00322E18">
        <w:rPr>
          <w:noProof/>
          <w:sz w:val="22"/>
          <w:lang w:val="sr-Cyrl-RS"/>
        </w:rPr>
        <w:t>Поред наведених промена у понашању губара, за његово праћење поуздани резултати се добијају постављањем и сталним прегледом огледних површина.</w:t>
      </w:r>
    </w:p>
    <w:p w:rsidR="00322E18" w:rsidRPr="00322E18" w:rsidRDefault="00322E18" w:rsidP="00322E18">
      <w:pPr>
        <w:rPr>
          <w:noProof/>
          <w:sz w:val="22"/>
          <w:lang w:val="sr-Cyrl-RS"/>
        </w:rPr>
      </w:pPr>
      <w:r w:rsidRPr="00322E18">
        <w:rPr>
          <w:noProof/>
          <w:sz w:val="22"/>
          <w:lang w:val="sr-Cyrl-RS"/>
        </w:rPr>
        <w:t>У шуми се одреди површина 50 x 50 м или 25 x 25 м и сва стабла обројчају. На свако стабло се поставља вештачка ниша (комад саргије или комад коре), тако што се на прсној висини вежу канапом за стабло. Прегледом огледних површина током зиме утврђује се број легала и прерачунава на 1 ха шуме. На тај начин лако се утврђује позитивно растојање броја легала, што наравно, указује на почетак градације.</w:t>
      </w:r>
    </w:p>
    <w:p w:rsidR="00322E18" w:rsidRPr="00322E18" w:rsidRDefault="00322E18" w:rsidP="00322E18">
      <w:pPr>
        <w:rPr>
          <w:noProof/>
          <w:sz w:val="22"/>
          <w:lang w:val="sr-Cyrl-RS"/>
        </w:rPr>
      </w:pPr>
      <w:r w:rsidRPr="00322E18">
        <w:rPr>
          <w:noProof/>
          <w:sz w:val="22"/>
          <w:lang w:val="sr-Cyrl-RS"/>
        </w:rPr>
        <w:t xml:space="preserve">У Канади и САД за праћење популационе густине губара користе се </w:t>
      </w:r>
      <w:r w:rsidRPr="00322E18">
        <w:rPr>
          <w:b/>
          <w:noProof/>
          <w:sz w:val="22"/>
          <w:lang w:val="sr-Cyrl-RS"/>
        </w:rPr>
        <w:t>феромонске клопке</w:t>
      </w:r>
      <w:r w:rsidRPr="00322E18">
        <w:rPr>
          <w:noProof/>
          <w:sz w:val="22"/>
          <w:lang w:val="sr-Cyrl-RS"/>
        </w:rPr>
        <w:t>. Сексуални мирис женке, којом она привлачи мужјаке, одавно је синтетичким путем добијен. У специјално конструисану клопку поставља се филтер-папир натопљен синтетичким феромоном, а зидови клопке премажу гусеничним лепком. На клопки се остављају мали отвори, кроз које може да уђе само мужјак. Клопка се окачи о грану у шуми и привлачи мужјаке у кругу полупречника око 500 м. На основу броја ухваћених лептира у клопки утврђује се бројност популације на терену.</w:t>
      </w:r>
    </w:p>
    <w:p w:rsidR="00322E18" w:rsidRPr="00322E18" w:rsidRDefault="00322E18" w:rsidP="00322E18">
      <w:pPr>
        <w:rPr>
          <w:noProof/>
          <w:sz w:val="22"/>
          <w:lang w:val="sr-Cyrl-RS"/>
        </w:rPr>
      </w:pPr>
      <w:r w:rsidRPr="00322E18">
        <w:rPr>
          <w:noProof/>
          <w:sz w:val="22"/>
          <w:lang w:val="sr-Cyrl-RS"/>
        </w:rPr>
        <w:t>Све горе наведено мора се перманентно пратити од стране стручних служби, и у случају да дође до промена које указују на почетак градације, остаје довољно времена (1–3 године) за припрему сузбијања.</w:t>
      </w:r>
    </w:p>
    <w:p w:rsidR="00322E18" w:rsidRPr="00322E18" w:rsidRDefault="00322E18" w:rsidP="00322E18">
      <w:pPr>
        <w:rPr>
          <w:i/>
          <w:iCs/>
          <w:noProof/>
          <w:sz w:val="22"/>
          <w:lang w:val="sr-Cyrl-RS"/>
        </w:rPr>
      </w:pPr>
      <w:r w:rsidRPr="00322E18">
        <w:rPr>
          <w:i/>
          <w:iCs/>
          <w:noProof/>
          <w:sz w:val="22"/>
          <w:lang w:val="sr-Cyrl-RS"/>
        </w:rPr>
        <w:t>Репресивне мере сузбијања губара</w:t>
      </w:r>
    </w:p>
    <w:p w:rsidR="00322E18" w:rsidRPr="00322E18" w:rsidRDefault="00322E18" w:rsidP="00322E18">
      <w:pPr>
        <w:rPr>
          <w:noProof/>
          <w:sz w:val="22"/>
          <w:lang w:val="sr-Cyrl-RS"/>
        </w:rPr>
      </w:pPr>
      <w:r w:rsidRPr="00322E18">
        <w:rPr>
          <w:b/>
          <w:noProof/>
          <w:sz w:val="22"/>
          <w:lang w:val="sr-Cyrl-RS"/>
        </w:rPr>
        <w:t>Репресивне мере сузбијања губара</w:t>
      </w:r>
      <w:r w:rsidRPr="00322E18">
        <w:rPr>
          <w:noProof/>
          <w:sz w:val="22"/>
          <w:lang w:val="sr-Cyrl-RS"/>
        </w:rPr>
        <w:t>, обухватају: механичко – физичке, хемијске и биолошке мере.</w:t>
      </w:r>
    </w:p>
    <w:p w:rsidR="00322E18" w:rsidRPr="00322E18" w:rsidRDefault="00322E18" w:rsidP="00322E18">
      <w:pPr>
        <w:rPr>
          <w:noProof/>
          <w:sz w:val="22"/>
          <w:lang w:val="sr-Cyrl-RS"/>
        </w:rPr>
      </w:pPr>
      <w:r w:rsidRPr="00322E18">
        <w:rPr>
          <w:b/>
          <w:i/>
          <w:noProof/>
          <w:sz w:val="22"/>
          <w:lang w:val="sr-Cyrl-RS"/>
        </w:rPr>
        <w:t>1. Механичко – физичке мере</w:t>
      </w:r>
      <w:r w:rsidRPr="00322E18">
        <w:rPr>
          <w:noProof/>
          <w:sz w:val="22"/>
          <w:lang w:val="sr-Cyrl-RS"/>
        </w:rPr>
        <w:t xml:space="preserve"> се у неким случајевима веома успешно могу применити. На овај начин могу се уништавати јаја, гусенице, лутке и лептири.</w:t>
      </w:r>
    </w:p>
    <w:p w:rsidR="00322E18" w:rsidRPr="00322E18" w:rsidRDefault="00322E18" w:rsidP="00322E18">
      <w:pPr>
        <w:rPr>
          <w:noProof/>
          <w:sz w:val="22"/>
          <w:lang w:val="sr-Cyrl-RS"/>
        </w:rPr>
      </w:pPr>
      <w:r w:rsidRPr="00322E18">
        <w:rPr>
          <w:noProof/>
          <w:sz w:val="22"/>
          <w:lang w:val="sr-Cyrl-RS"/>
        </w:rPr>
        <w:t>Састоје се у сакупљању и уништавању, механичком или физичком силом, разних стадијума губара.</w:t>
      </w:r>
    </w:p>
    <w:p w:rsidR="00322E18" w:rsidRPr="00322E18" w:rsidRDefault="00322E18" w:rsidP="00322E18">
      <w:pPr>
        <w:rPr>
          <w:noProof/>
          <w:sz w:val="22"/>
          <w:lang w:val="sr-Cyrl-RS"/>
        </w:rPr>
      </w:pPr>
      <w:bookmarkStart w:id="394" w:name="_Toc99499142"/>
      <w:bookmarkStart w:id="395" w:name="_Toc129661244"/>
      <w:bookmarkStart w:id="396" w:name="_Toc311702318"/>
      <w:bookmarkStart w:id="397" w:name="_Toc321819536"/>
      <w:bookmarkStart w:id="398" w:name="_Toc342284861"/>
      <w:bookmarkStart w:id="399" w:name="_Toc343160877"/>
      <w:bookmarkStart w:id="400" w:name="_Toc380134252"/>
      <w:r w:rsidRPr="00322E18">
        <w:rPr>
          <w:b/>
          <w:i/>
          <w:noProof/>
          <w:sz w:val="22"/>
          <w:lang w:val="sr-Cyrl-RS"/>
        </w:rPr>
        <w:lastRenderedPageBreak/>
        <w:t>1.1. Сакупљање и спаљивање јајних легала губара</w:t>
      </w:r>
      <w:r w:rsidRPr="00322E18">
        <w:rPr>
          <w:noProof/>
          <w:sz w:val="22"/>
          <w:lang w:val="sr-Cyrl-RS"/>
        </w:rPr>
        <w:t xml:space="preserve"> у обзир долази када је у питању почетна фаза пренамножавања (проградације). Тада су јајна легла на местима која се могу дохватити (већина их је положила до 1.5 м од земље). Радник једном руком поставља посуду (конзерву) испод легла, а другом руком дрвеним ножем гули легло са коре стабла, тако да јаја упадају у конзерву. Он за собом носи врећу у који повремено убацује сакупљена јаја. Јајна легла се могу сакупљати од краја августа до почетка априла, а најбоље је то радити током зиме, када на дрвећу нема лишћа, те се легла лако уочавају.</w:t>
      </w:r>
    </w:p>
    <w:p w:rsidR="00322E18" w:rsidRPr="00322E18" w:rsidRDefault="00322E18" w:rsidP="00322E18">
      <w:pPr>
        <w:rPr>
          <w:noProof/>
          <w:sz w:val="22"/>
          <w:lang w:val="sr-Cyrl-RS"/>
        </w:rPr>
      </w:pPr>
      <w:r w:rsidRPr="00322E18">
        <w:rPr>
          <w:b/>
          <w:i/>
          <w:noProof/>
          <w:sz w:val="22"/>
          <w:lang w:val="sr-Cyrl-RS"/>
        </w:rPr>
        <w:t>1.2. Сакупљање гусеница</w:t>
      </w:r>
      <w:r w:rsidRPr="00322E18">
        <w:rPr>
          <w:noProof/>
          <w:sz w:val="22"/>
          <w:lang w:val="sr-Cyrl-RS"/>
        </w:rPr>
        <w:t xml:space="preserve"> врши се гњечењем младих гусеница у “огледалу”, сакупљањем са младих биљака или стресањем са млађих стабала, при чему се једноставно газе на земљи. </w:t>
      </w:r>
      <w:r w:rsidRPr="00322E18">
        <w:rPr>
          <w:b/>
          <w:noProof/>
          <w:sz w:val="22"/>
          <w:lang w:val="sr-Cyrl-RS"/>
        </w:rPr>
        <w:t>Овај начин долази у обзир само у расадницима, парковима и воћњацима.</w:t>
      </w:r>
      <w:r w:rsidRPr="00322E18">
        <w:rPr>
          <w:noProof/>
          <w:sz w:val="22"/>
          <w:lang w:val="sr-Cyrl-RS"/>
        </w:rPr>
        <w:t xml:space="preserve"> За сакупљање и механичко уништавање гусеница у воћњацима могу се користити и лепљиви појасеви, као и вештачке нише. Лепљивим појасом око стабла спречава се одлазак гусеница у круну. Вештачке нише се постављају на прсној висини око стабла. Оне могу бити саргије, која се канапом везује око стабла или то могу бити правоугаони комади коре (20 x 40 цм), који се постављају на стабло, тако да ликин део належе на кору стабла, а затим се комад коре веже канапом. Током дана се испод вештачке нише сакупљају бројне гусенице из крошњи стабала, да би ноћу одлазиле на исхрану. Прегледом вештачких ниша, гњечењем се могу уништити гусенице.</w:t>
      </w:r>
    </w:p>
    <w:p w:rsidR="00322E18" w:rsidRPr="00322E18" w:rsidRDefault="00322E18" w:rsidP="00322E18">
      <w:pPr>
        <w:rPr>
          <w:noProof/>
          <w:sz w:val="22"/>
          <w:lang w:val="sr-Cyrl-RS"/>
        </w:rPr>
      </w:pPr>
      <w:r w:rsidRPr="00322E18">
        <w:rPr>
          <w:b/>
          <w:i/>
          <w:noProof/>
          <w:sz w:val="22"/>
          <w:lang w:val="sr-Cyrl-RS"/>
        </w:rPr>
        <w:t>1.3. Сакупљање лутака</w:t>
      </w:r>
      <w:r w:rsidRPr="00322E18">
        <w:rPr>
          <w:noProof/>
          <w:sz w:val="22"/>
          <w:lang w:val="sr-Cyrl-RS"/>
        </w:rPr>
        <w:t xml:space="preserve"> могуће је само у расадницима и млађим културама, где се могу сакупити заједно са листовима, а поготово ако су у луткиним гнездима. Сакупљене лутке се гњече или спаљују.</w:t>
      </w:r>
    </w:p>
    <w:p w:rsidR="00322E18" w:rsidRPr="00322E18" w:rsidRDefault="00322E18" w:rsidP="00322E18">
      <w:pPr>
        <w:rPr>
          <w:noProof/>
          <w:sz w:val="22"/>
          <w:lang w:val="sr-Cyrl-RS"/>
        </w:rPr>
      </w:pPr>
      <w:r w:rsidRPr="00322E18">
        <w:rPr>
          <w:b/>
          <w:i/>
          <w:noProof/>
          <w:sz w:val="22"/>
          <w:lang w:val="sr-Cyrl-RS"/>
        </w:rPr>
        <w:t>1.4. Уништавање лептира (женки)</w:t>
      </w:r>
      <w:r w:rsidRPr="00322E18">
        <w:rPr>
          <w:noProof/>
          <w:sz w:val="22"/>
          <w:lang w:val="sr-Cyrl-RS"/>
        </w:rPr>
        <w:t xml:space="preserve"> је могуће вршити током дана. Оне су јако троме и налазе се у основама стабала, те се лако могу уочити и згњечити.</w:t>
      </w:r>
    </w:p>
    <w:p w:rsidR="00322E18" w:rsidRPr="00322E18" w:rsidRDefault="00322E18" w:rsidP="00322E18">
      <w:pPr>
        <w:rPr>
          <w:noProof/>
          <w:sz w:val="22"/>
          <w:lang w:val="sr-Cyrl-RS"/>
        </w:rPr>
      </w:pPr>
      <w:r w:rsidRPr="00322E18">
        <w:rPr>
          <w:b/>
          <w:i/>
          <w:noProof/>
          <w:sz w:val="22"/>
          <w:lang w:val="sr-Cyrl-RS"/>
        </w:rPr>
        <w:t>2. Хемијске мере сузбијања губара</w:t>
      </w:r>
      <w:r w:rsidRPr="00322E18">
        <w:rPr>
          <w:noProof/>
          <w:sz w:val="22"/>
          <w:lang w:val="sr-Cyrl-RS"/>
        </w:rPr>
        <w:t xml:space="preserve"> се могу применити против стадијума јајета и гусенице губара.</w:t>
      </w:r>
    </w:p>
    <w:p w:rsidR="00322E18" w:rsidRPr="00322E18" w:rsidRDefault="00322E18" w:rsidP="00322E18">
      <w:pPr>
        <w:rPr>
          <w:noProof/>
          <w:sz w:val="22"/>
          <w:lang w:val="sr-Cyrl-RS"/>
        </w:rPr>
      </w:pPr>
      <w:r w:rsidRPr="00322E18">
        <w:rPr>
          <w:noProof/>
          <w:sz w:val="22"/>
          <w:lang w:val="sr-Cyrl-RS"/>
        </w:rPr>
        <w:t>Генерално, примена отровних хемијских једињења у шумским екосистемима нема еколошког оправдања. Међутим, уношење малих количина пестицида, које не могу да изазову поремећај равнотеже у екосистему или хемијских средстава која су еколошки толерантна, има оправдања, када је у питању сузбијање опасне штеточине као што је губар.</w:t>
      </w:r>
    </w:p>
    <w:p w:rsidR="00322E18" w:rsidRPr="00322E18" w:rsidRDefault="00322E18" w:rsidP="00322E18">
      <w:pPr>
        <w:rPr>
          <w:noProof/>
          <w:sz w:val="22"/>
          <w:lang w:val="sr-Cyrl-RS"/>
        </w:rPr>
      </w:pPr>
      <w:r w:rsidRPr="00322E18">
        <w:rPr>
          <w:b/>
          <w:i/>
          <w:noProof/>
          <w:sz w:val="22"/>
          <w:lang w:val="sr-Cyrl-RS"/>
        </w:rPr>
        <w:t>2.1. Сузбијање губара у стадијуму јајета</w:t>
      </w:r>
      <w:r w:rsidRPr="00322E18">
        <w:rPr>
          <w:noProof/>
          <w:sz w:val="22"/>
          <w:lang w:val="sr-Cyrl-RS"/>
        </w:rPr>
        <w:t xml:space="preserve"> може се користити метод премазивања јајних легала неким средством за зимско прскање, минералним уљем и др. Такође, могу се применити и неке хемијске материје које су некада коришћење као инсектициди, а данас се користе у друге сврхе, као што су петролеум, бензин, катран или мешавина петролеума и катрана. Било којим од наведених средстава премазују се јајна легла фарбарском четком. При правилној употреби петролеума, са једним литром може се премазати и уништити око 2000 легала, односно елиминисати око 1.000.000 будућих гусеница. Ако користимо средство које нема боју, као што је петролеум, треба додати неку материју која ће га обојити, односно битно је да премазано легло буде обојено, односно маркирано, како би се контролисао квалитет рада ангажованих на сузбијању.</w:t>
      </w:r>
    </w:p>
    <w:p w:rsidR="00322E18" w:rsidRPr="00322E18" w:rsidRDefault="00322E18" w:rsidP="00322E18">
      <w:pPr>
        <w:rPr>
          <w:noProof/>
          <w:sz w:val="22"/>
          <w:lang w:val="sr-Cyrl-RS"/>
        </w:rPr>
      </w:pPr>
      <w:r w:rsidRPr="00322E18">
        <w:rPr>
          <w:b/>
          <w:i/>
          <w:noProof/>
          <w:sz w:val="22"/>
          <w:lang w:val="sr-Cyrl-RS"/>
        </w:rPr>
        <w:t>2.2. Сузбијање гусеница</w:t>
      </w:r>
      <w:r w:rsidRPr="00322E18">
        <w:rPr>
          <w:noProof/>
          <w:sz w:val="22"/>
          <w:lang w:val="sr-Cyrl-RS"/>
        </w:rPr>
        <w:t xml:space="preserve"> може се вршити авиотретирањем (методом микронирања) препаратима на бази дифлубензурона и то само онда када на тржишту нема одговарајућих биолошких инсектицида на бази бактерија. Сузбијање треба вршити када су гусенице у млађим ступњевима (</w:t>
      </w:r>
      <w:r w:rsidRPr="00322E18">
        <w:rPr>
          <w:noProof/>
          <w:sz w:val="22"/>
          <w:lang w:val="hr-HR"/>
        </w:rPr>
        <w:t>I</w:t>
      </w:r>
      <w:r w:rsidRPr="00322E18">
        <w:rPr>
          <w:noProof/>
          <w:sz w:val="22"/>
          <w:lang w:val="sr-Cyrl-RS"/>
        </w:rPr>
        <w:t xml:space="preserve">, </w:t>
      </w:r>
      <w:r w:rsidRPr="00322E18">
        <w:rPr>
          <w:noProof/>
          <w:sz w:val="22"/>
          <w:lang w:val="hr-HR"/>
        </w:rPr>
        <w:t>II</w:t>
      </w:r>
      <w:r w:rsidRPr="00322E18">
        <w:rPr>
          <w:noProof/>
          <w:sz w:val="22"/>
          <w:lang w:val="sr-Cyrl-RS"/>
        </w:rPr>
        <w:t xml:space="preserve"> или </w:t>
      </w:r>
      <w:r w:rsidRPr="00322E18">
        <w:rPr>
          <w:noProof/>
          <w:sz w:val="22"/>
          <w:lang w:val="hr-HR"/>
        </w:rPr>
        <w:t>III</w:t>
      </w:r>
      <w:r w:rsidRPr="00322E18">
        <w:rPr>
          <w:noProof/>
          <w:sz w:val="22"/>
          <w:lang w:val="sr-Cyrl-RS"/>
        </w:rPr>
        <w:t xml:space="preserve"> ступањ). Ова метода се односи на сузбијање гусеница у шумама. Треба нагласити да је авиотретирање изузетно скуп начин сузбијања губара и да је само извођење акције авиосузбијања на терену јако захтевно, односно неопходно је обезбеђење препарата за сузбијање који су изузетно скупи, затим акција се изводи када су гусенице у млађим развојним ступњевима обично почетком маја (некад и крајем априла) и у току и за време извођења авиотретирања неопходно је да поред развијене лисне масе буду и временски услови повољни (време без кише и ветра).</w:t>
      </w:r>
    </w:p>
    <w:p w:rsidR="00322E18" w:rsidRPr="00322E18" w:rsidRDefault="00322E18" w:rsidP="00322E18">
      <w:pPr>
        <w:rPr>
          <w:noProof/>
          <w:sz w:val="22"/>
          <w:lang w:val="sr-Cyrl-RS"/>
        </w:rPr>
      </w:pPr>
      <w:r w:rsidRPr="00322E18">
        <w:rPr>
          <w:b/>
          <w:i/>
          <w:noProof/>
          <w:sz w:val="22"/>
          <w:lang w:val="sr-Cyrl-RS"/>
        </w:rPr>
        <w:t>Сузбијање гусеница губара у воћњацима</w:t>
      </w:r>
      <w:r w:rsidRPr="00322E18">
        <w:rPr>
          <w:noProof/>
          <w:sz w:val="22"/>
          <w:lang w:val="sr-Cyrl-RS"/>
        </w:rPr>
        <w:t xml:space="preserve"> може да се врши применом разних инсектицида, техником прскања. На располагању су хемијски инсектициди: Етиол УЛВ, Номолт, Децис и други инсектициди који се могу набавити на тржишту (при коришћењу инсектицида за сузбијање губара у воћњацима обавезно се придржавати упутства за употребу).</w:t>
      </w:r>
    </w:p>
    <w:p w:rsidR="00322E18" w:rsidRPr="00322E18" w:rsidRDefault="00322E18" w:rsidP="00322E18">
      <w:pPr>
        <w:rPr>
          <w:noProof/>
          <w:sz w:val="22"/>
          <w:lang w:val="sr-Cyrl-RS"/>
        </w:rPr>
      </w:pPr>
      <w:r w:rsidRPr="00322E18">
        <w:rPr>
          <w:b/>
          <w:i/>
          <w:noProof/>
          <w:sz w:val="22"/>
          <w:lang w:val="sr-Cyrl-RS"/>
        </w:rPr>
        <w:t>3. Биолошке мере сузбијања</w:t>
      </w:r>
      <w:r w:rsidRPr="00322E18">
        <w:rPr>
          <w:noProof/>
          <w:sz w:val="22"/>
          <w:lang w:val="sr-Cyrl-RS"/>
        </w:rPr>
        <w:t xml:space="preserve"> могу се применити против стадијума гусенице и лептира. Гусенице се могу сузбијати биолошким инсектицидима на бази бактерије </w:t>
      </w:r>
      <w:r w:rsidRPr="00322E18">
        <w:rPr>
          <w:i/>
          <w:noProof/>
          <w:sz w:val="22"/>
          <w:lang w:val="sr-Cyrl-RS"/>
        </w:rPr>
        <w:t>Bacillus thuringiensis var. kurstaki</w:t>
      </w:r>
      <w:r w:rsidRPr="00322E18">
        <w:rPr>
          <w:noProof/>
          <w:sz w:val="22"/>
          <w:lang w:val="sr-Cyrl-RS"/>
        </w:rPr>
        <w:t xml:space="preserve">. Третирање (у шумама) треба вршити из авиона, техником микронирања. Свакако, третирање треба синхронизовати с лисном површином стабала у шуми која се третира. Наиме, средство </w:t>
      </w:r>
      <w:r w:rsidRPr="00322E18">
        <w:rPr>
          <w:noProof/>
          <w:sz w:val="22"/>
          <w:lang w:val="sr-Cyrl-RS"/>
        </w:rPr>
        <w:lastRenderedPageBreak/>
        <w:t>мора да падне на лисну површину и да га гусеница поједе. Дакле, ако стабла нису довољно олистала, са третирањем треба сачекати. Биолошке инсектициде такође треба применити против млађих гусеничних ступњева (I, II или III). Биолошки инсектициди могу се користити за сузбијање губара у воћњацима и парковима.</w:t>
      </w:r>
    </w:p>
    <w:p w:rsidR="00322E18" w:rsidRPr="00322E18" w:rsidRDefault="00322E18" w:rsidP="00322E18">
      <w:pPr>
        <w:rPr>
          <w:noProof/>
          <w:sz w:val="22"/>
          <w:lang w:val="sr-Cyrl-RS"/>
        </w:rPr>
      </w:pPr>
      <w:r w:rsidRPr="00322E18">
        <w:rPr>
          <w:noProof/>
          <w:sz w:val="22"/>
          <w:lang w:val="sr-Cyrl-RS"/>
        </w:rPr>
        <w:t xml:space="preserve">Посебан вид биолошког метода користи се у САД и Канади. Базиран је на једном виду </w:t>
      </w:r>
      <w:r w:rsidRPr="00322E18">
        <w:rPr>
          <w:b/>
          <w:noProof/>
          <w:sz w:val="22"/>
          <w:lang w:val="sr-Cyrl-RS"/>
        </w:rPr>
        <w:t>биолошког репелента за гусенице губара</w:t>
      </w:r>
      <w:r w:rsidRPr="00322E18">
        <w:rPr>
          <w:noProof/>
          <w:sz w:val="22"/>
          <w:lang w:val="sr-Cyrl-RS"/>
        </w:rPr>
        <w:t xml:space="preserve">. Наиме, раније је поменуто да је лишће врста биљака из рода </w:t>
      </w:r>
      <w:r w:rsidRPr="00322E18">
        <w:rPr>
          <w:i/>
          <w:noProof/>
          <w:sz w:val="22"/>
          <w:lang w:val="sr-Cyrl-RS"/>
        </w:rPr>
        <w:t xml:space="preserve">Fraxinus </w:t>
      </w:r>
      <w:r w:rsidRPr="00322E18">
        <w:rPr>
          <w:noProof/>
          <w:sz w:val="22"/>
          <w:lang w:val="sr-Cyrl-RS"/>
        </w:rPr>
        <w:t>одбојно за гусенице губара и да га неће јести по цену угинућа од глади. У САД-у су издвојили хемијску материју из јасена и направили комерцијални препарат којим се прскају шуме (за сада на експерименталним површинама) у којима је губар проблем. Испрскано лишће има мирис јасеновог лишћа и гусенице престају да се хране и гину од глади.</w:t>
      </w:r>
    </w:p>
    <w:p w:rsidR="00322E18" w:rsidRPr="00322E18" w:rsidRDefault="00322E18" w:rsidP="00322E18">
      <w:pPr>
        <w:rPr>
          <w:noProof/>
          <w:sz w:val="22"/>
          <w:lang w:val="sr-Cyrl-RS"/>
        </w:rPr>
      </w:pPr>
      <w:r w:rsidRPr="00322E18">
        <w:rPr>
          <w:noProof/>
          <w:sz w:val="22"/>
          <w:lang w:val="sr-Cyrl-RS"/>
        </w:rPr>
        <w:t>Такође у САД и Канади, користи се тзв. метод дезоријентације губаревих мужјака. Наиме, у периоду ројења лептира, шума се прска феромоном женке. Због мириса женки, који је присутан свуда у шуми, мужјаци не успевају да открију своје женке, тако да оне остају неоплођене. Овај метод се примењује на почетку градације, када бројност још увек није достигла висок ниво.</w:t>
      </w:r>
      <w:bookmarkStart w:id="401" w:name="_Toc321819537"/>
      <w:bookmarkStart w:id="402" w:name="_Toc342284862"/>
      <w:bookmarkStart w:id="403" w:name="_Toc343160878"/>
      <w:bookmarkStart w:id="404" w:name="_Toc380134253"/>
      <w:bookmarkEnd w:id="394"/>
      <w:bookmarkEnd w:id="395"/>
      <w:bookmarkEnd w:id="396"/>
      <w:bookmarkEnd w:id="397"/>
      <w:bookmarkEnd w:id="398"/>
      <w:bookmarkEnd w:id="399"/>
      <w:bookmarkEnd w:id="400"/>
    </w:p>
    <w:p w:rsidR="00322E18" w:rsidRPr="00322E18" w:rsidRDefault="00322E18" w:rsidP="00322E18">
      <w:pPr>
        <w:rPr>
          <w:sz w:val="22"/>
          <w:szCs w:val="36"/>
        </w:rPr>
      </w:pPr>
      <w:bookmarkStart w:id="405" w:name="_Toc405194966"/>
      <w:bookmarkStart w:id="406" w:name="_Toc430850410"/>
      <w:bookmarkStart w:id="407" w:name="_Toc470241850"/>
    </w:p>
    <w:p w:rsidR="00322E18" w:rsidRPr="00322E18" w:rsidRDefault="00322E18" w:rsidP="00322E18">
      <w:pPr>
        <w:rPr>
          <w:sz w:val="22"/>
          <w:szCs w:val="36"/>
        </w:rPr>
      </w:pPr>
    </w:p>
    <w:p w:rsidR="00322E18" w:rsidRPr="00322E18" w:rsidRDefault="00322E18" w:rsidP="00322E18">
      <w:pPr>
        <w:pStyle w:val="Heading3"/>
        <w:rPr>
          <w:lang w:val="sr-Latn-RS"/>
        </w:rPr>
      </w:pPr>
      <w:bookmarkStart w:id="408" w:name="_Toc27130900"/>
      <w:bookmarkStart w:id="409" w:name="_Toc58223639"/>
      <w:bookmarkStart w:id="410" w:name="_Toc88122828"/>
      <w:bookmarkStart w:id="411" w:name="_Toc140143898"/>
      <w:r w:rsidRPr="00322E18">
        <w:rPr>
          <w:lang w:val="sr-Latn-RS"/>
        </w:rPr>
        <w:t>8.2.2. Мере заштите шума од човека</w:t>
      </w:r>
      <w:bookmarkEnd w:id="405"/>
      <w:bookmarkEnd w:id="406"/>
      <w:bookmarkEnd w:id="407"/>
      <w:bookmarkEnd w:id="408"/>
      <w:bookmarkEnd w:id="409"/>
      <w:bookmarkEnd w:id="410"/>
      <w:bookmarkEnd w:id="411"/>
    </w:p>
    <w:p w:rsidR="00322E18" w:rsidRPr="00322E18" w:rsidRDefault="00322E18" w:rsidP="00322E18">
      <w:pPr>
        <w:keepNext/>
        <w:keepLines/>
        <w:spacing w:line="276" w:lineRule="auto"/>
        <w:jc w:val="center"/>
        <w:outlineLvl w:val="1"/>
        <w:rPr>
          <w:rFonts w:eastAsia="Calibri"/>
          <w:b/>
          <w:bCs/>
          <w:szCs w:val="24"/>
          <w:lang w:val="sr-Cyrl-RS"/>
        </w:rPr>
      </w:pPr>
    </w:p>
    <w:p w:rsidR="00322E18" w:rsidRPr="00322E18" w:rsidRDefault="00322E18" w:rsidP="00322E18">
      <w:pPr>
        <w:rPr>
          <w:noProof/>
          <w:sz w:val="22"/>
          <w:lang w:val="sr-Cyrl-RS"/>
        </w:rPr>
      </w:pPr>
      <w:r w:rsidRPr="00322E18">
        <w:rPr>
          <w:noProof/>
          <w:sz w:val="22"/>
          <w:lang w:val="sr-Cyrl-RS"/>
        </w:rPr>
        <w:t>Мере заштите шума од човека морају се истовремено спроводити на два главна колосека:</w:t>
      </w:r>
    </w:p>
    <w:p w:rsidR="00322E18" w:rsidRPr="00322E18" w:rsidRDefault="00322E18" w:rsidP="00322E18">
      <w:pPr>
        <w:rPr>
          <w:noProof/>
          <w:sz w:val="22"/>
          <w:lang w:val="sr-Cyrl-RS"/>
        </w:rPr>
      </w:pPr>
      <w:r w:rsidRPr="00322E18">
        <w:rPr>
          <w:noProof/>
          <w:sz w:val="22"/>
          <w:lang w:val="sr-Cyrl-RS"/>
        </w:rPr>
        <w:t>1. заштита од пожара,</w:t>
      </w:r>
    </w:p>
    <w:p w:rsidR="00322E18" w:rsidRPr="00322E18" w:rsidRDefault="00322E18" w:rsidP="00322E18">
      <w:pPr>
        <w:rPr>
          <w:noProof/>
          <w:sz w:val="22"/>
          <w:lang w:val="sr-Cyrl-RS"/>
        </w:rPr>
      </w:pPr>
      <w:r w:rsidRPr="00322E18">
        <w:rPr>
          <w:noProof/>
          <w:sz w:val="22"/>
          <w:lang w:val="sr-Cyrl-RS"/>
        </w:rPr>
        <w:t>2. заштита од противправног коришћења.</w:t>
      </w:r>
    </w:p>
    <w:p w:rsidR="00322E18" w:rsidRPr="00322E18" w:rsidRDefault="00322E18" w:rsidP="00322E18">
      <w:pPr>
        <w:rPr>
          <w:noProof/>
          <w:sz w:val="22"/>
          <w:lang w:val="sr-Cyrl-RS"/>
        </w:rPr>
      </w:pPr>
      <w:r w:rsidRPr="00322E18">
        <w:rPr>
          <w:noProof/>
          <w:sz w:val="22"/>
          <w:lang w:val="sr-Cyrl-RS"/>
        </w:rPr>
        <w:t>Превентивне мере заштите од пожара треба усмерити првенствено на:</w:t>
      </w:r>
    </w:p>
    <w:p w:rsidR="00322E18" w:rsidRPr="00322E18" w:rsidRDefault="00322E18" w:rsidP="00322E18">
      <w:pPr>
        <w:rPr>
          <w:noProof/>
          <w:sz w:val="22"/>
          <w:lang w:val="sr-Cyrl-RS"/>
        </w:rPr>
      </w:pPr>
      <w:r w:rsidRPr="00322E18">
        <w:rPr>
          <w:noProof/>
          <w:sz w:val="22"/>
          <w:lang w:val="sr-Cyrl-RS"/>
        </w:rPr>
        <w:t>1. Организовани васпитни рад са упознавањем на могућим оштећењима шума и ризиком од пожара: са омладином у школама, омладинским организацијама, са најширом јавношћу, путем локалне штампе и осталих расположивих средстава обавештавања, ангажовањем друштвених организација, са шумским радницима - сталним и сезонским.</w:t>
      </w:r>
    </w:p>
    <w:p w:rsidR="00322E18" w:rsidRPr="00322E18" w:rsidRDefault="00322E18" w:rsidP="00322E18">
      <w:pPr>
        <w:rPr>
          <w:noProof/>
          <w:sz w:val="22"/>
          <w:lang w:val="sr-Cyrl-RS"/>
        </w:rPr>
      </w:pPr>
      <w:r w:rsidRPr="00322E18">
        <w:rPr>
          <w:noProof/>
          <w:sz w:val="22"/>
          <w:lang w:val="sr-Cyrl-RS"/>
        </w:rPr>
        <w:t>2. Строгу примену важећих законских прописа заштите од пожара како у укупном понашању свих радника унутар Газдинства, тако и у односу на све друге субјекте.</w:t>
      </w:r>
    </w:p>
    <w:p w:rsidR="00322E18" w:rsidRPr="00322E18" w:rsidRDefault="00322E18" w:rsidP="00322E18">
      <w:pPr>
        <w:rPr>
          <w:noProof/>
          <w:sz w:val="22"/>
          <w:lang w:val="sr-Cyrl-RS"/>
        </w:rPr>
      </w:pPr>
      <w:r w:rsidRPr="00322E18">
        <w:rPr>
          <w:noProof/>
          <w:sz w:val="22"/>
          <w:lang w:val="sr-Cyrl-RS"/>
        </w:rPr>
        <w:t>3. Посебно забранити отворене ватре у шуми и у њеној непосредној близини.</w:t>
      </w:r>
    </w:p>
    <w:p w:rsidR="00322E18" w:rsidRPr="00322E18" w:rsidRDefault="00322E18" w:rsidP="00322E18">
      <w:pPr>
        <w:rPr>
          <w:noProof/>
          <w:sz w:val="22"/>
          <w:lang w:val="sr-Cyrl-RS"/>
        </w:rPr>
      </w:pPr>
      <w:r w:rsidRPr="00322E18">
        <w:rPr>
          <w:noProof/>
          <w:sz w:val="22"/>
          <w:lang w:val="sr-Cyrl-RS"/>
        </w:rPr>
        <w:t>4. У деловима шуме који су потенцијално угрожени од пожара (поред јавних путева у шуми, у излетиштима и местима задржавања већег броја људи и сл.) треба поставити табле са ознаком забране ложења ватре и опрезност услед ризика изазивања пожара.</w:t>
      </w:r>
    </w:p>
    <w:p w:rsidR="00322E18" w:rsidRPr="00322E18" w:rsidRDefault="00322E18" w:rsidP="00322E18">
      <w:pPr>
        <w:rPr>
          <w:noProof/>
          <w:sz w:val="22"/>
          <w:lang w:val="sr-Cyrl-RS"/>
        </w:rPr>
      </w:pPr>
      <w:r w:rsidRPr="00322E18">
        <w:rPr>
          <w:noProof/>
          <w:sz w:val="22"/>
          <w:lang w:val="sr-Cyrl-RS"/>
        </w:rPr>
        <w:t>5. У излетиштима као и у деловима шуме непосредно уз јавне путеве треба уклањати лако запаљиви материјал, одредити и уредити место за ложење ватре, а у време сушних дана увести редарску службу (дежурство-ради контроле кретања и понашања свих лица и упозоравања на ризике).</w:t>
      </w:r>
    </w:p>
    <w:p w:rsidR="00322E18" w:rsidRPr="00322E18" w:rsidRDefault="00322E18" w:rsidP="00322E18">
      <w:pPr>
        <w:rPr>
          <w:noProof/>
          <w:sz w:val="22"/>
          <w:lang w:val="sr-Cyrl-RS"/>
        </w:rPr>
      </w:pPr>
      <w:r w:rsidRPr="00322E18">
        <w:rPr>
          <w:noProof/>
          <w:sz w:val="22"/>
          <w:lang w:val="sr-Cyrl-RS"/>
        </w:rPr>
        <w:t>6. Треба контролисати понашање власника граничних парцела и енклава у шуми, чобана, ловаца, шумских радника и осталих лица која се крећу кроз шуму и стално указивати на опасност ложења ватре.</w:t>
      </w:r>
    </w:p>
    <w:p w:rsidR="00322E18" w:rsidRPr="00322E18" w:rsidRDefault="00322E18" w:rsidP="00322E18">
      <w:pPr>
        <w:rPr>
          <w:noProof/>
          <w:sz w:val="22"/>
          <w:lang w:val="sr-Cyrl-RS"/>
        </w:rPr>
      </w:pPr>
      <w:r w:rsidRPr="00322E18">
        <w:rPr>
          <w:noProof/>
          <w:sz w:val="22"/>
          <w:lang w:val="sr-Cyrl-RS"/>
        </w:rPr>
        <w:t>7. Све ове мере посебно се пооштравају у време сушних периода када су ризици од пожара повећани.</w:t>
      </w:r>
    </w:p>
    <w:p w:rsidR="00322E18" w:rsidRPr="00322E18" w:rsidRDefault="00322E18" w:rsidP="00322E18">
      <w:pPr>
        <w:rPr>
          <w:noProof/>
          <w:sz w:val="22"/>
          <w:lang w:val="sr-Cyrl-RS"/>
        </w:rPr>
      </w:pPr>
      <w:r w:rsidRPr="00322E18">
        <w:rPr>
          <w:noProof/>
          <w:sz w:val="22"/>
          <w:lang w:val="sr-Cyrl-RS"/>
        </w:rPr>
        <w:t>8. У то време треба организовати и службу осматрања и дојаве као и приправност територијалне ватрогасне службе и свих радника задужених за организовање акције гашења пожара.</w:t>
      </w:r>
    </w:p>
    <w:p w:rsidR="00322E18" w:rsidRPr="00322E18" w:rsidRDefault="00322E18" w:rsidP="00322E18">
      <w:pPr>
        <w:rPr>
          <w:noProof/>
          <w:sz w:val="22"/>
          <w:lang w:val="sr-Cyrl-RS"/>
        </w:rPr>
      </w:pPr>
      <w:r w:rsidRPr="00322E18">
        <w:rPr>
          <w:noProof/>
          <w:sz w:val="22"/>
          <w:lang w:val="sr-Cyrl-RS"/>
        </w:rPr>
        <w:t>9. Треба тесно сарађивати са МУП-ом и другим службама СО ради благовременог и ефикасног организовања акције гашења пожара.</w:t>
      </w:r>
    </w:p>
    <w:p w:rsidR="00322E18" w:rsidRPr="00322E18" w:rsidRDefault="00322E18" w:rsidP="00322E18">
      <w:pPr>
        <w:rPr>
          <w:noProof/>
          <w:sz w:val="22"/>
          <w:lang w:val="sr-Cyrl-RS"/>
        </w:rPr>
      </w:pPr>
      <w:r w:rsidRPr="00322E18">
        <w:rPr>
          <w:noProof/>
          <w:sz w:val="22"/>
          <w:lang w:val="sr-Cyrl-RS"/>
        </w:rPr>
        <w:t>10. Треба на време обезбедити потребан алат и прибор за гашење пожара: специјалне млатилице, крампове, лопате, секире, тестере, канте и друге посуде за воду, ручне апарате за гашење пожара и др.</w:t>
      </w:r>
    </w:p>
    <w:p w:rsidR="00322E18" w:rsidRPr="00322E18" w:rsidRDefault="00322E18" w:rsidP="00322E18">
      <w:pPr>
        <w:rPr>
          <w:noProof/>
          <w:sz w:val="22"/>
          <w:lang w:val="sr-Cyrl-RS"/>
        </w:rPr>
      </w:pPr>
      <w:r w:rsidRPr="00322E18">
        <w:rPr>
          <w:noProof/>
          <w:sz w:val="22"/>
          <w:lang w:val="sr-Cyrl-RS"/>
        </w:rPr>
        <w:t xml:space="preserve">11. У критичним периодима (суша) овај прибор треба да буде депонован на одређеним пунктовима на терену ради бржег дејства. Препоручује се да се у време највећег ризика у близини угрожених локалитета стационира булдожер са дежурним руковаоцем, јер се показало да је ова машина врло ефикасна при крчењу и успостављању одбрамбених линија. </w:t>
      </w:r>
    </w:p>
    <w:p w:rsidR="00322E18" w:rsidRPr="00322E18" w:rsidRDefault="00322E18" w:rsidP="00322E18">
      <w:pPr>
        <w:rPr>
          <w:noProof/>
          <w:sz w:val="22"/>
          <w:lang w:val="sr-Cyrl-RS"/>
        </w:rPr>
      </w:pPr>
      <w:r w:rsidRPr="00322E18">
        <w:rPr>
          <w:noProof/>
          <w:sz w:val="22"/>
          <w:lang w:val="sr-Cyrl-RS"/>
        </w:rPr>
        <w:t>12. Треба унапред разрадити организацију гашења пожара, одредити задужење и обучити људство (опремљену мобилну групу) за хитне интервенције.</w:t>
      </w:r>
    </w:p>
    <w:p w:rsidR="00322E18" w:rsidRPr="00322E18" w:rsidRDefault="00322E18" w:rsidP="00322E18">
      <w:pPr>
        <w:rPr>
          <w:noProof/>
          <w:sz w:val="22"/>
          <w:lang w:val="sr-Cyrl-RS"/>
        </w:rPr>
      </w:pPr>
      <w:r w:rsidRPr="00322E18">
        <w:rPr>
          <w:noProof/>
          <w:sz w:val="22"/>
          <w:lang w:val="sr-Cyrl-RS"/>
        </w:rPr>
        <w:lastRenderedPageBreak/>
        <w:t>13. У критичним данима (суша) организовано је стално дежурство.</w:t>
      </w:r>
    </w:p>
    <w:p w:rsidR="00322E18" w:rsidRPr="00322E18" w:rsidRDefault="00322E18" w:rsidP="00322E18">
      <w:pPr>
        <w:rPr>
          <w:noProof/>
          <w:sz w:val="22"/>
          <w:lang w:val="sr-Cyrl-RS"/>
        </w:rPr>
      </w:pPr>
      <w:r w:rsidRPr="00322E18">
        <w:rPr>
          <w:noProof/>
          <w:sz w:val="22"/>
          <w:lang w:val="sr-Cyrl-RS"/>
        </w:rPr>
        <w:t>14. Треба размотрити потребу и утврдити локације за изградњу осматрачнице, а у критичном времену организовати стално дежурство на овима у циљу раног откривања и алармирања пожара.</w:t>
      </w:r>
      <w:r w:rsidRPr="00322E18">
        <w:rPr>
          <w:noProof/>
          <w:sz w:val="22"/>
          <w:lang w:val="sr-Cyrl-RS"/>
        </w:rPr>
        <w:tab/>
      </w:r>
    </w:p>
    <w:p w:rsidR="00322E18" w:rsidRPr="00322E18" w:rsidRDefault="00322E18" w:rsidP="00322E18">
      <w:pPr>
        <w:rPr>
          <w:noProof/>
          <w:sz w:val="22"/>
          <w:lang w:val="sr-Cyrl-RS"/>
        </w:rPr>
      </w:pPr>
      <w:r w:rsidRPr="00322E18">
        <w:rPr>
          <w:noProof/>
          <w:sz w:val="22"/>
          <w:lang w:val="sr-Cyrl-RS"/>
        </w:rPr>
        <w:t>15. За заштиту шума од пожара, како превентивно, тако и на гашењу, укључујући и набавку опреме, треба обезбедити средства у годишњим производно – финансијским плановима (биолошка амортизација шума и др.).</w:t>
      </w:r>
    </w:p>
    <w:p w:rsidR="00322E18" w:rsidRPr="00322E18" w:rsidRDefault="00322E18" w:rsidP="00322E18">
      <w:pPr>
        <w:rPr>
          <w:noProof/>
          <w:sz w:val="22"/>
          <w:lang w:val="sr-Cyrl-RS"/>
        </w:rPr>
      </w:pPr>
      <w:r w:rsidRPr="00322E18">
        <w:rPr>
          <w:noProof/>
          <w:sz w:val="22"/>
          <w:lang w:val="sr-Cyrl-RS"/>
        </w:rPr>
        <w:t>16. Газдинство има свој план заштите од пожара који се усклађује са планом заштите од пожара на нивоу општина, у којима је све претходно поменуто детаљно предвиђено.</w:t>
      </w:r>
    </w:p>
    <w:p w:rsidR="00322E18" w:rsidRPr="00322E18" w:rsidRDefault="00322E18" w:rsidP="00322E18">
      <w:pPr>
        <w:rPr>
          <w:noProof/>
          <w:sz w:val="22"/>
          <w:lang w:val="sr-Cyrl-RS"/>
        </w:rPr>
      </w:pPr>
      <w:r w:rsidRPr="00322E18">
        <w:rPr>
          <w:noProof/>
          <w:sz w:val="22"/>
          <w:lang w:val="sr-Cyrl-RS"/>
        </w:rPr>
        <w:t>Што се тиче заштите шума од противправног присвајања и коришћења, дају се ниже наведене препоруке:</w:t>
      </w:r>
    </w:p>
    <w:p w:rsidR="00322E18" w:rsidRPr="00322E18" w:rsidRDefault="00322E18" w:rsidP="00322E18">
      <w:pPr>
        <w:rPr>
          <w:noProof/>
          <w:sz w:val="22"/>
          <w:lang w:val="sr-Cyrl-RS"/>
        </w:rPr>
      </w:pPr>
      <w:r w:rsidRPr="00322E18">
        <w:rPr>
          <w:noProof/>
          <w:sz w:val="22"/>
          <w:lang w:val="sr-Cyrl-RS"/>
        </w:rPr>
        <w:t>Комплексну заштиту шума од човека у будућности треба базирати првенствено на:</w:t>
      </w:r>
    </w:p>
    <w:p w:rsidR="00322E18" w:rsidRPr="00322E18" w:rsidRDefault="00322E18" w:rsidP="00322E18">
      <w:pPr>
        <w:rPr>
          <w:noProof/>
          <w:sz w:val="22"/>
          <w:lang w:val="sr-Cyrl-RS"/>
        </w:rPr>
      </w:pPr>
      <w:r w:rsidRPr="00322E18">
        <w:rPr>
          <w:noProof/>
          <w:sz w:val="22"/>
          <w:lang w:val="sr-Cyrl-RS"/>
        </w:rPr>
        <w:t>- чвршћом сарадњом са МУП-ом општине у седишту шумских управа, а по потреби и у суседним општинама у откривању починиоца прекршаја – кривичних дела,</w:t>
      </w:r>
    </w:p>
    <w:p w:rsidR="00322E18" w:rsidRPr="00322E18" w:rsidRDefault="00322E18" w:rsidP="00322E18">
      <w:pPr>
        <w:rPr>
          <w:noProof/>
          <w:sz w:val="22"/>
          <w:lang w:val="sr-Cyrl-RS"/>
        </w:rPr>
      </w:pPr>
      <w:r w:rsidRPr="00322E18">
        <w:rPr>
          <w:noProof/>
          <w:sz w:val="22"/>
          <w:lang w:val="sr-Cyrl-RS"/>
        </w:rPr>
        <w:t>- ефикасним санкцијама почињених кривичних дела при чему треба стално ургирати на ажурност органа надлежних за кривично и прекршајно гоњење починилаца,</w:t>
      </w:r>
    </w:p>
    <w:p w:rsidR="00322E18" w:rsidRPr="00322E18" w:rsidRDefault="00322E18" w:rsidP="00322E18">
      <w:pPr>
        <w:rPr>
          <w:noProof/>
          <w:sz w:val="22"/>
          <w:lang w:val="sr-Cyrl-RS"/>
        </w:rPr>
      </w:pPr>
      <w:r w:rsidRPr="00322E18">
        <w:rPr>
          <w:noProof/>
          <w:sz w:val="22"/>
          <w:lang w:val="sr-Cyrl-RS"/>
        </w:rPr>
        <w:t xml:space="preserve">- ефикасној подршци друштвено – политичких органа и организација на заштити овог дела државне  својине, </w:t>
      </w:r>
    </w:p>
    <w:p w:rsidR="00322E18" w:rsidRPr="00322E18" w:rsidRDefault="00322E18" w:rsidP="00322E18">
      <w:pPr>
        <w:rPr>
          <w:noProof/>
          <w:sz w:val="22"/>
          <w:lang w:val="sr-Cyrl-RS"/>
        </w:rPr>
      </w:pPr>
      <w:r w:rsidRPr="00322E18">
        <w:rPr>
          <w:noProof/>
          <w:sz w:val="22"/>
          <w:lang w:val="sr-Cyrl-RS"/>
        </w:rPr>
        <w:t>- сталном усавршавању опремљености службе заштите и чувања шума са одговарајућим превозним средствима, радио везом и другом функционалном опремом за ефикасно деловање,</w:t>
      </w:r>
    </w:p>
    <w:p w:rsidR="00322E18" w:rsidRPr="00322E18" w:rsidRDefault="00322E18" w:rsidP="00322E18">
      <w:pPr>
        <w:rPr>
          <w:noProof/>
          <w:sz w:val="22"/>
          <w:lang w:val="sr-Cyrl-RS"/>
        </w:rPr>
      </w:pPr>
      <w:r w:rsidRPr="00322E18">
        <w:rPr>
          <w:noProof/>
          <w:sz w:val="22"/>
          <w:lang w:val="sr-Cyrl-RS"/>
        </w:rPr>
        <w:t>- стимулативном награђивању службе, односно чувара као и казненом санкционисању пропуста у раду истих,</w:t>
      </w:r>
    </w:p>
    <w:p w:rsidR="00322E18" w:rsidRPr="00322E18" w:rsidRDefault="00322E18" w:rsidP="00322E18">
      <w:pPr>
        <w:rPr>
          <w:noProof/>
          <w:sz w:val="22"/>
          <w:lang w:val="sr-Cyrl-RS"/>
        </w:rPr>
      </w:pPr>
      <w:r w:rsidRPr="00322E18">
        <w:rPr>
          <w:noProof/>
          <w:sz w:val="22"/>
          <w:lang w:val="sr-Cyrl-RS"/>
        </w:rPr>
        <w:t>- у циљу смањења самовласних заузећа и бесправних коришћења одржавати и обнављати граничне ознаке и ознаке унутрашње поделе шума.</w:t>
      </w:r>
    </w:p>
    <w:p w:rsidR="00322E18" w:rsidRPr="00322E18" w:rsidRDefault="00322E18" w:rsidP="00322E18">
      <w:pPr>
        <w:rPr>
          <w:noProof/>
          <w:sz w:val="22"/>
          <w:lang w:val="hr-HR"/>
        </w:rPr>
      </w:pPr>
      <w:r w:rsidRPr="00322E18">
        <w:rPr>
          <w:noProof/>
          <w:sz w:val="22"/>
          <w:lang w:val="sr-Cyrl-RS"/>
        </w:rPr>
        <w:t>Површине угрожених шумских (чуварских) реона треба смањити на највише до 1000 ха, у зависности од степена угрожености од противправног присвајања и коришћења шума и шумских производа</w:t>
      </w:r>
    </w:p>
    <w:p w:rsidR="00322E18" w:rsidRPr="00322E18" w:rsidRDefault="00322E18" w:rsidP="00322E18">
      <w:pPr>
        <w:rPr>
          <w:noProof/>
          <w:sz w:val="22"/>
          <w:lang w:val="sr-Latn-RS"/>
        </w:rPr>
      </w:pPr>
      <w:r w:rsidRPr="00322E18">
        <w:rPr>
          <w:noProof/>
          <w:sz w:val="22"/>
          <w:lang w:val="sr-Latn-RS"/>
        </w:rPr>
        <w:t xml:space="preserve"> </w:t>
      </w:r>
    </w:p>
    <w:p w:rsidR="00322E18" w:rsidRPr="00322E18" w:rsidRDefault="00322E18" w:rsidP="00322E18">
      <w:pPr>
        <w:rPr>
          <w:noProof/>
          <w:sz w:val="22"/>
          <w:lang w:val="sr-Latn-RS"/>
        </w:rPr>
      </w:pPr>
    </w:p>
    <w:p w:rsidR="00322E18" w:rsidRPr="00322E18" w:rsidRDefault="00322E18" w:rsidP="00322E18">
      <w:pPr>
        <w:pStyle w:val="Heading2"/>
        <w:rPr>
          <w:lang w:val="sr-Latn-RS"/>
        </w:rPr>
      </w:pPr>
      <w:bookmarkStart w:id="412" w:name="_Toc405194967"/>
      <w:bookmarkStart w:id="413" w:name="_Toc430850411"/>
      <w:bookmarkStart w:id="414" w:name="_Toc470241851"/>
      <w:bookmarkStart w:id="415" w:name="_Toc27130901"/>
      <w:bookmarkStart w:id="416" w:name="_Toc58223640"/>
      <w:bookmarkStart w:id="417" w:name="_Toc88122829"/>
      <w:bookmarkStart w:id="418" w:name="_Toc122932867"/>
      <w:bookmarkStart w:id="419" w:name="_Toc140143899"/>
      <w:bookmarkEnd w:id="401"/>
      <w:bookmarkEnd w:id="402"/>
      <w:bookmarkEnd w:id="403"/>
      <w:bookmarkEnd w:id="404"/>
      <w:r w:rsidRPr="00322E18">
        <w:rPr>
          <w:lang w:val="sr-Latn-RS"/>
        </w:rPr>
        <w:t>8.3. Смернице за коришћење шума</w:t>
      </w:r>
      <w:bookmarkEnd w:id="412"/>
      <w:bookmarkEnd w:id="413"/>
      <w:bookmarkEnd w:id="414"/>
      <w:bookmarkEnd w:id="415"/>
      <w:bookmarkEnd w:id="416"/>
      <w:bookmarkEnd w:id="417"/>
      <w:bookmarkEnd w:id="419"/>
    </w:p>
    <w:p w:rsidR="00322E18" w:rsidRPr="00322E18" w:rsidRDefault="00322E18" w:rsidP="00322E18">
      <w:pPr>
        <w:rPr>
          <w:sz w:val="22"/>
          <w:lang w:val="sr-Cyrl-RS"/>
        </w:rPr>
      </w:pPr>
    </w:p>
    <w:bookmarkEnd w:id="418"/>
    <w:p w:rsidR="00322E18" w:rsidRPr="00322E18" w:rsidRDefault="00322E18" w:rsidP="00322E18">
      <w:pPr>
        <w:rPr>
          <w:noProof/>
          <w:sz w:val="22"/>
          <w:lang w:val="sr-Cyrl-RS"/>
        </w:rPr>
      </w:pPr>
      <w:r w:rsidRPr="00322E18">
        <w:rPr>
          <w:noProof/>
          <w:sz w:val="22"/>
          <w:lang w:val="sr-Cyrl-RS"/>
        </w:rPr>
        <w:t>Технологија рада на сечи, извлачењу и транспорту дрвних сортимената.</w:t>
      </w:r>
    </w:p>
    <w:p w:rsidR="00322E18" w:rsidRPr="00322E18" w:rsidRDefault="00322E18" w:rsidP="00322E18">
      <w:pPr>
        <w:rPr>
          <w:noProof/>
          <w:sz w:val="22"/>
          <w:lang w:val="sr-Cyrl-RS"/>
        </w:rPr>
      </w:pPr>
      <w:r w:rsidRPr="00322E18">
        <w:rPr>
          <w:noProof/>
          <w:sz w:val="22"/>
          <w:lang w:val="sr-Cyrl-RS"/>
        </w:rPr>
        <w:t>Технолошки процес у коришћењу шума обухвата три фазе:</w:t>
      </w:r>
    </w:p>
    <w:p w:rsidR="00322E18" w:rsidRPr="00322E18" w:rsidRDefault="00322E18" w:rsidP="00322E18">
      <w:pPr>
        <w:rPr>
          <w:noProof/>
          <w:sz w:val="22"/>
          <w:lang w:val="sr-Cyrl-RS"/>
        </w:rPr>
      </w:pPr>
      <w:r w:rsidRPr="00322E18">
        <w:rPr>
          <w:noProof/>
          <w:sz w:val="22"/>
          <w:lang w:val="sr-Cyrl-RS"/>
        </w:rPr>
        <w:t>сечу и израду дрвних сортимената,</w:t>
      </w:r>
    </w:p>
    <w:p w:rsidR="00322E18" w:rsidRPr="00322E18" w:rsidRDefault="00322E18" w:rsidP="00322E18">
      <w:pPr>
        <w:rPr>
          <w:noProof/>
          <w:sz w:val="22"/>
          <w:lang w:val="sr-Cyrl-RS"/>
        </w:rPr>
      </w:pPr>
      <w:r w:rsidRPr="00322E18">
        <w:rPr>
          <w:noProof/>
          <w:sz w:val="22"/>
          <w:lang w:val="sr-Cyrl-RS"/>
        </w:rPr>
        <w:t>извлачење – изношење дрвних сортимената из шуме до стоваришта (камионског пута),</w:t>
      </w:r>
    </w:p>
    <w:p w:rsidR="00322E18" w:rsidRPr="00322E18" w:rsidRDefault="00322E18" w:rsidP="00322E18">
      <w:pPr>
        <w:rPr>
          <w:noProof/>
          <w:sz w:val="22"/>
          <w:lang w:val="sr-Cyrl-RS"/>
        </w:rPr>
      </w:pPr>
      <w:r w:rsidRPr="00322E18">
        <w:rPr>
          <w:noProof/>
          <w:sz w:val="22"/>
          <w:lang w:val="sr-Cyrl-RS"/>
        </w:rPr>
        <w:t>транспорт дрвних сортимената до купца.</w:t>
      </w:r>
    </w:p>
    <w:p w:rsidR="00322E18" w:rsidRPr="00322E18" w:rsidRDefault="00322E18" w:rsidP="00322E18">
      <w:pPr>
        <w:rPr>
          <w:b/>
          <w:noProof/>
          <w:sz w:val="22"/>
          <w:lang w:val="sr-Cyrl-RS"/>
        </w:rPr>
      </w:pPr>
      <w:r w:rsidRPr="00322E18">
        <w:rPr>
          <w:b/>
          <w:noProof/>
          <w:sz w:val="22"/>
          <w:lang w:val="sr-Cyrl-RS"/>
        </w:rPr>
        <w:t>Прва фаза – сеча и израда дрвних сортимената</w:t>
      </w:r>
    </w:p>
    <w:p w:rsidR="00322E18" w:rsidRPr="00322E18" w:rsidRDefault="00322E18" w:rsidP="00322E18">
      <w:pPr>
        <w:rPr>
          <w:noProof/>
          <w:sz w:val="22"/>
          <w:lang w:val="sr-Cyrl-RS"/>
        </w:rPr>
      </w:pPr>
      <w:r w:rsidRPr="00322E18">
        <w:rPr>
          <w:noProof/>
          <w:sz w:val="22"/>
          <w:lang w:val="sr-Cyrl-RS"/>
        </w:rPr>
        <w:t>Ова фаза рада садржи следеће захвате:</w:t>
      </w:r>
    </w:p>
    <w:p w:rsidR="00322E18" w:rsidRPr="00322E18" w:rsidRDefault="00322E18" w:rsidP="00322E18">
      <w:pPr>
        <w:rPr>
          <w:noProof/>
          <w:sz w:val="22"/>
          <w:lang w:val="sr-Cyrl-RS"/>
        </w:rPr>
      </w:pPr>
      <w:r w:rsidRPr="00322E18">
        <w:rPr>
          <w:noProof/>
          <w:sz w:val="22"/>
          <w:lang w:val="sr-Cyrl-RS"/>
        </w:rPr>
        <w:t>одређивање смера пада стабла</w:t>
      </w:r>
    </w:p>
    <w:p w:rsidR="00322E18" w:rsidRPr="00322E18" w:rsidRDefault="00322E18" w:rsidP="00322E18">
      <w:pPr>
        <w:rPr>
          <w:noProof/>
          <w:sz w:val="22"/>
          <w:lang w:val="sr-Cyrl-RS"/>
        </w:rPr>
      </w:pPr>
      <w:r w:rsidRPr="00322E18">
        <w:rPr>
          <w:noProof/>
          <w:sz w:val="22"/>
          <w:lang w:val="sr-Cyrl-RS"/>
        </w:rPr>
        <w:t>припреме околине око стабла</w:t>
      </w:r>
    </w:p>
    <w:p w:rsidR="00322E18" w:rsidRPr="00322E18" w:rsidRDefault="00322E18" w:rsidP="00322E18">
      <w:pPr>
        <w:rPr>
          <w:noProof/>
          <w:sz w:val="22"/>
          <w:lang w:val="sr-Cyrl-RS"/>
        </w:rPr>
      </w:pPr>
      <w:r w:rsidRPr="00322E18">
        <w:rPr>
          <w:noProof/>
          <w:sz w:val="22"/>
          <w:lang w:val="sr-Cyrl-RS"/>
        </w:rPr>
        <w:t>подсецање стабла</w:t>
      </w:r>
    </w:p>
    <w:p w:rsidR="00322E18" w:rsidRPr="00322E18" w:rsidRDefault="00322E18" w:rsidP="00322E18">
      <w:pPr>
        <w:rPr>
          <w:noProof/>
          <w:sz w:val="22"/>
          <w:lang w:val="sr-Cyrl-RS"/>
        </w:rPr>
      </w:pPr>
      <w:r w:rsidRPr="00322E18">
        <w:rPr>
          <w:noProof/>
          <w:sz w:val="22"/>
          <w:lang w:val="sr-Cyrl-RS"/>
        </w:rPr>
        <w:t>дефинитивно пререзивање стабла</w:t>
      </w:r>
    </w:p>
    <w:p w:rsidR="00322E18" w:rsidRPr="00322E18" w:rsidRDefault="00322E18" w:rsidP="00322E18">
      <w:pPr>
        <w:rPr>
          <w:noProof/>
          <w:sz w:val="22"/>
          <w:lang w:val="sr-Cyrl-RS"/>
        </w:rPr>
      </w:pPr>
      <w:r w:rsidRPr="00322E18">
        <w:rPr>
          <w:noProof/>
          <w:sz w:val="22"/>
          <w:lang w:val="sr-Cyrl-RS"/>
        </w:rPr>
        <w:t>обарање стабла</w:t>
      </w:r>
    </w:p>
    <w:p w:rsidR="00322E18" w:rsidRPr="00322E18" w:rsidRDefault="00322E18" w:rsidP="00322E18">
      <w:pPr>
        <w:rPr>
          <w:noProof/>
          <w:sz w:val="22"/>
          <w:lang w:val="sr-Cyrl-RS"/>
        </w:rPr>
      </w:pPr>
      <w:r w:rsidRPr="00322E18">
        <w:rPr>
          <w:noProof/>
          <w:sz w:val="22"/>
          <w:lang w:val="sr-Cyrl-RS"/>
        </w:rPr>
        <w:t>одсецање “браде” и кегловање</w:t>
      </w:r>
    </w:p>
    <w:p w:rsidR="00322E18" w:rsidRPr="00322E18" w:rsidRDefault="00322E18" w:rsidP="00322E18">
      <w:pPr>
        <w:rPr>
          <w:noProof/>
          <w:sz w:val="22"/>
          <w:lang w:val="sr-Cyrl-RS"/>
        </w:rPr>
      </w:pPr>
      <w:r w:rsidRPr="00322E18">
        <w:rPr>
          <w:noProof/>
          <w:sz w:val="22"/>
          <w:lang w:val="sr-Cyrl-RS"/>
        </w:rPr>
        <w:t>кресање грана</w:t>
      </w:r>
    </w:p>
    <w:p w:rsidR="00322E18" w:rsidRPr="00322E18" w:rsidRDefault="00322E18" w:rsidP="00322E18">
      <w:pPr>
        <w:rPr>
          <w:noProof/>
          <w:sz w:val="22"/>
          <w:lang w:val="sr-Cyrl-RS"/>
        </w:rPr>
      </w:pPr>
      <w:r w:rsidRPr="00322E18">
        <w:rPr>
          <w:noProof/>
          <w:sz w:val="22"/>
          <w:lang w:val="sr-Cyrl-RS"/>
        </w:rPr>
        <w:t>пререзивање, раскрајање обловине (код сортиментне методе), а код дебловне дефинитивна израда сортимената врши се на камионском путу</w:t>
      </w:r>
    </w:p>
    <w:p w:rsidR="00322E18" w:rsidRPr="00322E18" w:rsidRDefault="00322E18" w:rsidP="00322E18">
      <w:pPr>
        <w:rPr>
          <w:noProof/>
          <w:sz w:val="22"/>
          <w:lang w:val="sr-Cyrl-RS"/>
        </w:rPr>
      </w:pPr>
      <w:r w:rsidRPr="00322E18">
        <w:rPr>
          <w:noProof/>
          <w:sz w:val="22"/>
          <w:lang w:val="sr-Cyrl-RS"/>
        </w:rPr>
        <w:t>обрада, цепање и слагање просторног дрвета</w:t>
      </w:r>
    </w:p>
    <w:p w:rsidR="00322E18" w:rsidRPr="00322E18" w:rsidRDefault="00322E18" w:rsidP="00322E18">
      <w:pPr>
        <w:rPr>
          <w:noProof/>
          <w:sz w:val="22"/>
          <w:lang w:val="sr-Cyrl-RS"/>
        </w:rPr>
      </w:pPr>
      <w:r w:rsidRPr="00322E18">
        <w:rPr>
          <w:noProof/>
          <w:sz w:val="22"/>
          <w:lang w:val="sr-Cyrl-RS"/>
        </w:rPr>
        <w:t>успостављање шумског реда (код лишћара гране и овршке раскресати да подмладак буде слободан а код четинара окорати обловину, огулити пањеве, гране сложити у мање гомиле).</w:t>
      </w:r>
    </w:p>
    <w:p w:rsidR="00322E18" w:rsidRPr="00322E18" w:rsidRDefault="00322E18" w:rsidP="00322E18">
      <w:pPr>
        <w:rPr>
          <w:noProof/>
          <w:sz w:val="22"/>
          <w:lang w:val="sr-Cyrl-RS"/>
        </w:rPr>
      </w:pPr>
      <w:r w:rsidRPr="00322E18">
        <w:rPr>
          <w:noProof/>
          <w:sz w:val="22"/>
          <w:lang w:val="sr-Cyrl-RS"/>
        </w:rPr>
        <w:t xml:space="preserve">Прва фаза рада изводи се моторном тестером типа HUSQVARNA и STIHL за сечу, а од алата за цепање огревног дрвета секире, маљ, клин. Рад на сечи и изради изводи се по напред дефинисаним радним пољима, односно секачким линијама. У извођачком пројекту дозначар који </w:t>
      </w:r>
      <w:r w:rsidRPr="00322E18">
        <w:rPr>
          <w:noProof/>
          <w:sz w:val="22"/>
          <w:lang w:val="sr-Cyrl-RS"/>
        </w:rPr>
        <w:lastRenderedPageBreak/>
        <w:t xml:space="preserve">је пројекат радио дефинише: радна поља, секачке линије, смер извлачења, сабирна стоваришта, главна стоваришта, смер транспорта дрвних сортимената. </w:t>
      </w:r>
    </w:p>
    <w:p w:rsidR="00322E18" w:rsidRPr="00322E18" w:rsidRDefault="00322E18" w:rsidP="00322E18">
      <w:pPr>
        <w:rPr>
          <w:noProof/>
          <w:sz w:val="22"/>
          <w:lang w:val="sr-Cyrl-RS"/>
        </w:rPr>
      </w:pPr>
      <w:r w:rsidRPr="00322E18">
        <w:rPr>
          <w:noProof/>
          <w:sz w:val="22"/>
          <w:lang w:val="sr-Cyrl-RS"/>
        </w:rPr>
        <w:t xml:space="preserve">Сви захвати у првој фази су детаљно описани у технологији рада на сечи и изради дрвних сортимената у елаборату о уређењу и извођењу радова на коришћењу шума, а овде ћемо нагласити најбитније у том процесу: </w:t>
      </w:r>
    </w:p>
    <w:p w:rsidR="00322E18" w:rsidRPr="00322E18" w:rsidRDefault="00322E18" w:rsidP="00322E18">
      <w:pPr>
        <w:rPr>
          <w:noProof/>
          <w:sz w:val="22"/>
          <w:lang w:val="sr-Cyrl-RS"/>
        </w:rPr>
      </w:pPr>
      <w:r w:rsidRPr="00322E18">
        <w:rPr>
          <w:noProof/>
          <w:sz w:val="22"/>
          <w:lang w:val="sr-Cyrl-RS"/>
        </w:rPr>
        <w:t xml:space="preserve">Смер обарања стабала треба бити тамо где ће се подмладак најмање оштетити. Обарање вршити у страну или узбрдо да би се оборени сортименти најмање оштетили. </w:t>
      </w:r>
    </w:p>
    <w:p w:rsidR="00322E18" w:rsidRPr="00322E18" w:rsidRDefault="00322E18" w:rsidP="00322E18">
      <w:pPr>
        <w:rPr>
          <w:noProof/>
          <w:sz w:val="22"/>
          <w:lang w:val="sr-Cyrl-RS"/>
        </w:rPr>
      </w:pPr>
      <w:r w:rsidRPr="00322E18">
        <w:rPr>
          <w:noProof/>
          <w:sz w:val="22"/>
          <w:lang w:val="sr-Cyrl-RS"/>
        </w:rPr>
        <w:t>Секачке линије морају бити удаљене једна од друге најмање за две висине највишег стабла у сечи. Сечу на стрмим теренима вршити од подножја ка врху, при чему није дозвољен рад једне секачке групе изнад друге. Сечу не изводити у случају: густе магле, мрака, јаког ветра, јаког мраза и др. околностима када је угрожена безбедност радника у сечишту.</w:t>
      </w:r>
    </w:p>
    <w:p w:rsidR="00322E18" w:rsidRPr="00322E18" w:rsidRDefault="00322E18" w:rsidP="00322E18">
      <w:pPr>
        <w:rPr>
          <w:noProof/>
          <w:sz w:val="22"/>
          <w:lang w:val="sr-Cyrl-RS"/>
        </w:rPr>
      </w:pPr>
      <w:r w:rsidRPr="00322E18">
        <w:rPr>
          <w:noProof/>
          <w:sz w:val="22"/>
          <w:lang w:val="sr-Cyrl-RS"/>
        </w:rPr>
        <w:t>Секачи морају бити обучени за рад (квалификовани мототестераши) са комплетном ХТЗ опремом предвиђеном Законом о заштити на раду РС.</w:t>
      </w:r>
    </w:p>
    <w:p w:rsidR="00322E18" w:rsidRPr="00322E18" w:rsidRDefault="00322E18" w:rsidP="00322E18">
      <w:pPr>
        <w:rPr>
          <w:noProof/>
          <w:sz w:val="22"/>
          <w:lang w:val="sr-Cyrl-RS"/>
        </w:rPr>
      </w:pPr>
      <w:r w:rsidRPr="00322E18">
        <w:rPr>
          <w:noProof/>
          <w:sz w:val="22"/>
          <w:lang w:val="sr-Cyrl-RS"/>
        </w:rPr>
        <w:t>Да би се посечена запремина најрационалније искористила раскрајање стабала морају вршити оспособљени стручни кадрови који поред стручности имају и искуства и добро познавање стандарда као и тржишних прилика. Како се у већини земаља у Европи примењује Европски стандард за дрво треба едуковати кадрове у том правцу и бити спреман за примену истог када за то буду стечени услови примене.</w:t>
      </w:r>
    </w:p>
    <w:p w:rsidR="00322E18" w:rsidRPr="00322E18" w:rsidRDefault="00322E18" w:rsidP="00322E18">
      <w:pPr>
        <w:rPr>
          <w:noProof/>
          <w:sz w:val="22"/>
          <w:lang w:val="sr-Cyrl-RS"/>
        </w:rPr>
      </w:pPr>
      <w:r w:rsidRPr="00322E18">
        <w:rPr>
          <w:noProof/>
          <w:sz w:val="22"/>
          <w:lang w:val="sr-Cyrl-RS"/>
        </w:rPr>
        <w:t>Што се тиче израде дрвних сортимената напред је напоменуто да се може радити сортиментном и дебловном методом.</w:t>
      </w:r>
    </w:p>
    <w:p w:rsidR="00322E18" w:rsidRPr="00322E18" w:rsidRDefault="00322E18" w:rsidP="00322E18">
      <w:pPr>
        <w:rPr>
          <w:noProof/>
          <w:sz w:val="22"/>
          <w:lang w:val="sr-Cyrl-RS"/>
        </w:rPr>
      </w:pPr>
      <w:r w:rsidRPr="00322E18">
        <w:rPr>
          <w:noProof/>
          <w:sz w:val="22"/>
          <w:lang w:val="sr-Cyrl-RS"/>
        </w:rPr>
        <w:t>Сортиментна метода подразумева комплетну прераду дрвних сортимената у шуми код пања а дебловна коначну израду сортимената на камионском путу – стоваришту.</w:t>
      </w:r>
    </w:p>
    <w:p w:rsidR="00322E18" w:rsidRPr="00322E18" w:rsidRDefault="00322E18" w:rsidP="00322E18">
      <w:pPr>
        <w:rPr>
          <w:noProof/>
          <w:sz w:val="22"/>
          <w:lang w:val="sr-Cyrl-RS"/>
        </w:rPr>
      </w:pPr>
      <w:r w:rsidRPr="00322E18">
        <w:rPr>
          <w:noProof/>
          <w:sz w:val="22"/>
          <w:lang w:val="sr-Cyrl-RS"/>
        </w:rPr>
        <w:t>Недостаци сортиментне методе су мало искоришћење транспортних средстава у привлачењу, а с обзиром да је друга фаза у овом технолошком ланцу – фаза привлачења најскупља то је аутоматски предност дебловне методе где се дебловина прерађује на стоваришту – камионском путу.</w:t>
      </w:r>
    </w:p>
    <w:p w:rsidR="00322E18" w:rsidRPr="00322E18" w:rsidRDefault="00322E18" w:rsidP="00322E18">
      <w:pPr>
        <w:rPr>
          <w:noProof/>
          <w:sz w:val="22"/>
          <w:lang w:val="sr-Cyrl-RS"/>
        </w:rPr>
      </w:pPr>
      <w:r w:rsidRPr="00322E18">
        <w:rPr>
          <w:noProof/>
          <w:sz w:val="22"/>
          <w:lang w:val="sr-Cyrl-RS"/>
        </w:rPr>
        <w:t>Практично, ове две методе врло често треба ускладити или комбиновати.</w:t>
      </w:r>
    </w:p>
    <w:p w:rsidR="00322E18" w:rsidRPr="00322E18" w:rsidRDefault="00322E18" w:rsidP="00322E18">
      <w:pPr>
        <w:rPr>
          <w:noProof/>
          <w:sz w:val="22"/>
          <w:lang w:val="sr-Cyrl-RS"/>
        </w:rPr>
      </w:pPr>
      <w:r w:rsidRPr="00322E18">
        <w:rPr>
          <w:noProof/>
          <w:sz w:val="22"/>
          <w:lang w:val="sr-Cyrl-RS"/>
        </w:rPr>
        <w:t>На пример: у чистој сечи примењивати дебловну методу (све прерађивати на стоваришту) у сечи обнављања где има подмлатка радити сорт. методу, у проредама комбиновати дебловну и сортиментну (окресано дебло дужине 8 – 10 м извлачити и раскрајати на стоваришту а огревно дрво метрити у шуми и извлачити га или износити самарицом, или ако калкулација покаже да је већа добит продати га кроз малопродају у шуми).</w:t>
      </w:r>
    </w:p>
    <w:p w:rsidR="00322E18" w:rsidRPr="00322E18" w:rsidRDefault="00322E18" w:rsidP="00322E18">
      <w:pPr>
        <w:rPr>
          <w:b/>
          <w:noProof/>
          <w:sz w:val="22"/>
          <w:lang w:val="sr-Cyrl-RS"/>
        </w:rPr>
      </w:pPr>
      <w:r w:rsidRPr="00322E18">
        <w:rPr>
          <w:b/>
          <w:noProof/>
          <w:sz w:val="22"/>
          <w:lang w:val="sr-Cyrl-RS"/>
        </w:rPr>
        <w:t>Друга фаза технолошког процеса</w:t>
      </w:r>
    </w:p>
    <w:p w:rsidR="00322E18" w:rsidRPr="00322E18" w:rsidRDefault="00322E18" w:rsidP="00322E18">
      <w:pPr>
        <w:rPr>
          <w:noProof/>
          <w:sz w:val="22"/>
          <w:lang w:val="sr-Cyrl-RS"/>
        </w:rPr>
      </w:pPr>
      <w:r w:rsidRPr="00322E18">
        <w:rPr>
          <w:noProof/>
          <w:sz w:val="22"/>
          <w:lang w:val="sr-Cyrl-RS"/>
        </w:rPr>
        <w:t>Друга фаза технолошког процеса је фаза извлачења – изношења дрвних сортимената из шуме до камионског пута – стоваришта а то је уствари прва фаза транспорта.</w:t>
      </w:r>
    </w:p>
    <w:p w:rsidR="00322E18" w:rsidRPr="00322E18" w:rsidRDefault="00322E18" w:rsidP="00322E18">
      <w:pPr>
        <w:rPr>
          <w:noProof/>
          <w:sz w:val="22"/>
          <w:lang w:val="sr-Cyrl-RS"/>
        </w:rPr>
      </w:pPr>
      <w:r w:rsidRPr="00322E18">
        <w:rPr>
          <w:noProof/>
          <w:sz w:val="22"/>
          <w:lang w:val="sr-Cyrl-RS"/>
        </w:rPr>
        <w:t>Извлачење дебловине из шуме врши се углавном механизовано шумским зглобним тракторима ЛКТ или пољопривредним тракторима адаптираним за рад на извлачењу.</w:t>
      </w:r>
    </w:p>
    <w:p w:rsidR="00322E18" w:rsidRPr="00322E18" w:rsidRDefault="00322E18" w:rsidP="00322E18">
      <w:pPr>
        <w:rPr>
          <w:noProof/>
          <w:sz w:val="22"/>
          <w:lang w:val="sr-Cyrl-RS"/>
        </w:rPr>
      </w:pPr>
      <w:r w:rsidRPr="00322E18">
        <w:rPr>
          <w:noProof/>
          <w:sz w:val="22"/>
          <w:lang w:val="sr-Cyrl-RS"/>
        </w:rPr>
        <w:t>Ови трактори су опремљени витлом и атестирани за рад на извлачењу дрвних сортимената. Огревно дрво из шуме се такође извлачи у продужном стању и прерађује на стоваришту. Метарско дрво са фигуре из шуме износи се самарицом. Циљ је да се убудуће овај начин рада сведе на минимум из разлога недостатка ове радне снаге на тржишту а и скупљи је од механизованог изношења дрвета.</w:t>
      </w:r>
    </w:p>
    <w:p w:rsidR="00322E18" w:rsidRPr="00322E18" w:rsidRDefault="00322E18" w:rsidP="00322E18">
      <w:pPr>
        <w:rPr>
          <w:noProof/>
          <w:sz w:val="22"/>
          <w:lang w:val="sr-Cyrl-RS"/>
        </w:rPr>
      </w:pPr>
      <w:r w:rsidRPr="00322E18">
        <w:rPr>
          <w:noProof/>
          <w:sz w:val="22"/>
          <w:lang w:val="sr-Cyrl-RS"/>
        </w:rPr>
        <w:t>Учинак у другој фази у великој мери зависи од: дужине транспортне дистанце, од брзине кретања, од брзине формирања туре, од просечне запремине комада.</w:t>
      </w:r>
    </w:p>
    <w:p w:rsidR="00322E18" w:rsidRPr="00322E18" w:rsidRDefault="00322E18" w:rsidP="00322E18">
      <w:pPr>
        <w:rPr>
          <w:noProof/>
          <w:sz w:val="22"/>
          <w:lang w:val="sr-Cyrl-RS"/>
        </w:rPr>
      </w:pPr>
      <w:r w:rsidRPr="00322E18">
        <w:rPr>
          <w:noProof/>
          <w:sz w:val="22"/>
          <w:lang w:val="sr-Cyrl-RS"/>
        </w:rPr>
        <w:t>Овде је врло битан фактор повезаности прве и друге фазе рада, односно сарадње радника на сечи и привлачењу дрвних сортимената. Стабла треба оборити у правцу извлачења а у супротном смеру. У том случају нема окретања стабла а штета на подмлатку и другим стаблима се избегава, манипулација формирања туре је најкраћа. Овај начин обарања се прописује као обавезан поред осталог и из шумско – узгојних разлога.</w:t>
      </w:r>
    </w:p>
    <w:p w:rsidR="00322E18" w:rsidRPr="00322E18" w:rsidRDefault="00322E18" w:rsidP="00322E18">
      <w:pPr>
        <w:rPr>
          <w:noProof/>
          <w:sz w:val="22"/>
          <w:lang w:val="sr-Cyrl-RS"/>
        </w:rPr>
      </w:pPr>
      <w:bookmarkStart w:id="420" w:name="_Toc321819538"/>
      <w:bookmarkStart w:id="421" w:name="_Toc342284863"/>
      <w:bookmarkStart w:id="422" w:name="_Toc343160879"/>
      <w:bookmarkStart w:id="423" w:name="_Toc380134254"/>
      <w:r w:rsidRPr="00322E18">
        <w:rPr>
          <w:noProof/>
          <w:sz w:val="22"/>
          <w:lang w:val="sr-Cyrl-RS"/>
        </w:rPr>
        <w:t>Дужина дебловине практично не би требало да прелази 8 – 10 м баш из разлога очувања подмлатка и неоштећења осталих стабала изузев чисте сече. Да би друга фаза рада која је најскупља била ефикаснија поред напред наведеног врло је битно да влаке буду добро пројектоване и урађене како по уздужном тако и попречном просеку. Нагиб не би смео бити већи од 25 % а попречни нагиб према обали 5 – 10 %. Влаке такође морају бити чисте од грана и др. материјала који омета рад.</w:t>
      </w:r>
    </w:p>
    <w:p w:rsidR="00322E18" w:rsidRPr="00322E18" w:rsidRDefault="00322E18" w:rsidP="00322E18">
      <w:pPr>
        <w:rPr>
          <w:noProof/>
          <w:sz w:val="22"/>
          <w:lang w:val="sr-Cyrl-RS"/>
        </w:rPr>
      </w:pPr>
      <w:r w:rsidRPr="00322E18">
        <w:rPr>
          <w:noProof/>
          <w:sz w:val="22"/>
          <w:lang w:val="sr-Cyrl-RS"/>
        </w:rPr>
        <w:lastRenderedPageBreak/>
        <w:t>Радници који раде у другој фази морају бити опремљени ХТЗ опремом прописаном законом РС. Радници морају поштовати правила рада на извлачењу трупаца а основна су следећа:</w:t>
      </w:r>
    </w:p>
    <w:p w:rsidR="00322E18" w:rsidRPr="00322E18" w:rsidRDefault="00322E18" w:rsidP="00322E18">
      <w:pPr>
        <w:rPr>
          <w:noProof/>
          <w:sz w:val="22"/>
          <w:lang w:val="sr-Cyrl-RS"/>
        </w:rPr>
      </w:pPr>
      <w:r w:rsidRPr="00322E18">
        <w:rPr>
          <w:noProof/>
          <w:sz w:val="22"/>
          <w:lang w:val="sr-Cyrl-RS"/>
        </w:rPr>
        <w:t>Пре почетка рада тракториста мора упознати влаке – правце кретања – места окретања.</w:t>
      </w:r>
    </w:p>
    <w:p w:rsidR="00322E18" w:rsidRPr="00322E18" w:rsidRDefault="00322E18" w:rsidP="00322E18">
      <w:pPr>
        <w:rPr>
          <w:noProof/>
          <w:sz w:val="22"/>
          <w:lang w:val="sr-Cyrl-RS"/>
        </w:rPr>
      </w:pPr>
      <w:r w:rsidRPr="00322E18">
        <w:rPr>
          <w:noProof/>
          <w:sz w:val="22"/>
          <w:lang w:val="sr-Cyrl-RS"/>
        </w:rPr>
        <w:t xml:space="preserve">За кретање трактора по нагибу већим од 25 % трактори морају бити опремљени </w:t>
      </w:r>
      <w:r w:rsidRPr="00322E18">
        <w:rPr>
          <w:i/>
          <w:noProof/>
          <w:sz w:val="22"/>
          <w:lang w:val="sr-Cyrl-RS"/>
        </w:rPr>
        <w:t>СЦАРПО</w:t>
      </w:r>
      <w:r w:rsidRPr="00322E18">
        <w:rPr>
          <w:noProof/>
          <w:sz w:val="22"/>
          <w:lang w:val="sr-Cyrl-RS"/>
        </w:rPr>
        <w:t xml:space="preserve"> ланцима.</w:t>
      </w:r>
    </w:p>
    <w:p w:rsidR="00322E18" w:rsidRPr="00322E18" w:rsidRDefault="00322E18" w:rsidP="00322E18">
      <w:pPr>
        <w:rPr>
          <w:noProof/>
          <w:sz w:val="22"/>
          <w:lang w:val="sr-Cyrl-RS"/>
        </w:rPr>
      </w:pPr>
      <w:r w:rsidRPr="00322E18">
        <w:rPr>
          <w:noProof/>
          <w:sz w:val="22"/>
          <w:lang w:val="sr-Cyrl-RS"/>
        </w:rPr>
        <w:t>Трактори морају бити атестирани као и кабина и сигурносни рам.</w:t>
      </w:r>
    </w:p>
    <w:p w:rsidR="00322E18" w:rsidRPr="00322E18" w:rsidRDefault="00322E18" w:rsidP="00322E18">
      <w:pPr>
        <w:rPr>
          <w:noProof/>
          <w:sz w:val="22"/>
          <w:lang w:val="sr-Cyrl-RS"/>
        </w:rPr>
      </w:pPr>
      <w:r w:rsidRPr="00322E18">
        <w:rPr>
          <w:noProof/>
          <w:sz w:val="22"/>
          <w:lang w:val="sr-Cyrl-RS"/>
        </w:rPr>
        <w:t>Не сме се стављати у погон витло док радник који качи обловину не да јасан знак руком за покретање витла.</w:t>
      </w:r>
    </w:p>
    <w:p w:rsidR="00322E18" w:rsidRPr="00322E18" w:rsidRDefault="00322E18" w:rsidP="00322E18">
      <w:pPr>
        <w:rPr>
          <w:noProof/>
          <w:sz w:val="22"/>
          <w:lang w:val="sr-Cyrl-RS"/>
        </w:rPr>
      </w:pPr>
      <w:r w:rsidRPr="00322E18">
        <w:rPr>
          <w:noProof/>
          <w:sz w:val="22"/>
          <w:lang w:val="sr-Cyrl-RS"/>
        </w:rPr>
        <w:t>У зони сајле на обловини ни у тренутку не сме се ништа радити када је витло у погону.</w:t>
      </w:r>
    </w:p>
    <w:p w:rsidR="00322E18" w:rsidRPr="00322E18" w:rsidRDefault="00322E18" w:rsidP="00322E18">
      <w:pPr>
        <w:rPr>
          <w:noProof/>
          <w:sz w:val="22"/>
          <w:lang w:val="sr-Cyrl-RS"/>
        </w:rPr>
      </w:pPr>
      <w:r w:rsidRPr="00322E18">
        <w:rPr>
          <w:noProof/>
          <w:sz w:val="22"/>
          <w:lang w:val="sr-Cyrl-RS"/>
        </w:rPr>
        <w:t>Када трактор вуче обловину низ влаку помоћник мора бити најмање 30 м иза товара (никад: паралелно са товаром, испред трактора, на трактору, на обловини).</w:t>
      </w:r>
    </w:p>
    <w:p w:rsidR="00322E18" w:rsidRPr="00322E18" w:rsidRDefault="00322E18" w:rsidP="00322E18">
      <w:pPr>
        <w:rPr>
          <w:b/>
          <w:noProof/>
          <w:sz w:val="22"/>
          <w:lang w:val="sr-Cyrl-RS"/>
        </w:rPr>
      </w:pPr>
      <w:r w:rsidRPr="00322E18">
        <w:rPr>
          <w:b/>
          <w:noProof/>
          <w:sz w:val="22"/>
          <w:lang w:val="sr-Cyrl-RS"/>
        </w:rPr>
        <w:t>Трећа фаза технолошког процеса</w:t>
      </w:r>
    </w:p>
    <w:p w:rsidR="00322E18" w:rsidRPr="00322E18" w:rsidRDefault="00322E18" w:rsidP="00322E18">
      <w:pPr>
        <w:rPr>
          <w:noProof/>
          <w:sz w:val="22"/>
          <w:lang w:val="sr-Cyrl-RS"/>
        </w:rPr>
      </w:pPr>
      <w:r w:rsidRPr="00322E18">
        <w:rPr>
          <w:noProof/>
          <w:sz w:val="22"/>
          <w:lang w:val="sr-Cyrl-RS"/>
        </w:rPr>
        <w:t>Трећа фаза технолошког процеса је транспорт дрвних сортимената спремних за утовар са камионског пута – стоваришта до главног стоваришта, крајњег купца, железничке станице, брода итд.</w:t>
      </w:r>
    </w:p>
    <w:p w:rsidR="00322E18" w:rsidRPr="00322E18" w:rsidRDefault="00322E18" w:rsidP="00322E18">
      <w:pPr>
        <w:rPr>
          <w:noProof/>
          <w:sz w:val="22"/>
          <w:lang w:val="sr-Cyrl-RS"/>
        </w:rPr>
      </w:pPr>
      <w:r w:rsidRPr="00322E18">
        <w:rPr>
          <w:noProof/>
          <w:sz w:val="22"/>
          <w:lang w:val="sr-Cyrl-RS"/>
        </w:rPr>
        <w:t xml:space="preserve">Утовар обловине врши се механизовано дизалицама типа: </w:t>
      </w:r>
      <w:r w:rsidRPr="00322E18">
        <w:rPr>
          <w:i/>
          <w:noProof/>
          <w:sz w:val="22"/>
          <w:lang w:val="sr-Cyrl-RS"/>
        </w:rPr>
        <w:t xml:space="preserve">ЈОНСЕРЕД, ХИАБ, ТЗТРА </w:t>
      </w:r>
      <w:r w:rsidRPr="00322E18">
        <w:rPr>
          <w:noProof/>
          <w:sz w:val="22"/>
          <w:lang w:val="sr-Cyrl-RS"/>
        </w:rPr>
        <w:t>итд.</w:t>
      </w:r>
    </w:p>
    <w:p w:rsidR="00322E18" w:rsidRPr="00322E18" w:rsidRDefault="00322E18" w:rsidP="00322E18">
      <w:pPr>
        <w:rPr>
          <w:noProof/>
          <w:sz w:val="22"/>
          <w:lang w:val="sr-Cyrl-RS"/>
        </w:rPr>
      </w:pPr>
      <w:r w:rsidRPr="00322E18">
        <w:rPr>
          <w:noProof/>
          <w:sz w:val="22"/>
          <w:lang w:val="sr-Cyrl-RS"/>
        </w:rPr>
        <w:t>Утовар преосталог дрвета врши се механизовано дизалицом или ручно. Овај други начин треба сводити на најмању меру јер је нехуман и скупљи. За ову фазу као и за претходне две у извођачком пројекту мора бити дефинисано стовариште, како локацијски, тако и просторно. На стоваришту мора бити одвојен простор за слагање просторног дрвета и простор за лагеровање обловине.</w:t>
      </w:r>
    </w:p>
    <w:p w:rsidR="00322E18" w:rsidRPr="00322E18" w:rsidRDefault="00322E18" w:rsidP="00322E18">
      <w:pPr>
        <w:rPr>
          <w:noProof/>
          <w:sz w:val="22"/>
          <w:lang w:val="sr-Cyrl-RS"/>
        </w:rPr>
      </w:pPr>
      <w:r w:rsidRPr="00322E18">
        <w:rPr>
          <w:noProof/>
          <w:sz w:val="22"/>
          <w:lang w:val="sr-Cyrl-RS"/>
        </w:rPr>
        <w:t>Морају бити предвиђене и урађене окретнице за камионе као и мимоилазнице на путу.</w:t>
      </w:r>
    </w:p>
    <w:p w:rsidR="00322E18" w:rsidRPr="00322E18" w:rsidRDefault="00322E18" w:rsidP="00322E18">
      <w:pPr>
        <w:rPr>
          <w:noProof/>
          <w:sz w:val="22"/>
          <w:lang w:val="sr-Cyrl-RS"/>
        </w:rPr>
      </w:pPr>
      <w:r w:rsidRPr="00322E18">
        <w:rPr>
          <w:noProof/>
          <w:sz w:val="22"/>
          <w:lang w:val="sr-Cyrl-RS"/>
        </w:rPr>
        <w:t>Радници на утовару обловине и огревног дрвета, како механизовано, тако и ручно морају бити опремљени ХТЗ опремом РС.</w:t>
      </w:r>
    </w:p>
    <w:p w:rsidR="00322E18" w:rsidRPr="00322E18" w:rsidRDefault="00322E18" w:rsidP="00322E18">
      <w:pPr>
        <w:rPr>
          <w:noProof/>
          <w:sz w:val="22"/>
          <w:lang w:val="sr-Cyrl-RS"/>
        </w:rPr>
      </w:pPr>
      <w:r w:rsidRPr="00322E18">
        <w:rPr>
          <w:noProof/>
          <w:sz w:val="22"/>
          <w:lang w:val="sr-Cyrl-RS"/>
        </w:rPr>
        <w:t>Као и код прве две фазе и у овој се морају поштовати правила рада између осталих обавезно:</w:t>
      </w:r>
    </w:p>
    <w:p w:rsidR="00322E18" w:rsidRPr="00322E18" w:rsidRDefault="00322E18" w:rsidP="00322E18">
      <w:pPr>
        <w:rPr>
          <w:noProof/>
          <w:sz w:val="22"/>
          <w:lang w:val="sr-Cyrl-RS"/>
        </w:rPr>
      </w:pPr>
      <w:r w:rsidRPr="00322E18">
        <w:rPr>
          <w:noProof/>
          <w:sz w:val="22"/>
          <w:lang w:val="sr-Cyrl-RS"/>
        </w:rPr>
        <w:t>Камион за време утовара мора бити стабилизован од покретања и превртања.</w:t>
      </w:r>
    </w:p>
    <w:p w:rsidR="00322E18" w:rsidRPr="00322E18" w:rsidRDefault="00322E18" w:rsidP="00322E18">
      <w:pPr>
        <w:rPr>
          <w:noProof/>
          <w:sz w:val="22"/>
          <w:lang w:val="sr-Cyrl-RS"/>
        </w:rPr>
      </w:pPr>
      <w:r w:rsidRPr="00322E18">
        <w:rPr>
          <w:noProof/>
          <w:sz w:val="22"/>
          <w:lang w:val="sr-Cyrl-RS"/>
        </w:rPr>
        <w:t>За време рада дизалице радници морају бити изван опасне зоне (најмање за две дужине руке дизалице).</w:t>
      </w:r>
    </w:p>
    <w:p w:rsidR="00322E18" w:rsidRPr="00322E18" w:rsidRDefault="00322E18" w:rsidP="00322E18">
      <w:pPr>
        <w:rPr>
          <w:noProof/>
          <w:sz w:val="22"/>
          <w:lang w:val="sr-Cyrl-RS"/>
        </w:rPr>
      </w:pPr>
      <w:r w:rsidRPr="00322E18">
        <w:rPr>
          <w:noProof/>
          <w:sz w:val="22"/>
          <w:lang w:val="sr-Cyrl-RS"/>
        </w:rPr>
        <w:t>Не сме се радити дизалицом ако се у маневарском простору налазе високи електрични водови.</w:t>
      </w:r>
    </w:p>
    <w:p w:rsidR="00322E18" w:rsidRPr="00322E18" w:rsidRDefault="00322E18" w:rsidP="00322E18">
      <w:pPr>
        <w:rPr>
          <w:noProof/>
          <w:sz w:val="22"/>
          <w:lang w:val="sr-Cyrl-RS"/>
        </w:rPr>
      </w:pPr>
      <w:r w:rsidRPr="00322E18">
        <w:rPr>
          <w:noProof/>
          <w:sz w:val="22"/>
          <w:lang w:val="sr-Cyrl-RS"/>
        </w:rPr>
        <w:t>Не сме се остављати терет да виси у хватаљкама било ког прекида рада дизалице.</w:t>
      </w:r>
    </w:p>
    <w:p w:rsidR="00322E18" w:rsidRPr="00322E18" w:rsidRDefault="00322E18" w:rsidP="00322E18">
      <w:pPr>
        <w:rPr>
          <w:noProof/>
          <w:sz w:val="22"/>
          <w:lang w:val="sr-Cyrl-RS"/>
        </w:rPr>
      </w:pPr>
      <w:r w:rsidRPr="00322E18">
        <w:rPr>
          <w:noProof/>
          <w:sz w:val="22"/>
          <w:lang w:val="sr-Cyrl-RS"/>
        </w:rPr>
        <w:t>На стоваришту мора бити обезбеђена прва помоћ као и радио веза са централом управе.</w:t>
      </w:r>
    </w:p>
    <w:p w:rsidR="00322E18" w:rsidRPr="00322E18" w:rsidRDefault="00322E18" w:rsidP="00322E18">
      <w:pPr>
        <w:rPr>
          <w:b/>
          <w:noProof/>
          <w:sz w:val="22"/>
          <w:lang w:val="sr-Cyrl-RS"/>
        </w:rPr>
      </w:pPr>
      <w:r w:rsidRPr="00322E18">
        <w:rPr>
          <w:b/>
          <w:noProof/>
          <w:sz w:val="22"/>
          <w:lang w:val="sr-Cyrl-RS"/>
        </w:rPr>
        <w:t xml:space="preserve">Организација рада у </w:t>
      </w:r>
      <w:r w:rsidRPr="00322E18">
        <w:rPr>
          <w:b/>
          <w:noProof/>
          <w:sz w:val="22"/>
          <w:lang w:val="sr-Latn-RS"/>
        </w:rPr>
        <w:t>I</w:t>
      </w:r>
      <w:r w:rsidRPr="00322E18">
        <w:rPr>
          <w:b/>
          <w:noProof/>
          <w:sz w:val="22"/>
          <w:lang w:val="sr-Cyrl-RS"/>
        </w:rPr>
        <w:t xml:space="preserve">, </w:t>
      </w:r>
      <w:r w:rsidRPr="00322E18">
        <w:rPr>
          <w:b/>
          <w:noProof/>
          <w:sz w:val="22"/>
          <w:lang w:val="sr-Latn-RS"/>
        </w:rPr>
        <w:t>II</w:t>
      </w:r>
      <w:r w:rsidRPr="00322E18">
        <w:rPr>
          <w:b/>
          <w:noProof/>
          <w:sz w:val="22"/>
          <w:lang w:val="sr-Cyrl-RS"/>
        </w:rPr>
        <w:t xml:space="preserve">, </w:t>
      </w:r>
      <w:r w:rsidRPr="00322E18">
        <w:rPr>
          <w:b/>
          <w:noProof/>
          <w:sz w:val="22"/>
          <w:lang w:val="sr-Latn-RS"/>
        </w:rPr>
        <w:t>III</w:t>
      </w:r>
      <w:r w:rsidRPr="00322E18">
        <w:rPr>
          <w:b/>
          <w:noProof/>
          <w:sz w:val="22"/>
          <w:lang w:val="sr-Cyrl-RS"/>
        </w:rPr>
        <w:t xml:space="preserve"> фази</w:t>
      </w:r>
    </w:p>
    <w:p w:rsidR="00322E18" w:rsidRPr="00322E18" w:rsidRDefault="00322E18" w:rsidP="00322E18">
      <w:pPr>
        <w:rPr>
          <w:noProof/>
          <w:sz w:val="22"/>
          <w:lang w:val="sr-Cyrl-RS"/>
        </w:rPr>
      </w:pPr>
      <w:r w:rsidRPr="00322E18">
        <w:rPr>
          <w:noProof/>
          <w:sz w:val="22"/>
          <w:lang w:val="sr-Cyrl-RS"/>
        </w:rPr>
        <w:t>Првом фазом рада руководи пословођа производне сече. Он спроводи извођачки пројекат почев од изградње влака до сече, пријема учинка и задужења запремине у материјалну књигу (улаз у шуму) по количини, врсти, класи.</w:t>
      </w:r>
    </w:p>
    <w:p w:rsidR="00322E18" w:rsidRPr="00322E18" w:rsidRDefault="00322E18" w:rsidP="00322E18">
      <w:pPr>
        <w:rPr>
          <w:noProof/>
          <w:sz w:val="22"/>
          <w:lang w:val="sr-Cyrl-RS"/>
        </w:rPr>
      </w:pPr>
      <w:r w:rsidRPr="00322E18">
        <w:rPr>
          <w:noProof/>
          <w:sz w:val="22"/>
          <w:lang w:val="sr-Cyrl-RS"/>
        </w:rPr>
        <w:t>Другом фазом рада руководи пословођа стоваришта који прима сортименте из шуме на прив. стоваришту камионском путу. Задужује стовариште (улаз на стовариште – односно излаз из шуме) и раздужује – отпрема робу (излаз са стоваришта). Документи за задужење шуме (улаз у шуму) су радне листе сталних радника или рачун услуга; за раздужење шуме и задужење стоваришта (излаз из шуме – излаз на стовариште) радне листе тракториста сталних радника или рачун за извршење услуга.</w:t>
      </w:r>
    </w:p>
    <w:p w:rsidR="00322E18" w:rsidRPr="00322E18" w:rsidRDefault="00322E18" w:rsidP="00322E18">
      <w:pPr>
        <w:rPr>
          <w:noProof/>
          <w:sz w:val="22"/>
          <w:lang w:val="sr-Cyrl-RS"/>
        </w:rPr>
      </w:pPr>
      <w:r w:rsidRPr="00322E18">
        <w:rPr>
          <w:noProof/>
          <w:sz w:val="22"/>
          <w:lang w:val="sr-Cyrl-RS"/>
        </w:rPr>
        <w:t>За раздужење стоваришта (излаз са стоваришта) отпремнице или рачун купцу.</w:t>
      </w:r>
    </w:p>
    <w:p w:rsidR="00322E18" w:rsidRPr="00322E18" w:rsidRDefault="00322E18" w:rsidP="00322E18">
      <w:pPr>
        <w:rPr>
          <w:noProof/>
          <w:sz w:val="22"/>
          <w:lang w:val="sr-Cyrl-RS"/>
        </w:rPr>
      </w:pPr>
      <w:r w:rsidRPr="00322E18">
        <w:rPr>
          <w:noProof/>
          <w:sz w:val="22"/>
          <w:lang w:val="sr-Cyrl-RS"/>
        </w:rPr>
        <w:t>На крају овог поглавља као основна начела коришћења шума подвлаче се:</w:t>
      </w:r>
    </w:p>
    <w:p w:rsidR="00322E18" w:rsidRPr="00322E18" w:rsidRDefault="00322E18" w:rsidP="00322E18">
      <w:pPr>
        <w:rPr>
          <w:noProof/>
          <w:sz w:val="22"/>
          <w:lang w:val="sr-Cyrl-RS"/>
        </w:rPr>
      </w:pPr>
      <w:r w:rsidRPr="00322E18">
        <w:rPr>
          <w:noProof/>
          <w:sz w:val="22"/>
          <w:lang w:val="sr-Cyrl-RS"/>
        </w:rPr>
        <w:t>- Сви радови на сечи, извлачењу, рада на стоваришту морају се планирати и изводити тако да се оштећења на подмлатку, осталим стаблима као и на земљишту сведу на најмању могућу меру. Стога се при изради извођачког пројекта и при извођењу радова уз сва рационална техно – економска решења мора провлачити начело максималне заштите шуме и земљишта од оштећења.</w:t>
      </w:r>
    </w:p>
    <w:p w:rsidR="00322E18" w:rsidRPr="00322E18" w:rsidRDefault="00322E18" w:rsidP="00322E18">
      <w:pPr>
        <w:rPr>
          <w:noProof/>
          <w:sz w:val="22"/>
          <w:lang w:val="sr-Cyrl-RS"/>
        </w:rPr>
      </w:pPr>
      <w:r w:rsidRPr="00322E18">
        <w:rPr>
          <w:noProof/>
          <w:sz w:val="22"/>
          <w:lang w:val="sr-Cyrl-RS"/>
        </w:rPr>
        <w:t>Машинама се морају широм отворити врата за улазак у шуму али им се не смеју дати безграничне концесије у погледу кретања по њој. Посебан значај овде има: правилно обарање, правилно извлачење уз поштовање транспортне границе којом се одређује правац кретања машина кроз шуму, као и дисциплина у спровођењу правилника о увођењу и одржавању шумског реда.</w:t>
      </w:r>
    </w:p>
    <w:p w:rsidR="00322E18" w:rsidRDefault="00322E18" w:rsidP="00322E18">
      <w:pPr>
        <w:rPr>
          <w:noProof/>
          <w:sz w:val="22"/>
          <w:lang w:val="sr-Cyrl-RS"/>
        </w:rPr>
      </w:pPr>
    </w:p>
    <w:p w:rsidR="00AE556D" w:rsidRPr="00322E18" w:rsidRDefault="00AE556D" w:rsidP="00322E18">
      <w:pPr>
        <w:rPr>
          <w:noProof/>
          <w:sz w:val="22"/>
          <w:lang w:val="sr-Cyrl-RS"/>
        </w:rPr>
      </w:pPr>
    </w:p>
    <w:p w:rsidR="00322E18" w:rsidRPr="00322E18" w:rsidRDefault="00322E18" w:rsidP="00322E18">
      <w:pPr>
        <w:pStyle w:val="Heading2"/>
        <w:rPr>
          <w:lang w:val="sr-Latn-RS"/>
        </w:rPr>
      </w:pPr>
      <w:bookmarkStart w:id="424" w:name="_Toc470241852"/>
      <w:bookmarkStart w:id="425" w:name="_Toc27130902"/>
      <w:bookmarkStart w:id="426" w:name="_Toc58223641"/>
      <w:bookmarkStart w:id="427" w:name="_Toc88122830"/>
      <w:bookmarkStart w:id="428" w:name="_Toc140143900"/>
      <w:r w:rsidRPr="00322E18">
        <w:rPr>
          <w:lang w:val="sr-Latn-RS"/>
        </w:rPr>
        <w:lastRenderedPageBreak/>
        <w:t>8.4</w:t>
      </w:r>
      <w:r w:rsidR="00116341">
        <w:rPr>
          <w:lang w:val="sr-Cyrl-RS"/>
        </w:rPr>
        <w:t>.</w:t>
      </w:r>
      <w:r w:rsidRPr="00322E18">
        <w:rPr>
          <w:lang w:val="sr-Latn-RS"/>
        </w:rPr>
        <w:t xml:space="preserve"> Смернице за изградњу и одржавање шумских саобраћајница</w:t>
      </w:r>
      <w:bookmarkEnd w:id="424"/>
      <w:bookmarkEnd w:id="425"/>
      <w:bookmarkEnd w:id="426"/>
      <w:bookmarkEnd w:id="427"/>
      <w:bookmarkEnd w:id="428"/>
    </w:p>
    <w:p w:rsidR="00322E18" w:rsidRPr="00322E18" w:rsidRDefault="00322E18" w:rsidP="00322E18">
      <w:pPr>
        <w:rPr>
          <w:rFonts w:eastAsia="Calibri" w:cs="Arial"/>
          <w:szCs w:val="36"/>
          <w:lang w:val="sr-Cyrl-RS"/>
        </w:rPr>
      </w:pPr>
    </w:p>
    <w:p w:rsidR="00322E18" w:rsidRPr="00322E18" w:rsidRDefault="00322E18" w:rsidP="00322E18">
      <w:pPr>
        <w:rPr>
          <w:rFonts w:eastAsia="Calibri"/>
          <w:sz w:val="22"/>
          <w:lang w:val="sr-Cyrl-RS"/>
        </w:rPr>
      </w:pPr>
      <w:r w:rsidRPr="00322E18">
        <w:rPr>
          <w:rFonts w:eastAsia="Calibri"/>
          <w:sz w:val="22"/>
          <w:lang w:val="sr-Cyrl-RS"/>
        </w:rPr>
        <w:t>Шумске саобраћајнице се деле у две категорије: шумске путве и шумске влаке.</w:t>
      </w:r>
    </w:p>
    <w:p w:rsidR="00322E18" w:rsidRPr="00322E18" w:rsidRDefault="00322E18" w:rsidP="00322E18">
      <w:pPr>
        <w:rPr>
          <w:rFonts w:eastAsia="Calibri"/>
          <w:sz w:val="22"/>
          <w:lang w:val="sr-Cyrl-RS"/>
        </w:rPr>
      </w:pPr>
      <w:r w:rsidRPr="00322E18">
        <w:rPr>
          <w:rFonts w:eastAsia="Calibri"/>
          <w:sz w:val="22"/>
          <w:lang w:val="sr-Cyrl-RS"/>
        </w:rPr>
        <w:t>Основну мрежу шумских саобраћајница чине шумски путеви, који су претежно намењени за саобраћај камиона, са прикључним возилима, који могу бити:</w:t>
      </w:r>
    </w:p>
    <w:p w:rsidR="00322E18" w:rsidRPr="00322E18" w:rsidRDefault="00322E18" w:rsidP="00322E18">
      <w:pPr>
        <w:rPr>
          <w:rFonts w:eastAsia="Calibri"/>
          <w:sz w:val="22"/>
          <w:lang w:val="sr-Cyrl-RS"/>
        </w:rPr>
      </w:pPr>
      <w:r w:rsidRPr="00322E18">
        <w:rPr>
          <w:rFonts w:eastAsia="Calibri"/>
          <w:sz w:val="22"/>
          <w:lang w:val="sr-Cyrl-RS"/>
        </w:rPr>
        <w:t>Шумски путеви са коловозом</w:t>
      </w:r>
      <w:r w:rsidRPr="00322E18">
        <w:rPr>
          <w:rFonts w:eastAsia="Calibri"/>
          <w:sz w:val="22"/>
        </w:rPr>
        <w:t xml:space="preserve"> </w:t>
      </w:r>
      <w:r w:rsidRPr="00322E18">
        <w:rPr>
          <w:rFonts w:eastAsia="Calibri"/>
          <w:sz w:val="22"/>
          <w:lang w:val="sr-Cyrl-RS"/>
        </w:rPr>
        <w:t>(тврди шумски путеви)</w:t>
      </w:r>
    </w:p>
    <w:p w:rsidR="00322E18" w:rsidRPr="00322E18" w:rsidRDefault="00322E18" w:rsidP="00322E18">
      <w:pPr>
        <w:rPr>
          <w:rFonts w:eastAsia="Calibri"/>
          <w:sz w:val="22"/>
          <w:lang w:val="sr-Cyrl-RS"/>
        </w:rPr>
      </w:pPr>
      <w:r w:rsidRPr="00322E18">
        <w:rPr>
          <w:rFonts w:eastAsia="Calibri"/>
          <w:sz w:val="22"/>
          <w:lang w:val="sr-Cyrl-RS"/>
        </w:rPr>
        <w:t>Шумски путеви без коловоза (меки шумски путеви)</w:t>
      </w:r>
    </w:p>
    <w:p w:rsidR="00322E18" w:rsidRPr="00322E18" w:rsidRDefault="00322E18" w:rsidP="00322E18">
      <w:pPr>
        <w:rPr>
          <w:rFonts w:eastAsia="Calibri"/>
          <w:sz w:val="22"/>
          <w:lang w:val="sr-Cyrl-RS"/>
        </w:rPr>
      </w:pPr>
      <w:r w:rsidRPr="00322E18">
        <w:rPr>
          <w:rFonts w:eastAsia="Calibri"/>
          <w:sz w:val="22"/>
          <w:lang w:val="sr-Cyrl-RS"/>
        </w:rPr>
        <w:t xml:space="preserve">Тврди шумски путеви су ширине планума 5 метара, ширине коловоза 3 метра, са пропустима и одводним каналима и урађеним горњим стројем од туцаника. Горњи строј од туцаника треба да буде следеће дебљине у збијеном стању: </w:t>
      </w:r>
    </w:p>
    <w:p w:rsidR="00322E18" w:rsidRPr="00322E18" w:rsidRDefault="00322E18" w:rsidP="00322E18">
      <w:pPr>
        <w:rPr>
          <w:rFonts w:eastAsia="Calibri"/>
          <w:sz w:val="22"/>
          <w:lang w:val="sr-Cyrl-RS"/>
        </w:rPr>
      </w:pPr>
      <w:r w:rsidRPr="00322E18">
        <w:rPr>
          <w:rFonts w:eastAsia="Calibri"/>
          <w:sz w:val="22"/>
        </w:rPr>
        <w:t xml:space="preserve">III-IV </w:t>
      </w:r>
      <w:r w:rsidRPr="00322E18">
        <w:rPr>
          <w:rFonts w:eastAsia="Calibri"/>
          <w:sz w:val="22"/>
          <w:lang w:val="sr-Cyrl-RS"/>
        </w:rPr>
        <w:t xml:space="preserve">категорија терана 30 цм; </w:t>
      </w:r>
    </w:p>
    <w:p w:rsidR="00322E18" w:rsidRPr="00322E18" w:rsidRDefault="00322E18" w:rsidP="00322E18">
      <w:pPr>
        <w:rPr>
          <w:rFonts w:eastAsia="Calibri"/>
          <w:sz w:val="22"/>
          <w:lang w:val="sr-Cyrl-RS"/>
        </w:rPr>
      </w:pPr>
      <w:r w:rsidRPr="00322E18">
        <w:rPr>
          <w:rFonts w:eastAsia="Calibri"/>
          <w:sz w:val="22"/>
        </w:rPr>
        <w:t>V</w:t>
      </w:r>
      <w:r w:rsidRPr="00322E18">
        <w:rPr>
          <w:rFonts w:eastAsia="Calibri"/>
          <w:sz w:val="22"/>
          <w:lang w:val="sr-Cyrl-RS"/>
        </w:rPr>
        <w:t xml:space="preserve"> категорија терена 20 цм;</w:t>
      </w:r>
    </w:p>
    <w:p w:rsidR="00322E18" w:rsidRPr="00322E18" w:rsidRDefault="00322E18" w:rsidP="00322E18">
      <w:pPr>
        <w:rPr>
          <w:rFonts w:eastAsia="Calibri"/>
          <w:sz w:val="22"/>
          <w:lang w:val="sr-Cyrl-RS"/>
        </w:rPr>
      </w:pPr>
      <w:r w:rsidRPr="00322E18">
        <w:rPr>
          <w:rFonts w:eastAsia="Calibri"/>
          <w:sz w:val="22"/>
        </w:rPr>
        <w:t>VI</w:t>
      </w:r>
      <w:r w:rsidRPr="00322E18">
        <w:rPr>
          <w:rFonts w:eastAsia="Calibri"/>
          <w:sz w:val="22"/>
          <w:lang w:val="sr-Cyrl-RS"/>
        </w:rPr>
        <w:t xml:space="preserve"> категорија терена</w:t>
      </w:r>
      <w:r w:rsidRPr="00322E18">
        <w:rPr>
          <w:rFonts w:eastAsia="Calibri"/>
          <w:sz w:val="22"/>
        </w:rPr>
        <w:t xml:space="preserve"> </w:t>
      </w:r>
      <w:r w:rsidRPr="00322E18">
        <w:rPr>
          <w:rFonts w:eastAsia="Calibri"/>
          <w:sz w:val="22"/>
          <w:lang w:val="sr-Cyrl-RS"/>
        </w:rPr>
        <w:t>10цм.</w:t>
      </w:r>
    </w:p>
    <w:p w:rsidR="00322E18" w:rsidRPr="00322E18" w:rsidRDefault="00322E18" w:rsidP="00322E18">
      <w:pPr>
        <w:rPr>
          <w:rFonts w:eastAsia="Calibri"/>
          <w:sz w:val="22"/>
          <w:lang w:val="sr-Cyrl-RS"/>
        </w:rPr>
      </w:pPr>
    </w:p>
    <w:p w:rsidR="00322E18" w:rsidRPr="00322E18" w:rsidRDefault="00322E18" w:rsidP="00322E18">
      <w:pPr>
        <w:rPr>
          <w:rFonts w:eastAsia="Calibri"/>
          <w:sz w:val="22"/>
          <w:lang w:val="sr-Cyrl-RS"/>
        </w:rPr>
      </w:pPr>
      <w:r w:rsidRPr="00322E18">
        <w:rPr>
          <w:rFonts w:eastAsia="Calibri"/>
          <w:sz w:val="22"/>
          <w:lang w:val="sr-Cyrl-RS"/>
        </w:rPr>
        <w:t>Меки шумски путеви су ширине планума 5 метара, ширине коловоза 3 метра, са пропустима и одводним каналима и без горњег строја од туцаника.</w:t>
      </w:r>
    </w:p>
    <w:p w:rsidR="00322E18" w:rsidRPr="00322E18" w:rsidRDefault="00322E18" w:rsidP="00322E18">
      <w:pPr>
        <w:rPr>
          <w:rFonts w:eastAsia="Calibri"/>
          <w:sz w:val="22"/>
          <w:lang w:val="sr-Cyrl-RS"/>
        </w:rPr>
      </w:pPr>
      <w:r w:rsidRPr="00322E18">
        <w:rPr>
          <w:rFonts w:eastAsia="Calibri"/>
          <w:sz w:val="22"/>
          <w:lang w:val="sr-Cyrl-RS"/>
        </w:rPr>
        <w:t>Тврди камионски путеви се могу користити преко целе године, док се меки камионски путеви могу користити само сезнонски односно у летњој половини године.</w:t>
      </w:r>
    </w:p>
    <w:p w:rsidR="00322E18" w:rsidRPr="00322E18" w:rsidRDefault="00322E18" w:rsidP="00322E18">
      <w:pPr>
        <w:rPr>
          <w:rFonts w:eastAsia="Calibri"/>
          <w:sz w:val="22"/>
          <w:lang w:val="sr-Cyrl-RS"/>
        </w:rPr>
      </w:pPr>
      <w:r w:rsidRPr="00322E18">
        <w:rPr>
          <w:rFonts w:eastAsia="Calibri"/>
          <w:sz w:val="22"/>
          <w:lang w:val="sr-Cyrl-RS"/>
        </w:rPr>
        <w:t>Допунску мрежу шумских саобраћајница чине шумске влаке које су намењене за саобраћај трактора са прикључним возилима или без прикључних возила.</w:t>
      </w:r>
    </w:p>
    <w:p w:rsidR="00322E18" w:rsidRPr="00322E18" w:rsidRDefault="00322E18" w:rsidP="00322E18">
      <w:pPr>
        <w:rPr>
          <w:rFonts w:eastAsia="Calibri"/>
          <w:sz w:val="22"/>
          <w:lang w:val="sr-Cyrl-RS"/>
        </w:rPr>
      </w:pPr>
      <w:r w:rsidRPr="00322E18">
        <w:rPr>
          <w:rFonts w:eastAsia="Calibri"/>
          <w:sz w:val="22"/>
          <w:lang w:val="sr-Cyrl-RS"/>
        </w:rPr>
        <w:t>Шумски пут је основно средство Јавног предузећа „Србијашуме“. Трошкови планирања, изградње и инвестиционог одржавања шумских путева сврставају се у инвестиције.</w:t>
      </w:r>
    </w:p>
    <w:p w:rsidR="00322E18" w:rsidRPr="00322E18" w:rsidRDefault="00322E18" w:rsidP="00322E18">
      <w:pPr>
        <w:rPr>
          <w:rFonts w:eastAsia="Calibri"/>
          <w:sz w:val="22"/>
          <w:lang w:val="sr-Cyrl-RS"/>
        </w:rPr>
      </w:pPr>
      <w:r w:rsidRPr="00322E18">
        <w:rPr>
          <w:rFonts w:eastAsia="Calibri"/>
          <w:sz w:val="22"/>
          <w:lang w:val="sr-Cyrl-RS"/>
        </w:rPr>
        <w:t>Корисник плаћа накнаду за коришћење шумских саобраћајница Јавног предузећа „Србијашуме“ док локално становништво не плаћа накнаду за коришћење саобраћајница за сопствене потребе.</w:t>
      </w:r>
    </w:p>
    <w:p w:rsidR="00322E18" w:rsidRPr="00322E18" w:rsidRDefault="00322E18" w:rsidP="00322E18">
      <w:pPr>
        <w:rPr>
          <w:rFonts w:eastAsia="Calibri"/>
          <w:sz w:val="22"/>
          <w:lang w:val="sr-Cyrl-RS"/>
        </w:rPr>
      </w:pPr>
      <w:r w:rsidRPr="00322E18">
        <w:rPr>
          <w:rFonts w:eastAsia="Calibri"/>
          <w:sz w:val="22"/>
          <w:lang w:val="sr-Cyrl-RS"/>
        </w:rPr>
        <w:t xml:space="preserve">Планирање и изградња шумских саобраћајница врши се ускладу са планским документима за газдовање шумама ЈП „Србијашуме“. Планирање и изградња влака врши се ускладу са годишњим програмима и плановима газдовања шумама. </w:t>
      </w:r>
    </w:p>
    <w:p w:rsidR="00322E18" w:rsidRPr="00322E18" w:rsidRDefault="00322E18" w:rsidP="00322E18">
      <w:pPr>
        <w:rPr>
          <w:rFonts w:eastAsia="Calibri"/>
          <w:sz w:val="22"/>
          <w:lang w:val="sr-Cyrl-RS"/>
        </w:rPr>
      </w:pPr>
      <w:r w:rsidRPr="00322E18">
        <w:rPr>
          <w:rFonts w:eastAsia="Calibri"/>
          <w:sz w:val="22"/>
          <w:lang w:val="sr-Cyrl-RS"/>
        </w:rPr>
        <w:t>ЈП Србијашуме може градити шумске саобраћајнице на непокретностима других власника уз њихову писмену сагласност или уз закључење уговора о вишегодишњем коришћењу непокретности за потребе изградње шумских саобраћајница. ЈП „Србијашуме“ може вршити заједнички изградњу шумских саобраћајница са другим корисницима или власницима непокретности уз закључивање одговарајућег уговора.</w:t>
      </w:r>
    </w:p>
    <w:p w:rsidR="00322E18" w:rsidRPr="00322E18" w:rsidRDefault="00322E18" w:rsidP="00322E18">
      <w:pPr>
        <w:rPr>
          <w:rFonts w:eastAsia="Calibri"/>
          <w:sz w:val="22"/>
          <w:lang w:val="sr-Cyrl-RS"/>
        </w:rPr>
      </w:pPr>
      <w:r w:rsidRPr="00322E18">
        <w:rPr>
          <w:rFonts w:eastAsia="Calibri"/>
          <w:sz w:val="22"/>
          <w:lang w:val="sr-Cyrl-RS"/>
        </w:rPr>
        <w:t>Шумски пут се индентификује по топониму на почетку и завршетку шумског пута, његовој дужини, као и положајем крајњих тачака трасе шумског пута у Гаус-Кригеровом систему.</w:t>
      </w:r>
    </w:p>
    <w:p w:rsidR="00322E18" w:rsidRPr="00322E18" w:rsidRDefault="00322E18" w:rsidP="00322E18">
      <w:pPr>
        <w:rPr>
          <w:rFonts w:eastAsia="Calibri"/>
          <w:sz w:val="22"/>
          <w:lang w:val="sr-Cyrl-RS"/>
        </w:rPr>
      </w:pPr>
      <w:r w:rsidRPr="00322E18">
        <w:rPr>
          <w:rFonts w:eastAsia="Calibri"/>
          <w:sz w:val="22"/>
          <w:lang w:val="sr-Cyrl-RS"/>
        </w:rPr>
        <w:t>Брзина кретања теретног возила на шумским саобраћајницама је ограничена на 30км/х. Максимално осовинско оптерећење теретног возила при коришћењу шумских путева Јавног предузећа „Србијашуме“ је 8 тона по осовини.</w:t>
      </w:r>
    </w:p>
    <w:p w:rsidR="00322E18" w:rsidRPr="00322E18" w:rsidRDefault="00322E18" w:rsidP="00322E18">
      <w:pPr>
        <w:rPr>
          <w:rFonts w:eastAsia="Calibri"/>
          <w:sz w:val="22"/>
          <w:lang w:val="sr-Cyrl-RS"/>
        </w:rPr>
      </w:pPr>
      <w:r w:rsidRPr="00322E18">
        <w:rPr>
          <w:rFonts w:eastAsia="Calibri"/>
          <w:sz w:val="22"/>
          <w:lang w:val="sr-Cyrl-RS"/>
        </w:rPr>
        <w:t>На играђеним шумским путевима забрањена је:</w:t>
      </w:r>
    </w:p>
    <w:p w:rsidR="00322E18" w:rsidRPr="00322E18" w:rsidRDefault="00322E18" w:rsidP="00322E18">
      <w:pPr>
        <w:rPr>
          <w:rFonts w:eastAsia="Calibri"/>
          <w:sz w:val="22"/>
          <w:lang w:val="sr-Cyrl-RS"/>
        </w:rPr>
      </w:pPr>
      <w:r w:rsidRPr="00322E18">
        <w:rPr>
          <w:rFonts w:eastAsia="Calibri"/>
          <w:sz w:val="22"/>
          <w:lang w:val="sr-Cyrl-RS"/>
        </w:rPr>
        <w:t>Вуча дрвних сортимената и других предмета по коловозу</w:t>
      </w:r>
    </w:p>
    <w:p w:rsidR="00322E18" w:rsidRPr="00322E18" w:rsidRDefault="00322E18" w:rsidP="00322E18">
      <w:pPr>
        <w:rPr>
          <w:rFonts w:eastAsia="Calibri"/>
          <w:sz w:val="22"/>
          <w:lang w:val="sr-Cyrl-RS"/>
        </w:rPr>
      </w:pPr>
      <w:r w:rsidRPr="00322E18">
        <w:rPr>
          <w:rFonts w:eastAsia="Calibri"/>
          <w:sz w:val="22"/>
          <w:lang w:val="sr-Cyrl-RS"/>
        </w:rPr>
        <w:t>Лагеровање дрвних сортимената на банкинама и каналима</w:t>
      </w:r>
    </w:p>
    <w:p w:rsidR="00322E18" w:rsidRPr="00322E18" w:rsidRDefault="00322E18" w:rsidP="00322E18">
      <w:pPr>
        <w:rPr>
          <w:rFonts w:eastAsia="Calibri"/>
          <w:sz w:val="22"/>
          <w:lang w:val="sr-Cyrl-RS"/>
        </w:rPr>
      </w:pPr>
      <w:r w:rsidRPr="00322E18">
        <w:rPr>
          <w:rFonts w:eastAsia="Calibri"/>
          <w:sz w:val="22"/>
          <w:lang w:val="sr-Cyrl-RS"/>
        </w:rPr>
        <w:t xml:space="preserve">Кретање по коловозу и банкинама возила са гусеницама и полугусеницама. </w:t>
      </w:r>
    </w:p>
    <w:p w:rsidR="00322E18" w:rsidRPr="00322E18" w:rsidRDefault="00322E18" w:rsidP="00322E18">
      <w:pPr>
        <w:rPr>
          <w:rFonts w:eastAsia="Calibri"/>
          <w:sz w:val="22"/>
          <w:lang w:val="sr-Cyrl-RS"/>
        </w:rPr>
      </w:pPr>
      <w:r w:rsidRPr="00322E18">
        <w:rPr>
          <w:rFonts w:eastAsia="Calibri"/>
          <w:sz w:val="22"/>
          <w:lang w:val="sr-Cyrl-RS"/>
        </w:rPr>
        <w:t>Кретање, претовар и утовар возила на банкинама</w:t>
      </w:r>
    </w:p>
    <w:p w:rsidR="00322E18" w:rsidRPr="00322E18" w:rsidRDefault="00322E18" w:rsidP="00322E18">
      <w:pPr>
        <w:rPr>
          <w:rFonts w:eastAsia="Calibri"/>
          <w:sz w:val="22"/>
          <w:lang w:val="sr-Cyrl-RS"/>
        </w:rPr>
      </w:pPr>
      <w:r w:rsidRPr="00322E18">
        <w:rPr>
          <w:rFonts w:eastAsia="Calibri"/>
          <w:sz w:val="22"/>
          <w:lang w:val="sr-Cyrl-RS"/>
        </w:rPr>
        <w:t>Привремено или трајно заузимање пута и извођење радова који нису у вези са његовим одржавањем и реконструкцијом</w:t>
      </w:r>
    </w:p>
    <w:p w:rsidR="00322E18" w:rsidRPr="00322E18" w:rsidRDefault="00322E18" w:rsidP="00322E18">
      <w:pPr>
        <w:rPr>
          <w:rFonts w:eastAsia="Calibri"/>
          <w:sz w:val="22"/>
          <w:lang w:val="sr-Cyrl-RS"/>
        </w:rPr>
      </w:pPr>
      <w:r w:rsidRPr="00322E18">
        <w:rPr>
          <w:rFonts w:eastAsia="Calibri"/>
          <w:sz w:val="22"/>
          <w:lang w:val="sr-Cyrl-RS"/>
        </w:rPr>
        <w:t>Просипање, остављање или бацање отпадног и другог материјала</w:t>
      </w:r>
    </w:p>
    <w:p w:rsidR="00322E18" w:rsidRPr="00322E18" w:rsidRDefault="00322E18" w:rsidP="00322E18">
      <w:pPr>
        <w:rPr>
          <w:rFonts w:eastAsia="Calibri"/>
          <w:sz w:val="22"/>
          <w:lang w:val="sr-Cyrl-RS"/>
        </w:rPr>
      </w:pPr>
      <w:r w:rsidRPr="00322E18">
        <w:rPr>
          <w:rFonts w:eastAsia="Calibri"/>
          <w:sz w:val="22"/>
          <w:lang w:val="sr-Cyrl-RS"/>
        </w:rPr>
        <w:t>Испуштање отпадних и других вода или спречавање њихових отицања</w:t>
      </w:r>
    </w:p>
    <w:p w:rsidR="00322E18" w:rsidRPr="00322E18" w:rsidRDefault="00322E18" w:rsidP="00322E18">
      <w:pPr>
        <w:rPr>
          <w:rFonts w:eastAsia="Calibri"/>
          <w:sz w:val="22"/>
          <w:lang w:val="sr-Cyrl-RS"/>
        </w:rPr>
      </w:pPr>
      <w:r w:rsidRPr="00322E18">
        <w:rPr>
          <w:rFonts w:eastAsia="Calibri"/>
          <w:sz w:val="22"/>
          <w:lang w:val="sr-Cyrl-RS"/>
        </w:rPr>
        <w:t>Наношење блата са прилазног пута на шумски пут</w:t>
      </w:r>
    </w:p>
    <w:p w:rsidR="00322E18" w:rsidRPr="00322E18" w:rsidRDefault="00322E18" w:rsidP="00322E18">
      <w:pPr>
        <w:rPr>
          <w:rFonts w:eastAsia="Calibri"/>
          <w:sz w:val="22"/>
          <w:lang w:val="sr-Cyrl-RS"/>
        </w:rPr>
      </w:pPr>
      <w:r w:rsidRPr="00322E18">
        <w:rPr>
          <w:rFonts w:eastAsia="Calibri"/>
          <w:sz w:val="22"/>
          <w:lang w:val="sr-Cyrl-RS"/>
        </w:rPr>
        <w:t>Укључивање и искључивање возила на или са шумског пута ван места одређеног за вршење наведених радњи</w:t>
      </w:r>
    </w:p>
    <w:p w:rsidR="00322E18" w:rsidRPr="00322E18" w:rsidRDefault="00322E18" w:rsidP="00322E18">
      <w:pPr>
        <w:rPr>
          <w:rFonts w:eastAsia="Calibri"/>
          <w:sz w:val="22"/>
          <w:lang w:val="sr-Cyrl-RS"/>
        </w:rPr>
      </w:pPr>
      <w:r w:rsidRPr="00322E18">
        <w:rPr>
          <w:rFonts w:eastAsia="Calibri"/>
          <w:sz w:val="22"/>
          <w:lang w:val="sr-Cyrl-RS"/>
        </w:rPr>
        <w:t>Вршење других радњи којима се може оштетити шумски пут, ометати саобраћај и обавњљање послова у области шумарства.</w:t>
      </w:r>
    </w:p>
    <w:p w:rsidR="00322E18" w:rsidRPr="00322E18" w:rsidRDefault="00322E18" w:rsidP="00322E18">
      <w:pPr>
        <w:rPr>
          <w:rFonts w:eastAsia="Calibri"/>
          <w:sz w:val="22"/>
          <w:lang w:val="sr-Cyrl-RS"/>
        </w:rPr>
      </w:pPr>
    </w:p>
    <w:p w:rsidR="00322E18" w:rsidRPr="00322E18" w:rsidRDefault="00322E18" w:rsidP="00322E18">
      <w:pPr>
        <w:rPr>
          <w:noProof/>
          <w:szCs w:val="24"/>
          <w:lang w:val="hr-HR"/>
        </w:rPr>
      </w:pPr>
    </w:p>
    <w:p w:rsidR="00322E18" w:rsidRPr="00322E18" w:rsidRDefault="00322E18" w:rsidP="00322E18">
      <w:pPr>
        <w:pStyle w:val="Heading2"/>
        <w:rPr>
          <w:lang w:val="sr-Latn-RS"/>
        </w:rPr>
      </w:pPr>
      <w:bookmarkStart w:id="429" w:name="_Toc405194968"/>
      <w:bookmarkStart w:id="430" w:name="_Toc430850412"/>
      <w:bookmarkStart w:id="431" w:name="_Toc470241853"/>
      <w:bookmarkStart w:id="432" w:name="_Toc27130903"/>
      <w:bookmarkStart w:id="433" w:name="_Toc58223642"/>
      <w:bookmarkStart w:id="434" w:name="_Toc88122831"/>
      <w:bookmarkStart w:id="435" w:name="_Toc129661247"/>
      <w:bookmarkStart w:id="436" w:name="_Toc311702321"/>
      <w:bookmarkStart w:id="437" w:name="_Toc321819539"/>
      <w:bookmarkStart w:id="438" w:name="_Toc342284864"/>
      <w:bookmarkStart w:id="439" w:name="_Toc343160880"/>
      <w:bookmarkStart w:id="440" w:name="_Toc380134255"/>
      <w:bookmarkStart w:id="441" w:name="_Toc140143901"/>
      <w:bookmarkEnd w:id="420"/>
      <w:bookmarkEnd w:id="421"/>
      <w:bookmarkEnd w:id="422"/>
      <w:bookmarkEnd w:id="423"/>
      <w:r w:rsidRPr="00322E18">
        <w:rPr>
          <w:lang w:val="sr-Latn-RS"/>
        </w:rPr>
        <w:lastRenderedPageBreak/>
        <w:t>8.5. Упутство за израду годишњег извођачког пројекта газдовања шумама</w:t>
      </w:r>
      <w:bookmarkEnd w:id="429"/>
      <w:bookmarkEnd w:id="430"/>
      <w:bookmarkEnd w:id="431"/>
      <w:bookmarkEnd w:id="432"/>
      <w:bookmarkEnd w:id="433"/>
      <w:bookmarkEnd w:id="434"/>
      <w:bookmarkEnd w:id="441"/>
    </w:p>
    <w:p w:rsidR="00322E18" w:rsidRPr="00322E18" w:rsidRDefault="00322E18" w:rsidP="00322E18">
      <w:pPr>
        <w:pStyle w:val="Heading2"/>
        <w:rPr>
          <w:noProof/>
          <w:szCs w:val="24"/>
          <w:lang w:val="sr-Cyrl-RS"/>
        </w:rPr>
      </w:pPr>
    </w:p>
    <w:p w:rsidR="00322E18" w:rsidRPr="00322E18" w:rsidRDefault="00322E18" w:rsidP="00322E18">
      <w:pPr>
        <w:rPr>
          <w:noProof/>
          <w:sz w:val="22"/>
          <w:lang w:val="sr-Cyrl-RS"/>
        </w:rPr>
      </w:pPr>
      <w:r w:rsidRPr="00322E18">
        <w:rPr>
          <w:noProof/>
          <w:sz w:val="22"/>
          <w:lang w:val="sr-Cyrl-RS"/>
        </w:rPr>
        <w:t>Спровођење посебне основе газдовања врши се у току године на бази извођачког плана газдовања шумама. Израђује се према Правилнику о садржини основа и програма газдовања шумама, годишњег извођачког плана и привременог годишњег плана газдовања приватним шумама (чл. 55 - 67, Сл. гл. РС бр. 122 од 12.12.2003. год.).</w:t>
      </w:r>
    </w:p>
    <w:p w:rsidR="00322E18" w:rsidRPr="00322E18" w:rsidRDefault="00322E18" w:rsidP="00322E18">
      <w:pPr>
        <w:rPr>
          <w:noProof/>
          <w:sz w:val="22"/>
          <w:lang w:val="sr-Cyrl-RS"/>
        </w:rPr>
      </w:pPr>
      <w:r w:rsidRPr="00322E18">
        <w:rPr>
          <w:noProof/>
          <w:sz w:val="22"/>
          <w:lang w:val="sr-Cyrl-RS"/>
        </w:rPr>
        <w:t>Основна јединица за коју се израђује извођачки план је одсек. Изузетно то може бити и одсек (када није могуће истовремено извођење радова у свим одсецима истог одељења), као и за два или више одељења у којима су планиране исте узгојне мере.</w:t>
      </w:r>
    </w:p>
    <w:p w:rsidR="00322E18" w:rsidRPr="00322E18" w:rsidRDefault="00322E18" w:rsidP="00322E18">
      <w:pPr>
        <w:rPr>
          <w:noProof/>
          <w:sz w:val="22"/>
          <w:lang w:val="sr-Cyrl-RS"/>
        </w:rPr>
      </w:pPr>
      <w:r w:rsidRPr="00322E18">
        <w:rPr>
          <w:noProof/>
          <w:sz w:val="22"/>
          <w:lang w:val="sr-Cyrl-RS"/>
        </w:rPr>
        <w:t>Поред дефинисања сврхе извођачког плана газдовања шумама Правилник даје поступак и редослед  радњи у изради истог, прецизирајући његов садржај (текстуални, табеларни и картографски део). Извођачким планом газдовања шумама утврђује се, и по одељењима (одсецима) квантификује врста, обим и начин извођења радова, избор врста дрвећа и средстава рада, потребе у садницама и др. материјалу, у радној снази, механизованој опреми, финансијским средствима као и осталим елементима неопходним за организацију рада.</w:t>
      </w:r>
    </w:p>
    <w:p w:rsidR="00322E18" w:rsidRPr="00322E18" w:rsidRDefault="00322E18" w:rsidP="00322E18">
      <w:pPr>
        <w:rPr>
          <w:noProof/>
          <w:sz w:val="22"/>
          <w:lang w:val="sr-Cyrl-RS"/>
        </w:rPr>
      </w:pPr>
      <w:r w:rsidRPr="00322E18">
        <w:rPr>
          <w:noProof/>
          <w:sz w:val="22"/>
          <w:lang w:val="sr-Cyrl-RS"/>
        </w:rPr>
        <w:t>Извођачки планови се израђују на основу претходног проучавања одредби Основе газдовања шумама и непосредног и детаљног теренског увида, анализе услова станишта, састојинских, саобраћајних и опште привредних прилика и кратке оцене досадашњег газдовања.</w:t>
      </w:r>
    </w:p>
    <w:p w:rsidR="00322E18" w:rsidRPr="00322E18" w:rsidRDefault="00322E18" w:rsidP="00322E18">
      <w:pPr>
        <w:rPr>
          <w:noProof/>
          <w:sz w:val="22"/>
          <w:lang w:val="sr-Cyrl-RS"/>
        </w:rPr>
      </w:pPr>
      <w:r w:rsidRPr="00322E18">
        <w:rPr>
          <w:noProof/>
          <w:sz w:val="22"/>
          <w:lang w:val="sr-Cyrl-RS"/>
        </w:rPr>
        <w:t>Ради ублажавања штета у састојинама, а нарочито на подмлатку које могу настати при сечи, изради и привлачењу шумских сортимената, одељење (одсек) се дели на гравитациона радна поља која се обележавају транспортним границама. Под гравитационим радним пољем, подразумева се површина одељења која има заједнички правац привлачења шумских сортимената, условљен конфигурацијом терена или стањем састојина и планираним узгојним мерама. Под транспортном границом подразумева се линија условљена рељефом терена (гребени, косе) и стањем састојина, са које се разилазе правци транспорта шумских сортимената. Извозни путеви не смеју ићи кроз квалитетне делове састојина који остају за дужи период као носиоци вредности прираста. Скица одељења, као  саставни део извођачког програма, ради се у размери 1:10.000 са вертикалном представом терена. На њу се наносе: постојеће и пројектоване саобраћајнице, гравитациона радна поља, транспортне границе, правци привлачења шумских сортимената и њихова повезаност постојећим саобраћајницама. Сем ових елемената на скицу се “кроки” наносе узгојне јединице које су претходно идентификоване на терену. На пример: делови састојине за негу проредом, за природно подмлађивање, за вештачко пошумљавање садњом (комплетирање). У узгојним јединицама које су дефинисане као примарна подмладна језгра у којима се процес природног подмлађивања подржава, неопходно је да се у текстуалном делу програма образложи који ће се сек обнове применити (припремни, оплодни, завршни).  Извођачки програм треба да садржи и припрему тла на неподмлађеним прогалама да би семе допрло до земљишта и клијало након презимљавања. Припрему тла треба вршити у годинама обилног урода семена, најбоље одмах по опадању истог, а она обухвата одстрањивање корова и жбуња, разбијање листинца и риљење земљишта. Радње које ће се одабрати при припреми тла за природну обнову треба уградити у извођачки програм.</w:t>
      </w:r>
    </w:p>
    <w:p w:rsidR="00322E18" w:rsidRPr="00322E18" w:rsidRDefault="00322E18" w:rsidP="00322E18">
      <w:pPr>
        <w:rPr>
          <w:noProof/>
          <w:sz w:val="22"/>
          <w:lang w:val="sr-Cyrl-RS"/>
        </w:rPr>
      </w:pPr>
      <w:r w:rsidRPr="00322E18">
        <w:rPr>
          <w:noProof/>
          <w:sz w:val="22"/>
          <w:lang w:val="sr-Cyrl-RS"/>
        </w:rPr>
        <w:t>Дозначна књига је саставни део извођачког плана. Извођачки планови се раде на обрасцима бр. 19 – 26. Извођачки планови се трајно чувају.</w:t>
      </w:r>
    </w:p>
    <w:p w:rsidR="00322E18" w:rsidRPr="00322E18" w:rsidRDefault="00322E18" w:rsidP="00322E18">
      <w:pPr>
        <w:rPr>
          <w:noProof/>
          <w:sz w:val="22"/>
          <w:lang w:val="sr-Cyrl-RS"/>
        </w:rPr>
      </w:pPr>
    </w:p>
    <w:p w:rsidR="00322E18" w:rsidRPr="00322E18" w:rsidRDefault="00322E18" w:rsidP="00322E18">
      <w:pPr>
        <w:pStyle w:val="Heading2"/>
        <w:rPr>
          <w:lang w:val="sr-Latn-RS"/>
        </w:rPr>
      </w:pPr>
      <w:bookmarkStart w:id="442" w:name="_Toc405194969"/>
      <w:bookmarkStart w:id="443" w:name="_Toc430850413"/>
      <w:bookmarkStart w:id="444" w:name="_Toc470241854"/>
      <w:bookmarkStart w:id="445" w:name="_Toc27130904"/>
      <w:bookmarkStart w:id="446" w:name="_Toc58223643"/>
      <w:bookmarkStart w:id="447" w:name="_Toc88122832"/>
      <w:bookmarkStart w:id="448" w:name="_Toc140143902"/>
      <w:bookmarkEnd w:id="435"/>
      <w:bookmarkEnd w:id="436"/>
      <w:bookmarkEnd w:id="437"/>
      <w:bookmarkEnd w:id="438"/>
      <w:bookmarkEnd w:id="439"/>
      <w:bookmarkEnd w:id="440"/>
      <w:r w:rsidRPr="00322E18">
        <w:rPr>
          <w:lang w:val="sr-Latn-RS"/>
        </w:rPr>
        <w:t>8.6. Упутство за вођење евиденције газдовања шумама</w:t>
      </w:r>
      <w:bookmarkEnd w:id="442"/>
      <w:bookmarkEnd w:id="443"/>
      <w:bookmarkEnd w:id="444"/>
      <w:bookmarkEnd w:id="445"/>
      <w:bookmarkEnd w:id="446"/>
      <w:bookmarkEnd w:id="447"/>
      <w:bookmarkEnd w:id="448"/>
    </w:p>
    <w:p w:rsidR="00322E18" w:rsidRPr="00322E18" w:rsidRDefault="00322E18" w:rsidP="00322E18">
      <w:pPr>
        <w:pStyle w:val="Heading2"/>
        <w:rPr>
          <w:iCs/>
          <w:noProof/>
          <w:szCs w:val="24"/>
          <w:lang w:val="sr-Cyrl-RS"/>
        </w:rPr>
      </w:pPr>
    </w:p>
    <w:p w:rsidR="00322E18" w:rsidRPr="00322E18" w:rsidRDefault="00322E18" w:rsidP="00322E18">
      <w:pPr>
        <w:rPr>
          <w:noProof/>
          <w:sz w:val="22"/>
          <w:lang w:val="sr-Cyrl-RS"/>
        </w:rPr>
      </w:pPr>
      <w:r w:rsidRPr="00322E18">
        <w:rPr>
          <w:noProof/>
          <w:sz w:val="22"/>
          <w:lang w:val="sr-Cyrl-RS"/>
        </w:rPr>
        <w:t>Под евиденцијом газдовања шумама подразумева се прикупљање и тачно уписивање података о свим извршеним радовима и променама стања шума. Евиденцију извршених радова воде корисници шума. У приватним шумама евиденцију извршених радова врше предузећа која у њима обављају управне и стручно техничке послове.</w:t>
      </w:r>
    </w:p>
    <w:p w:rsidR="00322E18" w:rsidRPr="00322E18" w:rsidRDefault="00322E18" w:rsidP="00322E18">
      <w:pPr>
        <w:rPr>
          <w:noProof/>
          <w:sz w:val="22"/>
          <w:lang w:val="sr-Cyrl-RS"/>
        </w:rPr>
      </w:pPr>
      <w:r w:rsidRPr="00322E18">
        <w:rPr>
          <w:noProof/>
          <w:sz w:val="22"/>
          <w:lang w:val="sr-Cyrl-RS"/>
        </w:rPr>
        <w:t xml:space="preserve">Значај евиденције за газдовање шумама је велики. Основе за газдовање шумама израђују се за дужи период па би без систематске евиденције и уписивања свих промена брзо изгубиле </w:t>
      </w:r>
      <w:r w:rsidRPr="00322E18">
        <w:rPr>
          <w:noProof/>
          <w:sz w:val="22"/>
          <w:lang w:val="sr-Cyrl-RS"/>
        </w:rPr>
        <w:lastRenderedPageBreak/>
        <w:t>вредност. Евиденција показује да ли је план извршен, премашен или подбачен, да ли су радови успели или не, даје нам могућност да благовремено отклонимо сметње које се појављују у раду и пружа нам искуство за даље планирање.</w:t>
      </w:r>
    </w:p>
    <w:p w:rsidR="00322E18" w:rsidRPr="00322E18" w:rsidRDefault="00322E18" w:rsidP="00322E18">
      <w:pPr>
        <w:rPr>
          <w:noProof/>
          <w:sz w:val="22"/>
          <w:lang w:val="sr-Cyrl-RS"/>
        </w:rPr>
      </w:pPr>
      <w:r w:rsidRPr="00322E18">
        <w:rPr>
          <w:noProof/>
          <w:sz w:val="22"/>
          <w:lang w:val="sr-Cyrl-RS"/>
        </w:rPr>
        <w:t>Евидентирање радова извршених у току године врши се за сваку газдинску јединицу по одсецима.</w:t>
      </w:r>
    </w:p>
    <w:p w:rsidR="00322E18" w:rsidRPr="00322E18" w:rsidRDefault="00322E18" w:rsidP="00322E18">
      <w:pPr>
        <w:rPr>
          <w:noProof/>
          <w:sz w:val="22"/>
          <w:lang w:val="sr-Cyrl-RS"/>
        </w:rPr>
      </w:pPr>
      <w:r w:rsidRPr="00322E18">
        <w:rPr>
          <w:noProof/>
          <w:sz w:val="22"/>
          <w:lang w:val="sr-Cyrl-RS"/>
        </w:rPr>
        <w:t>Евидентирање извршених радова на гајењу и коришћењу шума врши се на обрасцу бр. 5–9.</w:t>
      </w:r>
    </w:p>
    <w:p w:rsidR="00322E18" w:rsidRPr="00322E18" w:rsidRDefault="00322E18" w:rsidP="00322E18">
      <w:pPr>
        <w:rPr>
          <w:noProof/>
          <w:sz w:val="22"/>
          <w:lang w:val="sr-Cyrl-RS"/>
        </w:rPr>
      </w:pPr>
      <w:r w:rsidRPr="00322E18">
        <w:rPr>
          <w:noProof/>
          <w:sz w:val="22"/>
          <w:lang w:val="sr-Cyrl-RS"/>
        </w:rPr>
        <w:t xml:space="preserve">Извршени радови на гајењу евидентирају се на обрасцу бр. 5. Радови на гајењу шума који имају карактер инвестиционих улагања и инфраструктурних радова евидентирају се на основу документације о извршеном пријему тих радова </w:t>
      </w:r>
      <w:r w:rsidRPr="00322E18">
        <w:rPr>
          <w:i/>
          <w:noProof/>
          <w:sz w:val="22"/>
          <w:lang w:val="sr-Cyrl-RS"/>
        </w:rPr>
        <w:t>(колаудација)</w:t>
      </w:r>
      <w:r w:rsidRPr="00322E18">
        <w:rPr>
          <w:noProof/>
          <w:sz w:val="22"/>
          <w:lang w:val="sr-Cyrl-RS"/>
        </w:rPr>
        <w:t>.</w:t>
      </w:r>
    </w:p>
    <w:p w:rsidR="00322E18" w:rsidRPr="00322E18" w:rsidRDefault="00322E18" w:rsidP="00322E18">
      <w:pPr>
        <w:rPr>
          <w:noProof/>
          <w:sz w:val="22"/>
          <w:lang w:val="sr-Cyrl-RS"/>
        </w:rPr>
      </w:pPr>
      <w:r w:rsidRPr="00322E18">
        <w:rPr>
          <w:noProof/>
          <w:sz w:val="22"/>
          <w:lang w:val="sr-Cyrl-RS"/>
        </w:rPr>
        <w:t>Извршени радови на коришћењу шума евидентирају се на обрасцима број 6 – 9. Количина посеченог дрвета се разврстава на главни принос (редовни, случајни, ванредни) и претходни принос (редовни, случајни) уз назнаку начина сече. Бруто запремина дозначеног дрвета уноси се из дозначних књига, а нето запремина шумских сортимената из документације корисника. Дрвна запремина у дозначним књигама се обрачунава по истим таблицама по којима се обрачунава дрвна запремина састојине.</w:t>
      </w:r>
    </w:p>
    <w:p w:rsidR="00322E18" w:rsidRPr="00322E18" w:rsidRDefault="00322E18" w:rsidP="00322E18">
      <w:pPr>
        <w:rPr>
          <w:noProof/>
          <w:sz w:val="22"/>
          <w:lang w:val="sr-Cyrl-RS"/>
        </w:rPr>
      </w:pPr>
      <w:r w:rsidRPr="00322E18">
        <w:rPr>
          <w:noProof/>
          <w:sz w:val="22"/>
          <w:lang w:val="sr-Cyrl-RS"/>
        </w:rPr>
        <w:t>Извршени радови се шематски приказују и на привредним картама са назнаком површине, количине и године извршења радова.</w:t>
      </w:r>
    </w:p>
    <w:p w:rsidR="00322E18" w:rsidRPr="00322E18" w:rsidRDefault="00322E18" w:rsidP="00322E18">
      <w:pPr>
        <w:rPr>
          <w:noProof/>
          <w:sz w:val="22"/>
          <w:lang w:val="sr-Cyrl-RS"/>
        </w:rPr>
      </w:pPr>
      <w:r w:rsidRPr="00322E18">
        <w:rPr>
          <w:noProof/>
          <w:sz w:val="22"/>
          <w:lang w:val="sr-Cyrl-RS"/>
        </w:rPr>
        <w:t>У програму евидентирање радова на гајењу и сечи шума врши се по катастарским парцелама.</w:t>
      </w:r>
    </w:p>
    <w:p w:rsidR="00322E18" w:rsidRPr="00322E18" w:rsidRDefault="00322E18" w:rsidP="00322E18">
      <w:pPr>
        <w:rPr>
          <w:noProof/>
          <w:szCs w:val="24"/>
          <w:lang w:val="sr-Cyrl-RS"/>
        </w:rPr>
      </w:pPr>
    </w:p>
    <w:p w:rsidR="00322E18" w:rsidRPr="00322E18" w:rsidRDefault="00322E18" w:rsidP="00322E18">
      <w:pPr>
        <w:pStyle w:val="Heading3"/>
        <w:rPr>
          <w:lang w:val="sr-Latn-RS"/>
        </w:rPr>
      </w:pPr>
      <w:bookmarkStart w:id="449" w:name="_Toc99499148"/>
      <w:bookmarkStart w:id="450" w:name="_Toc129661248"/>
      <w:bookmarkStart w:id="451" w:name="_Toc311702322"/>
      <w:bookmarkStart w:id="452" w:name="_Toc321819540"/>
      <w:bookmarkStart w:id="453" w:name="_Toc342284865"/>
      <w:bookmarkStart w:id="454" w:name="_Toc343160881"/>
      <w:bookmarkStart w:id="455" w:name="_Toc380134256"/>
      <w:bookmarkStart w:id="456" w:name="_Toc405194970"/>
      <w:bookmarkStart w:id="457" w:name="_Toc430850414"/>
      <w:bookmarkStart w:id="458" w:name="_Toc470241855"/>
      <w:bookmarkStart w:id="459" w:name="_Toc27130905"/>
      <w:bookmarkStart w:id="460" w:name="_Toc58223644"/>
      <w:bookmarkStart w:id="461" w:name="_Toc88122833"/>
      <w:bookmarkStart w:id="462" w:name="_Toc140143903"/>
      <w:r w:rsidRPr="00322E18">
        <w:rPr>
          <w:lang w:val="sr-Latn-RS"/>
        </w:rPr>
        <w:t>8.6.1. Упутство за вођење шумске хронике</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rsidR="00322E18" w:rsidRPr="00322E18" w:rsidRDefault="00322E18" w:rsidP="00322E18">
      <w:pPr>
        <w:rPr>
          <w:noProof/>
          <w:szCs w:val="24"/>
          <w:lang w:val="sr-Cyrl-RS"/>
        </w:rPr>
      </w:pPr>
    </w:p>
    <w:p w:rsidR="00322E18" w:rsidRPr="00322E18" w:rsidRDefault="00322E18" w:rsidP="00322E18">
      <w:pPr>
        <w:rPr>
          <w:noProof/>
          <w:sz w:val="22"/>
          <w:lang w:val="sr-Cyrl-RS"/>
        </w:rPr>
      </w:pPr>
      <w:r w:rsidRPr="00322E18">
        <w:rPr>
          <w:noProof/>
          <w:sz w:val="22"/>
          <w:lang w:val="sr-Cyrl-RS"/>
        </w:rPr>
        <w:t>Поред извршених радова, евидентирају се и други подаци и појаве од значаја за газдовање шумама. Ови подаци се евидентирају одмах по настанку промена.</w:t>
      </w:r>
    </w:p>
    <w:p w:rsidR="00322E18" w:rsidRPr="00322E18" w:rsidRDefault="00322E18" w:rsidP="00322E18">
      <w:pPr>
        <w:rPr>
          <w:noProof/>
          <w:sz w:val="22"/>
          <w:lang w:val="sr-Cyrl-RS"/>
        </w:rPr>
      </w:pPr>
      <w:r w:rsidRPr="00322E18">
        <w:rPr>
          <w:noProof/>
          <w:sz w:val="22"/>
          <w:lang w:val="sr-Cyrl-RS"/>
        </w:rPr>
        <w:t>У шумску хронику се најчешће уносе следећи подаци:</w:t>
      </w:r>
    </w:p>
    <w:p w:rsidR="00322E18" w:rsidRPr="00322E18" w:rsidRDefault="00322E18" w:rsidP="00322E18">
      <w:pPr>
        <w:rPr>
          <w:i/>
          <w:noProof/>
          <w:sz w:val="22"/>
          <w:lang w:val="sr-Cyrl-RS"/>
        </w:rPr>
      </w:pPr>
      <w:r w:rsidRPr="00322E18">
        <w:rPr>
          <w:noProof/>
          <w:sz w:val="22"/>
          <w:lang w:val="sr-Cyrl-RS"/>
        </w:rPr>
        <w:t xml:space="preserve">1. </w:t>
      </w:r>
      <w:r w:rsidRPr="00322E18">
        <w:rPr>
          <w:i/>
          <w:noProof/>
          <w:sz w:val="22"/>
          <w:lang w:val="sr-Cyrl-RS"/>
        </w:rPr>
        <w:t>Све промене у поседовним односима, промене у површинама и промене у јавним књигама</w:t>
      </w:r>
    </w:p>
    <w:p w:rsidR="00322E18" w:rsidRPr="00322E18" w:rsidRDefault="00322E18" w:rsidP="00322E18">
      <w:pPr>
        <w:rPr>
          <w:noProof/>
          <w:sz w:val="22"/>
          <w:lang w:val="sr-Cyrl-RS"/>
        </w:rPr>
      </w:pPr>
      <w:r w:rsidRPr="00322E18">
        <w:rPr>
          <w:noProof/>
          <w:sz w:val="22"/>
          <w:lang w:val="sr-Cyrl-RS"/>
        </w:rPr>
        <w:t>а) напуштање или обнова постојећих, као и састављање нових граничних, тригонометријских и осталих тачака унутрашњег раздељења,</w:t>
      </w:r>
    </w:p>
    <w:p w:rsidR="00322E18" w:rsidRPr="00322E18" w:rsidRDefault="00322E18" w:rsidP="00322E18">
      <w:pPr>
        <w:rPr>
          <w:noProof/>
          <w:sz w:val="22"/>
          <w:lang w:val="sr-Cyrl-RS"/>
        </w:rPr>
      </w:pPr>
      <w:r w:rsidRPr="00322E18">
        <w:rPr>
          <w:noProof/>
          <w:sz w:val="22"/>
          <w:lang w:val="sr-Cyrl-RS"/>
        </w:rPr>
        <w:t>б) измена у границама због реамбулације или других узрока,</w:t>
      </w:r>
    </w:p>
    <w:p w:rsidR="00322E18" w:rsidRPr="00322E18" w:rsidRDefault="00322E18" w:rsidP="00322E18">
      <w:pPr>
        <w:rPr>
          <w:noProof/>
          <w:sz w:val="22"/>
          <w:lang w:val="sr-Cyrl-RS"/>
        </w:rPr>
      </w:pPr>
      <w:r w:rsidRPr="00322E18">
        <w:rPr>
          <w:noProof/>
          <w:sz w:val="22"/>
          <w:lang w:val="sr-Cyrl-RS"/>
        </w:rPr>
        <w:t>ц) промене у површинама настале куповином, заменом или уступањем извесних делова,</w:t>
      </w:r>
    </w:p>
    <w:p w:rsidR="00322E18" w:rsidRPr="00322E18" w:rsidRDefault="00322E18" w:rsidP="00322E18">
      <w:pPr>
        <w:rPr>
          <w:noProof/>
          <w:sz w:val="22"/>
          <w:lang w:val="sr-Cyrl-RS"/>
        </w:rPr>
      </w:pPr>
      <w:r w:rsidRPr="00322E18">
        <w:rPr>
          <w:noProof/>
          <w:sz w:val="22"/>
          <w:lang w:val="sr-Cyrl-RS"/>
        </w:rPr>
        <w:t>д) изменом у врсти култура.</w:t>
      </w:r>
    </w:p>
    <w:p w:rsidR="00322E18" w:rsidRPr="00322E18" w:rsidRDefault="00322E18" w:rsidP="00322E18">
      <w:pPr>
        <w:rPr>
          <w:noProof/>
          <w:sz w:val="22"/>
          <w:lang w:val="sr-Cyrl-RS"/>
        </w:rPr>
      </w:pPr>
      <w:r w:rsidRPr="00322E18">
        <w:rPr>
          <w:noProof/>
          <w:sz w:val="22"/>
          <w:lang w:val="sr-Cyrl-RS"/>
        </w:rPr>
        <w:t>2.</w:t>
      </w:r>
      <w:r w:rsidRPr="00322E18">
        <w:rPr>
          <w:i/>
          <w:noProof/>
          <w:sz w:val="22"/>
          <w:lang w:val="sr-Cyrl-RS"/>
        </w:rPr>
        <w:t xml:space="preserve"> Реконструкције и оправка шумских саобраћајница и других објеката</w:t>
      </w:r>
    </w:p>
    <w:p w:rsidR="00322E18" w:rsidRPr="00322E18" w:rsidRDefault="00322E18" w:rsidP="00322E18">
      <w:pPr>
        <w:rPr>
          <w:noProof/>
          <w:sz w:val="22"/>
          <w:lang w:val="sr-Cyrl-RS"/>
        </w:rPr>
      </w:pPr>
      <w:r w:rsidRPr="00322E18">
        <w:rPr>
          <w:noProof/>
          <w:sz w:val="22"/>
          <w:lang w:val="sr-Cyrl-RS"/>
        </w:rPr>
        <w:t>а) путева, влака и мостова,</w:t>
      </w:r>
    </w:p>
    <w:p w:rsidR="00322E18" w:rsidRPr="00322E18" w:rsidRDefault="00322E18" w:rsidP="00322E18">
      <w:pPr>
        <w:rPr>
          <w:noProof/>
          <w:sz w:val="22"/>
          <w:lang w:val="sr-Cyrl-RS"/>
        </w:rPr>
      </w:pPr>
      <w:r w:rsidRPr="00322E18">
        <w:rPr>
          <w:noProof/>
          <w:sz w:val="22"/>
          <w:lang w:val="sr-Cyrl-RS"/>
        </w:rPr>
        <w:t>б) точила, жичара и шумских железница.</w:t>
      </w:r>
    </w:p>
    <w:p w:rsidR="00322E18" w:rsidRPr="00322E18" w:rsidRDefault="00322E18" w:rsidP="00322E18">
      <w:pPr>
        <w:rPr>
          <w:noProof/>
          <w:sz w:val="22"/>
          <w:lang w:val="sr-Cyrl-RS"/>
        </w:rPr>
      </w:pPr>
      <w:r w:rsidRPr="00322E18">
        <w:rPr>
          <w:noProof/>
          <w:sz w:val="22"/>
          <w:lang w:val="sr-Cyrl-RS"/>
        </w:rPr>
        <w:t xml:space="preserve">3. </w:t>
      </w:r>
      <w:r w:rsidRPr="00322E18">
        <w:rPr>
          <w:i/>
          <w:noProof/>
          <w:sz w:val="22"/>
          <w:lang w:val="sr-Cyrl-RS"/>
        </w:rPr>
        <w:t>Штетни упливи и важнији елементарни догађаји</w:t>
      </w:r>
    </w:p>
    <w:p w:rsidR="00322E18" w:rsidRPr="00322E18" w:rsidRDefault="00322E18" w:rsidP="00322E18">
      <w:pPr>
        <w:rPr>
          <w:noProof/>
          <w:sz w:val="22"/>
          <w:lang w:val="sr-Cyrl-RS"/>
        </w:rPr>
      </w:pPr>
      <w:r w:rsidRPr="00322E18">
        <w:rPr>
          <w:noProof/>
          <w:sz w:val="22"/>
          <w:lang w:val="sr-Cyrl-RS"/>
        </w:rPr>
        <w:t>а) штете проузроковане човеком, животињама (заразницама) и паразитним болестима,</w:t>
      </w:r>
    </w:p>
    <w:p w:rsidR="00322E18" w:rsidRPr="00322E18" w:rsidRDefault="00322E18" w:rsidP="00322E18">
      <w:pPr>
        <w:rPr>
          <w:noProof/>
          <w:sz w:val="22"/>
          <w:lang w:val="sr-Cyrl-RS"/>
        </w:rPr>
      </w:pPr>
      <w:r w:rsidRPr="00322E18">
        <w:rPr>
          <w:noProof/>
          <w:sz w:val="22"/>
          <w:lang w:val="sr-Cyrl-RS"/>
        </w:rPr>
        <w:t>б) штете од ветрова уз ознаку смера из кога су дошли,</w:t>
      </w:r>
    </w:p>
    <w:p w:rsidR="00322E18" w:rsidRPr="00322E18" w:rsidRDefault="00322E18" w:rsidP="00322E18">
      <w:pPr>
        <w:rPr>
          <w:noProof/>
          <w:sz w:val="22"/>
          <w:lang w:val="sr-Cyrl-RS"/>
        </w:rPr>
      </w:pPr>
      <w:r w:rsidRPr="00322E18">
        <w:rPr>
          <w:noProof/>
          <w:sz w:val="22"/>
          <w:lang w:val="sr-Cyrl-RS"/>
        </w:rPr>
        <w:t>ц) касни и рани мразеви, снегови, град, иње, суша, поплаве и сл.,</w:t>
      </w:r>
    </w:p>
    <w:p w:rsidR="00322E18" w:rsidRPr="00322E18" w:rsidRDefault="00322E18" w:rsidP="00322E18">
      <w:pPr>
        <w:rPr>
          <w:noProof/>
          <w:sz w:val="22"/>
          <w:lang w:val="sr-Cyrl-RS"/>
        </w:rPr>
      </w:pPr>
      <w:r w:rsidRPr="00322E18">
        <w:rPr>
          <w:noProof/>
          <w:sz w:val="22"/>
          <w:lang w:val="sr-Cyrl-RS"/>
        </w:rPr>
        <w:t>д) шумски пожари итд.,</w:t>
      </w:r>
    </w:p>
    <w:p w:rsidR="00322E18" w:rsidRPr="00322E18" w:rsidRDefault="00322E18" w:rsidP="00322E18">
      <w:pPr>
        <w:rPr>
          <w:noProof/>
          <w:sz w:val="22"/>
          <w:lang w:val="sr-Cyrl-RS"/>
        </w:rPr>
      </w:pPr>
      <w:r w:rsidRPr="00322E18">
        <w:rPr>
          <w:noProof/>
          <w:sz w:val="22"/>
          <w:lang w:val="sr-Cyrl-RS"/>
        </w:rPr>
        <w:t>е) почетак и крај вегетационог периода, плодоношење, цветање…</w:t>
      </w:r>
    </w:p>
    <w:p w:rsidR="00322E18" w:rsidRPr="00322E18" w:rsidRDefault="00322E18" w:rsidP="00322E18">
      <w:pPr>
        <w:rPr>
          <w:noProof/>
          <w:sz w:val="22"/>
          <w:lang w:val="sr-Cyrl-RS"/>
        </w:rPr>
      </w:pPr>
      <w:r w:rsidRPr="00322E18">
        <w:rPr>
          <w:i/>
          <w:noProof/>
          <w:sz w:val="22"/>
          <w:lang w:val="sr-Cyrl-RS"/>
        </w:rPr>
        <w:t>4. Лов и риболов</w:t>
      </w:r>
    </w:p>
    <w:p w:rsidR="00322E18" w:rsidRPr="00322E18" w:rsidRDefault="00322E18" w:rsidP="00322E18">
      <w:pPr>
        <w:rPr>
          <w:noProof/>
          <w:sz w:val="22"/>
          <w:lang w:val="sr-Cyrl-RS"/>
        </w:rPr>
      </w:pPr>
      <w:r w:rsidRPr="00322E18">
        <w:rPr>
          <w:noProof/>
          <w:sz w:val="22"/>
          <w:lang w:val="sr-Cyrl-RS"/>
        </w:rPr>
        <w:t>Опште стање, напредовање или опадање броја дивљачи, нарочито ређих врста, болести, ловостај, резултати у погледу вршења лова и риболова, промене у правима лова и риболова.</w:t>
      </w:r>
    </w:p>
    <w:p w:rsidR="00322E18" w:rsidRPr="00322E18" w:rsidRDefault="00322E18" w:rsidP="00322E18">
      <w:pPr>
        <w:rPr>
          <w:noProof/>
          <w:sz w:val="22"/>
          <w:lang w:val="sr-Cyrl-RS"/>
        </w:rPr>
      </w:pPr>
      <w:r w:rsidRPr="00322E18">
        <w:rPr>
          <w:noProof/>
          <w:sz w:val="22"/>
          <w:lang w:val="sr-Cyrl-RS"/>
        </w:rPr>
        <w:t xml:space="preserve">5. </w:t>
      </w:r>
      <w:r w:rsidRPr="00322E18">
        <w:rPr>
          <w:i/>
          <w:noProof/>
          <w:sz w:val="22"/>
          <w:lang w:val="sr-Cyrl-RS"/>
        </w:rPr>
        <w:t>Остали важнији догађаји и фенолошка осматрања</w:t>
      </w:r>
    </w:p>
    <w:p w:rsidR="00322E18" w:rsidRPr="00322E18" w:rsidRDefault="00322E18" w:rsidP="00322E18">
      <w:pPr>
        <w:rPr>
          <w:noProof/>
          <w:sz w:val="22"/>
          <w:lang w:val="sr-Cyrl-RS"/>
        </w:rPr>
      </w:pPr>
      <w:bookmarkStart w:id="463" w:name="_Toc311702323"/>
      <w:bookmarkStart w:id="464" w:name="_Toc321819541"/>
      <w:bookmarkStart w:id="465" w:name="_Toc342284866"/>
      <w:bookmarkStart w:id="466" w:name="_Toc343160882"/>
      <w:bookmarkStart w:id="467" w:name="_Toc380134257"/>
      <w:r w:rsidRPr="00322E18">
        <w:rPr>
          <w:noProof/>
          <w:sz w:val="22"/>
          <w:lang w:val="sr-Cyrl-RS"/>
        </w:rPr>
        <w:t>Осматрање почетка вегетације: листања, цветања, опрашивања и плодоношења. Сакупљања шумског семена споредних шумских производа, шумског воћа и печурака.</w:t>
      </w:r>
    </w:p>
    <w:p w:rsidR="00322E18" w:rsidRPr="00322E18" w:rsidRDefault="00322E18" w:rsidP="00322E18">
      <w:pPr>
        <w:rPr>
          <w:noProof/>
          <w:sz w:val="22"/>
          <w:lang w:val="sr-Cyrl-RS"/>
        </w:rPr>
      </w:pPr>
      <w:r w:rsidRPr="00322E18">
        <w:rPr>
          <w:noProof/>
          <w:sz w:val="22"/>
          <w:lang w:val="sr-Cyrl-RS"/>
        </w:rPr>
        <w:t>Пошумљавање природним и вештачким путем и свега што је у вези са шумом.</w:t>
      </w:r>
    </w:p>
    <w:p w:rsidR="00322E18" w:rsidRPr="00322E18" w:rsidRDefault="00322E18" w:rsidP="00322E18">
      <w:pPr>
        <w:rPr>
          <w:sz w:val="22"/>
        </w:rPr>
      </w:pPr>
      <w:bookmarkStart w:id="468" w:name="_Toc405194971"/>
      <w:bookmarkStart w:id="469" w:name="_Toc430850415"/>
      <w:bookmarkStart w:id="470" w:name="_Toc470241856"/>
      <w:bookmarkEnd w:id="463"/>
      <w:bookmarkEnd w:id="464"/>
      <w:bookmarkEnd w:id="465"/>
      <w:bookmarkEnd w:id="466"/>
      <w:bookmarkEnd w:id="467"/>
      <w:r w:rsidRPr="00322E18">
        <w:rPr>
          <w:sz w:val="22"/>
        </w:rPr>
        <w:t>8.</w:t>
      </w:r>
      <w:r w:rsidRPr="00322E18">
        <w:rPr>
          <w:sz w:val="22"/>
          <w:lang w:val="sr-Cyrl-RS"/>
        </w:rPr>
        <w:t>7</w:t>
      </w:r>
      <w:r w:rsidRPr="00322E18">
        <w:rPr>
          <w:sz w:val="22"/>
        </w:rPr>
        <w:t>. Упутство за примену тарифа</w:t>
      </w:r>
      <w:bookmarkEnd w:id="468"/>
      <w:bookmarkEnd w:id="469"/>
      <w:bookmarkEnd w:id="470"/>
    </w:p>
    <w:p w:rsidR="00322E18" w:rsidRPr="00322E18" w:rsidRDefault="00322E18" w:rsidP="00322E18">
      <w:pPr>
        <w:rPr>
          <w:noProof/>
          <w:sz w:val="22"/>
          <w:lang w:val="sr-Cyrl-RS"/>
        </w:rPr>
      </w:pPr>
      <w:r w:rsidRPr="00322E18">
        <w:rPr>
          <w:noProof/>
          <w:sz w:val="22"/>
          <w:lang w:val="sr-Cyrl-RS"/>
        </w:rPr>
        <w:t>После текстуалног дела ОГШ – а за ГЈ "</w:t>
      </w:r>
      <w:r w:rsidRPr="00322E18">
        <w:rPr>
          <w:rFonts w:eastAsia="Calibri" w:cs="Arial"/>
          <w:noProof/>
          <w:sz w:val="22"/>
          <w:szCs w:val="36"/>
          <w:lang w:val="sr-Cyrl-RS"/>
        </w:rPr>
        <w:t xml:space="preserve"> Велики Јастребац - Блачки </w:t>
      </w:r>
      <w:r w:rsidRPr="00322E18">
        <w:rPr>
          <w:rFonts w:eastAsia="Calibri" w:cs="Arial"/>
          <w:noProof/>
          <w:sz w:val="22"/>
          <w:szCs w:val="36"/>
        </w:rPr>
        <w:t>I</w:t>
      </w:r>
      <w:r w:rsidRPr="00322E18">
        <w:rPr>
          <w:noProof/>
          <w:sz w:val="22"/>
          <w:lang w:val="sr-Cyrl-RS"/>
        </w:rPr>
        <w:t>“, приложене су тарифе за израчунавање дрвне запремине приликом дознаке и обележавања стабала за сечу и то за следеће врсте дрвећа:</w:t>
      </w:r>
    </w:p>
    <w:p w:rsidR="00322E18" w:rsidRPr="00322E18" w:rsidRDefault="00322E18" w:rsidP="00322E18">
      <w:pPr>
        <w:rPr>
          <w:noProof/>
          <w:sz w:val="22"/>
          <w:lang w:val="sr-Cyrl-CS"/>
        </w:rPr>
      </w:pPr>
    </w:p>
    <w:p w:rsidR="00322E18" w:rsidRPr="00322E18" w:rsidRDefault="00322E18" w:rsidP="00322E18">
      <w:pPr>
        <w:rPr>
          <w:noProof/>
          <w:szCs w:val="24"/>
          <w:lang w:val="sr-Cyrl-CS"/>
        </w:rPr>
      </w:pPr>
    </w:p>
    <w:p w:rsidR="00322E18" w:rsidRPr="00322E18" w:rsidRDefault="00322E18" w:rsidP="00322E18">
      <w:pPr>
        <w:rPr>
          <w:noProof/>
          <w:szCs w:val="24"/>
          <w:lang w:val="sr-Cyrl-CS"/>
        </w:rPr>
      </w:pPr>
    </w:p>
    <w:tbl>
      <w:tblPr>
        <w:tblW w:w="6722" w:type="dxa"/>
        <w:jc w:val="center"/>
        <w:tblLook w:val="04A0" w:firstRow="1" w:lastRow="0" w:firstColumn="1" w:lastColumn="0" w:noHBand="0" w:noVBand="1"/>
      </w:tblPr>
      <w:tblGrid>
        <w:gridCol w:w="605"/>
        <w:gridCol w:w="901"/>
        <w:gridCol w:w="1340"/>
        <w:gridCol w:w="1161"/>
        <w:gridCol w:w="1476"/>
        <w:gridCol w:w="1300"/>
      </w:tblGrid>
      <w:tr w:rsidR="00322E18" w:rsidRPr="00322E18" w:rsidTr="0064744E">
        <w:trPr>
          <w:trHeight w:val="590"/>
          <w:jc w:val="center"/>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lastRenderedPageBreak/>
              <w:t>1</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тарифе за букву</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(Србија)</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високе шуме</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 xml:space="preserve">  (9 тарифних низова)</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буква, јавор, млеч, јасика, бреза, б.јасен</w:t>
            </w:r>
          </w:p>
        </w:tc>
      </w:tr>
      <w:tr w:rsidR="00322E18" w:rsidRPr="00322E18" w:rsidTr="0064744E">
        <w:trPr>
          <w:trHeight w:val="609"/>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5</w:t>
            </w:r>
          </w:p>
        </w:tc>
        <w:tc>
          <w:tcPr>
            <w:tcW w:w="885"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тарифе за букву</w:t>
            </w:r>
          </w:p>
        </w:tc>
        <w:tc>
          <w:tcPr>
            <w:tcW w:w="1316"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(Србија)</w:t>
            </w:r>
          </w:p>
        </w:tc>
        <w:tc>
          <w:tcPr>
            <w:tcW w:w="114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изданачке шуме</w:t>
            </w:r>
          </w:p>
        </w:tc>
        <w:tc>
          <w:tcPr>
            <w:tcW w:w="1476" w:type="dxa"/>
            <w:tcBorders>
              <w:top w:val="nil"/>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(19 тарифних низова)</w:t>
            </w:r>
          </w:p>
        </w:tc>
        <w:tc>
          <w:tcPr>
            <w:tcW w:w="130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буква, јавор, млеч, јасика, бреза, б.јасен, трешња</w:t>
            </w:r>
          </w:p>
        </w:tc>
      </w:tr>
      <w:tr w:rsidR="00322E18" w:rsidRPr="00322E18" w:rsidTr="0064744E">
        <w:trPr>
          <w:trHeight w:val="405"/>
          <w:jc w:val="center"/>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21</w:t>
            </w:r>
          </w:p>
        </w:tc>
        <w:tc>
          <w:tcPr>
            <w:tcW w:w="885"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тарифе за китњак</w:t>
            </w:r>
          </w:p>
        </w:tc>
        <w:tc>
          <w:tcPr>
            <w:tcW w:w="1316"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(Србија)</w:t>
            </w:r>
          </w:p>
        </w:tc>
        <w:tc>
          <w:tcPr>
            <w:tcW w:w="114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високе шуме</w:t>
            </w:r>
          </w:p>
        </w:tc>
        <w:tc>
          <w:tcPr>
            <w:tcW w:w="1476" w:type="dxa"/>
            <w:tcBorders>
              <w:top w:val="nil"/>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 xml:space="preserve">  (9 тарифних низова)</w:t>
            </w:r>
          </w:p>
        </w:tc>
        <w:tc>
          <w:tcPr>
            <w:tcW w:w="130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китњак</w:t>
            </w:r>
          </w:p>
        </w:tc>
      </w:tr>
      <w:tr w:rsidR="00322E18" w:rsidRPr="00322E18" w:rsidTr="0064744E">
        <w:trPr>
          <w:trHeight w:val="405"/>
          <w:jc w:val="center"/>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23</w:t>
            </w:r>
          </w:p>
        </w:tc>
        <w:tc>
          <w:tcPr>
            <w:tcW w:w="885"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тарифе за китњак</w:t>
            </w:r>
          </w:p>
        </w:tc>
        <w:tc>
          <w:tcPr>
            <w:tcW w:w="1316"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(Србија)</w:t>
            </w:r>
          </w:p>
        </w:tc>
        <w:tc>
          <w:tcPr>
            <w:tcW w:w="114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изданачке шуме</w:t>
            </w:r>
          </w:p>
        </w:tc>
        <w:tc>
          <w:tcPr>
            <w:tcW w:w="1476" w:type="dxa"/>
            <w:tcBorders>
              <w:top w:val="nil"/>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(17 тарифних низова)</w:t>
            </w:r>
          </w:p>
        </w:tc>
        <w:tc>
          <w:tcPr>
            <w:tcW w:w="130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китњак</w:t>
            </w:r>
          </w:p>
        </w:tc>
      </w:tr>
      <w:tr w:rsidR="00322E18" w:rsidRPr="00322E18" w:rsidTr="0064744E">
        <w:trPr>
          <w:trHeight w:val="202"/>
          <w:jc w:val="center"/>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17</w:t>
            </w:r>
          </w:p>
        </w:tc>
        <w:tc>
          <w:tcPr>
            <w:tcW w:w="885"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тарифе за цер</w:t>
            </w:r>
          </w:p>
        </w:tc>
        <w:tc>
          <w:tcPr>
            <w:tcW w:w="1316"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(Србија)</w:t>
            </w:r>
          </w:p>
        </w:tc>
        <w:tc>
          <w:tcPr>
            <w:tcW w:w="114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 </w:t>
            </w:r>
          </w:p>
        </w:tc>
        <w:tc>
          <w:tcPr>
            <w:tcW w:w="1476" w:type="dxa"/>
            <w:tcBorders>
              <w:top w:val="nil"/>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(15 тарифних низова)</w:t>
            </w:r>
          </w:p>
        </w:tc>
        <w:tc>
          <w:tcPr>
            <w:tcW w:w="130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цер, сладун</w:t>
            </w:r>
          </w:p>
        </w:tc>
      </w:tr>
      <w:tr w:rsidR="00322E18" w:rsidRPr="00322E18" w:rsidTr="0064744E">
        <w:trPr>
          <w:trHeight w:val="405"/>
          <w:jc w:val="center"/>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14</w:t>
            </w:r>
          </w:p>
        </w:tc>
        <w:tc>
          <w:tcPr>
            <w:tcW w:w="885"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тарифе за граб</w:t>
            </w:r>
          </w:p>
        </w:tc>
        <w:tc>
          <w:tcPr>
            <w:tcW w:w="1316"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(Србија)</w:t>
            </w:r>
          </w:p>
        </w:tc>
        <w:tc>
          <w:tcPr>
            <w:tcW w:w="114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 </w:t>
            </w:r>
          </w:p>
        </w:tc>
        <w:tc>
          <w:tcPr>
            <w:tcW w:w="1476" w:type="dxa"/>
            <w:tcBorders>
              <w:top w:val="nil"/>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(17 тарифних низова)</w:t>
            </w:r>
          </w:p>
        </w:tc>
        <w:tc>
          <w:tcPr>
            <w:tcW w:w="130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граб, клен, црни јасен</w:t>
            </w:r>
          </w:p>
        </w:tc>
      </w:tr>
      <w:tr w:rsidR="00322E18" w:rsidRPr="00322E18" w:rsidTr="0064744E">
        <w:trPr>
          <w:trHeight w:val="405"/>
          <w:jc w:val="center"/>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26</w:t>
            </w:r>
          </w:p>
        </w:tc>
        <w:tc>
          <w:tcPr>
            <w:tcW w:w="885"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тарифе за липу</w:t>
            </w:r>
          </w:p>
        </w:tc>
        <w:tc>
          <w:tcPr>
            <w:tcW w:w="1316"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(Фрушка Гора)</w:t>
            </w:r>
          </w:p>
        </w:tc>
        <w:tc>
          <w:tcPr>
            <w:tcW w:w="114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 </w:t>
            </w:r>
          </w:p>
        </w:tc>
        <w:tc>
          <w:tcPr>
            <w:tcW w:w="1476" w:type="dxa"/>
            <w:tcBorders>
              <w:top w:val="nil"/>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(15 тарифних низова)</w:t>
            </w:r>
          </w:p>
        </w:tc>
        <w:tc>
          <w:tcPr>
            <w:tcW w:w="130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липе</w:t>
            </w:r>
          </w:p>
        </w:tc>
      </w:tr>
      <w:tr w:rsidR="00322E18" w:rsidRPr="00322E18" w:rsidTr="0064744E">
        <w:trPr>
          <w:trHeight w:val="405"/>
          <w:jc w:val="center"/>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28</w:t>
            </w:r>
          </w:p>
        </w:tc>
        <w:tc>
          <w:tcPr>
            <w:tcW w:w="885"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тарифе за багрем</w:t>
            </w:r>
          </w:p>
        </w:tc>
        <w:tc>
          <w:tcPr>
            <w:tcW w:w="1316"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(Срем)</w:t>
            </w:r>
          </w:p>
        </w:tc>
        <w:tc>
          <w:tcPr>
            <w:tcW w:w="114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 </w:t>
            </w:r>
          </w:p>
        </w:tc>
        <w:tc>
          <w:tcPr>
            <w:tcW w:w="1476" w:type="dxa"/>
            <w:tcBorders>
              <w:top w:val="nil"/>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(20 тарифних низова)</w:t>
            </w:r>
          </w:p>
        </w:tc>
        <w:tc>
          <w:tcPr>
            <w:tcW w:w="130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багрем</w:t>
            </w:r>
          </w:p>
        </w:tc>
      </w:tr>
      <w:tr w:rsidR="00322E18" w:rsidRPr="00322E18" w:rsidTr="0064744E">
        <w:trPr>
          <w:trHeight w:val="405"/>
          <w:jc w:val="center"/>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33</w:t>
            </w:r>
          </w:p>
        </w:tc>
        <w:tc>
          <w:tcPr>
            <w:tcW w:w="885"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тарифе за белу тополу</w:t>
            </w:r>
          </w:p>
        </w:tc>
        <w:tc>
          <w:tcPr>
            <w:tcW w:w="1316"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(Војводина)</w:t>
            </w:r>
          </w:p>
        </w:tc>
        <w:tc>
          <w:tcPr>
            <w:tcW w:w="114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 </w:t>
            </w:r>
          </w:p>
        </w:tc>
        <w:tc>
          <w:tcPr>
            <w:tcW w:w="1476" w:type="dxa"/>
            <w:tcBorders>
              <w:top w:val="nil"/>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(20 тарифних низова)</w:t>
            </w:r>
          </w:p>
        </w:tc>
        <w:tc>
          <w:tcPr>
            <w:tcW w:w="130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бела топола</w:t>
            </w:r>
          </w:p>
        </w:tc>
      </w:tr>
      <w:tr w:rsidR="00322E18" w:rsidRPr="00322E18" w:rsidTr="0064744E">
        <w:trPr>
          <w:trHeight w:val="405"/>
          <w:jc w:val="center"/>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34</w:t>
            </w:r>
          </w:p>
        </w:tc>
        <w:tc>
          <w:tcPr>
            <w:tcW w:w="885"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тарифе за врбу</w:t>
            </w:r>
          </w:p>
        </w:tc>
        <w:tc>
          <w:tcPr>
            <w:tcW w:w="1316"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(Војводина)</w:t>
            </w:r>
          </w:p>
        </w:tc>
        <w:tc>
          <w:tcPr>
            <w:tcW w:w="114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 </w:t>
            </w:r>
          </w:p>
        </w:tc>
        <w:tc>
          <w:tcPr>
            <w:tcW w:w="1476" w:type="dxa"/>
            <w:tcBorders>
              <w:top w:val="nil"/>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(18 тарифних низова)</w:t>
            </w:r>
          </w:p>
        </w:tc>
        <w:tc>
          <w:tcPr>
            <w:tcW w:w="130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врба</w:t>
            </w:r>
          </w:p>
        </w:tc>
      </w:tr>
      <w:tr w:rsidR="00322E18" w:rsidRPr="00322E18" w:rsidTr="0064744E">
        <w:trPr>
          <w:trHeight w:val="405"/>
          <w:jc w:val="center"/>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35</w:t>
            </w:r>
          </w:p>
        </w:tc>
        <w:tc>
          <w:tcPr>
            <w:tcW w:w="885"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тарифе за тополу И-214</w:t>
            </w:r>
          </w:p>
        </w:tc>
        <w:tc>
          <w:tcPr>
            <w:tcW w:w="1316"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 </w:t>
            </w:r>
          </w:p>
        </w:tc>
        <w:tc>
          <w:tcPr>
            <w:tcW w:w="114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 </w:t>
            </w:r>
          </w:p>
        </w:tc>
        <w:tc>
          <w:tcPr>
            <w:tcW w:w="1476" w:type="dxa"/>
            <w:tcBorders>
              <w:top w:val="nil"/>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(20 тарифних низова)</w:t>
            </w:r>
          </w:p>
        </w:tc>
        <w:tc>
          <w:tcPr>
            <w:tcW w:w="130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топола И-214</w:t>
            </w:r>
          </w:p>
        </w:tc>
      </w:tr>
      <w:tr w:rsidR="00322E18" w:rsidRPr="00322E18" w:rsidTr="0064744E">
        <w:trPr>
          <w:trHeight w:val="405"/>
          <w:jc w:val="center"/>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90</w:t>
            </w:r>
          </w:p>
        </w:tc>
        <w:tc>
          <w:tcPr>
            <w:tcW w:w="885"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тарифе за ц.бор</w:t>
            </w:r>
          </w:p>
        </w:tc>
        <w:tc>
          <w:tcPr>
            <w:tcW w:w="1316"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(Србија)</w:t>
            </w:r>
          </w:p>
        </w:tc>
        <w:tc>
          <w:tcPr>
            <w:tcW w:w="114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 </w:t>
            </w:r>
          </w:p>
        </w:tc>
        <w:tc>
          <w:tcPr>
            <w:tcW w:w="1476" w:type="dxa"/>
            <w:tcBorders>
              <w:top w:val="nil"/>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(20 тарифних низова)</w:t>
            </w:r>
          </w:p>
        </w:tc>
        <w:tc>
          <w:tcPr>
            <w:tcW w:w="130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црни бор</w:t>
            </w:r>
          </w:p>
        </w:tc>
      </w:tr>
      <w:tr w:rsidR="00322E18" w:rsidRPr="00322E18" w:rsidTr="0064744E">
        <w:trPr>
          <w:trHeight w:val="405"/>
          <w:jc w:val="center"/>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93</w:t>
            </w:r>
          </w:p>
        </w:tc>
        <w:tc>
          <w:tcPr>
            <w:tcW w:w="885"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тарифе за б.бор</w:t>
            </w:r>
          </w:p>
        </w:tc>
        <w:tc>
          <w:tcPr>
            <w:tcW w:w="1316"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(Копаоник)</w:t>
            </w:r>
          </w:p>
        </w:tc>
        <w:tc>
          <w:tcPr>
            <w:tcW w:w="114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впс</w:t>
            </w:r>
          </w:p>
        </w:tc>
        <w:tc>
          <w:tcPr>
            <w:tcW w:w="1476" w:type="dxa"/>
            <w:tcBorders>
              <w:top w:val="nil"/>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(20 тарифних низова)</w:t>
            </w:r>
          </w:p>
        </w:tc>
        <w:tc>
          <w:tcPr>
            <w:tcW w:w="130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бели бор, боровац, ариш</w:t>
            </w:r>
          </w:p>
        </w:tc>
      </w:tr>
      <w:tr w:rsidR="00322E18" w:rsidRPr="00322E18" w:rsidTr="0064744E">
        <w:trPr>
          <w:trHeight w:val="405"/>
          <w:jc w:val="center"/>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85</w:t>
            </w:r>
          </w:p>
        </w:tc>
        <w:tc>
          <w:tcPr>
            <w:tcW w:w="885"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тарифе за смрчу</w:t>
            </w:r>
          </w:p>
        </w:tc>
        <w:tc>
          <w:tcPr>
            <w:tcW w:w="1316"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(Копаоник)</w:t>
            </w:r>
          </w:p>
        </w:tc>
        <w:tc>
          <w:tcPr>
            <w:tcW w:w="114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впс</w:t>
            </w:r>
          </w:p>
        </w:tc>
        <w:tc>
          <w:tcPr>
            <w:tcW w:w="1476" w:type="dxa"/>
            <w:tcBorders>
              <w:top w:val="nil"/>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(20 тарифних низова)</w:t>
            </w:r>
          </w:p>
        </w:tc>
        <w:tc>
          <w:tcPr>
            <w:tcW w:w="130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 xml:space="preserve">смрча, дуглазија </w:t>
            </w:r>
          </w:p>
        </w:tc>
      </w:tr>
      <w:tr w:rsidR="00322E18" w:rsidRPr="00322E18" w:rsidTr="0064744E">
        <w:trPr>
          <w:trHeight w:val="405"/>
          <w:jc w:val="center"/>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30</w:t>
            </w:r>
          </w:p>
        </w:tc>
        <w:tc>
          <w:tcPr>
            <w:tcW w:w="885"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тарифе за тополу</w:t>
            </w:r>
          </w:p>
        </w:tc>
        <w:tc>
          <w:tcPr>
            <w:tcW w:w="1316"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(Срем)</w:t>
            </w:r>
          </w:p>
        </w:tc>
        <w:tc>
          <w:tcPr>
            <w:tcW w:w="114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 </w:t>
            </w:r>
          </w:p>
        </w:tc>
        <w:tc>
          <w:tcPr>
            <w:tcW w:w="1476" w:type="dxa"/>
            <w:tcBorders>
              <w:top w:val="nil"/>
              <w:left w:val="nil"/>
              <w:bottom w:val="single" w:sz="4" w:space="0" w:color="auto"/>
              <w:right w:val="single" w:sz="4" w:space="0" w:color="auto"/>
            </w:tcBorders>
            <w:shd w:val="clear" w:color="auto" w:fill="auto"/>
            <w:noWrap/>
            <w:vAlign w:val="center"/>
            <w:hideMark/>
          </w:tcPr>
          <w:p w:rsidR="00322E18" w:rsidRPr="00322E18" w:rsidRDefault="00322E18" w:rsidP="00322E18">
            <w:pPr>
              <w:rPr>
                <w:sz w:val="22"/>
              </w:rPr>
            </w:pPr>
            <w:r w:rsidRPr="00322E18">
              <w:rPr>
                <w:sz w:val="22"/>
                <w:lang w:val="sr-Cyrl-CS"/>
              </w:rPr>
              <w:t>(20 тарифних низова)</w:t>
            </w:r>
          </w:p>
        </w:tc>
        <w:tc>
          <w:tcPr>
            <w:tcW w:w="1300" w:type="dxa"/>
            <w:tcBorders>
              <w:top w:val="nil"/>
              <w:left w:val="nil"/>
              <w:bottom w:val="single" w:sz="4" w:space="0" w:color="auto"/>
              <w:right w:val="single" w:sz="4" w:space="0" w:color="auto"/>
            </w:tcBorders>
            <w:shd w:val="clear" w:color="auto" w:fill="auto"/>
            <w:vAlign w:val="center"/>
            <w:hideMark/>
          </w:tcPr>
          <w:p w:rsidR="00322E18" w:rsidRPr="00322E18" w:rsidRDefault="00322E18" w:rsidP="00322E18">
            <w:pPr>
              <w:rPr>
                <w:sz w:val="22"/>
              </w:rPr>
            </w:pPr>
            <w:r w:rsidRPr="00322E18">
              <w:rPr>
                <w:sz w:val="22"/>
                <w:lang w:val="sr-Cyrl-CS"/>
              </w:rPr>
              <w:t>топола</w:t>
            </w:r>
          </w:p>
        </w:tc>
      </w:tr>
    </w:tbl>
    <w:p w:rsidR="00322E18" w:rsidRPr="00322E18" w:rsidRDefault="00322E18" w:rsidP="00322E18">
      <w:pPr>
        <w:rPr>
          <w:noProof/>
          <w:szCs w:val="24"/>
          <w:lang w:val="sr-Cyrl-CS"/>
        </w:rPr>
      </w:pPr>
    </w:p>
    <w:p w:rsidR="00322E18" w:rsidRPr="00322E18" w:rsidRDefault="00322E18" w:rsidP="00322E18">
      <w:pPr>
        <w:rPr>
          <w:noProof/>
          <w:szCs w:val="24"/>
          <w:lang w:val="sr-Cyrl-CS"/>
        </w:rPr>
      </w:pPr>
    </w:p>
    <w:p w:rsidR="00322E18" w:rsidRPr="00322E18" w:rsidRDefault="00322E18" w:rsidP="00322E18">
      <w:pPr>
        <w:rPr>
          <w:noProof/>
          <w:sz w:val="22"/>
          <w:lang w:val="sr-Cyrl-RS"/>
        </w:rPr>
      </w:pPr>
      <w:r w:rsidRPr="00322E18">
        <w:rPr>
          <w:noProof/>
          <w:sz w:val="22"/>
          <w:lang w:val="sr-Cyrl-RS"/>
        </w:rPr>
        <w:t>Поменуте тарифе су двоулазне и то са улазима тарифни низ (хоризонтални ред) и дебљински степен (вертикални ред) који је дат са размаком од 1 цм.</w:t>
      </w:r>
    </w:p>
    <w:p w:rsidR="00322E18" w:rsidRPr="00322E18" w:rsidRDefault="00322E18" w:rsidP="00322E18">
      <w:pPr>
        <w:rPr>
          <w:noProof/>
          <w:sz w:val="22"/>
          <w:lang w:val="sr-Cyrl-RS"/>
        </w:rPr>
      </w:pPr>
      <w:r w:rsidRPr="00322E18">
        <w:rPr>
          <w:noProof/>
          <w:sz w:val="22"/>
          <w:lang w:val="sr-Cyrl-RS"/>
        </w:rPr>
        <w:lastRenderedPageBreak/>
        <w:t>Подаци који се приликом дознаке (премера) прикупљају, узимају се за свако стабло, са прсним пречником (д</w:t>
      </w:r>
      <w:r w:rsidRPr="00322E18">
        <w:rPr>
          <w:noProof/>
          <w:sz w:val="22"/>
          <w:vertAlign w:val="subscript"/>
          <w:lang w:val="sr-Cyrl-RS"/>
        </w:rPr>
        <w:t>1.30</w:t>
      </w:r>
      <w:r w:rsidRPr="00322E18">
        <w:rPr>
          <w:noProof/>
          <w:sz w:val="22"/>
          <w:lang w:val="sr-Cyrl-RS"/>
        </w:rPr>
        <w:t>) до на 1 цм, на основу чега се израчунава дрвна маса сваког стабла и затим су масе стабала разврстане у дебљинске степене од по 5 цм ширине, како је и приказано у  табеларном делу основе.</w:t>
      </w:r>
    </w:p>
    <w:p w:rsidR="00322E18" w:rsidRPr="00322E18" w:rsidRDefault="00322E18" w:rsidP="00322E18">
      <w:pPr>
        <w:rPr>
          <w:noProof/>
          <w:sz w:val="22"/>
          <w:lang w:val="sr-Cyrl-RS"/>
        </w:rPr>
      </w:pPr>
      <w:r w:rsidRPr="00322E18">
        <w:rPr>
          <w:noProof/>
          <w:sz w:val="22"/>
          <w:lang w:val="sr-Cyrl-RS"/>
        </w:rPr>
        <w:t xml:space="preserve">Код </w:t>
      </w:r>
      <w:r w:rsidRPr="00322E18">
        <w:rPr>
          <w:i/>
          <w:noProof/>
          <w:sz w:val="22"/>
          <w:lang w:val="sr-Cyrl-RS"/>
        </w:rPr>
        <w:t>главних сеча шума</w:t>
      </w:r>
      <w:r w:rsidRPr="00322E18">
        <w:rPr>
          <w:noProof/>
          <w:sz w:val="22"/>
          <w:lang w:val="sr-Cyrl-RS"/>
        </w:rPr>
        <w:t xml:space="preserve"> (високе разнодобне шуме), дознака стабала се врши мерењем пречника (д</w:t>
      </w:r>
      <w:r w:rsidRPr="00322E18">
        <w:rPr>
          <w:noProof/>
          <w:sz w:val="22"/>
          <w:vertAlign w:val="subscript"/>
          <w:lang w:val="sr-Cyrl-RS"/>
        </w:rPr>
        <w:t>1.30</w:t>
      </w:r>
      <w:r w:rsidRPr="00322E18">
        <w:rPr>
          <w:noProof/>
          <w:sz w:val="22"/>
          <w:lang w:val="sr-Cyrl-RS"/>
        </w:rPr>
        <w:t>) до на 1 цм за свако стабло, а тарифе се примењују тако да се из табеларног дела описа станишта и састојина очита у рубрици “висински степен” за сваку врсту дрвећа посебно, а затим у тарифама за одређену врсту дрвета на основу висинског степена, односно тарифног низа и пречника стабала (д</w:t>
      </w:r>
      <w:r w:rsidRPr="00322E18">
        <w:rPr>
          <w:noProof/>
          <w:sz w:val="22"/>
          <w:vertAlign w:val="subscript"/>
          <w:lang w:val="sr-Cyrl-RS"/>
        </w:rPr>
        <w:t>1.30</w:t>
      </w:r>
      <w:r w:rsidRPr="00322E18">
        <w:rPr>
          <w:noProof/>
          <w:sz w:val="22"/>
          <w:lang w:val="sr-Cyrl-RS"/>
        </w:rPr>
        <w:t>) очита се запремина за свако стабло.</w:t>
      </w:r>
    </w:p>
    <w:p w:rsidR="00322E18" w:rsidRPr="00322E18" w:rsidRDefault="00322E18" w:rsidP="00322E18">
      <w:pPr>
        <w:rPr>
          <w:noProof/>
          <w:sz w:val="22"/>
          <w:lang w:val="sr-Cyrl-RS"/>
        </w:rPr>
      </w:pPr>
      <w:r w:rsidRPr="00322E18">
        <w:rPr>
          <w:noProof/>
          <w:sz w:val="22"/>
          <w:lang w:val="sr-Cyrl-RS"/>
        </w:rPr>
        <w:t xml:space="preserve">Код </w:t>
      </w:r>
      <w:r w:rsidRPr="00322E18">
        <w:rPr>
          <w:i/>
          <w:noProof/>
          <w:sz w:val="22"/>
          <w:lang w:val="sr-Cyrl-RS"/>
        </w:rPr>
        <w:t>проредних сеча шума</w:t>
      </w:r>
      <w:r w:rsidRPr="00322E18">
        <w:rPr>
          <w:noProof/>
          <w:sz w:val="22"/>
          <w:lang w:val="sr-Cyrl-RS"/>
        </w:rPr>
        <w:t xml:space="preserve"> (високе, изданачке и вештачке састојине), дознака стабала се врши мерењем пречника (д</w:t>
      </w:r>
      <w:r w:rsidRPr="00322E18">
        <w:rPr>
          <w:noProof/>
          <w:sz w:val="22"/>
          <w:vertAlign w:val="subscript"/>
          <w:lang w:val="sr-Cyrl-RS"/>
        </w:rPr>
        <w:t>1.30</w:t>
      </w:r>
      <w:r w:rsidRPr="00322E18">
        <w:rPr>
          <w:noProof/>
          <w:sz w:val="22"/>
          <w:lang w:val="sr-Cyrl-RS"/>
        </w:rPr>
        <w:t xml:space="preserve">) који се групишу у дебљинске степене ширине до по 5 цм. На основу висинског степена узетог из табеларног дела за одговарајућу врсту дрвећа улази се у тарифе где се за исту врсту дрвећа на основу тарифног низа и интерполоване вредности средњег пречника степена очитава запремина. У случају </w:t>
      </w:r>
      <w:r w:rsidRPr="00322E18">
        <w:rPr>
          <w:i/>
          <w:noProof/>
          <w:sz w:val="22"/>
          <w:lang w:val="sr-Cyrl-RS"/>
        </w:rPr>
        <w:t xml:space="preserve">процене запремине, </w:t>
      </w:r>
      <w:r w:rsidRPr="00322E18">
        <w:rPr>
          <w:noProof/>
          <w:sz w:val="22"/>
          <w:lang w:val="sr-Cyrl-RS"/>
        </w:rPr>
        <w:t xml:space="preserve">даје се формула по методи средњег састојинског стабла по формули: </w:t>
      </w:r>
    </w:p>
    <w:p w:rsidR="00322E18" w:rsidRPr="00322E18" w:rsidRDefault="00322E18" w:rsidP="00322E18">
      <w:pPr>
        <w:rPr>
          <w:noProof/>
          <w:sz w:val="22"/>
          <w:lang w:val="sr-Cyrl-RS"/>
        </w:rPr>
      </w:pPr>
      <w:r w:rsidRPr="00322E18">
        <w:rPr>
          <w:b/>
          <w:i/>
          <w:noProof/>
          <w:sz w:val="22"/>
          <w:lang w:val="sr-Cyrl-RS"/>
        </w:rPr>
        <w:tab/>
      </w:r>
      <w:r w:rsidRPr="00322E18">
        <w:rPr>
          <w:b/>
          <w:i/>
          <w:noProof/>
          <w:sz w:val="22"/>
          <w:lang w:val="sr-Cyrl-RS"/>
        </w:rPr>
        <w:tab/>
      </w:r>
      <w:r w:rsidRPr="00322E18">
        <w:rPr>
          <w:b/>
          <w:i/>
          <w:noProof/>
          <w:sz w:val="22"/>
          <w:lang w:val="sr-Cyrl-RS"/>
        </w:rPr>
        <w:tab/>
      </w:r>
      <w:r w:rsidRPr="00322E18">
        <w:rPr>
          <w:b/>
          <w:i/>
          <w:noProof/>
          <w:sz w:val="22"/>
          <w:lang w:val="sr-Cyrl-RS"/>
        </w:rPr>
        <w:tab/>
      </w:r>
      <w:r w:rsidRPr="00322E18">
        <w:rPr>
          <w:b/>
          <w:i/>
          <w:noProof/>
          <w:sz w:val="22"/>
          <w:lang w:val="sr-Cyrl-RS"/>
        </w:rPr>
        <w:tab/>
        <w:t xml:space="preserve">В=Н x Вс  </w:t>
      </w:r>
    </w:p>
    <w:p w:rsidR="00322E18" w:rsidRPr="00322E18" w:rsidRDefault="00322E18" w:rsidP="00322E18">
      <w:pPr>
        <w:rPr>
          <w:noProof/>
          <w:sz w:val="22"/>
          <w:lang w:val="sr-Cyrl-RS"/>
        </w:rPr>
      </w:pPr>
      <w:r w:rsidRPr="00322E18">
        <w:rPr>
          <w:noProof/>
          <w:sz w:val="22"/>
          <w:lang w:val="sr-Cyrl-RS"/>
        </w:rPr>
        <w:t>где је:</w:t>
      </w:r>
      <w:r w:rsidRPr="00322E18">
        <w:rPr>
          <w:noProof/>
          <w:sz w:val="22"/>
          <w:lang w:val="sr-Cyrl-RS"/>
        </w:rPr>
        <w:tab/>
        <w:t>В   = запремина одсека, Н = бр. стабала у одсеку</w:t>
      </w:r>
    </w:p>
    <w:p w:rsidR="00322E18" w:rsidRPr="00322E18" w:rsidRDefault="00322E18" w:rsidP="00322E18">
      <w:pPr>
        <w:rPr>
          <w:noProof/>
          <w:sz w:val="22"/>
          <w:lang w:val="sr-Cyrl-RS"/>
        </w:rPr>
      </w:pPr>
      <w:r w:rsidRPr="00322E18">
        <w:rPr>
          <w:noProof/>
          <w:sz w:val="22"/>
          <w:lang w:val="sr-Cyrl-RS"/>
        </w:rPr>
        <w:t>Вс = запремина средњег састојинског стабла</w:t>
      </w:r>
    </w:p>
    <w:p w:rsidR="00322E18" w:rsidRPr="00322E18" w:rsidRDefault="00322E18" w:rsidP="00322E18">
      <w:pPr>
        <w:rPr>
          <w:noProof/>
          <w:sz w:val="22"/>
          <w:lang w:val="sr-Cyrl-RS"/>
        </w:rPr>
      </w:pPr>
      <w:r w:rsidRPr="00322E18">
        <w:rPr>
          <w:noProof/>
          <w:sz w:val="22"/>
          <w:lang w:val="sr-Cyrl-RS"/>
        </w:rPr>
        <w:t>Број стабала се процењује постављањем неколико примерних површина 10x10 м или 20x20 м.</w:t>
      </w:r>
    </w:p>
    <w:p w:rsidR="00322E18" w:rsidRPr="00322E18" w:rsidRDefault="00322E18" w:rsidP="00322E18">
      <w:pPr>
        <w:rPr>
          <w:noProof/>
          <w:sz w:val="22"/>
          <w:lang w:val="sr-Cyrl-RS"/>
        </w:rPr>
      </w:pPr>
    </w:p>
    <w:p w:rsidR="00322E18" w:rsidRPr="00322E18" w:rsidRDefault="00322E18" w:rsidP="00322E18">
      <w:pPr>
        <w:rPr>
          <w:noProof/>
          <w:szCs w:val="24"/>
          <w:lang w:val="sr-Cyrl-RS"/>
        </w:rPr>
      </w:pPr>
    </w:p>
    <w:p w:rsidR="00322E18" w:rsidRPr="00322E18" w:rsidRDefault="00322E18" w:rsidP="00322E18">
      <w:pPr>
        <w:pStyle w:val="Heading2"/>
        <w:rPr>
          <w:lang w:val="sr-Latn-RS"/>
        </w:rPr>
      </w:pPr>
      <w:bookmarkStart w:id="471" w:name="_Toc321819542"/>
      <w:bookmarkStart w:id="472" w:name="_Toc342284867"/>
      <w:bookmarkStart w:id="473" w:name="_Toc343160883"/>
      <w:bookmarkStart w:id="474" w:name="_Toc380134258"/>
      <w:bookmarkStart w:id="475" w:name="_Toc405194972"/>
      <w:bookmarkStart w:id="476" w:name="_Toc430850416"/>
      <w:bookmarkStart w:id="477" w:name="_Toc470241857"/>
      <w:bookmarkStart w:id="478" w:name="_Toc27130906"/>
      <w:bookmarkStart w:id="479" w:name="_Toc58223645"/>
      <w:bookmarkStart w:id="480" w:name="_Toc88122834"/>
      <w:bookmarkStart w:id="481" w:name="_Toc140143904"/>
      <w:r w:rsidRPr="00322E18">
        <w:rPr>
          <w:lang w:val="sr-Latn-RS"/>
        </w:rPr>
        <w:t>8.8. Време сече, израде, извоза, изношења и привлачења дрвета</w:t>
      </w:r>
      <w:bookmarkEnd w:id="471"/>
      <w:bookmarkEnd w:id="472"/>
      <w:bookmarkEnd w:id="473"/>
      <w:bookmarkEnd w:id="474"/>
      <w:bookmarkEnd w:id="475"/>
      <w:bookmarkEnd w:id="476"/>
      <w:bookmarkEnd w:id="477"/>
      <w:bookmarkEnd w:id="478"/>
      <w:bookmarkEnd w:id="479"/>
      <w:bookmarkEnd w:id="480"/>
      <w:bookmarkEnd w:id="481"/>
    </w:p>
    <w:p w:rsidR="00322E18" w:rsidRPr="00322E18" w:rsidRDefault="00322E18" w:rsidP="00322E18">
      <w:pPr>
        <w:pStyle w:val="Heading2"/>
        <w:rPr>
          <w:noProof/>
          <w:szCs w:val="24"/>
          <w:lang w:val="sr-Cyrl-RS"/>
        </w:rPr>
      </w:pPr>
    </w:p>
    <w:p w:rsidR="00322E18" w:rsidRPr="00322E18" w:rsidRDefault="00322E18" w:rsidP="00322E18">
      <w:pPr>
        <w:rPr>
          <w:noProof/>
          <w:sz w:val="22"/>
          <w:lang w:val="sr-Cyrl-RS"/>
        </w:rPr>
      </w:pPr>
      <w:r w:rsidRPr="00322E18">
        <w:rPr>
          <w:noProof/>
          <w:sz w:val="22"/>
          <w:lang w:val="sr-Cyrl-RS"/>
        </w:rPr>
        <w:t xml:space="preserve">Време сече, израде, извоза, изношења и привлачења дрвета одређује се у складу са чланом 5 Правилника о шумском реду: </w:t>
      </w:r>
    </w:p>
    <w:p w:rsidR="00322E18" w:rsidRPr="00322E18" w:rsidRDefault="00322E18" w:rsidP="00322E18">
      <w:pPr>
        <w:rPr>
          <w:noProof/>
          <w:sz w:val="22"/>
          <w:lang w:val="sr-Cyrl-RS"/>
        </w:rPr>
      </w:pPr>
      <w:r w:rsidRPr="00322E18">
        <w:rPr>
          <w:noProof/>
          <w:sz w:val="22"/>
          <w:lang w:val="sr-Cyrl-RS"/>
        </w:rPr>
        <w:t>“У једнодобним састојинама, где се обавља сеча обнављања (оплодни, накнадни и завршни сек), забрањена је сеча, израда и извоз дрвета за време трајања вегетације”.</w:t>
      </w:r>
    </w:p>
    <w:p w:rsidR="00322E18" w:rsidRPr="00322E18" w:rsidRDefault="00322E18" w:rsidP="00322E18">
      <w:pPr>
        <w:rPr>
          <w:noProof/>
          <w:sz w:val="22"/>
          <w:lang w:val="sr-Cyrl-RS"/>
        </w:rPr>
      </w:pPr>
      <w:r w:rsidRPr="00322E18">
        <w:rPr>
          <w:noProof/>
          <w:sz w:val="22"/>
          <w:lang w:val="sr-Cyrl-RS"/>
        </w:rPr>
        <w:t>“У једнодобним састојинама у којима се обавља сеча претходног приноса (проредна сеча), сеча се обавља у току целе године”.</w:t>
      </w:r>
    </w:p>
    <w:p w:rsidR="00322E18" w:rsidRPr="00322E18" w:rsidRDefault="00322E18" w:rsidP="00322E18">
      <w:pPr>
        <w:rPr>
          <w:noProof/>
          <w:sz w:val="22"/>
          <w:lang w:val="sr-Cyrl-RS"/>
        </w:rPr>
      </w:pPr>
      <w:r w:rsidRPr="00322E18">
        <w:rPr>
          <w:noProof/>
          <w:sz w:val="22"/>
          <w:lang w:val="sr-Cyrl-RS"/>
        </w:rPr>
        <w:t>“У једнодобним састојинама, где су предвиђени узгојни радови неге шума (сеча осветљавања и чишћења), сеча се обавља по правилу за време трајања вегетације”.</w:t>
      </w:r>
    </w:p>
    <w:p w:rsidR="00322E18" w:rsidRPr="00322E18" w:rsidRDefault="00322E18" w:rsidP="00322E18">
      <w:pPr>
        <w:rPr>
          <w:noProof/>
          <w:sz w:val="22"/>
          <w:lang w:val="sr-Cyrl-RS"/>
        </w:rPr>
      </w:pPr>
      <w:r w:rsidRPr="00322E18">
        <w:rPr>
          <w:noProof/>
          <w:sz w:val="22"/>
          <w:lang w:val="sr-Cyrl-RS"/>
        </w:rPr>
        <w:t>“У изданачким шумама, за које се смерницама газдовања и даље одређује газдовање као изданачким шумама, сеча се обавља искључиво за време мировања вегетације”.</w:t>
      </w:r>
    </w:p>
    <w:p w:rsidR="00322E18" w:rsidRPr="00322E18" w:rsidRDefault="00322E18" w:rsidP="00322E18">
      <w:pPr>
        <w:rPr>
          <w:noProof/>
          <w:sz w:val="22"/>
          <w:lang w:val="sr-Cyrl-RS"/>
        </w:rPr>
      </w:pPr>
      <w:r w:rsidRPr="00322E18">
        <w:rPr>
          <w:noProof/>
          <w:sz w:val="22"/>
          <w:lang w:val="sr-Cyrl-RS"/>
        </w:rPr>
        <w:t>„Ресурекцијска сеча обавља се током целе године“</w:t>
      </w:r>
    </w:p>
    <w:p w:rsidR="00322E18" w:rsidRPr="00322E18" w:rsidRDefault="00322E18" w:rsidP="00322E18">
      <w:pPr>
        <w:rPr>
          <w:noProof/>
          <w:sz w:val="22"/>
          <w:lang w:val="sr-Cyrl-RS"/>
        </w:rPr>
      </w:pPr>
      <w:r w:rsidRPr="00322E18">
        <w:rPr>
          <w:noProof/>
          <w:sz w:val="22"/>
          <w:lang w:val="sr-Cyrl-RS"/>
        </w:rPr>
        <w:t>“У културама и плантажама, сеча се може обављати током целе године”.</w:t>
      </w:r>
    </w:p>
    <w:p w:rsidR="00322E18" w:rsidRPr="00322E18" w:rsidRDefault="00322E18" w:rsidP="00322E18">
      <w:pPr>
        <w:rPr>
          <w:noProof/>
          <w:sz w:val="22"/>
          <w:lang w:val="sr-Cyrl-RS"/>
        </w:rPr>
      </w:pPr>
      <w:r w:rsidRPr="00322E18">
        <w:rPr>
          <w:noProof/>
          <w:sz w:val="22"/>
          <w:lang w:val="sr-Cyrl-RS"/>
        </w:rPr>
        <w:t>Време сече, израде, извоза, изношења и привлачења дрвета планира се и спроводи годишњим извођачким планом газдовања.</w:t>
      </w:r>
    </w:p>
    <w:p w:rsidR="00322E18" w:rsidRPr="00322E18" w:rsidRDefault="00322E18" w:rsidP="00322E18">
      <w:pPr>
        <w:rPr>
          <w:noProof/>
          <w:szCs w:val="24"/>
          <w:lang w:val="sr-Cyrl-RS"/>
        </w:rPr>
      </w:pPr>
    </w:p>
    <w:p w:rsidR="00322E18" w:rsidRPr="00322E18" w:rsidRDefault="00322E18" w:rsidP="00322E18">
      <w:pPr>
        <w:pStyle w:val="Heading2"/>
        <w:rPr>
          <w:lang w:val="sr-Latn-RS"/>
        </w:rPr>
      </w:pPr>
      <w:bookmarkStart w:id="482" w:name="_Toc321819545"/>
      <w:bookmarkStart w:id="483" w:name="_Toc342284868"/>
      <w:bookmarkStart w:id="484" w:name="_Toc343160884"/>
      <w:bookmarkStart w:id="485" w:name="_Toc380134259"/>
      <w:bookmarkStart w:id="486" w:name="_Toc405194973"/>
      <w:bookmarkStart w:id="487" w:name="_Toc430850417"/>
      <w:bookmarkStart w:id="488" w:name="_Toc470241858"/>
      <w:bookmarkStart w:id="489" w:name="_Toc27130907"/>
      <w:bookmarkStart w:id="490" w:name="_Toc58223646"/>
      <w:bookmarkStart w:id="491" w:name="_Toc88122835"/>
      <w:bookmarkStart w:id="492" w:name="_Toc140143905"/>
      <w:r w:rsidRPr="00322E18">
        <w:rPr>
          <w:lang w:val="sr-Latn-RS"/>
        </w:rPr>
        <w:t>8.9. Смернице за постављање ознака</w:t>
      </w:r>
      <w:bookmarkEnd w:id="482"/>
      <w:bookmarkEnd w:id="483"/>
      <w:bookmarkEnd w:id="484"/>
      <w:bookmarkEnd w:id="485"/>
      <w:bookmarkEnd w:id="486"/>
      <w:bookmarkEnd w:id="487"/>
      <w:bookmarkEnd w:id="488"/>
      <w:bookmarkEnd w:id="489"/>
      <w:bookmarkEnd w:id="490"/>
      <w:bookmarkEnd w:id="491"/>
      <w:bookmarkEnd w:id="492"/>
    </w:p>
    <w:p w:rsidR="00322E18" w:rsidRPr="00322E18" w:rsidRDefault="00322E18" w:rsidP="00322E18">
      <w:pPr>
        <w:keepNext/>
        <w:keepLines/>
        <w:spacing w:before="200" w:line="276" w:lineRule="auto"/>
        <w:jc w:val="center"/>
        <w:outlineLvl w:val="1"/>
        <w:rPr>
          <w:b/>
          <w:noProof/>
          <w:szCs w:val="24"/>
          <w:lang w:val="sr-Cyrl-RS"/>
        </w:rPr>
      </w:pPr>
    </w:p>
    <w:p w:rsidR="00322E18" w:rsidRPr="00322E18" w:rsidRDefault="00322E18" w:rsidP="00322E18">
      <w:pPr>
        <w:rPr>
          <w:noProof/>
          <w:sz w:val="22"/>
          <w:lang w:val="sr-Cyrl-RS"/>
        </w:rPr>
      </w:pPr>
      <w:r w:rsidRPr="00322E18">
        <w:rPr>
          <w:noProof/>
          <w:sz w:val="22"/>
          <w:lang w:val="sr-Cyrl-RS"/>
        </w:rPr>
        <w:t>Постављање ознака у шумама које су у надлежности Јавног предузећа за газдовање шумама „ Србијашуме“ Београд, врши се у складу са законским прописима.</w:t>
      </w:r>
    </w:p>
    <w:p w:rsidR="00322E18" w:rsidRPr="00322E18" w:rsidRDefault="00322E18" w:rsidP="00322E18">
      <w:pPr>
        <w:rPr>
          <w:noProof/>
          <w:sz w:val="22"/>
          <w:lang w:val="sr-Cyrl-RS"/>
        </w:rPr>
      </w:pPr>
      <w:r w:rsidRPr="00322E18">
        <w:rPr>
          <w:noProof/>
          <w:sz w:val="22"/>
          <w:lang w:val="sr-Cyrl-RS"/>
        </w:rPr>
        <w:t>Овим смерницама се регулише начин постављања ознака у области заштите шума и управљања заштићеним природним добрима.</w:t>
      </w:r>
    </w:p>
    <w:p w:rsidR="00322E18" w:rsidRPr="00322E18" w:rsidRDefault="00322E18" w:rsidP="00322E18">
      <w:pPr>
        <w:rPr>
          <w:noProof/>
          <w:sz w:val="22"/>
          <w:lang w:val="sr-Cyrl-RS"/>
        </w:rPr>
      </w:pPr>
      <w:r w:rsidRPr="00322E18">
        <w:rPr>
          <w:rFonts w:eastAsia="Calibri"/>
          <w:sz w:val="22"/>
        </w:rPr>
        <w:t>У циљу заштите шума од пожара, Шумска газдинства могу, сагласно Закону о заштити од пожара постављати</w:t>
      </w:r>
      <w:r w:rsidRPr="00322E18">
        <w:rPr>
          <w:noProof/>
          <w:sz w:val="22"/>
          <w:lang w:val="sr-Cyrl-RS"/>
        </w:rPr>
        <w:t xml:space="preserve"> </w:t>
      </w:r>
      <w:r w:rsidRPr="00322E18">
        <w:rPr>
          <w:b/>
          <w:noProof/>
          <w:sz w:val="22"/>
          <w:lang w:val="sr-Cyrl-RS"/>
        </w:rPr>
        <w:t>ЗНАКЕ ЗАБРАНЕ</w:t>
      </w:r>
      <w:r w:rsidRPr="00322E18">
        <w:rPr>
          <w:noProof/>
          <w:sz w:val="22"/>
          <w:lang w:val="sr-Cyrl-RS"/>
        </w:rPr>
        <w:t xml:space="preserve"> и </w:t>
      </w:r>
      <w:r w:rsidRPr="00322E18">
        <w:rPr>
          <w:b/>
          <w:noProof/>
          <w:sz w:val="22"/>
          <w:lang w:val="sr-Cyrl-RS"/>
        </w:rPr>
        <w:t>ЗНАКЕ УПОЗОРЕЊА</w:t>
      </w:r>
      <w:r w:rsidRPr="00322E18">
        <w:rPr>
          <w:noProof/>
          <w:sz w:val="22"/>
          <w:lang w:val="sr-Cyrl-RS"/>
        </w:rPr>
        <w:t>.</w:t>
      </w:r>
    </w:p>
    <w:p w:rsidR="00322E18" w:rsidRPr="00322E18" w:rsidRDefault="00322E18" w:rsidP="00322E18">
      <w:pPr>
        <w:rPr>
          <w:noProof/>
          <w:sz w:val="22"/>
          <w:lang w:val="sr-Cyrl-RS"/>
        </w:rPr>
      </w:pPr>
      <w:r w:rsidRPr="00322E18">
        <w:rPr>
          <w:noProof/>
          <w:sz w:val="22"/>
          <w:lang w:val="sr-Cyrl-RS"/>
        </w:rPr>
        <w:t>Знаци забране (ложење ватре и бацање опушака од цигарета) и знаци упозорења (да су шуме угрожене од шумских пожара, на опасност од појаве пожара и сл.) постављају се на локалитетима који су видљиви за посетиоце шума (потенцијалне изазиваче шумских пожара).</w:t>
      </w:r>
    </w:p>
    <w:p w:rsidR="00322E18" w:rsidRPr="00322E18" w:rsidRDefault="00322E18" w:rsidP="00322E18">
      <w:pPr>
        <w:rPr>
          <w:noProof/>
          <w:sz w:val="22"/>
          <w:lang w:val="sr-Cyrl-RS"/>
        </w:rPr>
      </w:pPr>
      <w:r w:rsidRPr="00322E18">
        <w:rPr>
          <w:noProof/>
          <w:sz w:val="22"/>
          <w:lang w:val="sr-Cyrl-RS"/>
        </w:rPr>
        <w:lastRenderedPageBreak/>
        <w:t>Знаци забране и упозорења могу се израдити од дрвета као посебни знаци или у виду информативних табли са садржајима забране или упозорења који су израђени у виду постера и постављени на таблу односно пано.</w:t>
      </w:r>
    </w:p>
    <w:p w:rsidR="00322E18" w:rsidRPr="00322E18" w:rsidRDefault="00322E18" w:rsidP="00322E18">
      <w:pPr>
        <w:rPr>
          <w:noProof/>
          <w:sz w:val="22"/>
          <w:lang w:val="sr-Cyrl-RS"/>
        </w:rPr>
      </w:pPr>
      <w:r w:rsidRPr="00322E18">
        <w:rPr>
          <w:noProof/>
          <w:sz w:val="22"/>
          <w:lang w:val="sr-Cyrl-RS"/>
        </w:rPr>
        <w:t>Обележавање заштићених природних добара – постављање ознака дефинисано је Законом о заштити животне средине.</w:t>
      </w:r>
    </w:p>
    <w:p w:rsidR="00322E18" w:rsidRPr="00322E18" w:rsidRDefault="00322E18" w:rsidP="00322E18">
      <w:pPr>
        <w:rPr>
          <w:noProof/>
          <w:sz w:val="22"/>
          <w:lang w:val="sr-Cyrl-RS"/>
        </w:rPr>
      </w:pPr>
      <w:r w:rsidRPr="00322E18">
        <w:rPr>
          <w:noProof/>
          <w:sz w:val="22"/>
          <w:lang w:val="sr-Cyrl-RS"/>
        </w:rPr>
        <w:t>Изглед и садржај ознаке (табле) дефинисан је Правилником о начину обележавања заштићених природних добара.</w:t>
      </w:r>
    </w:p>
    <w:p w:rsidR="00322E18" w:rsidRPr="00322E18" w:rsidRDefault="00322E18" w:rsidP="00322E18">
      <w:pPr>
        <w:rPr>
          <w:noProof/>
          <w:sz w:val="22"/>
          <w:lang w:val="sr-Cyrl-RS"/>
        </w:rPr>
      </w:pPr>
      <w:r w:rsidRPr="00322E18">
        <w:rPr>
          <w:noProof/>
          <w:sz w:val="22"/>
          <w:lang w:val="sr-Cyrl-RS"/>
        </w:rPr>
        <w:t>Постављање ознака заштићених природних добара врши се у складу са прописаним режимима заштите и условима заштите природе и животне средине које прописује Завод за заштиту природе Србије.</w:t>
      </w:r>
    </w:p>
    <w:p w:rsidR="00322E18" w:rsidRPr="00322E18" w:rsidRDefault="00322E18" w:rsidP="00322E18">
      <w:pPr>
        <w:rPr>
          <w:noProof/>
          <w:sz w:val="22"/>
          <w:lang w:val="sr-Cyrl-RS"/>
        </w:rPr>
      </w:pPr>
      <w:r w:rsidRPr="00322E18">
        <w:rPr>
          <w:noProof/>
          <w:sz w:val="22"/>
          <w:lang w:val="sr-Cyrl-RS"/>
        </w:rPr>
        <w:t>Шумска газдинства, као непосредни стараоци заштићених природних добара приликом постављања ознака поступају у складу са актима о заштити и актима о начину обележавања заштићених природних добра.</w:t>
      </w:r>
    </w:p>
    <w:p w:rsidR="00322E18" w:rsidRPr="00322E18" w:rsidRDefault="00322E18" w:rsidP="00322E18">
      <w:pPr>
        <w:rPr>
          <w:noProof/>
          <w:sz w:val="22"/>
          <w:lang w:val="sr-Cyrl-RS"/>
        </w:rPr>
      </w:pPr>
      <w:r w:rsidRPr="00322E18">
        <w:rPr>
          <w:noProof/>
          <w:sz w:val="22"/>
          <w:lang w:val="sr-Cyrl-RS"/>
        </w:rPr>
        <w:t>Уређење заштићених природних добара подразумева постављање: информативних табли различитих садржаја (о заштићеном природном добру, природним и културним вредностима, ретким и заштићеним врстама, мерама забране и коришћења заштићеног природног добра, пешачким, бициклистичким, планинарским и стазама здравља, местима за одмор, паркинг и др.); путоказа (за посебно вредне локалитете у заштићеним природним добрима) и мобилијара (клупе, столови, настрешнице, љуљашке за децу, канте за отпад, ложишта за роштиљ и пикник и сл.).</w:t>
      </w:r>
    </w:p>
    <w:p w:rsidR="00322E18" w:rsidRPr="00322E18" w:rsidRDefault="00322E18" w:rsidP="00322E18">
      <w:pPr>
        <w:rPr>
          <w:noProof/>
          <w:sz w:val="22"/>
          <w:lang w:val="sr-Cyrl-RS"/>
        </w:rPr>
      </w:pPr>
      <w:r w:rsidRPr="00322E18">
        <w:rPr>
          <w:noProof/>
          <w:sz w:val="22"/>
          <w:lang w:val="sr-Cyrl-RS"/>
        </w:rPr>
        <w:t>Уређење заштитних природних добара планира се Програмима заштите и развоја заштићених природних добара (средњорочним и годишњим) у складу са прописаним режимима заштите и условима заштите природе и животне средине које издаје Завод за заштиту природе Србије.</w:t>
      </w:r>
    </w:p>
    <w:p w:rsidR="00322E18" w:rsidRPr="00322E18" w:rsidRDefault="00322E18" w:rsidP="00322E18">
      <w:pPr>
        <w:rPr>
          <w:noProof/>
          <w:sz w:val="22"/>
          <w:lang w:val="sr-Cyrl-RS"/>
        </w:rPr>
      </w:pPr>
      <w:r w:rsidRPr="00322E18">
        <w:rPr>
          <w:noProof/>
          <w:sz w:val="22"/>
          <w:lang w:val="sr-Cyrl-RS"/>
        </w:rPr>
        <w:t>Реализација Програма заштите и развоја заштићених природних добара врши се након добијања сагласности од стране Министарства надлежног за заштиту животне средине.</w:t>
      </w:r>
    </w:p>
    <w:p w:rsidR="00322E18" w:rsidRPr="00322E18" w:rsidRDefault="00322E18" w:rsidP="00322E18">
      <w:pPr>
        <w:rPr>
          <w:noProof/>
          <w:sz w:val="22"/>
          <w:lang w:val="sr-Cyrl-RS"/>
        </w:rPr>
      </w:pPr>
      <w:r w:rsidRPr="00322E18">
        <w:rPr>
          <w:noProof/>
          <w:sz w:val="22"/>
          <w:lang w:val="sr-Cyrl-RS"/>
        </w:rPr>
        <w:t>Шумска газдинства за ознаке заштићених природних добара користе усвојени знак и логотип заштићеног природног добра.</w:t>
      </w:r>
    </w:p>
    <w:p w:rsidR="00322E18" w:rsidRPr="00322E18" w:rsidRDefault="00322E18" w:rsidP="00322E18">
      <w:pPr>
        <w:rPr>
          <w:noProof/>
          <w:sz w:val="22"/>
          <w:lang w:val="sr-Cyrl-RS"/>
        </w:rPr>
      </w:pPr>
      <w:r w:rsidRPr="00322E18">
        <w:rPr>
          <w:noProof/>
          <w:sz w:val="22"/>
          <w:lang w:val="sr-Cyrl-RS"/>
        </w:rPr>
        <w:t>У циљу заштите животне средине и очувања шумских екосистема Шумска газдинства могу постављати и знаке забране одлагање отпада у шумама и заштићеним природним добрима, информативне табле о дозвољеним местима за паркирање аутомобила и др.</w:t>
      </w:r>
    </w:p>
    <w:p w:rsidR="00322E18" w:rsidRPr="00322E18" w:rsidRDefault="00322E18" w:rsidP="00322E18">
      <w:pPr>
        <w:rPr>
          <w:noProof/>
          <w:sz w:val="22"/>
          <w:lang w:val="sr-Cyrl-RS"/>
        </w:rPr>
      </w:pPr>
      <w:bookmarkStart w:id="493" w:name="_Toc321819546"/>
      <w:bookmarkStart w:id="494" w:name="_Toc321820369"/>
      <w:r w:rsidRPr="00322E18">
        <w:rPr>
          <w:noProof/>
          <w:sz w:val="22"/>
          <w:lang w:val="sr-Cyrl-RS"/>
        </w:rPr>
        <w:t>Ознаке за обележавање израђивати од дрвета и са садржајима у складу са законским прописима.</w:t>
      </w:r>
      <w:bookmarkEnd w:id="493"/>
      <w:bookmarkEnd w:id="494"/>
    </w:p>
    <w:p w:rsidR="00322E18" w:rsidRPr="00322E18" w:rsidRDefault="00322E18" w:rsidP="00322E18">
      <w:pPr>
        <w:rPr>
          <w:noProof/>
          <w:sz w:val="22"/>
          <w:lang w:val="sr-Cyrl-RS"/>
        </w:rPr>
      </w:pPr>
    </w:p>
    <w:p w:rsidR="00322E18" w:rsidRPr="00322E18" w:rsidRDefault="00322E18" w:rsidP="00322E18">
      <w:pPr>
        <w:pStyle w:val="Heading2"/>
        <w:rPr>
          <w:lang w:val="sr-Latn-RS"/>
        </w:rPr>
      </w:pPr>
      <w:bookmarkStart w:id="495" w:name="_Toc321819551"/>
      <w:bookmarkStart w:id="496" w:name="_Toc342284870"/>
      <w:bookmarkStart w:id="497" w:name="_Toc343160885"/>
      <w:bookmarkStart w:id="498" w:name="_Toc380134260"/>
      <w:bookmarkStart w:id="499" w:name="_Toc405194974"/>
      <w:bookmarkStart w:id="500" w:name="_Toc430850418"/>
      <w:bookmarkStart w:id="501" w:name="_Toc470241859"/>
      <w:bookmarkStart w:id="502" w:name="_Toc27130908"/>
      <w:bookmarkStart w:id="503" w:name="_Toc58223647"/>
      <w:bookmarkStart w:id="504" w:name="_Toc88122836"/>
      <w:bookmarkStart w:id="505" w:name="_Toc140143906"/>
      <w:r w:rsidRPr="00322E18">
        <w:rPr>
          <w:lang w:val="sr-Latn-RS"/>
        </w:rPr>
        <w:t>8.10. Смернице за управљање отпадом</w:t>
      </w:r>
      <w:bookmarkEnd w:id="495"/>
      <w:bookmarkEnd w:id="496"/>
      <w:bookmarkEnd w:id="497"/>
      <w:bookmarkEnd w:id="498"/>
      <w:bookmarkEnd w:id="499"/>
      <w:bookmarkEnd w:id="500"/>
      <w:bookmarkEnd w:id="501"/>
      <w:bookmarkEnd w:id="502"/>
      <w:bookmarkEnd w:id="503"/>
      <w:bookmarkEnd w:id="504"/>
      <w:bookmarkEnd w:id="505"/>
    </w:p>
    <w:p w:rsidR="00322E18" w:rsidRPr="00322E18" w:rsidRDefault="00322E18" w:rsidP="00322E18">
      <w:pPr>
        <w:pStyle w:val="Heading2"/>
        <w:rPr>
          <w:noProof/>
          <w:szCs w:val="24"/>
          <w:lang w:val="sr-Cyrl-RS"/>
        </w:rPr>
      </w:pPr>
    </w:p>
    <w:p w:rsidR="00322E18" w:rsidRPr="00322E18" w:rsidRDefault="00322E18" w:rsidP="00322E18">
      <w:pPr>
        <w:rPr>
          <w:noProof/>
          <w:sz w:val="22"/>
          <w:lang w:val="sr-Cyrl-RS"/>
        </w:rPr>
      </w:pPr>
      <w:r w:rsidRPr="00322E18">
        <w:rPr>
          <w:noProof/>
          <w:sz w:val="22"/>
          <w:lang w:val="sr-Cyrl-RS"/>
        </w:rPr>
        <w:t>Управљање отпадом мора се спроводити у складу са законским прописима. Неадекватно управљање отпадом представља велику опасност по здравље људи и животну средину. Овим смерницама се регулише управљање отпадом у Јавном предузећу за газдовање шумама „Србијашуме“.</w:t>
      </w:r>
    </w:p>
    <w:p w:rsidR="00322E18" w:rsidRPr="00322E18" w:rsidRDefault="00322E18" w:rsidP="00322E18">
      <w:pPr>
        <w:rPr>
          <w:noProof/>
          <w:sz w:val="22"/>
          <w:lang w:val="sr-Cyrl-RS"/>
        </w:rPr>
      </w:pPr>
      <w:r w:rsidRPr="00322E18">
        <w:rPr>
          <w:noProof/>
          <w:sz w:val="22"/>
          <w:lang w:val="sr-Cyrl-RS"/>
        </w:rPr>
        <w:t>За време извођења сече у шуми, извлачења и транспорта дрвних сортимената односно на радилиштима потребно је регулисати одлагање отпада путем постављања канти, корпи или врећа у које ће се одлагати отпад који ће се из шуме уклањати као комунални отпад.</w:t>
      </w:r>
    </w:p>
    <w:p w:rsidR="00322E18" w:rsidRPr="00322E18" w:rsidRDefault="00322E18" w:rsidP="00322E18">
      <w:pPr>
        <w:rPr>
          <w:noProof/>
          <w:sz w:val="22"/>
          <w:lang w:val="sr-Cyrl-RS"/>
        </w:rPr>
      </w:pPr>
      <w:r w:rsidRPr="00322E18">
        <w:rPr>
          <w:noProof/>
          <w:sz w:val="22"/>
          <w:lang w:val="sr-Cyrl-RS"/>
        </w:rPr>
        <w:t>За машине и транспортна средства која се користе у разним фазама процеса производње у шуми потребно је обезбедити одговарајуће посуде за прихват горива и мазива до којег може доћи при инцидентном изливању како би се спречило загађивање животне средине.</w:t>
      </w:r>
    </w:p>
    <w:p w:rsidR="00322E18" w:rsidRPr="00322E18" w:rsidRDefault="00322E18" w:rsidP="00322E18">
      <w:pPr>
        <w:rPr>
          <w:noProof/>
          <w:sz w:val="22"/>
          <w:lang w:val="sr-Cyrl-RS"/>
        </w:rPr>
      </w:pPr>
      <w:r w:rsidRPr="00322E18">
        <w:rPr>
          <w:noProof/>
          <w:sz w:val="22"/>
          <w:lang w:val="sr-Cyrl-RS"/>
        </w:rPr>
        <w:t>За секаче треба обезбедити врећице са песком или струготином за посипање неконтролисаног проливеног мазива и горива у циљу спречавања разливања течног отпада и загађење животне средине.</w:t>
      </w:r>
    </w:p>
    <w:p w:rsidR="00322E18" w:rsidRPr="00322E18" w:rsidRDefault="00322E18" w:rsidP="00322E18">
      <w:pPr>
        <w:rPr>
          <w:noProof/>
          <w:sz w:val="22"/>
          <w:lang w:val="sr-Cyrl-RS"/>
        </w:rPr>
      </w:pPr>
      <w:r w:rsidRPr="00322E18">
        <w:rPr>
          <w:noProof/>
          <w:sz w:val="22"/>
          <w:lang w:val="sr-Cyrl-RS"/>
        </w:rPr>
        <w:t>Одлагање отпадних пнеуматика решиће се путем сакупљања отпадних пнеуматика у просторијама механичких радионица и испоруком овлашћеним институцијама  за рециклажу (у Србији овлашћен је  ЕРОРЕЦ – ХОЛЦИМ из Параћина).</w:t>
      </w:r>
    </w:p>
    <w:p w:rsidR="00322E18" w:rsidRPr="00322E18" w:rsidRDefault="00322E18" w:rsidP="00322E18">
      <w:pPr>
        <w:rPr>
          <w:noProof/>
          <w:sz w:val="22"/>
          <w:lang w:val="sr-Cyrl-RS"/>
        </w:rPr>
      </w:pPr>
      <w:r w:rsidRPr="00322E18">
        <w:rPr>
          <w:noProof/>
          <w:sz w:val="22"/>
          <w:lang w:val="sr-Cyrl-RS"/>
        </w:rPr>
        <w:t>Моторно уље које је коришћено и постало отпад сакупљаће се у посебним посудама  у механичким радионицама и испоручивати овлашћеним институцијама за рециклажу моторних уља.</w:t>
      </w:r>
    </w:p>
    <w:p w:rsidR="00322E18" w:rsidRPr="00322E18" w:rsidRDefault="00322E18" w:rsidP="00322E18">
      <w:pPr>
        <w:rPr>
          <w:noProof/>
          <w:sz w:val="22"/>
          <w:lang w:val="sr-Cyrl-RS"/>
        </w:rPr>
      </w:pPr>
      <w:r w:rsidRPr="00322E18">
        <w:rPr>
          <w:noProof/>
          <w:sz w:val="22"/>
          <w:lang w:val="sr-Cyrl-RS"/>
        </w:rPr>
        <w:lastRenderedPageBreak/>
        <w:t>Тонери и рачунарска опрема која је постала отпад скупљаће се и безбедно складиштити до испоруке овлашћеним институцијама за прикупљање и рециклирање или уништавање.</w:t>
      </w:r>
    </w:p>
    <w:p w:rsidR="00322E18" w:rsidRPr="00322E18" w:rsidRDefault="00322E18" w:rsidP="00322E18">
      <w:pPr>
        <w:rPr>
          <w:noProof/>
          <w:sz w:val="22"/>
          <w:lang w:val="sr-Cyrl-RS"/>
        </w:rPr>
      </w:pPr>
      <w:r w:rsidRPr="00322E18">
        <w:rPr>
          <w:noProof/>
          <w:sz w:val="22"/>
          <w:lang w:val="sr-Cyrl-RS"/>
        </w:rPr>
        <w:t>Амбалажа од пестицида, неутрошени пестициди и пестициди којима је прошао рок употребе односно престала важност употребне дозволе складиштиће се на безбедном месту, обезбеђеном од приступа деце до испоруке овлашћеним институцијама за уништавање опасних материја.</w:t>
      </w:r>
    </w:p>
    <w:p w:rsidR="00322E18" w:rsidRPr="00322E18" w:rsidRDefault="00322E18" w:rsidP="00322E18">
      <w:pPr>
        <w:rPr>
          <w:noProof/>
          <w:sz w:val="22"/>
          <w:lang w:val="sr-Cyrl-RS"/>
        </w:rPr>
      </w:pPr>
      <w:r w:rsidRPr="00322E18">
        <w:rPr>
          <w:noProof/>
          <w:sz w:val="22"/>
          <w:lang w:val="sr-Cyrl-RS"/>
        </w:rPr>
        <w:t>Присуство илегалних депонија у шумама решиће се путем појачане контроле чуварске службе, сарадње са надлежним инспекцијама.</w:t>
      </w:r>
    </w:p>
    <w:p w:rsidR="00322E18" w:rsidRPr="00322E18" w:rsidRDefault="00322E18" w:rsidP="00322E18">
      <w:pPr>
        <w:rPr>
          <w:noProof/>
          <w:szCs w:val="24"/>
          <w:lang w:val="sr-Cyrl-RS"/>
        </w:rPr>
      </w:pPr>
    </w:p>
    <w:p w:rsidR="00322E18" w:rsidRPr="00322E18" w:rsidRDefault="00322E18" w:rsidP="00322E18">
      <w:pPr>
        <w:rPr>
          <w:rFonts w:eastAsia="Calibri"/>
          <w:noProof/>
          <w:szCs w:val="24"/>
          <w:lang w:val="sr-Cyrl-RS"/>
        </w:rPr>
      </w:pPr>
    </w:p>
    <w:p w:rsidR="00322E18" w:rsidRPr="00322E18" w:rsidRDefault="00322E18" w:rsidP="00322E18">
      <w:pPr>
        <w:pStyle w:val="Heading2"/>
        <w:rPr>
          <w:lang w:val="sr-Latn-RS"/>
        </w:rPr>
      </w:pPr>
      <w:bookmarkStart w:id="506" w:name="_Toc380134261"/>
      <w:bookmarkStart w:id="507" w:name="_Toc405194975"/>
      <w:bookmarkStart w:id="508" w:name="_Toc430850419"/>
      <w:bookmarkStart w:id="509" w:name="_Toc470241860"/>
      <w:bookmarkStart w:id="510" w:name="_Toc27130909"/>
      <w:bookmarkStart w:id="511" w:name="_Toc58223648"/>
      <w:bookmarkStart w:id="512" w:name="_Toc88122837"/>
      <w:bookmarkStart w:id="513" w:name="_Toc140143907"/>
      <w:r w:rsidRPr="00322E18">
        <w:rPr>
          <w:lang w:val="sr-Latn-RS"/>
        </w:rPr>
        <w:t>8.11. Смернице за праћење стања (мониторинг) ретких, рањивих и угрожених врста</w:t>
      </w:r>
      <w:bookmarkEnd w:id="506"/>
      <w:bookmarkEnd w:id="507"/>
      <w:bookmarkEnd w:id="508"/>
      <w:bookmarkEnd w:id="509"/>
      <w:bookmarkEnd w:id="510"/>
      <w:bookmarkEnd w:id="511"/>
      <w:bookmarkEnd w:id="512"/>
      <w:bookmarkEnd w:id="513"/>
      <w:r w:rsidRPr="00322E18">
        <w:rPr>
          <w:lang w:val="sr-Latn-RS"/>
        </w:rPr>
        <w:t xml:space="preserve"> </w:t>
      </w:r>
    </w:p>
    <w:p w:rsidR="00322E18" w:rsidRPr="00322E18" w:rsidRDefault="00322E18" w:rsidP="00322E18">
      <w:pPr>
        <w:rPr>
          <w:rFonts w:eastAsia="Calibri"/>
          <w:noProof/>
          <w:szCs w:val="24"/>
          <w:lang w:val="sr-Cyrl-RS"/>
        </w:rPr>
      </w:pPr>
    </w:p>
    <w:p w:rsidR="00322E18" w:rsidRPr="00322E18" w:rsidRDefault="00322E18" w:rsidP="00322E18">
      <w:pPr>
        <w:rPr>
          <w:noProof/>
          <w:sz w:val="22"/>
          <w:lang w:val="sr-Cyrl-RS"/>
        </w:rPr>
      </w:pPr>
      <w:r w:rsidRPr="00322E18">
        <w:rPr>
          <w:noProof/>
          <w:sz w:val="22"/>
          <w:lang w:val="sr-Cyrl-RS"/>
        </w:rPr>
        <w:t>Очување, заштита и унапређивање природних вредности представља део стратегије и један од кључних циљева у пословној политици Јавног предузећа за газдовање шумама „Србијашуме“ Београд.</w:t>
      </w:r>
    </w:p>
    <w:p w:rsidR="00322E18" w:rsidRPr="00322E18" w:rsidRDefault="00322E18" w:rsidP="00322E18">
      <w:pPr>
        <w:rPr>
          <w:noProof/>
          <w:sz w:val="22"/>
          <w:lang w:val="sr-Cyrl-RS"/>
        </w:rPr>
      </w:pPr>
      <w:r w:rsidRPr="00322E18">
        <w:rPr>
          <w:noProof/>
          <w:sz w:val="22"/>
          <w:lang w:val="sr-Cyrl-RS"/>
        </w:rPr>
        <w:t>За боље разумевање обавеза праћења стања ретких, рањених и угрожених врста, даје се кратак појмовник односно дефиниције (преузете из Закона о заштити природе):</w:t>
      </w:r>
    </w:p>
    <w:p w:rsidR="00322E18" w:rsidRPr="00322E18" w:rsidRDefault="00322E18" w:rsidP="00322E18">
      <w:pPr>
        <w:rPr>
          <w:noProof/>
          <w:sz w:val="22"/>
          <w:lang w:val="sr-Cyrl-RS"/>
        </w:rPr>
      </w:pPr>
      <w:r w:rsidRPr="00322E18">
        <w:rPr>
          <w:b/>
          <w:i/>
          <w:noProof/>
          <w:sz w:val="22"/>
          <w:u w:val="single"/>
          <w:lang w:val="sr-Cyrl-RS"/>
        </w:rPr>
        <w:t xml:space="preserve">Природне вредности </w:t>
      </w:r>
      <w:r w:rsidRPr="00322E18">
        <w:rPr>
          <w:noProof/>
          <w:sz w:val="22"/>
          <w:lang w:val="sr-Cyrl-RS"/>
        </w:rPr>
        <w:t>су природни ресурси као обновљиве или необновљиве геолошке, хидролошке и биолошке вредности који се, директно или индиректно, могу користити или употребити, а имају реалну или потенционалну економску вредност и природна добра као делови природе који заслужују посебну заштиту.</w:t>
      </w:r>
    </w:p>
    <w:p w:rsidR="00322E18" w:rsidRPr="00322E18" w:rsidRDefault="00322E18" w:rsidP="00322E18">
      <w:pPr>
        <w:rPr>
          <w:noProof/>
          <w:sz w:val="22"/>
          <w:lang w:val="sr-Cyrl-RS"/>
        </w:rPr>
      </w:pPr>
      <w:r w:rsidRPr="00322E18">
        <w:rPr>
          <w:b/>
          <w:i/>
          <w:noProof/>
          <w:sz w:val="22"/>
          <w:u w:val="single"/>
          <w:lang w:val="sr-Cyrl-RS"/>
        </w:rPr>
        <w:t xml:space="preserve">Рањива врста </w:t>
      </w:r>
      <w:r w:rsidRPr="00322E18">
        <w:rPr>
          <w:noProof/>
          <w:sz w:val="22"/>
          <w:lang w:val="sr-Cyrl-RS"/>
        </w:rPr>
        <w:t>је она врста која се суочава с високом вероватноћом да ће исчезнути у природним условима у некој средње блиској будућности.</w:t>
      </w:r>
    </w:p>
    <w:p w:rsidR="00322E18" w:rsidRPr="00322E18" w:rsidRDefault="00322E18" w:rsidP="00322E18">
      <w:pPr>
        <w:rPr>
          <w:noProof/>
          <w:sz w:val="22"/>
          <w:lang w:val="sr-Cyrl-RS"/>
        </w:rPr>
      </w:pPr>
      <w:r w:rsidRPr="00322E18">
        <w:rPr>
          <w:b/>
          <w:i/>
          <w:noProof/>
          <w:sz w:val="22"/>
          <w:u w:val="single"/>
          <w:lang w:val="sr-Cyrl-RS"/>
        </w:rPr>
        <w:t xml:space="preserve">Реликтна врста </w:t>
      </w:r>
      <w:r w:rsidRPr="00322E18">
        <w:rPr>
          <w:noProof/>
          <w:sz w:val="22"/>
          <w:lang w:val="sr-Cyrl-RS"/>
        </w:rPr>
        <w:t>је она врста која је у далекој прошлости имала широко распрострањење  а чији је данашњи ареал (остатак) сведен је на просторно мале делове.</w:t>
      </w:r>
    </w:p>
    <w:p w:rsidR="00322E18" w:rsidRPr="00322E18" w:rsidRDefault="00322E18" w:rsidP="00322E18">
      <w:pPr>
        <w:rPr>
          <w:b/>
          <w:i/>
          <w:noProof/>
          <w:sz w:val="22"/>
          <w:u w:val="single"/>
          <w:lang w:val="sr-Cyrl-RS"/>
        </w:rPr>
      </w:pPr>
      <w:r w:rsidRPr="00322E18">
        <w:rPr>
          <w:b/>
          <w:i/>
          <w:noProof/>
          <w:sz w:val="22"/>
          <w:u w:val="single"/>
          <w:lang w:val="sr-Cyrl-RS"/>
        </w:rPr>
        <w:t xml:space="preserve">Ендемична врста </w:t>
      </w:r>
      <w:r w:rsidRPr="00322E18">
        <w:rPr>
          <w:noProof/>
          <w:sz w:val="22"/>
          <w:lang w:val="sr-Cyrl-RS"/>
        </w:rPr>
        <w:t>је врста чије је распрострањење ограничено на одређено јасно дефинисано географско подручје.</w:t>
      </w:r>
    </w:p>
    <w:p w:rsidR="00322E18" w:rsidRPr="00322E18" w:rsidRDefault="00322E18" w:rsidP="00322E18">
      <w:pPr>
        <w:rPr>
          <w:b/>
          <w:i/>
          <w:noProof/>
          <w:sz w:val="22"/>
          <w:u w:val="single"/>
          <w:lang w:val="sr-Cyrl-RS"/>
        </w:rPr>
      </w:pPr>
      <w:r w:rsidRPr="00322E18">
        <w:rPr>
          <w:b/>
          <w:i/>
          <w:noProof/>
          <w:sz w:val="22"/>
          <w:u w:val="single"/>
          <w:lang w:val="sr-Cyrl-RS"/>
        </w:rPr>
        <w:t xml:space="preserve">Заштићене врсте </w:t>
      </w:r>
      <w:r w:rsidRPr="00322E18">
        <w:rPr>
          <w:noProof/>
          <w:sz w:val="22"/>
          <w:lang w:val="sr-Cyrl-RS"/>
        </w:rPr>
        <w:t>су органске врсте које су заштићене законом.</w:t>
      </w:r>
    </w:p>
    <w:p w:rsidR="00322E18" w:rsidRPr="00322E18" w:rsidRDefault="00322E18" w:rsidP="00322E18">
      <w:pPr>
        <w:rPr>
          <w:b/>
          <w:i/>
          <w:noProof/>
          <w:sz w:val="22"/>
          <w:u w:val="single"/>
          <w:lang w:val="sr-Cyrl-RS"/>
        </w:rPr>
      </w:pPr>
      <w:r w:rsidRPr="00322E18">
        <w:rPr>
          <w:b/>
          <w:i/>
          <w:noProof/>
          <w:sz w:val="22"/>
          <w:u w:val="single"/>
          <w:lang w:val="sr-Cyrl-RS"/>
        </w:rPr>
        <w:t>Ишчезла врста</w:t>
      </w:r>
      <w:r w:rsidRPr="00322E18">
        <w:rPr>
          <w:noProof/>
          <w:sz w:val="22"/>
          <w:lang w:val="sr-Cyrl-RS"/>
        </w:rPr>
        <w:t>је она врста за коју нема сумње да је последњи примерак ишчезао.</w:t>
      </w:r>
    </w:p>
    <w:p w:rsidR="00322E18" w:rsidRPr="00322E18" w:rsidRDefault="00322E18" w:rsidP="00322E18">
      <w:pPr>
        <w:rPr>
          <w:b/>
          <w:i/>
          <w:noProof/>
          <w:sz w:val="22"/>
          <w:u w:val="single"/>
          <w:lang w:val="sr-Cyrl-RS"/>
        </w:rPr>
      </w:pPr>
      <w:r w:rsidRPr="00322E18">
        <w:rPr>
          <w:b/>
          <w:i/>
          <w:noProof/>
          <w:sz w:val="22"/>
          <w:u w:val="single"/>
          <w:lang w:val="sr-Cyrl-RS"/>
        </w:rPr>
        <w:t xml:space="preserve">Крајње угрожена врста </w:t>
      </w:r>
      <w:r w:rsidRPr="00322E18">
        <w:rPr>
          <w:noProof/>
          <w:sz w:val="22"/>
          <w:lang w:val="sr-Cyrl-RS"/>
        </w:rPr>
        <w:t>је врста суочена са највишом вероватноћом ишчезавана у природи у непосредној будућности, што се утврђује у складу са међународно прихваћеним критеријумима.</w:t>
      </w:r>
    </w:p>
    <w:p w:rsidR="00322E18" w:rsidRPr="00322E18" w:rsidRDefault="00322E18" w:rsidP="00322E18">
      <w:pPr>
        <w:rPr>
          <w:b/>
          <w:i/>
          <w:noProof/>
          <w:sz w:val="22"/>
          <w:u w:val="single"/>
          <w:lang w:val="sr-Cyrl-RS"/>
        </w:rPr>
      </w:pPr>
      <w:r w:rsidRPr="00322E18">
        <w:rPr>
          <w:b/>
          <w:i/>
          <w:noProof/>
          <w:sz w:val="22"/>
          <w:u w:val="single"/>
          <w:lang w:val="sr-Cyrl-RS"/>
        </w:rPr>
        <w:t xml:space="preserve">Угрожена врста </w:t>
      </w:r>
      <w:r w:rsidRPr="00322E18">
        <w:rPr>
          <w:noProof/>
          <w:sz w:val="22"/>
          <w:lang w:val="sr-Cyrl-RS"/>
        </w:rPr>
        <w:t>јесте она врста која се суочава са високом вероватноћом да ће ишчезнути у природним условима у блиској будућности што се утврђује у складу са општеприхваћеним међународним критеријумима.</w:t>
      </w:r>
    </w:p>
    <w:p w:rsidR="00322E18" w:rsidRPr="00322E18" w:rsidRDefault="00322E18" w:rsidP="00322E18">
      <w:pPr>
        <w:rPr>
          <w:b/>
          <w:i/>
          <w:noProof/>
          <w:sz w:val="22"/>
          <w:u w:val="single"/>
          <w:lang w:val="sr-Cyrl-RS"/>
        </w:rPr>
      </w:pPr>
      <w:r w:rsidRPr="00322E18">
        <w:rPr>
          <w:b/>
          <w:i/>
          <w:noProof/>
          <w:sz w:val="22"/>
          <w:u w:val="single"/>
          <w:lang w:val="sr-Cyrl-RS"/>
        </w:rPr>
        <w:t xml:space="preserve">Праћење стања ( моноторинг) </w:t>
      </w:r>
      <w:r w:rsidRPr="00322E18">
        <w:rPr>
          <w:noProof/>
          <w:sz w:val="22"/>
          <w:lang w:val="sr-Cyrl-RS"/>
        </w:rPr>
        <w:t xml:space="preserve"> јесте планинско, систематско и континуално праћење стања природе, односно делова биолошке, геолошке и предеоне разноврсности, као део целовитог система праћења стања елемената животне средине у простору и времену.</w:t>
      </w:r>
    </w:p>
    <w:p w:rsidR="00322E18" w:rsidRPr="00322E18" w:rsidRDefault="00322E18" w:rsidP="00322E18">
      <w:pPr>
        <w:rPr>
          <w:b/>
          <w:i/>
          <w:noProof/>
          <w:sz w:val="22"/>
          <w:u w:val="single"/>
          <w:lang w:val="sr-Cyrl-RS"/>
        </w:rPr>
      </w:pPr>
      <w:r w:rsidRPr="00322E18">
        <w:rPr>
          <w:b/>
          <w:i/>
          <w:noProof/>
          <w:sz w:val="22"/>
          <w:u w:val="single"/>
          <w:lang w:val="sr-Cyrl-RS"/>
        </w:rPr>
        <w:t>Црвена књига</w:t>
      </w:r>
      <w:r w:rsidRPr="00322E18">
        <w:rPr>
          <w:noProof/>
          <w:sz w:val="22"/>
          <w:lang w:val="sr-Cyrl-RS"/>
        </w:rPr>
        <w:t xml:space="preserve">  је научностручна студија угрожених дивљих врста распоређених по категоријама угрожености и факторима угрожавања.</w:t>
      </w:r>
    </w:p>
    <w:p w:rsidR="00322E18" w:rsidRPr="00322E18" w:rsidRDefault="00322E18" w:rsidP="00322E18">
      <w:pPr>
        <w:rPr>
          <w:b/>
          <w:i/>
          <w:noProof/>
          <w:sz w:val="22"/>
          <w:u w:val="single"/>
          <w:lang w:val="sr-Cyrl-RS"/>
        </w:rPr>
      </w:pPr>
      <w:r w:rsidRPr="00322E18">
        <w:rPr>
          <w:b/>
          <w:i/>
          <w:noProof/>
          <w:sz w:val="22"/>
          <w:u w:val="single"/>
          <w:lang w:val="sr-Cyrl-RS"/>
        </w:rPr>
        <w:t xml:space="preserve">Црвена листа </w:t>
      </w:r>
      <w:r w:rsidRPr="00322E18">
        <w:rPr>
          <w:noProof/>
          <w:sz w:val="22"/>
          <w:lang w:val="sr-Cyrl-RS"/>
        </w:rPr>
        <w:t xml:space="preserve"> је списак угрожених врста распоређених по категоријама угрожености.</w:t>
      </w:r>
    </w:p>
    <w:p w:rsidR="00322E18" w:rsidRPr="00322E18" w:rsidRDefault="00322E18" w:rsidP="00322E18">
      <w:pPr>
        <w:rPr>
          <w:b/>
          <w:i/>
          <w:noProof/>
          <w:sz w:val="22"/>
          <w:u w:val="single"/>
          <w:lang w:val="sr-Cyrl-RS"/>
        </w:rPr>
      </w:pPr>
      <w:r w:rsidRPr="00322E18">
        <w:rPr>
          <w:b/>
          <w:i/>
          <w:noProof/>
          <w:sz w:val="22"/>
          <w:u w:val="single"/>
          <w:lang w:val="sr-Cyrl-RS"/>
        </w:rPr>
        <w:t xml:space="preserve">Црвена књига флоре и фауне Србије </w:t>
      </w:r>
      <w:r w:rsidRPr="00322E18">
        <w:rPr>
          <w:noProof/>
          <w:sz w:val="22"/>
          <w:lang w:val="sr-Cyrl-RS"/>
        </w:rPr>
        <w:t xml:space="preserve">( И том – који садржи прелиминарну листу најугроженијих биљака ) урађена је према критеријумима </w:t>
      </w:r>
      <w:r w:rsidRPr="00322E18">
        <w:rPr>
          <w:b/>
          <w:i/>
          <w:noProof/>
          <w:sz w:val="22"/>
          <w:u w:val="single"/>
          <w:lang w:val="sr-Cyrl-RS"/>
        </w:rPr>
        <w:t>Међународне уније за заштиту природе ( ИУЦН).</w:t>
      </w:r>
      <w:r w:rsidRPr="00322E18">
        <w:rPr>
          <w:noProof/>
          <w:sz w:val="22"/>
          <w:lang w:val="sr-Cyrl-RS"/>
        </w:rPr>
        <w:t xml:space="preserve"> Поједине врсте биљака су истовремено стављене и на светску и европску Црвену листу чиме је указано на њихов значај.</w:t>
      </w:r>
    </w:p>
    <w:p w:rsidR="00322E18" w:rsidRPr="00322E18" w:rsidRDefault="00322E18" w:rsidP="00322E18">
      <w:pPr>
        <w:rPr>
          <w:noProof/>
          <w:sz w:val="22"/>
          <w:lang w:val="sr-Cyrl-RS"/>
        </w:rPr>
      </w:pPr>
      <w:r w:rsidRPr="00322E18">
        <w:rPr>
          <w:noProof/>
          <w:sz w:val="22"/>
          <w:lang w:val="sr-Cyrl-RS"/>
        </w:rPr>
        <w:t>Србија је 2001. Године потписала Конвенцију о међународном промету угрожених врста дивље фауне и флоре ( ЦИТЕС конвенција донета 03.03. 1973. Године у Вашингтону; измењена и допуњена 22.06.1979. године у Бону; потврђена у Србији 09.11.2001. године).</w:t>
      </w:r>
    </w:p>
    <w:p w:rsidR="00322E18" w:rsidRPr="00322E18" w:rsidRDefault="00322E18" w:rsidP="00322E18">
      <w:pPr>
        <w:rPr>
          <w:noProof/>
          <w:sz w:val="22"/>
          <w:lang w:val="sr-Cyrl-RS"/>
        </w:rPr>
      </w:pPr>
      <w:r w:rsidRPr="00322E18">
        <w:rPr>
          <w:noProof/>
          <w:sz w:val="22"/>
          <w:lang w:val="sr-Cyrl-RS"/>
        </w:rPr>
        <w:t>Земље потписнице обавезале су се да буду чувари своје дивље флоре са еколошког, научног, културног, привредног, рекреативног и естетског становишта, уз констатацију да дивља фауна и флора чини незамењив део природног система земље који мора да се заштити за садашње и будуће генерације.</w:t>
      </w:r>
    </w:p>
    <w:p w:rsidR="00322E18" w:rsidRPr="00322E18" w:rsidRDefault="00322E18" w:rsidP="00322E18">
      <w:pPr>
        <w:rPr>
          <w:noProof/>
          <w:sz w:val="22"/>
          <w:lang w:val="sr-Cyrl-RS"/>
        </w:rPr>
      </w:pPr>
      <w:r w:rsidRPr="00322E18">
        <w:rPr>
          <w:noProof/>
          <w:sz w:val="22"/>
          <w:lang w:val="sr-Cyrl-RS"/>
        </w:rPr>
        <w:t xml:space="preserve">Такође у циљу очувања природних реткости Србије, Влада Републике Србије донела је Уредбу о заштити природних реткости (1993. године), којом су одређене дивље врсте биљака и животиња </w:t>
      </w:r>
      <w:r w:rsidRPr="00322E18">
        <w:rPr>
          <w:noProof/>
          <w:sz w:val="22"/>
          <w:lang w:val="sr-Cyrl-RS"/>
        </w:rPr>
        <w:lastRenderedPageBreak/>
        <w:t>стављене под заштиту као природне вредности од изузетног значаја са циљем очувања биолошке разноврсности.</w:t>
      </w:r>
    </w:p>
    <w:p w:rsidR="00322E18" w:rsidRPr="00322E18" w:rsidRDefault="00322E18" w:rsidP="00322E18">
      <w:pPr>
        <w:rPr>
          <w:noProof/>
          <w:sz w:val="22"/>
          <w:lang w:val="sr-Cyrl-RS"/>
        </w:rPr>
      </w:pPr>
      <w:r w:rsidRPr="00322E18">
        <w:rPr>
          <w:noProof/>
          <w:sz w:val="22"/>
          <w:lang w:val="sr-Cyrl-RS"/>
        </w:rPr>
        <w:t>Заштита природних вредности подразумева забрану коришћења, уништавања и предузимања других активности којима би се могле угрозити дивље врсте биљака и животиња заштићене као природне реткости и њихова станишта.</w:t>
      </w:r>
    </w:p>
    <w:p w:rsidR="00322E18" w:rsidRPr="00322E18" w:rsidRDefault="00322E18" w:rsidP="00322E18">
      <w:pPr>
        <w:rPr>
          <w:noProof/>
          <w:sz w:val="22"/>
          <w:lang w:val="sr-Cyrl-RS"/>
        </w:rPr>
      </w:pPr>
      <w:r w:rsidRPr="00322E18">
        <w:rPr>
          <w:noProof/>
          <w:sz w:val="22"/>
          <w:lang w:val="sr-Cyrl-RS"/>
        </w:rPr>
        <w:t>У циљу заштите природних вредности урађен је Водич за препознавање врста заштићених Уредбом о заштити природних реткости и Конвенцијом о међународном промету угрожених врста дивље флоре и фауне.</w:t>
      </w:r>
    </w:p>
    <w:p w:rsidR="00322E18" w:rsidRPr="00322E18" w:rsidRDefault="00322E18" w:rsidP="00322E18">
      <w:pPr>
        <w:rPr>
          <w:noProof/>
          <w:sz w:val="22"/>
          <w:lang w:val="sr-Cyrl-RS"/>
        </w:rPr>
      </w:pPr>
      <w:r w:rsidRPr="00322E18">
        <w:rPr>
          <w:noProof/>
          <w:sz w:val="22"/>
          <w:lang w:val="sr-Cyrl-RS"/>
        </w:rPr>
        <w:t>Водич интерног карактера, намењен је стручњацима ЈП „Србијашуме“ (чуварима шума, шумарским инжењерима и другим запосленим у предузећу) који раде на пословима заштите, гајења и одрживог планирања коришћења шумских екосистема и извођачима радова у шумарству, са циљем препознавања, евидентирања и заштите природних реткости.</w:t>
      </w:r>
    </w:p>
    <w:p w:rsidR="00322E18" w:rsidRPr="00322E18" w:rsidRDefault="00322E18" w:rsidP="00322E18">
      <w:pPr>
        <w:rPr>
          <w:i/>
          <w:noProof/>
          <w:sz w:val="22"/>
          <w:lang w:val="sr-Cyrl-RS"/>
        </w:rPr>
      </w:pPr>
      <w:r w:rsidRPr="00322E18">
        <w:rPr>
          <w:i/>
          <w:noProof/>
          <w:sz w:val="22"/>
          <w:lang w:val="sr-Cyrl-RS"/>
        </w:rPr>
        <w:t>Један од основних циљева водича је да шумарски инжењери на основу њега препознају природне реткости на терену (локалитет) и евидентирају их у Извиђачком плану газдовања шумама (на карти одељења), односно сачине Преглед локалитета природних реткости (за ниво газдинске јединице и Шумске управе) и Карту природних реткости за сваку газдинску јединицу (која се сваке године допуњава новоидентификованим локалитетима природних реткости).</w:t>
      </w:r>
    </w:p>
    <w:p w:rsidR="00322E18" w:rsidRPr="00322E18" w:rsidRDefault="00322E18" w:rsidP="00322E18">
      <w:pPr>
        <w:rPr>
          <w:noProof/>
          <w:sz w:val="22"/>
          <w:lang w:val="sr-Cyrl-RS"/>
        </w:rPr>
      </w:pPr>
      <w:r w:rsidRPr="00322E18">
        <w:rPr>
          <w:noProof/>
          <w:sz w:val="22"/>
          <w:lang w:val="sr-Cyrl-RS"/>
        </w:rPr>
        <w:t>На основу евидентираних врста односно њихових локалитета, а уз помоћ стручних институција вршиће се праћење стања дивљих врста флоре и фауне и предлагати мере њиховог очувања.</w:t>
      </w:r>
    </w:p>
    <w:p w:rsidR="00322E18" w:rsidRPr="00322E18" w:rsidRDefault="00322E18" w:rsidP="00322E18">
      <w:pPr>
        <w:rPr>
          <w:noProof/>
          <w:szCs w:val="24"/>
          <w:lang w:val="sr-Cyrl-RS"/>
        </w:rPr>
      </w:pPr>
    </w:p>
    <w:p w:rsidR="00322E18" w:rsidRPr="00322E18" w:rsidRDefault="00322E18" w:rsidP="00322E18">
      <w:pPr>
        <w:pStyle w:val="Heading2"/>
        <w:rPr>
          <w:lang w:val="sr-Latn-RS"/>
        </w:rPr>
      </w:pPr>
      <w:bookmarkStart w:id="514" w:name="_Toc470241861"/>
      <w:bookmarkStart w:id="515" w:name="_Toc27130910"/>
      <w:bookmarkStart w:id="516" w:name="_Toc58223649"/>
      <w:bookmarkStart w:id="517" w:name="_Toc88122838"/>
      <w:bookmarkStart w:id="518" w:name="_Toc140143908"/>
      <w:r w:rsidRPr="00322E18">
        <w:rPr>
          <w:lang w:val="sr-Latn-RS"/>
        </w:rPr>
        <w:t>8.12.  Смернице за идентификацију и управљање шумама високе заштитне вредности (HCVF)</w:t>
      </w:r>
      <w:bookmarkEnd w:id="514"/>
      <w:bookmarkEnd w:id="515"/>
      <w:bookmarkEnd w:id="516"/>
      <w:bookmarkEnd w:id="517"/>
      <w:bookmarkEnd w:id="518"/>
    </w:p>
    <w:p w:rsidR="00322E18" w:rsidRPr="00322E18" w:rsidRDefault="00322E18" w:rsidP="00322E18">
      <w:pPr>
        <w:pStyle w:val="Heading2"/>
        <w:rPr>
          <w:rFonts w:cs="Arial"/>
          <w:szCs w:val="36"/>
          <w:lang w:val="sr-Cyrl-RS"/>
        </w:rPr>
      </w:pPr>
    </w:p>
    <w:p w:rsidR="00322E18" w:rsidRPr="00322E18" w:rsidRDefault="00322E18" w:rsidP="00322E18">
      <w:pPr>
        <w:rPr>
          <w:rFonts w:eastAsia="Calibri"/>
          <w:noProof/>
          <w:sz w:val="22"/>
          <w:lang w:val="sr-Cyrl-RS"/>
        </w:rPr>
      </w:pPr>
      <w:r w:rsidRPr="00322E18">
        <w:rPr>
          <w:rFonts w:eastAsia="Calibri"/>
          <w:noProof/>
          <w:sz w:val="22"/>
          <w:lang w:val="sr-Cyrl-RS"/>
        </w:rPr>
        <w:t xml:space="preserve">Шума  високе  заштитне  вредности  </w:t>
      </w:r>
      <w:r w:rsidRPr="00322E18">
        <w:rPr>
          <w:rFonts w:eastAsia="Calibri"/>
          <w:sz w:val="22"/>
        </w:rPr>
        <w:t xml:space="preserve">(High  Conservation  Value  Forests  –  HCVF  </w:t>
      </w:r>
      <w:r w:rsidRPr="00322E18">
        <w:rPr>
          <w:rFonts w:eastAsia="Calibri"/>
          <w:noProof/>
          <w:sz w:val="22"/>
          <w:lang w:val="sr-Cyrl-RS"/>
        </w:rPr>
        <w:t>или</w:t>
      </w:r>
      <w:r w:rsidRPr="00322E18">
        <w:rPr>
          <w:rFonts w:eastAsia="Calibri"/>
          <w:sz w:val="22"/>
        </w:rPr>
        <w:t xml:space="preserve">  HCV  </w:t>
      </w:r>
      <w:r w:rsidRPr="00322E18">
        <w:rPr>
          <w:rFonts w:eastAsia="Calibri"/>
          <w:noProof/>
          <w:sz w:val="22"/>
          <w:lang w:val="sr-Cyrl-RS"/>
        </w:rPr>
        <w:t xml:space="preserve">шуме)  се  третира  као категорија  шуме  са  посебном  наменом  и  условима  газдовања,  као  и  посебним     вредностима  које  поседује  на одређеним локалитетима. </w:t>
      </w:r>
    </w:p>
    <w:p w:rsidR="00322E18" w:rsidRPr="00322E18" w:rsidRDefault="00322E18" w:rsidP="00322E18">
      <w:pPr>
        <w:rPr>
          <w:rFonts w:eastAsia="Calibri"/>
          <w:sz w:val="22"/>
          <w:lang w:val="sr-Cyrl-RS"/>
        </w:rPr>
      </w:pPr>
      <w:r w:rsidRPr="00322E18">
        <w:rPr>
          <w:rFonts w:eastAsia="Calibri"/>
          <w:noProof/>
          <w:sz w:val="22"/>
          <w:lang w:val="sr-Cyrl-RS"/>
        </w:rPr>
        <w:t xml:space="preserve">Шуме  високе  заштитне  вредности  су  дефинисане  од  стране  Савета  за  управљање  шумама </w:t>
      </w:r>
      <w:r w:rsidRPr="00322E18">
        <w:rPr>
          <w:rFonts w:eastAsia="Calibri"/>
          <w:sz w:val="22"/>
        </w:rPr>
        <w:t xml:space="preserve">(Forest  Stewardship Council – FSC) </w:t>
      </w:r>
      <w:r w:rsidRPr="00322E18">
        <w:rPr>
          <w:rFonts w:eastAsia="Calibri"/>
          <w:noProof/>
          <w:sz w:val="22"/>
          <w:lang w:val="sr-Cyrl-RS"/>
        </w:rPr>
        <w:t>у циљу сертификације шума али се практична употреба овог концепта све више користи и за заштиту, планирање и управљање природним ресурсима</w:t>
      </w:r>
    </w:p>
    <w:p w:rsidR="00322E18" w:rsidRPr="00322E18" w:rsidRDefault="00322E18" w:rsidP="00322E18">
      <w:pPr>
        <w:rPr>
          <w:rFonts w:eastAsia="Calibri"/>
          <w:sz w:val="22"/>
        </w:rPr>
      </w:pPr>
      <w:r w:rsidRPr="00322E18">
        <w:rPr>
          <w:rFonts w:eastAsia="Calibri"/>
          <w:noProof/>
          <w:sz w:val="22"/>
          <w:lang w:val="sr-Cyrl-RS"/>
        </w:rPr>
        <w:t xml:space="preserve">Активности газдовања у </w:t>
      </w:r>
      <w:r w:rsidRPr="00322E18">
        <w:rPr>
          <w:rFonts w:eastAsia="Calibri"/>
          <w:sz w:val="22"/>
        </w:rPr>
        <w:t xml:space="preserve">HCV </w:t>
      </w:r>
      <w:r w:rsidRPr="00322E18">
        <w:rPr>
          <w:rFonts w:eastAsia="Calibri"/>
          <w:noProof/>
          <w:sz w:val="22"/>
          <w:lang w:val="sr-Cyrl-RS"/>
        </w:rPr>
        <w:t>шумама морају одржавати или побољшавати карактеристике које их дефинишу.</w:t>
      </w:r>
    </w:p>
    <w:p w:rsidR="00322E18" w:rsidRPr="00322E18" w:rsidRDefault="00322E18" w:rsidP="00322E18">
      <w:pPr>
        <w:rPr>
          <w:rFonts w:eastAsia="Calibri"/>
          <w:sz w:val="22"/>
        </w:rPr>
      </w:pPr>
      <w:r w:rsidRPr="00322E18">
        <w:rPr>
          <w:rFonts w:eastAsia="Calibri"/>
          <w:sz w:val="22"/>
        </w:rPr>
        <w:t xml:space="preserve">FSC </w:t>
      </w:r>
      <w:r w:rsidRPr="00322E18">
        <w:rPr>
          <w:rFonts w:eastAsia="Calibri"/>
          <w:noProof/>
          <w:sz w:val="22"/>
          <w:lang w:val="sr-Cyrl-RS"/>
        </w:rPr>
        <w:t>је дефинисао следећих шест категорија високе заштитне вредности :</w:t>
      </w:r>
    </w:p>
    <w:p w:rsidR="00322E18" w:rsidRPr="00322E18" w:rsidRDefault="00322E18" w:rsidP="00322E18">
      <w:pPr>
        <w:rPr>
          <w:rFonts w:eastAsia="Calibri"/>
          <w:noProof/>
          <w:sz w:val="22"/>
          <w:lang w:val="sr-Cyrl-RS"/>
        </w:rPr>
      </w:pPr>
      <w:r w:rsidRPr="00322E18">
        <w:rPr>
          <w:rFonts w:eastAsia="Calibri"/>
          <w:sz w:val="22"/>
        </w:rPr>
        <w:t xml:space="preserve">HCV  – 1 </w:t>
      </w:r>
      <w:r w:rsidRPr="00322E18">
        <w:rPr>
          <w:rFonts w:eastAsia="Calibri"/>
          <w:noProof/>
          <w:sz w:val="22"/>
          <w:lang w:val="sr-Cyrl-RS"/>
        </w:rPr>
        <w:t xml:space="preserve">–  подручја  која  на  глобалном,  регионалном  или  државном  нивоу  садрже  важне  концетрације биодиверзитета, </w:t>
      </w:r>
    </w:p>
    <w:p w:rsidR="00322E18" w:rsidRPr="00322E18" w:rsidRDefault="00322E18" w:rsidP="00322E18">
      <w:pPr>
        <w:rPr>
          <w:rFonts w:eastAsia="Calibri"/>
          <w:sz w:val="22"/>
        </w:rPr>
      </w:pPr>
      <w:r w:rsidRPr="00322E18">
        <w:rPr>
          <w:rFonts w:eastAsia="Calibri"/>
          <w:sz w:val="22"/>
        </w:rPr>
        <w:t xml:space="preserve">HCV – 2 – </w:t>
      </w:r>
      <w:r w:rsidRPr="00322E18">
        <w:rPr>
          <w:rFonts w:eastAsia="Calibri"/>
          <w:noProof/>
          <w:sz w:val="22"/>
          <w:lang w:val="sr-Cyrl-RS"/>
        </w:rPr>
        <w:t>велике шумске површине нивоа пејсажа значајне на глобалном, регионалном или државном нивоу,</w:t>
      </w:r>
    </w:p>
    <w:p w:rsidR="00322E18" w:rsidRPr="00322E18" w:rsidRDefault="00322E18" w:rsidP="00322E18">
      <w:pPr>
        <w:rPr>
          <w:rFonts w:eastAsia="Calibri"/>
          <w:sz w:val="22"/>
        </w:rPr>
      </w:pPr>
      <w:r w:rsidRPr="00322E18">
        <w:rPr>
          <w:rFonts w:eastAsia="Calibri"/>
          <w:sz w:val="22"/>
        </w:rPr>
        <w:t xml:space="preserve">HCV – 3 – </w:t>
      </w:r>
      <w:r w:rsidRPr="00322E18">
        <w:rPr>
          <w:rFonts w:eastAsia="Calibri"/>
          <w:noProof/>
          <w:sz w:val="22"/>
          <w:lang w:val="sr-Cyrl-RS"/>
        </w:rPr>
        <w:t>подручја која садрже екосистеме који су ретки, у опасности или угрожени,</w:t>
      </w:r>
    </w:p>
    <w:p w:rsidR="00322E18" w:rsidRPr="00322E18" w:rsidRDefault="00322E18" w:rsidP="00322E18">
      <w:pPr>
        <w:rPr>
          <w:rFonts w:eastAsia="Calibri"/>
          <w:sz w:val="22"/>
        </w:rPr>
      </w:pPr>
      <w:r w:rsidRPr="00322E18">
        <w:rPr>
          <w:rFonts w:eastAsia="Calibri"/>
          <w:sz w:val="22"/>
        </w:rPr>
        <w:t xml:space="preserve">HCV – 4 – </w:t>
      </w:r>
      <w:r w:rsidRPr="00322E18">
        <w:rPr>
          <w:rFonts w:eastAsia="Calibri"/>
          <w:noProof/>
          <w:sz w:val="22"/>
          <w:lang w:val="sr-Cyrl-RS"/>
        </w:rPr>
        <w:t>подручја која пружају основне природне користи у критичним ситуацијама</w:t>
      </w:r>
    </w:p>
    <w:p w:rsidR="00322E18" w:rsidRPr="00322E18" w:rsidRDefault="00322E18" w:rsidP="00322E18">
      <w:pPr>
        <w:rPr>
          <w:rFonts w:eastAsia="Calibri"/>
          <w:sz w:val="22"/>
        </w:rPr>
      </w:pPr>
      <w:r w:rsidRPr="00322E18">
        <w:rPr>
          <w:rFonts w:eastAsia="Calibri"/>
          <w:sz w:val="22"/>
        </w:rPr>
        <w:t xml:space="preserve">HCV – 5 – </w:t>
      </w:r>
      <w:r w:rsidRPr="00322E18">
        <w:rPr>
          <w:rFonts w:eastAsia="Calibri"/>
          <w:noProof/>
          <w:sz w:val="22"/>
          <w:lang w:val="sr-Cyrl-RS"/>
        </w:rPr>
        <w:t>подручја неопходна за задовољење основних потреба локалних заједница,</w:t>
      </w:r>
    </w:p>
    <w:p w:rsidR="00322E18" w:rsidRPr="00322E18" w:rsidRDefault="00322E18" w:rsidP="00322E18">
      <w:pPr>
        <w:rPr>
          <w:rFonts w:eastAsia="Calibri"/>
          <w:sz w:val="22"/>
        </w:rPr>
      </w:pPr>
      <w:r w:rsidRPr="00322E18">
        <w:rPr>
          <w:rFonts w:eastAsia="Calibri"/>
          <w:sz w:val="22"/>
        </w:rPr>
        <w:t xml:space="preserve">HCV – 6 – </w:t>
      </w:r>
      <w:r w:rsidRPr="00322E18">
        <w:rPr>
          <w:rFonts w:eastAsia="Calibri"/>
          <w:noProof/>
          <w:sz w:val="22"/>
          <w:lang w:val="sr-Cyrl-RS"/>
        </w:rPr>
        <w:t>подручја значајна за традиционални културни идентитет локалних заједница</w:t>
      </w:r>
    </w:p>
    <w:p w:rsidR="00322E18" w:rsidRPr="00322E18" w:rsidRDefault="00322E18" w:rsidP="00322E18">
      <w:pPr>
        <w:rPr>
          <w:rFonts w:eastAsia="Calibri"/>
          <w:sz w:val="22"/>
        </w:rPr>
      </w:pPr>
    </w:p>
    <w:p w:rsidR="00322E18" w:rsidRPr="00322E18" w:rsidRDefault="00322E18" w:rsidP="00322E18">
      <w:pPr>
        <w:rPr>
          <w:rFonts w:eastAsia="Calibri"/>
          <w:sz w:val="22"/>
        </w:rPr>
      </w:pPr>
      <w:r w:rsidRPr="00322E18">
        <w:rPr>
          <w:rFonts w:eastAsia="Calibri"/>
          <w:noProof/>
          <w:sz w:val="22"/>
          <w:lang w:val="sr-Cyrl-RS"/>
        </w:rPr>
        <w:t xml:space="preserve">Избор  шуме  за  </w:t>
      </w:r>
      <w:r w:rsidRPr="00322E18">
        <w:rPr>
          <w:rFonts w:eastAsia="Calibri"/>
          <w:sz w:val="22"/>
        </w:rPr>
        <w:t xml:space="preserve">HCV  </w:t>
      </w:r>
      <w:r w:rsidRPr="00322E18">
        <w:rPr>
          <w:rFonts w:eastAsia="Calibri"/>
          <w:noProof/>
          <w:sz w:val="22"/>
          <w:lang w:val="sr-Cyrl-RS"/>
        </w:rPr>
        <w:t>шуму  заснива  се  на  присуству  једне  или  више  изложених  вредности.  Шумско  газдинство  које газдује одређеним подручјем, треба да идентификује сваку високо заштитну вредност која се налази унутар подручја и да газдује  њима  у  циљу  очувања  или  унапреñења  тих  вредности  уз  консултовање  заинтересованих  страна  и  контролу успешности оваквог начина газдовања.</w:t>
      </w:r>
    </w:p>
    <w:p w:rsidR="00322E18" w:rsidRPr="00322E18" w:rsidRDefault="00322E18" w:rsidP="00322E18">
      <w:pPr>
        <w:rPr>
          <w:rFonts w:eastAsia="Calibri"/>
          <w:noProof/>
          <w:sz w:val="22"/>
          <w:lang w:val="sr-Cyrl-RS"/>
        </w:rPr>
      </w:pPr>
      <w:r w:rsidRPr="00322E18">
        <w:rPr>
          <w:rFonts w:eastAsia="Calibri"/>
          <w:noProof/>
          <w:sz w:val="22"/>
          <w:lang w:val="sr-Cyrl-RS"/>
        </w:rPr>
        <w:t xml:space="preserve">Процена  којом  се  утврñује  постојање  атрибута  карактеристичних  за  HCV  шуме  заснива  се  на  следећим вредностима , односно приоритетним функцијама шума: </w:t>
      </w:r>
    </w:p>
    <w:p w:rsidR="00322E18" w:rsidRPr="00322E18" w:rsidRDefault="00322E18" w:rsidP="00322E18">
      <w:pPr>
        <w:rPr>
          <w:rFonts w:eastAsia="Calibri"/>
          <w:noProof/>
          <w:sz w:val="22"/>
          <w:lang w:val="sr-Cyrl-RS"/>
        </w:rPr>
      </w:pPr>
      <w:r w:rsidRPr="00322E18">
        <w:rPr>
          <w:rFonts w:eastAsia="Calibri"/>
          <w:noProof/>
          <w:sz w:val="22"/>
          <w:lang w:val="sr-Cyrl-RS"/>
        </w:rPr>
        <w:t xml:space="preserve">1)  Шумски екосистеми у заштићеним природним добрима, </w:t>
      </w:r>
    </w:p>
    <w:p w:rsidR="00322E18" w:rsidRPr="00322E18" w:rsidRDefault="00322E18" w:rsidP="00322E18">
      <w:pPr>
        <w:rPr>
          <w:rFonts w:eastAsia="Calibri"/>
          <w:noProof/>
          <w:sz w:val="22"/>
          <w:lang w:val="sr-Cyrl-RS"/>
        </w:rPr>
      </w:pPr>
      <w:r w:rsidRPr="00322E18">
        <w:rPr>
          <w:rFonts w:eastAsia="Calibri"/>
          <w:noProof/>
          <w:sz w:val="22"/>
          <w:lang w:val="sr-Cyrl-RS"/>
        </w:rPr>
        <w:t xml:space="preserve">2)  За шуме са посебном наменом, као приоритетном функцијом могу да буду одреñене : </w:t>
      </w:r>
    </w:p>
    <w:p w:rsidR="00322E18" w:rsidRPr="00322E18" w:rsidRDefault="00322E18" w:rsidP="00322E18">
      <w:pPr>
        <w:rPr>
          <w:rFonts w:eastAsia="Calibri"/>
          <w:noProof/>
          <w:sz w:val="22"/>
          <w:lang w:val="sr-Cyrl-RS"/>
        </w:rPr>
      </w:pPr>
      <w:r w:rsidRPr="00322E18">
        <w:rPr>
          <w:rFonts w:eastAsia="Calibri"/>
          <w:noProof/>
          <w:sz w:val="22"/>
          <w:lang w:val="sr-Cyrl-RS"/>
        </w:rPr>
        <w:t xml:space="preserve">-  шуме односно делови шума издвојени за производњу шумског семена, </w:t>
      </w:r>
    </w:p>
    <w:p w:rsidR="00322E18" w:rsidRPr="00322E18" w:rsidRDefault="00322E18" w:rsidP="00322E18">
      <w:pPr>
        <w:rPr>
          <w:rFonts w:eastAsia="Calibri"/>
          <w:noProof/>
          <w:sz w:val="22"/>
          <w:lang w:val="sr-Cyrl-RS"/>
        </w:rPr>
      </w:pPr>
      <w:r w:rsidRPr="00322E18">
        <w:rPr>
          <w:rFonts w:eastAsia="Calibri"/>
          <w:noProof/>
          <w:sz w:val="22"/>
          <w:lang w:val="sr-Cyrl-RS"/>
        </w:rPr>
        <w:t xml:space="preserve">-  шуме које су погодне за излетишта и рекреацију, </w:t>
      </w:r>
    </w:p>
    <w:p w:rsidR="00322E18" w:rsidRPr="00322E18" w:rsidRDefault="00322E18" w:rsidP="00322E18">
      <w:pPr>
        <w:rPr>
          <w:rFonts w:eastAsia="Calibri"/>
          <w:noProof/>
          <w:sz w:val="22"/>
          <w:lang w:val="sr-Cyrl-RS"/>
        </w:rPr>
      </w:pPr>
      <w:r w:rsidRPr="00322E18">
        <w:rPr>
          <w:rFonts w:eastAsia="Calibri"/>
          <w:noProof/>
          <w:sz w:val="22"/>
          <w:lang w:val="sr-Cyrl-RS"/>
        </w:rPr>
        <w:lastRenderedPageBreak/>
        <w:t xml:space="preserve">-  шуме које су погодне за научна истраживања и наставу, </w:t>
      </w:r>
    </w:p>
    <w:p w:rsidR="00322E18" w:rsidRPr="00322E18" w:rsidRDefault="00322E18" w:rsidP="00322E18">
      <w:pPr>
        <w:rPr>
          <w:rFonts w:eastAsia="Calibri"/>
          <w:noProof/>
          <w:sz w:val="22"/>
          <w:lang w:val="sr-Cyrl-RS"/>
        </w:rPr>
      </w:pPr>
      <w:r w:rsidRPr="00322E18">
        <w:rPr>
          <w:rFonts w:eastAsia="Calibri"/>
          <w:noProof/>
          <w:sz w:val="22"/>
          <w:lang w:val="sr-Cyrl-RS"/>
        </w:rPr>
        <w:t xml:space="preserve">-  шуме које су од значаја за културно – историјске споменике, </w:t>
      </w:r>
    </w:p>
    <w:p w:rsidR="00322E18" w:rsidRPr="00322E18" w:rsidRDefault="00322E18" w:rsidP="00322E18">
      <w:pPr>
        <w:rPr>
          <w:rFonts w:eastAsia="Calibri"/>
          <w:noProof/>
          <w:sz w:val="22"/>
          <w:lang w:val="sr-Cyrl-RS"/>
        </w:rPr>
      </w:pPr>
      <w:r w:rsidRPr="00322E18">
        <w:rPr>
          <w:rFonts w:eastAsia="Calibri"/>
          <w:noProof/>
          <w:sz w:val="22"/>
          <w:lang w:val="sr-Cyrl-RS"/>
        </w:rPr>
        <w:t xml:space="preserve">-  шуме које су од посебног интереса за народну одбрану, </w:t>
      </w:r>
    </w:p>
    <w:p w:rsidR="00322E18" w:rsidRPr="00322E18" w:rsidRDefault="00322E18" w:rsidP="00322E18">
      <w:pPr>
        <w:rPr>
          <w:rFonts w:eastAsia="Calibri"/>
          <w:noProof/>
          <w:sz w:val="22"/>
          <w:lang w:val="sr-Cyrl-RS"/>
        </w:rPr>
      </w:pPr>
      <w:r w:rsidRPr="00322E18">
        <w:rPr>
          <w:rFonts w:eastAsia="Calibri"/>
          <w:noProof/>
          <w:sz w:val="22"/>
          <w:lang w:val="sr-Cyrl-RS"/>
        </w:rPr>
        <w:t xml:space="preserve">3)  За </w:t>
      </w:r>
      <w:r w:rsidRPr="00322E18">
        <w:rPr>
          <w:rFonts w:eastAsia="Calibri"/>
          <w:noProof/>
          <w:sz w:val="22"/>
          <w:lang w:val="sr-Latn-RS"/>
        </w:rPr>
        <w:t>HCV</w:t>
      </w:r>
      <w:r w:rsidRPr="00322E18">
        <w:rPr>
          <w:rFonts w:eastAsia="Calibri"/>
          <w:noProof/>
          <w:sz w:val="22"/>
          <w:lang w:val="sr-Cyrl-RS"/>
        </w:rPr>
        <w:t xml:space="preserve"> шуме, као приритетном функцијом, могу да буду одреñене : </w:t>
      </w:r>
    </w:p>
    <w:p w:rsidR="00322E18" w:rsidRPr="00322E18" w:rsidRDefault="00322E18" w:rsidP="00322E18">
      <w:pPr>
        <w:rPr>
          <w:rFonts w:eastAsia="Calibri"/>
          <w:noProof/>
          <w:sz w:val="22"/>
          <w:lang w:val="sr-Cyrl-RS"/>
        </w:rPr>
      </w:pPr>
      <w:r w:rsidRPr="00322E18">
        <w:rPr>
          <w:rFonts w:eastAsia="Calibri"/>
          <w:noProof/>
          <w:sz w:val="22"/>
          <w:lang w:val="sr-Cyrl-RS"/>
        </w:rPr>
        <w:t xml:space="preserve">-  шуме које штите земљиште од ерозије, </w:t>
      </w:r>
    </w:p>
    <w:p w:rsidR="00322E18" w:rsidRPr="00322E18" w:rsidRDefault="00322E18" w:rsidP="00322E18">
      <w:pPr>
        <w:rPr>
          <w:rFonts w:eastAsia="Calibri"/>
          <w:noProof/>
          <w:sz w:val="22"/>
          <w:lang w:val="sr-Cyrl-RS"/>
        </w:rPr>
      </w:pPr>
      <w:r w:rsidRPr="00322E18">
        <w:rPr>
          <w:rFonts w:eastAsia="Calibri"/>
          <w:noProof/>
          <w:sz w:val="22"/>
          <w:lang w:val="sr-Cyrl-RS"/>
        </w:rPr>
        <w:t xml:space="preserve">-  шуме које непосредно штите изворишта водоснабдевања, врела, изворишта термоминералних и минералних вода, </w:t>
      </w:r>
    </w:p>
    <w:p w:rsidR="00322E18" w:rsidRPr="00322E18" w:rsidRDefault="00322E18" w:rsidP="00322E18">
      <w:pPr>
        <w:rPr>
          <w:rFonts w:eastAsia="Calibri"/>
          <w:noProof/>
          <w:sz w:val="22"/>
          <w:lang w:val="sr-Cyrl-RS"/>
        </w:rPr>
      </w:pPr>
      <w:r w:rsidRPr="00322E18">
        <w:rPr>
          <w:rFonts w:eastAsia="Calibri"/>
          <w:noProof/>
          <w:sz w:val="22"/>
          <w:lang w:val="sr-Cyrl-RS"/>
        </w:rPr>
        <w:t xml:space="preserve">-  шуме које штите објекте (водене акумулације, железничке пруге, путеве) и насеља, </w:t>
      </w:r>
    </w:p>
    <w:p w:rsidR="00322E18" w:rsidRPr="00322E18" w:rsidRDefault="00322E18" w:rsidP="00322E18">
      <w:pPr>
        <w:rPr>
          <w:rFonts w:eastAsia="Calibri"/>
          <w:noProof/>
          <w:sz w:val="22"/>
          <w:lang w:val="sr-Cyrl-RS"/>
        </w:rPr>
      </w:pPr>
      <w:r w:rsidRPr="00322E18">
        <w:rPr>
          <w:rFonts w:eastAsia="Calibri"/>
          <w:noProof/>
          <w:sz w:val="22"/>
          <w:lang w:val="sr-Cyrl-RS"/>
        </w:rPr>
        <w:t xml:space="preserve">-  шуме које чине пољозаштитне појасеве. </w:t>
      </w:r>
    </w:p>
    <w:p w:rsidR="00322E18" w:rsidRPr="00322E18" w:rsidRDefault="00322E18" w:rsidP="00322E18">
      <w:pPr>
        <w:rPr>
          <w:rFonts w:eastAsia="Calibri"/>
          <w:sz w:val="22"/>
        </w:rPr>
      </w:pPr>
      <w:r w:rsidRPr="00322E18">
        <w:rPr>
          <w:rFonts w:eastAsia="Calibri"/>
          <w:sz w:val="22"/>
        </w:rPr>
        <w:t xml:space="preserve"> </w:t>
      </w:r>
    </w:p>
    <w:p w:rsidR="00322E18" w:rsidRPr="00322E18" w:rsidRDefault="00322E18" w:rsidP="00322E18">
      <w:pPr>
        <w:rPr>
          <w:rFonts w:eastAsia="Calibri"/>
          <w:sz w:val="22"/>
        </w:rPr>
      </w:pPr>
      <w:r w:rsidRPr="00322E18">
        <w:rPr>
          <w:rFonts w:eastAsia="Calibri"/>
          <w:noProof/>
          <w:sz w:val="22"/>
          <w:lang w:val="sr-Cyrl-RS"/>
        </w:rPr>
        <w:t xml:space="preserve">На  основу  наведених  критеријума  за  идентификацију  </w:t>
      </w:r>
      <w:r w:rsidRPr="00322E18">
        <w:rPr>
          <w:rFonts w:eastAsia="Calibri"/>
          <w:sz w:val="22"/>
        </w:rPr>
        <w:t xml:space="preserve">HCV  </w:t>
      </w:r>
      <w:r w:rsidRPr="00322E18">
        <w:rPr>
          <w:rFonts w:eastAsia="Calibri"/>
          <w:noProof/>
          <w:sz w:val="22"/>
          <w:lang w:val="sr-Cyrl-RS"/>
        </w:rPr>
        <w:t>шума  можемо  закључити  да цела обрасла површина газдинске јединице “ Велики Јастребац – Блачки</w:t>
      </w:r>
      <w:r w:rsidRPr="00322E18">
        <w:rPr>
          <w:rFonts w:eastAsia="Calibri"/>
          <w:noProof/>
          <w:sz w:val="22"/>
        </w:rPr>
        <w:t xml:space="preserve"> I</w:t>
      </w:r>
      <w:r w:rsidRPr="00322E18">
        <w:rPr>
          <w:rFonts w:eastAsia="Calibri"/>
          <w:noProof/>
          <w:sz w:val="22"/>
          <w:lang w:val="sr-Cyrl-RS"/>
        </w:rPr>
        <w:t xml:space="preserve">” представља </w:t>
      </w:r>
      <w:r w:rsidRPr="00322E18">
        <w:rPr>
          <w:rFonts w:eastAsia="Calibri"/>
          <w:sz w:val="22"/>
        </w:rPr>
        <w:t>HCV</w:t>
      </w:r>
      <w:r w:rsidRPr="00322E18">
        <w:rPr>
          <w:rFonts w:eastAsia="Calibri"/>
          <w:sz w:val="22"/>
          <w:lang w:val="sr-Cyrl-RS"/>
        </w:rPr>
        <w:t xml:space="preserve"> </w:t>
      </w:r>
      <w:r w:rsidRPr="00322E18">
        <w:rPr>
          <w:rFonts w:eastAsia="Calibri"/>
          <w:noProof/>
          <w:sz w:val="22"/>
          <w:lang w:val="sr-Cyrl-RS"/>
        </w:rPr>
        <w:t xml:space="preserve">шумске екосистеме с обзиром да су основне намене у ГЈ „Велики Јастребац – Блачки </w:t>
      </w:r>
      <w:r w:rsidRPr="00322E18">
        <w:rPr>
          <w:rFonts w:eastAsia="Calibri"/>
          <w:noProof/>
          <w:sz w:val="22"/>
        </w:rPr>
        <w:t>I</w:t>
      </w:r>
      <w:r w:rsidRPr="00322E18">
        <w:rPr>
          <w:rFonts w:eastAsia="Calibri"/>
          <w:noProof/>
          <w:sz w:val="22"/>
          <w:lang w:val="sr-Cyrl-RS"/>
        </w:rPr>
        <w:t>”</w:t>
      </w:r>
      <w:r w:rsidRPr="00322E18">
        <w:rPr>
          <w:rFonts w:eastAsiaTheme="minorHAnsi" w:cstheme="minorBidi"/>
          <w:sz w:val="22"/>
          <w:szCs w:val="22"/>
          <w:lang w:val="sr-Latn-RS"/>
        </w:rPr>
        <w:t xml:space="preserve"> </w:t>
      </w:r>
      <w:r w:rsidRPr="00322E18">
        <w:rPr>
          <w:rFonts w:eastAsia="Calibri"/>
          <w:noProof/>
          <w:sz w:val="22"/>
          <w:lang w:val="sr-Cyrl-RS"/>
        </w:rPr>
        <w:t>производња техничког дрвета (10) и заштита земљишта од ерозије (26)</w:t>
      </w:r>
      <w:r w:rsidRPr="00322E18">
        <w:rPr>
          <w:sz w:val="22"/>
        </w:rPr>
        <w:t xml:space="preserve"> </w:t>
      </w:r>
      <w:r w:rsidRPr="00322E18">
        <w:rPr>
          <w:rFonts w:eastAsia="Calibri"/>
          <w:noProof/>
          <w:sz w:val="22"/>
          <w:lang w:val="sr-Cyrl-RS"/>
        </w:rPr>
        <w:t>.</w:t>
      </w:r>
    </w:p>
    <w:p w:rsidR="00322E18" w:rsidRPr="00322E18" w:rsidRDefault="00322E18" w:rsidP="00322E18">
      <w:pPr>
        <w:rPr>
          <w:noProof/>
          <w:sz w:val="22"/>
          <w:szCs w:val="24"/>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rPr>
          <w:b/>
          <w:sz w:val="28"/>
          <w:szCs w:val="32"/>
        </w:rPr>
      </w:pPr>
    </w:p>
    <w:p w:rsidR="00322E18" w:rsidRPr="00322E18" w:rsidRDefault="00322E18" w:rsidP="00322E18">
      <w:pPr>
        <w:keepNext/>
        <w:keepLines/>
        <w:spacing w:before="480" w:line="276" w:lineRule="auto"/>
        <w:jc w:val="center"/>
        <w:outlineLvl w:val="0"/>
        <w:rPr>
          <w:rFonts w:eastAsiaTheme="minorHAnsi"/>
          <w:b/>
          <w:sz w:val="32"/>
          <w:szCs w:val="32"/>
          <w:lang w:val="sr-Cyrl-RS"/>
        </w:rPr>
        <w:sectPr w:rsidR="00322E18" w:rsidRPr="00322E18" w:rsidSect="008B157E">
          <w:pgSz w:w="11906" w:h="16838"/>
          <w:pgMar w:top="1417" w:right="1417" w:bottom="1417" w:left="1417" w:header="720" w:footer="720" w:gutter="0"/>
          <w:cols w:space="720"/>
          <w:docGrid w:linePitch="360"/>
        </w:sectPr>
      </w:pPr>
      <w:bookmarkStart w:id="519" w:name="_Toc387920501"/>
      <w:bookmarkStart w:id="520" w:name="_Toc405192246"/>
      <w:bookmarkStart w:id="521" w:name="_Toc321819553"/>
      <w:bookmarkStart w:id="522" w:name="_Toc342284872"/>
      <w:bookmarkStart w:id="523" w:name="_Toc343160887"/>
      <w:bookmarkStart w:id="524" w:name="_Toc373823450"/>
    </w:p>
    <w:p w:rsidR="008B157E" w:rsidRPr="008B157E" w:rsidRDefault="008B157E" w:rsidP="008B157E">
      <w:pPr>
        <w:pStyle w:val="Heading1"/>
      </w:pPr>
      <w:bookmarkStart w:id="525" w:name="_Toc41553356"/>
      <w:bookmarkStart w:id="526" w:name="_Toc58227392"/>
      <w:bookmarkStart w:id="527" w:name="_Toc87337675"/>
      <w:bookmarkStart w:id="528" w:name="_Toc140143909"/>
      <w:bookmarkEnd w:id="519"/>
      <w:bookmarkEnd w:id="520"/>
      <w:bookmarkEnd w:id="521"/>
      <w:bookmarkEnd w:id="522"/>
      <w:bookmarkEnd w:id="523"/>
      <w:bookmarkEnd w:id="524"/>
      <w:r w:rsidRPr="008B157E">
        <w:lastRenderedPageBreak/>
        <w:t>9.  Економско финансијска анализа</w:t>
      </w:r>
      <w:bookmarkEnd w:id="525"/>
      <w:bookmarkEnd w:id="526"/>
      <w:bookmarkEnd w:id="527"/>
      <w:bookmarkEnd w:id="528"/>
    </w:p>
    <w:p w:rsidR="008B157E" w:rsidRPr="008B157E" w:rsidRDefault="008B157E" w:rsidP="008B157E">
      <w:pPr>
        <w:pStyle w:val="Heading2"/>
        <w:rPr>
          <w:lang w:val="sr-Cyrl-RS"/>
        </w:rPr>
      </w:pPr>
      <w:bookmarkStart w:id="529" w:name="_Toc41553357"/>
      <w:bookmarkStart w:id="530" w:name="_Toc58227393"/>
      <w:bookmarkStart w:id="531" w:name="_Toc87337676"/>
      <w:bookmarkStart w:id="532" w:name="_Toc140143910"/>
      <w:r w:rsidRPr="008B157E">
        <w:rPr>
          <w:lang w:val="sr-Cyrl-RS"/>
        </w:rPr>
        <w:t>9.1.  Обрачун вредности шуме</w:t>
      </w:r>
      <w:bookmarkEnd w:id="529"/>
      <w:bookmarkEnd w:id="530"/>
      <w:bookmarkEnd w:id="531"/>
      <w:bookmarkEnd w:id="532"/>
    </w:p>
    <w:p w:rsidR="008B157E" w:rsidRPr="008B157E" w:rsidRDefault="008B157E" w:rsidP="008B157E">
      <w:pPr>
        <w:pStyle w:val="Heading3"/>
        <w:rPr>
          <w:lang w:val="sr-Cyrl-RS"/>
        </w:rPr>
      </w:pPr>
      <w:bookmarkStart w:id="533" w:name="_Toc41553358"/>
      <w:bookmarkStart w:id="534" w:name="_Toc58227394"/>
      <w:bookmarkStart w:id="535" w:name="_Toc87337677"/>
      <w:bookmarkStart w:id="536" w:name="_Toc140143911"/>
      <w:r w:rsidRPr="008B157E">
        <w:rPr>
          <w:lang w:val="sr-Cyrl-RS"/>
        </w:rPr>
        <w:t>9.1.1. Квалитативна структура укупне дрвне запремине</w:t>
      </w:r>
      <w:bookmarkEnd w:id="533"/>
      <w:bookmarkEnd w:id="534"/>
      <w:bookmarkEnd w:id="535"/>
      <w:bookmarkEnd w:id="536"/>
    </w:p>
    <w:p w:rsidR="008B157E" w:rsidRPr="008B157E" w:rsidRDefault="008B157E" w:rsidP="008B157E">
      <w:pPr>
        <w:spacing w:line="259" w:lineRule="auto"/>
        <w:ind w:firstLine="709"/>
        <w:rPr>
          <w:rFonts w:eastAsia="Calibri"/>
          <w:sz w:val="22"/>
          <w:szCs w:val="22"/>
          <w:lang w:val="sr-Cyrl-RS"/>
        </w:rPr>
      </w:pPr>
    </w:p>
    <w:p w:rsidR="008B157E" w:rsidRPr="008B157E" w:rsidRDefault="008B157E" w:rsidP="008B157E">
      <w:pPr>
        <w:suppressAutoHyphens/>
        <w:autoSpaceDN w:val="0"/>
        <w:spacing w:line="251" w:lineRule="auto"/>
        <w:textAlignment w:val="baseline"/>
        <w:rPr>
          <w:rFonts w:eastAsia="Calibri"/>
          <w:sz w:val="22"/>
          <w:szCs w:val="22"/>
        </w:rPr>
      </w:pPr>
    </w:p>
    <w:p w:rsidR="008B157E" w:rsidRPr="008B157E" w:rsidRDefault="008B157E" w:rsidP="008B157E">
      <w:pPr>
        <w:suppressAutoHyphens/>
        <w:autoSpaceDN w:val="0"/>
        <w:spacing w:line="251" w:lineRule="auto"/>
        <w:textAlignment w:val="baseline"/>
        <w:rPr>
          <w:rFonts w:eastAsia="Calibri"/>
          <w:sz w:val="22"/>
          <w:szCs w:val="22"/>
        </w:rPr>
      </w:pPr>
    </w:p>
    <w:p w:rsidR="008B157E" w:rsidRPr="008B157E" w:rsidRDefault="008B157E" w:rsidP="008B157E">
      <w:pPr>
        <w:suppressAutoHyphens/>
        <w:autoSpaceDN w:val="0"/>
        <w:spacing w:line="251" w:lineRule="auto"/>
        <w:textAlignment w:val="baseline"/>
        <w:rPr>
          <w:rFonts w:eastAsia="Calibri"/>
          <w:sz w:val="22"/>
          <w:szCs w:val="22"/>
        </w:rPr>
        <w:sectPr w:rsidR="008B157E" w:rsidRPr="008B157E" w:rsidSect="008B157E">
          <w:pgSz w:w="11906" w:h="16838"/>
          <w:pgMar w:top="1440" w:right="1440" w:bottom="1440" w:left="1440" w:header="720" w:footer="720" w:gutter="0"/>
          <w:cols w:space="720"/>
          <w:titlePg/>
          <w:docGrid w:linePitch="299"/>
        </w:sectPr>
      </w:pPr>
    </w:p>
    <w:tbl>
      <w:tblPr>
        <w:tblW w:w="13928" w:type="dxa"/>
        <w:jc w:val="center"/>
        <w:tblLook w:val="04A0" w:firstRow="1" w:lastRow="0" w:firstColumn="1" w:lastColumn="0" w:noHBand="0" w:noVBand="1"/>
      </w:tblPr>
      <w:tblGrid>
        <w:gridCol w:w="1752"/>
        <w:gridCol w:w="1236"/>
        <w:gridCol w:w="1116"/>
        <w:gridCol w:w="1116"/>
        <w:gridCol w:w="996"/>
        <w:gridCol w:w="996"/>
        <w:gridCol w:w="996"/>
        <w:gridCol w:w="1151"/>
        <w:gridCol w:w="1041"/>
        <w:gridCol w:w="1261"/>
        <w:gridCol w:w="1151"/>
        <w:gridCol w:w="1116"/>
      </w:tblGrid>
      <w:tr w:rsidR="008B157E" w:rsidRPr="008B157E" w:rsidTr="008B157E">
        <w:trPr>
          <w:trHeight w:val="480"/>
          <w:tblHeader/>
          <w:jc w:val="center"/>
        </w:trPr>
        <w:tc>
          <w:tcPr>
            <w:tcW w:w="175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B157E" w:rsidRPr="008B157E" w:rsidRDefault="008B157E" w:rsidP="008B157E">
            <w:pPr>
              <w:jc w:val="center"/>
              <w:rPr>
                <w:b/>
                <w:color w:val="000000"/>
                <w:sz w:val="18"/>
                <w:szCs w:val="18"/>
                <w:lang w:val="sr-Latn-RS" w:eastAsia="sr-Latn-RS"/>
              </w:rPr>
            </w:pPr>
            <w:r w:rsidRPr="008B157E">
              <w:rPr>
                <w:b/>
                <w:color w:val="000000"/>
                <w:sz w:val="18"/>
                <w:szCs w:val="18"/>
                <w:lang w:val="sr-Latn-RS" w:eastAsia="sr-Latn-RS"/>
              </w:rPr>
              <w:lastRenderedPageBreak/>
              <w:t>Врста дрвећа</w:t>
            </w:r>
          </w:p>
        </w:tc>
        <w:tc>
          <w:tcPr>
            <w:tcW w:w="1236" w:type="dxa"/>
            <w:tcBorders>
              <w:top w:val="single" w:sz="4" w:space="0" w:color="auto"/>
              <w:left w:val="nil"/>
              <w:bottom w:val="single" w:sz="4" w:space="0" w:color="auto"/>
              <w:right w:val="single" w:sz="4" w:space="0" w:color="auto"/>
            </w:tcBorders>
            <w:shd w:val="clear" w:color="000000" w:fill="BFBFBF"/>
            <w:noWrap/>
            <w:vAlign w:val="center"/>
            <w:hideMark/>
          </w:tcPr>
          <w:p w:rsidR="008B157E" w:rsidRPr="008B157E" w:rsidRDefault="008B157E" w:rsidP="008B157E">
            <w:pPr>
              <w:jc w:val="center"/>
              <w:rPr>
                <w:b/>
                <w:color w:val="000000"/>
                <w:sz w:val="18"/>
                <w:szCs w:val="18"/>
                <w:lang w:val="sr-Latn-RS" w:eastAsia="sr-Latn-RS"/>
              </w:rPr>
            </w:pPr>
            <w:r w:rsidRPr="008B157E">
              <w:rPr>
                <w:b/>
                <w:color w:val="000000"/>
                <w:sz w:val="18"/>
                <w:szCs w:val="18"/>
                <w:lang w:val="sr-Latn-RS" w:eastAsia="sr-Latn-RS"/>
              </w:rPr>
              <w:t>Бруто</w:t>
            </w:r>
          </w:p>
        </w:tc>
        <w:tc>
          <w:tcPr>
            <w:tcW w:w="1116" w:type="dxa"/>
            <w:tcBorders>
              <w:top w:val="single" w:sz="4" w:space="0" w:color="auto"/>
              <w:left w:val="nil"/>
              <w:bottom w:val="single" w:sz="4" w:space="0" w:color="auto"/>
              <w:right w:val="single" w:sz="4" w:space="0" w:color="auto"/>
            </w:tcBorders>
            <w:shd w:val="clear" w:color="000000" w:fill="BFBFBF"/>
            <w:noWrap/>
            <w:vAlign w:val="center"/>
            <w:hideMark/>
          </w:tcPr>
          <w:p w:rsidR="008B157E" w:rsidRPr="008B157E" w:rsidRDefault="008B157E" w:rsidP="008B157E">
            <w:pPr>
              <w:jc w:val="center"/>
              <w:rPr>
                <w:b/>
                <w:color w:val="000000"/>
                <w:sz w:val="18"/>
                <w:szCs w:val="18"/>
                <w:lang w:val="sr-Latn-RS" w:eastAsia="sr-Latn-RS"/>
              </w:rPr>
            </w:pPr>
            <w:r w:rsidRPr="008B157E">
              <w:rPr>
                <w:b/>
                <w:color w:val="000000"/>
                <w:sz w:val="18"/>
                <w:szCs w:val="18"/>
                <w:lang w:val="sr-Latn-RS" w:eastAsia="sr-Latn-RS"/>
              </w:rPr>
              <w:t xml:space="preserve">Отпад </w:t>
            </w:r>
          </w:p>
        </w:tc>
        <w:tc>
          <w:tcPr>
            <w:tcW w:w="1116" w:type="dxa"/>
            <w:tcBorders>
              <w:top w:val="single" w:sz="4" w:space="0" w:color="auto"/>
              <w:left w:val="nil"/>
              <w:bottom w:val="single" w:sz="4" w:space="0" w:color="auto"/>
              <w:right w:val="single" w:sz="4" w:space="0" w:color="auto"/>
            </w:tcBorders>
            <w:shd w:val="clear" w:color="000000" w:fill="BFBFBF"/>
            <w:noWrap/>
            <w:vAlign w:val="center"/>
            <w:hideMark/>
          </w:tcPr>
          <w:p w:rsidR="008B157E" w:rsidRPr="008B157E" w:rsidRDefault="008B157E" w:rsidP="008B157E">
            <w:pPr>
              <w:jc w:val="center"/>
              <w:rPr>
                <w:b/>
                <w:color w:val="000000"/>
                <w:sz w:val="18"/>
                <w:szCs w:val="18"/>
                <w:lang w:val="sr-Latn-RS" w:eastAsia="sr-Latn-RS"/>
              </w:rPr>
            </w:pPr>
            <w:r w:rsidRPr="008B157E">
              <w:rPr>
                <w:b/>
                <w:color w:val="000000"/>
                <w:sz w:val="18"/>
                <w:szCs w:val="18"/>
                <w:lang w:val="sr-Latn-RS" w:eastAsia="sr-Latn-RS"/>
              </w:rPr>
              <w:t>Нето</w:t>
            </w:r>
          </w:p>
        </w:tc>
        <w:tc>
          <w:tcPr>
            <w:tcW w:w="996" w:type="dxa"/>
            <w:tcBorders>
              <w:top w:val="single" w:sz="4" w:space="0" w:color="auto"/>
              <w:left w:val="nil"/>
              <w:bottom w:val="single" w:sz="4" w:space="0" w:color="auto"/>
              <w:right w:val="single" w:sz="4" w:space="0" w:color="auto"/>
            </w:tcBorders>
            <w:shd w:val="clear" w:color="000000" w:fill="BFBFBF"/>
            <w:noWrap/>
            <w:vAlign w:val="center"/>
            <w:hideMark/>
          </w:tcPr>
          <w:p w:rsidR="008B157E" w:rsidRPr="008B157E" w:rsidRDefault="008B157E" w:rsidP="008B157E">
            <w:pPr>
              <w:jc w:val="center"/>
              <w:rPr>
                <w:b/>
                <w:color w:val="000000"/>
                <w:sz w:val="18"/>
                <w:szCs w:val="18"/>
                <w:lang w:val="sr-Latn-RS" w:eastAsia="sr-Latn-RS"/>
              </w:rPr>
            </w:pPr>
            <w:r w:rsidRPr="008B157E">
              <w:rPr>
                <w:b/>
                <w:color w:val="000000"/>
                <w:sz w:val="18"/>
                <w:szCs w:val="18"/>
                <w:lang w:val="sr-Latn-RS" w:eastAsia="sr-Latn-RS"/>
              </w:rPr>
              <w:t>F</w:t>
            </w:r>
          </w:p>
        </w:tc>
        <w:tc>
          <w:tcPr>
            <w:tcW w:w="996" w:type="dxa"/>
            <w:tcBorders>
              <w:top w:val="single" w:sz="4" w:space="0" w:color="auto"/>
              <w:left w:val="nil"/>
              <w:bottom w:val="single" w:sz="4" w:space="0" w:color="auto"/>
              <w:right w:val="single" w:sz="4" w:space="0" w:color="auto"/>
            </w:tcBorders>
            <w:shd w:val="clear" w:color="000000" w:fill="BFBFBF"/>
            <w:noWrap/>
            <w:vAlign w:val="center"/>
            <w:hideMark/>
          </w:tcPr>
          <w:p w:rsidR="008B157E" w:rsidRPr="008B157E" w:rsidRDefault="008B157E" w:rsidP="008B157E">
            <w:pPr>
              <w:jc w:val="center"/>
              <w:rPr>
                <w:b/>
                <w:color w:val="000000"/>
                <w:sz w:val="18"/>
                <w:szCs w:val="18"/>
                <w:lang w:val="sr-Latn-RS" w:eastAsia="sr-Latn-RS"/>
              </w:rPr>
            </w:pPr>
            <w:r w:rsidRPr="008B157E">
              <w:rPr>
                <w:b/>
                <w:color w:val="000000"/>
                <w:sz w:val="18"/>
                <w:szCs w:val="18"/>
                <w:lang w:val="sr-Latn-RS" w:eastAsia="sr-Latn-RS"/>
              </w:rPr>
              <w:t>L</w:t>
            </w:r>
          </w:p>
        </w:tc>
        <w:tc>
          <w:tcPr>
            <w:tcW w:w="996" w:type="dxa"/>
            <w:tcBorders>
              <w:top w:val="single" w:sz="4" w:space="0" w:color="auto"/>
              <w:left w:val="nil"/>
              <w:bottom w:val="single" w:sz="4" w:space="0" w:color="auto"/>
              <w:right w:val="single" w:sz="4" w:space="0" w:color="auto"/>
            </w:tcBorders>
            <w:shd w:val="clear" w:color="000000" w:fill="BFBFBF"/>
            <w:noWrap/>
            <w:vAlign w:val="center"/>
            <w:hideMark/>
          </w:tcPr>
          <w:p w:rsidR="008B157E" w:rsidRPr="008B157E" w:rsidRDefault="008B157E" w:rsidP="008B157E">
            <w:pPr>
              <w:jc w:val="center"/>
              <w:rPr>
                <w:b/>
                <w:color w:val="000000"/>
                <w:sz w:val="18"/>
                <w:szCs w:val="18"/>
                <w:lang w:val="sr-Latn-RS" w:eastAsia="sr-Latn-RS"/>
              </w:rPr>
            </w:pPr>
            <w:r w:rsidRPr="008B157E">
              <w:rPr>
                <w:b/>
                <w:color w:val="000000"/>
                <w:sz w:val="18"/>
                <w:szCs w:val="18"/>
                <w:lang w:val="sr-Latn-RS" w:eastAsia="sr-Latn-RS"/>
              </w:rPr>
              <w:t>K</w:t>
            </w:r>
          </w:p>
        </w:tc>
        <w:tc>
          <w:tcPr>
            <w:tcW w:w="1151" w:type="dxa"/>
            <w:tcBorders>
              <w:top w:val="single" w:sz="4" w:space="0" w:color="auto"/>
              <w:left w:val="nil"/>
              <w:bottom w:val="single" w:sz="4" w:space="0" w:color="auto"/>
              <w:right w:val="single" w:sz="4" w:space="0" w:color="auto"/>
            </w:tcBorders>
            <w:shd w:val="clear" w:color="000000" w:fill="BFBFBF"/>
            <w:noWrap/>
            <w:vAlign w:val="center"/>
            <w:hideMark/>
          </w:tcPr>
          <w:p w:rsidR="008B157E" w:rsidRPr="008B157E" w:rsidRDefault="008B157E" w:rsidP="008B157E">
            <w:pPr>
              <w:jc w:val="center"/>
              <w:rPr>
                <w:b/>
                <w:color w:val="000000"/>
                <w:sz w:val="18"/>
                <w:szCs w:val="18"/>
                <w:lang w:val="sr-Latn-RS" w:eastAsia="sr-Latn-RS"/>
              </w:rPr>
            </w:pPr>
            <w:r w:rsidRPr="008B157E">
              <w:rPr>
                <w:b/>
                <w:color w:val="000000"/>
                <w:sz w:val="18"/>
                <w:szCs w:val="18"/>
                <w:lang w:val="sr-Latn-RS" w:eastAsia="sr-Latn-RS"/>
              </w:rPr>
              <w:t>I</w:t>
            </w:r>
          </w:p>
        </w:tc>
        <w:tc>
          <w:tcPr>
            <w:tcW w:w="1041" w:type="dxa"/>
            <w:tcBorders>
              <w:top w:val="single" w:sz="4" w:space="0" w:color="auto"/>
              <w:left w:val="nil"/>
              <w:bottom w:val="single" w:sz="4" w:space="0" w:color="auto"/>
              <w:right w:val="single" w:sz="4" w:space="0" w:color="auto"/>
            </w:tcBorders>
            <w:shd w:val="clear" w:color="000000" w:fill="BFBFBF"/>
            <w:noWrap/>
            <w:vAlign w:val="center"/>
            <w:hideMark/>
          </w:tcPr>
          <w:p w:rsidR="008B157E" w:rsidRPr="008B157E" w:rsidRDefault="008B157E" w:rsidP="008B157E">
            <w:pPr>
              <w:jc w:val="center"/>
              <w:rPr>
                <w:b/>
                <w:color w:val="000000"/>
                <w:sz w:val="18"/>
                <w:szCs w:val="18"/>
                <w:lang w:val="sr-Latn-RS" w:eastAsia="sr-Latn-RS"/>
              </w:rPr>
            </w:pPr>
            <w:r w:rsidRPr="008B157E">
              <w:rPr>
                <w:b/>
                <w:color w:val="000000"/>
                <w:sz w:val="18"/>
                <w:szCs w:val="18"/>
                <w:lang w:val="sr-Latn-RS" w:eastAsia="sr-Latn-RS"/>
              </w:rPr>
              <w:t>II</w:t>
            </w:r>
          </w:p>
        </w:tc>
        <w:tc>
          <w:tcPr>
            <w:tcW w:w="1261" w:type="dxa"/>
            <w:tcBorders>
              <w:top w:val="single" w:sz="4" w:space="0" w:color="auto"/>
              <w:left w:val="nil"/>
              <w:bottom w:val="single" w:sz="4" w:space="0" w:color="auto"/>
              <w:right w:val="single" w:sz="4" w:space="0" w:color="auto"/>
            </w:tcBorders>
            <w:shd w:val="clear" w:color="000000" w:fill="BFBFBF"/>
            <w:noWrap/>
            <w:vAlign w:val="center"/>
            <w:hideMark/>
          </w:tcPr>
          <w:p w:rsidR="008B157E" w:rsidRPr="008B157E" w:rsidRDefault="008B157E" w:rsidP="008B157E">
            <w:pPr>
              <w:jc w:val="center"/>
              <w:rPr>
                <w:b/>
                <w:color w:val="000000"/>
                <w:sz w:val="18"/>
                <w:szCs w:val="18"/>
                <w:lang w:val="sr-Latn-RS" w:eastAsia="sr-Latn-RS"/>
              </w:rPr>
            </w:pPr>
            <w:r w:rsidRPr="008B157E">
              <w:rPr>
                <w:b/>
                <w:color w:val="000000"/>
                <w:sz w:val="18"/>
                <w:szCs w:val="18"/>
                <w:lang w:val="sr-Latn-RS" w:eastAsia="sr-Latn-RS"/>
              </w:rPr>
              <w:t>III</w:t>
            </w:r>
          </w:p>
        </w:tc>
        <w:tc>
          <w:tcPr>
            <w:tcW w:w="1151" w:type="dxa"/>
            <w:tcBorders>
              <w:top w:val="single" w:sz="4" w:space="0" w:color="auto"/>
              <w:left w:val="nil"/>
              <w:bottom w:val="single" w:sz="4" w:space="0" w:color="auto"/>
              <w:right w:val="single" w:sz="4" w:space="0" w:color="auto"/>
            </w:tcBorders>
            <w:shd w:val="clear" w:color="000000" w:fill="BFBFBF"/>
            <w:vAlign w:val="center"/>
            <w:hideMark/>
          </w:tcPr>
          <w:p w:rsidR="008B157E" w:rsidRPr="008B157E" w:rsidRDefault="008B157E" w:rsidP="008B157E">
            <w:pPr>
              <w:jc w:val="center"/>
              <w:rPr>
                <w:b/>
                <w:color w:val="000000"/>
                <w:sz w:val="18"/>
                <w:szCs w:val="18"/>
                <w:lang w:val="sr-Latn-RS" w:eastAsia="sr-Latn-RS"/>
              </w:rPr>
            </w:pPr>
            <w:r w:rsidRPr="008B157E">
              <w:rPr>
                <w:b/>
                <w:color w:val="000000"/>
                <w:sz w:val="18"/>
                <w:szCs w:val="18"/>
                <w:lang w:val="sr-Latn-RS" w:eastAsia="sr-Latn-RS"/>
              </w:rPr>
              <w:t>Остало техничко</w:t>
            </w:r>
          </w:p>
        </w:tc>
        <w:tc>
          <w:tcPr>
            <w:tcW w:w="1116" w:type="dxa"/>
            <w:tcBorders>
              <w:top w:val="single" w:sz="4" w:space="0" w:color="auto"/>
              <w:left w:val="nil"/>
              <w:bottom w:val="single" w:sz="4" w:space="0" w:color="auto"/>
              <w:right w:val="single" w:sz="4" w:space="0" w:color="auto"/>
            </w:tcBorders>
            <w:shd w:val="clear" w:color="000000" w:fill="BFBFBF"/>
            <w:vAlign w:val="center"/>
            <w:hideMark/>
          </w:tcPr>
          <w:p w:rsidR="008B157E" w:rsidRPr="008B157E" w:rsidRDefault="008B157E" w:rsidP="008B157E">
            <w:pPr>
              <w:jc w:val="center"/>
              <w:rPr>
                <w:b/>
                <w:color w:val="000000"/>
                <w:sz w:val="18"/>
                <w:szCs w:val="18"/>
                <w:lang w:val="sr-Latn-RS" w:eastAsia="sr-Latn-RS"/>
              </w:rPr>
            </w:pPr>
            <w:r w:rsidRPr="008B157E">
              <w:rPr>
                <w:b/>
                <w:color w:val="000000"/>
                <w:sz w:val="18"/>
                <w:szCs w:val="18"/>
                <w:lang w:val="sr-Latn-RS" w:eastAsia="sr-Latn-RS"/>
              </w:rPr>
              <w:t>Просторно</w:t>
            </w:r>
          </w:p>
        </w:tc>
      </w:tr>
      <w:tr w:rsidR="008B157E" w:rsidRPr="008B157E" w:rsidTr="008B157E">
        <w:trPr>
          <w:trHeight w:val="300"/>
          <w:jc w:val="center"/>
        </w:trPr>
        <w:tc>
          <w:tcPr>
            <w:tcW w:w="1752" w:type="dxa"/>
            <w:tcBorders>
              <w:top w:val="single" w:sz="8" w:space="0" w:color="auto"/>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rFonts w:eastAsiaTheme="minorHAnsi"/>
                <w:color w:val="000000"/>
                <w:sz w:val="22"/>
                <w:szCs w:val="22"/>
                <w:lang w:val="sr-Latn-RS"/>
              </w:rPr>
            </w:pPr>
            <w:r w:rsidRPr="008B157E">
              <w:rPr>
                <w:rFonts w:eastAsiaTheme="minorHAnsi"/>
                <w:sz w:val="22"/>
                <w:szCs w:val="22"/>
                <w:lang w:val="sr-Latn-RS"/>
              </w:rPr>
              <w:t>Топола I-214</w:t>
            </w:r>
          </w:p>
        </w:tc>
        <w:tc>
          <w:tcPr>
            <w:tcW w:w="1236" w:type="dxa"/>
            <w:tcBorders>
              <w:top w:val="single" w:sz="8" w:space="0" w:color="auto"/>
              <w:left w:val="nil"/>
              <w:bottom w:val="single" w:sz="8" w:space="0" w:color="auto"/>
              <w:right w:val="single" w:sz="8" w:space="0" w:color="auto"/>
            </w:tcBorders>
            <w:shd w:val="clear" w:color="auto" w:fill="auto"/>
            <w:noWrap/>
            <w:vAlign w:val="center"/>
          </w:tcPr>
          <w:p w:rsidR="008B157E" w:rsidRPr="008B157E" w:rsidRDefault="008B157E" w:rsidP="008B157E">
            <w:pPr>
              <w:jc w:val="center"/>
              <w:rPr>
                <w:rFonts w:eastAsiaTheme="minorHAnsi"/>
                <w:color w:val="000000"/>
                <w:sz w:val="22"/>
                <w:szCs w:val="22"/>
                <w:lang w:val="sr-Latn-RS"/>
              </w:rPr>
            </w:pPr>
            <w:r w:rsidRPr="008B157E">
              <w:rPr>
                <w:rFonts w:eastAsiaTheme="minorHAnsi"/>
                <w:sz w:val="22"/>
                <w:szCs w:val="22"/>
                <w:lang w:val="sr-Latn-RS"/>
              </w:rPr>
              <w:t>132.4</w:t>
            </w:r>
          </w:p>
        </w:tc>
        <w:tc>
          <w:tcPr>
            <w:tcW w:w="1116" w:type="dxa"/>
            <w:tcBorders>
              <w:top w:val="single" w:sz="8" w:space="0" w:color="auto"/>
              <w:left w:val="nil"/>
              <w:bottom w:val="single" w:sz="8" w:space="0" w:color="auto"/>
              <w:right w:val="single" w:sz="8" w:space="0" w:color="auto"/>
            </w:tcBorders>
            <w:shd w:val="clear" w:color="auto" w:fill="auto"/>
            <w:noWrap/>
            <w:vAlign w:val="center"/>
          </w:tcPr>
          <w:p w:rsidR="008B157E" w:rsidRPr="008B157E" w:rsidRDefault="008B157E" w:rsidP="008B157E">
            <w:pPr>
              <w:jc w:val="center"/>
              <w:rPr>
                <w:rFonts w:eastAsiaTheme="minorHAnsi"/>
                <w:color w:val="000000"/>
                <w:sz w:val="22"/>
                <w:szCs w:val="22"/>
                <w:lang w:val="sr-Latn-RS"/>
              </w:rPr>
            </w:pPr>
            <w:r w:rsidRPr="008B157E">
              <w:rPr>
                <w:rFonts w:eastAsiaTheme="minorHAnsi"/>
                <w:sz w:val="22"/>
                <w:szCs w:val="22"/>
                <w:lang w:val="sr-Latn-RS"/>
              </w:rPr>
              <w:t>13.2</w:t>
            </w:r>
          </w:p>
        </w:tc>
        <w:tc>
          <w:tcPr>
            <w:tcW w:w="1116" w:type="dxa"/>
            <w:tcBorders>
              <w:top w:val="single" w:sz="8" w:space="0" w:color="auto"/>
              <w:left w:val="nil"/>
              <w:bottom w:val="single" w:sz="8" w:space="0" w:color="auto"/>
              <w:right w:val="single" w:sz="8" w:space="0" w:color="auto"/>
            </w:tcBorders>
            <w:shd w:val="clear" w:color="auto" w:fill="auto"/>
            <w:noWrap/>
            <w:vAlign w:val="center"/>
          </w:tcPr>
          <w:p w:rsidR="008B157E" w:rsidRPr="008B157E" w:rsidRDefault="008B157E" w:rsidP="008B157E">
            <w:pPr>
              <w:jc w:val="center"/>
              <w:rPr>
                <w:rFonts w:eastAsiaTheme="minorHAnsi"/>
                <w:color w:val="000000"/>
                <w:sz w:val="22"/>
                <w:szCs w:val="22"/>
                <w:lang w:val="sr-Latn-RS"/>
              </w:rPr>
            </w:pPr>
            <w:r w:rsidRPr="008B157E">
              <w:rPr>
                <w:rFonts w:eastAsiaTheme="minorHAnsi"/>
                <w:sz w:val="22"/>
                <w:szCs w:val="22"/>
                <w:lang w:val="sr-Latn-RS"/>
              </w:rPr>
              <w:t>119.2</w:t>
            </w:r>
          </w:p>
        </w:tc>
        <w:tc>
          <w:tcPr>
            <w:tcW w:w="996" w:type="dxa"/>
            <w:tcBorders>
              <w:top w:val="single" w:sz="8" w:space="0" w:color="auto"/>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single" w:sz="8" w:space="0" w:color="auto"/>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single" w:sz="8" w:space="0" w:color="auto"/>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single" w:sz="8" w:space="0" w:color="auto"/>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11.9</w:t>
            </w:r>
          </w:p>
        </w:tc>
        <w:tc>
          <w:tcPr>
            <w:tcW w:w="1041" w:type="dxa"/>
            <w:tcBorders>
              <w:top w:val="single" w:sz="8" w:space="0" w:color="auto"/>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11.9</w:t>
            </w:r>
          </w:p>
        </w:tc>
        <w:tc>
          <w:tcPr>
            <w:tcW w:w="1261" w:type="dxa"/>
            <w:tcBorders>
              <w:top w:val="single" w:sz="8" w:space="0" w:color="auto"/>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single" w:sz="8" w:space="0" w:color="auto"/>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single" w:sz="8" w:space="0" w:color="auto"/>
              <w:left w:val="nil"/>
              <w:bottom w:val="single" w:sz="8" w:space="0" w:color="auto"/>
              <w:right w:val="single" w:sz="8" w:space="0" w:color="auto"/>
            </w:tcBorders>
            <w:shd w:val="clear" w:color="auto" w:fill="auto"/>
            <w:noWrap/>
            <w:vAlign w:val="center"/>
          </w:tcPr>
          <w:p w:rsidR="008B157E" w:rsidRPr="008B157E" w:rsidRDefault="008B157E" w:rsidP="008B157E">
            <w:pPr>
              <w:jc w:val="center"/>
              <w:rPr>
                <w:rFonts w:eastAsiaTheme="minorHAnsi"/>
                <w:color w:val="000000"/>
                <w:sz w:val="22"/>
                <w:szCs w:val="22"/>
                <w:lang w:val="sr-Latn-RS"/>
              </w:rPr>
            </w:pPr>
            <w:r w:rsidRPr="008B157E">
              <w:rPr>
                <w:rFonts w:eastAsiaTheme="minorHAnsi"/>
                <w:sz w:val="22"/>
                <w:szCs w:val="22"/>
                <w:lang w:val="sr-Latn-RS"/>
              </w:rPr>
              <w:t>95.3</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ОМЛ</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112.8</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11.3</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101.5</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101.5</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Граб</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16,746.20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1674.6</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15071.6</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15071.6</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Цер</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28,954.40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2895.4</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26059.0</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521.2</w:t>
            </w: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781.8</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24756.0</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Ситнолисна липа</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237.9</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23.8</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214.1</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214.1</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Сребрнолисна липа</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248.1</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24.8</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223.3</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223.3</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Сладун</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11,429.60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1143.0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10286.6</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1028.7</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9258.0</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Трешња</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4,648.00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464.8</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4183.2</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418.3</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3764.9</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ОТЛ</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329.3</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32.9</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296.4</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59.3</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237.1</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Црни јасен</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1,289.20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128.9</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1160.3</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1160.3</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Грабић</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199.5</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20.0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179.6</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179.6</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Китњак</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22,418.20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2241.8</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20176.4</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403.5</w:t>
            </w: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605.3</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1008.8</w:t>
            </w: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3026.5</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15132.3</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Јасика</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2,425.00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242.5</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2182.5</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218.3</w:t>
            </w: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218.3</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1746.0</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Бреза</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213.2</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21.3</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191.9</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19.2</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172.7</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Буква</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255,743.30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25574.3</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230169.0</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4603.4</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6905.1</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4603.4</w:t>
            </w: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11508.4</w:t>
            </w: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20715.2</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25318.6</w:t>
            </w: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156514.9</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Планински брест</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34.8</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3.5</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31.3</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3.5</w:t>
            </w: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3.5</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24.4</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Бели јасен</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575.3</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57.5</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517.8</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51.8</w:t>
            </w: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51.8</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414.2</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Млеч</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1,156.50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115.7</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1040.9</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104.1</w:t>
            </w: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104.1</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832.7</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Јавор</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3,318.10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331.8</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2986.3</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298.6</w:t>
            </w: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298.6</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2389.0</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Клен</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96.5</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9.7</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86.9</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86.9</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Багрем</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19,576.80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1957.7</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17619.1</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17619.1</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Брекиња</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132.2</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13.2</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119.0</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119.0</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000000" w:fill="BFBFBF"/>
            <w:noWrap/>
            <w:vAlign w:val="center"/>
          </w:tcPr>
          <w:p w:rsidR="008B157E" w:rsidRPr="008B157E" w:rsidRDefault="008B157E" w:rsidP="008B157E">
            <w:pPr>
              <w:jc w:val="left"/>
              <w:rPr>
                <w:b/>
                <w:color w:val="000000"/>
                <w:sz w:val="22"/>
                <w:szCs w:val="22"/>
                <w:lang w:val="sr-Latn-RS" w:eastAsia="sr-Latn-RS"/>
              </w:rPr>
            </w:pPr>
            <w:r w:rsidRPr="008B157E">
              <w:rPr>
                <w:rFonts w:eastAsiaTheme="minorHAnsi"/>
                <w:b/>
                <w:sz w:val="22"/>
                <w:szCs w:val="22"/>
                <w:lang w:val="sr-Latn-RS"/>
              </w:rPr>
              <w:t>УКУПНО ЛИШЋАРИ</w:t>
            </w:r>
          </w:p>
        </w:tc>
        <w:tc>
          <w:tcPr>
            <w:tcW w:w="1236" w:type="dxa"/>
            <w:tcBorders>
              <w:top w:val="nil"/>
              <w:left w:val="nil"/>
              <w:bottom w:val="single" w:sz="8" w:space="0" w:color="auto"/>
              <w:right w:val="single" w:sz="8" w:space="0" w:color="auto"/>
            </w:tcBorders>
            <w:shd w:val="clear" w:color="000000" w:fill="BFBF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370,017.20</w:t>
            </w:r>
          </w:p>
        </w:tc>
        <w:tc>
          <w:tcPr>
            <w:tcW w:w="111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37001.7</w:t>
            </w:r>
          </w:p>
        </w:tc>
        <w:tc>
          <w:tcPr>
            <w:tcW w:w="111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333015.5</w:t>
            </w:r>
          </w:p>
        </w:tc>
        <w:tc>
          <w:tcPr>
            <w:tcW w:w="99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4603.4</w:t>
            </w:r>
          </w:p>
        </w:tc>
        <w:tc>
          <w:tcPr>
            <w:tcW w:w="99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6905.1</w:t>
            </w:r>
          </w:p>
        </w:tc>
        <w:tc>
          <w:tcPr>
            <w:tcW w:w="99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4603.4</w:t>
            </w:r>
          </w:p>
        </w:tc>
        <w:tc>
          <w:tcPr>
            <w:tcW w:w="1151"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13121.3</w:t>
            </w:r>
          </w:p>
        </w:tc>
        <w:tc>
          <w:tcPr>
            <w:tcW w:w="1041"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24315.9</w:t>
            </w:r>
          </w:p>
        </w:tc>
        <w:tc>
          <w:tcPr>
            <w:tcW w:w="1261"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26327.4</w:t>
            </w:r>
          </w:p>
        </w:tc>
        <w:tc>
          <w:tcPr>
            <w:tcW w:w="1151"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3026.5</w:t>
            </w:r>
          </w:p>
        </w:tc>
        <w:tc>
          <w:tcPr>
            <w:tcW w:w="111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250112.7</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Јела</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355.1</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35.5</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319.6</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9.6</w:t>
            </w: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16.0</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38.4</w:t>
            </w: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95.9</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159.8</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lastRenderedPageBreak/>
              <w:t>Смрча</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28,967.50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2896.8</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26070.8</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782.1</w:t>
            </w: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1303.5</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3128.5</w:t>
            </w: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7821.2</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13035.4</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Црни бор</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35,686.50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3568.7</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32117.9</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963.5</w:t>
            </w: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1605.9</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3854.1</w:t>
            </w: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9635.4</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16058.9</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Бели бор</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8,436.80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843.7</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7593.1</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227.8</w:t>
            </w: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379.7</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911.2</w:t>
            </w: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2277.9</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3796.6</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Latn-RS" w:eastAsia="sr-Latn-RS"/>
              </w:rPr>
            </w:pPr>
            <w:r w:rsidRPr="008B157E">
              <w:rPr>
                <w:rFonts w:eastAsiaTheme="minorHAnsi"/>
                <w:sz w:val="22"/>
                <w:szCs w:val="22"/>
                <w:lang w:val="sr-Latn-RS"/>
              </w:rPr>
              <w:t>Дуглазија</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11,847.90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1184.8</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10663.1</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319.9</w:t>
            </w: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533.2</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1279.6</w:t>
            </w: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3198.9</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r w:rsidRPr="008B157E">
              <w:rPr>
                <w:rFonts w:eastAsiaTheme="minorHAnsi"/>
                <w:sz w:val="22"/>
                <w:szCs w:val="22"/>
                <w:lang w:val="sr-Latn-RS"/>
              </w:rPr>
              <w:t>5331.6</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rFonts w:eastAsiaTheme="minorHAnsi"/>
                <w:sz w:val="22"/>
                <w:szCs w:val="22"/>
                <w:lang w:val="sr-Latn-RS"/>
              </w:rPr>
            </w:pPr>
            <w:r w:rsidRPr="008B157E">
              <w:rPr>
                <w:rFonts w:eastAsiaTheme="minorHAnsi"/>
                <w:sz w:val="22"/>
                <w:szCs w:val="22"/>
                <w:lang w:val="sr-Latn-RS"/>
              </w:rPr>
              <w:t>Боровац</w:t>
            </w:r>
          </w:p>
        </w:tc>
        <w:tc>
          <w:tcPr>
            <w:tcW w:w="123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rFonts w:eastAsiaTheme="minorHAnsi"/>
                <w:sz w:val="22"/>
                <w:szCs w:val="22"/>
                <w:lang w:val="sr-Latn-RS"/>
              </w:rPr>
            </w:pPr>
            <w:r w:rsidRPr="008B157E">
              <w:rPr>
                <w:rFonts w:eastAsiaTheme="minorHAnsi"/>
                <w:sz w:val="22"/>
                <w:szCs w:val="22"/>
                <w:lang w:val="sr-Latn-RS"/>
              </w:rPr>
              <w:t>7,873.80</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rFonts w:eastAsiaTheme="minorHAnsi"/>
                <w:sz w:val="22"/>
                <w:szCs w:val="22"/>
                <w:lang w:val="sr-Latn-RS"/>
              </w:rPr>
            </w:pPr>
            <w:r w:rsidRPr="008B157E">
              <w:rPr>
                <w:rFonts w:eastAsiaTheme="minorHAnsi"/>
                <w:sz w:val="22"/>
                <w:szCs w:val="22"/>
                <w:lang w:val="sr-Latn-RS"/>
              </w:rPr>
              <w:t>787.4</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rFonts w:eastAsiaTheme="minorHAnsi"/>
                <w:sz w:val="22"/>
                <w:szCs w:val="22"/>
                <w:lang w:val="sr-Latn-RS"/>
              </w:rPr>
            </w:pPr>
            <w:r w:rsidRPr="008B157E">
              <w:rPr>
                <w:rFonts w:eastAsiaTheme="minorHAnsi"/>
                <w:sz w:val="22"/>
                <w:szCs w:val="22"/>
                <w:lang w:val="sr-Latn-RS"/>
              </w:rPr>
              <w:t>7086.4</w:t>
            </w: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99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Latn-RS" w:eastAsia="sr-Latn-RS"/>
              </w:rPr>
            </w:pP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rFonts w:eastAsiaTheme="minorHAnsi"/>
                <w:sz w:val="22"/>
                <w:szCs w:val="22"/>
                <w:lang w:val="sr-Latn-RS"/>
              </w:rPr>
            </w:pPr>
            <w:r w:rsidRPr="008B157E">
              <w:rPr>
                <w:rFonts w:eastAsiaTheme="minorHAnsi"/>
                <w:sz w:val="22"/>
                <w:szCs w:val="22"/>
                <w:lang w:val="sr-Latn-RS"/>
              </w:rPr>
              <w:t>212.6</w:t>
            </w:r>
          </w:p>
        </w:tc>
        <w:tc>
          <w:tcPr>
            <w:tcW w:w="104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rFonts w:eastAsiaTheme="minorHAnsi"/>
                <w:sz w:val="22"/>
                <w:szCs w:val="22"/>
                <w:lang w:val="sr-Latn-RS"/>
              </w:rPr>
            </w:pPr>
            <w:r w:rsidRPr="008B157E">
              <w:rPr>
                <w:rFonts w:eastAsiaTheme="minorHAnsi"/>
                <w:sz w:val="22"/>
                <w:szCs w:val="22"/>
                <w:lang w:val="sr-Latn-RS"/>
              </w:rPr>
              <w:t>354.3</w:t>
            </w:r>
          </w:p>
        </w:tc>
        <w:tc>
          <w:tcPr>
            <w:tcW w:w="126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rFonts w:eastAsiaTheme="minorHAnsi"/>
                <w:sz w:val="22"/>
                <w:szCs w:val="22"/>
                <w:lang w:val="sr-Latn-RS"/>
              </w:rPr>
            </w:pPr>
            <w:r w:rsidRPr="008B157E">
              <w:rPr>
                <w:rFonts w:eastAsiaTheme="minorHAnsi"/>
                <w:sz w:val="22"/>
                <w:szCs w:val="22"/>
                <w:lang w:val="sr-Latn-RS"/>
              </w:rPr>
              <w:t>850.4</w:t>
            </w:r>
          </w:p>
        </w:tc>
        <w:tc>
          <w:tcPr>
            <w:tcW w:w="115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rFonts w:eastAsiaTheme="minorHAnsi"/>
                <w:sz w:val="22"/>
                <w:szCs w:val="22"/>
                <w:lang w:val="sr-Latn-RS"/>
              </w:rPr>
            </w:pPr>
            <w:r w:rsidRPr="008B157E">
              <w:rPr>
                <w:rFonts w:eastAsiaTheme="minorHAnsi"/>
                <w:sz w:val="22"/>
                <w:szCs w:val="22"/>
                <w:lang w:val="sr-Latn-RS"/>
              </w:rPr>
              <w:t>2125.9</w:t>
            </w:r>
          </w:p>
        </w:tc>
        <w:tc>
          <w:tcPr>
            <w:tcW w:w="1116"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rFonts w:eastAsiaTheme="minorHAnsi"/>
                <w:sz w:val="22"/>
                <w:szCs w:val="22"/>
                <w:lang w:val="sr-Latn-RS"/>
              </w:rPr>
            </w:pPr>
            <w:r w:rsidRPr="008B157E">
              <w:rPr>
                <w:rFonts w:eastAsiaTheme="minorHAnsi"/>
                <w:sz w:val="22"/>
                <w:szCs w:val="22"/>
                <w:lang w:val="sr-Latn-RS"/>
              </w:rPr>
              <w:t>3543.2</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000000" w:fill="BFBFBF"/>
            <w:noWrap/>
            <w:vAlign w:val="center"/>
          </w:tcPr>
          <w:p w:rsidR="008B157E" w:rsidRPr="008B157E" w:rsidRDefault="008B157E" w:rsidP="008B157E">
            <w:pPr>
              <w:jc w:val="left"/>
              <w:rPr>
                <w:b/>
                <w:color w:val="000000"/>
                <w:sz w:val="22"/>
                <w:szCs w:val="22"/>
                <w:lang w:val="sr-Latn-RS" w:eastAsia="sr-Latn-RS"/>
              </w:rPr>
            </w:pPr>
            <w:r w:rsidRPr="008B157E">
              <w:rPr>
                <w:rFonts w:eastAsiaTheme="minorHAnsi"/>
                <w:b/>
                <w:sz w:val="22"/>
                <w:szCs w:val="22"/>
                <w:lang w:val="sr-Latn-RS"/>
              </w:rPr>
              <w:t>УКУПНО ЧЕТИНАРИ</w:t>
            </w:r>
          </w:p>
        </w:tc>
        <w:tc>
          <w:tcPr>
            <w:tcW w:w="1236" w:type="dxa"/>
            <w:tcBorders>
              <w:top w:val="nil"/>
              <w:left w:val="nil"/>
              <w:bottom w:val="single" w:sz="8" w:space="0" w:color="auto"/>
              <w:right w:val="single" w:sz="8" w:space="0" w:color="auto"/>
            </w:tcBorders>
            <w:shd w:val="clear" w:color="000000" w:fill="BFBF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93,167.50</w:t>
            </w:r>
          </w:p>
        </w:tc>
        <w:tc>
          <w:tcPr>
            <w:tcW w:w="111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bCs/>
                <w:color w:val="000000"/>
                <w:sz w:val="22"/>
                <w:szCs w:val="22"/>
                <w:lang w:val="sr-Latn-RS" w:eastAsia="sr-Latn-RS"/>
              </w:rPr>
            </w:pPr>
            <w:r w:rsidRPr="008B157E">
              <w:rPr>
                <w:rFonts w:eastAsiaTheme="minorHAnsi"/>
                <w:b/>
                <w:sz w:val="22"/>
                <w:szCs w:val="22"/>
                <w:lang w:val="sr-Latn-RS"/>
              </w:rPr>
              <w:t>9316.8</w:t>
            </w:r>
          </w:p>
        </w:tc>
        <w:tc>
          <w:tcPr>
            <w:tcW w:w="111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bCs/>
                <w:color w:val="000000"/>
                <w:sz w:val="22"/>
                <w:szCs w:val="22"/>
                <w:lang w:val="sr-Latn-RS" w:eastAsia="sr-Latn-RS"/>
              </w:rPr>
            </w:pPr>
            <w:r w:rsidRPr="008B157E">
              <w:rPr>
                <w:rFonts w:eastAsiaTheme="minorHAnsi"/>
                <w:b/>
                <w:sz w:val="22"/>
                <w:szCs w:val="22"/>
                <w:lang w:val="sr-Latn-RS"/>
              </w:rPr>
              <w:t>83850.8</w:t>
            </w:r>
          </w:p>
        </w:tc>
        <w:tc>
          <w:tcPr>
            <w:tcW w:w="99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bCs/>
                <w:color w:val="000000"/>
                <w:sz w:val="22"/>
                <w:szCs w:val="22"/>
                <w:lang w:val="sr-Latn-RS" w:eastAsia="sr-Latn-RS"/>
              </w:rPr>
            </w:pPr>
            <w:r w:rsidRPr="008B157E">
              <w:rPr>
                <w:rFonts w:eastAsiaTheme="minorHAnsi"/>
                <w:b/>
                <w:sz w:val="22"/>
                <w:szCs w:val="22"/>
                <w:lang w:val="sr-Latn-RS"/>
              </w:rPr>
              <w:t>0</w:t>
            </w:r>
          </w:p>
        </w:tc>
        <w:tc>
          <w:tcPr>
            <w:tcW w:w="99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bCs/>
                <w:color w:val="000000"/>
                <w:sz w:val="22"/>
                <w:szCs w:val="22"/>
                <w:lang w:val="sr-Latn-RS" w:eastAsia="sr-Latn-RS"/>
              </w:rPr>
            </w:pPr>
            <w:r w:rsidRPr="008B157E">
              <w:rPr>
                <w:rFonts w:eastAsiaTheme="minorHAnsi"/>
                <w:b/>
                <w:sz w:val="22"/>
                <w:szCs w:val="22"/>
                <w:lang w:val="sr-Latn-RS"/>
              </w:rPr>
              <w:t>0</w:t>
            </w:r>
          </w:p>
        </w:tc>
        <w:tc>
          <w:tcPr>
            <w:tcW w:w="99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bCs/>
                <w:color w:val="000000"/>
                <w:sz w:val="22"/>
                <w:szCs w:val="22"/>
                <w:lang w:val="sr-Latn-RS" w:eastAsia="sr-Latn-RS"/>
              </w:rPr>
            </w:pPr>
            <w:r w:rsidRPr="008B157E">
              <w:rPr>
                <w:rFonts w:eastAsiaTheme="minorHAnsi"/>
                <w:b/>
                <w:sz w:val="22"/>
                <w:szCs w:val="22"/>
                <w:lang w:val="sr-Latn-RS"/>
              </w:rPr>
              <w:t>0</w:t>
            </w:r>
          </w:p>
        </w:tc>
        <w:tc>
          <w:tcPr>
            <w:tcW w:w="1151"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bCs/>
                <w:color w:val="000000"/>
                <w:sz w:val="22"/>
                <w:szCs w:val="22"/>
                <w:lang w:val="sr-Latn-RS" w:eastAsia="sr-Latn-RS"/>
              </w:rPr>
            </w:pPr>
            <w:r w:rsidRPr="008B157E">
              <w:rPr>
                <w:rFonts w:eastAsiaTheme="minorHAnsi"/>
                <w:b/>
                <w:sz w:val="22"/>
                <w:szCs w:val="22"/>
                <w:lang w:val="sr-Latn-RS"/>
              </w:rPr>
              <w:t>2515.5252</w:t>
            </w:r>
          </w:p>
        </w:tc>
        <w:tc>
          <w:tcPr>
            <w:tcW w:w="1041"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bCs/>
                <w:color w:val="000000"/>
                <w:sz w:val="22"/>
                <w:szCs w:val="22"/>
                <w:lang w:val="sr-Latn-RS" w:eastAsia="sr-Latn-RS"/>
              </w:rPr>
            </w:pPr>
            <w:r w:rsidRPr="008B157E">
              <w:rPr>
                <w:rFonts w:eastAsiaTheme="minorHAnsi"/>
                <w:b/>
                <w:sz w:val="22"/>
                <w:szCs w:val="22"/>
                <w:lang w:val="sr-Latn-RS"/>
              </w:rPr>
              <w:t>4192.542</w:t>
            </w:r>
          </w:p>
        </w:tc>
        <w:tc>
          <w:tcPr>
            <w:tcW w:w="1261"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bCs/>
                <w:color w:val="000000"/>
                <w:sz w:val="22"/>
                <w:szCs w:val="22"/>
                <w:lang w:val="sr-Latn-RS" w:eastAsia="sr-Latn-RS"/>
              </w:rPr>
            </w:pPr>
            <w:r w:rsidRPr="008B157E">
              <w:rPr>
                <w:rFonts w:eastAsiaTheme="minorHAnsi"/>
                <w:b/>
                <w:sz w:val="22"/>
                <w:szCs w:val="22"/>
                <w:lang w:val="sr-Latn-RS"/>
              </w:rPr>
              <w:t>10062.1008</w:t>
            </w:r>
          </w:p>
        </w:tc>
        <w:tc>
          <w:tcPr>
            <w:tcW w:w="1151"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bCs/>
                <w:color w:val="000000"/>
                <w:sz w:val="22"/>
                <w:szCs w:val="22"/>
                <w:lang w:val="sr-Latn-RS" w:eastAsia="sr-Latn-RS"/>
              </w:rPr>
            </w:pPr>
            <w:r w:rsidRPr="008B157E">
              <w:rPr>
                <w:rFonts w:eastAsiaTheme="minorHAnsi"/>
                <w:b/>
                <w:sz w:val="22"/>
                <w:szCs w:val="22"/>
                <w:lang w:val="sr-Latn-RS"/>
              </w:rPr>
              <w:t>25155.252</w:t>
            </w:r>
          </w:p>
        </w:tc>
        <w:tc>
          <w:tcPr>
            <w:tcW w:w="111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bCs/>
                <w:color w:val="000000"/>
                <w:sz w:val="22"/>
                <w:szCs w:val="22"/>
                <w:lang w:val="sr-Latn-RS" w:eastAsia="sr-Latn-RS"/>
              </w:rPr>
            </w:pPr>
            <w:r w:rsidRPr="008B157E">
              <w:rPr>
                <w:rFonts w:eastAsiaTheme="minorHAnsi"/>
                <w:b/>
                <w:sz w:val="22"/>
                <w:szCs w:val="22"/>
                <w:lang w:val="sr-Latn-RS"/>
              </w:rPr>
              <w:t>41925.42</w:t>
            </w:r>
          </w:p>
        </w:tc>
      </w:tr>
      <w:tr w:rsidR="008B157E" w:rsidRPr="008B157E" w:rsidTr="008B157E">
        <w:trPr>
          <w:trHeight w:val="300"/>
          <w:jc w:val="center"/>
        </w:trPr>
        <w:tc>
          <w:tcPr>
            <w:tcW w:w="1752" w:type="dxa"/>
            <w:tcBorders>
              <w:top w:val="nil"/>
              <w:left w:val="single" w:sz="8" w:space="0" w:color="auto"/>
              <w:bottom w:val="single" w:sz="8" w:space="0" w:color="auto"/>
              <w:right w:val="single" w:sz="8" w:space="0" w:color="auto"/>
            </w:tcBorders>
            <w:shd w:val="clear" w:color="000000" w:fill="BFBFBF"/>
            <w:noWrap/>
            <w:vAlign w:val="center"/>
          </w:tcPr>
          <w:p w:rsidR="008B157E" w:rsidRPr="008B157E" w:rsidRDefault="008B157E" w:rsidP="008B157E">
            <w:pPr>
              <w:jc w:val="left"/>
              <w:rPr>
                <w:b/>
                <w:color w:val="000000"/>
                <w:sz w:val="22"/>
                <w:szCs w:val="22"/>
                <w:lang w:val="sr-Latn-RS" w:eastAsia="sr-Latn-RS"/>
              </w:rPr>
            </w:pPr>
            <w:r w:rsidRPr="008B157E">
              <w:rPr>
                <w:rFonts w:eastAsiaTheme="minorHAnsi"/>
                <w:b/>
                <w:sz w:val="22"/>
                <w:szCs w:val="22"/>
                <w:lang w:val="sr-Latn-RS"/>
              </w:rPr>
              <w:t>УКУПНО ГЈ</w:t>
            </w:r>
          </w:p>
        </w:tc>
        <w:tc>
          <w:tcPr>
            <w:tcW w:w="1236" w:type="dxa"/>
            <w:tcBorders>
              <w:top w:val="nil"/>
              <w:left w:val="nil"/>
              <w:bottom w:val="single" w:sz="8" w:space="0" w:color="auto"/>
              <w:right w:val="single" w:sz="8" w:space="0" w:color="auto"/>
            </w:tcBorders>
            <w:shd w:val="clear" w:color="000000" w:fill="BFBF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463,184.70</w:t>
            </w:r>
          </w:p>
        </w:tc>
        <w:tc>
          <w:tcPr>
            <w:tcW w:w="111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46318.5</w:t>
            </w:r>
          </w:p>
        </w:tc>
        <w:tc>
          <w:tcPr>
            <w:tcW w:w="111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416866.2</w:t>
            </w:r>
          </w:p>
        </w:tc>
        <w:tc>
          <w:tcPr>
            <w:tcW w:w="99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4603.4</w:t>
            </w:r>
          </w:p>
        </w:tc>
        <w:tc>
          <w:tcPr>
            <w:tcW w:w="99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6905.1</w:t>
            </w:r>
          </w:p>
        </w:tc>
        <w:tc>
          <w:tcPr>
            <w:tcW w:w="99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4603.4</w:t>
            </w:r>
          </w:p>
        </w:tc>
        <w:tc>
          <w:tcPr>
            <w:tcW w:w="1151"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15636.8</w:t>
            </w:r>
          </w:p>
        </w:tc>
        <w:tc>
          <w:tcPr>
            <w:tcW w:w="1041"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28508.4</w:t>
            </w:r>
          </w:p>
        </w:tc>
        <w:tc>
          <w:tcPr>
            <w:tcW w:w="1261"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36389.5</w:t>
            </w:r>
          </w:p>
        </w:tc>
        <w:tc>
          <w:tcPr>
            <w:tcW w:w="1151"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28181.7</w:t>
            </w:r>
          </w:p>
        </w:tc>
        <w:tc>
          <w:tcPr>
            <w:tcW w:w="1116" w:type="dxa"/>
            <w:tcBorders>
              <w:top w:val="nil"/>
              <w:left w:val="nil"/>
              <w:bottom w:val="single" w:sz="8" w:space="0" w:color="auto"/>
              <w:right w:val="single" w:sz="8" w:space="0" w:color="auto"/>
            </w:tcBorders>
            <w:shd w:val="clear" w:color="auto" w:fill="BFBFBF" w:themeFill="background1" w:themeFillShade="BF"/>
            <w:noWrap/>
            <w:vAlign w:val="center"/>
          </w:tcPr>
          <w:p w:rsidR="008B157E" w:rsidRPr="008B157E" w:rsidRDefault="008B157E" w:rsidP="008B157E">
            <w:pPr>
              <w:jc w:val="center"/>
              <w:rPr>
                <w:b/>
                <w:color w:val="000000"/>
                <w:sz w:val="22"/>
                <w:szCs w:val="22"/>
                <w:lang w:val="sr-Latn-RS" w:eastAsia="sr-Latn-RS"/>
              </w:rPr>
            </w:pPr>
            <w:r w:rsidRPr="008B157E">
              <w:rPr>
                <w:rFonts w:eastAsiaTheme="minorHAnsi"/>
                <w:b/>
                <w:sz w:val="22"/>
                <w:szCs w:val="22"/>
                <w:lang w:val="sr-Latn-RS"/>
              </w:rPr>
              <w:t>292038.2</w:t>
            </w:r>
          </w:p>
        </w:tc>
      </w:tr>
    </w:tbl>
    <w:p w:rsidR="008B157E" w:rsidRPr="008B157E" w:rsidRDefault="008B157E" w:rsidP="008B157E">
      <w:pPr>
        <w:suppressAutoHyphens/>
        <w:autoSpaceDN w:val="0"/>
        <w:spacing w:line="251" w:lineRule="auto"/>
        <w:textAlignment w:val="baseline"/>
        <w:rPr>
          <w:rFonts w:eastAsia="Calibri"/>
          <w:sz w:val="22"/>
          <w:szCs w:val="22"/>
        </w:rPr>
      </w:pPr>
    </w:p>
    <w:p w:rsidR="008B157E" w:rsidRPr="008B157E" w:rsidRDefault="008B157E" w:rsidP="008B157E">
      <w:pPr>
        <w:suppressAutoHyphens/>
        <w:autoSpaceDN w:val="0"/>
        <w:spacing w:line="251" w:lineRule="auto"/>
        <w:textAlignment w:val="baseline"/>
        <w:rPr>
          <w:rFonts w:eastAsia="Calibri"/>
          <w:sz w:val="22"/>
          <w:szCs w:val="22"/>
          <w:lang w:val="sr-Cyrl-RS"/>
        </w:rPr>
      </w:pPr>
    </w:p>
    <w:p w:rsidR="008B157E" w:rsidRPr="008B157E" w:rsidRDefault="008B157E" w:rsidP="008B157E">
      <w:pPr>
        <w:suppressAutoHyphens/>
        <w:autoSpaceDN w:val="0"/>
        <w:spacing w:line="251" w:lineRule="auto"/>
        <w:textAlignment w:val="baseline"/>
        <w:rPr>
          <w:rFonts w:eastAsia="Calibri"/>
          <w:sz w:val="22"/>
          <w:szCs w:val="22"/>
          <w:lang w:val="sr-Cyrl-RS"/>
        </w:rPr>
        <w:sectPr w:rsidR="008B157E" w:rsidRPr="008B157E" w:rsidSect="008B157E">
          <w:pgSz w:w="16838" w:h="11906" w:orient="landscape"/>
          <w:pgMar w:top="1440" w:right="1440" w:bottom="1440" w:left="1440" w:header="720" w:footer="720" w:gutter="0"/>
          <w:cols w:space="720"/>
          <w:titlePg/>
          <w:docGrid w:linePitch="299"/>
        </w:sectPr>
      </w:pPr>
    </w:p>
    <w:p w:rsidR="008B157E" w:rsidRPr="008B157E" w:rsidRDefault="008B157E" w:rsidP="008B157E">
      <w:pPr>
        <w:keepNext/>
        <w:keepLines/>
        <w:suppressAutoHyphens/>
        <w:autoSpaceDN w:val="0"/>
        <w:spacing w:before="40" w:line="251" w:lineRule="auto"/>
        <w:ind w:firstLine="709"/>
        <w:jc w:val="center"/>
        <w:textAlignment w:val="baseline"/>
        <w:outlineLvl w:val="2"/>
        <w:rPr>
          <w:szCs w:val="24"/>
          <w:lang w:val="sr-Cyrl-RS"/>
        </w:rPr>
      </w:pPr>
      <w:bookmarkStart w:id="537" w:name="_Toc41553359"/>
      <w:bookmarkStart w:id="538" w:name="_Toc58227395"/>
      <w:bookmarkStart w:id="539" w:name="_Toc87337678"/>
      <w:bookmarkStart w:id="540" w:name="_Toc140143912"/>
      <w:r w:rsidRPr="008B157E">
        <w:rPr>
          <w:szCs w:val="24"/>
          <w:lang w:val="sr-Cyrl-RS"/>
        </w:rPr>
        <w:lastRenderedPageBreak/>
        <w:t>9.1.2.  Вредност дрвета на пању</w:t>
      </w:r>
      <w:bookmarkEnd w:id="537"/>
      <w:bookmarkEnd w:id="538"/>
      <w:bookmarkEnd w:id="539"/>
      <w:bookmarkEnd w:id="540"/>
    </w:p>
    <w:p w:rsidR="008B157E" w:rsidRPr="008B157E" w:rsidRDefault="008B157E" w:rsidP="008B157E">
      <w:pPr>
        <w:keepNext/>
        <w:keepLines/>
        <w:suppressAutoHyphens/>
        <w:autoSpaceDN w:val="0"/>
        <w:spacing w:before="40" w:line="251" w:lineRule="auto"/>
        <w:ind w:firstLine="709"/>
        <w:jc w:val="center"/>
        <w:textAlignment w:val="baseline"/>
        <w:outlineLvl w:val="2"/>
        <w:rPr>
          <w:szCs w:val="24"/>
          <w:lang w:val="sr-Cyrl-RS"/>
        </w:rPr>
      </w:pPr>
    </w:p>
    <w:p w:rsidR="008B157E" w:rsidRPr="008B157E" w:rsidRDefault="008B157E" w:rsidP="008B157E">
      <w:pPr>
        <w:suppressAutoHyphens/>
        <w:autoSpaceDN w:val="0"/>
        <w:spacing w:line="251" w:lineRule="auto"/>
        <w:textAlignment w:val="baseline"/>
        <w:rPr>
          <w:rFonts w:eastAsia="Calibri"/>
          <w:sz w:val="22"/>
          <w:szCs w:val="22"/>
          <w:lang w:val="sr-Cyrl-RS"/>
        </w:rPr>
      </w:pPr>
    </w:p>
    <w:tbl>
      <w:tblPr>
        <w:tblW w:w="7308" w:type="dxa"/>
        <w:jc w:val="center"/>
        <w:tblLook w:val="04A0" w:firstRow="1" w:lastRow="0" w:firstColumn="1" w:lastColumn="0" w:noHBand="0" w:noVBand="1"/>
      </w:tblPr>
      <w:tblGrid>
        <w:gridCol w:w="1340"/>
        <w:gridCol w:w="1736"/>
        <w:gridCol w:w="1245"/>
        <w:gridCol w:w="1193"/>
        <w:gridCol w:w="1794"/>
      </w:tblGrid>
      <w:tr w:rsidR="008B157E" w:rsidRPr="008B157E" w:rsidTr="008B157E">
        <w:trPr>
          <w:trHeight w:val="615"/>
          <w:tblHeader/>
          <w:jc w:val="center"/>
        </w:trPr>
        <w:tc>
          <w:tcPr>
            <w:tcW w:w="134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rsidR="008B157E" w:rsidRPr="008B157E" w:rsidRDefault="008B157E" w:rsidP="008B157E">
            <w:pPr>
              <w:jc w:val="center"/>
              <w:rPr>
                <w:color w:val="000000"/>
                <w:sz w:val="22"/>
                <w:szCs w:val="22"/>
                <w:lang w:val="sr-Cyrl-RS" w:eastAsia="sr-Cyrl-RS"/>
              </w:rPr>
            </w:pPr>
            <w:r w:rsidRPr="008B157E">
              <w:rPr>
                <w:color w:val="000000"/>
                <w:sz w:val="22"/>
                <w:szCs w:val="22"/>
                <w:lang w:val="sr-Latn-RS" w:eastAsia="sr-Cyrl-RS"/>
              </w:rPr>
              <w:t>Сортимент</w:t>
            </w:r>
          </w:p>
        </w:tc>
        <w:tc>
          <w:tcPr>
            <w:tcW w:w="1736"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8B157E" w:rsidRPr="008B157E" w:rsidRDefault="008B157E" w:rsidP="008B157E">
            <w:pPr>
              <w:jc w:val="center"/>
              <w:rPr>
                <w:color w:val="000000"/>
                <w:sz w:val="22"/>
                <w:szCs w:val="22"/>
                <w:lang w:val="sr-Cyrl-RS" w:eastAsia="sr-Cyrl-RS"/>
              </w:rPr>
            </w:pPr>
            <w:r w:rsidRPr="008B157E">
              <w:rPr>
                <w:color w:val="000000"/>
                <w:sz w:val="22"/>
                <w:szCs w:val="22"/>
                <w:lang w:val="sr-Latn-RS" w:eastAsia="sr-Cyrl-RS"/>
              </w:rPr>
              <w:t>Врста дрвећа</w:t>
            </w:r>
          </w:p>
        </w:tc>
        <w:tc>
          <w:tcPr>
            <w:tcW w:w="1245" w:type="dxa"/>
            <w:tcBorders>
              <w:top w:val="single" w:sz="8" w:space="0" w:color="auto"/>
              <w:left w:val="nil"/>
              <w:bottom w:val="single" w:sz="8" w:space="0" w:color="auto"/>
              <w:right w:val="single" w:sz="8" w:space="0" w:color="auto"/>
            </w:tcBorders>
            <w:shd w:val="clear" w:color="000000" w:fill="BFBFBF"/>
            <w:vAlign w:val="center"/>
            <w:hideMark/>
          </w:tcPr>
          <w:p w:rsidR="008B157E" w:rsidRPr="008B157E" w:rsidRDefault="008B157E" w:rsidP="008B157E">
            <w:pPr>
              <w:jc w:val="center"/>
              <w:rPr>
                <w:color w:val="000000"/>
                <w:sz w:val="22"/>
                <w:szCs w:val="22"/>
                <w:lang w:val="sr-Cyrl-RS" w:eastAsia="sr-Cyrl-RS"/>
              </w:rPr>
            </w:pPr>
            <w:r w:rsidRPr="008B157E">
              <w:rPr>
                <w:color w:val="000000"/>
                <w:sz w:val="22"/>
                <w:szCs w:val="22"/>
                <w:lang w:val="sr-Latn-RS" w:eastAsia="sr-Cyrl-RS"/>
              </w:rPr>
              <w:t>Количина</w:t>
            </w:r>
          </w:p>
        </w:tc>
        <w:tc>
          <w:tcPr>
            <w:tcW w:w="1193" w:type="dxa"/>
            <w:tcBorders>
              <w:top w:val="single" w:sz="8" w:space="0" w:color="auto"/>
              <w:left w:val="nil"/>
              <w:bottom w:val="single" w:sz="8" w:space="0" w:color="auto"/>
              <w:right w:val="single" w:sz="8" w:space="0" w:color="auto"/>
            </w:tcBorders>
            <w:shd w:val="clear" w:color="000000" w:fill="BFBFBF"/>
            <w:vAlign w:val="center"/>
            <w:hideMark/>
          </w:tcPr>
          <w:p w:rsidR="008B157E" w:rsidRPr="008B157E" w:rsidRDefault="008B157E" w:rsidP="008B157E">
            <w:pPr>
              <w:jc w:val="center"/>
              <w:rPr>
                <w:color w:val="000000"/>
                <w:sz w:val="22"/>
                <w:szCs w:val="22"/>
                <w:lang w:val="sr-Cyrl-RS" w:eastAsia="sr-Cyrl-RS"/>
              </w:rPr>
            </w:pPr>
            <w:r w:rsidRPr="008B157E">
              <w:rPr>
                <w:color w:val="000000"/>
                <w:sz w:val="22"/>
                <w:szCs w:val="22"/>
                <w:lang w:val="sr-Latn-RS" w:eastAsia="sr-Cyrl-RS"/>
              </w:rPr>
              <w:t>Јединична цена</w:t>
            </w:r>
          </w:p>
        </w:tc>
        <w:tc>
          <w:tcPr>
            <w:tcW w:w="1794" w:type="dxa"/>
            <w:tcBorders>
              <w:top w:val="single" w:sz="8" w:space="0" w:color="auto"/>
              <w:left w:val="nil"/>
              <w:bottom w:val="single" w:sz="8" w:space="0" w:color="auto"/>
              <w:right w:val="single" w:sz="8" w:space="0" w:color="auto"/>
            </w:tcBorders>
            <w:shd w:val="clear" w:color="000000" w:fill="BFBFBF"/>
            <w:vAlign w:val="center"/>
            <w:hideMark/>
          </w:tcPr>
          <w:p w:rsidR="008B157E" w:rsidRPr="008B157E" w:rsidRDefault="008B157E" w:rsidP="008B157E">
            <w:pPr>
              <w:jc w:val="center"/>
              <w:rPr>
                <w:color w:val="000000"/>
                <w:sz w:val="22"/>
                <w:szCs w:val="22"/>
                <w:lang w:val="sr-Cyrl-RS" w:eastAsia="sr-Cyrl-RS"/>
              </w:rPr>
            </w:pPr>
            <w:r w:rsidRPr="008B157E">
              <w:rPr>
                <w:color w:val="000000"/>
                <w:sz w:val="22"/>
                <w:szCs w:val="22"/>
                <w:lang w:val="sr-Latn-RS" w:eastAsia="sr-Cyrl-RS"/>
              </w:rPr>
              <w:t>Свега</w:t>
            </w:r>
          </w:p>
        </w:tc>
      </w:tr>
      <w:tr w:rsidR="008B157E" w:rsidRPr="008B157E" w:rsidTr="008B157E">
        <w:trPr>
          <w:trHeight w:val="375"/>
          <w:tblHeader/>
          <w:jc w:val="center"/>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8B157E" w:rsidRPr="008B157E" w:rsidRDefault="008B157E" w:rsidP="008B157E">
            <w:pPr>
              <w:jc w:val="left"/>
              <w:rPr>
                <w:color w:val="000000"/>
                <w:sz w:val="22"/>
                <w:szCs w:val="22"/>
                <w:lang w:val="sr-Cyrl-RS" w:eastAsia="sr-Cyrl-RS"/>
              </w:rPr>
            </w:pPr>
          </w:p>
        </w:tc>
        <w:tc>
          <w:tcPr>
            <w:tcW w:w="1736" w:type="dxa"/>
            <w:vMerge/>
            <w:tcBorders>
              <w:top w:val="single" w:sz="8" w:space="0" w:color="auto"/>
              <w:left w:val="single" w:sz="8" w:space="0" w:color="auto"/>
              <w:bottom w:val="single" w:sz="8" w:space="0" w:color="000000"/>
              <w:right w:val="single" w:sz="8" w:space="0" w:color="auto"/>
            </w:tcBorders>
            <w:vAlign w:val="center"/>
            <w:hideMark/>
          </w:tcPr>
          <w:p w:rsidR="008B157E" w:rsidRPr="008B157E" w:rsidRDefault="008B157E" w:rsidP="008B157E">
            <w:pPr>
              <w:jc w:val="left"/>
              <w:rPr>
                <w:color w:val="000000"/>
                <w:sz w:val="22"/>
                <w:szCs w:val="22"/>
                <w:lang w:val="sr-Cyrl-RS" w:eastAsia="sr-Cyrl-RS"/>
              </w:rPr>
            </w:pPr>
          </w:p>
        </w:tc>
        <w:tc>
          <w:tcPr>
            <w:tcW w:w="1245" w:type="dxa"/>
            <w:tcBorders>
              <w:top w:val="nil"/>
              <w:left w:val="nil"/>
              <w:bottom w:val="single" w:sz="8" w:space="0" w:color="auto"/>
              <w:right w:val="single" w:sz="8" w:space="0" w:color="auto"/>
            </w:tcBorders>
            <w:shd w:val="clear" w:color="000000" w:fill="BFBFBF"/>
            <w:noWrap/>
            <w:vAlign w:val="center"/>
            <w:hideMark/>
          </w:tcPr>
          <w:p w:rsidR="008B157E" w:rsidRPr="008B157E" w:rsidRDefault="008B157E" w:rsidP="008B157E">
            <w:pPr>
              <w:jc w:val="center"/>
              <w:rPr>
                <w:color w:val="000000"/>
                <w:sz w:val="22"/>
                <w:szCs w:val="22"/>
                <w:lang w:val="sr-Cyrl-RS" w:eastAsia="sr-Cyrl-RS"/>
              </w:rPr>
            </w:pPr>
            <w:r w:rsidRPr="008B157E">
              <w:rPr>
                <w:color w:val="000000"/>
                <w:sz w:val="22"/>
                <w:szCs w:val="22"/>
                <w:lang w:val="sr-Latn-RS" w:eastAsia="sr-Cyrl-RS"/>
              </w:rPr>
              <w:t>m</w:t>
            </w:r>
            <w:r w:rsidRPr="008B157E">
              <w:rPr>
                <w:color w:val="000000"/>
                <w:sz w:val="22"/>
                <w:szCs w:val="22"/>
                <w:vertAlign w:val="superscript"/>
                <w:lang w:val="sr-Latn-RS" w:eastAsia="sr-Cyrl-RS"/>
              </w:rPr>
              <w:t>3</w:t>
            </w:r>
          </w:p>
        </w:tc>
        <w:tc>
          <w:tcPr>
            <w:tcW w:w="1193" w:type="dxa"/>
            <w:tcBorders>
              <w:top w:val="nil"/>
              <w:left w:val="nil"/>
              <w:bottom w:val="single" w:sz="8" w:space="0" w:color="auto"/>
              <w:right w:val="single" w:sz="8" w:space="0" w:color="auto"/>
            </w:tcBorders>
            <w:shd w:val="clear" w:color="000000" w:fill="BFBFBF"/>
            <w:noWrap/>
            <w:vAlign w:val="center"/>
            <w:hideMark/>
          </w:tcPr>
          <w:p w:rsidR="008B157E" w:rsidRPr="008B157E" w:rsidRDefault="008B157E" w:rsidP="008B157E">
            <w:pPr>
              <w:jc w:val="center"/>
              <w:rPr>
                <w:color w:val="000000"/>
                <w:sz w:val="22"/>
                <w:szCs w:val="22"/>
                <w:lang w:val="sr-Cyrl-RS" w:eastAsia="sr-Cyrl-RS"/>
              </w:rPr>
            </w:pPr>
            <w:r w:rsidRPr="008B157E">
              <w:rPr>
                <w:color w:val="000000"/>
                <w:sz w:val="22"/>
                <w:szCs w:val="22"/>
                <w:lang w:val="sr-Latn-RS" w:eastAsia="sr-Cyrl-RS"/>
              </w:rPr>
              <w:t>дин/м3</w:t>
            </w:r>
          </w:p>
        </w:tc>
        <w:tc>
          <w:tcPr>
            <w:tcW w:w="1794" w:type="dxa"/>
            <w:tcBorders>
              <w:top w:val="nil"/>
              <w:left w:val="nil"/>
              <w:bottom w:val="single" w:sz="8" w:space="0" w:color="auto"/>
              <w:right w:val="single" w:sz="8" w:space="0" w:color="auto"/>
            </w:tcBorders>
            <w:shd w:val="clear" w:color="000000" w:fill="BFBFBF"/>
            <w:noWrap/>
            <w:vAlign w:val="center"/>
            <w:hideMark/>
          </w:tcPr>
          <w:p w:rsidR="008B157E" w:rsidRPr="008B157E" w:rsidRDefault="008B157E" w:rsidP="008B157E">
            <w:pPr>
              <w:jc w:val="center"/>
              <w:rPr>
                <w:color w:val="000000"/>
                <w:sz w:val="22"/>
                <w:szCs w:val="22"/>
                <w:lang w:val="sr-Cyrl-RS" w:eastAsia="sr-Cyrl-RS"/>
              </w:rPr>
            </w:pPr>
            <w:r w:rsidRPr="008B157E">
              <w:rPr>
                <w:color w:val="000000"/>
                <w:sz w:val="22"/>
                <w:szCs w:val="22"/>
                <w:lang w:val="sr-Latn-RS" w:eastAsia="sr-Cyrl-RS"/>
              </w:rPr>
              <w:t>дин</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F</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Буква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4603.4</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18303</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84256030.2</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L</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Буква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6905.1</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12014</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82957871.4</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К</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Буква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4603.4</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10015</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46103051.0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Буква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11508.4</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8083</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93022397.2</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Буква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20715.2</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6609</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136906756.8</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Буква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25318.6</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5475</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138619335.0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Буква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156514.9</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4790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749706371.0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Цер</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521.2</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7251</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3779221.2</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Цер</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781.8</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4832</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3777657.6</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Цер</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24756</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4790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118581240.0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Китњак</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403.5</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17712</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7146792.0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Китњак</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605.3</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12752</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7718785.6</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Китњак</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1008.8</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7971</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8041144.8</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Остало техн.</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Китњак</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3026.5</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5161</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15619766.5</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Китњак</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15132.3</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4790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72483717.0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Сладун</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1028.7</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12752</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13117982.4</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Сладун</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9258.0</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4790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44345820.0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 xml:space="preserve"> Јавор</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298.6</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14243</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4252959.8</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 xml:space="preserve"> Јавор</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298.6</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11148</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3328792.8</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 xml:space="preserve"> Јавор</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2389.0</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4790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11443310.0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Граб</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15071.6</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4790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72192964.0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Грабић</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179.6</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4790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860044.5</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Млеч</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104.1</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14243</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1482482.7</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Млеч</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104.1</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11148</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1160339.6</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Млеч</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832.7</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4790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3988537.2</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Планински Брест</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3.5</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16101</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56031.5</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Планински Брест</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3.5</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9661</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33620.3</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Планински Брест</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24.4</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4790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116684.4</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Бели јасен</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51.8</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16101</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834031.8</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Бели јасен</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51.8</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9661</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500439.8</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Бели јасен</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414.2</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4790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1984018.0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Црни јасен</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1160.3</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4790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5557837.0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Трешња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418.3</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8102</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3389066.6</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lastRenderedPageBreak/>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Трешња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3764.9</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4790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18033871.0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Клен</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86.9</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4790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416011.5</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Сит. Липа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214.1</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3206</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686436.7</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Бреза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19.2</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5034</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96592.4</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Бреза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172.7</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3206</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553650.6</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ОТЛ</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59.3</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5034</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298385.3</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ОТЛ</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237.1</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4790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1135689.8</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Брекиња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119</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4790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570010.0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Јасика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218.3</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6176</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1348220.8</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Јасика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218.3</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5034</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1098922.2</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Јасика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1746.0</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3206</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5597676.0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Бела топола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11.9</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6176</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73593.2</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Бела топола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11.9</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5034</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59985.1</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Бела топола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95.3</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3206</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305621.6</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ОМЛ</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101.5</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3206</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325409.0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Багрем</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17619.1</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3206</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56486834.6</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Сребрна липа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223.3</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4790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1069559.1</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Црни бор</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963.5</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8242</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7941459.6</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Црни бор</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1605.9</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7085</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11377748.4</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Црни бор</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3854.1</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5342</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20588826.6</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Остало техн.</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Црни бор</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9635.4</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4275</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41191142.6</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Црни бор</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16058.9</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3206</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51484913.6</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Бели бор</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227.8</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8217</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1871780.0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Бели бор</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379.7</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6779</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2573688.0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Бели бор</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911.2</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5495</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5006903.3</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Остало техн.</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Бели бор</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2277.9</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4275</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9738176.4</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Бели бор</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3796.6</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3206</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12171771.4</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Смрча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782.1</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8,217.00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6426700.6</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Смрча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1303.5</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6,779.00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8836680.7</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Смрча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3128.5</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5,495.00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17191052.6</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Остало техн.</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Смрча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7821.2</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4,353.00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34045792.4</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Смрча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13035.4</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1,660.00</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21638722.5</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Дулазија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319.9</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8217</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2628563.2</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Дулазија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533.2</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6779</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3614261.1</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Дулазија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1279.6</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5495</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7031254.7</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Остало техн.</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Дулазија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3198.9</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4299</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13752213.0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lastRenderedPageBreak/>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Дулазија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5331.6</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3206</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17092965.3</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Јела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9.6</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8217</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78782.1</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Јела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16.0</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6779</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108325.0</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Јела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38.4</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5495</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210737.6</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Остало техн.</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Јела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95.9</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4299</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412175.2</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Јела</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159.8</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3206</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512302.8</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Боровац</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212.6</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8242</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1752188.2</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Боровац</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354.3</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7085</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2510364.3</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III</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Боровац</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850.4</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5342</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4542678.7</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Остало техн.</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Боровац</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2125.9</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4275</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9088333.7</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736"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Боровац</w:t>
            </w:r>
          </w:p>
        </w:tc>
        <w:tc>
          <w:tcPr>
            <w:tcW w:w="1245"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3543.2</w:t>
            </w:r>
          </w:p>
        </w:tc>
        <w:tc>
          <w:tcPr>
            <w:tcW w:w="1193"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3206</w:t>
            </w:r>
          </w:p>
        </w:tc>
        <w:tc>
          <w:tcPr>
            <w:tcW w:w="1794"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11359531.3</w:t>
            </w:r>
          </w:p>
        </w:tc>
      </w:tr>
      <w:tr w:rsidR="008B157E" w:rsidRPr="008B157E" w:rsidTr="008B157E">
        <w:trPr>
          <w:trHeight w:val="315"/>
          <w:jc w:val="center"/>
        </w:trPr>
        <w:tc>
          <w:tcPr>
            <w:tcW w:w="1340" w:type="dxa"/>
            <w:tcBorders>
              <w:top w:val="nil"/>
              <w:left w:val="single" w:sz="8" w:space="0" w:color="auto"/>
              <w:bottom w:val="single" w:sz="8" w:space="0" w:color="auto"/>
              <w:right w:val="single" w:sz="8" w:space="0" w:color="auto"/>
            </w:tcBorders>
            <w:shd w:val="clear" w:color="000000" w:fill="BFBFBF"/>
            <w:noWrap/>
            <w:vAlign w:val="center"/>
          </w:tcPr>
          <w:p w:rsidR="008B157E" w:rsidRPr="008B157E" w:rsidRDefault="008B157E" w:rsidP="008B157E">
            <w:pPr>
              <w:jc w:val="left"/>
              <w:rPr>
                <w:b/>
                <w:bCs/>
                <w:color w:val="000000"/>
                <w:sz w:val="22"/>
                <w:szCs w:val="22"/>
                <w:lang w:val="sr-Cyrl-RS" w:eastAsia="sr-Cyrl-RS"/>
              </w:rPr>
            </w:pPr>
            <w:r w:rsidRPr="008B157E">
              <w:rPr>
                <w:rFonts w:eastAsiaTheme="minorHAnsi"/>
                <w:b/>
                <w:sz w:val="22"/>
                <w:szCs w:val="22"/>
                <w:lang w:val="sr-Latn-RS"/>
              </w:rPr>
              <w:t>УКУПНО</w:t>
            </w:r>
          </w:p>
        </w:tc>
        <w:tc>
          <w:tcPr>
            <w:tcW w:w="1736" w:type="dxa"/>
            <w:tcBorders>
              <w:top w:val="nil"/>
              <w:left w:val="nil"/>
              <w:bottom w:val="single" w:sz="8" w:space="0" w:color="auto"/>
              <w:right w:val="single" w:sz="8" w:space="0" w:color="auto"/>
            </w:tcBorders>
            <w:shd w:val="clear" w:color="000000" w:fill="BFBFBF"/>
            <w:noWrap/>
            <w:vAlign w:val="center"/>
          </w:tcPr>
          <w:p w:rsidR="008B157E" w:rsidRPr="008B157E" w:rsidRDefault="008B157E" w:rsidP="008B157E">
            <w:pPr>
              <w:jc w:val="center"/>
              <w:rPr>
                <w:b/>
                <w:bCs/>
                <w:color w:val="000000"/>
                <w:sz w:val="22"/>
                <w:szCs w:val="22"/>
                <w:lang w:val="sr-Cyrl-RS" w:eastAsia="sr-Cyrl-RS"/>
              </w:rPr>
            </w:pPr>
          </w:p>
        </w:tc>
        <w:tc>
          <w:tcPr>
            <w:tcW w:w="1245" w:type="dxa"/>
            <w:tcBorders>
              <w:top w:val="nil"/>
              <w:left w:val="nil"/>
              <w:bottom w:val="single" w:sz="8" w:space="0" w:color="auto"/>
              <w:right w:val="single" w:sz="8" w:space="0" w:color="auto"/>
            </w:tcBorders>
            <w:shd w:val="clear" w:color="000000" w:fill="BFBFBF"/>
            <w:noWrap/>
            <w:vAlign w:val="center"/>
          </w:tcPr>
          <w:p w:rsidR="008B157E" w:rsidRPr="008B157E" w:rsidRDefault="008B157E" w:rsidP="008B157E">
            <w:pPr>
              <w:jc w:val="center"/>
              <w:rPr>
                <w:b/>
                <w:bCs/>
                <w:color w:val="000000"/>
                <w:sz w:val="22"/>
                <w:szCs w:val="22"/>
                <w:lang w:val="sr-Cyrl-RS" w:eastAsia="sr-Cyrl-RS"/>
              </w:rPr>
            </w:pPr>
            <w:r w:rsidRPr="008B157E">
              <w:rPr>
                <w:rFonts w:eastAsiaTheme="minorHAnsi"/>
                <w:b/>
                <w:sz w:val="22"/>
                <w:szCs w:val="22"/>
                <w:lang w:val="sr-Latn-RS"/>
              </w:rPr>
              <w:t>416,866.62</w:t>
            </w:r>
          </w:p>
        </w:tc>
        <w:tc>
          <w:tcPr>
            <w:tcW w:w="1193" w:type="dxa"/>
            <w:tcBorders>
              <w:top w:val="nil"/>
              <w:left w:val="nil"/>
              <w:bottom w:val="single" w:sz="8" w:space="0" w:color="auto"/>
              <w:right w:val="single" w:sz="8" w:space="0" w:color="auto"/>
            </w:tcBorders>
            <w:shd w:val="clear" w:color="000000" w:fill="BFBFBF"/>
            <w:noWrap/>
            <w:vAlign w:val="center"/>
          </w:tcPr>
          <w:p w:rsidR="008B157E" w:rsidRPr="008B157E" w:rsidRDefault="008B157E" w:rsidP="008B157E">
            <w:pPr>
              <w:jc w:val="center"/>
              <w:rPr>
                <w:b/>
                <w:bCs/>
                <w:color w:val="000000"/>
                <w:sz w:val="22"/>
                <w:szCs w:val="22"/>
                <w:lang w:val="sr-Cyrl-RS" w:eastAsia="sr-Cyrl-RS"/>
              </w:rPr>
            </w:pPr>
          </w:p>
        </w:tc>
        <w:tc>
          <w:tcPr>
            <w:tcW w:w="1794" w:type="dxa"/>
            <w:tcBorders>
              <w:top w:val="nil"/>
              <w:left w:val="nil"/>
              <w:bottom w:val="single" w:sz="8" w:space="0" w:color="auto"/>
              <w:right w:val="single" w:sz="8" w:space="0" w:color="auto"/>
            </w:tcBorders>
            <w:shd w:val="clear" w:color="000000" w:fill="BFBFBF"/>
            <w:noWrap/>
            <w:vAlign w:val="center"/>
          </w:tcPr>
          <w:p w:rsidR="008B157E" w:rsidRPr="008B157E" w:rsidRDefault="008B157E" w:rsidP="008B157E">
            <w:pPr>
              <w:jc w:val="center"/>
              <w:rPr>
                <w:b/>
                <w:bCs/>
                <w:color w:val="000000"/>
                <w:sz w:val="22"/>
                <w:szCs w:val="22"/>
                <w:lang w:val="sr-Cyrl-RS" w:eastAsia="sr-Cyrl-RS"/>
              </w:rPr>
            </w:pPr>
            <w:r w:rsidRPr="008B157E">
              <w:rPr>
                <w:rFonts w:eastAsiaTheme="minorHAnsi"/>
                <w:b/>
                <w:sz w:val="22"/>
                <w:szCs w:val="22"/>
                <w:lang w:val="sr-Latn-RS"/>
              </w:rPr>
              <w:t>2,152,301,603.36</w:t>
            </w:r>
          </w:p>
        </w:tc>
      </w:tr>
    </w:tbl>
    <w:p w:rsidR="008B157E" w:rsidRPr="008B157E" w:rsidRDefault="008B157E" w:rsidP="008B157E">
      <w:pPr>
        <w:suppressAutoHyphens/>
        <w:autoSpaceDN w:val="0"/>
        <w:spacing w:line="251" w:lineRule="auto"/>
        <w:textAlignment w:val="baseline"/>
        <w:rPr>
          <w:rFonts w:eastAsia="Calibri"/>
          <w:sz w:val="22"/>
          <w:szCs w:val="22"/>
          <w:lang w:val="sr-Cyrl-RS"/>
        </w:rPr>
      </w:pPr>
    </w:p>
    <w:p w:rsidR="008B157E" w:rsidRPr="008B157E" w:rsidRDefault="008B157E" w:rsidP="008B157E">
      <w:pPr>
        <w:suppressAutoHyphens/>
        <w:autoSpaceDN w:val="0"/>
        <w:spacing w:line="251" w:lineRule="auto"/>
        <w:textAlignment w:val="baseline"/>
        <w:rPr>
          <w:rFonts w:eastAsia="Calibri"/>
          <w:sz w:val="22"/>
          <w:szCs w:val="22"/>
          <w:lang w:val="sr-Cyrl-RS"/>
        </w:rPr>
      </w:pPr>
    </w:p>
    <w:p w:rsidR="008B157E" w:rsidRPr="008B157E" w:rsidRDefault="008B157E" w:rsidP="008B157E">
      <w:pPr>
        <w:suppressAutoHyphens/>
        <w:autoSpaceDN w:val="0"/>
        <w:spacing w:line="251" w:lineRule="auto"/>
        <w:textAlignment w:val="baseline"/>
        <w:rPr>
          <w:rFonts w:eastAsia="Calibri"/>
          <w:sz w:val="22"/>
          <w:szCs w:val="22"/>
          <w:lang w:val="sr-Cyrl-RS"/>
        </w:rPr>
      </w:pPr>
    </w:p>
    <w:p w:rsidR="008B157E" w:rsidRPr="008B157E" w:rsidRDefault="008B157E" w:rsidP="008B157E">
      <w:pPr>
        <w:suppressAutoHyphens/>
        <w:autoSpaceDN w:val="0"/>
        <w:spacing w:line="251" w:lineRule="auto"/>
        <w:textAlignment w:val="baseline"/>
        <w:rPr>
          <w:rFonts w:eastAsia="Calibri"/>
          <w:sz w:val="22"/>
          <w:szCs w:val="22"/>
        </w:rPr>
      </w:pPr>
      <w:r w:rsidRPr="008B157E">
        <w:rPr>
          <w:rFonts w:eastAsia="Calibri"/>
          <w:sz w:val="22"/>
          <w:szCs w:val="22"/>
          <w:lang w:val="sr-Cyrl-RS"/>
        </w:rPr>
        <w:t xml:space="preserve">Укупна вредност дрвета на пању је </w:t>
      </w:r>
      <w:r w:rsidRPr="008B157E">
        <w:rPr>
          <w:rFonts w:eastAsiaTheme="minorHAnsi"/>
          <w:sz w:val="22"/>
          <w:szCs w:val="22"/>
          <w:lang w:val="sr-Latn-RS"/>
        </w:rPr>
        <w:t>2,152,301,603.36</w:t>
      </w:r>
      <w:r w:rsidRPr="008B157E">
        <w:rPr>
          <w:rFonts w:eastAsiaTheme="minorHAnsi"/>
          <w:b/>
          <w:sz w:val="22"/>
          <w:szCs w:val="22"/>
          <w:lang w:val="sr-Latn-RS"/>
        </w:rPr>
        <w:t xml:space="preserve"> </w:t>
      </w:r>
      <w:r w:rsidRPr="008B157E">
        <w:rPr>
          <w:rFonts w:eastAsia="Calibri"/>
          <w:sz w:val="22"/>
          <w:szCs w:val="22"/>
          <w:lang w:val="sr-Cyrl-RS"/>
        </w:rPr>
        <w:t>динара</w:t>
      </w:r>
      <w:r w:rsidRPr="008B157E">
        <w:rPr>
          <w:rFonts w:eastAsia="Calibri"/>
          <w:sz w:val="22"/>
          <w:szCs w:val="22"/>
        </w:rPr>
        <w:t>.</w:t>
      </w:r>
    </w:p>
    <w:p w:rsidR="008B157E" w:rsidRPr="008B157E" w:rsidRDefault="008B157E" w:rsidP="008B157E">
      <w:pPr>
        <w:suppressAutoHyphens/>
        <w:autoSpaceDN w:val="0"/>
        <w:spacing w:line="251" w:lineRule="auto"/>
        <w:textAlignment w:val="baseline"/>
        <w:rPr>
          <w:rFonts w:eastAsia="Calibri"/>
          <w:sz w:val="22"/>
          <w:szCs w:val="22"/>
        </w:rPr>
      </w:pPr>
    </w:p>
    <w:p w:rsidR="008B157E" w:rsidRPr="008B157E" w:rsidRDefault="008B157E" w:rsidP="008B157E">
      <w:pPr>
        <w:suppressAutoHyphens/>
        <w:autoSpaceDN w:val="0"/>
        <w:spacing w:line="251" w:lineRule="auto"/>
        <w:textAlignment w:val="baseline"/>
        <w:rPr>
          <w:rFonts w:eastAsia="Calibri"/>
          <w:sz w:val="22"/>
          <w:szCs w:val="22"/>
        </w:rPr>
      </w:pPr>
    </w:p>
    <w:p w:rsidR="00AC03E9" w:rsidRPr="006B147C" w:rsidRDefault="00AC03E9" w:rsidP="00AC03E9">
      <w:pPr>
        <w:keepNext/>
        <w:keepLines/>
        <w:spacing w:before="200" w:line="276" w:lineRule="auto"/>
        <w:jc w:val="center"/>
        <w:outlineLvl w:val="2"/>
        <w:rPr>
          <w:szCs w:val="24"/>
          <w:lang w:val="sr-Latn-RS"/>
        </w:rPr>
      </w:pPr>
      <w:bookmarkStart w:id="541" w:name="_Toc88122843"/>
      <w:bookmarkStart w:id="542" w:name="_Toc140143913"/>
      <w:r w:rsidRPr="006B147C">
        <w:rPr>
          <w:szCs w:val="24"/>
          <w:lang w:val="sr-Latn-RS"/>
        </w:rPr>
        <w:t>9.1.3. Вредност младих састојина (без запремине)</w:t>
      </w:r>
      <w:bookmarkEnd w:id="541"/>
      <w:bookmarkEnd w:id="542"/>
    </w:p>
    <w:p w:rsidR="00AC03E9" w:rsidRPr="00AC03E9" w:rsidRDefault="00AC03E9" w:rsidP="00AC03E9">
      <w:pPr>
        <w:rPr>
          <w:noProof/>
          <w:sz w:val="22"/>
          <w:lang w:val="sr-Cyrl-RS"/>
        </w:rPr>
      </w:pPr>
    </w:p>
    <w:tbl>
      <w:tblPr>
        <w:tblW w:w="9790" w:type="dxa"/>
        <w:jc w:val="center"/>
        <w:tblLook w:val="04A0" w:firstRow="1" w:lastRow="0" w:firstColumn="1" w:lastColumn="0" w:noHBand="0" w:noVBand="1"/>
      </w:tblPr>
      <w:tblGrid>
        <w:gridCol w:w="2488"/>
        <w:gridCol w:w="1375"/>
        <w:gridCol w:w="1638"/>
        <w:gridCol w:w="1722"/>
        <w:gridCol w:w="1371"/>
        <w:gridCol w:w="983"/>
        <w:gridCol w:w="1371"/>
      </w:tblGrid>
      <w:tr w:rsidR="0078370A" w:rsidRPr="0078370A" w:rsidTr="0078370A">
        <w:trPr>
          <w:trHeight w:val="254"/>
          <w:jc w:val="center"/>
        </w:trPr>
        <w:tc>
          <w:tcPr>
            <w:tcW w:w="248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78370A" w:rsidRPr="0078370A" w:rsidRDefault="0078370A" w:rsidP="0078370A">
            <w:pPr>
              <w:jc w:val="center"/>
              <w:rPr>
                <w:b/>
                <w:bCs/>
                <w:color w:val="000000"/>
                <w:sz w:val="22"/>
                <w:szCs w:val="22"/>
              </w:rPr>
            </w:pPr>
            <w:r w:rsidRPr="0078370A">
              <w:rPr>
                <w:b/>
                <w:bCs/>
                <w:color w:val="000000"/>
                <w:sz w:val="22"/>
                <w:szCs w:val="22"/>
                <w:lang w:val="sr-Latn-RS" w:eastAsia="sr-Cyrl-RS"/>
              </w:rPr>
              <w:t>Порекло састојине</w:t>
            </w:r>
          </w:p>
        </w:tc>
        <w:tc>
          <w:tcPr>
            <w:tcW w:w="137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78370A" w:rsidRPr="0078370A" w:rsidRDefault="0078370A" w:rsidP="0078370A">
            <w:pPr>
              <w:jc w:val="center"/>
              <w:rPr>
                <w:b/>
                <w:bCs/>
                <w:color w:val="000000"/>
                <w:sz w:val="22"/>
                <w:szCs w:val="22"/>
              </w:rPr>
            </w:pPr>
            <w:r w:rsidRPr="0078370A">
              <w:rPr>
                <w:b/>
                <w:bCs/>
                <w:color w:val="000000"/>
                <w:sz w:val="22"/>
                <w:szCs w:val="22"/>
                <w:lang w:val="sr-Latn-RS" w:eastAsia="sr-Cyrl-RS"/>
              </w:rPr>
              <w:t>Старост</w:t>
            </w:r>
          </w:p>
        </w:tc>
        <w:tc>
          <w:tcPr>
            <w:tcW w:w="1638" w:type="dxa"/>
            <w:tcBorders>
              <w:top w:val="single" w:sz="8" w:space="0" w:color="auto"/>
              <w:left w:val="nil"/>
              <w:bottom w:val="single" w:sz="8" w:space="0" w:color="auto"/>
              <w:right w:val="single" w:sz="8" w:space="0" w:color="auto"/>
            </w:tcBorders>
            <w:shd w:val="clear" w:color="000000" w:fill="D9D9D9"/>
            <w:noWrap/>
            <w:vAlign w:val="center"/>
            <w:hideMark/>
          </w:tcPr>
          <w:p w:rsidR="0078370A" w:rsidRPr="0078370A" w:rsidRDefault="0078370A" w:rsidP="0078370A">
            <w:pPr>
              <w:jc w:val="center"/>
              <w:rPr>
                <w:b/>
                <w:bCs/>
                <w:color w:val="000000"/>
                <w:sz w:val="22"/>
                <w:szCs w:val="22"/>
              </w:rPr>
            </w:pPr>
            <w:r w:rsidRPr="0078370A">
              <w:rPr>
                <w:b/>
                <w:bCs/>
                <w:color w:val="000000"/>
                <w:sz w:val="22"/>
                <w:szCs w:val="22"/>
                <w:lang w:val="sr-Latn-RS" w:eastAsia="sr-Cyrl-RS"/>
              </w:rPr>
              <w:t>Површина</w:t>
            </w:r>
          </w:p>
        </w:tc>
        <w:tc>
          <w:tcPr>
            <w:tcW w:w="2542"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78370A" w:rsidRPr="0078370A" w:rsidRDefault="0078370A" w:rsidP="0078370A">
            <w:pPr>
              <w:jc w:val="center"/>
              <w:rPr>
                <w:b/>
                <w:bCs/>
                <w:color w:val="000000"/>
                <w:sz w:val="22"/>
                <w:szCs w:val="22"/>
              </w:rPr>
            </w:pPr>
            <w:r w:rsidRPr="0078370A">
              <w:rPr>
                <w:b/>
                <w:bCs/>
                <w:color w:val="000000"/>
                <w:sz w:val="22"/>
                <w:szCs w:val="22"/>
                <w:lang w:val="sr-Latn-RS" w:eastAsia="sr-Cyrl-RS"/>
              </w:rPr>
              <w:t>Трошкови подизања</w:t>
            </w:r>
          </w:p>
        </w:tc>
        <w:tc>
          <w:tcPr>
            <w:tcW w:w="587" w:type="dxa"/>
            <w:tcBorders>
              <w:top w:val="single" w:sz="8" w:space="0" w:color="auto"/>
              <w:left w:val="nil"/>
              <w:bottom w:val="single" w:sz="8" w:space="0" w:color="auto"/>
              <w:right w:val="single" w:sz="8" w:space="0" w:color="auto"/>
            </w:tcBorders>
            <w:shd w:val="clear" w:color="000000" w:fill="D9D9D9"/>
            <w:noWrap/>
            <w:vAlign w:val="center"/>
            <w:hideMark/>
          </w:tcPr>
          <w:p w:rsidR="0078370A" w:rsidRPr="0078370A" w:rsidRDefault="0078370A" w:rsidP="0078370A">
            <w:pPr>
              <w:jc w:val="center"/>
              <w:rPr>
                <w:b/>
                <w:bCs/>
                <w:color w:val="000000"/>
                <w:sz w:val="22"/>
                <w:szCs w:val="22"/>
              </w:rPr>
            </w:pPr>
            <w:r w:rsidRPr="0078370A">
              <w:rPr>
                <w:b/>
                <w:bCs/>
                <w:color w:val="000000"/>
                <w:sz w:val="22"/>
                <w:szCs w:val="22"/>
                <w:lang w:val="sr-Latn-RS" w:eastAsia="sr-Cyrl-RS"/>
              </w:rPr>
              <w:t>Фактор</w:t>
            </w:r>
          </w:p>
        </w:tc>
        <w:tc>
          <w:tcPr>
            <w:tcW w:w="1160" w:type="dxa"/>
            <w:tcBorders>
              <w:top w:val="single" w:sz="8" w:space="0" w:color="auto"/>
              <w:left w:val="nil"/>
              <w:bottom w:val="single" w:sz="8" w:space="0" w:color="auto"/>
              <w:right w:val="single" w:sz="8" w:space="0" w:color="auto"/>
            </w:tcBorders>
            <w:shd w:val="clear" w:color="000000" w:fill="D9D9D9"/>
            <w:noWrap/>
            <w:vAlign w:val="center"/>
            <w:hideMark/>
          </w:tcPr>
          <w:p w:rsidR="0078370A" w:rsidRPr="0078370A" w:rsidRDefault="0078370A" w:rsidP="0078370A">
            <w:pPr>
              <w:jc w:val="center"/>
              <w:rPr>
                <w:b/>
                <w:bCs/>
                <w:color w:val="000000"/>
                <w:sz w:val="22"/>
                <w:szCs w:val="22"/>
              </w:rPr>
            </w:pPr>
            <w:r w:rsidRPr="0078370A">
              <w:rPr>
                <w:b/>
                <w:bCs/>
                <w:color w:val="000000"/>
                <w:sz w:val="22"/>
                <w:szCs w:val="22"/>
                <w:lang w:val="sr-Latn-RS" w:eastAsia="sr-Cyrl-RS"/>
              </w:rPr>
              <w:t>Укупна вредност</w:t>
            </w:r>
          </w:p>
        </w:tc>
      </w:tr>
      <w:tr w:rsidR="0078370A" w:rsidRPr="0078370A" w:rsidTr="0078370A">
        <w:trPr>
          <w:trHeight w:val="278"/>
          <w:jc w:val="center"/>
        </w:trPr>
        <w:tc>
          <w:tcPr>
            <w:tcW w:w="2488" w:type="dxa"/>
            <w:vMerge/>
            <w:tcBorders>
              <w:top w:val="single" w:sz="8" w:space="0" w:color="auto"/>
              <w:left w:val="single" w:sz="8" w:space="0" w:color="auto"/>
              <w:bottom w:val="single" w:sz="8" w:space="0" w:color="000000"/>
              <w:right w:val="single" w:sz="8" w:space="0" w:color="auto"/>
            </w:tcBorders>
            <w:vAlign w:val="center"/>
            <w:hideMark/>
          </w:tcPr>
          <w:p w:rsidR="0078370A" w:rsidRPr="0078370A" w:rsidRDefault="0078370A" w:rsidP="0078370A">
            <w:pPr>
              <w:jc w:val="left"/>
              <w:rPr>
                <w:b/>
                <w:bCs/>
                <w:color w:val="000000"/>
                <w:sz w:val="22"/>
                <w:szCs w:val="22"/>
              </w:rPr>
            </w:pPr>
          </w:p>
        </w:tc>
        <w:tc>
          <w:tcPr>
            <w:tcW w:w="1375" w:type="dxa"/>
            <w:vMerge/>
            <w:tcBorders>
              <w:top w:val="single" w:sz="8" w:space="0" w:color="auto"/>
              <w:left w:val="single" w:sz="8" w:space="0" w:color="auto"/>
              <w:bottom w:val="single" w:sz="8" w:space="0" w:color="000000"/>
              <w:right w:val="single" w:sz="8" w:space="0" w:color="auto"/>
            </w:tcBorders>
            <w:vAlign w:val="center"/>
            <w:hideMark/>
          </w:tcPr>
          <w:p w:rsidR="0078370A" w:rsidRPr="0078370A" w:rsidRDefault="0078370A" w:rsidP="0078370A">
            <w:pPr>
              <w:jc w:val="left"/>
              <w:rPr>
                <w:b/>
                <w:bCs/>
                <w:color w:val="000000"/>
                <w:sz w:val="22"/>
                <w:szCs w:val="22"/>
              </w:rPr>
            </w:pPr>
          </w:p>
        </w:tc>
        <w:tc>
          <w:tcPr>
            <w:tcW w:w="1638" w:type="dxa"/>
            <w:tcBorders>
              <w:top w:val="nil"/>
              <w:left w:val="nil"/>
              <w:bottom w:val="single" w:sz="8" w:space="0" w:color="auto"/>
              <w:right w:val="single" w:sz="8" w:space="0" w:color="auto"/>
            </w:tcBorders>
            <w:shd w:val="clear" w:color="000000" w:fill="D9D9D9"/>
            <w:noWrap/>
            <w:vAlign w:val="center"/>
            <w:hideMark/>
          </w:tcPr>
          <w:p w:rsidR="0078370A" w:rsidRPr="0078370A" w:rsidRDefault="0078370A" w:rsidP="0078370A">
            <w:pPr>
              <w:jc w:val="center"/>
              <w:rPr>
                <w:b/>
                <w:bCs/>
                <w:color w:val="000000"/>
                <w:sz w:val="22"/>
                <w:szCs w:val="22"/>
              </w:rPr>
            </w:pPr>
            <w:r w:rsidRPr="0078370A">
              <w:rPr>
                <w:b/>
                <w:bCs/>
                <w:color w:val="000000"/>
                <w:sz w:val="22"/>
                <w:szCs w:val="22"/>
                <w:lang w:val="sr-Latn-RS" w:eastAsia="sr-Cyrl-RS"/>
              </w:rPr>
              <w:t>ха</w:t>
            </w:r>
          </w:p>
        </w:tc>
        <w:tc>
          <w:tcPr>
            <w:tcW w:w="1722" w:type="dxa"/>
            <w:tcBorders>
              <w:top w:val="nil"/>
              <w:left w:val="nil"/>
              <w:bottom w:val="single" w:sz="8" w:space="0" w:color="auto"/>
              <w:right w:val="single" w:sz="8" w:space="0" w:color="auto"/>
            </w:tcBorders>
            <w:shd w:val="clear" w:color="000000" w:fill="D9D9D9"/>
            <w:noWrap/>
            <w:vAlign w:val="center"/>
            <w:hideMark/>
          </w:tcPr>
          <w:p w:rsidR="0078370A" w:rsidRPr="0078370A" w:rsidRDefault="0078370A" w:rsidP="0078370A">
            <w:pPr>
              <w:jc w:val="center"/>
              <w:rPr>
                <w:b/>
                <w:bCs/>
                <w:color w:val="000000"/>
                <w:sz w:val="22"/>
                <w:szCs w:val="22"/>
              </w:rPr>
            </w:pPr>
            <w:r w:rsidRPr="0078370A">
              <w:rPr>
                <w:b/>
                <w:bCs/>
                <w:color w:val="000000"/>
                <w:sz w:val="22"/>
                <w:szCs w:val="22"/>
                <w:lang w:val="sr-Latn-RS" w:eastAsia="sr-Cyrl-RS"/>
              </w:rPr>
              <w:t>дин/ха</w:t>
            </w:r>
          </w:p>
        </w:tc>
        <w:tc>
          <w:tcPr>
            <w:tcW w:w="820" w:type="dxa"/>
            <w:tcBorders>
              <w:top w:val="nil"/>
              <w:left w:val="nil"/>
              <w:bottom w:val="single" w:sz="8" w:space="0" w:color="auto"/>
              <w:right w:val="single" w:sz="8" w:space="0" w:color="auto"/>
            </w:tcBorders>
            <w:shd w:val="clear" w:color="000000" w:fill="D9D9D9"/>
            <w:noWrap/>
            <w:vAlign w:val="center"/>
            <w:hideMark/>
          </w:tcPr>
          <w:p w:rsidR="0078370A" w:rsidRPr="0078370A" w:rsidRDefault="0078370A" w:rsidP="0078370A">
            <w:pPr>
              <w:jc w:val="center"/>
              <w:rPr>
                <w:b/>
                <w:bCs/>
                <w:color w:val="000000"/>
                <w:sz w:val="22"/>
                <w:szCs w:val="22"/>
              </w:rPr>
            </w:pPr>
            <w:r w:rsidRPr="0078370A">
              <w:rPr>
                <w:b/>
                <w:bCs/>
                <w:color w:val="000000"/>
                <w:sz w:val="22"/>
                <w:szCs w:val="22"/>
                <w:lang w:val="sr-Latn-RS" w:eastAsia="sr-Cyrl-RS"/>
              </w:rPr>
              <w:t>укупно</w:t>
            </w:r>
          </w:p>
        </w:tc>
        <w:tc>
          <w:tcPr>
            <w:tcW w:w="587" w:type="dxa"/>
            <w:tcBorders>
              <w:top w:val="nil"/>
              <w:left w:val="nil"/>
              <w:bottom w:val="single" w:sz="8" w:space="0" w:color="auto"/>
              <w:right w:val="single" w:sz="8" w:space="0" w:color="auto"/>
            </w:tcBorders>
            <w:shd w:val="clear" w:color="000000" w:fill="D9D9D9"/>
            <w:noWrap/>
            <w:vAlign w:val="center"/>
            <w:hideMark/>
          </w:tcPr>
          <w:p w:rsidR="0078370A" w:rsidRPr="0078370A" w:rsidRDefault="0078370A" w:rsidP="0078370A">
            <w:pPr>
              <w:jc w:val="center"/>
              <w:rPr>
                <w:b/>
                <w:bCs/>
                <w:color w:val="000000"/>
                <w:sz w:val="22"/>
                <w:szCs w:val="22"/>
              </w:rPr>
            </w:pPr>
            <w:r w:rsidRPr="0078370A">
              <w:rPr>
                <w:b/>
                <w:bCs/>
                <w:color w:val="000000"/>
                <w:sz w:val="22"/>
                <w:szCs w:val="22"/>
                <w:lang w:val="sr-Latn-RS" w:eastAsia="sr-Cyrl-RS"/>
              </w:rPr>
              <w:t>1. 0 x p</w:t>
            </w:r>
            <w:r w:rsidRPr="0078370A">
              <w:rPr>
                <w:b/>
                <w:bCs/>
                <w:color w:val="000000"/>
                <w:sz w:val="22"/>
                <w:szCs w:val="22"/>
                <w:vertAlign w:val="superscript"/>
                <w:lang w:val="sr-Latn-RS" w:eastAsia="sr-Cyrl-RS"/>
              </w:rPr>
              <w:t>n</w:t>
            </w:r>
          </w:p>
        </w:tc>
        <w:tc>
          <w:tcPr>
            <w:tcW w:w="1160" w:type="dxa"/>
            <w:tcBorders>
              <w:top w:val="nil"/>
              <w:left w:val="nil"/>
              <w:bottom w:val="single" w:sz="8" w:space="0" w:color="auto"/>
              <w:right w:val="single" w:sz="8" w:space="0" w:color="auto"/>
            </w:tcBorders>
            <w:shd w:val="clear" w:color="000000" w:fill="D9D9D9"/>
            <w:noWrap/>
            <w:vAlign w:val="center"/>
            <w:hideMark/>
          </w:tcPr>
          <w:p w:rsidR="0078370A" w:rsidRPr="0078370A" w:rsidRDefault="0078370A" w:rsidP="0078370A">
            <w:pPr>
              <w:jc w:val="center"/>
              <w:rPr>
                <w:b/>
                <w:bCs/>
                <w:color w:val="000000"/>
                <w:sz w:val="22"/>
                <w:szCs w:val="22"/>
              </w:rPr>
            </w:pPr>
            <w:r w:rsidRPr="0078370A">
              <w:rPr>
                <w:b/>
                <w:bCs/>
                <w:color w:val="000000"/>
                <w:sz w:val="22"/>
                <w:szCs w:val="22"/>
                <w:lang w:val="sr-Latn-RS" w:eastAsia="sr-Cyrl-RS"/>
              </w:rPr>
              <w:t> </w:t>
            </w:r>
          </w:p>
        </w:tc>
      </w:tr>
      <w:tr w:rsidR="0078370A" w:rsidRPr="0078370A" w:rsidTr="0078370A">
        <w:trPr>
          <w:trHeight w:val="254"/>
          <w:jc w:val="center"/>
        </w:trPr>
        <w:tc>
          <w:tcPr>
            <w:tcW w:w="2488" w:type="dxa"/>
            <w:tcBorders>
              <w:top w:val="nil"/>
              <w:left w:val="single" w:sz="8" w:space="0" w:color="auto"/>
              <w:bottom w:val="single" w:sz="8" w:space="0" w:color="auto"/>
              <w:right w:val="single" w:sz="8" w:space="0" w:color="auto"/>
            </w:tcBorders>
            <w:shd w:val="clear" w:color="auto" w:fill="auto"/>
            <w:noWrap/>
            <w:vAlign w:val="center"/>
            <w:hideMark/>
          </w:tcPr>
          <w:p w:rsidR="0078370A" w:rsidRPr="0078370A" w:rsidRDefault="0078370A" w:rsidP="0078370A">
            <w:pPr>
              <w:jc w:val="center"/>
              <w:rPr>
                <w:color w:val="000000"/>
                <w:sz w:val="22"/>
                <w:szCs w:val="22"/>
              </w:rPr>
            </w:pPr>
            <w:r w:rsidRPr="0078370A">
              <w:rPr>
                <w:color w:val="000000"/>
                <w:sz w:val="22"/>
                <w:szCs w:val="22"/>
                <w:lang w:val="sr-Latn-RS"/>
              </w:rPr>
              <w:t>Младе високе састојине</w:t>
            </w:r>
          </w:p>
        </w:tc>
        <w:tc>
          <w:tcPr>
            <w:tcW w:w="1375" w:type="dxa"/>
            <w:tcBorders>
              <w:top w:val="nil"/>
              <w:left w:val="nil"/>
              <w:bottom w:val="single" w:sz="8" w:space="0" w:color="auto"/>
              <w:right w:val="single" w:sz="8" w:space="0" w:color="auto"/>
            </w:tcBorders>
            <w:shd w:val="clear" w:color="auto" w:fill="auto"/>
            <w:noWrap/>
            <w:vAlign w:val="center"/>
            <w:hideMark/>
          </w:tcPr>
          <w:p w:rsidR="0078370A" w:rsidRPr="0078370A" w:rsidRDefault="0078370A" w:rsidP="0078370A">
            <w:pPr>
              <w:jc w:val="center"/>
              <w:rPr>
                <w:color w:val="000000"/>
                <w:sz w:val="22"/>
                <w:szCs w:val="22"/>
              </w:rPr>
            </w:pPr>
            <w:r w:rsidRPr="0078370A">
              <w:rPr>
                <w:color w:val="000000"/>
                <w:sz w:val="22"/>
                <w:szCs w:val="22"/>
                <w:lang w:val="sr-Latn-RS" w:eastAsia="sr-Cyrl-RS"/>
              </w:rPr>
              <w:t> 1-20</w:t>
            </w:r>
          </w:p>
        </w:tc>
        <w:tc>
          <w:tcPr>
            <w:tcW w:w="1638" w:type="dxa"/>
            <w:tcBorders>
              <w:top w:val="nil"/>
              <w:left w:val="nil"/>
              <w:bottom w:val="single" w:sz="8" w:space="0" w:color="auto"/>
              <w:right w:val="single" w:sz="8" w:space="0" w:color="auto"/>
            </w:tcBorders>
            <w:shd w:val="clear" w:color="auto" w:fill="auto"/>
            <w:noWrap/>
            <w:vAlign w:val="center"/>
            <w:hideMark/>
          </w:tcPr>
          <w:p w:rsidR="0078370A" w:rsidRPr="0078370A" w:rsidRDefault="0078370A" w:rsidP="0078370A">
            <w:pPr>
              <w:jc w:val="center"/>
              <w:rPr>
                <w:color w:val="000000"/>
                <w:sz w:val="22"/>
                <w:szCs w:val="22"/>
              </w:rPr>
            </w:pPr>
            <w:r w:rsidRPr="0078370A">
              <w:rPr>
                <w:color w:val="000000"/>
                <w:sz w:val="22"/>
                <w:szCs w:val="22"/>
                <w:lang w:val="sr-Cyrl-RS" w:eastAsia="sr-Cyrl-RS"/>
              </w:rPr>
              <w:t>68.9</w:t>
            </w:r>
          </w:p>
        </w:tc>
        <w:tc>
          <w:tcPr>
            <w:tcW w:w="1722" w:type="dxa"/>
            <w:tcBorders>
              <w:top w:val="nil"/>
              <w:left w:val="nil"/>
              <w:bottom w:val="single" w:sz="8" w:space="0" w:color="auto"/>
              <w:right w:val="single" w:sz="8" w:space="0" w:color="auto"/>
            </w:tcBorders>
            <w:shd w:val="clear" w:color="auto" w:fill="auto"/>
            <w:noWrap/>
            <w:vAlign w:val="center"/>
            <w:hideMark/>
          </w:tcPr>
          <w:p w:rsidR="0078370A" w:rsidRPr="0078370A" w:rsidRDefault="0078370A" w:rsidP="0078370A">
            <w:pPr>
              <w:jc w:val="center"/>
              <w:rPr>
                <w:color w:val="000000"/>
                <w:sz w:val="22"/>
                <w:szCs w:val="22"/>
              </w:rPr>
            </w:pPr>
            <w:r w:rsidRPr="0078370A">
              <w:rPr>
                <w:color w:val="000000"/>
                <w:sz w:val="22"/>
                <w:szCs w:val="22"/>
                <w:lang w:val="sr-Cyrl-RS"/>
              </w:rPr>
              <w:t>15,480.00</w:t>
            </w:r>
          </w:p>
        </w:tc>
        <w:tc>
          <w:tcPr>
            <w:tcW w:w="820" w:type="dxa"/>
            <w:tcBorders>
              <w:top w:val="nil"/>
              <w:left w:val="nil"/>
              <w:bottom w:val="single" w:sz="8" w:space="0" w:color="auto"/>
              <w:right w:val="single" w:sz="8" w:space="0" w:color="auto"/>
            </w:tcBorders>
            <w:shd w:val="clear" w:color="auto" w:fill="auto"/>
            <w:noWrap/>
            <w:vAlign w:val="center"/>
            <w:hideMark/>
          </w:tcPr>
          <w:p w:rsidR="0078370A" w:rsidRPr="0078370A" w:rsidRDefault="0078370A" w:rsidP="0078370A">
            <w:pPr>
              <w:jc w:val="center"/>
              <w:rPr>
                <w:color w:val="000000"/>
                <w:sz w:val="22"/>
                <w:szCs w:val="22"/>
              </w:rPr>
            </w:pPr>
            <w:r w:rsidRPr="0078370A">
              <w:rPr>
                <w:color w:val="000000"/>
                <w:sz w:val="22"/>
                <w:szCs w:val="22"/>
                <w:lang w:val="sr-Cyrl-RS" w:eastAsia="sr-Cyrl-RS"/>
              </w:rPr>
              <w:t>1,066,572.00</w:t>
            </w:r>
          </w:p>
        </w:tc>
        <w:tc>
          <w:tcPr>
            <w:tcW w:w="587" w:type="dxa"/>
            <w:tcBorders>
              <w:top w:val="nil"/>
              <w:left w:val="nil"/>
              <w:bottom w:val="single" w:sz="8" w:space="0" w:color="auto"/>
              <w:right w:val="single" w:sz="8" w:space="0" w:color="auto"/>
            </w:tcBorders>
            <w:shd w:val="clear" w:color="auto" w:fill="auto"/>
            <w:noWrap/>
            <w:vAlign w:val="center"/>
            <w:hideMark/>
          </w:tcPr>
          <w:p w:rsidR="0078370A" w:rsidRPr="0078370A" w:rsidRDefault="0078370A" w:rsidP="0078370A">
            <w:pPr>
              <w:jc w:val="center"/>
              <w:rPr>
                <w:color w:val="000000"/>
                <w:sz w:val="22"/>
                <w:szCs w:val="22"/>
              </w:rPr>
            </w:pPr>
            <w:r w:rsidRPr="0078370A">
              <w:rPr>
                <w:color w:val="000000"/>
                <w:sz w:val="22"/>
                <w:szCs w:val="22"/>
                <w:lang w:val="sr-Latn-RS" w:eastAsia="sr-Cyrl-RS"/>
              </w:rPr>
              <w:t>1.638</w:t>
            </w:r>
          </w:p>
        </w:tc>
        <w:tc>
          <w:tcPr>
            <w:tcW w:w="1160" w:type="dxa"/>
            <w:tcBorders>
              <w:top w:val="nil"/>
              <w:left w:val="nil"/>
              <w:bottom w:val="single" w:sz="8" w:space="0" w:color="auto"/>
              <w:right w:val="single" w:sz="8" w:space="0" w:color="auto"/>
            </w:tcBorders>
            <w:shd w:val="clear" w:color="auto" w:fill="auto"/>
            <w:noWrap/>
            <w:vAlign w:val="center"/>
            <w:hideMark/>
          </w:tcPr>
          <w:p w:rsidR="0078370A" w:rsidRPr="0078370A" w:rsidRDefault="0078370A" w:rsidP="0078370A">
            <w:pPr>
              <w:jc w:val="center"/>
              <w:rPr>
                <w:color w:val="000000"/>
                <w:sz w:val="22"/>
                <w:szCs w:val="22"/>
              </w:rPr>
            </w:pPr>
            <w:r w:rsidRPr="0078370A">
              <w:rPr>
                <w:color w:val="000000"/>
                <w:sz w:val="22"/>
                <w:szCs w:val="22"/>
                <w:lang w:val="sr-Cyrl-RS" w:eastAsia="sr-Cyrl-RS"/>
              </w:rPr>
              <w:t>1,747,044.94</w:t>
            </w:r>
          </w:p>
        </w:tc>
      </w:tr>
      <w:tr w:rsidR="0078370A" w:rsidRPr="0078370A" w:rsidTr="0078370A">
        <w:trPr>
          <w:trHeight w:val="254"/>
          <w:jc w:val="center"/>
        </w:trPr>
        <w:tc>
          <w:tcPr>
            <w:tcW w:w="2488" w:type="dxa"/>
            <w:tcBorders>
              <w:top w:val="nil"/>
              <w:left w:val="single" w:sz="8" w:space="0" w:color="auto"/>
              <w:bottom w:val="single" w:sz="8" w:space="0" w:color="auto"/>
              <w:right w:val="single" w:sz="8" w:space="0" w:color="auto"/>
            </w:tcBorders>
            <w:shd w:val="clear" w:color="auto" w:fill="auto"/>
            <w:noWrap/>
            <w:vAlign w:val="center"/>
            <w:hideMark/>
          </w:tcPr>
          <w:p w:rsidR="0078370A" w:rsidRPr="0078370A" w:rsidRDefault="0078370A" w:rsidP="0078370A">
            <w:pPr>
              <w:jc w:val="center"/>
              <w:rPr>
                <w:color w:val="000000"/>
                <w:sz w:val="22"/>
                <w:szCs w:val="22"/>
              </w:rPr>
            </w:pPr>
            <w:r w:rsidRPr="0078370A">
              <w:rPr>
                <w:color w:val="000000"/>
                <w:sz w:val="22"/>
                <w:szCs w:val="22"/>
                <w:lang w:val="sr-Latn-RS"/>
              </w:rPr>
              <w:t>Младе изданачке састојине</w:t>
            </w:r>
          </w:p>
        </w:tc>
        <w:tc>
          <w:tcPr>
            <w:tcW w:w="1375" w:type="dxa"/>
            <w:tcBorders>
              <w:top w:val="nil"/>
              <w:left w:val="nil"/>
              <w:bottom w:val="single" w:sz="8" w:space="0" w:color="auto"/>
              <w:right w:val="single" w:sz="8" w:space="0" w:color="auto"/>
            </w:tcBorders>
            <w:shd w:val="clear" w:color="auto" w:fill="auto"/>
            <w:noWrap/>
            <w:vAlign w:val="center"/>
            <w:hideMark/>
          </w:tcPr>
          <w:p w:rsidR="0078370A" w:rsidRPr="0078370A" w:rsidRDefault="0078370A" w:rsidP="0078370A">
            <w:pPr>
              <w:jc w:val="center"/>
              <w:rPr>
                <w:color w:val="000000"/>
                <w:sz w:val="22"/>
                <w:szCs w:val="22"/>
              </w:rPr>
            </w:pPr>
            <w:r w:rsidRPr="0078370A">
              <w:rPr>
                <w:color w:val="000000"/>
                <w:sz w:val="22"/>
                <w:szCs w:val="22"/>
                <w:lang w:val="sr-Latn-RS" w:eastAsia="sr-Cyrl-RS"/>
              </w:rPr>
              <w:t> 1-20</w:t>
            </w:r>
          </w:p>
        </w:tc>
        <w:tc>
          <w:tcPr>
            <w:tcW w:w="1638" w:type="dxa"/>
            <w:tcBorders>
              <w:top w:val="nil"/>
              <w:left w:val="nil"/>
              <w:bottom w:val="single" w:sz="8" w:space="0" w:color="auto"/>
              <w:right w:val="single" w:sz="8" w:space="0" w:color="auto"/>
            </w:tcBorders>
            <w:shd w:val="clear" w:color="auto" w:fill="auto"/>
            <w:noWrap/>
            <w:vAlign w:val="center"/>
            <w:hideMark/>
          </w:tcPr>
          <w:p w:rsidR="0078370A" w:rsidRPr="0078370A" w:rsidRDefault="0078370A" w:rsidP="0078370A">
            <w:pPr>
              <w:jc w:val="center"/>
              <w:rPr>
                <w:color w:val="000000"/>
                <w:sz w:val="22"/>
                <w:szCs w:val="22"/>
              </w:rPr>
            </w:pPr>
            <w:r w:rsidRPr="0078370A">
              <w:rPr>
                <w:color w:val="000000"/>
                <w:sz w:val="22"/>
                <w:szCs w:val="22"/>
              </w:rPr>
              <w:t>30.5</w:t>
            </w:r>
          </w:p>
        </w:tc>
        <w:tc>
          <w:tcPr>
            <w:tcW w:w="1722" w:type="dxa"/>
            <w:tcBorders>
              <w:top w:val="nil"/>
              <w:left w:val="nil"/>
              <w:bottom w:val="single" w:sz="8" w:space="0" w:color="auto"/>
              <w:right w:val="single" w:sz="8" w:space="0" w:color="auto"/>
            </w:tcBorders>
            <w:shd w:val="clear" w:color="auto" w:fill="auto"/>
            <w:noWrap/>
            <w:vAlign w:val="center"/>
            <w:hideMark/>
          </w:tcPr>
          <w:p w:rsidR="0078370A" w:rsidRPr="0078370A" w:rsidRDefault="0078370A" w:rsidP="0078370A">
            <w:pPr>
              <w:jc w:val="center"/>
              <w:rPr>
                <w:color w:val="000000"/>
                <w:sz w:val="22"/>
                <w:szCs w:val="22"/>
              </w:rPr>
            </w:pPr>
            <w:r w:rsidRPr="0078370A">
              <w:rPr>
                <w:color w:val="000000"/>
                <w:sz w:val="22"/>
                <w:szCs w:val="22"/>
                <w:lang w:val="sr-Cyrl-RS"/>
              </w:rPr>
              <w:t>11,847.00</w:t>
            </w:r>
          </w:p>
        </w:tc>
        <w:tc>
          <w:tcPr>
            <w:tcW w:w="820" w:type="dxa"/>
            <w:tcBorders>
              <w:top w:val="nil"/>
              <w:left w:val="nil"/>
              <w:bottom w:val="single" w:sz="8" w:space="0" w:color="auto"/>
              <w:right w:val="single" w:sz="8" w:space="0" w:color="auto"/>
            </w:tcBorders>
            <w:shd w:val="clear" w:color="auto" w:fill="auto"/>
            <w:noWrap/>
            <w:vAlign w:val="center"/>
            <w:hideMark/>
          </w:tcPr>
          <w:p w:rsidR="0078370A" w:rsidRPr="0078370A" w:rsidRDefault="0078370A" w:rsidP="0078370A">
            <w:pPr>
              <w:jc w:val="center"/>
              <w:rPr>
                <w:color w:val="000000"/>
                <w:sz w:val="22"/>
                <w:szCs w:val="22"/>
              </w:rPr>
            </w:pPr>
            <w:r w:rsidRPr="0078370A">
              <w:rPr>
                <w:color w:val="000000"/>
                <w:sz w:val="22"/>
                <w:szCs w:val="22"/>
              </w:rPr>
              <w:t>361,333.50</w:t>
            </w:r>
          </w:p>
        </w:tc>
        <w:tc>
          <w:tcPr>
            <w:tcW w:w="587" w:type="dxa"/>
            <w:tcBorders>
              <w:top w:val="nil"/>
              <w:left w:val="nil"/>
              <w:bottom w:val="single" w:sz="8" w:space="0" w:color="auto"/>
              <w:right w:val="single" w:sz="8" w:space="0" w:color="auto"/>
            </w:tcBorders>
            <w:shd w:val="clear" w:color="auto" w:fill="auto"/>
            <w:noWrap/>
            <w:vAlign w:val="center"/>
            <w:hideMark/>
          </w:tcPr>
          <w:p w:rsidR="0078370A" w:rsidRPr="0078370A" w:rsidRDefault="0078370A" w:rsidP="0078370A">
            <w:pPr>
              <w:jc w:val="center"/>
              <w:rPr>
                <w:color w:val="000000"/>
                <w:sz w:val="22"/>
                <w:szCs w:val="22"/>
              </w:rPr>
            </w:pPr>
            <w:r w:rsidRPr="0078370A">
              <w:rPr>
                <w:color w:val="000000"/>
                <w:sz w:val="22"/>
                <w:szCs w:val="22"/>
                <w:lang w:val="sr-Latn-RS" w:eastAsia="sr-Cyrl-RS"/>
              </w:rPr>
              <w:t>1.638</w:t>
            </w:r>
          </w:p>
        </w:tc>
        <w:tc>
          <w:tcPr>
            <w:tcW w:w="1160" w:type="dxa"/>
            <w:tcBorders>
              <w:top w:val="nil"/>
              <w:left w:val="nil"/>
              <w:bottom w:val="single" w:sz="8" w:space="0" w:color="auto"/>
              <w:right w:val="single" w:sz="8" w:space="0" w:color="auto"/>
            </w:tcBorders>
            <w:shd w:val="clear" w:color="auto" w:fill="auto"/>
            <w:noWrap/>
            <w:vAlign w:val="center"/>
            <w:hideMark/>
          </w:tcPr>
          <w:p w:rsidR="0078370A" w:rsidRPr="0078370A" w:rsidRDefault="0078370A" w:rsidP="0078370A">
            <w:pPr>
              <w:jc w:val="center"/>
              <w:rPr>
                <w:color w:val="000000"/>
                <w:sz w:val="22"/>
                <w:szCs w:val="22"/>
              </w:rPr>
            </w:pPr>
            <w:r w:rsidRPr="0078370A">
              <w:rPr>
                <w:color w:val="000000"/>
                <w:sz w:val="22"/>
                <w:szCs w:val="22"/>
              </w:rPr>
              <w:t>591,864.27</w:t>
            </w:r>
          </w:p>
        </w:tc>
      </w:tr>
      <w:tr w:rsidR="0078370A" w:rsidRPr="0078370A" w:rsidTr="0078370A">
        <w:trPr>
          <w:trHeight w:val="254"/>
          <w:jc w:val="center"/>
        </w:trPr>
        <w:tc>
          <w:tcPr>
            <w:tcW w:w="2488" w:type="dxa"/>
            <w:tcBorders>
              <w:top w:val="nil"/>
              <w:left w:val="single" w:sz="8" w:space="0" w:color="auto"/>
              <w:bottom w:val="single" w:sz="8" w:space="0" w:color="auto"/>
              <w:right w:val="single" w:sz="8" w:space="0" w:color="auto"/>
            </w:tcBorders>
            <w:shd w:val="clear" w:color="000000" w:fill="BFBFBF"/>
            <w:noWrap/>
            <w:vAlign w:val="center"/>
            <w:hideMark/>
          </w:tcPr>
          <w:p w:rsidR="0078370A" w:rsidRPr="0078370A" w:rsidRDefault="0078370A" w:rsidP="0078370A">
            <w:pPr>
              <w:jc w:val="left"/>
              <w:rPr>
                <w:b/>
                <w:bCs/>
                <w:color w:val="000000"/>
                <w:sz w:val="22"/>
                <w:szCs w:val="22"/>
              </w:rPr>
            </w:pPr>
            <w:r w:rsidRPr="0078370A">
              <w:rPr>
                <w:b/>
                <w:bCs/>
                <w:color w:val="000000"/>
                <w:sz w:val="22"/>
                <w:szCs w:val="22"/>
                <w:lang w:val="sr-Latn-RS" w:eastAsia="sr-Cyrl-RS"/>
              </w:rPr>
              <w:t>УКУПНО</w:t>
            </w:r>
          </w:p>
        </w:tc>
        <w:tc>
          <w:tcPr>
            <w:tcW w:w="1375" w:type="dxa"/>
            <w:tcBorders>
              <w:top w:val="nil"/>
              <w:left w:val="nil"/>
              <w:bottom w:val="single" w:sz="8" w:space="0" w:color="auto"/>
              <w:right w:val="single" w:sz="8" w:space="0" w:color="auto"/>
            </w:tcBorders>
            <w:shd w:val="clear" w:color="000000" w:fill="BFBFBF"/>
            <w:noWrap/>
            <w:vAlign w:val="center"/>
            <w:hideMark/>
          </w:tcPr>
          <w:p w:rsidR="0078370A" w:rsidRPr="0078370A" w:rsidRDefault="0078370A" w:rsidP="0078370A">
            <w:pPr>
              <w:jc w:val="left"/>
              <w:rPr>
                <w:b/>
                <w:bCs/>
                <w:color w:val="000000"/>
                <w:sz w:val="22"/>
                <w:szCs w:val="22"/>
              </w:rPr>
            </w:pPr>
            <w:r w:rsidRPr="0078370A">
              <w:rPr>
                <w:b/>
                <w:bCs/>
                <w:color w:val="000000"/>
                <w:sz w:val="22"/>
                <w:szCs w:val="22"/>
                <w:lang w:val="sr-Latn-RS" w:eastAsia="sr-Cyrl-RS"/>
              </w:rPr>
              <w:t> </w:t>
            </w:r>
          </w:p>
        </w:tc>
        <w:tc>
          <w:tcPr>
            <w:tcW w:w="1638" w:type="dxa"/>
            <w:tcBorders>
              <w:top w:val="nil"/>
              <w:left w:val="nil"/>
              <w:bottom w:val="single" w:sz="8" w:space="0" w:color="auto"/>
              <w:right w:val="single" w:sz="8" w:space="0" w:color="auto"/>
            </w:tcBorders>
            <w:shd w:val="clear" w:color="000000" w:fill="BFBFBF"/>
            <w:noWrap/>
            <w:vAlign w:val="center"/>
            <w:hideMark/>
          </w:tcPr>
          <w:p w:rsidR="0078370A" w:rsidRPr="0078370A" w:rsidRDefault="0078370A" w:rsidP="0078370A">
            <w:pPr>
              <w:jc w:val="right"/>
              <w:rPr>
                <w:b/>
                <w:bCs/>
                <w:color w:val="000000"/>
                <w:sz w:val="22"/>
                <w:szCs w:val="22"/>
              </w:rPr>
            </w:pPr>
            <w:r w:rsidRPr="0078370A">
              <w:rPr>
                <w:b/>
                <w:bCs/>
                <w:color w:val="000000"/>
                <w:sz w:val="22"/>
                <w:szCs w:val="22"/>
                <w:lang w:val="sr-Latn-RS" w:eastAsia="sr-Cyrl-RS"/>
              </w:rPr>
              <w:t> </w:t>
            </w:r>
          </w:p>
        </w:tc>
        <w:tc>
          <w:tcPr>
            <w:tcW w:w="1722" w:type="dxa"/>
            <w:tcBorders>
              <w:top w:val="nil"/>
              <w:left w:val="nil"/>
              <w:bottom w:val="single" w:sz="8" w:space="0" w:color="auto"/>
              <w:right w:val="single" w:sz="8" w:space="0" w:color="auto"/>
            </w:tcBorders>
            <w:shd w:val="clear" w:color="000000" w:fill="BFBFBF"/>
            <w:noWrap/>
            <w:vAlign w:val="center"/>
            <w:hideMark/>
          </w:tcPr>
          <w:p w:rsidR="0078370A" w:rsidRPr="0078370A" w:rsidRDefault="0078370A" w:rsidP="0078370A">
            <w:pPr>
              <w:jc w:val="right"/>
              <w:rPr>
                <w:b/>
                <w:bCs/>
                <w:color w:val="000000"/>
                <w:sz w:val="22"/>
                <w:szCs w:val="22"/>
              </w:rPr>
            </w:pPr>
            <w:r w:rsidRPr="0078370A">
              <w:rPr>
                <w:b/>
                <w:bCs/>
                <w:color w:val="000000"/>
                <w:sz w:val="22"/>
                <w:szCs w:val="22"/>
                <w:lang w:val="sr-Latn-RS" w:eastAsia="sr-Cyrl-RS"/>
              </w:rPr>
              <w:t> </w:t>
            </w:r>
          </w:p>
        </w:tc>
        <w:tc>
          <w:tcPr>
            <w:tcW w:w="820" w:type="dxa"/>
            <w:tcBorders>
              <w:top w:val="nil"/>
              <w:left w:val="nil"/>
              <w:bottom w:val="single" w:sz="8" w:space="0" w:color="auto"/>
              <w:right w:val="single" w:sz="8" w:space="0" w:color="auto"/>
            </w:tcBorders>
            <w:shd w:val="clear" w:color="000000" w:fill="BFBFBF"/>
            <w:noWrap/>
            <w:vAlign w:val="center"/>
            <w:hideMark/>
          </w:tcPr>
          <w:p w:rsidR="0078370A" w:rsidRPr="0078370A" w:rsidRDefault="0078370A" w:rsidP="0078370A">
            <w:pPr>
              <w:jc w:val="center"/>
              <w:rPr>
                <w:b/>
                <w:bCs/>
                <w:color w:val="000000"/>
                <w:sz w:val="22"/>
                <w:szCs w:val="22"/>
              </w:rPr>
            </w:pPr>
            <w:r w:rsidRPr="0078370A">
              <w:rPr>
                <w:b/>
                <w:bCs/>
                <w:color w:val="000000"/>
                <w:sz w:val="22"/>
                <w:szCs w:val="22"/>
                <w:lang w:val="sr-Latn-RS" w:eastAsia="sr-Cyrl-RS"/>
              </w:rPr>
              <w:t>1,427,905.50</w:t>
            </w:r>
          </w:p>
        </w:tc>
        <w:tc>
          <w:tcPr>
            <w:tcW w:w="587" w:type="dxa"/>
            <w:tcBorders>
              <w:top w:val="nil"/>
              <w:left w:val="nil"/>
              <w:bottom w:val="single" w:sz="8" w:space="0" w:color="auto"/>
              <w:right w:val="single" w:sz="8" w:space="0" w:color="auto"/>
            </w:tcBorders>
            <w:shd w:val="clear" w:color="000000" w:fill="BFBFBF"/>
            <w:noWrap/>
            <w:vAlign w:val="center"/>
            <w:hideMark/>
          </w:tcPr>
          <w:p w:rsidR="0078370A" w:rsidRPr="0078370A" w:rsidRDefault="0078370A" w:rsidP="0078370A">
            <w:pPr>
              <w:jc w:val="center"/>
              <w:rPr>
                <w:b/>
                <w:bCs/>
                <w:color w:val="000000"/>
                <w:sz w:val="22"/>
                <w:szCs w:val="22"/>
              </w:rPr>
            </w:pPr>
            <w:r w:rsidRPr="0078370A">
              <w:rPr>
                <w:b/>
                <w:bCs/>
                <w:color w:val="000000"/>
                <w:sz w:val="22"/>
                <w:szCs w:val="22"/>
                <w:lang w:val="sr-Latn-RS" w:eastAsia="sr-Cyrl-RS"/>
              </w:rPr>
              <w:t> </w:t>
            </w:r>
          </w:p>
        </w:tc>
        <w:tc>
          <w:tcPr>
            <w:tcW w:w="1160" w:type="dxa"/>
            <w:tcBorders>
              <w:top w:val="nil"/>
              <w:left w:val="nil"/>
              <w:bottom w:val="single" w:sz="8" w:space="0" w:color="auto"/>
              <w:right w:val="single" w:sz="8" w:space="0" w:color="auto"/>
            </w:tcBorders>
            <w:shd w:val="clear" w:color="000000" w:fill="BFBFBF"/>
            <w:noWrap/>
            <w:vAlign w:val="center"/>
            <w:hideMark/>
          </w:tcPr>
          <w:p w:rsidR="0078370A" w:rsidRPr="0078370A" w:rsidRDefault="0078370A" w:rsidP="0078370A">
            <w:pPr>
              <w:jc w:val="center"/>
              <w:rPr>
                <w:b/>
                <w:bCs/>
                <w:color w:val="000000"/>
                <w:sz w:val="22"/>
                <w:szCs w:val="22"/>
              </w:rPr>
            </w:pPr>
            <w:bookmarkStart w:id="543" w:name="RANGE!I72"/>
            <w:r w:rsidRPr="0078370A">
              <w:rPr>
                <w:b/>
                <w:bCs/>
                <w:color w:val="000000"/>
                <w:sz w:val="22"/>
                <w:szCs w:val="22"/>
                <w:lang w:val="sr-Cyrl-RS" w:eastAsia="sr-Cyrl-RS"/>
              </w:rPr>
              <w:t>2,338,909.21</w:t>
            </w:r>
            <w:bookmarkEnd w:id="543"/>
          </w:p>
        </w:tc>
      </w:tr>
    </w:tbl>
    <w:p w:rsidR="00AC03E9" w:rsidRPr="00AC03E9" w:rsidRDefault="00AC03E9" w:rsidP="00AC03E9">
      <w:pPr>
        <w:spacing w:after="200" w:line="276" w:lineRule="auto"/>
        <w:jc w:val="left"/>
        <w:rPr>
          <w:rFonts w:eastAsiaTheme="minorHAnsi" w:cstheme="minorBidi"/>
          <w:sz w:val="22"/>
          <w:szCs w:val="22"/>
          <w:lang w:val="sr-Latn-RS"/>
        </w:rPr>
      </w:pPr>
    </w:p>
    <w:p w:rsidR="00AC03E9" w:rsidRPr="00AC03E9" w:rsidRDefault="00AC03E9" w:rsidP="00AC03E9">
      <w:pPr>
        <w:rPr>
          <w:noProof/>
          <w:sz w:val="22"/>
          <w:lang w:val="sr-Cyrl-RS"/>
        </w:rPr>
      </w:pPr>
      <w:r w:rsidRPr="00AC03E9">
        <w:rPr>
          <w:noProof/>
          <w:sz w:val="22"/>
          <w:lang w:val="sr-Cyrl-RS"/>
        </w:rPr>
        <w:t>Укупна вредност шума:</w:t>
      </w:r>
    </w:p>
    <w:p w:rsidR="00AC03E9" w:rsidRPr="00AC03E9" w:rsidRDefault="00AC03E9" w:rsidP="0078370A">
      <w:pPr>
        <w:rPr>
          <w:color w:val="000000"/>
          <w:sz w:val="22"/>
          <w:lang w:val="sr-Cyrl-RS"/>
        </w:rPr>
      </w:pPr>
      <w:r w:rsidRPr="00AC03E9">
        <w:rPr>
          <w:noProof/>
          <w:sz w:val="22"/>
          <w:lang w:val="sr-Cyrl-RS"/>
        </w:rPr>
        <w:t xml:space="preserve">Вредност шума на пању : </w:t>
      </w:r>
      <w:r w:rsidRPr="00AC03E9">
        <w:rPr>
          <w:noProof/>
          <w:sz w:val="22"/>
        </w:rPr>
        <w:t xml:space="preserve">  </w:t>
      </w:r>
      <w:r w:rsidRPr="00AC03E9">
        <w:rPr>
          <w:noProof/>
          <w:sz w:val="22"/>
          <w:lang w:val="sr-Cyrl-RS"/>
        </w:rPr>
        <w:t xml:space="preserve">  </w:t>
      </w:r>
      <w:r w:rsidRPr="00AC03E9">
        <w:rPr>
          <w:noProof/>
          <w:sz w:val="22"/>
        </w:rPr>
        <w:t xml:space="preserve">    </w:t>
      </w:r>
      <w:r w:rsidRPr="00AC03E9">
        <w:rPr>
          <w:noProof/>
          <w:sz w:val="22"/>
          <w:lang w:val="sr-Cyrl-RS"/>
        </w:rPr>
        <w:t xml:space="preserve"> </w:t>
      </w:r>
      <w:r w:rsidRPr="00AC03E9">
        <w:rPr>
          <w:noProof/>
          <w:sz w:val="22"/>
        </w:rPr>
        <w:t xml:space="preserve">  </w:t>
      </w:r>
      <w:r w:rsidR="0078370A" w:rsidRPr="0078370A">
        <w:rPr>
          <w:color w:val="000000"/>
          <w:sz w:val="22"/>
          <w:lang w:val="sr-Cyrl-RS"/>
        </w:rPr>
        <w:t>2,152,301,603.36</w:t>
      </w:r>
    </w:p>
    <w:p w:rsidR="00AC03E9" w:rsidRPr="00AC03E9" w:rsidRDefault="00AC03E9" w:rsidP="00AC03E9">
      <w:pPr>
        <w:rPr>
          <w:noProof/>
          <w:sz w:val="22"/>
          <w:lang w:val="sr-Cyrl-RS"/>
        </w:rPr>
      </w:pPr>
      <w:r w:rsidRPr="00AC03E9">
        <w:rPr>
          <w:noProof/>
          <w:sz w:val="22"/>
          <w:lang w:val="sr-Cyrl-RS"/>
        </w:rPr>
        <w:t xml:space="preserve">Вредност младих састојина:  </w:t>
      </w:r>
      <w:r w:rsidRPr="00AC03E9">
        <w:rPr>
          <w:noProof/>
          <w:sz w:val="22"/>
        </w:rPr>
        <w:t xml:space="preserve">  </w:t>
      </w:r>
      <w:r w:rsidRPr="00AC03E9">
        <w:rPr>
          <w:noProof/>
          <w:sz w:val="22"/>
          <w:lang w:val="sr-Cyrl-RS"/>
        </w:rPr>
        <w:t xml:space="preserve">         </w:t>
      </w:r>
      <w:r w:rsidRPr="00AC03E9">
        <w:rPr>
          <w:noProof/>
          <w:sz w:val="22"/>
        </w:rPr>
        <w:t xml:space="preserve"> </w:t>
      </w:r>
      <w:r w:rsidR="0078370A" w:rsidRPr="0078370A">
        <w:rPr>
          <w:color w:val="000000"/>
          <w:sz w:val="22"/>
          <w:lang w:val="sr-Cyrl-RS"/>
        </w:rPr>
        <w:t>2,338,909.21</w:t>
      </w:r>
      <w:r w:rsidRPr="00AC03E9">
        <w:rPr>
          <w:noProof/>
          <w:sz w:val="22"/>
          <w:lang w:val="sr-Cyrl-RS"/>
        </w:rPr>
        <w:t xml:space="preserve">                                         </w:t>
      </w:r>
      <w:r w:rsidRPr="00AC03E9">
        <w:rPr>
          <w:noProof/>
          <w:sz w:val="22"/>
        </w:rPr>
        <w:t xml:space="preserve">        </w:t>
      </w:r>
      <w:r w:rsidRPr="00AC03E9">
        <w:rPr>
          <w:noProof/>
          <w:sz w:val="22"/>
          <w:lang w:val="sr-Cyrl-RS"/>
        </w:rPr>
        <w:t>____________________</w:t>
      </w:r>
    </w:p>
    <w:p w:rsidR="00AC03E9" w:rsidRPr="00AC03E9" w:rsidRDefault="00AC03E9" w:rsidP="00AC03E9">
      <w:pPr>
        <w:rPr>
          <w:b/>
          <w:noProof/>
          <w:sz w:val="22"/>
        </w:rPr>
      </w:pPr>
      <w:r w:rsidRPr="00AC03E9">
        <w:rPr>
          <w:b/>
          <w:noProof/>
          <w:sz w:val="22"/>
          <w:lang w:val="sr-Cyrl-RS"/>
        </w:rPr>
        <w:t xml:space="preserve">УКУПНО:                            </w:t>
      </w:r>
      <w:r w:rsidRPr="00AC03E9">
        <w:rPr>
          <w:b/>
          <w:noProof/>
          <w:sz w:val="22"/>
        </w:rPr>
        <w:t xml:space="preserve">       </w:t>
      </w:r>
      <w:r w:rsidRPr="00AC03E9">
        <w:rPr>
          <w:b/>
          <w:noProof/>
          <w:sz w:val="22"/>
          <w:lang w:val="sr-Cyrl-RS"/>
        </w:rPr>
        <w:t xml:space="preserve"> 1,814,339,234.02</w:t>
      </w:r>
      <w:r w:rsidRPr="00AC03E9">
        <w:rPr>
          <w:b/>
          <w:noProof/>
          <w:sz w:val="22"/>
          <w:lang w:val="sr-Latn-RS"/>
        </w:rPr>
        <w:t xml:space="preserve"> </w:t>
      </w:r>
      <w:r w:rsidRPr="00AC03E9">
        <w:rPr>
          <w:b/>
          <w:noProof/>
          <w:sz w:val="22"/>
          <w:lang w:val="sr-Cyrl-RS"/>
        </w:rPr>
        <w:t>динара</w:t>
      </w:r>
    </w:p>
    <w:p w:rsidR="00AC03E9" w:rsidRPr="00AC03E9" w:rsidRDefault="00AC03E9" w:rsidP="00AC03E9">
      <w:pPr>
        <w:spacing w:after="200" w:line="276" w:lineRule="auto"/>
        <w:jc w:val="left"/>
        <w:rPr>
          <w:rFonts w:eastAsiaTheme="minorHAnsi" w:cstheme="minorBidi"/>
          <w:sz w:val="22"/>
          <w:szCs w:val="22"/>
          <w:lang w:val="sr-Cyrl-RS"/>
        </w:rPr>
      </w:pPr>
    </w:p>
    <w:p w:rsidR="00AC03E9" w:rsidRPr="00AC03E9" w:rsidRDefault="00AC03E9" w:rsidP="00AC03E9">
      <w:pPr>
        <w:keepNext/>
        <w:keepLines/>
        <w:spacing w:before="200" w:line="276" w:lineRule="auto"/>
        <w:jc w:val="center"/>
        <w:outlineLvl w:val="1"/>
        <w:rPr>
          <w:b/>
          <w:sz w:val="28"/>
          <w:szCs w:val="26"/>
          <w:lang w:val="sr-Latn-RS"/>
        </w:rPr>
      </w:pPr>
    </w:p>
    <w:p w:rsidR="008B157E" w:rsidRDefault="008B157E" w:rsidP="008B157E">
      <w:pPr>
        <w:suppressAutoHyphens/>
        <w:autoSpaceDN w:val="0"/>
        <w:spacing w:line="251" w:lineRule="auto"/>
        <w:textAlignment w:val="baseline"/>
        <w:rPr>
          <w:rFonts w:eastAsia="Calibri"/>
          <w:sz w:val="22"/>
          <w:szCs w:val="22"/>
        </w:rPr>
      </w:pPr>
    </w:p>
    <w:p w:rsidR="00D61DBE" w:rsidRDefault="00D61DBE" w:rsidP="008B157E">
      <w:pPr>
        <w:suppressAutoHyphens/>
        <w:autoSpaceDN w:val="0"/>
        <w:spacing w:line="251" w:lineRule="auto"/>
        <w:textAlignment w:val="baseline"/>
        <w:rPr>
          <w:rFonts w:eastAsia="Calibri"/>
          <w:sz w:val="22"/>
          <w:szCs w:val="22"/>
        </w:rPr>
      </w:pPr>
    </w:p>
    <w:p w:rsidR="00D61DBE" w:rsidRPr="008B157E" w:rsidRDefault="00D61DBE" w:rsidP="008B157E">
      <w:pPr>
        <w:suppressAutoHyphens/>
        <w:autoSpaceDN w:val="0"/>
        <w:spacing w:line="251" w:lineRule="auto"/>
        <w:textAlignment w:val="baseline"/>
        <w:rPr>
          <w:rFonts w:eastAsia="Calibri"/>
          <w:sz w:val="22"/>
          <w:szCs w:val="22"/>
        </w:rPr>
      </w:pPr>
    </w:p>
    <w:p w:rsidR="008B157E" w:rsidRPr="008B157E" w:rsidRDefault="008B157E" w:rsidP="008B157E">
      <w:pPr>
        <w:suppressAutoHyphens/>
        <w:autoSpaceDN w:val="0"/>
        <w:spacing w:line="251" w:lineRule="auto"/>
        <w:textAlignment w:val="baseline"/>
        <w:rPr>
          <w:rFonts w:eastAsia="Calibri"/>
          <w:sz w:val="22"/>
          <w:szCs w:val="22"/>
        </w:rPr>
      </w:pPr>
    </w:p>
    <w:p w:rsidR="008B157E" w:rsidRPr="008B157E" w:rsidRDefault="008B157E" w:rsidP="008B157E">
      <w:pPr>
        <w:suppressAutoHyphens/>
        <w:autoSpaceDN w:val="0"/>
        <w:spacing w:line="251" w:lineRule="auto"/>
        <w:textAlignment w:val="baseline"/>
        <w:rPr>
          <w:rFonts w:eastAsia="Calibri"/>
          <w:sz w:val="22"/>
          <w:szCs w:val="22"/>
        </w:rPr>
      </w:pPr>
    </w:p>
    <w:p w:rsidR="008B157E" w:rsidRPr="008B157E" w:rsidRDefault="008B157E" w:rsidP="008B157E">
      <w:pPr>
        <w:suppressAutoHyphens/>
        <w:autoSpaceDN w:val="0"/>
        <w:spacing w:line="251" w:lineRule="auto"/>
        <w:textAlignment w:val="baseline"/>
        <w:rPr>
          <w:rFonts w:eastAsia="Calibri"/>
          <w:sz w:val="22"/>
          <w:szCs w:val="22"/>
        </w:rPr>
      </w:pPr>
    </w:p>
    <w:p w:rsidR="008B157E" w:rsidRPr="008B157E" w:rsidRDefault="008B157E" w:rsidP="008B157E">
      <w:pPr>
        <w:suppressAutoHyphens/>
        <w:autoSpaceDN w:val="0"/>
        <w:spacing w:line="251" w:lineRule="auto"/>
        <w:jc w:val="center"/>
        <w:textAlignment w:val="baseline"/>
        <w:rPr>
          <w:rFonts w:eastAsia="Calibri"/>
          <w:sz w:val="26"/>
          <w:szCs w:val="26"/>
        </w:rPr>
      </w:pPr>
      <w:r w:rsidRPr="008B157E">
        <w:rPr>
          <w:rFonts w:eastAsia="Calibri"/>
          <w:sz w:val="26"/>
          <w:szCs w:val="26"/>
        </w:rPr>
        <w:lastRenderedPageBreak/>
        <w:t>9.2.  Вредност и обим планираних радова</w:t>
      </w:r>
    </w:p>
    <w:p w:rsidR="008B157E" w:rsidRPr="008B157E" w:rsidRDefault="008B157E" w:rsidP="008B157E">
      <w:pPr>
        <w:suppressAutoHyphens/>
        <w:autoSpaceDN w:val="0"/>
        <w:spacing w:line="251" w:lineRule="auto"/>
        <w:jc w:val="center"/>
        <w:textAlignment w:val="baseline"/>
        <w:rPr>
          <w:rFonts w:eastAsia="Calibri"/>
          <w:szCs w:val="22"/>
        </w:rPr>
      </w:pPr>
      <w:r w:rsidRPr="008B157E">
        <w:rPr>
          <w:rFonts w:eastAsia="Calibri"/>
          <w:szCs w:val="22"/>
        </w:rPr>
        <w:t>9.2.1.  Вредност и обим планираних радива на коришћењу шума</w:t>
      </w:r>
    </w:p>
    <w:p w:rsidR="008B157E" w:rsidRPr="008B157E" w:rsidRDefault="008B157E" w:rsidP="008B157E">
      <w:pPr>
        <w:suppressAutoHyphens/>
        <w:autoSpaceDN w:val="0"/>
        <w:spacing w:line="251" w:lineRule="auto"/>
        <w:textAlignment w:val="baseline"/>
        <w:rPr>
          <w:rFonts w:eastAsia="Calibri"/>
          <w:sz w:val="22"/>
          <w:szCs w:val="22"/>
        </w:rPr>
      </w:pPr>
    </w:p>
    <w:p w:rsidR="008B157E" w:rsidRPr="008B157E" w:rsidRDefault="008B157E" w:rsidP="008B157E">
      <w:pPr>
        <w:suppressAutoHyphens/>
        <w:autoSpaceDN w:val="0"/>
        <w:spacing w:line="251" w:lineRule="auto"/>
        <w:textAlignment w:val="baseline"/>
        <w:rPr>
          <w:rFonts w:eastAsia="Calibri"/>
          <w:sz w:val="22"/>
          <w:szCs w:val="22"/>
        </w:rPr>
      </w:pPr>
    </w:p>
    <w:tbl>
      <w:tblPr>
        <w:tblpPr w:leftFromText="180" w:rightFromText="180" w:vertAnchor="text" w:horzAnchor="margin" w:tblpXSpec="center" w:tblpY="172"/>
        <w:tblW w:w="11464" w:type="dxa"/>
        <w:tblLook w:val="04A0" w:firstRow="1" w:lastRow="0" w:firstColumn="1" w:lastColumn="0" w:noHBand="0" w:noVBand="1"/>
      </w:tblPr>
      <w:tblGrid>
        <w:gridCol w:w="1212"/>
        <w:gridCol w:w="986"/>
        <w:gridCol w:w="876"/>
        <w:gridCol w:w="986"/>
        <w:gridCol w:w="876"/>
        <w:gridCol w:w="876"/>
        <w:gridCol w:w="876"/>
        <w:gridCol w:w="876"/>
        <w:gridCol w:w="876"/>
        <w:gridCol w:w="876"/>
        <w:gridCol w:w="1004"/>
        <w:gridCol w:w="1144"/>
      </w:tblGrid>
      <w:tr w:rsidR="008B157E" w:rsidRPr="008B157E" w:rsidTr="008B157E">
        <w:trPr>
          <w:trHeight w:val="462"/>
        </w:trPr>
        <w:tc>
          <w:tcPr>
            <w:tcW w:w="1212"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8B157E" w:rsidRPr="008B157E" w:rsidRDefault="008B157E" w:rsidP="008B157E">
            <w:pPr>
              <w:jc w:val="center"/>
              <w:rPr>
                <w:color w:val="000000"/>
                <w:sz w:val="20"/>
                <w:lang w:val="sr-Latn-RS" w:eastAsia="sr-Latn-RS"/>
              </w:rPr>
            </w:pPr>
            <w:r w:rsidRPr="008B157E">
              <w:rPr>
                <w:color w:val="000000"/>
                <w:sz w:val="20"/>
                <w:lang w:val="sr-Latn-RS" w:eastAsia="sr-Latn-RS"/>
              </w:rPr>
              <w:t>Врста дрвећа</w:t>
            </w:r>
          </w:p>
        </w:tc>
        <w:tc>
          <w:tcPr>
            <w:tcW w:w="986" w:type="dxa"/>
            <w:tcBorders>
              <w:top w:val="single" w:sz="8" w:space="0" w:color="auto"/>
              <w:left w:val="nil"/>
              <w:bottom w:val="single" w:sz="4" w:space="0" w:color="auto"/>
              <w:right w:val="single" w:sz="8" w:space="0" w:color="auto"/>
            </w:tcBorders>
            <w:shd w:val="clear" w:color="000000" w:fill="BFBFBF"/>
            <w:noWrap/>
            <w:vAlign w:val="center"/>
            <w:hideMark/>
          </w:tcPr>
          <w:p w:rsidR="008B157E" w:rsidRPr="008B157E" w:rsidRDefault="008B157E" w:rsidP="008B157E">
            <w:pPr>
              <w:jc w:val="center"/>
              <w:rPr>
                <w:color w:val="000000"/>
                <w:sz w:val="20"/>
                <w:lang w:val="sr-Latn-RS" w:eastAsia="sr-Latn-RS"/>
              </w:rPr>
            </w:pPr>
            <w:r w:rsidRPr="008B157E">
              <w:rPr>
                <w:color w:val="000000"/>
                <w:sz w:val="20"/>
                <w:lang w:val="sr-Latn-RS" w:eastAsia="sr-Latn-RS"/>
              </w:rPr>
              <w:t>Бруто</w:t>
            </w:r>
          </w:p>
        </w:tc>
        <w:tc>
          <w:tcPr>
            <w:tcW w:w="876" w:type="dxa"/>
            <w:tcBorders>
              <w:top w:val="single" w:sz="8" w:space="0" w:color="auto"/>
              <w:left w:val="nil"/>
              <w:bottom w:val="single" w:sz="4" w:space="0" w:color="auto"/>
              <w:right w:val="single" w:sz="8" w:space="0" w:color="auto"/>
            </w:tcBorders>
            <w:shd w:val="clear" w:color="000000" w:fill="BFBFBF"/>
            <w:noWrap/>
            <w:vAlign w:val="center"/>
            <w:hideMark/>
          </w:tcPr>
          <w:p w:rsidR="008B157E" w:rsidRPr="008B157E" w:rsidRDefault="008B157E" w:rsidP="008B157E">
            <w:pPr>
              <w:jc w:val="center"/>
              <w:rPr>
                <w:color w:val="000000"/>
                <w:sz w:val="20"/>
                <w:lang w:val="sr-Latn-RS" w:eastAsia="sr-Latn-RS"/>
              </w:rPr>
            </w:pPr>
            <w:r w:rsidRPr="008B157E">
              <w:rPr>
                <w:color w:val="000000"/>
                <w:sz w:val="20"/>
                <w:lang w:val="sr-Latn-RS" w:eastAsia="sr-Latn-RS"/>
              </w:rPr>
              <w:t>Отпад</w:t>
            </w:r>
          </w:p>
        </w:tc>
        <w:tc>
          <w:tcPr>
            <w:tcW w:w="986" w:type="dxa"/>
            <w:tcBorders>
              <w:top w:val="single" w:sz="8" w:space="0" w:color="auto"/>
              <w:left w:val="nil"/>
              <w:bottom w:val="single" w:sz="4" w:space="0" w:color="auto"/>
              <w:right w:val="single" w:sz="8" w:space="0" w:color="auto"/>
            </w:tcBorders>
            <w:shd w:val="clear" w:color="000000" w:fill="BFBFBF"/>
            <w:noWrap/>
            <w:vAlign w:val="center"/>
            <w:hideMark/>
          </w:tcPr>
          <w:p w:rsidR="008B157E" w:rsidRPr="008B157E" w:rsidRDefault="008B157E" w:rsidP="008B157E">
            <w:pPr>
              <w:jc w:val="center"/>
              <w:rPr>
                <w:color w:val="000000"/>
                <w:sz w:val="20"/>
                <w:lang w:val="sr-Latn-RS" w:eastAsia="sr-Latn-RS"/>
              </w:rPr>
            </w:pPr>
            <w:r w:rsidRPr="008B157E">
              <w:rPr>
                <w:color w:val="000000"/>
                <w:sz w:val="20"/>
                <w:lang w:val="sr-Latn-RS" w:eastAsia="sr-Latn-RS"/>
              </w:rPr>
              <w:t>Нето</w:t>
            </w:r>
          </w:p>
        </w:tc>
        <w:tc>
          <w:tcPr>
            <w:tcW w:w="876" w:type="dxa"/>
            <w:tcBorders>
              <w:top w:val="single" w:sz="8" w:space="0" w:color="auto"/>
              <w:left w:val="nil"/>
              <w:bottom w:val="single" w:sz="4" w:space="0" w:color="auto"/>
              <w:right w:val="single" w:sz="8" w:space="0" w:color="auto"/>
            </w:tcBorders>
            <w:shd w:val="clear" w:color="000000" w:fill="BFBFBF"/>
            <w:noWrap/>
            <w:vAlign w:val="center"/>
            <w:hideMark/>
          </w:tcPr>
          <w:p w:rsidR="008B157E" w:rsidRPr="008B157E" w:rsidRDefault="008B157E" w:rsidP="008B157E">
            <w:pPr>
              <w:jc w:val="center"/>
              <w:rPr>
                <w:color w:val="000000"/>
                <w:sz w:val="20"/>
                <w:lang w:val="sr-Latn-RS" w:eastAsia="sr-Latn-RS"/>
              </w:rPr>
            </w:pPr>
            <w:r w:rsidRPr="008B157E">
              <w:rPr>
                <w:color w:val="000000"/>
                <w:sz w:val="20"/>
                <w:lang w:val="sr-Latn-RS" w:eastAsia="sr-Latn-RS"/>
              </w:rPr>
              <w:t>F</w:t>
            </w:r>
          </w:p>
        </w:tc>
        <w:tc>
          <w:tcPr>
            <w:tcW w:w="876" w:type="dxa"/>
            <w:tcBorders>
              <w:top w:val="single" w:sz="8" w:space="0" w:color="auto"/>
              <w:left w:val="nil"/>
              <w:bottom w:val="single" w:sz="4" w:space="0" w:color="auto"/>
              <w:right w:val="single" w:sz="8" w:space="0" w:color="auto"/>
            </w:tcBorders>
            <w:shd w:val="clear" w:color="000000" w:fill="BFBFBF"/>
            <w:noWrap/>
            <w:vAlign w:val="center"/>
            <w:hideMark/>
          </w:tcPr>
          <w:p w:rsidR="008B157E" w:rsidRPr="008B157E" w:rsidRDefault="008B157E" w:rsidP="008B157E">
            <w:pPr>
              <w:jc w:val="center"/>
              <w:rPr>
                <w:color w:val="000000"/>
                <w:sz w:val="20"/>
                <w:lang w:val="sr-Latn-RS" w:eastAsia="sr-Latn-RS"/>
              </w:rPr>
            </w:pPr>
            <w:r w:rsidRPr="008B157E">
              <w:rPr>
                <w:color w:val="000000"/>
                <w:sz w:val="20"/>
                <w:lang w:val="sr-Latn-RS" w:eastAsia="sr-Latn-RS"/>
              </w:rPr>
              <w:t>L</w:t>
            </w:r>
          </w:p>
        </w:tc>
        <w:tc>
          <w:tcPr>
            <w:tcW w:w="876" w:type="dxa"/>
            <w:tcBorders>
              <w:top w:val="single" w:sz="8" w:space="0" w:color="auto"/>
              <w:left w:val="nil"/>
              <w:bottom w:val="single" w:sz="4" w:space="0" w:color="auto"/>
              <w:right w:val="single" w:sz="8" w:space="0" w:color="auto"/>
            </w:tcBorders>
            <w:shd w:val="clear" w:color="000000" w:fill="BFBFBF"/>
            <w:noWrap/>
            <w:vAlign w:val="center"/>
            <w:hideMark/>
          </w:tcPr>
          <w:p w:rsidR="008B157E" w:rsidRPr="008B157E" w:rsidRDefault="008B157E" w:rsidP="008B157E">
            <w:pPr>
              <w:jc w:val="center"/>
              <w:rPr>
                <w:color w:val="000000"/>
                <w:sz w:val="20"/>
                <w:lang w:val="sr-Latn-RS" w:eastAsia="sr-Latn-RS"/>
              </w:rPr>
            </w:pPr>
            <w:r w:rsidRPr="008B157E">
              <w:rPr>
                <w:color w:val="000000"/>
                <w:sz w:val="20"/>
                <w:lang w:val="sr-Latn-RS" w:eastAsia="sr-Latn-RS"/>
              </w:rPr>
              <w:t>K</w:t>
            </w:r>
          </w:p>
        </w:tc>
        <w:tc>
          <w:tcPr>
            <w:tcW w:w="876" w:type="dxa"/>
            <w:tcBorders>
              <w:top w:val="single" w:sz="8" w:space="0" w:color="auto"/>
              <w:left w:val="nil"/>
              <w:bottom w:val="single" w:sz="4" w:space="0" w:color="auto"/>
              <w:right w:val="single" w:sz="8" w:space="0" w:color="auto"/>
            </w:tcBorders>
            <w:shd w:val="clear" w:color="000000" w:fill="BFBFBF"/>
            <w:noWrap/>
            <w:vAlign w:val="center"/>
            <w:hideMark/>
          </w:tcPr>
          <w:p w:rsidR="008B157E" w:rsidRPr="008B157E" w:rsidRDefault="008B157E" w:rsidP="008B157E">
            <w:pPr>
              <w:jc w:val="center"/>
              <w:rPr>
                <w:color w:val="000000"/>
                <w:sz w:val="20"/>
                <w:lang w:val="sr-Latn-RS" w:eastAsia="sr-Latn-RS"/>
              </w:rPr>
            </w:pPr>
            <w:r w:rsidRPr="008B157E">
              <w:rPr>
                <w:color w:val="000000"/>
                <w:sz w:val="20"/>
                <w:lang w:val="sr-Latn-RS" w:eastAsia="sr-Latn-RS"/>
              </w:rPr>
              <w:t>I</w:t>
            </w:r>
          </w:p>
        </w:tc>
        <w:tc>
          <w:tcPr>
            <w:tcW w:w="876" w:type="dxa"/>
            <w:tcBorders>
              <w:top w:val="single" w:sz="8" w:space="0" w:color="auto"/>
              <w:left w:val="nil"/>
              <w:bottom w:val="single" w:sz="4" w:space="0" w:color="auto"/>
              <w:right w:val="single" w:sz="8" w:space="0" w:color="auto"/>
            </w:tcBorders>
            <w:shd w:val="clear" w:color="000000" w:fill="BFBFBF"/>
            <w:noWrap/>
            <w:vAlign w:val="center"/>
            <w:hideMark/>
          </w:tcPr>
          <w:p w:rsidR="008B157E" w:rsidRPr="008B157E" w:rsidRDefault="008B157E" w:rsidP="008B157E">
            <w:pPr>
              <w:jc w:val="center"/>
              <w:rPr>
                <w:color w:val="000000"/>
                <w:sz w:val="20"/>
                <w:lang w:val="sr-Latn-RS" w:eastAsia="sr-Latn-RS"/>
              </w:rPr>
            </w:pPr>
            <w:r w:rsidRPr="008B157E">
              <w:rPr>
                <w:color w:val="000000"/>
                <w:sz w:val="20"/>
                <w:lang w:val="sr-Latn-RS" w:eastAsia="sr-Latn-RS"/>
              </w:rPr>
              <w:t>II</w:t>
            </w:r>
          </w:p>
        </w:tc>
        <w:tc>
          <w:tcPr>
            <w:tcW w:w="876" w:type="dxa"/>
            <w:tcBorders>
              <w:top w:val="single" w:sz="8" w:space="0" w:color="auto"/>
              <w:left w:val="nil"/>
              <w:bottom w:val="single" w:sz="4" w:space="0" w:color="auto"/>
              <w:right w:val="single" w:sz="8" w:space="0" w:color="auto"/>
            </w:tcBorders>
            <w:shd w:val="clear" w:color="000000" w:fill="BFBFBF"/>
            <w:noWrap/>
            <w:vAlign w:val="center"/>
            <w:hideMark/>
          </w:tcPr>
          <w:p w:rsidR="008B157E" w:rsidRPr="008B157E" w:rsidRDefault="008B157E" w:rsidP="008B157E">
            <w:pPr>
              <w:jc w:val="center"/>
              <w:rPr>
                <w:color w:val="000000"/>
                <w:sz w:val="20"/>
                <w:lang w:val="sr-Latn-RS" w:eastAsia="sr-Latn-RS"/>
              </w:rPr>
            </w:pPr>
            <w:r w:rsidRPr="008B157E">
              <w:rPr>
                <w:color w:val="000000"/>
                <w:sz w:val="20"/>
                <w:lang w:val="sr-Latn-RS" w:eastAsia="sr-Latn-RS"/>
              </w:rPr>
              <w:t>III</w:t>
            </w:r>
          </w:p>
        </w:tc>
        <w:tc>
          <w:tcPr>
            <w:tcW w:w="1004" w:type="dxa"/>
            <w:tcBorders>
              <w:top w:val="single" w:sz="8" w:space="0" w:color="auto"/>
              <w:left w:val="nil"/>
              <w:bottom w:val="single" w:sz="4" w:space="0" w:color="auto"/>
              <w:right w:val="single" w:sz="8" w:space="0" w:color="auto"/>
            </w:tcBorders>
            <w:shd w:val="clear" w:color="000000" w:fill="BFBFBF"/>
            <w:vAlign w:val="center"/>
            <w:hideMark/>
          </w:tcPr>
          <w:p w:rsidR="008B157E" w:rsidRPr="008B157E" w:rsidRDefault="008B157E" w:rsidP="008B157E">
            <w:pPr>
              <w:jc w:val="center"/>
              <w:rPr>
                <w:color w:val="000000"/>
                <w:sz w:val="20"/>
                <w:lang w:val="sr-Latn-RS" w:eastAsia="sr-Latn-RS"/>
              </w:rPr>
            </w:pPr>
            <w:r w:rsidRPr="008B157E">
              <w:rPr>
                <w:color w:val="000000"/>
                <w:sz w:val="20"/>
                <w:lang w:val="sr-Latn-RS" w:eastAsia="sr-Latn-RS"/>
              </w:rPr>
              <w:t>Остало техничко</w:t>
            </w:r>
          </w:p>
        </w:tc>
        <w:tc>
          <w:tcPr>
            <w:tcW w:w="1144" w:type="dxa"/>
            <w:tcBorders>
              <w:top w:val="single" w:sz="8" w:space="0" w:color="auto"/>
              <w:left w:val="nil"/>
              <w:bottom w:val="single" w:sz="4" w:space="0" w:color="auto"/>
              <w:right w:val="single" w:sz="8" w:space="0" w:color="auto"/>
            </w:tcBorders>
            <w:shd w:val="clear" w:color="000000" w:fill="BFBFBF"/>
            <w:vAlign w:val="center"/>
            <w:hideMark/>
          </w:tcPr>
          <w:p w:rsidR="008B157E" w:rsidRPr="008B157E" w:rsidRDefault="008B157E" w:rsidP="008B157E">
            <w:pPr>
              <w:jc w:val="center"/>
              <w:rPr>
                <w:color w:val="000000"/>
                <w:sz w:val="20"/>
                <w:lang w:val="sr-Latn-RS" w:eastAsia="sr-Latn-RS"/>
              </w:rPr>
            </w:pPr>
            <w:r w:rsidRPr="008B157E">
              <w:rPr>
                <w:color w:val="000000"/>
                <w:sz w:val="20"/>
                <w:lang w:val="sr-Latn-RS" w:eastAsia="sr-Latn-RS"/>
              </w:rPr>
              <w:t>Просторно</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Граб</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2751.5</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275.2</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2,476.4</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0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2,476.4</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Цер</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4164.1</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416.4</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3,747.6</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75.0</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112.4</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0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3,560.3</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Сладун</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1439.0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143.9</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1,295.1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129.5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1,165.6</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Црни јасен</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111.6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11.2</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100.5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100.5</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Грабић</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10.5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1.1</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9.5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9.5</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Јасика</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716.6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71.7</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645.0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64.5</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64.5</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0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516.0</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Китњак</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1809.3</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180.9</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1,628.4</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32.6</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244.3</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81.4</w:t>
            </w:r>
          </w:p>
        </w:tc>
        <w:tc>
          <w:tcPr>
            <w:tcW w:w="10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244.3</w:t>
            </w:r>
          </w:p>
        </w:tc>
        <w:tc>
          <w:tcPr>
            <w:tcW w:w="1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1,025.9</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Буква</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60205.6</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6020.6</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54,185.0</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1083.7</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1625.6</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1083.7</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2709.3</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4876.7</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5960.4</w:t>
            </w:r>
          </w:p>
        </w:tc>
        <w:tc>
          <w:tcPr>
            <w:tcW w:w="10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36,845.8</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Јавор</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151.0</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15.1</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135.9</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13.6</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13.6</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0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108.7</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ОМЛ</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54.2</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5.4</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48.8</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0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48.8</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Трешња</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11.6</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1.2</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10.4</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1.0</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0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9.4</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Бреза</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44.8</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4.5</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0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Багрем</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18931.5</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1893.2</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17,038.4</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0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17,038.4</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 xml:space="preserve">Клен  </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72.8</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7.3</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65.5</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0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1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65.5</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Смрча</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3671.6</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367.2</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3,304.4</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99.1</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165.2</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396.5</w:t>
            </w:r>
          </w:p>
        </w:tc>
        <w:tc>
          <w:tcPr>
            <w:tcW w:w="10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991.3</w:t>
            </w:r>
          </w:p>
        </w:tc>
        <w:tc>
          <w:tcPr>
            <w:tcW w:w="1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1,652.2</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Црни бор</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2346.6</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234.7</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2,111.9</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63.4</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105.6</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253.4</w:t>
            </w:r>
          </w:p>
        </w:tc>
        <w:tc>
          <w:tcPr>
            <w:tcW w:w="10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633.6</w:t>
            </w:r>
          </w:p>
        </w:tc>
        <w:tc>
          <w:tcPr>
            <w:tcW w:w="1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1,056.0</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Бели бор</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410.9</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41.1</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369.8</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11.1</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18.5</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44.4</w:t>
            </w:r>
          </w:p>
        </w:tc>
        <w:tc>
          <w:tcPr>
            <w:tcW w:w="10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110.9</w:t>
            </w:r>
          </w:p>
        </w:tc>
        <w:tc>
          <w:tcPr>
            <w:tcW w:w="1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184.9</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Дуглазија</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1629.2</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162.9</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1,466.3</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44.0</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73.3</w:t>
            </w:r>
          </w:p>
        </w:tc>
        <w:tc>
          <w:tcPr>
            <w:tcW w:w="8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176.0</w:t>
            </w:r>
          </w:p>
        </w:tc>
        <w:tc>
          <w:tcPr>
            <w:tcW w:w="10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439.9</w:t>
            </w:r>
          </w:p>
        </w:tc>
        <w:tc>
          <w:tcPr>
            <w:tcW w:w="114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733.1</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highlight w:val="yellow"/>
                <w:lang w:val="sr-Latn-RS" w:eastAsia="sr-Latn-RS"/>
              </w:rPr>
            </w:pPr>
            <w:r w:rsidRPr="008B157E">
              <w:rPr>
                <w:rFonts w:eastAsiaTheme="minorHAnsi"/>
                <w:sz w:val="22"/>
                <w:szCs w:val="22"/>
                <w:lang w:val="sr-Latn-RS"/>
              </w:rPr>
              <w:t xml:space="preserve">Јела </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highlight w:val="yellow"/>
                <w:lang w:val="sr-Latn-RS" w:eastAsia="sr-Latn-RS"/>
              </w:rPr>
            </w:pPr>
            <w:r w:rsidRPr="008B157E">
              <w:rPr>
                <w:rFonts w:eastAsiaTheme="minorHAnsi"/>
                <w:sz w:val="20"/>
                <w:szCs w:val="24"/>
                <w:lang w:val="sr-Latn-RS"/>
              </w:rPr>
              <w:t>2.4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highlight w:val="yellow"/>
                <w:lang w:val="sr-Latn-RS" w:eastAsia="sr-Latn-RS"/>
              </w:rPr>
            </w:pPr>
            <w:r w:rsidRPr="008B157E">
              <w:rPr>
                <w:rFonts w:eastAsiaTheme="minorHAnsi"/>
                <w:sz w:val="20"/>
                <w:szCs w:val="24"/>
                <w:lang w:val="sr-Latn-RS"/>
              </w:rPr>
              <w:t>0.2</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highlight w:val="yellow"/>
                <w:lang w:val="sr-Latn-RS" w:eastAsia="sr-Latn-RS"/>
              </w:rPr>
            </w:pPr>
            <w:r w:rsidRPr="008B157E">
              <w:rPr>
                <w:rFonts w:eastAsiaTheme="minorHAnsi"/>
                <w:sz w:val="20"/>
                <w:szCs w:val="24"/>
                <w:lang w:val="sr-Latn-RS"/>
              </w:rPr>
              <w:t>2.2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highlight w:val="yellow"/>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highlight w:val="yellow"/>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highlight w:val="yellow"/>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highlight w:val="yellow"/>
                <w:lang w:val="sr-Latn-RS" w:eastAsia="sr-Latn-RS"/>
              </w:rPr>
            </w:pPr>
            <w:r w:rsidRPr="008B157E">
              <w:rPr>
                <w:rFonts w:eastAsiaTheme="minorHAnsi"/>
                <w:sz w:val="20"/>
                <w:szCs w:val="24"/>
                <w:lang w:val="sr-Latn-RS"/>
              </w:rPr>
              <w:t>0.1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highlight w:val="yellow"/>
                <w:lang w:val="sr-Latn-RS" w:eastAsia="sr-Latn-RS"/>
              </w:rPr>
            </w:pPr>
            <w:r w:rsidRPr="008B157E">
              <w:rPr>
                <w:rFonts w:eastAsiaTheme="minorHAnsi"/>
                <w:sz w:val="20"/>
                <w:szCs w:val="24"/>
                <w:lang w:val="sr-Latn-RS"/>
              </w:rPr>
              <w:t>0.1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highlight w:val="yellow"/>
                <w:lang w:val="sr-Latn-RS" w:eastAsia="sr-Latn-RS"/>
              </w:rPr>
            </w:pPr>
            <w:r w:rsidRPr="008B157E">
              <w:rPr>
                <w:rFonts w:eastAsiaTheme="minorHAnsi"/>
                <w:sz w:val="20"/>
                <w:szCs w:val="24"/>
                <w:lang w:val="sr-Latn-RS"/>
              </w:rPr>
              <w:t>0.3</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highlight w:val="yellow"/>
                <w:lang w:val="sr-Latn-RS" w:eastAsia="sr-Latn-RS"/>
              </w:rPr>
            </w:pPr>
            <w:r w:rsidRPr="008B157E">
              <w:rPr>
                <w:rFonts w:eastAsiaTheme="minorHAnsi"/>
                <w:sz w:val="20"/>
                <w:szCs w:val="24"/>
                <w:lang w:val="sr-Latn-RS"/>
              </w:rPr>
              <w:t>0.7</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highlight w:val="yellow"/>
                <w:lang w:val="sr-Latn-RS" w:eastAsia="sr-Latn-RS"/>
              </w:rPr>
            </w:pPr>
            <w:r w:rsidRPr="008B157E">
              <w:rPr>
                <w:rFonts w:eastAsiaTheme="minorHAnsi"/>
                <w:sz w:val="20"/>
                <w:szCs w:val="24"/>
                <w:lang w:val="sr-Latn-RS"/>
              </w:rPr>
              <w:t>1.1</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auto" w:fill="auto"/>
            <w:noWrap/>
          </w:tcPr>
          <w:p w:rsidR="008B157E" w:rsidRPr="008B157E" w:rsidRDefault="008B157E" w:rsidP="008B157E">
            <w:pPr>
              <w:rPr>
                <w:color w:val="000000"/>
                <w:sz w:val="20"/>
                <w:lang w:val="sr-Latn-RS" w:eastAsia="sr-Latn-RS"/>
              </w:rPr>
            </w:pPr>
            <w:r w:rsidRPr="008B157E">
              <w:rPr>
                <w:rFonts w:eastAsiaTheme="minorHAnsi"/>
                <w:sz w:val="22"/>
                <w:szCs w:val="22"/>
                <w:lang w:val="sr-Latn-RS"/>
              </w:rPr>
              <w:t>Боровац</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922.3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92.2</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830.0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24.9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41.5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99.6</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249.0</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57E" w:rsidRPr="008B157E" w:rsidRDefault="008B157E" w:rsidP="008B157E">
            <w:pPr>
              <w:jc w:val="center"/>
              <w:rPr>
                <w:color w:val="000000"/>
                <w:sz w:val="20"/>
                <w:szCs w:val="24"/>
                <w:lang w:val="sr-Latn-RS" w:eastAsia="sr-Latn-RS"/>
              </w:rPr>
            </w:pPr>
            <w:r w:rsidRPr="008B157E">
              <w:rPr>
                <w:rFonts w:eastAsiaTheme="minorHAnsi"/>
                <w:sz w:val="20"/>
                <w:szCs w:val="24"/>
                <w:lang w:val="sr-Latn-RS"/>
              </w:rPr>
              <w:t>415.0</w:t>
            </w:r>
          </w:p>
        </w:tc>
      </w:tr>
      <w:tr w:rsidR="008B157E" w:rsidRPr="008B157E" w:rsidTr="008B157E">
        <w:trPr>
          <w:trHeight w:val="278"/>
        </w:trPr>
        <w:tc>
          <w:tcPr>
            <w:tcW w:w="1212" w:type="dxa"/>
            <w:tcBorders>
              <w:top w:val="single" w:sz="4" w:space="0" w:color="auto"/>
              <w:left w:val="single" w:sz="4" w:space="0" w:color="auto"/>
              <w:bottom w:val="single" w:sz="4" w:space="0" w:color="auto"/>
              <w:right w:val="single" w:sz="4" w:space="0" w:color="auto"/>
            </w:tcBorders>
            <w:shd w:val="clear" w:color="000000" w:fill="BFBFBF"/>
            <w:noWrap/>
          </w:tcPr>
          <w:p w:rsidR="008B157E" w:rsidRPr="008B157E" w:rsidRDefault="008B157E" w:rsidP="008B157E">
            <w:pPr>
              <w:rPr>
                <w:color w:val="000000"/>
                <w:sz w:val="20"/>
                <w:lang w:val="sr-Latn-RS" w:eastAsia="sr-Latn-RS"/>
              </w:rPr>
            </w:pPr>
            <w:r w:rsidRPr="008B157E">
              <w:rPr>
                <w:rFonts w:eastAsiaTheme="minorHAnsi"/>
                <w:b/>
                <w:sz w:val="22"/>
                <w:szCs w:val="22"/>
                <w:lang w:val="sr-Latn-RS"/>
              </w:rPr>
              <w:t>УКУПНО</w:t>
            </w:r>
          </w:p>
        </w:tc>
        <w:tc>
          <w:tcPr>
            <w:tcW w:w="9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B157E" w:rsidRPr="008B157E" w:rsidRDefault="008B157E" w:rsidP="008B157E">
            <w:pPr>
              <w:jc w:val="center"/>
              <w:rPr>
                <w:b/>
                <w:color w:val="000000"/>
                <w:sz w:val="20"/>
                <w:szCs w:val="24"/>
                <w:lang w:val="sr-Latn-RS" w:eastAsia="sr-Latn-RS"/>
              </w:rPr>
            </w:pPr>
            <w:r w:rsidRPr="008B157E">
              <w:rPr>
                <w:rFonts w:eastAsiaTheme="minorHAnsi"/>
                <w:b/>
                <w:sz w:val="20"/>
                <w:szCs w:val="24"/>
                <w:lang w:val="sr-Latn-RS"/>
              </w:rPr>
              <w:t>99,457.1</w:t>
            </w:r>
          </w:p>
        </w:tc>
        <w:tc>
          <w:tcPr>
            <w:tcW w:w="8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B157E" w:rsidRPr="008B157E" w:rsidRDefault="008B157E" w:rsidP="008B157E">
            <w:pPr>
              <w:jc w:val="center"/>
              <w:rPr>
                <w:b/>
                <w:color w:val="000000"/>
                <w:sz w:val="20"/>
                <w:szCs w:val="24"/>
                <w:lang w:val="sr-Latn-RS" w:eastAsia="sr-Latn-RS"/>
              </w:rPr>
            </w:pPr>
            <w:r w:rsidRPr="008B157E">
              <w:rPr>
                <w:rFonts w:eastAsiaTheme="minorHAnsi"/>
                <w:b/>
                <w:sz w:val="20"/>
                <w:szCs w:val="24"/>
                <w:lang w:val="sr-Latn-RS"/>
              </w:rPr>
              <w:t>9,945.7</w:t>
            </w:r>
          </w:p>
        </w:tc>
        <w:tc>
          <w:tcPr>
            <w:tcW w:w="9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B157E" w:rsidRPr="008B157E" w:rsidRDefault="008B157E" w:rsidP="008B157E">
            <w:pPr>
              <w:jc w:val="center"/>
              <w:rPr>
                <w:b/>
                <w:color w:val="000000"/>
                <w:sz w:val="20"/>
                <w:szCs w:val="24"/>
                <w:lang w:val="sr-Latn-RS" w:eastAsia="sr-Latn-RS"/>
              </w:rPr>
            </w:pPr>
            <w:r w:rsidRPr="008B157E">
              <w:rPr>
                <w:rFonts w:eastAsiaTheme="minorHAnsi"/>
                <w:b/>
                <w:sz w:val="20"/>
                <w:szCs w:val="24"/>
                <w:lang w:val="sr-Latn-RS"/>
              </w:rPr>
              <w:t>89,471.1</w:t>
            </w:r>
          </w:p>
        </w:tc>
        <w:tc>
          <w:tcPr>
            <w:tcW w:w="8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B157E" w:rsidRPr="008B157E" w:rsidRDefault="008B157E" w:rsidP="008B157E">
            <w:pPr>
              <w:jc w:val="center"/>
              <w:rPr>
                <w:b/>
                <w:color w:val="000000"/>
                <w:sz w:val="20"/>
                <w:szCs w:val="24"/>
                <w:lang w:val="sr-Latn-RS" w:eastAsia="sr-Latn-RS"/>
              </w:rPr>
            </w:pPr>
            <w:r w:rsidRPr="008B157E">
              <w:rPr>
                <w:rFonts w:eastAsiaTheme="minorHAnsi"/>
                <w:b/>
                <w:sz w:val="20"/>
                <w:szCs w:val="24"/>
                <w:lang w:val="sr-Latn-RS"/>
              </w:rPr>
              <w:t>1,083.7</w:t>
            </w:r>
          </w:p>
        </w:tc>
        <w:tc>
          <w:tcPr>
            <w:tcW w:w="8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B157E" w:rsidRPr="008B157E" w:rsidRDefault="008B157E" w:rsidP="008B157E">
            <w:pPr>
              <w:jc w:val="center"/>
              <w:rPr>
                <w:b/>
                <w:color w:val="000000"/>
                <w:sz w:val="20"/>
                <w:szCs w:val="24"/>
                <w:lang w:val="sr-Latn-RS" w:eastAsia="sr-Latn-RS"/>
              </w:rPr>
            </w:pPr>
            <w:r w:rsidRPr="008B157E">
              <w:rPr>
                <w:rFonts w:eastAsiaTheme="minorHAnsi"/>
                <w:b/>
                <w:sz w:val="20"/>
                <w:szCs w:val="24"/>
                <w:lang w:val="sr-Latn-RS"/>
              </w:rPr>
              <w:t>1,625.6</w:t>
            </w:r>
          </w:p>
        </w:tc>
        <w:tc>
          <w:tcPr>
            <w:tcW w:w="8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B157E" w:rsidRPr="008B157E" w:rsidRDefault="008B157E" w:rsidP="008B157E">
            <w:pPr>
              <w:jc w:val="center"/>
              <w:rPr>
                <w:b/>
                <w:color w:val="000000"/>
                <w:sz w:val="20"/>
                <w:szCs w:val="24"/>
                <w:lang w:val="sr-Latn-RS" w:eastAsia="sr-Latn-RS"/>
              </w:rPr>
            </w:pPr>
            <w:r w:rsidRPr="008B157E">
              <w:rPr>
                <w:rFonts w:eastAsiaTheme="minorHAnsi"/>
                <w:b/>
                <w:sz w:val="20"/>
                <w:szCs w:val="24"/>
                <w:lang w:val="sr-Latn-RS"/>
              </w:rPr>
              <w:t>1,083.7</w:t>
            </w:r>
          </w:p>
        </w:tc>
        <w:tc>
          <w:tcPr>
            <w:tcW w:w="8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B157E" w:rsidRPr="008B157E" w:rsidRDefault="008B157E" w:rsidP="008B157E">
            <w:pPr>
              <w:jc w:val="center"/>
              <w:rPr>
                <w:b/>
                <w:color w:val="000000"/>
                <w:sz w:val="20"/>
                <w:szCs w:val="24"/>
                <w:lang w:val="sr-Latn-RS" w:eastAsia="sr-Latn-RS"/>
              </w:rPr>
            </w:pPr>
            <w:r w:rsidRPr="008B157E">
              <w:rPr>
                <w:rFonts w:eastAsiaTheme="minorHAnsi"/>
                <w:b/>
                <w:sz w:val="20"/>
                <w:szCs w:val="24"/>
                <w:lang w:val="sr-Latn-RS"/>
              </w:rPr>
              <w:t>3,137.4</w:t>
            </w:r>
          </w:p>
        </w:tc>
        <w:tc>
          <w:tcPr>
            <w:tcW w:w="8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B157E" w:rsidRPr="008B157E" w:rsidRDefault="008B157E" w:rsidP="008B157E">
            <w:pPr>
              <w:jc w:val="center"/>
              <w:rPr>
                <w:b/>
                <w:color w:val="000000"/>
                <w:sz w:val="20"/>
                <w:szCs w:val="24"/>
                <w:lang w:val="sr-Latn-RS" w:eastAsia="sr-Latn-RS"/>
              </w:rPr>
            </w:pPr>
            <w:r w:rsidRPr="008B157E">
              <w:rPr>
                <w:rFonts w:eastAsiaTheme="minorHAnsi"/>
                <w:b/>
                <w:sz w:val="20"/>
                <w:szCs w:val="24"/>
                <w:lang w:val="sr-Latn-RS"/>
              </w:rPr>
              <w:t>5,846.2</w:t>
            </w:r>
          </w:p>
        </w:tc>
        <w:tc>
          <w:tcPr>
            <w:tcW w:w="8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B157E" w:rsidRPr="008B157E" w:rsidRDefault="008B157E" w:rsidP="008B157E">
            <w:pPr>
              <w:jc w:val="center"/>
              <w:rPr>
                <w:b/>
                <w:color w:val="000000"/>
                <w:sz w:val="20"/>
                <w:szCs w:val="24"/>
                <w:lang w:val="sr-Latn-RS" w:eastAsia="sr-Latn-RS"/>
              </w:rPr>
            </w:pPr>
            <w:r w:rsidRPr="008B157E">
              <w:rPr>
                <w:rFonts w:eastAsiaTheme="minorHAnsi"/>
                <w:b/>
                <w:sz w:val="20"/>
                <w:szCs w:val="24"/>
                <w:lang w:val="sr-Latn-RS"/>
              </w:rPr>
              <w:t>7,011.9</w:t>
            </w:r>
          </w:p>
        </w:tc>
        <w:tc>
          <w:tcPr>
            <w:tcW w:w="1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B157E" w:rsidRPr="008B157E" w:rsidRDefault="008B157E" w:rsidP="008B157E">
            <w:pPr>
              <w:jc w:val="center"/>
              <w:rPr>
                <w:b/>
                <w:color w:val="000000"/>
                <w:sz w:val="20"/>
                <w:szCs w:val="24"/>
                <w:lang w:val="sr-Latn-RS" w:eastAsia="sr-Latn-RS"/>
              </w:rPr>
            </w:pPr>
            <w:r w:rsidRPr="008B157E">
              <w:rPr>
                <w:rFonts w:eastAsiaTheme="minorHAnsi"/>
                <w:b/>
                <w:sz w:val="20"/>
                <w:szCs w:val="24"/>
                <w:lang w:val="sr-Latn-RS"/>
              </w:rPr>
              <w:t>2,669.6</w:t>
            </w:r>
          </w:p>
        </w:tc>
        <w:tc>
          <w:tcPr>
            <w:tcW w:w="11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B157E" w:rsidRPr="008B157E" w:rsidRDefault="008B157E" w:rsidP="008B157E">
            <w:pPr>
              <w:jc w:val="center"/>
              <w:rPr>
                <w:b/>
                <w:color w:val="000000"/>
                <w:sz w:val="20"/>
                <w:szCs w:val="24"/>
                <w:lang w:val="sr-Latn-RS" w:eastAsia="sr-Latn-RS"/>
              </w:rPr>
            </w:pPr>
            <w:r w:rsidRPr="008B157E">
              <w:rPr>
                <w:rFonts w:eastAsiaTheme="minorHAnsi"/>
                <w:b/>
                <w:sz w:val="20"/>
                <w:szCs w:val="24"/>
                <w:lang w:val="sr-Latn-RS"/>
              </w:rPr>
              <w:t>67,012.9</w:t>
            </w:r>
          </w:p>
        </w:tc>
      </w:tr>
    </w:tbl>
    <w:p w:rsidR="008B157E" w:rsidRPr="008B157E" w:rsidRDefault="008B157E" w:rsidP="008B157E">
      <w:pPr>
        <w:spacing w:after="160" w:line="259" w:lineRule="auto"/>
        <w:rPr>
          <w:rFonts w:asciiTheme="minorHAnsi" w:eastAsiaTheme="minorHAnsi" w:hAnsiTheme="minorHAnsi" w:cstheme="minorBidi"/>
          <w:sz w:val="22"/>
          <w:szCs w:val="22"/>
          <w:lang w:val="sr-Latn-RS"/>
        </w:rPr>
      </w:pPr>
    </w:p>
    <w:p w:rsidR="008B157E" w:rsidRDefault="008B157E" w:rsidP="008B157E">
      <w:pPr>
        <w:suppressAutoHyphens/>
        <w:autoSpaceDN w:val="0"/>
        <w:spacing w:line="251" w:lineRule="auto"/>
        <w:textAlignment w:val="baseline"/>
        <w:rPr>
          <w:rFonts w:eastAsia="Calibri"/>
          <w:sz w:val="22"/>
          <w:szCs w:val="22"/>
          <w:lang w:val="sr-Cyrl-RS"/>
        </w:rPr>
      </w:pPr>
    </w:p>
    <w:p w:rsidR="0078370A" w:rsidRPr="0078370A" w:rsidRDefault="0078370A" w:rsidP="0078370A">
      <w:pPr>
        <w:pStyle w:val="Heading3"/>
        <w:rPr>
          <w:noProof/>
          <w:lang w:val="sr-Cyrl-RS"/>
        </w:rPr>
      </w:pPr>
      <w:bookmarkStart w:id="544" w:name="_Toc27130918"/>
      <w:bookmarkStart w:id="545" w:name="_Toc88122846"/>
      <w:bookmarkStart w:id="546" w:name="_Toc140143914"/>
      <w:r w:rsidRPr="0078370A">
        <w:rPr>
          <w:noProof/>
        </w:rPr>
        <w:t>9</w:t>
      </w:r>
      <w:r w:rsidRPr="0078370A">
        <w:rPr>
          <w:noProof/>
          <w:lang w:val="sr-Cyrl-RS"/>
        </w:rPr>
        <w:t>.2.2. Врсте и обим планираних узгојних радова-просечно годишње</w:t>
      </w:r>
      <w:bookmarkEnd w:id="544"/>
      <w:bookmarkEnd w:id="545"/>
      <w:bookmarkEnd w:id="546"/>
    </w:p>
    <w:p w:rsidR="0078370A" w:rsidRPr="0078370A" w:rsidRDefault="0078370A" w:rsidP="0078370A">
      <w:pPr>
        <w:pStyle w:val="Heading3"/>
        <w:rPr>
          <w:sz w:val="22"/>
          <w:lang w:val="sr-Cyrl-RS"/>
        </w:rPr>
      </w:pPr>
    </w:p>
    <w:p w:rsidR="0078370A" w:rsidRPr="0078370A" w:rsidRDefault="0078370A" w:rsidP="00921B5F">
      <w:pPr>
        <w:numPr>
          <w:ilvl w:val="0"/>
          <w:numId w:val="35"/>
        </w:numPr>
        <w:spacing w:after="200" w:line="276" w:lineRule="auto"/>
        <w:contextualSpacing/>
        <w:jc w:val="left"/>
        <w:rPr>
          <w:rFonts w:eastAsia="Calibri"/>
          <w:noProof/>
          <w:sz w:val="32"/>
          <w:lang w:val="sr-Cyrl-RS"/>
        </w:rPr>
      </w:pPr>
      <w:r w:rsidRPr="0078370A">
        <w:rPr>
          <w:rFonts w:eastAsia="Calibri"/>
          <w:sz w:val="22"/>
        </w:rPr>
        <w:t>Чишћење у младим природним састојинама</w:t>
      </w:r>
      <w:r w:rsidRPr="0078370A">
        <w:rPr>
          <w:rFonts w:eastAsia="Calibri"/>
          <w:sz w:val="22"/>
          <w:lang w:val="sr-Cyrl-RS"/>
        </w:rPr>
        <w:t xml:space="preserve"> </w:t>
      </w:r>
      <w:r w:rsidR="00016628">
        <w:rPr>
          <w:rFonts w:eastAsia="Calibri"/>
          <w:sz w:val="22"/>
          <w:lang w:val="sr-Latn-RS"/>
        </w:rPr>
        <w:t>106.44</w:t>
      </w:r>
      <w:r w:rsidRPr="0078370A">
        <w:rPr>
          <w:rFonts w:eastAsia="Calibri"/>
          <w:sz w:val="22"/>
          <w:lang w:val="sr-Cyrl-RS"/>
        </w:rPr>
        <w:t>ха</w:t>
      </w:r>
    </w:p>
    <w:p w:rsidR="0078370A" w:rsidRPr="0078370A" w:rsidRDefault="0078370A" w:rsidP="0078370A">
      <w:pPr>
        <w:keepNext/>
        <w:spacing w:before="120" w:line="276" w:lineRule="auto"/>
        <w:outlineLvl w:val="2"/>
        <w:rPr>
          <w:rFonts w:eastAsia="Calibri" w:cs="Arial"/>
          <w:noProof/>
          <w:sz w:val="32"/>
          <w:szCs w:val="36"/>
          <w:lang w:val="sr-Latn-RS"/>
        </w:rPr>
      </w:pPr>
    </w:p>
    <w:p w:rsidR="0078370A" w:rsidRPr="0078370A" w:rsidRDefault="0078370A" w:rsidP="0078370A">
      <w:pPr>
        <w:pStyle w:val="Heading3"/>
        <w:rPr>
          <w:noProof/>
          <w:lang w:val="sr-Cyrl-RS"/>
        </w:rPr>
      </w:pPr>
      <w:bookmarkStart w:id="547" w:name="_Toc430850428"/>
      <w:bookmarkStart w:id="548" w:name="_Toc466969569"/>
      <w:bookmarkStart w:id="549" w:name="_Toc502124141"/>
      <w:bookmarkStart w:id="550" w:name="_Toc27130919"/>
      <w:bookmarkStart w:id="551" w:name="_Toc88122847"/>
      <w:bookmarkStart w:id="552" w:name="_Toc140143915"/>
      <w:r w:rsidRPr="0078370A">
        <w:rPr>
          <w:noProof/>
          <w:lang w:val="sr-Cyrl-RS"/>
        </w:rPr>
        <w:t>9.2.3</w:t>
      </w:r>
      <w:r w:rsidR="00DD4763">
        <w:rPr>
          <w:noProof/>
          <w:lang w:val="sr-Cyrl-RS"/>
        </w:rPr>
        <w:t>.</w:t>
      </w:r>
      <w:r w:rsidRPr="0078370A">
        <w:rPr>
          <w:noProof/>
          <w:lang w:val="sr-Cyrl-RS"/>
        </w:rPr>
        <w:t xml:space="preserve"> План заштите шума- укупно и просечно годишње</w:t>
      </w:r>
      <w:bookmarkEnd w:id="547"/>
      <w:bookmarkEnd w:id="548"/>
      <w:bookmarkEnd w:id="549"/>
      <w:bookmarkEnd w:id="550"/>
      <w:bookmarkEnd w:id="551"/>
      <w:bookmarkEnd w:id="552"/>
    </w:p>
    <w:p w:rsidR="0078370A" w:rsidRPr="0078370A" w:rsidRDefault="0078370A" w:rsidP="0078370A">
      <w:pPr>
        <w:spacing w:before="120" w:line="276" w:lineRule="auto"/>
        <w:rPr>
          <w:rFonts w:eastAsia="Calibri" w:cs="Arial"/>
          <w:szCs w:val="36"/>
          <w:lang w:val="sr-Cyrl-RS"/>
        </w:rPr>
      </w:pPr>
    </w:p>
    <w:p w:rsidR="0078370A" w:rsidRPr="0078370A" w:rsidRDefault="0078370A" w:rsidP="0078370A">
      <w:pPr>
        <w:rPr>
          <w:rFonts w:eastAsia="Calibri"/>
          <w:noProof/>
          <w:sz w:val="22"/>
          <w:lang w:val="sr-Cyrl-RS"/>
        </w:rPr>
      </w:pPr>
      <w:r w:rsidRPr="0078370A">
        <w:rPr>
          <w:rFonts w:eastAsia="Calibri"/>
          <w:sz w:val="22"/>
        </w:rPr>
        <w:t>Превентивна заштита извршиће се на целој површини газдинске јединице. У овој газдинској јединици није планирана изградња противпожарних пруга</w:t>
      </w:r>
      <w:r w:rsidRPr="0078370A">
        <w:rPr>
          <w:rFonts w:eastAsia="Calibri"/>
          <w:noProof/>
          <w:sz w:val="22"/>
          <w:szCs w:val="24"/>
          <w:lang w:val="sr-Cyrl-RS"/>
        </w:rPr>
        <w:t>.</w:t>
      </w:r>
    </w:p>
    <w:p w:rsidR="0078370A" w:rsidRPr="0078370A" w:rsidRDefault="0078370A" w:rsidP="0078370A">
      <w:pPr>
        <w:rPr>
          <w:rFonts w:eastAsia="Calibri"/>
          <w:noProof/>
          <w:sz w:val="32"/>
          <w:lang w:val="sr-Cyrl-CS"/>
        </w:rPr>
      </w:pPr>
    </w:p>
    <w:p w:rsidR="0078370A" w:rsidRPr="0078370A" w:rsidRDefault="0078370A" w:rsidP="0078370A">
      <w:pPr>
        <w:rPr>
          <w:rFonts w:eastAsia="Calibri"/>
          <w:noProof/>
          <w:sz w:val="32"/>
          <w:lang w:val="sr-Cyrl-CS"/>
        </w:rPr>
      </w:pPr>
    </w:p>
    <w:p w:rsidR="0078370A" w:rsidRPr="0078370A" w:rsidRDefault="0078370A" w:rsidP="0078370A">
      <w:pPr>
        <w:pStyle w:val="Heading3"/>
        <w:rPr>
          <w:lang w:val="sr-Latn-RS"/>
        </w:rPr>
      </w:pPr>
      <w:bookmarkStart w:id="553" w:name="_Toc430850429"/>
      <w:bookmarkStart w:id="554" w:name="_Toc466969570"/>
      <w:bookmarkStart w:id="555" w:name="_Toc502124142"/>
      <w:bookmarkStart w:id="556" w:name="_Toc27130920"/>
      <w:bookmarkStart w:id="557" w:name="_Toc88122848"/>
      <w:bookmarkStart w:id="558" w:name="_Toc140143916"/>
      <w:r w:rsidRPr="0078370A">
        <w:rPr>
          <w:lang w:val="sr-Latn-RS"/>
        </w:rPr>
        <w:t>9.2.4. План изградње и реконструкције путева- укупно и просечно годишње</w:t>
      </w:r>
      <w:bookmarkEnd w:id="553"/>
      <w:bookmarkEnd w:id="554"/>
      <w:bookmarkEnd w:id="555"/>
      <w:bookmarkEnd w:id="556"/>
      <w:bookmarkEnd w:id="557"/>
      <w:bookmarkEnd w:id="558"/>
    </w:p>
    <w:p w:rsidR="0078370A" w:rsidRPr="0078370A" w:rsidRDefault="0078370A" w:rsidP="0078370A">
      <w:pPr>
        <w:rPr>
          <w:rFonts w:eastAsia="Calibri"/>
          <w:sz w:val="22"/>
          <w:lang w:val="sr-Cyrl-RS"/>
        </w:rPr>
      </w:pPr>
    </w:p>
    <w:p w:rsidR="0078370A" w:rsidRPr="0078370A" w:rsidRDefault="0078370A" w:rsidP="0078370A">
      <w:pPr>
        <w:rPr>
          <w:rFonts w:eastAsia="Calibri"/>
          <w:sz w:val="22"/>
          <w:lang w:val="sr-Cyrl-RS"/>
        </w:rPr>
      </w:pPr>
      <w:r w:rsidRPr="0078370A">
        <w:rPr>
          <w:rFonts w:eastAsia="Calibri"/>
          <w:sz w:val="22"/>
          <w:lang w:val="sr-Cyrl-RS"/>
        </w:rPr>
        <w:lastRenderedPageBreak/>
        <w:t>Планирана је:</w:t>
      </w:r>
    </w:p>
    <w:p w:rsidR="0078370A" w:rsidRPr="0078370A" w:rsidRDefault="0078370A" w:rsidP="00921B5F">
      <w:pPr>
        <w:numPr>
          <w:ilvl w:val="0"/>
          <w:numId w:val="36"/>
        </w:numPr>
        <w:spacing w:after="200" w:line="276" w:lineRule="auto"/>
        <w:contextualSpacing/>
        <w:jc w:val="left"/>
        <w:rPr>
          <w:rFonts w:eastAsia="Calibri"/>
          <w:sz w:val="22"/>
          <w:lang w:val="sr-Cyrl-RS"/>
        </w:rPr>
      </w:pPr>
      <w:r w:rsidRPr="0078370A">
        <w:rPr>
          <w:rFonts w:eastAsia="Calibri"/>
          <w:sz w:val="22"/>
          <w:lang w:val="sr-Cyrl-RS"/>
        </w:rPr>
        <w:t xml:space="preserve">изградња тврдих камионских путева у дужини од </w:t>
      </w:r>
      <w:r w:rsidR="00016628">
        <w:rPr>
          <w:rFonts w:eastAsia="Calibri"/>
          <w:sz w:val="22"/>
          <w:lang w:val="sr-Latn-RS"/>
        </w:rPr>
        <w:t>5,5</w:t>
      </w:r>
      <w:r w:rsidRPr="0078370A">
        <w:rPr>
          <w:rFonts w:eastAsia="Calibri"/>
          <w:sz w:val="22"/>
          <w:lang w:val="sr-Latn-RS"/>
        </w:rPr>
        <w:t xml:space="preserve"> </w:t>
      </w:r>
      <w:r w:rsidRPr="0078370A">
        <w:rPr>
          <w:rFonts w:eastAsia="Calibri"/>
          <w:sz w:val="22"/>
          <w:lang w:val="sr-Cyrl-RS"/>
        </w:rPr>
        <w:t xml:space="preserve">км или просечно годишње </w:t>
      </w:r>
      <w:r w:rsidRPr="0078370A">
        <w:rPr>
          <w:rFonts w:eastAsia="Calibri"/>
          <w:sz w:val="22"/>
        </w:rPr>
        <w:t>0,</w:t>
      </w:r>
      <w:r w:rsidR="00016628">
        <w:rPr>
          <w:rFonts w:eastAsia="Calibri"/>
          <w:sz w:val="22"/>
        </w:rPr>
        <w:t>55</w:t>
      </w:r>
      <w:r w:rsidRPr="0078370A">
        <w:rPr>
          <w:rFonts w:eastAsia="Calibri"/>
          <w:sz w:val="22"/>
          <w:lang w:val="sr-Latn-RS"/>
        </w:rPr>
        <w:t xml:space="preserve"> </w:t>
      </w:r>
      <w:r w:rsidRPr="0078370A">
        <w:rPr>
          <w:rFonts w:eastAsia="Calibri"/>
          <w:sz w:val="22"/>
          <w:lang w:val="sr-Cyrl-RS"/>
        </w:rPr>
        <w:t>км</w:t>
      </w:r>
    </w:p>
    <w:p w:rsidR="0078370A" w:rsidRPr="0078370A" w:rsidRDefault="0078370A" w:rsidP="00921B5F">
      <w:pPr>
        <w:numPr>
          <w:ilvl w:val="0"/>
          <w:numId w:val="36"/>
        </w:numPr>
        <w:spacing w:after="200" w:line="276" w:lineRule="auto"/>
        <w:contextualSpacing/>
        <w:jc w:val="left"/>
        <w:rPr>
          <w:rFonts w:eastAsia="Calibri"/>
          <w:sz w:val="22"/>
          <w:lang w:val="sr-Cyrl-RS"/>
        </w:rPr>
      </w:pPr>
      <w:r w:rsidRPr="0078370A">
        <w:rPr>
          <w:rFonts w:eastAsia="Calibri"/>
          <w:sz w:val="22"/>
          <w:lang w:val="sr-Cyrl-RS"/>
        </w:rPr>
        <w:t xml:space="preserve">превођење меких камионских путева у тврде у дужини од </w:t>
      </w:r>
      <w:r w:rsidR="00016628">
        <w:rPr>
          <w:rFonts w:eastAsia="Calibri"/>
          <w:sz w:val="22"/>
          <w:lang w:val="sr-Latn-RS"/>
        </w:rPr>
        <w:t>11,6</w:t>
      </w:r>
      <w:r w:rsidRPr="0078370A">
        <w:rPr>
          <w:rFonts w:eastAsia="Calibri"/>
          <w:sz w:val="22"/>
          <w:lang w:val="sr-Cyrl-RS"/>
        </w:rPr>
        <w:t xml:space="preserve"> км или просечно годишње </w:t>
      </w:r>
      <w:r w:rsidR="005412C1">
        <w:rPr>
          <w:rFonts w:eastAsia="Calibri"/>
          <w:sz w:val="22"/>
          <w:lang w:val="sr-Cyrl-RS"/>
        </w:rPr>
        <w:t>1,16</w:t>
      </w:r>
      <w:r w:rsidRPr="0078370A">
        <w:rPr>
          <w:rFonts w:eastAsia="Calibri"/>
          <w:sz w:val="22"/>
          <w:lang w:val="sr-Latn-RS"/>
        </w:rPr>
        <w:t xml:space="preserve"> </w:t>
      </w:r>
      <w:r w:rsidRPr="0078370A">
        <w:rPr>
          <w:rFonts w:eastAsia="Calibri"/>
          <w:sz w:val="22"/>
          <w:lang w:val="sr-Cyrl-RS"/>
        </w:rPr>
        <w:t>км</w:t>
      </w:r>
    </w:p>
    <w:p w:rsidR="0078370A" w:rsidRPr="0078370A" w:rsidRDefault="0078370A" w:rsidP="00921B5F">
      <w:pPr>
        <w:numPr>
          <w:ilvl w:val="0"/>
          <w:numId w:val="36"/>
        </w:numPr>
        <w:spacing w:after="200" w:line="276" w:lineRule="auto"/>
        <w:contextualSpacing/>
        <w:jc w:val="left"/>
        <w:rPr>
          <w:rFonts w:eastAsia="Calibri"/>
          <w:sz w:val="22"/>
          <w:lang w:val="sr-Cyrl-RS"/>
        </w:rPr>
      </w:pPr>
      <w:r w:rsidRPr="0078370A">
        <w:rPr>
          <w:rFonts w:eastAsia="Calibri"/>
          <w:sz w:val="22"/>
          <w:lang w:val="sr-Cyrl-RS"/>
        </w:rPr>
        <w:t xml:space="preserve">одржавање путева у укупној дужини од </w:t>
      </w:r>
      <w:r w:rsidRPr="0078370A">
        <w:rPr>
          <w:rFonts w:eastAsia="Calibri"/>
          <w:sz w:val="22"/>
          <w:lang w:val="sr-Latn-RS"/>
        </w:rPr>
        <w:t>6,4</w:t>
      </w:r>
      <w:r w:rsidRPr="0078370A">
        <w:rPr>
          <w:rFonts w:eastAsia="Calibri"/>
          <w:sz w:val="22"/>
        </w:rPr>
        <w:t xml:space="preserve"> </w:t>
      </w:r>
      <w:r w:rsidRPr="0078370A">
        <w:rPr>
          <w:rFonts w:eastAsia="Calibri"/>
          <w:sz w:val="22"/>
          <w:lang w:val="sr-Cyrl-RS"/>
        </w:rPr>
        <w:t xml:space="preserve">км или просечно годишње </w:t>
      </w:r>
      <w:r w:rsidRPr="0078370A">
        <w:rPr>
          <w:rFonts w:eastAsia="Calibri"/>
          <w:sz w:val="22"/>
          <w:lang w:val="sr-Latn-RS"/>
        </w:rPr>
        <w:t xml:space="preserve">0,64 </w:t>
      </w:r>
      <w:r w:rsidRPr="0078370A">
        <w:rPr>
          <w:rFonts w:eastAsia="Calibri"/>
          <w:sz w:val="22"/>
          <w:lang w:val="sr-Cyrl-RS"/>
        </w:rPr>
        <w:t>км</w:t>
      </w:r>
    </w:p>
    <w:p w:rsidR="0078370A" w:rsidRPr="0078370A" w:rsidRDefault="0078370A" w:rsidP="0078370A">
      <w:pPr>
        <w:rPr>
          <w:rFonts w:eastAsia="Calibri"/>
          <w:sz w:val="22"/>
          <w:lang w:val="sr-Cyrl-RS"/>
        </w:rPr>
      </w:pPr>
    </w:p>
    <w:p w:rsidR="0078370A" w:rsidRPr="0078370A" w:rsidRDefault="0078370A" w:rsidP="0078370A">
      <w:pPr>
        <w:rPr>
          <w:rFonts w:eastAsia="Calibri"/>
          <w:sz w:val="22"/>
          <w:lang w:val="sr-Cyrl-RS"/>
        </w:rPr>
      </w:pPr>
    </w:p>
    <w:p w:rsidR="0078370A" w:rsidRPr="0078370A" w:rsidRDefault="0078370A" w:rsidP="0078370A">
      <w:pPr>
        <w:rPr>
          <w:rFonts w:eastAsia="Calibri"/>
          <w:sz w:val="22"/>
          <w:lang w:val="sr-Cyrl-RS"/>
        </w:rPr>
      </w:pPr>
    </w:p>
    <w:p w:rsidR="0078370A" w:rsidRPr="0078370A" w:rsidRDefault="0078370A" w:rsidP="0078370A">
      <w:pPr>
        <w:pStyle w:val="Heading3"/>
        <w:rPr>
          <w:noProof/>
          <w:lang w:val="sr-Cyrl-CS"/>
        </w:rPr>
      </w:pPr>
      <w:bookmarkStart w:id="559" w:name="_Toc430850430"/>
      <w:bookmarkStart w:id="560" w:name="_Toc466969571"/>
      <w:bookmarkStart w:id="561" w:name="_Toc502124143"/>
      <w:bookmarkStart w:id="562" w:name="_Toc27130921"/>
      <w:bookmarkStart w:id="563" w:name="_Toc88122849"/>
      <w:bookmarkStart w:id="564" w:name="_Toc140143917"/>
      <w:r w:rsidRPr="0078370A">
        <w:rPr>
          <w:noProof/>
          <w:lang w:val="sr-Cyrl-RS"/>
        </w:rPr>
        <w:t>9.2.5 План уређивања шума-просечно годишње</w:t>
      </w:r>
      <w:bookmarkEnd w:id="559"/>
      <w:bookmarkEnd w:id="560"/>
      <w:bookmarkEnd w:id="561"/>
      <w:bookmarkEnd w:id="562"/>
      <w:bookmarkEnd w:id="563"/>
      <w:bookmarkEnd w:id="564"/>
    </w:p>
    <w:p w:rsidR="0078370A" w:rsidRPr="0078370A" w:rsidRDefault="0078370A" w:rsidP="0078370A">
      <w:pPr>
        <w:keepNext/>
        <w:keepLines/>
        <w:spacing w:before="40"/>
        <w:jc w:val="center"/>
        <w:outlineLvl w:val="2"/>
        <w:rPr>
          <w:b/>
          <w:noProof/>
          <w:szCs w:val="24"/>
          <w:lang w:val="sr-Cyrl-RS"/>
        </w:rPr>
      </w:pPr>
    </w:p>
    <w:p w:rsidR="0078370A" w:rsidRPr="0078370A" w:rsidRDefault="0078370A" w:rsidP="0078370A">
      <w:pPr>
        <w:rPr>
          <w:rFonts w:eastAsia="Calibri"/>
          <w:noProof/>
          <w:sz w:val="22"/>
          <w:lang w:val="sr-Cyrl-RS"/>
        </w:rPr>
      </w:pPr>
      <w:r w:rsidRPr="0078370A">
        <w:rPr>
          <w:rFonts w:eastAsia="Calibri"/>
          <w:noProof/>
          <w:sz w:val="22"/>
          <w:lang w:val="sr-Cyrl-RS"/>
        </w:rPr>
        <w:t xml:space="preserve">Високе шуме               </w:t>
      </w:r>
      <w:r w:rsidR="00DA0FF1" w:rsidRPr="00DA0FF1">
        <w:rPr>
          <w:rFonts w:eastAsia="Calibri"/>
          <w:noProof/>
          <w:sz w:val="22"/>
          <w:lang w:val="sr-Latn-RS"/>
        </w:rPr>
        <w:t>101.95</w:t>
      </w:r>
      <w:r w:rsidRPr="0078370A">
        <w:rPr>
          <w:rFonts w:eastAsia="Calibri"/>
          <w:noProof/>
          <w:sz w:val="22"/>
          <w:lang w:val="sr-Latn-RS"/>
        </w:rPr>
        <w:t xml:space="preserve"> </w:t>
      </w:r>
      <w:r w:rsidRPr="0078370A">
        <w:rPr>
          <w:rFonts w:eastAsia="Calibri"/>
          <w:noProof/>
          <w:sz w:val="22"/>
          <w:lang w:val="sr-Cyrl-RS"/>
        </w:rPr>
        <w:t>ха</w:t>
      </w:r>
    </w:p>
    <w:p w:rsidR="0078370A" w:rsidRPr="0078370A" w:rsidRDefault="0078370A" w:rsidP="0078370A">
      <w:pPr>
        <w:rPr>
          <w:rFonts w:eastAsia="Calibri"/>
          <w:noProof/>
          <w:sz w:val="22"/>
          <w:lang w:val="sr-Cyrl-RS"/>
        </w:rPr>
      </w:pPr>
      <w:r w:rsidRPr="0078370A">
        <w:rPr>
          <w:rFonts w:eastAsia="Calibri"/>
          <w:noProof/>
          <w:sz w:val="22"/>
          <w:lang w:val="sr-Cyrl-RS"/>
        </w:rPr>
        <w:t xml:space="preserve">Изданачке шуме          </w:t>
      </w:r>
      <w:r w:rsidR="00DA0FF1" w:rsidRPr="00DA0FF1">
        <w:rPr>
          <w:rFonts w:eastAsia="Calibri"/>
          <w:noProof/>
          <w:sz w:val="22"/>
        </w:rPr>
        <w:t>64.33</w:t>
      </w:r>
      <w:r w:rsidR="00DA0FF1">
        <w:rPr>
          <w:rFonts w:eastAsia="Calibri"/>
          <w:noProof/>
          <w:sz w:val="22"/>
        </w:rPr>
        <w:t xml:space="preserve"> </w:t>
      </w:r>
      <w:r w:rsidRPr="0078370A">
        <w:rPr>
          <w:rFonts w:eastAsia="Calibri"/>
          <w:noProof/>
          <w:sz w:val="22"/>
          <w:lang w:val="sr-Cyrl-RS"/>
        </w:rPr>
        <w:t>ха</w:t>
      </w:r>
    </w:p>
    <w:p w:rsidR="0078370A" w:rsidRPr="0078370A" w:rsidRDefault="0078370A" w:rsidP="0078370A">
      <w:pPr>
        <w:rPr>
          <w:rFonts w:eastAsia="Calibri"/>
          <w:noProof/>
          <w:sz w:val="22"/>
          <w:lang w:val="sr-Cyrl-RS"/>
        </w:rPr>
      </w:pPr>
      <w:r w:rsidRPr="0078370A">
        <w:rPr>
          <w:rFonts w:eastAsia="Calibri"/>
          <w:noProof/>
          <w:sz w:val="22"/>
          <w:lang w:val="sr-Cyrl-RS"/>
        </w:rPr>
        <w:t xml:space="preserve">Вештачки подигнуте састојине  </w:t>
      </w:r>
      <w:r w:rsidR="00DA0FF1" w:rsidRPr="00DA0FF1">
        <w:rPr>
          <w:rFonts w:eastAsia="Calibri"/>
          <w:noProof/>
          <w:sz w:val="22"/>
          <w:lang w:val="sr-Latn-RS"/>
        </w:rPr>
        <w:t>38.3</w:t>
      </w:r>
      <w:r w:rsidR="00DA0FF1">
        <w:rPr>
          <w:rFonts w:eastAsia="Calibri"/>
          <w:noProof/>
          <w:sz w:val="22"/>
          <w:lang w:val="sr-Latn-RS"/>
        </w:rPr>
        <w:t xml:space="preserve"> </w:t>
      </w:r>
      <w:r w:rsidRPr="0078370A">
        <w:rPr>
          <w:rFonts w:eastAsia="Calibri"/>
          <w:noProof/>
          <w:sz w:val="22"/>
          <w:lang w:val="sr-Cyrl-RS"/>
        </w:rPr>
        <w:t>ха</w:t>
      </w:r>
    </w:p>
    <w:p w:rsidR="0078370A" w:rsidRPr="0078370A" w:rsidRDefault="0078370A" w:rsidP="0078370A">
      <w:pPr>
        <w:rPr>
          <w:rFonts w:eastAsia="Calibri"/>
          <w:noProof/>
          <w:sz w:val="22"/>
          <w:lang w:val="sr-Cyrl-RS"/>
        </w:rPr>
      </w:pPr>
      <w:r w:rsidRPr="0078370A">
        <w:rPr>
          <w:rFonts w:eastAsia="Calibri"/>
          <w:noProof/>
          <w:sz w:val="22"/>
          <w:lang w:val="sr-Cyrl-RS"/>
        </w:rPr>
        <w:t xml:space="preserve">Шикаре и шибљаци       </w:t>
      </w:r>
      <w:r w:rsidR="00DA0FF1" w:rsidRPr="00DA0FF1">
        <w:rPr>
          <w:rFonts w:eastAsia="Calibri"/>
          <w:noProof/>
          <w:sz w:val="22"/>
          <w:lang w:val="sr-Cyrl-RS"/>
        </w:rPr>
        <w:t>16.55</w:t>
      </w:r>
      <w:r w:rsidRPr="0078370A">
        <w:rPr>
          <w:rFonts w:eastAsia="Calibri"/>
          <w:noProof/>
          <w:sz w:val="22"/>
          <w:lang w:val="sr-Cyrl-RS"/>
        </w:rPr>
        <w:t>ха</w:t>
      </w:r>
    </w:p>
    <w:p w:rsidR="0078370A" w:rsidRPr="0078370A" w:rsidRDefault="0078370A" w:rsidP="0078370A">
      <w:pPr>
        <w:rPr>
          <w:rFonts w:eastAsia="Calibri"/>
          <w:noProof/>
          <w:sz w:val="22"/>
          <w:lang w:val="sr-Cyrl-RS"/>
        </w:rPr>
      </w:pPr>
      <w:r w:rsidRPr="0078370A">
        <w:rPr>
          <w:rFonts w:eastAsia="Calibri"/>
          <w:noProof/>
          <w:sz w:val="22"/>
          <w:lang w:val="sr-Cyrl-RS"/>
        </w:rPr>
        <w:t xml:space="preserve">Необрасле површине      </w:t>
      </w:r>
      <w:r w:rsidR="00DA0FF1" w:rsidRPr="00DA0FF1">
        <w:rPr>
          <w:rFonts w:eastAsia="Calibri"/>
          <w:noProof/>
          <w:sz w:val="22"/>
          <w:lang w:val="sr-Latn-RS"/>
        </w:rPr>
        <w:t>19.66</w:t>
      </w:r>
      <w:r w:rsidRPr="0078370A">
        <w:rPr>
          <w:rFonts w:eastAsia="Calibri"/>
          <w:noProof/>
          <w:sz w:val="22"/>
          <w:lang w:val="sr-Cyrl-RS"/>
        </w:rPr>
        <w:t>ха</w:t>
      </w:r>
    </w:p>
    <w:p w:rsidR="0078370A" w:rsidRPr="0078370A" w:rsidRDefault="0078370A" w:rsidP="0078370A">
      <w:pPr>
        <w:rPr>
          <w:rFonts w:eastAsia="Calibri"/>
          <w:noProof/>
          <w:sz w:val="22"/>
          <w:lang w:val="sr-Cyrl-RS"/>
        </w:rPr>
      </w:pPr>
      <w:r w:rsidRPr="0078370A">
        <w:rPr>
          <w:rFonts w:eastAsia="Calibri"/>
          <w:noProof/>
          <w:sz w:val="22"/>
          <w:lang w:val="sr-Cyrl-RS"/>
        </w:rPr>
        <w:t xml:space="preserve">                  ______________________________</w:t>
      </w:r>
    </w:p>
    <w:p w:rsidR="0078370A" w:rsidRPr="0078370A" w:rsidRDefault="0078370A" w:rsidP="0078370A">
      <w:pPr>
        <w:rPr>
          <w:rFonts w:eastAsia="Calibri"/>
          <w:b/>
          <w:noProof/>
          <w:sz w:val="22"/>
          <w:lang w:val="sr-Cyrl-RS"/>
        </w:rPr>
      </w:pPr>
      <w:r w:rsidRPr="0078370A">
        <w:rPr>
          <w:rFonts w:eastAsia="Calibri"/>
          <w:b/>
          <w:noProof/>
          <w:sz w:val="22"/>
          <w:lang w:val="sr-Cyrl-RS"/>
        </w:rPr>
        <w:t xml:space="preserve">                    Укупно </w:t>
      </w:r>
      <w:r w:rsidRPr="0078370A">
        <w:rPr>
          <w:rFonts w:eastAsia="Calibri"/>
          <w:b/>
          <w:noProof/>
          <w:sz w:val="22"/>
        </w:rPr>
        <w:t>:</w:t>
      </w:r>
      <w:r w:rsidRPr="0078370A">
        <w:rPr>
          <w:rFonts w:eastAsia="Calibri"/>
          <w:b/>
          <w:noProof/>
          <w:sz w:val="22"/>
          <w:lang w:val="sr-Cyrl-RS"/>
        </w:rPr>
        <w:t xml:space="preserve">  </w:t>
      </w:r>
      <w:r w:rsidR="00DA0FF1" w:rsidRPr="00DA0FF1">
        <w:rPr>
          <w:rFonts w:eastAsia="Calibri"/>
          <w:b/>
          <w:noProof/>
          <w:sz w:val="22"/>
          <w:lang w:val="sr-Latn-RS"/>
        </w:rPr>
        <w:t>240.79</w:t>
      </w:r>
      <w:r w:rsidR="00DA0FF1">
        <w:rPr>
          <w:rFonts w:eastAsia="Calibri"/>
          <w:b/>
          <w:noProof/>
          <w:sz w:val="22"/>
          <w:lang w:val="sr-Latn-RS"/>
        </w:rPr>
        <w:t xml:space="preserve"> </w:t>
      </w:r>
      <w:r w:rsidRPr="0078370A">
        <w:rPr>
          <w:rFonts w:eastAsia="Calibri"/>
          <w:b/>
          <w:noProof/>
          <w:sz w:val="22"/>
          <w:lang w:val="sr-Cyrl-RS"/>
        </w:rPr>
        <w:t>ха</w:t>
      </w:r>
    </w:p>
    <w:p w:rsidR="0078370A" w:rsidRPr="0078370A" w:rsidRDefault="0078370A" w:rsidP="0078370A">
      <w:pPr>
        <w:keepNext/>
        <w:keepLines/>
        <w:spacing w:before="200" w:line="276" w:lineRule="auto"/>
        <w:jc w:val="center"/>
        <w:outlineLvl w:val="1"/>
        <w:rPr>
          <w:rFonts w:eastAsia="Calibri"/>
          <w:b/>
          <w:sz w:val="28"/>
          <w:szCs w:val="26"/>
          <w:lang w:val="sr-Latn-RS"/>
        </w:rPr>
      </w:pPr>
    </w:p>
    <w:p w:rsidR="00AC03E9" w:rsidRPr="008B157E" w:rsidRDefault="00AC03E9" w:rsidP="008B157E">
      <w:pPr>
        <w:suppressAutoHyphens/>
        <w:autoSpaceDN w:val="0"/>
        <w:spacing w:line="251" w:lineRule="auto"/>
        <w:textAlignment w:val="baseline"/>
        <w:rPr>
          <w:rFonts w:eastAsia="Calibri"/>
          <w:sz w:val="22"/>
          <w:szCs w:val="22"/>
          <w:lang w:val="sr-Cyrl-RS"/>
        </w:rPr>
      </w:pPr>
    </w:p>
    <w:p w:rsidR="008B157E" w:rsidRPr="008B157E" w:rsidRDefault="008B157E" w:rsidP="008B157E">
      <w:pPr>
        <w:suppressAutoHyphens/>
        <w:autoSpaceDN w:val="0"/>
        <w:spacing w:line="251" w:lineRule="auto"/>
        <w:textAlignment w:val="baseline"/>
        <w:rPr>
          <w:rFonts w:eastAsia="Calibri"/>
          <w:sz w:val="22"/>
          <w:szCs w:val="22"/>
          <w:lang w:val="sr-Cyrl-RS"/>
        </w:rPr>
      </w:pPr>
    </w:p>
    <w:p w:rsidR="008B157E" w:rsidRPr="008B157E" w:rsidRDefault="008B157E" w:rsidP="008B157E">
      <w:pPr>
        <w:spacing w:after="160" w:line="259" w:lineRule="auto"/>
        <w:jc w:val="left"/>
        <w:rPr>
          <w:rFonts w:asciiTheme="minorHAnsi" w:eastAsiaTheme="minorHAnsi" w:hAnsiTheme="minorHAnsi" w:cstheme="minorBidi"/>
          <w:sz w:val="22"/>
          <w:szCs w:val="22"/>
          <w:lang w:val="sr-Latn-RS"/>
        </w:rPr>
      </w:pPr>
    </w:p>
    <w:p w:rsidR="008B157E" w:rsidRPr="008B157E" w:rsidRDefault="008B157E" w:rsidP="008B157E">
      <w:pPr>
        <w:keepNext/>
        <w:keepLines/>
        <w:suppressAutoHyphens/>
        <w:autoSpaceDN w:val="0"/>
        <w:spacing w:before="40" w:line="251" w:lineRule="auto"/>
        <w:ind w:firstLine="709"/>
        <w:jc w:val="center"/>
        <w:textAlignment w:val="baseline"/>
        <w:outlineLvl w:val="1"/>
        <w:rPr>
          <w:sz w:val="26"/>
          <w:szCs w:val="26"/>
          <w:lang w:val="sr-Cyrl-RS"/>
        </w:rPr>
      </w:pPr>
      <w:bookmarkStart w:id="565" w:name="_Toc41553366"/>
      <w:bookmarkStart w:id="566" w:name="_Toc58227402"/>
      <w:bookmarkStart w:id="567" w:name="_Toc87337685"/>
      <w:bookmarkStart w:id="568" w:name="_Toc140143918"/>
      <w:r w:rsidRPr="008B157E">
        <w:rPr>
          <w:sz w:val="26"/>
          <w:szCs w:val="26"/>
          <w:lang w:val="sr-Cyrl-RS"/>
        </w:rPr>
        <w:t>9.3.  Формирање укупног прихода</w:t>
      </w:r>
      <w:bookmarkEnd w:id="565"/>
      <w:bookmarkEnd w:id="566"/>
      <w:bookmarkEnd w:id="567"/>
      <w:bookmarkEnd w:id="568"/>
    </w:p>
    <w:p w:rsidR="008B157E" w:rsidRPr="008B157E" w:rsidRDefault="008B157E" w:rsidP="008B157E">
      <w:pPr>
        <w:keepNext/>
        <w:keepLines/>
        <w:suppressAutoHyphens/>
        <w:autoSpaceDN w:val="0"/>
        <w:spacing w:before="40" w:line="251" w:lineRule="auto"/>
        <w:ind w:firstLine="709"/>
        <w:jc w:val="center"/>
        <w:textAlignment w:val="baseline"/>
        <w:outlineLvl w:val="2"/>
        <w:rPr>
          <w:szCs w:val="24"/>
          <w:lang w:val="sr-Cyrl-RS"/>
        </w:rPr>
      </w:pPr>
      <w:bookmarkStart w:id="569" w:name="_Toc41553367"/>
      <w:bookmarkStart w:id="570" w:name="_Toc58227403"/>
      <w:bookmarkStart w:id="571" w:name="_Toc87337686"/>
      <w:bookmarkStart w:id="572" w:name="_Toc140143919"/>
      <w:r w:rsidRPr="008B157E">
        <w:rPr>
          <w:szCs w:val="24"/>
          <w:lang w:val="sr-Cyrl-RS"/>
        </w:rPr>
        <w:t>9.3.1.  Приход од продаје дрвета на камионскум путу за овај уређајни период</w:t>
      </w:r>
      <w:bookmarkEnd w:id="569"/>
      <w:bookmarkEnd w:id="570"/>
      <w:bookmarkEnd w:id="571"/>
      <w:bookmarkEnd w:id="572"/>
    </w:p>
    <w:p w:rsidR="008B157E" w:rsidRPr="008B157E" w:rsidRDefault="008B157E" w:rsidP="008B157E">
      <w:pPr>
        <w:keepNext/>
        <w:keepLines/>
        <w:suppressAutoHyphens/>
        <w:autoSpaceDN w:val="0"/>
        <w:spacing w:before="40" w:line="251" w:lineRule="auto"/>
        <w:ind w:firstLine="709"/>
        <w:jc w:val="center"/>
        <w:textAlignment w:val="baseline"/>
        <w:outlineLvl w:val="2"/>
        <w:rPr>
          <w:szCs w:val="24"/>
          <w:lang w:val="sr-Cyrl-RS"/>
        </w:rPr>
      </w:pPr>
    </w:p>
    <w:p w:rsidR="008B157E" w:rsidRPr="008B157E" w:rsidRDefault="008B157E" w:rsidP="008B157E">
      <w:pPr>
        <w:suppressAutoHyphens/>
        <w:autoSpaceDN w:val="0"/>
        <w:spacing w:line="251" w:lineRule="auto"/>
        <w:ind w:firstLine="709"/>
        <w:textAlignment w:val="baseline"/>
        <w:rPr>
          <w:rFonts w:eastAsia="Calibri"/>
          <w:sz w:val="22"/>
          <w:szCs w:val="22"/>
          <w:lang w:val="sr-Cyrl-RS"/>
        </w:rPr>
      </w:pPr>
    </w:p>
    <w:p w:rsidR="008B157E" w:rsidRPr="008B157E" w:rsidRDefault="008B157E" w:rsidP="008B157E">
      <w:pPr>
        <w:suppressAutoHyphens/>
        <w:autoSpaceDN w:val="0"/>
        <w:spacing w:line="251" w:lineRule="auto"/>
        <w:ind w:firstLine="709"/>
        <w:textAlignment w:val="baseline"/>
        <w:rPr>
          <w:rFonts w:eastAsia="Calibri"/>
          <w:sz w:val="22"/>
          <w:szCs w:val="22"/>
          <w:lang w:val="sr-Cyrl-RS"/>
        </w:rPr>
      </w:pPr>
    </w:p>
    <w:tbl>
      <w:tblPr>
        <w:tblW w:w="6573" w:type="dxa"/>
        <w:jc w:val="center"/>
        <w:tblLook w:val="04A0" w:firstRow="1" w:lastRow="0" w:firstColumn="1" w:lastColumn="0" w:noHBand="0" w:noVBand="1"/>
      </w:tblPr>
      <w:tblGrid>
        <w:gridCol w:w="1400"/>
        <w:gridCol w:w="1240"/>
        <w:gridCol w:w="1132"/>
        <w:gridCol w:w="1180"/>
        <w:gridCol w:w="1621"/>
      </w:tblGrid>
      <w:tr w:rsidR="008B157E" w:rsidRPr="008B157E" w:rsidTr="008B157E">
        <w:trPr>
          <w:trHeight w:val="615"/>
          <w:tblHeader/>
          <w:jc w:val="center"/>
        </w:trPr>
        <w:tc>
          <w:tcPr>
            <w:tcW w:w="14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8B157E" w:rsidRPr="008B157E" w:rsidRDefault="008B157E" w:rsidP="008B157E">
            <w:pPr>
              <w:jc w:val="center"/>
              <w:rPr>
                <w:b/>
                <w:bCs/>
                <w:color w:val="000000"/>
                <w:sz w:val="20"/>
                <w:lang w:val="sr-Cyrl-RS" w:eastAsia="sr-Cyrl-RS"/>
              </w:rPr>
            </w:pPr>
            <w:r w:rsidRPr="008B157E">
              <w:rPr>
                <w:b/>
                <w:bCs/>
                <w:color w:val="000000"/>
                <w:sz w:val="20"/>
                <w:lang w:val="sr-Latn-RS" w:eastAsia="sr-Cyrl-RS"/>
              </w:rPr>
              <w:t>Сортимент</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8B157E" w:rsidRPr="008B157E" w:rsidRDefault="008B157E" w:rsidP="008B157E">
            <w:pPr>
              <w:jc w:val="center"/>
              <w:rPr>
                <w:b/>
                <w:bCs/>
                <w:color w:val="000000"/>
                <w:sz w:val="20"/>
                <w:lang w:val="sr-Cyrl-RS" w:eastAsia="sr-Cyrl-RS"/>
              </w:rPr>
            </w:pPr>
            <w:r w:rsidRPr="008B157E">
              <w:rPr>
                <w:b/>
                <w:bCs/>
                <w:color w:val="000000"/>
                <w:sz w:val="20"/>
                <w:lang w:val="sr-Latn-RS" w:eastAsia="sr-Cyrl-RS"/>
              </w:rPr>
              <w:t>Врста дрвећа</w:t>
            </w:r>
          </w:p>
        </w:tc>
        <w:tc>
          <w:tcPr>
            <w:tcW w:w="1132" w:type="dxa"/>
            <w:tcBorders>
              <w:top w:val="single" w:sz="8" w:space="0" w:color="auto"/>
              <w:left w:val="nil"/>
              <w:bottom w:val="single" w:sz="8" w:space="0" w:color="auto"/>
              <w:right w:val="single" w:sz="8" w:space="0" w:color="auto"/>
            </w:tcBorders>
            <w:shd w:val="clear" w:color="000000" w:fill="D9D9D9"/>
            <w:vAlign w:val="center"/>
            <w:hideMark/>
          </w:tcPr>
          <w:p w:rsidR="008B157E" w:rsidRPr="008B157E" w:rsidRDefault="008B157E" w:rsidP="008B157E">
            <w:pPr>
              <w:jc w:val="center"/>
              <w:rPr>
                <w:b/>
                <w:bCs/>
                <w:color w:val="000000"/>
                <w:sz w:val="20"/>
                <w:lang w:val="sr-Cyrl-RS" w:eastAsia="sr-Cyrl-RS"/>
              </w:rPr>
            </w:pPr>
            <w:r w:rsidRPr="008B157E">
              <w:rPr>
                <w:b/>
                <w:bCs/>
                <w:color w:val="000000"/>
                <w:sz w:val="20"/>
                <w:lang w:val="sr-Latn-RS" w:eastAsia="sr-Cyrl-RS"/>
              </w:rPr>
              <w:t>Количина</w:t>
            </w:r>
          </w:p>
        </w:tc>
        <w:tc>
          <w:tcPr>
            <w:tcW w:w="1180" w:type="dxa"/>
            <w:tcBorders>
              <w:top w:val="single" w:sz="8" w:space="0" w:color="auto"/>
              <w:left w:val="nil"/>
              <w:bottom w:val="single" w:sz="8" w:space="0" w:color="auto"/>
              <w:right w:val="single" w:sz="8" w:space="0" w:color="auto"/>
            </w:tcBorders>
            <w:shd w:val="clear" w:color="000000" w:fill="D9D9D9"/>
            <w:vAlign w:val="center"/>
            <w:hideMark/>
          </w:tcPr>
          <w:p w:rsidR="008B157E" w:rsidRPr="008B157E" w:rsidRDefault="008B157E" w:rsidP="008B157E">
            <w:pPr>
              <w:jc w:val="center"/>
              <w:rPr>
                <w:b/>
                <w:bCs/>
                <w:color w:val="000000"/>
                <w:sz w:val="20"/>
                <w:lang w:val="sr-Cyrl-RS" w:eastAsia="sr-Cyrl-RS"/>
              </w:rPr>
            </w:pPr>
            <w:r w:rsidRPr="008B157E">
              <w:rPr>
                <w:b/>
                <w:bCs/>
                <w:color w:val="000000"/>
                <w:sz w:val="20"/>
                <w:lang w:val="sr-Latn-RS" w:eastAsia="sr-Cyrl-RS"/>
              </w:rPr>
              <w:t>Јединична цена</w:t>
            </w:r>
          </w:p>
        </w:tc>
        <w:tc>
          <w:tcPr>
            <w:tcW w:w="1621" w:type="dxa"/>
            <w:tcBorders>
              <w:top w:val="single" w:sz="8" w:space="0" w:color="auto"/>
              <w:left w:val="nil"/>
              <w:bottom w:val="single" w:sz="8" w:space="0" w:color="auto"/>
              <w:right w:val="single" w:sz="8" w:space="0" w:color="auto"/>
            </w:tcBorders>
            <w:shd w:val="clear" w:color="000000" w:fill="D9D9D9"/>
            <w:vAlign w:val="center"/>
            <w:hideMark/>
          </w:tcPr>
          <w:p w:rsidR="008B157E" w:rsidRPr="008B157E" w:rsidRDefault="008B157E" w:rsidP="008B157E">
            <w:pPr>
              <w:jc w:val="center"/>
              <w:rPr>
                <w:b/>
                <w:bCs/>
                <w:color w:val="000000"/>
                <w:sz w:val="20"/>
                <w:lang w:val="sr-Cyrl-RS" w:eastAsia="sr-Cyrl-RS"/>
              </w:rPr>
            </w:pPr>
            <w:r w:rsidRPr="008B157E">
              <w:rPr>
                <w:b/>
                <w:bCs/>
                <w:color w:val="000000"/>
                <w:sz w:val="20"/>
                <w:lang w:val="sr-Latn-RS" w:eastAsia="sr-Cyrl-RS"/>
              </w:rPr>
              <w:t>Свега</w:t>
            </w:r>
          </w:p>
        </w:tc>
      </w:tr>
      <w:tr w:rsidR="008B157E" w:rsidRPr="008B157E" w:rsidTr="008B157E">
        <w:trPr>
          <w:trHeight w:val="375"/>
          <w:tblHeader/>
          <w:jc w:val="center"/>
        </w:trPr>
        <w:tc>
          <w:tcPr>
            <w:tcW w:w="1400" w:type="dxa"/>
            <w:vMerge/>
            <w:tcBorders>
              <w:top w:val="single" w:sz="8" w:space="0" w:color="auto"/>
              <w:left w:val="single" w:sz="8" w:space="0" w:color="auto"/>
              <w:bottom w:val="single" w:sz="8" w:space="0" w:color="000000"/>
              <w:right w:val="single" w:sz="8" w:space="0" w:color="auto"/>
            </w:tcBorders>
            <w:vAlign w:val="center"/>
            <w:hideMark/>
          </w:tcPr>
          <w:p w:rsidR="008B157E" w:rsidRPr="008B157E" w:rsidRDefault="008B157E" w:rsidP="008B157E">
            <w:pPr>
              <w:jc w:val="left"/>
              <w:rPr>
                <w:b/>
                <w:bCs/>
                <w:color w:val="000000"/>
                <w:sz w:val="20"/>
                <w:lang w:val="sr-Cyrl-RS" w:eastAsia="sr-Cyrl-RS"/>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8B157E" w:rsidRPr="008B157E" w:rsidRDefault="008B157E" w:rsidP="008B157E">
            <w:pPr>
              <w:jc w:val="left"/>
              <w:rPr>
                <w:b/>
                <w:bCs/>
                <w:color w:val="000000"/>
                <w:sz w:val="20"/>
                <w:lang w:val="sr-Cyrl-RS" w:eastAsia="sr-Cyrl-RS"/>
              </w:rPr>
            </w:pPr>
          </w:p>
        </w:tc>
        <w:tc>
          <w:tcPr>
            <w:tcW w:w="1132" w:type="dxa"/>
            <w:tcBorders>
              <w:top w:val="nil"/>
              <w:left w:val="nil"/>
              <w:bottom w:val="single" w:sz="8" w:space="0" w:color="auto"/>
              <w:right w:val="single" w:sz="8" w:space="0" w:color="auto"/>
            </w:tcBorders>
            <w:shd w:val="clear" w:color="000000" w:fill="D9D9D9"/>
            <w:noWrap/>
            <w:vAlign w:val="center"/>
            <w:hideMark/>
          </w:tcPr>
          <w:p w:rsidR="008B157E" w:rsidRPr="008B157E" w:rsidRDefault="008B157E" w:rsidP="008B157E">
            <w:pPr>
              <w:jc w:val="center"/>
              <w:rPr>
                <w:b/>
                <w:bCs/>
                <w:color w:val="000000"/>
                <w:sz w:val="20"/>
                <w:lang w:val="sr-Cyrl-RS" w:eastAsia="sr-Cyrl-RS"/>
              </w:rPr>
            </w:pPr>
            <w:r w:rsidRPr="008B157E">
              <w:rPr>
                <w:b/>
                <w:bCs/>
                <w:color w:val="000000"/>
                <w:sz w:val="20"/>
                <w:lang w:val="sr-Latn-RS" w:eastAsia="sr-Cyrl-RS"/>
              </w:rPr>
              <w:t>m</w:t>
            </w:r>
            <w:r w:rsidRPr="008B157E">
              <w:rPr>
                <w:b/>
                <w:bCs/>
                <w:color w:val="000000"/>
                <w:sz w:val="20"/>
                <w:vertAlign w:val="superscript"/>
                <w:lang w:val="sr-Latn-RS" w:eastAsia="sr-Cyrl-RS"/>
              </w:rPr>
              <w:t>3</w:t>
            </w:r>
          </w:p>
        </w:tc>
        <w:tc>
          <w:tcPr>
            <w:tcW w:w="1180" w:type="dxa"/>
            <w:tcBorders>
              <w:top w:val="nil"/>
              <w:left w:val="nil"/>
              <w:bottom w:val="single" w:sz="8" w:space="0" w:color="auto"/>
              <w:right w:val="single" w:sz="8" w:space="0" w:color="auto"/>
            </w:tcBorders>
            <w:shd w:val="clear" w:color="000000" w:fill="D9D9D9"/>
            <w:noWrap/>
            <w:vAlign w:val="center"/>
            <w:hideMark/>
          </w:tcPr>
          <w:p w:rsidR="008B157E" w:rsidRPr="008B157E" w:rsidRDefault="008B157E" w:rsidP="008B157E">
            <w:pPr>
              <w:jc w:val="center"/>
              <w:rPr>
                <w:b/>
                <w:bCs/>
                <w:color w:val="000000"/>
                <w:sz w:val="20"/>
                <w:lang w:val="sr-Cyrl-RS" w:eastAsia="sr-Cyrl-RS"/>
              </w:rPr>
            </w:pPr>
            <w:r w:rsidRPr="008B157E">
              <w:rPr>
                <w:b/>
                <w:bCs/>
                <w:color w:val="000000"/>
                <w:sz w:val="20"/>
                <w:lang w:val="sr-Latn-RS" w:eastAsia="sr-Cyrl-RS"/>
              </w:rPr>
              <w:t>дин/м</w:t>
            </w:r>
            <w:r w:rsidRPr="008B157E">
              <w:rPr>
                <w:b/>
                <w:bCs/>
                <w:color w:val="000000"/>
                <w:sz w:val="20"/>
                <w:vertAlign w:val="superscript"/>
                <w:lang w:val="sr-Latn-RS" w:eastAsia="sr-Cyrl-RS"/>
              </w:rPr>
              <w:t>3</w:t>
            </w:r>
          </w:p>
        </w:tc>
        <w:tc>
          <w:tcPr>
            <w:tcW w:w="1621" w:type="dxa"/>
            <w:tcBorders>
              <w:top w:val="nil"/>
              <w:left w:val="nil"/>
              <w:bottom w:val="single" w:sz="8" w:space="0" w:color="auto"/>
              <w:right w:val="single" w:sz="8" w:space="0" w:color="auto"/>
            </w:tcBorders>
            <w:shd w:val="clear" w:color="000000" w:fill="D9D9D9"/>
            <w:noWrap/>
            <w:vAlign w:val="center"/>
            <w:hideMark/>
          </w:tcPr>
          <w:p w:rsidR="008B157E" w:rsidRPr="008B157E" w:rsidRDefault="008B157E" w:rsidP="008B157E">
            <w:pPr>
              <w:jc w:val="center"/>
              <w:rPr>
                <w:b/>
                <w:bCs/>
                <w:color w:val="000000"/>
                <w:sz w:val="20"/>
                <w:lang w:val="sr-Cyrl-RS" w:eastAsia="sr-Cyrl-RS"/>
              </w:rPr>
            </w:pPr>
            <w:r w:rsidRPr="008B157E">
              <w:rPr>
                <w:b/>
                <w:bCs/>
                <w:color w:val="000000"/>
                <w:sz w:val="20"/>
                <w:lang w:val="sr-Latn-RS" w:eastAsia="sr-Cyrl-RS"/>
              </w:rPr>
              <w:t>дин</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F</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Буква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1083.7</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18303</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19834969.2</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L</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Буква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1625.6</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12014</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19529365.6</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К</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Буква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1083.7</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10015</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10853259.9</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Буква</w:t>
            </w:r>
          </w:p>
        </w:tc>
        <w:tc>
          <w:tcPr>
            <w:tcW w:w="1132" w:type="dxa"/>
            <w:tcBorders>
              <w:top w:val="nil"/>
              <w:left w:val="nil"/>
              <w:bottom w:val="nil"/>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2709.3</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8083</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21898876.6</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Буква</w:t>
            </w:r>
          </w:p>
        </w:tc>
        <w:tc>
          <w:tcPr>
            <w:tcW w:w="1132" w:type="dxa"/>
            <w:tcBorders>
              <w:top w:val="single" w:sz="8" w:space="0" w:color="auto"/>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4876.7</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6609</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32229792.9</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Буква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5960.4</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5475</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32632929.5</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Буква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36845.8</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4790</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176491453.7</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Цер</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75.0</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7251</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543483.5</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Цер</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112.4</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4832</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543258.6</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Цер</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3560.3</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4790</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17053658.6</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Китњак</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32.6</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17712</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576830.6</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Китњак</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244.3</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12752</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3114728.9</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Китњак</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81.4</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7971</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648983.3</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Остало техн.</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Китњак</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244.3</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5161</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1260595.7</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lastRenderedPageBreak/>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Китњак</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1025.9</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4790</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4913905.0</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Сладун</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129.5</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12752</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1651546.0</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Сладун</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1165.6</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4790</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5583292.5</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 xml:space="preserve"> Јавор</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13.6</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14243</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193704.8</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 xml:space="preserve"> Јавор</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13.6</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11148</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151612.8</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 xml:space="preserve"> Јавор</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108.7</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4790</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520673.0</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Граб</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2476.4</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4790</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11861802.7</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Грабић</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9.5</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4790</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45505.0</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Црни јасен</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100.5</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4790</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481395.0</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Трешња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1.0</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8102</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8102.0</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Трешња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9.4</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4790</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45026.0</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Клен</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65.5</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4790</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313927.0</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Јасика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64.5</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6176</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398337.2</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Јасика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64.5</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5034</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324680.9</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Јасика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516.0</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3206</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1654234.4</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ОМЛ</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48.8</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3206</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156452.8</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Багрем</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17038.4</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3206</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54625036.7</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Црни бор</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63.4</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8242</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522542.8</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Црни бор</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105.6</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7085</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748176.0</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Црни бор</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253.4</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5342</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1353662.8</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000000" w:fill="FFFFFF"/>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Остало техн.</w:t>
            </w:r>
          </w:p>
        </w:tc>
        <w:tc>
          <w:tcPr>
            <w:tcW w:w="1240"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Црни бор</w:t>
            </w:r>
          </w:p>
        </w:tc>
        <w:tc>
          <w:tcPr>
            <w:tcW w:w="1132"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633.6</w:t>
            </w:r>
          </w:p>
        </w:tc>
        <w:tc>
          <w:tcPr>
            <w:tcW w:w="1180"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4275</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2708640.0</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000000" w:fill="FFFFFF"/>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Црни бор</w:t>
            </w:r>
          </w:p>
        </w:tc>
        <w:tc>
          <w:tcPr>
            <w:tcW w:w="1132"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1056.0</w:t>
            </w:r>
          </w:p>
        </w:tc>
        <w:tc>
          <w:tcPr>
            <w:tcW w:w="1180"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3206</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3385536.0</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000000" w:fill="FFFFFF"/>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240"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Бели бор</w:t>
            </w:r>
          </w:p>
        </w:tc>
        <w:tc>
          <w:tcPr>
            <w:tcW w:w="1132"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11.1</w:t>
            </w:r>
          </w:p>
        </w:tc>
        <w:tc>
          <w:tcPr>
            <w:tcW w:w="1180" w:type="dxa"/>
            <w:tcBorders>
              <w:top w:val="nil"/>
              <w:left w:val="nil"/>
              <w:bottom w:val="single" w:sz="8" w:space="0" w:color="auto"/>
              <w:right w:val="single" w:sz="8" w:space="0" w:color="auto"/>
            </w:tcBorders>
            <w:shd w:val="clear" w:color="000000" w:fill="FFFFFF"/>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8217</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91208.7</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Бели бор</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18.5</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6779</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125411.5</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Бели бор</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44.4</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5495</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243978.0</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Остало техн.</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Бели бор</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110.9</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4275</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474097.5</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Бели бор</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184.9</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3206</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592789.4</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Смрча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99.1</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8,217.00</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814304.7</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Смрча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165.2</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6,779.00</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1119890.8</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Смрча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396.5</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5,495.00</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2178767.5</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Остало техн.</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Смрча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991.3</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4,353.00</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4315128.9</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Смрча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1652.2</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1,660.00</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2742652.0</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Дулазија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44.0</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8217</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361548.0</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Дулазија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73.3</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6779</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496900.7</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Дулазија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176.0</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5495</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967120.0</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lastRenderedPageBreak/>
              <w:t>Остало техн.</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Дулазија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439.9</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4299</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1891130.1</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Дулазија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733.1</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3206</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2350318.6</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Јела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0.1</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8217</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821.7</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Јела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0.1</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6779</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677.9</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Јела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0.3</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5495</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1648.5</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Остало техн.</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Јела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0.7</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4299</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3009.3</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Јела</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1.1</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3206</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3526.6</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Боровац</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24.9</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8242</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205225.8</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Боровац</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41.5</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7085</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294027.5</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III</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Боровац</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99.6</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5342</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532063.2</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Остало техн.</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Боровац</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249.0</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4275</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1064475.0</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auto" w:fill="auto"/>
            <w:noWrap/>
            <w:vAlign w:val="center"/>
          </w:tcPr>
          <w:p w:rsidR="008B157E" w:rsidRPr="008B157E" w:rsidRDefault="008B157E" w:rsidP="008B157E">
            <w:pPr>
              <w:jc w:val="left"/>
              <w:rPr>
                <w:color w:val="000000"/>
                <w:sz w:val="22"/>
                <w:szCs w:val="22"/>
                <w:lang w:val="sr-Cyrl-RS" w:eastAsia="sr-Cyrl-RS"/>
              </w:rPr>
            </w:pPr>
            <w:r w:rsidRPr="008B157E">
              <w:rPr>
                <w:rFonts w:eastAsiaTheme="minorHAnsi"/>
                <w:sz w:val="22"/>
                <w:szCs w:val="22"/>
                <w:lang w:val="sr-Latn-RS"/>
              </w:rPr>
              <w:t>Просторно</w:t>
            </w:r>
          </w:p>
        </w:tc>
        <w:tc>
          <w:tcPr>
            <w:tcW w:w="124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2"/>
                <w:lang w:val="sr-Cyrl-RS" w:eastAsia="sr-Cyrl-RS"/>
              </w:rPr>
            </w:pPr>
            <w:r w:rsidRPr="008B157E">
              <w:rPr>
                <w:rFonts w:eastAsiaTheme="minorHAnsi"/>
                <w:sz w:val="22"/>
                <w:szCs w:val="22"/>
                <w:lang w:val="sr-Latn-RS"/>
              </w:rPr>
              <w:t>Боровац</w:t>
            </w:r>
          </w:p>
        </w:tc>
        <w:tc>
          <w:tcPr>
            <w:tcW w:w="1132"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415.0</w:t>
            </w:r>
          </w:p>
        </w:tc>
        <w:tc>
          <w:tcPr>
            <w:tcW w:w="1180"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3206</w:t>
            </w:r>
          </w:p>
        </w:tc>
        <w:tc>
          <w:tcPr>
            <w:tcW w:w="1621" w:type="dxa"/>
            <w:tcBorders>
              <w:top w:val="nil"/>
              <w:left w:val="nil"/>
              <w:bottom w:val="single" w:sz="8" w:space="0" w:color="auto"/>
              <w:right w:val="single" w:sz="8" w:space="0" w:color="auto"/>
            </w:tcBorders>
            <w:shd w:val="clear" w:color="auto" w:fill="auto"/>
            <w:noWrap/>
            <w:vAlign w:val="center"/>
          </w:tcPr>
          <w:p w:rsidR="008B157E" w:rsidRPr="008B157E" w:rsidRDefault="008B157E" w:rsidP="008B157E">
            <w:pPr>
              <w:jc w:val="center"/>
              <w:rPr>
                <w:color w:val="000000"/>
                <w:sz w:val="22"/>
                <w:szCs w:val="24"/>
                <w:lang w:val="sr-Cyrl-RS" w:eastAsia="sr-Cyrl-RS"/>
              </w:rPr>
            </w:pPr>
            <w:r w:rsidRPr="008B157E">
              <w:rPr>
                <w:rFonts w:eastAsiaTheme="minorHAnsi"/>
                <w:sz w:val="22"/>
                <w:szCs w:val="24"/>
                <w:lang w:val="sr-Latn-RS"/>
              </w:rPr>
              <w:t>1330490.0</w:t>
            </w:r>
          </w:p>
        </w:tc>
      </w:tr>
      <w:tr w:rsidR="008B157E" w:rsidRPr="008B157E" w:rsidTr="008B157E">
        <w:trPr>
          <w:trHeight w:val="315"/>
          <w:jc w:val="center"/>
        </w:trPr>
        <w:tc>
          <w:tcPr>
            <w:tcW w:w="1400" w:type="dxa"/>
            <w:tcBorders>
              <w:top w:val="nil"/>
              <w:left w:val="single" w:sz="8" w:space="0" w:color="auto"/>
              <w:bottom w:val="single" w:sz="8" w:space="0" w:color="auto"/>
              <w:right w:val="single" w:sz="8" w:space="0" w:color="auto"/>
            </w:tcBorders>
            <w:shd w:val="clear" w:color="000000" w:fill="D9D9D9"/>
            <w:noWrap/>
            <w:vAlign w:val="center"/>
          </w:tcPr>
          <w:p w:rsidR="008B157E" w:rsidRPr="008B157E" w:rsidRDefault="008B157E" w:rsidP="008B157E">
            <w:pPr>
              <w:jc w:val="left"/>
              <w:rPr>
                <w:b/>
                <w:color w:val="000000"/>
                <w:sz w:val="22"/>
                <w:szCs w:val="22"/>
                <w:lang w:val="sr-Cyrl-RS" w:eastAsia="sr-Cyrl-RS"/>
              </w:rPr>
            </w:pPr>
            <w:r w:rsidRPr="008B157E">
              <w:rPr>
                <w:rFonts w:eastAsiaTheme="minorHAnsi"/>
                <w:b/>
                <w:sz w:val="22"/>
                <w:szCs w:val="22"/>
                <w:lang w:val="sr-Latn-RS"/>
              </w:rPr>
              <w:t>УКУПНО</w:t>
            </w:r>
          </w:p>
        </w:tc>
        <w:tc>
          <w:tcPr>
            <w:tcW w:w="1240" w:type="dxa"/>
            <w:tcBorders>
              <w:top w:val="nil"/>
              <w:left w:val="nil"/>
              <w:bottom w:val="single" w:sz="8" w:space="0" w:color="auto"/>
              <w:right w:val="single" w:sz="8" w:space="0" w:color="auto"/>
            </w:tcBorders>
            <w:shd w:val="clear" w:color="000000" w:fill="D9D9D9"/>
            <w:noWrap/>
            <w:vAlign w:val="center"/>
          </w:tcPr>
          <w:p w:rsidR="008B157E" w:rsidRPr="008B157E" w:rsidRDefault="008B157E" w:rsidP="008B157E">
            <w:pPr>
              <w:jc w:val="center"/>
              <w:rPr>
                <w:b/>
                <w:color w:val="000000"/>
                <w:sz w:val="22"/>
                <w:szCs w:val="22"/>
                <w:lang w:val="sr-Cyrl-RS" w:eastAsia="sr-Cyrl-RS"/>
              </w:rPr>
            </w:pPr>
          </w:p>
        </w:tc>
        <w:tc>
          <w:tcPr>
            <w:tcW w:w="1132" w:type="dxa"/>
            <w:tcBorders>
              <w:top w:val="nil"/>
              <w:left w:val="nil"/>
              <w:bottom w:val="single" w:sz="8" w:space="0" w:color="auto"/>
              <w:right w:val="single" w:sz="8" w:space="0" w:color="auto"/>
            </w:tcBorders>
            <w:shd w:val="clear" w:color="000000" w:fill="D9D9D9"/>
            <w:noWrap/>
            <w:vAlign w:val="center"/>
          </w:tcPr>
          <w:p w:rsidR="008B157E" w:rsidRPr="008B157E" w:rsidRDefault="008B157E" w:rsidP="008B157E">
            <w:pPr>
              <w:jc w:val="center"/>
              <w:rPr>
                <w:b/>
                <w:color w:val="000000"/>
                <w:sz w:val="22"/>
                <w:szCs w:val="24"/>
                <w:lang w:val="sr-Cyrl-RS" w:eastAsia="sr-Cyrl-RS"/>
              </w:rPr>
            </w:pPr>
            <w:r w:rsidRPr="008B157E">
              <w:rPr>
                <w:rFonts w:eastAsiaTheme="minorHAnsi"/>
                <w:b/>
                <w:sz w:val="22"/>
                <w:szCs w:val="24"/>
                <w:lang w:val="sr-Latn-RS"/>
              </w:rPr>
              <w:t>89,471.1</w:t>
            </w:r>
          </w:p>
        </w:tc>
        <w:tc>
          <w:tcPr>
            <w:tcW w:w="1180" w:type="dxa"/>
            <w:tcBorders>
              <w:top w:val="nil"/>
              <w:left w:val="nil"/>
              <w:bottom w:val="single" w:sz="8" w:space="0" w:color="auto"/>
              <w:right w:val="single" w:sz="8" w:space="0" w:color="auto"/>
            </w:tcBorders>
            <w:shd w:val="clear" w:color="000000" w:fill="D9D9D9"/>
            <w:noWrap/>
            <w:vAlign w:val="center"/>
          </w:tcPr>
          <w:p w:rsidR="008B157E" w:rsidRPr="008B157E" w:rsidRDefault="008B157E" w:rsidP="008B157E">
            <w:pPr>
              <w:jc w:val="center"/>
              <w:rPr>
                <w:b/>
                <w:color w:val="000000"/>
                <w:sz w:val="22"/>
                <w:szCs w:val="24"/>
                <w:lang w:val="sr-Cyrl-RS" w:eastAsia="sr-Cyrl-RS"/>
              </w:rPr>
            </w:pPr>
          </w:p>
        </w:tc>
        <w:tc>
          <w:tcPr>
            <w:tcW w:w="1621" w:type="dxa"/>
            <w:tcBorders>
              <w:top w:val="nil"/>
              <w:left w:val="nil"/>
              <w:bottom w:val="single" w:sz="8" w:space="0" w:color="auto"/>
              <w:right w:val="single" w:sz="8" w:space="0" w:color="auto"/>
            </w:tcBorders>
            <w:shd w:val="clear" w:color="000000" w:fill="D9D9D9"/>
            <w:noWrap/>
            <w:vAlign w:val="center"/>
          </w:tcPr>
          <w:p w:rsidR="008B157E" w:rsidRPr="008B157E" w:rsidRDefault="008B157E" w:rsidP="008B157E">
            <w:pPr>
              <w:jc w:val="center"/>
              <w:rPr>
                <w:b/>
                <w:color w:val="000000"/>
                <w:sz w:val="22"/>
                <w:szCs w:val="24"/>
                <w:lang w:val="sr-Cyrl-RS" w:eastAsia="sr-Cyrl-RS"/>
              </w:rPr>
            </w:pPr>
            <w:r w:rsidRPr="008B157E">
              <w:rPr>
                <w:rFonts w:eastAsiaTheme="minorHAnsi"/>
                <w:b/>
                <w:sz w:val="22"/>
                <w:szCs w:val="24"/>
                <w:lang w:val="sr-Latn-RS"/>
              </w:rPr>
              <w:t>451,061,189.84</w:t>
            </w:r>
          </w:p>
        </w:tc>
      </w:tr>
    </w:tbl>
    <w:p w:rsidR="008B157E" w:rsidRPr="008B157E" w:rsidRDefault="008B157E" w:rsidP="008B157E">
      <w:pPr>
        <w:suppressAutoHyphens/>
        <w:autoSpaceDN w:val="0"/>
        <w:spacing w:line="251" w:lineRule="auto"/>
        <w:ind w:left="360"/>
        <w:textAlignment w:val="baseline"/>
        <w:rPr>
          <w:rFonts w:eastAsia="Calibri"/>
          <w:sz w:val="22"/>
          <w:szCs w:val="22"/>
          <w:lang w:val="sr-Cyrl-RS"/>
        </w:rPr>
      </w:pPr>
    </w:p>
    <w:p w:rsidR="008B157E" w:rsidRPr="008B157E" w:rsidRDefault="008B157E" w:rsidP="008B157E">
      <w:pPr>
        <w:suppressAutoHyphens/>
        <w:autoSpaceDN w:val="0"/>
        <w:spacing w:line="251" w:lineRule="auto"/>
        <w:ind w:left="360"/>
        <w:textAlignment w:val="baseline"/>
        <w:rPr>
          <w:rFonts w:eastAsia="Calibri"/>
          <w:sz w:val="22"/>
          <w:szCs w:val="22"/>
          <w:lang w:val="sr-Cyrl-RS"/>
        </w:rPr>
      </w:pPr>
    </w:p>
    <w:p w:rsidR="008B157E" w:rsidRPr="008B157E" w:rsidRDefault="008B157E" w:rsidP="008B157E">
      <w:pPr>
        <w:spacing w:after="160" w:line="259" w:lineRule="auto"/>
        <w:rPr>
          <w:rFonts w:eastAsia="Calibri"/>
          <w:sz w:val="22"/>
          <w:szCs w:val="22"/>
          <w:lang w:val="sr-Cyrl-RS"/>
        </w:rPr>
      </w:pPr>
      <w:r w:rsidRPr="008B157E">
        <w:rPr>
          <w:rFonts w:eastAsia="Calibri"/>
          <w:sz w:val="22"/>
          <w:szCs w:val="22"/>
          <w:lang w:val="sr-Cyrl-RS"/>
        </w:rPr>
        <w:tab/>
        <w:t xml:space="preserve">Укупан приход од продаје дрвних сортименета на камионском путу је </w:t>
      </w:r>
      <w:r w:rsidRPr="008B157E">
        <w:rPr>
          <w:rFonts w:eastAsiaTheme="minorHAnsi"/>
          <w:color w:val="000000"/>
          <w:sz w:val="22"/>
          <w:szCs w:val="22"/>
          <w:lang w:val="sr-Latn-RS"/>
        </w:rPr>
        <w:t xml:space="preserve">451,061,189.8 </w:t>
      </w:r>
      <w:r w:rsidRPr="008B157E">
        <w:rPr>
          <w:rFonts w:eastAsia="Calibri"/>
          <w:sz w:val="22"/>
          <w:szCs w:val="22"/>
          <w:lang w:val="sr-Cyrl-RS"/>
        </w:rPr>
        <w:t xml:space="preserve">динара. Годишњи приход је </w:t>
      </w:r>
      <w:r w:rsidRPr="008B157E">
        <w:rPr>
          <w:color w:val="000000"/>
          <w:sz w:val="22"/>
          <w:szCs w:val="22"/>
          <w:lang w:val="sr-Latn-RS" w:eastAsia="sr-Latn-RS"/>
        </w:rPr>
        <w:t xml:space="preserve">45,106,119.0 </w:t>
      </w:r>
      <w:r w:rsidRPr="008B157E">
        <w:rPr>
          <w:rFonts w:eastAsia="Calibri"/>
          <w:sz w:val="22"/>
          <w:szCs w:val="22"/>
          <w:lang w:val="sr-Cyrl-RS"/>
        </w:rPr>
        <w:t>динара.</w:t>
      </w:r>
    </w:p>
    <w:p w:rsidR="008B157E" w:rsidRPr="008B157E" w:rsidRDefault="008B157E" w:rsidP="008B157E">
      <w:pPr>
        <w:spacing w:after="160" w:line="259" w:lineRule="auto"/>
        <w:rPr>
          <w:rFonts w:asciiTheme="minorHAnsi" w:eastAsiaTheme="minorHAnsi" w:hAnsiTheme="minorHAnsi" w:cstheme="minorBidi"/>
          <w:sz w:val="22"/>
          <w:szCs w:val="22"/>
          <w:lang w:val="sr-Latn-RS"/>
        </w:rPr>
      </w:pPr>
    </w:p>
    <w:p w:rsidR="00DA0FF1" w:rsidRPr="00DA0FF1" w:rsidRDefault="00DA0FF1" w:rsidP="00DA0FF1">
      <w:pPr>
        <w:keepNext/>
        <w:keepLines/>
        <w:spacing w:before="200" w:line="276" w:lineRule="auto"/>
        <w:jc w:val="center"/>
        <w:outlineLvl w:val="2"/>
        <w:rPr>
          <w:rFonts w:eastAsia="Calibri" w:cstheme="majorBidi"/>
          <w:bCs/>
          <w:noProof/>
          <w:szCs w:val="36"/>
          <w:lang w:val="sr-Cyrl-CS"/>
        </w:rPr>
      </w:pPr>
      <w:bookmarkStart w:id="573" w:name="_Toc502124146"/>
      <w:bookmarkStart w:id="574" w:name="_Toc27130924"/>
      <w:bookmarkStart w:id="575" w:name="_Toc58223663"/>
      <w:bookmarkStart w:id="576" w:name="_Toc88122852"/>
      <w:bookmarkStart w:id="577" w:name="_Toc126736787"/>
      <w:bookmarkStart w:id="578" w:name="_Toc140143920"/>
      <w:r w:rsidRPr="00DA0FF1">
        <w:rPr>
          <w:rFonts w:eastAsia="Calibri" w:cstheme="majorBidi"/>
          <w:bCs/>
          <w:noProof/>
          <w:szCs w:val="36"/>
          <w:lang w:val="sr-Cyrl-RS"/>
        </w:rPr>
        <w:t>9.3.2. Приходи од осталих производа шума</w:t>
      </w:r>
      <w:bookmarkEnd w:id="573"/>
      <w:bookmarkEnd w:id="574"/>
      <w:bookmarkEnd w:id="575"/>
      <w:bookmarkEnd w:id="576"/>
      <w:bookmarkEnd w:id="577"/>
      <w:bookmarkEnd w:id="578"/>
    </w:p>
    <w:p w:rsidR="00DA0FF1" w:rsidRPr="00DA0FF1" w:rsidRDefault="00DA0FF1" w:rsidP="00DA0FF1">
      <w:pPr>
        <w:spacing w:before="120" w:line="276" w:lineRule="auto"/>
        <w:rPr>
          <w:rFonts w:eastAsia="Calibri" w:cs="Arial"/>
          <w:noProof/>
          <w:szCs w:val="36"/>
          <w:lang w:val="sr-Cyrl-RS"/>
        </w:rPr>
      </w:pPr>
    </w:p>
    <w:p w:rsidR="00DA0FF1" w:rsidRPr="00DA0FF1" w:rsidRDefault="00DA0FF1" w:rsidP="00DA0FF1">
      <w:pPr>
        <w:rPr>
          <w:rFonts w:eastAsia="Calibri"/>
          <w:noProof/>
          <w:sz w:val="22"/>
          <w:lang w:val="sr-Cyrl-RS"/>
        </w:rPr>
      </w:pPr>
      <w:r w:rsidRPr="00DA0FF1">
        <w:rPr>
          <w:rFonts w:eastAsia="Calibri"/>
          <w:noProof/>
          <w:sz w:val="22"/>
          <w:lang w:val="sr-Cyrl-RS"/>
        </w:rPr>
        <w:t xml:space="preserve">Приходи од осталих производа шума. </w:t>
      </w:r>
    </w:p>
    <w:p w:rsidR="00DA0FF1" w:rsidRPr="00DA0FF1" w:rsidRDefault="00DA0FF1" w:rsidP="00DA0FF1">
      <w:pPr>
        <w:rPr>
          <w:rFonts w:eastAsia="Calibri"/>
          <w:noProof/>
          <w:sz w:val="22"/>
          <w:lang w:val="sr-Cyrl-RS"/>
        </w:rPr>
      </w:pPr>
    </w:p>
    <w:tbl>
      <w:tblPr>
        <w:tblW w:w="8820" w:type="dxa"/>
        <w:jc w:val="center"/>
        <w:tblLook w:val="04A0" w:firstRow="1" w:lastRow="0" w:firstColumn="1" w:lastColumn="0" w:noHBand="0" w:noVBand="1"/>
      </w:tblPr>
      <w:tblGrid>
        <w:gridCol w:w="1140"/>
        <w:gridCol w:w="1920"/>
        <w:gridCol w:w="1920"/>
        <w:gridCol w:w="1920"/>
        <w:gridCol w:w="1920"/>
      </w:tblGrid>
      <w:tr w:rsidR="00DA0FF1" w:rsidRPr="00DA0FF1" w:rsidTr="00A41FB9">
        <w:trPr>
          <w:trHeight w:val="300"/>
          <w:jc w:val="center"/>
        </w:trPr>
        <w:tc>
          <w:tcPr>
            <w:tcW w:w="114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A0FF1" w:rsidRPr="00DA0FF1" w:rsidRDefault="00DA0FF1" w:rsidP="00DA0FF1">
            <w:pPr>
              <w:rPr>
                <w:b/>
                <w:color w:val="000000"/>
                <w:sz w:val="22"/>
                <w:szCs w:val="22"/>
              </w:rPr>
            </w:pPr>
            <w:r w:rsidRPr="00DA0FF1">
              <w:rPr>
                <w:b/>
                <w:color w:val="000000"/>
                <w:sz w:val="22"/>
                <w:szCs w:val="22"/>
                <w:lang w:val="sr-Cyrl-RS"/>
              </w:rPr>
              <w:t>Редни број</w:t>
            </w:r>
          </w:p>
        </w:tc>
        <w:tc>
          <w:tcPr>
            <w:tcW w:w="1920" w:type="dxa"/>
            <w:tcBorders>
              <w:top w:val="single" w:sz="4" w:space="0" w:color="auto"/>
              <w:left w:val="nil"/>
              <w:bottom w:val="single" w:sz="4" w:space="0" w:color="auto"/>
              <w:right w:val="single" w:sz="4" w:space="0" w:color="000000"/>
            </w:tcBorders>
            <w:shd w:val="clear" w:color="000000" w:fill="BFBFBF"/>
            <w:noWrap/>
            <w:vAlign w:val="bottom"/>
            <w:hideMark/>
          </w:tcPr>
          <w:p w:rsidR="00DA0FF1" w:rsidRPr="00DA0FF1" w:rsidRDefault="00DA0FF1" w:rsidP="00DA0FF1">
            <w:pPr>
              <w:rPr>
                <w:b/>
                <w:color w:val="000000"/>
                <w:sz w:val="22"/>
                <w:szCs w:val="22"/>
              </w:rPr>
            </w:pPr>
            <w:r w:rsidRPr="00DA0FF1">
              <w:rPr>
                <w:b/>
                <w:color w:val="000000"/>
                <w:sz w:val="22"/>
                <w:szCs w:val="22"/>
                <w:lang w:val="sr-Cyrl-RS"/>
              </w:rPr>
              <w:t>Вид рада</w:t>
            </w:r>
          </w:p>
        </w:tc>
        <w:tc>
          <w:tcPr>
            <w:tcW w:w="1920" w:type="dxa"/>
            <w:tcBorders>
              <w:top w:val="single" w:sz="4" w:space="0" w:color="auto"/>
              <w:left w:val="nil"/>
              <w:bottom w:val="single" w:sz="4" w:space="0" w:color="auto"/>
              <w:right w:val="single" w:sz="4" w:space="0" w:color="000000"/>
            </w:tcBorders>
            <w:shd w:val="clear" w:color="000000" w:fill="BFBFBF"/>
            <w:noWrap/>
            <w:vAlign w:val="bottom"/>
            <w:hideMark/>
          </w:tcPr>
          <w:p w:rsidR="00DA0FF1" w:rsidRPr="00DA0FF1" w:rsidRDefault="00DA0FF1" w:rsidP="00DA0FF1">
            <w:pPr>
              <w:rPr>
                <w:b/>
                <w:color w:val="000000"/>
                <w:sz w:val="22"/>
                <w:szCs w:val="22"/>
              </w:rPr>
            </w:pPr>
            <w:r w:rsidRPr="00DA0FF1">
              <w:rPr>
                <w:b/>
                <w:color w:val="000000"/>
                <w:sz w:val="22"/>
                <w:szCs w:val="22"/>
                <w:lang w:val="sr-Cyrl-RS"/>
              </w:rPr>
              <w:t>Једи.мера</w:t>
            </w:r>
          </w:p>
        </w:tc>
        <w:tc>
          <w:tcPr>
            <w:tcW w:w="1920" w:type="dxa"/>
            <w:tcBorders>
              <w:top w:val="single" w:sz="4" w:space="0" w:color="auto"/>
              <w:left w:val="nil"/>
              <w:bottom w:val="single" w:sz="4" w:space="0" w:color="auto"/>
              <w:right w:val="single" w:sz="4" w:space="0" w:color="000000"/>
            </w:tcBorders>
            <w:shd w:val="clear" w:color="000000" w:fill="BFBFBF"/>
            <w:noWrap/>
            <w:vAlign w:val="bottom"/>
            <w:hideMark/>
          </w:tcPr>
          <w:p w:rsidR="00DA0FF1" w:rsidRPr="00DA0FF1" w:rsidRDefault="00DA0FF1" w:rsidP="00DA0FF1">
            <w:pPr>
              <w:rPr>
                <w:b/>
                <w:color w:val="000000"/>
                <w:sz w:val="22"/>
                <w:szCs w:val="22"/>
              </w:rPr>
            </w:pPr>
            <w:r w:rsidRPr="00DA0FF1">
              <w:rPr>
                <w:b/>
                <w:color w:val="000000"/>
                <w:sz w:val="22"/>
                <w:szCs w:val="22"/>
              </w:rPr>
              <w:t>дин/кг</w:t>
            </w:r>
          </w:p>
        </w:tc>
        <w:tc>
          <w:tcPr>
            <w:tcW w:w="1920" w:type="dxa"/>
            <w:tcBorders>
              <w:top w:val="single" w:sz="4" w:space="0" w:color="auto"/>
              <w:left w:val="nil"/>
              <w:bottom w:val="single" w:sz="4" w:space="0" w:color="auto"/>
              <w:right w:val="single" w:sz="4" w:space="0" w:color="000000"/>
            </w:tcBorders>
            <w:shd w:val="clear" w:color="000000" w:fill="BFBFBF"/>
            <w:noWrap/>
            <w:vAlign w:val="bottom"/>
            <w:hideMark/>
          </w:tcPr>
          <w:p w:rsidR="00DA0FF1" w:rsidRPr="00DA0FF1" w:rsidRDefault="00DA0FF1" w:rsidP="00DA0FF1">
            <w:pPr>
              <w:rPr>
                <w:b/>
                <w:color w:val="000000"/>
                <w:sz w:val="22"/>
                <w:szCs w:val="22"/>
                <w:lang w:val="sr-Cyrl-RS"/>
              </w:rPr>
            </w:pPr>
            <w:r w:rsidRPr="00DA0FF1">
              <w:rPr>
                <w:b/>
                <w:color w:val="000000"/>
                <w:sz w:val="22"/>
                <w:szCs w:val="22"/>
              </w:rPr>
              <w:t>Укупно</w:t>
            </w:r>
            <w:r w:rsidRPr="00DA0FF1">
              <w:rPr>
                <w:b/>
                <w:color w:val="000000"/>
                <w:sz w:val="22"/>
                <w:szCs w:val="22"/>
                <w:lang w:val="sr-Cyrl-RS"/>
              </w:rPr>
              <w:t>(динара)</w:t>
            </w:r>
          </w:p>
        </w:tc>
      </w:tr>
      <w:tr w:rsidR="00DA0FF1" w:rsidRPr="00DA0FF1" w:rsidTr="00A41FB9">
        <w:trPr>
          <w:trHeight w:val="30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DA0FF1" w:rsidRPr="00DA0FF1" w:rsidRDefault="00DA0FF1" w:rsidP="00DA0FF1">
            <w:pPr>
              <w:rPr>
                <w:color w:val="000000"/>
                <w:sz w:val="22"/>
                <w:szCs w:val="22"/>
              </w:rPr>
            </w:pPr>
            <w:r w:rsidRPr="00DA0FF1">
              <w:rPr>
                <w:color w:val="000000"/>
                <w:sz w:val="22"/>
                <w:szCs w:val="22"/>
              </w:rPr>
              <w:t>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DA0FF1" w:rsidRPr="00DA0FF1" w:rsidRDefault="00DA0FF1" w:rsidP="00DA0FF1">
            <w:pPr>
              <w:rPr>
                <w:color w:val="000000"/>
                <w:sz w:val="22"/>
                <w:szCs w:val="22"/>
              </w:rPr>
            </w:pPr>
            <w:r w:rsidRPr="00DA0FF1">
              <w:rPr>
                <w:color w:val="000000"/>
                <w:sz w:val="22"/>
                <w:szCs w:val="22"/>
                <w:lang w:val="sr-Latn-RS"/>
              </w:rPr>
              <w:t>Печурке</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DA0FF1" w:rsidRPr="00DA0FF1" w:rsidRDefault="00DA0FF1" w:rsidP="00DA0FF1">
            <w:pPr>
              <w:rPr>
                <w:color w:val="000000"/>
                <w:sz w:val="22"/>
                <w:szCs w:val="22"/>
              </w:rPr>
            </w:pPr>
            <w:r w:rsidRPr="00DA0FF1">
              <w:rPr>
                <w:color w:val="000000"/>
                <w:sz w:val="22"/>
                <w:szCs w:val="22"/>
                <w:lang w:val="sr-Latn-RS"/>
              </w:rPr>
              <w:t>1000</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DA0FF1" w:rsidRPr="00DA0FF1" w:rsidRDefault="00DA0FF1" w:rsidP="00DA0FF1">
            <w:pPr>
              <w:rPr>
                <w:color w:val="000000"/>
                <w:sz w:val="22"/>
                <w:szCs w:val="22"/>
              </w:rPr>
            </w:pPr>
            <w:r w:rsidRPr="00DA0FF1">
              <w:rPr>
                <w:color w:val="000000"/>
                <w:sz w:val="22"/>
                <w:szCs w:val="22"/>
                <w:lang w:val="sr-Latn-RS"/>
              </w:rPr>
              <w:t>200</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DA0FF1" w:rsidRPr="00DA0FF1" w:rsidRDefault="00DA0FF1" w:rsidP="00DA0FF1">
            <w:pPr>
              <w:rPr>
                <w:color w:val="000000"/>
                <w:sz w:val="22"/>
                <w:szCs w:val="22"/>
              </w:rPr>
            </w:pPr>
            <w:r w:rsidRPr="00DA0FF1">
              <w:rPr>
                <w:color w:val="000000"/>
                <w:sz w:val="22"/>
                <w:szCs w:val="22"/>
                <w:lang w:val="sr-Latn-RS"/>
              </w:rPr>
              <w:t>200</w:t>
            </w:r>
            <w:r w:rsidRPr="00DA0FF1">
              <w:rPr>
                <w:color w:val="000000"/>
                <w:sz w:val="22"/>
                <w:szCs w:val="22"/>
                <w:lang w:val="sr-Cyrl-RS"/>
              </w:rPr>
              <w:t>.</w:t>
            </w:r>
            <w:r w:rsidRPr="00DA0FF1">
              <w:rPr>
                <w:color w:val="000000"/>
                <w:sz w:val="22"/>
                <w:szCs w:val="22"/>
                <w:lang w:val="sr-Latn-RS"/>
              </w:rPr>
              <w:t>000</w:t>
            </w:r>
          </w:p>
        </w:tc>
      </w:tr>
      <w:tr w:rsidR="00DA0FF1" w:rsidRPr="00DA0FF1" w:rsidTr="00A41FB9">
        <w:trPr>
          <w:trHeight w:val="30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DA0FF1" w:rsidRPr="00DA0FF1" w:rsidRDefault="00DA0FF1" w:rsidP="00DA0FF1">
            <w:pPr>
              <w:rPr>
                <w:color w:val="000000"/>
                <w:sz w:val="22"/>
                <w:szCs w:val="22"/>
              </w:rPr>
            </w:pPr>
            <w:r w:rsidRPr="00DA0FF1">
              <w:rPr>
                <w:color w:val="000000"/>
                <w:sz w:val="22"/>
                <w:szCs w:val="22"/>
                <w:lang w:val="sr-Cyrl-RS"/>
              </w:rPr>
              <w:t>2</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DA0FF1" w:rsidRPr="00DA0FF1" w:rsidRDefault="00DA0FF1" w:rsidP="00DA0FF1">
            <w:pPr>
              <w:rPr>
                <w:color w:val="000000"/>
                <w:sz w:val="22"/>
                <w:szCs w:val="22"/>
              </w:rPr>
            </w:pPr>
            <w:r w:rsidRPr="00DA0FF1">
              <w:rPr>
                <w:color w:val="000000"/>
                <w:sz w:val="22"/>
                <w:szCs w:val="22"/>
                <w:lang w:val="sr-Cyrl-RS"/>
              </w:rPr>
              <w:t>Шипурак</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DA0FF1" w:rsidRPr="00DA0FF1" w:rsidRDefault="00DA0FF1" w:rsidP="00DA0FF1">
            <w:pPr>
              <w:rPr>
                <w:color w:val="000000"/>
                <w:sz w:val="22"/>
                <w:szCs w:val="22"/>
                <w:lang w:val="sr-Latn-RS"/>
              </w:rPr>
            </w:pPr>
            <w:r w:rsidRPr="00DA0FF1">
              <w:rPr>
                <w:color w:val="000000"/>
                <w:sz w:val="22"/>
                <w:szCs w:val="22"/>
                <w:lang w:val="sr-Latn-RS"/>
              </w:rPr>
              <w:t>500</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DA0FF1" w:rsidRPr="00DA0FF1" w:rsidRDefault="00DA0FF1" w:rsidP="00DA0FF1">
            <w:pPr>
              <w:rPr>
                <w:color w:val="000000"/>
                <w:sz w:val="22"/>
                <w:szCs w:val="22"/>
              </w:rPr>
            </w:pPr>
            <w:r w:rsidRPr="00DA0FF1">
              <w:rPr>
                <w:color w:val="000000"/>
                <w:sz w:val="22"/>
                <w:szCs w:val="22"/>
                <w:lang w:val="sr-Cyrl-RS"/>
              </w:rPr>
              <w:t>80</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DA0FF1" w:rsidRPr="00DA0FF1" w:rsidRDefault="00DA0FF1" w:rsidP="00DA0FF1">
            <w:pPr>
              <w:rPr>
                <w:color w:val="000000"/>
                <w:sz w:val="22"/>
                <w:szCs w:val="22"/>
              </w:rPr>
            </w:pPr>
            <w:r w:rsidRPr="00DA0FF1">
              <w:rPr>
                <w:color w:val="000000"/>
                <w:sz w:val="22"/>
                <w:szCs w:val="22"/>
                <w:lang w:val="sr-Latn-RS"/>
              </w:rPr>
              <w:t>4</w:t>
            </w:r>
            <w:r w:rsidRPr="00DA0FF1">
              <w:rPr>
                <w:color w:val="000000"/>
                <w:sz w:val="22"/>
                <w:szCs w:val="22"/>
                <w:lang w:val="sr-Cyrl-RS"/>
              </w:rPr>
              <w:t>0.000</w:t>
            </w:r>
          </w:p>
        </w:tc>
      </w:tr>
      <w:tr w:rsidR="00DA0FF1" w:rsidRPr="00DA0FF1" w:rsidTr="00A41FB9">
        <w:trPr>
          <w:trHeight w:val="30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DA0FF1" w:rsidRPr="00DA0FF1" w:rsidRDefault="00DA0FF1" w:rsidP="00DA0FF1">
            <w:pPr>
              <w:rPr>
                <w:color w:val="000000"/>
                <w:sz w:val="22"/>
                <w:szCs w:val="22"/>
              </w:rPr>
            </w:pPr>
            <w:r w:rsidRPr="00DA0FF1">
              <w:rPr>
                <w:color w:val="000000"/>
                <w:sz w:val="22"/>
                <w:szCs w:val="22"/>
                <w:lang w:val="sr-Cyrl-RS"/>
              </w:rPr>
              <w:t>3</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DA0FF1" w:rsidRPr="00DA0FF1" w:rsidRDefault="00DA0FF1" w:rsidP="00DA0FF1">
            <w:pPr>
              <w:rPr>
                <w:color w:val="000000"/>
                <w:sz w:val="22"/>
                <w:szCs w:val="22"/>
              </w:rPr>
            </w:pPr>
            <w:r w:rsidRPr="00DA0FF1">
              <w:rPr>
                <w:color w:val="000000"/>
                <w:sz w:val="22"/>
                <w:szCs w:val="22"/>
                <w:lang w:val="sr-Cyrl-RS"/>
              </w:rPr>
              <w:t>Шумске јагоде</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DA0FF1" w:rsidRPr="00DA0FF1" w:rsidRDefault="00DA0FF1" w:rsidP="00DA0FF1">
            <w:pPr>
              <w:rPr>
                <w:color w:val="000000"/>
                <w:sz w:val="22"/>
                <w:szCs w:val="22"/>
              </w:rPr>
            </w:pPr>
            <w:r w:rsidRPr="00DA0FF1">
              <w:rPr>
                <w:color w:val="000000"/>
                <w:sz w:val="22"/>
                <w:szCs w:val="22"/>
                <w:lang w:val="sr-Cyrl-RS"/>
              </w:rPr>
              <w:t>500</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DA0FF1" w:rsidRPr="00DA0FF1" w:rsidRDefault="00DA0FF1" w:rsidP="00DA0FF1">
            <w:pPr>
              <w:rPr>
                <w:color w:val="000000"/>
                <w:sz w:val="22"/>
                <w:szCs w:val="22"/>
              </w:rPr>
            </w:pPr>
            <w:r w:rsidRPr="00DA0FF1">
              <w:rPr>
                <w:color w:val="000000"/>
                <w:sz w:val="22"/>
                <w:szCs w:val="22"/>
                <w:lang w:val="sr-Cyrl-RS"/>
              </w:rPr>
              <w:t>500</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DA0FF1" w:rsidRPr="00DA0FF1" w:rsidRDefault="00DA0FF1" w:rsidP="00DA0FF1">
            <w:pPr>
              <w:rPr>
                <w:color w:val="000000"/>
                <w:sz w:val="22"/>
                <w:szCs w:val="22"/>
              </w:rPr>
            </w:pPr>
            <w:r w:rsidRPr="00DA0FF1">
              <w:rPr>
                <w:color w:val="000000"/>
                <w:sz w:val="22"/>
                <w:szCs w:val="22"/>
                <w:lang w:val="sr-Cyrl-RS"/>
              </w:rPr>
              <w:t>250.000</w:t>
            </w:r>
          </w:p>
        </w:tc>
      </w:tr>
      <w:tr w:rsidR="00DA0FF1" w:rsidRPr="00DA0FF1" w:rsidTr="00A41FB9">
        <w:trPr>
          <w:trHeight w:val="300"/>
          <w:jc w:val="center"/>
        </w:trPr>
        <w:tc>
          <w:tcPr>
            <w:tcW w:w="1140" w:type="dxa"/>
            <w:tcBorders>
              <w:top w:val="nil"/>
              <w:left w:val="single" w:sz="4" w:space="0" w:color="auto"/>
              <w:bottom w:val="single" w:sz="4" w:space="0" w:color="auto"/>
              <w:right w:val="single" w:sz="4" w:space="0" w:color="auto"/>
            </w:tcBorders>
            <w:shd w:val="clear" w:color="000000" w:fill="A6A6A6"/>
            <w:noWrap/>
            <w:vAlign w:val="bottom"/>
            <w:hideMark/>
          </w:tcPr>
          <w:p w:rsidR="00DA0FF1" w:rsidRPr="00DA0FF1" w:rsidRDefault="00DA0FF1" w:rsidP="00DA0FF1">
            <w:pPr>
              <w:rPr>
                <w:b/>
                <w:color w:val="000000"/>
                <w:sz w:val="22"/>
                <w:szCs w:val="22"/>
              </w:rPr>
            </w:pPr>
            <w:r w:rsidRPr="00DA0FF1">
              <w:rPr>
                <w:b/>
                <w:color w:val="000000"/>
                <w:sz w:val="22"/>
                <w:szCs w:val="22"/>
                <w:lang w:val="sr-Cyrl-RS"/>
              </w:rPr>
              <w:t>∑</w:t>
            </w:r>
          </w:p>
        </w:tc>
        <w:tc>
          <w:tcPr>
            <w:tcW w:w="1920" w:type="dxa"/>
            <w:tcBorders>
              <w:top w:val="single" w:sz="4" w:space="0" w:color="auto"/>
              <w:left w:val="nil"/>
              <w:bottom w:val="single" w:sz="4" w:space="0" w:color="auto"/>
              <w:right w:val="single" w:sz="4" w:space="0" w:color="000000"/>
            </w:tcBorders>
            <w:shd w:val="clear" w:color="000000" w:fill="A6A6A6"/>
            <w:noWrap/>
            <w:vAlign w:val="bottom"/>
            <w:hideMark/>
          </w:tcPr>
          <w:p w:rsidR="00DA0FF1" w:rsidRPr="00DA0FF1" w:rsidRDefault="00DA0FF1" w:rsidP="00DA0FF1">
            <w:pPr>
              <w:rPr>
                <w:b/>
                <w:color w:val="000000"/>
                <w:sz w:val="22"/>
                <w:szCs w:val="22"/>
              </w:rPr>
            </w:pPr>
            <w:r w:rsidRPr="00DA0FF1">
              <w:rPr>
                <w:b/>
                <w:color w:val="000000"/>
                <w:sz w:val="22"/>
                <w:szCs w:val="22"/>
                <w:lang w:val="sr-Cyrl-RS"/>
              </w:rPr>
              <w:t> </w:t>
            </w:r>
          </w:p>
        </w:tc>
        <w:tc>
          <w:tcPr>
            <w:tcW w:w="1920" w:type="dxa"/>
            <w:tcBorders>
              <w:top w:val="single" w:sz="4" w:space="0" w:color="auto"/>
              <w:left w:val="nil"/>
              <w:bottom w:val="single" w:sz="4" w:space="0" w:color="auto"/>
              <w:right w:val="single" w:sz="4" w:space="0" w:color="000000"/>
            </w:tcBorders>
            <w:shd w:val="clear" w:color="000000" w:fill="A6A6A6"/>
            <w:noWrap/>
            <w:vAlign w:val="bottom"/>
            <w:hideMark/>
          </w:tcPr>
          <w:p w:rsidR="00DA0FF1" w:rsidRPr="00DA0FF1" w:rsidRDefault="00DA0FF1" w:rsidP="00DA0FF1">
            <w:pPr>
              <w:rPr>
                <w:b/>
                <w:color w:val="000000"/>
                <w:sz w:val="22"/>
                <w:szCs w:val="22"/>
              </w:rPr>
            </w:pPr>
            <w:r w:rsidRPr="00DA0FF1">
              <w:rPr>
                <w:b/>
                <w:color w:val="000000"/>
                <w:sz w:val="22"/>
                <w:szCs w:val="22"/>
                <w:lang w:val="sr-Cyrl-RS"/>
              </w:rPr>
              <w:t> </w:t>
            </w:r>
          </w:p>
        </w:tc>
        <w:tc>
          <w:tcPr>
            <w:tcW w:w="1920" w:type="dxa"/>
            <w:tcBorders>
              <w:top w:val="single" w:sz="4" w:space="0" w:color="auto"/>
              <w:left w:val="nil"/>
              <w:bottom w:val="single" w:sz="4" w:space="0" w:color="auto"/>
              <w:right w:val="single" w:sz="4" w:space="0" w:color="000000"/>
            </w:tcBorders>
            <w:shd w:val="clear" w:color="000000" w:fill="A6A6A6"/>
            <w:noWrap/>
            <w:vAlign w:val="bottom"/>
            <w:hideMark/>
          </w:tcPr>
          <w:p w:rsidR="00DA0FF1" w:rsidRPr="00DA0FF1" w:rsidRDefault="00DA0FF1" w:rsidP="00DA0FF1">
            <w:pPr>
              <w:rPr>
                <w:b/>
                <w:color w:val="000000"/>
                <w:sz w:val="22"/>
                <w:szCs w:val="22"/>
              </w:rPr>
            </w:pPr>
            <w:r w:rsidRPr="00DA0FF1">
              <w:rPr>
                <w:b/>
                <w:color w:val="000000"/>
                <w:sz w:val="22"/>
                <w:szCs w:val="22"/>
                <w:lang w:val="sr-Cyrl-RS"/>
              </w:rPr>
              <w:t> </w:t>
            </w:r>
          </w:p>
        </w:tc>
        <w:tc>
          <w:tcPr>
            <w:tcW w:w="1920" w:type="dxa"/>
            <w:tcBorders>
              <w:top w:val="single" w:sz="4" w:space="0" w:color="auto"/>
              <w:left w:val="nil"/>
              <w:bottom w:val="single" w:sz="4" w:space="0" w:color="auto"/>
              <w:right w:val="single" w:sz="4" w:space="0" w:color="000000"/>
            </w:tcBorders>
            <w:shd w:val="clear" w:color="000000" w:fill="A6A6A6"/>
            <w:noWrap/>
            <w:vAlign w:val="bottom"/>
            <w:hideMark/>
          </w:tcPr>
          <w:p w:rsidR="00DA0FF1" w:rsidRPr="00DA0FF1" w:rsidRDefault="00DA0FF1" w:rsidP="00DA0FF1">
            <w:pPr>
              <w:rPr>
                <w:b/>
                <w:color w:val="000000"/>
                <w:sz w:val="22"/>
                <w:szCs w:val="22"/>
              </w:rPr>
            </w:pPr>
            <w:r w:rsidRPr="00DA0FF1">
              <w:rPr>
                <w:b/>
                <w:color w:val="000000"/>
                <w:sz w:val="22"/>
                <w:szCs w:val="22"/>
                <w:lang w:val="sr-Latn-RS"/>
              </w:rPr>
              <w:t>49</w:t>
            </w:r>
            <w:r w:rsidRPr="00DA0FF1">
              <w:rPr>
                <w:b/>
                <w:color w:val="000000"/>
                <w:sz w:val="22"/>
                <w:szCs w:val="22"/>
                <w:lang w:val="sr-Cyrl-RS"/>
              </w:rPr>
              <w:t>0.000</w:t>
            </w:r>
          </w:p>
        </w:tc>
      </w:tr>
    </w:tbl>
    <w:p w:rsidR="00DA0FF1" w:rsidRPr="00DA0FF1" w:rsidRDefault="00DA0FF1" w:rsidP="00DA0FF1">
      <w:pPr>
        <w:rPr>
          <w:rFonts w:eastAsia="Calibri"/>
          <w:noProof/>
          <w:color w:val="FF0000"/>
          <w:sz w:val="22"/>
          <w:szCs w:val="24"/>
          <w:lang w:val="sr-Latn-RS"/>
        </w:rPr>
      </w:pPr>
    </w:p>
    <w:p w:rsidR="00DA0FF1" w:rsidRPr="00DA0FF1" w:rsidRDefault="00DA0FF1" w:rsidP="00DA0FF1">
      <w:pPr>
        <w:rPr>
          <w:rFonts w:eastAsia="Calibri"/>
          <w:noProof/>
          <w:sz w:val="22"/>
          <w:szCs w:val="24"/>
          <w:lang w:val="sr-Latn-RS"/>
        </w:rPr>
      </w:pPr>
      <w:r w:rsidRPr="00DA0FF1">
        <w:rPr>
          <w:rFonts w:eastAsia="Calibri"/>
          <w:noProof/>
          <w:sz w:val="22"/>
          <w:szCs w:val="24"/>
          <w:lang w:val="sr-Cyrl-RS"/>
        </w:rPr>
        <w:t xml:space="preserve">Укупан приход </w:t>
      </w:r>
      <w:r w:rsidRPr="00DA0FF1">
        <w:rPr>
          <w:rFonts w:eastAsia="Calibri"/>
          <w:noProof/>
          <w:sz w:val="22"/>
          <w:lang w:val="sr-Cyrl-RS"/>
        </w:rPr>
        <w:t>од осталих производа шума</w:t>
      </w:r>
      <w:r w:rsidRPr="00DA0FF1">
        <w:rPr>
          <w:rFonts w:eastAsia="Calibri"/>
          <w:noProof/>
          <w:sz w:val="22"/>
          <w:szCs w:val="24"/>
          <w:lang w:val="sr-Cyrl-RS"/>
        </w:rPr>
        <w:t xml:space="preserve"> износи </w:t>
      </w:r>
      <w:r w:rsidRPr="00DA0FF1">
        <w:rPr>
          <w:color w:val="000000"/>
          <w:sz w:val="22"/>
          <w:szCs w:val="22"/>
          <w:lang w:val="sr-Latn-RS"/>
        </w:rPr>
        <w:t>49</w:t>
      </w:r>
      <w:r w:rsidRPr="00DA0FF1">
        <w:rPr>
          <w:color w:val="000000"/>
          <w:sz w:val="22"/>
          <w:szCs w:val="22"/>
          <w:lang w:val="sr-Cyrl-RS"/>
        </w:rPr>
        <w:t>0.000</w:t>
      </w:r>
      <w:r w:rsidRPr="00DA0FF1">
        <w:rPr>
          <w:rFonts w:eastAsia="Calibri"/>
          <w:noProof/>
          <w:sz w:val="22"/>
          <w:szCs w:val="24"/>
          <w:lang w:val="sr-Cyrl-RS"/>
        </w:rPr>
        <w:t xml:space="preserve">динара. Годишњи приход је </w:t>
      </w:r>
      <w:r w:rsidRPr="00DA0FF1">
        <w:rPr>
          <w:rFonts w:eastAsia="Calibri"/>
          <w:noProof/>
          <w:sz w:val="22"/>
          <w:szCs w:val="24"/>
          <w:lang w:val="sr-Latn-RS"/>
        </w:rPr>
        <w:t>49</w:t>
      </w:r>
      <w:r w:rsidRPr="00DA0FF1">
        <w:rPr>
          <w:rFonts w:eastAsia="Calibri"/>
          <w:noProof/>
          <w:sz w:val="22"/>
          <w:szCs w:val="24"/>
          <w:lang w:val="sr-Cyrl-RS"/>
        </w:rPr>
        <w:t>.000 динара.</w:t>
      </w:r>
    </w:p>
    <w:p w:rsidR="008B157E" w:rsidRPr="008B157E" w:rsidRDefault="008B157E" w:rsidP="008B157E">
      <w:pPr>
        <w:spacing w:after="160" w:line="259" w:lineRule="auto"/>
        <w:rPr>
          <w:rFonts w:asciiTheme="minorHAnsi" w:eastAsiaTheme="minorHAnsi" w:hAnsiTheme="minorHAnsi" w:cstheme="minorBidi"/>
          <w:sz w:val="22"/>
          <w:szCs w:val="22"/>
          <w:lang w:val="sr-Latn-RS"/>
        </w:rPr>
      </w:pPr>
    </w:p>
    <w:p w:rsidR="008B157E" w:rsidRDefault="008B157E" w:rsidP="008B157E">
      <w:pPr>
        <w:spacing w:after="160" w:line="259" w:lineRule="auto"/>
        <w:rPr>
          <w:rFonts w:asciiTheme="minorHAnsi" w:eastAsiaTheme="minorHAnsi" w:hAnsiTheme="minorHAnsi" w:cstheme="minorBidi"/>
          <w:sz w:val="22"/>
          <w:szCs w:val="22"/>
          <w:lang w:val="sr-Latn-RS"/>
        </w:rPr>
      </w:pPr>
    </w:p>
    <w:p w:rsidR="00BA0DBF" w:rsidRDefault="00BA0DBF" w:rsidP="008B157E">
      <w:pPr>
        <w:spacing w:after="160" w:line="259" w:lineRule="auto"/>
        <w:rPr>
          <w:rFonts w:asciiTheme="minorHAnsi" w:eastAsiaTheme="minorHAnsi" w:hAnsiTheme="minorHAnsi" w:cstheme="minorBidi"/>
          <w:sz w:val="22"/>
          <w:szCs w:val="22"/>
          <w:lang w:val="sr-Latn-RS"/>
        </w:rPr>
      </w:pPr>
    </w:p>
    <w:p w:rsidR="00BA0DBF" w:rsidRDefault="00BA0DBF" w:rsidP="008B157E">
      <w:pPr>
        <w:spacing w:after="160" w:line="259" w:lineRule="auto"/>
        <w:rPr>
          <w:rFonts w:asciiTheme="minorHAnsi" w:eastAsiaTheme="minorHAnsi" w:hAnsiTheme="minorHAnsi" w:cstheme="minorBidi"/>
          <w:sz w:val="22"/>
          <w:szCs w:val="22"/>
          <w:lang w:val="sr-Latn-RS"/>
        </w:rPr>
      </w:pPr>
    </w:p>
    <w:p w:rsidR="00BA0DBF" w:rsidRPr="008B157E" w:rsidRDefault="00BA0DBF" w:rsidP="008B157E">
      <w:pPr>
        <w:spacing w:after="160" w:line="259" w:lineRule="auto"/>
        <w:rPr>
          <w:rFonts w:asciiTheme="minorHAnsi" w:eastAsiaTheme="minorHAnsi" w:hAnsiTheme="minorHAnsi" w:cstheme="minorBidi"/>
          <w:sz w:val="22"/>
          <w:szCs w:val="22"/>
          <w:lang w:val="sr-Latn-RS"/>
        </w:rPr>
      </w:pPr>
    </w:p>
    <w:p w:rsidR="008B157E" w:rsidRPr="008B157E" w:rsidRDefault="008B157E" w:rsidP="008B157E">
      <w:pPr>
        <w:spacing w:after="160" w:line="259" w:lineRule="auto"/>
        <w:rPr>
          <w:rFonts w:asciiTheme="minorHAnsi" w:eastAsiaTheme="minorHAnsi" w:hAnsiTheme="minorHAnsi" w:cstheme="minorBidi"/>
          <w:sz w:val="22"/>
          <w:szCs w:val="22"/>
          <w:lang w:val="sr-Latn-RS"/>
        </w:rPr>
      </w:pPr>
    </w:p>
    <w:p w:rsidR="00DA0FF1" w:rsidRPr="00DA0FF1" w:rsidRDefault="00DA0FF1" w:rsidP="00DA0FF1">
      <w:pPr>
        <w:keepNext/>
        <w:keepLines/>
        <w:spacing w:before="200" w:line="276" w:lineRule="auto"/>
        <w:jc w:val="center"/>
        <w:outlineLvl w:val="2"/>
        <w:rPr>
          <w:rFonts w:eastAsiaTheme="majorEastAsia" w:cstheme="majorBidi"/>
          <w:bCs/>
          <w:szCs w:val="36"/>
        </w:rPr>
      </w:pPr>
      <w:bookmarkStart w:id="579" w:name="_Toc126736789"/>
      <w:bookmarkStart w:id="580" w:name="_Toc140143921"/>
      <w:r w:rsidRPr="00DA0FF1">
        <w:rPr>
          <w:rFonts w:eastAsiaTheme="majorEastAsia" w:cstheme="majorBidi"/>
          <w:bCs/>
          <w:szCs w:val="36"/>
        </w:rPr>
        <w:t>9.3.</w:t>
      </w:r>
      <w:r w:rsidRPr="00DA0FF1">
        <w:rPr>
          <w:rFonts w:eastAsiaTheme="majorEastAsia" w:cstheme="majorBidi"/>
          <w:bCs/>
          <w:szCs w:val="36"/>
          <w:lang w:val="sr-Latn-RS"/>
        </w:rPr>
        <w:t>4</w:t>
      </w:r>
      <w:r w:rsidRPr="00DA0FF1">
        <w:rPr>
          <w:rFonts w:eastAsiaTheme="majorEastAsia" w:cstheme="majorBidi"/>
          <w:bCs/>
          <w:szCs w:val="36"/>
        </w:rPr>
        <w:t>. Укупни приходи</w:t>
      </w:r>
      <w:bookmarkEnd w:id="579"/>
      <w:bookmarkEnd w:id="580"/>
    </w:p>
    <w:p w:rsidR="00DA0FF1" w:rsidRPr="00DA0FF1" w:rsidRDefault="00DA0FF1" w:rsidP="00DA0FF1">
      <w:pPr>
        <w:spacing w:line="276" w:lineRule="auto"/>
        <w:jc w:val="left"/>
        <w:rPr>
          <w:rFonts w:ascii="Arial" w:eastAsiaTheme="minorHAnsi" w:hAnsi="Arial" w:cs="Arial"/>
          <w:szCs w:val="36"/>
          <w:lang w:val="sr-Latn-RS"/>
        </w:rPr>
      </w:pPr>
    </w:p>
    <w:tbl>
      <w:tblPr>
        <w:tblW w:w="10360" w:type="dxa"/>
        <w:jc w:val="center"/>
        <w:tblLook w:val="04A0" w:firstRow="1" w:lastRow="0" w:firstColumn="1" w:lastColumn="0" w:noHBand="0" w:noVBand="1"/>
      </w:tblPr>
      <w:tblGrid>
        <w:gridCol w:w="1960"/>
        <w:gridCol w:w="4160"/>
        <w:gridCol w:w="2300"/>
        <w:gridCol w:w="1940"/>
      </w:tblGrid>
      <w:tr w:rsidR="00BA0DBF" w:rsidRPr="00BA0DBF" w:rsidTr="00BA0DBF">
        <w:trPr>
          <w:trHeight w:val="315"/>
          <w:jc w:val="center"/>
        </w:trPr>
        <w:tc>
          <w:tcPr>
            <w:tcW w:w="19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BA0DBF" w:rsidRPr="00BA0DBF" w:rsidRDefault="00BA0DBF" w:rsidP="00BA0DBF">
            <w:pPr>
              <w:jc w:val="center"/>
              <w:rPr>
                <w:b/>
                <w:bCs/>
                <w:color w:val="000000"/>
                <w:sz w:val="22"/>
                <w:szCs w:val="22"/>
              </w:rPr>
            </w:pPr>
            <w:r w:rsidRPr="00BA0DBF">
              <w:rPr>
                <w:b/>
                <w:bCs/>
                <w:color w:val="000000"/>
                <w:sz w:val="22"/>
                <w:szCs w:val="22"/>
                <w:lang w:val="sr-Cyrl-RS" w:eastAsia="sr-Cyrl-RS"/>
              </w:rPr>
              <w:t xml:space="preserve">Редни број </w:t>
            </w:r>
          </w:p>
        </w:tc>
        <w:tc>
          <w:tcPr>
            <w:tcW w:w="4160" w:type="dxa"/>
            <w:tcBorders>
              <w:top w:val="single" w:sz="8" w:space="0" w:color="auto"/>
              <w:left w:val="nil"/>
              <w:bottom w:val="single" w:sz="8" w:space="0" w:color="auto"/>
              <w:right w:val="single" w:sz="8" w:space="0" w:color="000000"/>
            </w:tcBorders>
            <w:shd w:val="clear" w:color="000000" w:fill="BFBFBF"/>
            <w:noWrap/>
            <w:vAlign w:val="center"/>
            <w:hideMark/>
          </w:tcPr>
          <w:p w:rsidR="00BA0DBF" w:rsidRPr="00BA0DBF" w:rsidRDefault="00BA0DBF" w:rsidP="00BA0DBF">
            <w:pPr>
              <w:jc w:val="center"/>
              <w:rPr>
                <w:b/>
                <w:bCs/>
                <w:color w:val="000000"/>
                <w:sz w:val="22"/>
                <w:szCs w:val="22"/>
              </w:rPr>
            </w:pPr>
            <w:r w:rsidRPr="00BA0DBF">
              <w:rPr>
                <w:b/>
                <w:bCs/>
                <w:color w:val="000000"/>
                <w:sz w:val="22"/>
                <w:szCs w:val="22"/>
                <w:lang w:val="sr-Cyrl-RS" w:eastAsia="sr-Cyrl-RS"/>
              </w:rPr>
              <w:t>Врста прихода</w:t>
            </w:r>
          </w:p>
        </w:tc>
        <w:tc>
          <w:tcPr>
            <w:tcW w:w="2300" w:type="dxa"/>
            <w:tcBorders>
              <w:top w:val="single" w:sz="8" w:space="0" w:color="auto"/>
              <w:left w:val="nil"/>
              <w:bottom w:val="single" w:sz="8" w:space="0" w:color="auto"/>
              <w:right w:val="single" w:sz="8" w:space="0" w:color="000000"/>
            </w:tcBorders>
            <w:shd w:val="clear" w:color="000000" w:fill="BFBFBF"/>
            <w:noWrap/>
            <w:vAlign w:val="center"/>
            <w:hideMark/>
          </w:tcPr>
          <w:p w:rsidR="00BA0DBF" w:rsidRPr="00BA0DBF" w:rsidRDefault="00BA0DBF" w:rsidP="00BA0DBF">
            <w:pPr>
              <w:jc w:val="center"/>
              <w:rPr>
                <w:b/>
                <w:bCs/>
                <w:color w:val="000000"/>
                <w:sz w:val="22"/>
                <w:szCs w:val="22"/>
              </w:rPr>
            </w:pPr>
            <w:r w:rsidRPr="00BA0DBF">
              <w:rPr>
                <w:b/>
                <w:bCs/>
                <w:color w:val="000000"/>
                <w:sz w:val="22"/>
                <w:szCs w:val="22"/>
                <w:lang w:val="sr-Cyrl-RS" w:eastAsia="sr-Cyrl-RS"/>
              </w:rPr>
              <w:t>Укупно приход(дин)</w:t>
            </w:r>
          </w:p>
        </w:tc>
        <w:tc>
          <w:tcPr>
            <w:tcW w:w="1940" w:type="dxa"/>
            <w:tcBorders>
              <w:top w:val="single" w:sz="8" w:space="0" w:color="auto"/>
              <w:left w:val="nil"/>
              <w:bottom w:val="single" w:sz="8" w:space="0" w:color="auto"/>
              <w:right w:val="single" w:sz="8" w:space="0" w:color="000000"/>
            </w:tcBorders>
            <w:shd w:val="clear" w:color="000000" w:fill="BFBFBF"/>
            <w:noWrap/>
            <w:vAlign w:val="center"/>
            <w:hideMark/>
          </w:tcPr>
          <w:p w:rsidR="00BA0DBF" w:rsidRPr="00BA0DBF" w:rsidRDefault="00BA0DBF" w:rsidP="00BA0DBF">
            <w:pPr>
              <w:jc w:val="center"/>
              <w:rPr>
                <w:b/>
                <w:bCs/>
                <w:color w:val="000000"/>
                <w:sz w:val="22"/>
                <w:szCs w:val="22"/>
              </w:rPr>
            </w:pPr>
            <w:r w:rsidRPr="00BA0DBF">
              <w:rPr>
                <w:b/>
                <w:bCs/>
                <w:color w:val="000000"/>
                <w:sz w:val="22"/>
                <w:szCs w:val="22"/>
                <w:lang w:val="sr-Cyrl-RS" w:eastAsia="sr-Cyrl-RS"/>
              </w:rPr>
              <w:t>Просечно годишње(дин)</w:t>
            </w:r>
          </w:p>
        </w:tc>
      </w:tr>
      <w:tr w:rsidR="00BA0DBF" w:rsidRPr="00BA0DBF" w:rsidTr="00BA0DBF">
        <w:trPr>
          <w:trHeight w:val="315"/>
          <w:jc w:val="center"/>
        </w:trPr>
        <w:tc>
          <w:tcPr>
            <w:tcW w:w="1960" w:type="dxa"/>
            <w:tcBorders>
              <w:top w:val="nil"/>
              <w:left w:val="single" w:sz="8" w:space="0" w:color="auto"/>
              <w:bottom w:val="single" w:sz="8" w:space="0" w:color="auto"/>
              <w:right w:val="single" w:sz="8" w:space="0" w:color="000000"/>
            </w:tcBorders>
            <w:shd w:val="clear" w:color="auto" w:fill="auto"/>
            <w:noWrap/>
            <w:vAlign w:val="center"/>
            <w:hideMark/>
          </w:tcPr>
          <w:p w:rsidR="00BA0DBF" w:rsidRPr="00BA0DBF" w:rsidRDefault="00BA0DBF" w:rsidP="00BA0DBF">
            <w:pPr>
              <w:jc w:val="center"/>
              <w:rPr>
                <w:color w:val="000000"/>
                <w:sz w:val="22"/>
                <w:szCs w:val="22"/>
              </w:rPr>
            </w:pPr>
            <w:r w:rsidRPr="00BA0DBF">
              <w:rPr>
                <w:color w:val="000000"/>
                <w:sz w:val="22"/>
                <w:szCs w:val="22"/>
                <w:lang w:val="sr-Cyrl-RS" w:eastAsia="sr-Cyrl-RS"/>
              </w:rPr>
              <w:t>1</w:t>
            </w:r>
          </w:p>
        </w:tc>
        <w:tc>
          <w:tcPr>
            <w:tcW w:w="4160" w:type="dxa"/>
            <w:tcBorders>
              <w:top w:val="nil"/>
              <w:left w:val="nil"/>
              <w:bottom w:val="single" w:sz="8" w:space="0" w:color="auto"/>
              <w:right w:val="single" w:sz="8" w:space="0" w:color="000000"/>
            </w:tcBorders>
            <w:shd w:val="clear" w:color="auto" w:fill="auto"/>
            <w:noWrap/>
            <w:vAlign w:val="center"/>
            <w:hideMark/>
          </w:tcPr>
          <w:p w:rsidR="00BA0DBF" w:rsidRPr="00BA0DBF" w:rsidRDefault="00BA0DBF" w:rsidP="00BA0DBF">
            <w:pPr>
              <w:jc w:val="center"/>
              <w:rPr>
                <w:color w:val="000000"/>
                <w:sz w:val="22"/>
                <w:szCs w:val="22"/>
              </w:rPr>
            </w:pPr>
            <w:r w:rsidRPr="00BA0DBF">
              <w:rPr>
                <w:color w:val="000000"/>
                <w:sz w:val="22"/>
                <w:szCs w:val="22"/>
                <w:lang w:val="sr-Cyrl-RS" w:eastAsia="sr-Cyrl-RS"/>
              </w:rPr>
              <w:t>Сортименти на камионском путу</w:t>
            </w:r>
          </w:p>
        </w:tc>
        <w:tc>
          <w:tcPr>
            <w:tcW w:w="2300" w:type="dxa"/>
            <w:tcBorders>
              <w:top w:val="nil"/>
              <w:left w:val="nil"/>
              <w:bottom w:val="single" w:sz="8" w:space="0" w:color="auto"/>
              <w:right w:val="single" w:sz="8" w:space="0" w:color="000000"/>
            </w:tcBorders>
            <w:shd w:val="clear" w:color="auto" w:fill="auto"/>
            <w:noWrap/>
            <w:vAlign w:val="center"/>
            <w:hideMark/>
          </w:tcPr>
          <w:p w:rsidR="00BA0DBF" w:rsidRPr="00BA0DBF" w:rsidRDefault="00BA0DBF" w:rsidP="00BA0DBF">
            <w:pPr>
              <w:jc w:val="center"/>
              <w:rPr>
                <w:color w:val="000000"/>
                <w:sz w:val="22"/>
                <w:szCs w:val="22"/>
              </w:rPr>
            </w:pPr>
            <w:r w:rsidRPr="00BA0DBF">
              <w:rPr>
                <w:color w:val="000000"/>
                <w:sz w:val="22"/>
                <w:szCs w:val="22"/>
              </w:rPr>
              <w:t>451,061,189.84</w:t>
            </w:r>
          </w:p>
        </w:tc>
        <w:tc>
          <w:tcPr>
            <w:tcW w:w="1940" w:type="dxa"/>
            <w:tcBorders>
              <w:top w:val="nil"/>
              <w:left w:val="nil"/>
              <w:bottom w:val="single" w:sz="8" w:space="0" w:color="auto"/>
              <w:right w:val="single" w:sz="8" w:space="0" w:color="000000"/>
            </w:tcBorders>
            <w:shd w:val="clear" w:color="auto" w:fill="auto"/>
            <w:noWrap/>
            <w:vAlign w:val="center"/>
            <w:hideMark/>
          </w:tcPr>
          <w:p w:rsidR="00BA0DBF" w:rsidRPr="00BA0DBF" w:rsidRDefault="00BA0DBF" w:rsidP="00BA0DBF">
            <w:pPr>
              <w:jc w:val="center"/>
              <w:rPr>
                <w:color w:val="000000"/>
                <w:sz w:val="22"/>
                <w:szCs w:val="22"/>
              </w:rPr>
            </w:pPr>
            <w:r w:rsidRPr="00BA0DBF">
              <w:rPr>
                <w:color w:val="000000"/>
                <w:sz w:val="22"/>
                <w:szCs w:val="22"/>
                <w:lang w:val="sr-Cyrl-RS" w:eastAsia="sr-Cyrl-RS"/>
              </w:rPr>
              <w:t>45,106,118.98</w:t>
            </w:r>
          </w:p>
        </w:tc>
      </w:tr>
      <w:tr w:rsidR="00BA0DBF" w:rsidRPr="00BA0DBF" w:rsidTr="00BA0DBF">
        <w:trPr>
          <w:trHeight w:val="315"/>
          <w:jc w:val="center"/>
        </w:trPr>
        <w:tc>
          <w:tcPr>
            <w:tcW w:w="1960" w:type="dxa"/>
            <w:tcBorders>
              <w:top w:val="nil"/>
              <w:left w:val="single" w:sz="8" w:space="0" w:color="auto"/>
              <w:bottom w:val="single" w:sz="8" w:space="0" w:color="auto"/>
              <w:right w:val="single" w:sz="8" w:space="0" w:color="000000"/>
            </w:tcBorders>
            <w:shd w:val="clear" w:color="auto" w:fill="auto"/>
            <w:noWrap/>
            <w:vAlign w:val="center"/>
            <w:hideMark/>
          </w:tcPr>
          <w:p w:rsidR="00BA0DBF" w:rsidRPr="00BA0DBF" w:rsidRDefault="00BA0DBF" w:rsidP="00BA0DBF">
            <w:pPr>
              <w:jc w:val="center"/>
              <w:rPr>
                <w:color w:val="000000"/>
                <w:sz w:val="22"/>
                <w:szCs w:val="22"/>
              </w:rPr>
            </w:pPr>
            <w:r w:rsidRPr="00BA0DBF">
              <w:rPr>
                <w:color w:val="000000"/>
                <w:sz w:val="22"/>
                <w:szCs w:val="22"/>
                <w:lang w:val="sr-Cyrl-RS" w:eastAsia="sr-Cyrl-RS"/>
              </w:rPr>
              <w:t>2</w:t>
            </w:r>
          </w:p>
        </w:tc>
        <w:tc>
          <w:tcPr>
            <w:tcW w:w="4160" w:type="dxa"/>
            <w:tcBorders>
              <w:top w:val="nil"/>
              <w:left w:val="nil"/>
              <w:bottom w:val="single" w:sz="8" w:space="0" w:color="auto"/>
              <w:right w:val="single" w:sz="8" w:space="0" w:color="000000"/>
            </w:tcBorders>
            <w:shd w:val="clear" w:color="auto" w:fill="auto"/>
            <w:noWrap/>
            <w:vAlign w:val="center"/>
            <w:hideMark/>
          </w:tcPr>
          <w:p w:rsidR="00BA0DBF" w:rsidRPr="00BA0DBF" w:rsidRDefault="00BA0DBF" w:rsidP="00BA0DBF">
            <w:pPr>
              <w:jc w:val="center"/>
              <w:rPr>
                <w:color w:val="000000"/>
                <w:sz w:val="22"/>
                <w:szCs w:val="22"/>
              </w:rPr>
            </w:pPr>
            <w:r w:rsidRPr="00BA0DBF">
              <w:rPr>
                <w:color w:val="000000"/>
                <w:sz w:val="22"/>
                <w:szCs w:val="22"/>
                <w:lang w:val="sr-Cyrl-RS" w:eastAsia="sr-Cyrl-RS"/>
              </w:rPr>
              <w:t>Остали шум.производи</w:t>
            </w:r>
          </w:p>
        </w:tc>
        <w:tc>
          <w:tcPr>
            <w:tcW w:w="2300" w:type="dxa"/>
            <w:tcBorders>
              <w:top w:val="nil"/>
              <w:left w:val="nil"/>
              <w:bottom w:val="single" w:sz="8" w:space="0" w:color="auto"/>
              <w:right w:val="single" w:sz="8" w:space="0" w:color="000000"/>
            </w:tcBorders>
            <w:shd w:val="clear" w:color="auto" w:fill="auto"/>
            <w:noWrap/>
            <w:vAlign w:val="center"/>
            <w:hideMark/>
          </w:tcPr>
          <w:p w:rsidR="00BA0DBF" w:rsidRPr="00BA0DBF" w:rsidRDefault="00BA0DBF" w:rsidP="00BA0DBF">
            <w:pPr>
              <w:jc w:val="center"/>
              <w:rPr>
                <w:color w:val="000000"/>
                <w:sz w:val="22"/>
                <w:szCs w:val="22"/>
              </w:rPr>
            </w:pPr>
            <w:r w:rsidRPr="00BA0DBF">
              <w:rPr>
                <w:color w:val="000000"/>
                <w:sz w:val="22"/>
                <w:szCs w:val="22"/>
                <w:lang w:val="sr-Cyrl-RS" w:eastAsia="sr-Cyrl-RS"/>
              </w:rPr>
              <w:t>490,000.00</w:t>
            </w:r>
          </w:p>
        </w:tc>
        <w:tc>
          <w:tcPr>
            <w:tcW w:w="1940" w:type="dxa"/>
            <w:tcBorders>
              <w:top w:val="nil"/>
              <w:left w:val="nil"/>
              <w:bottom w:val="single" w:sz="8" w:space="0" w:color="auto"/>
              <w:right w:val="single" w:sz="8" w:space="0" w:color="000000"/>
            </w:tcBorders>
            <w:shd w:val="clear" w:color="auto" w:fill="auto"/>
            <w:noWrap/>
            <w:vAlign w:val="center"/>
            <w:hideMark/>
          </w:tcPr>
          <w:p w:rsidR="00BA0DBF" w:rsidRPr="00BA0DBF" w:rsidRDefault="00BA0DBF" w:rsidP="00BA0DBF">
            <w:pPr>
              <w:jc w:val="center"/>
              <w:rPr>
                <w:color w:val="000000"/>
                <w:sz w:val="22"/>
                <w:szCs w:val="22"/>
              </w:rPr>
            </w:pPr>
            <w:r w:rsidRPr="00BA0DBF">
              <w:rPr>
                <w:color w:val="000000"/>
                <w:sz w:val="22"/>
                <w:szCs w:val="22"/>
                <w:lang w:val="sr-Cyrl-RS" w:eastAsia="sr-Cyrl-RS"/>
              </w:rPr>
              <w:t>49,000.00</w:t>
            </w:r>
          </w:p>
        </w:tc>
      </w:tr>
      <w:tr w:rsidR="00BA0DBF" w:rsidRPr="00BA0DBF" w:rsidTr="00BA0DBF">
        <w:trPr>
          <w:trHeight w:val="315"/>
          <w:jc w:val="center"/>
        </w:trPr>
        <w:tc>
          <w:tcPr>
            <w:tcW w:w="1960" w:type="dxa"/>
            <w:tcBorders>
              <w:top w:val="nil"/>
              <w:left w:val="single" w:sz="8" w:space="0" w:color="auto"/>
              <w:bottom w:val="single" w:sz="8" w:space="0" w:color="auto"/>
              <w:right w:val="single" w:sz="8" w:space="0" w:color="000000"/>
            </w:tcBorders>
            <w:shd w:val="clear" w:color="000000" w:fill="BFBFBF"/>
            <w:noWrap/>
            <w:vAlign w:val="center"/>
            <w:hideMark/>
          </w:tcPr>
          <w:p w:rsidR="00BA0DBF" w:rsidRPr="00BA0DBF" w:rsidRDefault="00BA0DBF" w:rsidP="00BA0DBF">
            <w:pPr>
              <w:jc w:val="center"/>
              <w:rPr>
                <w:color w:val="000000"/>
                <w:sz w:val="22"/>
                <w:szCs w:val="22"/>
              </w:rPr>
            </w:pPr>
            <w:r w:rsidRPr="00BA0DBF">
              <w:rPr>
                <w:color w:val="000000"/>
                <w:sz w:val="22"/>
                <w:szCs w:val="22"/>
                <w:lang w:val="sr-Cyrl-RS" w:eastAsia="sr-Cyrl-RS"/>
              </w:rPr>
              <w:t>∑</w:t>
            </w:r>
          </w:p>
        </w:tc>
        <w:tc>
          <w:tcPr>
            <w:tcW w:w="4160" w:type="dxa"/>
            <w:tcBorders>
              <w:top w:val="nil"/>
              <w:left w:val="nil"/>
              <w:bottom w:val="single" w:sz="8" w:space="0" w:color="auto"/>
              <w:right w:val="single" w:sz="8" w:space="0" w:color="000000"/>
            </w:tcBorders>
            <w:shd w:val="clear" w:color="000000" w:fill="BFBFBF"/>
            <w:noWrap/>
            <w:vAlign w:val="center"/>
            <w:hideMark/>
          </w:tcPr>
          <w:p w:rsidR="00BA0DBF" w:rsidRPr="00BA0DBF" w:rsidRDefault="00BA0DBF" w:rsidP="00BA0DBF">
            <w:pPr>
              <w:jc w:val="center"/>
              <w:rPr>
                <w:b/>
                <w:bCs/>
                <w:color w:val="000000"/>
                <w:sz w:val="22"/>
                <w:szCs w:val="22"/>
              </w:rPr>
            </w:pPr>
            <w:r w:rsidRPr="00BA0DBF">
              <w:rPr>
                <w:b/>
                <w:bCs/>
                <w:color w:val="000000"/>
                <w:sz w:val="22"/>
                <w:szCs w:val="22"/>
                <w:lang w:val="sr-Cyrl-RS" w:eastAsia="sr-Cyrl-RS"/>
              </w:rPr>
              <w:t> </w:t>
            </w:r>
          </w:p>
        </w:tc>
        <w:tc>
          <w:tcPr>
            <w:tcW w:w="2300" w:type="dxa"/>
            <w:tcBorders>
              <w:top w:val="nil"/>
              <w:left w:val="nil"/>
              <w:bottom w:val="single" w:sz="8" w:space="0" w:color="auto"/>
              <w:right w:val="single" w:sz="8" w:space="0" w:color="000000"/>
            </w:tcBorders>
            <w:shd w:val="clear" w:color="000000" w:fill="BFBFBF"/>
            <w:noWrap/>
            <w:vAlign w:val="center"/>
            <w:hideMark/>
          </w:tcPr>
          <w:p w:rsidR="00BA0DBF" w:rsidRPr="00BA0DBF" w:rsidRDefault="00BA0DBF" w:rsidP="00BA0DBF">
            <w:pPr>
              <w:jc w:val="center"/>
              <w:rPr>
                <w:b/>
                <w:bCs/>
                <w:color w:val="000000"/>
                <w:sz w:val="22"/>
                <w:szCs w:val="22"/>
              </w:rPr>
            </w:pPr>
            <w:r w:rsidRPr="00BA0DBF">
              <w:rPr>
                <w:b/>
                <w:bCs/>
                <w:color w:val="000000"/>
                <w:sz w:val="22"/>
                <w:szCs w:val="22"/>
              </w:rPr>
              <w:t>451,551,189.84</w:t>
            </w:r>
          </w:p>
        </w:tc>
        <w:tc>
          <w:tcPr>
            <w:tcW w:w="1940" w:type="dxa"/>
            <w:tcBorders>
              <w:top w:val="nil"/>
              <w:left w:val="nil"/>
              <w:bottom w:val="single" w:sz="8" w:space="0" w:color="auto"/>
              <w:right w:val="single" w:sz="8" w:space="0" w:color="000000"/>
            </w:tcBorders>
            <w:shd w:val="clear" w:color="000000" w:fill="BFBFBF"/>
            <w:noWrap/>
            <w:vAlign w:val="center"/>
            <w:hideMark/>
          </w:tcPr>
          <w:p w:rsidR="00BA0DBF" w:rsidRPr="00BA0DBF" w:rsidRDefault="00BA0DBF" w:rsidP="00BA0DBF">
            <w:pPr>
              <w:jc w:val="center"/>
              <w:rPr>
                <w:b/>
                <w:bCs/>
                <w:color w:val="000000"/>
                <w:sz w:val="22"/>
                <w:szCs w:val="22"/>
              </w:rPr>
            </w:pPr>
            <w:r w:rsidRPr="00BA0DBF">
              <w:rPr>
                <w:b/>
                <w:bCs/>
                <w:color w:val="000000"/>
                <w:sz w:val="22"/>
                <w:szCs w:val="22"/>
                <w:lang w:val="sr-Cyrl-RS" w:eastAsia="sr-Cyrl-RS"/>
              </w:rPr>
              <w:t>45,155,118.98</w:t>
            </w:r>
          </w:p>
        </w:tc>
      </w:tr>
    </w:tbl>
    <w:p w:rsidR="00DA0FF1" w:rsidRPr="00DA0FF1" w:rsidRDefault="00DA0FF1" w:rsidP="00DA0FF1">
      <w:pPr>
        <w:spacing w:line="276" w:lineRule="auto"/>
        <w:jc w:val="left"/>
        <w:rPr>
          <w:rFonts w:ascii="Arial" w:eastAsiaTheme="minorHAnsi" w:hAnsi="Arial" w:cs="Arial"/>
          <w:szCs w:val="36"/>
          <w:lang w:val="sr-Latn-RS"/>
        </w:rPr>
      </w:pPr>
    </w:p>
    <w:p w:rsidR="00DA0FF1" w:rsidRPr="00DA0FF1" w:rsidRDefault="00DA0FF1" w:rsidP="00DA0FF1">
      <w:pPr>
        <w:rPr>
          <w:color w:val="000000"/>
          <w:sz w:val="22"/>
          <w:szCs w:val="22"/>
          <w:lang w:val="sr-Cyrl-RS"/>
        </w:rPr>
      </w:pPr>
      <w:r w:rsidRPr="00DA0FF1">
        <w:rPr>
          <w:rFonts w:eastAsia="Calibri"/>
          <w:noProof/>
          <w:sz w:val="22"/>
          <w:lang w:val="sr-Cyrl-RS"/>
        </w:rPr>
        <w:t xml:space="preserve">Укупни приходи од продаје дрвних сортимената на пању и осталих шумских производа су </w:t>
      </w:r>
      <w:r w:rsidR="00BA0DBF" w:rsidRPr="00BA0DBF">
        <w:rPr>
          <w:rFonts w:eastAsiaTheme="minorHAnsi"/>
          <w:b/>
          <w:sz w:val="22"/>
          <w:szCs w:val="22"/>
          <w:lang w:val="sr-Latn-RS"/>
        </w:rPr>
        <w:t>451,551,189.84</w:t>
      </w:r>
      <w:r w:rsidRPr="00DA0FF1">
        <w:rPr>
          <w:rFonts w:eastAsia="Calibri"/>
          <w:noProof/>
          <w:sz w:val="22"/>
          <w:lang w:val="sr-Cyrl-RS"/>
        </w:rPr>
        <w:t xml:space="preserve">дин. Просечно годишњи приход је </w:t>
      </w:r>
      <w:r w:rsidR="00BA0DBF" w:rsidRPr="00BA0DBF">
        <w:rPr>
          <w:rFonts w:eastAsiaTheme="minorHAnsi"/>
          <w:b/>
          <w:sz w:val="22"/>
          <w:szCs w:val="22"/>
          <w:lang w:val="sr-Latn-RS"/>
        </w:rPr>
        <w:t>45,155,118.98</w:t>
      </w:r>
      <w:r w:rsidRPr="00DA0FF1">
        <w:rPr>
          <w:color w:val="000000"/>
          <w:sz w:val="22"/>
          <w:szCs w:val="22"/>
          <w:lang w:val="sr-Cyrl-RS"/>
        </w:rPr>
        <w:t>динара.</w:t>
      </w:r>
    </w:p>
    <w:p w:rsidR="00DA0FF1" w:rsidRPr="00DA0FF1" w:rsidRDefault="00DA0FF1" w:rsidP="00DA0FF1">
      <w:pPr>
        <w:spacing w:line="276" w:lineRule="auto"/>
        <w:jc w:val="left"/>
        <w:rPr>
          <w:rFonts w:ascii="Arial" w:eastAsiaTheme="minorHAnsi" w:hAnsi="Arial" w:cs="Arial"/>
          <w:szCs w:val="36"/>
          <w:lang w:val="sr-Latn-RS"/>
        </w:rPr>
      </w:pPr>
    </w:p>
    <w:p w:rsidR="00DA0FF1" w:rsidRPr="00DA0FF1" w:rsidRDefault="00DA0FF1" w:rsidP="00DA0FF1">
      <w:pPr>
        <w:keepNext/>
        <w:keepLines/>
        <w:spacing w:before="200" w:line="276" w:lineRule="auto"/>
        <w:jc w:val="center"/>
        <w:outlineLvl w:val="1"/>
        <w:rPr>
          <w:rFonts w:eastAsia="Calibri" w:cstheme="majorBidi"/>
          <w:bCs/>
          <w:noProof/>
          <w:sz w:val="26"/>
          <w:szCs w:val="26"/>
          <w:lang w:val="sr-Cyrl-RS"/>
        </w:rPr>
      </w:pPr>
      <w:bookmarkStart w:id="581" w:name="_Toc27130927"/>
      <w:bookmarkStart w:id="582" w:name="_Toc58223666"/>
      <w:bookmarkStart w:id="583" w:name="_Toc88122855"/>
      <w:bookmarkStart w:id="584" w:name="_Toc126736790"/>
      <w:bookmarkStart w:id="585" w:name="_Toc140143922"/>
      <w:r w:rsidRPr="00DA0FF1">
        <w:rPr>
          <w:rFonts w:eastAsia="Calibri" w:cstheme="majorBidi"/>
          <w:bCs/>
          <w:noProof/>
          <w:sz w:val="26"/>
          <w:szCs w:val="26"/>
          <w:lang w:val="sr-Cyrl-RS"/>
        </w:rPr>
        <w:t>9.4.Трошкови просечно годишње</w:t>
      </w:r>
      <w:bookmarkEnd w:id="581"/>
      <w:bookmarkEnd w:id="582"/>
      <w:bookmarkEnd w:id="583"/>
      <w:bookmarkEnd w:id="584"/>
      <w:bookmarkEnd w:id="585"/>
    </w:p>
    <w:p w:rsidR="00DA0FF1" w:rsidRDefault="00DA0FF1" w:rsidP="001334C7">
      <w:pPr>
        <w:pStyle w:val="Heading3"/>
      </w:pPr>
      <w:bookmarkStart w:id="586" w:name="_Toc27130928"/>
      <w:bookmarkStart w:id="587" w:name="_Toc58223667"/>
      <w:bookmarkStart w:id="588" w:name="_Toc88122856"/>
      <w:bookmarkStart w:id="589" w:name="_Toc126736791"/>
      <w:bookmarkStart w:id="590" w:name="_Toc140143923"/>
      <w:r w:rsidRPr="00DA0FF1">
        <w:t>9.4.1. Трошкови производње дрвних сортимената – просечно годишње</w:t>
      </w:r>
      <w:bookmarkEnd w:id="586"/>
      <w:bookmarkEnd w:id="587"/>
      <w:bookmarkEnd w:id="588"/>
      <w:bookmarkEnd w:id="589"/>
      <w:bookmarkEnd w:id="590"/>
    </w:p>
    <w:p w:rsidR="001334C7" w:rsidRPr="001334C7" w:rsidRDefault="001334C7" w:rsidP="001334C7">
      <w:pPr>
        <w:rPr>
          <w:rFonts w:eastAsiaTheme="majorEastAsia"/>
        </w:rPr>
      </w:pPr>
    </w:p>
    <w:tbl>
      <w:tblPr>
        <w:tblW w:w="9704" w:type="dxa"/>
        <w:jc w:val="center"/>
        <w:tblLook w:val="04A0" w:firstRow="1" w:lastRow="0" w:firstColumn="1" w:lastColumn="0" w:noHBand="0" w:noVBand="1"/>
      </w:tblPr>
      <w:tblGrid>
        <w:gridCol w:w="2918"/>
        <w:gridCol w:w="1763"/>
        <w:gridCol w:w="1951"/>
        <w:gridCol w:w="1591"/>
        <w:gridCol w:w="1481"/>
      </w:tblGrid>
      <w:tr w:rsidR="00BA0DBF" w:rsidRPr="00BA0DBF" w:rsidTr="00BA0DBF">
        <w:trPr>
          <w:trHeight w:val="399"/>
          <w:jc w:val="center"/>
        </w:trPr>
        <w:tc>
          <w:tcPr>
            <w:tcW w:w="3147"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BA0DBF" w:rsidRPr="00BA0DBF" w:rsidRDefault="00BA0DBF" w:rsidP="00BA0DBF">
            <w:pPr>
              <w:jc w:val="center"/>
              <w:rPr>
                <w:b/>
                <w:bCs/>
                <w:color w:val="000000"/>
                <w:sz w:val="22"/>
                <w:szCs w:val="22"/>
              </w:rPr>
            </w:pPr>
            <w:r w:rsidRPr="00BA0DBF">
              <w:rPr>
                <w:b/>
                <w:bCs/>
                <w:color w:val="000000"/>
                <w:sz w:val="22"/>
                <w:szCs w:val="22"/>
              </w:rPr>
              <w:t>Сортименти</w:t>
            </w:r>
          </w:p>
        </w:tc>
        <w:tc>
          <w:tcPr>
            <w:tcW w:w="1763" w:type="dxa"/>
            <w:tcBorders>
              <w:top w:val="single" w:sz="8" w:space="0" w:color="auto"/>
              <w:left w:val="nil"/>
              <w:bottom w:val="single" w:sz="8" w:space="0" w:color="auto"/>
              <w:right w:val="single" w:sz="8" w:space="0" w:color="auto"/>
            </w:tcBorders>
            <w:shd w:val="clear" w:color="000000" w:fill="C0C0C0"/>
            <w:vAlign w:val="center"/>
            <w:hideMark/>
          </w:tcPr>
          <w:p w:rsidR="00BA0DBF" w:rsidRPr="00BA0DBF" w:rsidRDefault="00BA0DBF" w:rsidP="00BA0DBF">
            <w:pPr>
              <w:jc w:val="center"/>
              <w:rPr>
                <w:b/>
                <w:bCs/>
                <w:color w:val="000000"/>
                <w:sz w:val="22"/>
                <w:szCs w:val="22"/>
              </w:rPr>
            </w:pPr>
            <w:r w:rsidRPr="00BA0DBF">
              <w:rPr>
                <w:b/>
                <w:bCs/>
                <w:color w:val="000000"/>
                <w:sz w:val="22"/>
                <w:szCs w:val="22"/>
              </w:rPr>
              <w:t>Количина</w:t>
            </w:r>
          </w:p>
        </w:tc>
        <w:tc>
          <w:tcPr>
            <w:tcW w:w="2075" w:type="dxa"/>
            <w:tcBorders>
              <w:top w:val="single" w:sz="8" w:space="0" w:color="auto"/>
              <w:left w:val="nil"/>
              <w:bottom w:val="single" w:sz="8" w:space="0" w:color="auto"/>
              <w:right w:val="nil"/>
            </w:tcBorders>
            <w:shd w:val="clear" w:color="000000" w:fill="C0C0C0"/>
            <w:vAlign w:val="center"/>
            <w:hideMark/>
          </w:tcPr>
          <w:p w:rsidR="00BA0DBF" w:rsidRPr="00BA0DBF" w:rsidRDefault="00BA0DBF" w:rsidP="00BA0DBF">
            <w:pPr>
              <w:jc w:val="center"/>
              <w:rPr>
                <w:b/>
                <w:bCs/>
                <w:color w:val="000000"/>
                <w:sz w:val="22"/>
                <w:szCs w:val="22"/>
              </w:rPr>
            </w:pPr>
            <w:r w:rsidRPr="00BA0DBF">
              <w:rPr>
                <w:b/>
                <w:bCs/>
                <w:color w:val="000000"/>
                <w:sz w:val="22"/>
                <w:szCs w:val="22"/>
              </w:rPr>
              <w:t>Јед.трошкови</w:t>
            </w:r>
          </w:p>
        </w:tc>
        <w:tc>
          <w:tcPr>
            <w:tcW w:w="1496"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BA0DBF" w:rsidRPr="00BA0DBF" w:rsidRDefault="00BA0DBF" w:rsidP="00BA0DBF">
            <w:pPr>
              <w:jc w:val="center"/>
              <w:rPr>
                <w:b/>
                <w:bCs/>
                <w:color w:val="000000"/>
                <w:sz w:val="22"/>
                <w:szCs w:val="22"/>
              </w:rPr>
            </w:pPr>
            <w:r w:rsidRPr="00BA0DBF">
              <w:rPr>
                <w:b/>
                <w:bCs/>
                <w:color w:val="000000"/>
                <w:sz w:val="22"/>
                <w:szCs w:val="22"/>
              </w:rPr>
              <w:t>Укупно</w:t>
            </w:r>
          </w:p>
        </w:tc>
        <w:tc>
          <w:tcPr>
            <w:tcW w:w="1223" w:type="dxa"/>
            <w:tcBorders>
              <w:top w:val="single" w:sz="8" w:space="0" w:color="auto"/>
              <w:left w:val="nil"/>
              <w:bottom w:val="single" w:sz="8" w:space="0" w:color="auto"/>
              <w:right w:val="single" w:sz="8" w:space="0" w:color="auto"/>
            </w:tcBorders>
            <w:shd w:val="clear" w:color="000000" w:fill="BFBFBF"/>
            <w:vAlign w:val="center"/>
            <w:hideMark/>
          </w:tcPr>
          <w:p w:rsidR="00BA0DBF" w:rsidRPr="00BA0DBF" w:rsidRDefault="00BA0DBF" w:rsidP="00BA0DBF">
            <w:pPr>
              <w:jc w:val="center"/>
              <w:rPr>
                <w:b/>
                <w:bCs/>
                <w:color w:val="000000"/>
                <w:sz w:val="22"/>
                <w:szCs w:val="22"/>
              </w:rPr>
            </w:pPr>
            <w:r w:rsidRPr="00BA0DBF">
              <w:rPr>
                <w:b/>
                <w:bCs/>
                <w:color w:val="000000"/>
                <w:sz w:val="22"/>
                <w:szCs w:val="22"/>
              </w:rPr>
              <w:t>Просечно годишње</w:t>
            </w:r>
          </w:p>
        </w:tc>
      </w:tr>
      <w:tr w:rsidR="00BA0DBF" w:rsidRPr="00BA0DBF" w:rsidTr="00BA0DBF">
        <w:trPr>
          <w:trHeight w:val="225"/>
          <w:jc w:val="center"/>
        </w:trPr>
        <w:tc>
          <w:tcPr>
            <w:tcW w:w="3147" w:type="dxa"/>
            <w:vMerge/>
            <w:tcBorders>
              <w:top w:val="single" w:sz="8" w:space="0" w:color="auto"/>
              <w:left w:val="single" w:sz="8" w:space="0" w:color="auto"/>
              <w:bottom w:val="single" w:sz="8" w:space="0" w:color="000000"/>
              <w:right w:val="single" w:sz="8" w:space="0" w:color="auto"/>
            </w:tcBorders>
            <w:vAlign w:val="center"/>
            <w:hideMark/>
          </w:tcPr>
          <w:p w:rsidR="00BA0DBF" w:rsidRPr="00BA0DBF" w:rsidRDefault="00BA0DBF" w:rsidP="00BA0DBF">
            <w:pPr>
              <w:jc w:val="left"/>
              <w:rPr>
                <w:b/>
                <w:bCs/>
                <w:color w:val="000000"/>
                <w:sz w:val="22"/>
                <w:szCs w:val="22"/>
              </w:rPr>
            </w:pPr>
          </w:p>
        </w:tc>
        <w:tc>
          <w:tcPr>
            <w:tcW w:w="1763" w:type="dxa"/>
            <w:tcBorders>
              <w:top w:val="nil"/>
              <w:left w:val="nil"/>
              <w:bottom w:val="single" w:sz="8" w:space="0" w:color="auto"/>
              <w:right w:val="single" w:sz="8" w:space="0" w:color="auto"/>
            </w:tcBorders>
            <w:shd w:val="clear" w:color="000000" w:fill="C0C0C0"/>
            <w:vAlign w:val="center"/>
            <w:hideMark/>
          </w:tcPr>
          <w:p w:rsidR="00BA0DBF" w:rsidRPr="00BA0DBF" w:rsidRDefault="00BA0DBF" w:rsidP="00BA0DBF">
            <w:pPr>
              <w:jc w:val="center"/>
              <w:rPr>
                <w:b/>
                <w:bCs/>
                <w:color w:val="000000"/>
                <w:sz w:val="22"/>
                <w:szCs w:val="22"/>
              </w:rPr>
            </w:pPr>
            <w:r w:rsidRPr="00BA0DBF">
              <w:rPr>
                <w:b/>
                <w:bCs/>
                <w:color w:val="000000"/>
                <w:sz w:val="22"/>
                <w:szCs w:val="22"/>
              </w:rPr>
              <w:t>m³</w:t>
            </w:r>
          </w:p>
        </w:tc>
        <w:tc>
          <w:tcPr>
            <w:tcW w:w="2075" w:type="dxa"/>
            <w:tcBorders>
              <w:top w:val="nil"/>
              <w:left w:val="nil"/>
              <w:bottom w:val="single" w:sz="8" w:space="0" w:color="auto"/>
              <w:right w:val="nil"/>
            </w:tcBorders>
            <w:shd w:val="clear" w:color="000000" w:fill="C0C0C0"/>
            <w:vAlign w:val="center"/>
            <w:hideMark/>
          </w:tcPr>
          <w:p w:rsidR="00BA0DBF" w:rsidRPr="00BA0DBF" w:rsidRDefault="00BA0DBF" w:rsidP="00BA0DBF">
            <w:pPr>
              <w:jc w:val="center"/>
              <w:rPr>
                <w:b/>
                <w:bCs/>
                <w:color w:val="000000"/>
                <w:sz w:val="22"/>
                <w:szCs w:val="22"/>
              </w:rPr>
            </w:pPr>
            <w:r w:rsidRPr="00BA0DBF">
              <w:rPr>
                <w:b/>
                <w:bCs/>
                <w:color w:val="000000"/>
                <w:sz w:val="22"/>
                <w:szCs w:val="22"/>
              </w:rPr>
              <w:t>динара/ha</w:t>
            </w:r>
          </w:p>
        </w:tc>
        <w:tc>
          <w:tcPr>
            <w:tcW w:w="1496" w:type="dxa"/>
            <w:tcBorders>
              <w:top w:val="nil"/>
              <w:left w:val="single" w:sz="8" w:space="0" w:color="auto"/>
              <w:bottom w:val="single" w:sz="8" w:space="0" w:color="auto"/>
              <w:right w:val="single" w:sz="8" w:space="0" w:color="auto"/>
            </w:tcBorders>
            <w:shd w:val="clear" w:color="000000" w:fill="BFBFBF"/>
            <w:vAlign w:val="center"/>
            <w:hideMark/>
          </w:tcPr>
          <w:p w:rsidR="00BA0DBF" w:rsidRPr="00BA0DBF" w:rsidRDefault="00BA0DBF" w:rsidP="00BA0DBF">
            <w:pPr>
              <w:jc w:val="center"/>
              <w:rPr>
                <w:b/>
                <w:bCs/>
                <w:color w:val="000000"/>
                <w:sz w:val="22"/>
                <w:szCs w:val="22"/>
              </w:rPr>
            </w:pPr>
            <w:r w:rsidRPr="00BA0DBF">
              <w:rPr>
                <w:b/>
                <w:bCs/>
                <w:color w:val="000000"/>
                <w:sz w:val="22"/>
                <w:szCs w:val="22"/>
              </w:rPr>
              <w:t>динара</w:t>
            </w:r>
          </w:p>
        </w:tc>
        <w:tc>
          <w:tcPr>
            <w:tcW w:w="1223" w:type="dxa"/>
            <w:tcBorders>
              <w:top w:val="nil"/>
              <w:left w:val="nil"/>
              <w:bottom w:val="single" w:sz="8" w:space="0" w:color="auto"/>
              <w:right w:val="single" w:sz="8" w:space="0" w:color="auto"/>
            </w:tcBorders>
            <w:shd w:val="clear" w:color="000000" w:fill="BFBFBF"/>
            <w:vAlign w:val="center"/>
            <w:hideMark/>
          </w:tcPr>
          <w:p w:rsidR="00BA0DBF" w:rsidRPr="00BA0DBF" w:rsidRDefault="00BA0DBF" w:rsidP="00BA0DBF">
            <w:pPr>
              <w:jc w:val="center"/>
              <w:rPr>
                <w:b/>
                <w:bCs/>
                <w:color w:val="000000"/>
                <w:sz w:val="22"/>
                <w:szCs w:val="22"/>
              </w:rPr>
            </w:pPr>
            <w:r w:rsidRPr="00BA0DBF">
              <w:rPr>
                <w:b/>
                <w:bCs/>
                <w:color w:val="000000"/>
                <w:sz w:val="22"/>
                <w:szCs w:val="22"/>
              </w:rPr>
              <w:t>динара</w:t>
            </w:r>
          </w:p>
        </w:tc>
      </w:tr>
      <w:tr w:rsidR="00BA0DBF" w:rsidRPr="00BA0DBF" w:rsidTr="00BA0DBF">
        <w:trPr>
          <w:trHeight w:val="225"/>
          <w:jc w:val="center"/>
        </w:trPr>
        <w:tc>
          <w:tcPr>
            <w:tcW w:w="3147" w:type="dxa"/>
            <w:tcBorders>
              <w:top w:val="nil"/>
              <w:left w:val="single" w:sz="8" w:space="0" w:color="auto"/>
              <w:bottom w:val="single" w:sz="8" w:space="0" w:color="auto"/>
              <w:right w:val="single" w:sz="8" w:space="0" w:color="auto"/>
            </w:tcBorders>
            <w:shd w:val="clear" w:color="auto" w:fill="auto"/>
            <w:vAlign w:val="center"/>
            <w:hideMark/>
          </w:tcPr>
          <w:p w:rsidR="00BA0DBF" w:rsidRPr="00BA0DBF" w:rsidRDefault="00BA0DBF" w:rsidP="00BA0DBF">
            <w:pPr>
              <w:jc w:val="center"/>
              <w:rPr>
                <w:color w:val="000000"/>
                <w:sz w:val="22"/>
                <w:szCs w:val="22"/>
              </w:rPr>
            </w:pPr>
            <w:r w:rsidRPr="00BA0DBF">
              <w:rPr>
                <w:color w:val="000000"/>
                <w:sz w:val="22"/>
                <w:szCs w:val="22"/>
              </w:rPr>
              <w:t>Техничко</w:t>
            </w:r>
          </w:p>
        </w:tc>
        <w:tc>
          <w:tcPr>
            <w:tcW w:w="1763" w:type="dxa"/>
            <w:tcBorders>
              <w:top w:val="nil"/>
              <w:left w:val="nil"/>
              <w:bottom w:val="single" w:sz="8" w:space="0" w:color="auto"/>
              <w:right w:val="single" w:sz="8" w:space="0" w:color="auto"/>
            </w:tcBorders>
            <w:shd w:val="clear" w:color="000000" w:fill="FFFFFF"/>
            <w:noWrap/>
            <w:vAlign w:val="center"/>
            <w:hideMark/>
          </w:tcPr>
          <w:p w:rsidR="00BA0DBF" w:rsidRPr="00BA0DBF" w:rsidRDefault="00BA0DBF" w:rsidP="00BA0DBF">
            <w:pPr>
              <w:jc w:val="center"/>
              <w:rPr>
                <w:color w:val="000000"/>
                <w:sz w:val="22"/>
                <w:szCs w:val="22"/>
              </w:rPr>
            </w:pPr>
            <w:r w:rsidRPr="00BA0DBF">
              <w:rPr>
                <w:color w:val="000000"/>
                <w:sz w:val="22"/>
                <w:szCs w:val="22"/>
              </w:rPr>
              <w:t>22458.1</w:t>
            </w:r>
          </w:p>
        </w:tc>
        <w:tc>
          <w:tcPr>
            <w:tcW w:w="2075" w:type="dxa"/>
            <w:tcBorders>
              <w:top w:val="nil"/>
              <w:left w:val="nil"/>
              <w:bottom w:val="single" w:sz="8" w:space="0" w:color="auto"/>
              <w:right w:val="nil"/>
            </w:tcBorders>
            <w:shd w:val="clear" w:color="auto" w:fill="auto"/>
            <w:vAlign w:val="center"/>
            <w:hideMark/>
          </w:tcPr>
          <w:p w:rsidR="00BA0DBF" w:rsidRPr="00BA0DBF" w:rsidRDefault="00BA0DBF" w:rsidP="00BA0DBF">
            <w:pPr>
              <w:jc w:val="center"/>
              <w:rPr>
                <w:color w:val="000000"/>
                <w:sz w:val="22"/>
                <w:szCs w:val="22"/>
              </w:rPr>
            </w:pPr>
            <w:r w:rsidRPr="00BA0DBF">
              <w:rPr>
                <w:color w:val="000000"/>
                <w:sz w:val="22"/>
                <w:szCs w:val="22"/>
              </w:rPr>
              <w:t>1600</w:t>
            </w:r>
          </w:p>
        </w:tc>
        <w:tc>
          <w:tcPr>
            <w:tcW w:w="1496" w:type="dxa"/>
            <w:tcBorders>
              <w:top w:val="nil"/>
              <w:left w:val="single" w:sz="8" w:space="0" w:color="auto"/>
              <w:bottom w:val="single" w:sz="8" w:space="0" w:color="auto"/>
              <w:right w:val="single" w:sz="8" w:space="0" w:color="auto"/>
            </w:tcBorders>
            <w:shd w:val="clear" w:color="auto" w:fill="auto"/>
            <w:vAlign w:val="center"/>
            <w:hideMark/>
          </w:tcPr>
          <w:p w:rsidR="00BA0DBF" w:rsidRPr="00BA0DBF" w:rsidRDefault="00BA0DBF" w:rsidP="00BA0DBF">
            <w:pPr>
              <w:jc w:val="center"/>
              <w:rPr>
                <w:color w:val="000000"/>
                <w:sz w:val="22"/>
                <w:szCs w:val="22"/>
              </w:rPr>
            </w:pPr>
            <w:r w:rsidRPr="00BA0DBF">
              <w:rPr>
                <w:color w:val="000000"/>
                <w:sz w:val="22"/>
                <w:szCs w:val="22"/>
              </w:rPr>
              <w:t>35,933,017.54</w:t>
            </w:r>
          </w:p>
        </w:tc>
        <w:tc>
          <w:tcPr>
            <w:tcW w:w="1223" w:type="dxa"/>
            <w:tcBorders>
              <w:top w:val="nil"/>
              <w:left w:val="nil"/>
              <w:bottom w:val="single" w:sz="8" w:space="0" w:color="auto"/>
              <w:right w:val="single" w:sz="8" w:space="0" w:color="auto"/>
            </w:tcBorders>
            <w:shd w:val="clear" w:color="auto" w:fill="auto"/>
            <w:noWrap/>
            <w:vAlign w:val="center"/>
            <w:hideMark/>
          </w:tcPr>
          <w:p w:rsidR="00BA0DBF" w:rsidRPr="00BA0DBF" w:rsidRDefault="00BA0DBF" w:rsidP="00BA0DBF">
            <w:pPr>
              <w:jc w:val="center"/>
              <w:rPr>
                <w:color w:val="000000"/>
                <w:sz w:val="22"/>
                <w:szCs w:val="22"/>
              </w:rPr>
            </w:pPr>
            <w:r w:rsidRPr="00BA0DBF">
              <w:rPr>
                <w:color w:val="000000"/>
                <w:sz w:val="22"/>
                <w:szCs w:val="22"/>
              </w:rPr>
              <w:t>3,593,301.75</w:t>
            </w:r>
          </w:p>
        </w:tc>
      </w:tr>
      <w:tr w:rsidR="00BA0DBF" w:rsidRPr="00BA0DBF" w:rsidTr="00BA0DBF">
        <w:trPr>
          <w:trHeight w:val="225"/>
          <w:jc w:val="center"/>
        </w:trPr>
        <w:tc>
          <w:tcPr>
            <w:tcW w:w="3147" w:type="dxa"/>
            <w:tcBorders>
              <w:top w:val="nil"/>
              <w:left w:val="single" w:sz="8" w:space="0" w:color="auto"/>
              <w:bottom w:val="single" w:sz="8" w:space="0" w:color="auto"/>
              <w:right w:val="single" w:sz="8" w:space="0" w:color="auto"/>
            </w:tcBorders>
            <w:shd w:val="clear" w:color="auto" w:fill="auto"/>
            <w:vAlign w:val="center"/>
            <w:hideMark/>
          </w:tcPr>
          <w:p w:rsidR="00BA0DBF" w:rsidRPr="00BA0DBF" w:rsidRDefault="00BA0DBF" w:rsidP="00BA0DBF">
            <w:pPr>
              <w:jc w:val="center"/>
              <w:rPr>
                <w:color w:val="000000"/>
                <w:sz w:val="22"/>
                <w:szCs w:val="22"/>
              </w:rPr>
            </w:pPr>
            <w:r w:rsidRPr="00BA0DBF">
              <w:rPr>
                <w:color w:val="000000"/>
                <w:sz w:val="22"/>
                <w:szCs w:val="22"/>
              </w:rPr>
              <w:t>Просторно/целулозно</w:t>
            </w:r>
          </w:p>
        </w:tc>
        <w:tc>
          <w:tcPr>
            <w:tcW w:w="1763" w:type="dxa"/>
            <w:tcBorders>
              <w:top w:val="nil"/>
              <w:left w:val="nil"/>
              <w:bottom w:val="single" w:sz="8" w:space="0" w:color="auto"/>
              <w:right w:val="single" w:sz="8" w:space="0" w:color="auto"/>
            </w:tcBorders>
            <w:shd w:val="clear" w:color="auto" w:fill="auto"/>
            <w:vAlign w:val="center"/>
            <w:hideMark/>
          </w:tcPr>
          <w:p w:rsidR="00BA0DBF" w:rsidRPr="00BA0DBF" w:rsidRDefault="00BA0DBF" w:rsidP="00BA0DBF">
            <w:pPr>
              <w:jc w:val="center"/>
              <w:rPr>
                <w:color w:val="000000"/>
                <w:sz w:val="22"/>
                <w:szCs w:val="22"/>
              </w:rPr>
            </w:pPr>
            <w:r w:rsidRPr="00BA0DBF">
              <w:rPr>
                <w:color w:val="000000"/>
                <w:sz w:val="22"/>
                <w:szCs w:val="22"/>
              </w:rPr>
              <w:t>67012.9</w:t>
            </w:r>
          </w:p>
        </w:tc>
        <w:tc>
          <w:tcPr>
            <w:tcW w:w="2075" w:type="dxa"/>
            <w:tcBorders>
              <w:top w:val="nil"/>
              <w:left w:val="nil"/>
              <w:bottom w:val="single" w:sz="8" w:space="0" w:color="auto"/>
              <w:right w:val="nil"/>
            </w:tcBorders>
            <w:shd w:val="clear" w:color="auto" w:fill="auto"/>
            <w:vAlign w:val="center"/>
            <w:hideMark/>
          </w:tcPr>
          <w:p w:rsidR="00BA0DBF" w:rsidRPr="00BA0DBF" w:rsidRDefault="00BA0DBF" w:rsidP="00BA0DBF">
            <w:pPr>
              <w:jc w:val="center"/>
              <w:rPr>
                <w:color w:val="000000"/>
                <w:sz w:val="22"/>
                <w:szCs w:val="22"/>
              </w:rPr>
            </w:pPr>
            <w:r w:rsidRPr="00BA0DBF">
              <w:rPr>
                <w:color w:val="000000"/>
                <w:sz w:val="22"/>
                <w:szCs w:val="22"/>
              </w:rPr>
              <w:t>2300</w:t>
            </w:r>
          </w:p>
        </w:tc>
        <w:tc>
          <w:tcPr>
            <w:tcW w:w="1496" w:type="dxa"/>
            <w:tcBorders>
              <w:top w:val="nil"/>
              <w:left w:val="single" w:sz="8" w:space="0" w:color="auto"/>
              <w:bottom w:val="single" w:sz="8" w:space="0" w:color="auto"/>
              <w:right w:val="single" w:sz="8" w:space="0" w:color="auto"/>
            </w:tcBorders>
            <w:shd w:val="clear" w:color="auto" w:fill="auto"/>
            <w:vAlign w:val="center"/>
            <w:hideMark/>
          </w:tcPr>
          <w:p w:rsidR="00BA0DBF" w:rsidRPr="00BA0DBF" w:rsidRDefault="00BA0DBF" w:rsidP="00BA0DBF">
            <w:pPr>
              <w:jc w:val="center"/>
              <w:rPr>
                <w:color w:val="000000"/>
                <w:sz w:val="22"/>
                <w:szCs w:val="22"/>
              </w:rPr>
            </w:pPr>
            <w:r w:rsidRPr="00BA0DBF">
              <w:rPr>
                <w:color w:val="000000"/>
                <w:sz w:val="22"/>
                <w:szCs w:val="22"/>
              </w:rPr>
              <w:t>154,129,727.59</w:t>
            </w:r>
          </w:p>
        </w:tc>
        <w:tc>
          <w:tcPr>
            <w:tcW w:w="1223" w:type="dxa"/>
            <w:tcBorders>
              <w:top w:val="nil"/>
              <w:left w:val="nil"/>
              <w:bottom w:val="single" w:sz="8" w:space="0" w:color="auto"/>
              <w:right w:val="single" w:sz="8" w:space="0" w:color="auto"/>
            </w:tcBorders>
            <w:shd w:val="clear" w:color="auto" w:fill="auto"/>
            <w:noWrap/>
            <w:vAlign w:val="center"/>
            <w:hideMark/>
          </w:tcPr>
          <w:p w:rsidR="00BA0DBF" w:rsidRPr="00BA0DBF" w:rsidRDefault="00BA0DBF" w:rsidP="00BA0DBF">
            <w:pPr>
              <w:jc w:val="center"/>
              <w:rPr>
                <w:color w:val="000000"/>
                <w:sz w:val="22"/>
                <w:szCs w:val="22"/>
              </w:rPr>
            </w:pPr>
            <w:r w:rsidRPr="00BA0DBF">
              <w:rPr>
                <w:color w:val="000000"/>
                <w:sz w:val="22"/>
                <w:szCs w:val="22"/>
              </w:rPr>
              <w:t>15,412,972.76</w:t>
            </w:r>
          </w:p>
        </w:tc>
      </w:tr>
      <w:tr w:rsidR="00BA0DBF" w:rsidRPr="00BA0DBF" w:rsidTr="00BA0DBF">
        <w:trPr>
          <w:trHeight w:val="225"/>
          <w:jc w:val="center"/>
        </w:trPr>
        <w:tc>
          <w:tcPr>
            <w:tcW w:w="3147" w:type="dxa"/>
            <w:tcBorders>
              <w:top w:val="nil"/>
              <w:left w:val="single" w:sz="8" w:space="0" w:color="auto"/>
              <w:bottom w:val="single" w:sz="8" w:space="0" w:color="auto"/>
              <w:right w:val="single" w:sz="8" w:space="0" w:color="auto"/>
            </w:tcBorders>
            <w:shd w:val="clear" w:color="000000" w:fill="BFBFBF"/>
            <w:vAlign w:val="center"/>
            <w:hideMark/>
          </w:tcPr>
          <w:p w:rsidR="00BA0DBF" w:rsidRPr="00BA0DBF" w:rsidRDefault="00BA0DBF" w:rsidP="00BA0DBF">
            <w:pPr>
              <w:jc w:val="center"/>
              <w:rPr>
                <w:b/>
                <w:bCs/>
                <w:color w:val="000000"/>
                <w:sz w:val="22"/>
                <w:szCs w:val="22"/>
              </w:rPr>
            </w:pPr>
            <w:r w:rsidRPr="00BA0DBF">
              <w:rPr>
                <w:b/>
                <w:bCs/>
                <w:color w:val="000000"/>
                <w:sz w:val="22"/>
                <w:szCs w:val="22"/>
              </w:rPr>
              <w:t>Укупно ГЈ</w:t>
            </w:r>
          </w:p>
        </w:tc>
        <w:tc>
          <w:tcPr>
            <w:tcW w:w="1763" w:type="dxa"/>
            <w:tcBorders>
              <w:top w:val="nil"/>
              <w:left w:val="nil"/>
              <w:bottom w:val="single" w:sz="8" w:space="0" w:color="auto"/>
              <w:right w:val="single" w:sz="8" w:space="0" w:color="auto"/>
            </w:tcBorders>
            <w:shd w:val="clear" w:color="000000" w:fill="BFBFBF"/>
            <w:vAlign w:val="center"/>
            <w:hideMark/>
          </w:tcPr>
          <w:p w:rsidR="00BA0DBF" w:rsidRPr="00BA0DBF" w:rsidRDefault="00BA0DBF" w:rsidP="00BA0DBF">
            <w:pPr>
              <w:jc w:val="left"/>
              <w:rPr>
                <w:rFonts w:ascii="Calibri" w:hAnsi="Calibri"/>
                <w:b/>
                <w:bCs/>
                <w:color w:val="000000"/>
                <w:sz w:val="22"/>
                <w:szCs w:val="22"/>
              </w:rPr>
            </w:pPr>
            <w:r w:rsidRPr="00BA0DBF">
              <w:rPr>
                <w:rFonts w:ascii="Calibri" w:hAnsi="Calibri"/>
                <w:b/>
                <w:bCs/>
                <w:color w:val="000000"/>
                <w:sz w:val="22"/>
                <w:szCs w:val="22"/>
              </w:rPr>
              <w:t> </w:t>
            </w:r>
          </w:p>
        </w:tc>
        <w:tc>
          <w:tcPr>
            <w:tcW w:w="2075" w:type="dxa"/>
            <w:tcBorders>
              <w:top w:val="nil"/>
              <w:left w:val="nil"/>
              <w:bottom w:val="single" w:sz="8" w:space="0" w:color="auto"/>
              <w:right w:val="nil"/>
            </w:tcBorders>
            <w:shd w:val="clear" w:color="000000" w:fill="BFBFBF"/>
            <w:vAlign w:val="center"/>
            <w:hideMark/>
          </w:tcPr>
          <w:p w:rsidR="00BA0DBF" w:rsidRPr="00BA0DBF" w:rsidRDefault="00BA0DBF" w:rsidP="00BA0DBF">
            <w:pPr>
              <w:jc w:val="left"/>
              <w:rPr>
                <w:rFonts w:ascii="Calibri" w:hAnsi="Calibri"/>
                <w:b/>
                <w:bCs/>
                <w:color w:val="000000"/>
                <w:sz w:val="22"/>
                <w:szCs w:val="22"/>
              </w:rPr>
            </w:pPr>
            <w:r w:rsidRPr="00BA0DBF">
              <w:rPr>
                <w:rFonts w:ascii="Calibri" w:hAnsi="Calibri"/>
                <w:b/>
                <w:bCs/>
                <w:color w:val="000000"/>
                <w:sz w:val="22"/>
                <w:szCs w:val="22"/>
              </w:rPr>
              <w:t> </w:t>
            </w:r>
          </w:p>
        </w:tc>
        <w:tc>
          <w:tcPr>
            <w:tcW w:w="1496" w:type="dxa"/>
            <w:tcBorders>
              <w:top w:val="nil"/>
              <w:left w:val="single" w:sz="8" w:space="0" w:color="auto"/>
              <w:bottom w:val="single" w:sz="8" w:space="0" w:color="auto"/>
              <w:right w:val="single" w:sz="8" w:space="0" w:color="auto"/>
            </w:tcBorders>
            <w:shd w:val="clear" w:color="000000" w:fill="BFBFBF"/>
            <w:vAlign w:val="center"/>
            <w:hideMark/>
          </w:tcPr>
          <w:p w:rsidR="00BA0DBF" w:rsidRPr="00BA0DBF" w:rsidRDefault="00BA0DBF" w:rsidP="00BA0DBF">
            <w:pPr>
              <w:jc w:val="center"/>
              <w:rPr>
                <w:b/>
                <w:bCs/>
                <w:color w:val="000000"/>
                <w:sz w:val="22"/>
                <w:szCs w:val="22"/>
              </w:rPr>
            </w:pPr>
            <w:r w:rsidRPr="00BA0DBF">
              <w:rPr>
                <w:b/>
                <w:bCs/>
                <w:color w:val="000000"/>
                <w:sz w:val="22"/>
                <w:szCs w:val="22"/>
              </w:rPr>
              <w:t>190,062,745.13</w:t>
            </w:r>
          </w:p>
        </w:tc>
        <w:tc>
          <w:tcPr>
            <w:tcW w:w="1223" w:type="dxa"/>
            <w:tcBorders>
              <w:top w:val="nil"/>
              <w:left w:val="nil"/>
              <w:bottom w:val="single" w:sz="8" w:space="0" w:color="auto"/>
              <w:right w:val="single" w:sz="8" w:space="0" w:color="auto"/>
            </w:tcBorders>
            <w:shd w:val="clear" w:color="auto" w:fill="BFBFBF" w:themeFill="background1" w:themeFillShade="BF"/>
            <w:noWrap/>
            <w:vAlign w:val="center"/>
            <w:hideMark/>
          </w:tcPr>
          <w:p w:rsidR="00BA0DBF" w:rsidRPr="00BA0DBF" w:rsidRDefault="00BA0DBF" w:rsidP="00BA0DBF">
            <w:pPr>
              <w:jc w:val="center"/>
              <w:rPr>
                <w:b/>
                <w:color w:val="000000"/>
                <w:sz w:val="22"/>
                <w:szCs w:val="22"/>
              </w:rPr>
            </w:pPr>
            <w:r w:rsidRPr="00BA0DBF">
              <w:rPr>
                <w:b/>
                <w:color w:val="000000"/>
                <w:sz w:val="22"/>
                <w:szCs w:val="22"/>
              </w:rPr>
              <w:t>19,006,274.51</w:t>
            </w:r>
          </w:p>
        </w:tc>
      </w:tr>
    </w:tbl>
    <w:p w:rsidR="00DA0FF1" w:rsidRPr="00DA0FF1" w:rsidRDefault="00DA0FF1" w:rsidP="00DA0FF1">
      <w:pPr>
        <w:spacing w:line="276" w:lineRule="auto"/>
        <w:jc w:val="left"/>
        <w:rPr>
          <w:rFonts w:ascii="Arial" w:eastAsiaTheme="minorHAnsi" w:hAnsi="Arial" w:cs="Arial"/>
          <w:sz w:val="22"/>
          <w:szCs w:val="22"/>
          <w:lang w:val="sr-Latn-RS"/>
        </w:rPr>
      </w:pPr>
    </w:p>
    <w:p w:rsidR="00DA0FF1" w:rsidRPr="00DA0FF1" w:rsidRDefault="00DA0FF1" w:rsidP="00DA0FF1">
      <w:pPr>
        <w:rPr>
          <w:b/>
          <w:noProof/>
          <w:sz w:val="22"/>
          <w:szCs w:val="22"/>
          <w:lang w:val="sr-Cyrl-RS"/>
        </w:rPr>
      </w:pPr>
      <w:r w:rsidRPr="00DA0FF1">
        <w:rPr>
          <w:noProof/>
          <w:sz w:val="22"/>
          <w:szCs w:val="22"/>
          <w:lang w:val="sr-Cyrl-RS"/>
        </w:rPr>
        <w:t xml:space="preserve">Трошкови производње за техничке сортименте износе </w:t>
      </w:r>
      <w:r w:rsidR="00BA0DBF" w:rsidRPr="00BA0DBF">
        <w:rPr>
          <w:b/>
          <w:noProof/>
          <w:sz w:val="22"/>
          <w:szCs w:val="22"/>
          <w:lang w:val="sr-Cyrl-RS"/>
        </w:rPr>
        <w:t>3,593,301.75</w:t>
      </w:r>
      <w:r w:rsidRPr="00DA0FF1">
        <w:rPr>
          <w:noProof/>
          <w:sz w:val="22"/>
          <w:szCs w:val="22"/>
          <w:lang w:val="sr-Cyrl-RS"/>
        </w:rPr>
        <w:t xml:space="preserve">динара просечно годишње, трошкови производње просторног и целулозног дрвета износе </w:t>
      </w:r>
      <w:r w:rsidR="00BA0DBF" w:rsidRPr="00BA0DBF">
        <w:rPr>
          <w:b/>
          <w:color w:val="000000"/>
          <w:sz w:val="22"/>
          <w:szCs w:val="22"/>
          <w:lang w:val="sr-Latn-RS" w:eastAsia="sr-Latn-RS"/>
        </w:rPr>
        <w:t>15,412,972.76</w:t>
      </w:r>
      <w:r w:rsidRPr="00DA0FF1">
        <w:rPr>
          <w:noProof/>
          <w:sz w:val="22"/>
          <w:szCs w:val="22"/>
          <w:lang w:val="sr-Cyrl-RS"/>
        </w:rPr>
        <w:t>динара</w:t>
      </w:r>
      <w:r w:rsidRPr="00DA0FF1">
        <w:rPr>
          <w:b/>
          <w:noProof/>
          <w:sz w:val="22"/>
          <w:szCs w:val="22"/>
          <w:lang w:val="sr-Cyrl-RS"/>
        </w:rPr>
        <w:t xml:space="preserve">, </w:t>
      </w:r>
      <w:r w:rsidRPr="00DA0FF1">
        <w:rPr>
          <w:noProof/>
          <w:sz w:val="22"/>
          <w:szCs w:val="22"/>
          <w:lang w:val="sr-Cyrl-RS"/>
        </w:rPr>
        <w:t>а</w:t>
      </w:r>
      <w:r w:rsidRPr="00DA0FF1">
        <w:rPr>
          <w:b/>
          <w:noProof/>
          <w:sz w:val="22"/>
          <w:szCs w:val="22"/>
          <w:lang w:val="sr-Cyrl-RS"/>
        </w:rPr>
        <w:t xml:space="preserve"> </w:t>
      </w:r>
      <w:r w:rsidRPr="00DA0FF1">
        <w:rPr>
          <w:noProof/>
          <w:sz w:val="22"/>
          <w:szCs w:val="22"/>
          <w:lang w:val="sr-Cyrl-RS"/>
        </w:rPr>
        <w:t xml:space="preserve">укупно </w:t>
      </w:r>
      <w:bookmarkStart w:id="591" w:name="_Hlk517425695"/>
      <w:r w:rsidRPr="00DA0FF1">
        <w:rPr>
          <w:noProof/>
          <w:sz w:val="22"/>
          <w:szCs w:val="22"/>
          <w:lang w:val="sr-Cyrl-RS"/>
        </w:rPr>
        <w:t>трошкови производње износе</w:t>
      </w:r>
      <w:bookmarkEnd w:id="591"/>
      <w:r w:rsidRPr="00DA0FF1">
        <w:rPr>
          <w:noProof/>
          <w:sz w:val="22"/>
          <w:szCs w:val="22"/>
          <w:lang w:val="sr-Cyrl-RS"/>
        </w:rPr>
        <w:t xml:space="preserve"> </w:t>
      </w:r>
      <w:r w:rsidR="00BA0DBF" w:rsidRPr="00BA0DBF">
        <w:rPr>
          <w:b/>
          <w:bCs/>
          <w:color w:val="000000"/>
          <w:sz w:val="22"/>
          <w:szCs w:val="22"/>
          <w:lang w:val="sr-Cyrl-RS" w:eastAsia="sr-Cyrl-RS"/>
        </w:rPr>
        <w:t>190,062,745.13</w:t>
      </w:r>
      <w:r w:rsidRPr="00DA0FF1">
        <w:rPr>
          <w:noProof/>
          <w:sz w:val="22"/>
          <w:szCs w:val="22"/>
          <w:lang w:val="sr-Cyrl-RS"/>
        </w:rPr>
        <w:t xml:space="preserve">динара, трошкови производње просечно годишње износе </w:t>
      </w:r>
      <w:r w:rsidR="00BA0DBF" w:rsidRPr="00BA0DBF">
        <w:rPr>
          <w:b/>
          <w:bCs/>
          <w:color w:val="000000"/>
          <w:sz w:val="22"/>
          <w:szCs w:val="22"/>
          <w:lang w:val="sr-Cyrl-RS" w:eastAsia="sr-Cyrl-RS"/>
        </w:rPr>
        <w:t>19,006,274.51</w:t>
      </w:r>
      <w:r w:rsidRPr="00DA0FF1">
        <w:rPr>
          <w:noProof/>
          <w:sz w:val="22"/>
          <w:szCs w:val="22"/>
          <w:lang w:val="sr-Cyrl-RS"/>
        </w:rPr>
        <w:t>динара.</w:t>
      </w:r>
      <w:r w:rsidRPr="00DA0FF1">
        <w:rPr>
          <w:b/>
          <w:noProof/>
          <w:sz w:val="22"/>
          <w:szCs w:val="22"/>
          <w:lang w:val="sr-Cyrl-RS"/>
        </w:rPr>
        <w:t xml:space="preserve"> </w:t>
      </w:r>
    </w:p>
    <w:p w:rsidR="00DA0FF1" w:rsidRPr="00DA0FF1" w:rsidRDefault="00DA0FF1" w:rsidP="00DA0FF1">
      <w:pPr>
        <w:spacing w:after="120" w:line="240" w:lineRule="exact"/>
        <w:rPr>
          <w:b/>
          <w:noProof/>
          <w:sz w:val="22"/>
          <w:szCs w:val="22"/>
          <w:lang w:val="sr-Cyrl-RS"/>
        </w:rPr>
      </w:pPr>
    </w:p>
    <w:p w:rsidR="00DA0FF1" w:rsidRPr="001334C7" w:rsidRDefault="00DA0FF1" w:rsidP="001334C7">
      <w:pPr>
        <w:pStyle w:val="Heading3"/>
      </w:pPr>
      <w:bookmarkStart w:id="592" w:name="_Toc470244738"/>
      <w:bookmarkStart w:id="593" w:name="_Toc502124150"/>
      <w:bookmarkStart w:id="594" w:name="_Toc27130929"/>
      <w:bookmarkStart w:id="595" w:name="_Toc58223668"/>
      <w:bookmarkStart w:id="596" w:name="_Toc88122857"/>
      <w:bookmarkStart w:id="597" w:name="_Toc126736792"/>
      <w:bookmarkStart w:id="598" w:name="_Toc140143924"/>
      <w:r w:rsidRPr="001334C7">
        <w:t>9.4.2. Трошкови на гајењу шума</w:t>
      </w:r>
      <w:bookmarkEnd w:id="592"/>
      <w:bookmarkEnd w:id="593"/>
      <w:bookmarkEnd w:id="594"/>
      <w:bookmarkEnd w:id="595"/>
      <w:bookmarkEnd w:id="596"/>
      <w:bookmarkEnd w:id="597"/>
      <w:bookmarkEnd w:id="598"/>
      <w:r w:rsidRPr="001334C7">
        <w:t xml:space="preserve"> </w:t>
      </w:r>
    </w:p>
    <w:p w:rsidR="008B157E" w:rsidRPr="008B157E" w:rsidRDefault="008B157E" w:rsidP="008B157E">
      <w:pPr>
        <w:spacing w:after="160" w:line="259" w:lineRule="auto"/>
        <w:rPr>
          <w:rFonts w:asciiTheme="minorHAnsi" w:eastAsiaTheme="minorHAnsi" w:hAnsiTheme="minorHAnsi" w:cstheme="minorBidi"/>
          <w:sz w:val="22"/>
          <w:szCs w:val="22"/>
          <w:lang w:val="sr-Latn-RS"/>
        </w:rPr>
      </w:pPr>
    </w:p>
    <w:tbl>
      <w:tblPr>
        <w:tblW w:w="10321" w:type="dxa"/>
        <w:jc w:val="center"/>
        <w:tblLook w:val="04A0" w:firstRow="1" w:lastRow="0" w:firstColumn="1" w:lastColumn="0" w:noHBand="0" w:noVBand="1"/>
      </w:tblPr>
      <w:tblGrid>
        <w:gridCol w:w="3216"/>
        <w:gridCol w:w="2593"/>
        <w:gridCol w:w="1433"/>
        <w:gridCol w:w="1708"/>
        <w:gridCol w:w="1371"/>
      </w:tblGrid>
      <w:tr w:rsidR="001334C7" w:rsidRPr="001334C7" w:rsidTr="001334C7">
        <w:trPr>
          <w:trHeight w:val="216"/>
          <w:jc w:val="center"/>
        </w:trPr>
        <w:tc>
          <w:tcPr>
            <w:tcW w:w="3216"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1334C7" w:rsidRPr="001334C7" w:rsidRDefault="001334C7" w:rsidP="001334C7">
            <w:pPr>
              <w:jc w:val="center"/>
              <w:rPr>
                <w:color w:val="000000"/>
                <w:sz w:val="22"/>
                <w:szCs w:val="22"/>
              </w:rPr>
            </w:pPr>
            <w:r w:rsidRPr="001334C7">
              <w:rPr>
                <w:color w:val="000000"/>
                <w:sz w:val="22"/>
                <w:szCs w:val="22"/>
              </w:rPr>
              <w:t>Врста рада</w:t>
            </w:r>
          </w:p>
        </w:tc>
        <w:tc>
          <w:tcPr>
            <w:tcW w:w="2593" w:type="dxa"/>
            <w:tcBorders>
              <w:top w:val="single" w:sz="8" w:space="0" w:color="auto"/>
              <w:left w:val="nil"/>
              <w:bottom w:val="single" w:sz="8" w:space="0" w:color="auto"/>
              <w:right w:val="single" w:sz="8" w:space="0" w:color="auto"/>
            </w:tcBorders>
            <w:shd w:val="clear" w:color="000000" w:fill="D8D8D8"/>
            <w:noWrap/>
            <w:vAlign w:val="center"/>
            <w:hideMark/>
          </w:tcPr>
          <w:p w:rsidR="001334C7" w:rsidRPr="001334C7" w:rsidRDefault="001334C7" w:rsidP="001334C7">
            <w:pPr>
              <w:jc w:val="center"/>
              <w:rPr>
                <w:color w:val="000000"/>
                <w:sz w:val="22"/>
                <w:szCs w:val="22"/>
              </w:rPr>
            </w:pPr>
            <w:r w:rsidRPr="001334C7">
              <w:rPr>
                <w:color w:val="000000"/>
                <w:sz w:val="22"/>
                <w:szCs w:val="22"/>
              </w:rPr>
              <w:t>П (ха)</w:t>
            </w:r>
          </w:p>
        </w:tc>
        <w:tc>
          <w:tcPr>
            <w:tcW w:w="1433" w:type="dxa"/>
            <w:tcBorders>
              <w:top w:val="single" w:sz="8" w:space="0" w:color="auto"/>
              <w:left w:val="nil"/>
              <w:bottom w:val="single" w:sz="8" w:space="0" w:color="auto"/>
              <w:right w:val="single" w:sz="8" w:space="0" w:color="auto"/>
            </w:tcBorders>
            <w:shd w:val="clear" w:color="000000" w:fill="D8D8D8"/>
            <w:vAlign w:val="center"/>
            <w:hideMark/>
          </w:tcPr>
          <w:p w:rsidR="001334C7" w:rsidRPr="001334C7" w:rsidRDefault="001334C7" w:rsidP="001334C7">
            <w:pPr>
              <w:jc w:val="center"/>
              <w:rPr>
                <w:color w:val="000000"/>
                <w:sz w:val="22"/>
                <w:szCs w:val="22"/>
              </w:rPr>
            </w:pPr>
            <w:r w:rsidRPr="001334C7">
              <w:rPr>
                <w:color w:val="000000"/>
                <w:sz w:val="22"/>
                <w:szCs w:val="22"/>
              </w:rPr>
              <w:t>Јединицна цена по ха</w:t>
            </w:r>
          </w:p>
        </w:tc>
        <w:tc>
          <w:tcPr>
            <w:tcW w:w="1708" w:type="dxa"/>
            <w:tcBorders>
              <w:top w:val="single" w:sz="8" w:space="0" w:color="auto"/>
              <w:left w:val="nil"/>
              <w:bottom w:val="single" w:sz="8" w:space="0" w:color="auto"/>
              <w:right w:val="nil"/>
            </w:tcBorders>
            <w:shd w:val="clear" w:color="000000" w:fill="D8D8D8"/>
            <w:noWrap/>
            <w:vAlign w:val="center"/>
            <w:hideMark/>
          </w:tcPr>
          <w:p w:rsidR="001334C7" w:rsidRPr="001334C7" w:rsidRDefault="001334C7" w:rsidP="001334C7">
            <w:pPr>
              <w:jc w:val="center"/>
              <w:rPr>
                <w:color w:val="000000"/>
                <w:sz w:val="22"/>
                <w:szCs w:val="22"/>
              </w:rPr>
            </w:pPr>
            <w:r w:rsidRPr="001334C7">
              <w:rPr>
                <w:color w:val="000000"/>
                <w:sz w:val="22"/>
                <w:szCs w:val="22"/>
              </w:rPr>
              <w:t>Укупно</w:t>
            </w:r>
          </w:p>
        </w:tc>
        <w:tc>
          <w:tcPr>
            <w:tcW w:w="137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334C7" w:rsidRPr="001334C7" w:rsidRDefault="001334C7" w:rsidP="001334C7">
            <w:pPr>
              <w:jc w:val="left"/>
              <w:rPr>
                <w:color w:val="000000"/>
                <w:sz w:val="22"/>
                <w:szCs w:val="22"/>
              </w:rPr>
            </w:pPr>
            <w:r w:rsidRPr="001334C7">
              <w:rPr>
                <w:color w:val="000000"/>
                <w:sz w:val="22"/>
                <w:szCs w:val="22"/>
              </w:rPr>
              <w:t>Просечно годишње</w:t>
            </w:r>
          </w:p>
        </w:tc>
      </w:tr>
      <w:tr w:rsidR="001334C7" w:rsidRPr="001334C7" w:rsidTr="001334C7">
        <w:trPr>
          <w:trHeight w:val="216"/>
          <w:jc w:val="center"/>
        </w:trPr>
        <w:tc>
          <w:tcPr>
            <w:tcW w:w="3216" w:type="dxa"/>
            <w:tcBorders>
              <w:top w:val="nil"/>
              <w:left w:val="single" w:sz="8" w:space="0" w:color="auto"/>
              <w:bottom w:val="single" w:sz="8" w:space="0" w:color="auto"/>
              <w:right w:val="nil"/>
            </w:tcBorders>
            <w:shd w:val="clear" w:color="auto" w:fill="auto"/>
            <w:noWrap/>
            <w:vAlign w:val="center"/>
            <w:hideMark/>
          </w:tcPr>
          <w:p w:rsidR="001334C7" w:rsidRPr="001334C7" w:rsidRDefault="001334C7" w:rsidP="001334C7">
            <w:pPr>
              <w:jc w:val="center"/>
              <w:rPr>
                <w:color w:val="000000"/>
                <w:sz w:val="22"/>
                <w:szCs w:val="22"/>
              </w:rPr>
            </w:pPr>
            <w:r w:rsidRPr="001334C7">
              <w:rPr>
                <w:color w:val="000000"/>
                <w:sz w:val="22"/>
                <w:szCs w:val="22"/>
              </w:rPr>
              <w:t xml:space="preserve">Чишћење у младим природним састојинама </w:t>
            </w:r>
          </w:p>
        </w:tc>
        <w:tc>
          <w:tcPr>
            <w:tcW w:w="2593" w:type="dxa"/>
            <w:tcBorders>
              <w:top w:val="nil"/>
              <w:left w:val="single" w:sz="8" w:space="0" w:color="auto"/>
              <w:bottom w:val="single" w:sz="8" w:space="0" w:color="auto"/>
              <w:right w:val="single" w:sz="8" w:space="0" w:color="auto"/>
            </w:tcBorders>
            <w:shd w:val="clear" w:color="auto" w:fill="auto"/>
            <w:noWrap/>
            <w:vAlign w:val="center"/>
            <w:hideMark/>
          </w:tcPr>
          <w:p w:rsidR="001334C7" w:rsidRPr="001334C7" w:rsidRDefault="001334C7" w:rsidP="001334C7">
            <w:pPr>
              <w:jc w:val="center"/>
              <w:rPr>
                <w:color w:val="000000"/>
                <w:sz w:val="22"/>
                <w:szCs w:val="22"/>
              </w:rPr>
            </w:pPr>
            <w:r w:rsidRPr="001334C7">
              <w:rPr>
                <w:color w:val="000000"/>
                <w:sz w:val="22"/>
                <w:szCs w:val="22"/>
              </w:rPr>
              <w:t>106.439</w:t>
            </w:r>
          </w:p>
        </w:tc>
        <w:tc>
          <w:tcPr>
            <w:tcW w:w="1433" w:type="dxa"/>
            <w:tcBorders>
              <w:top w:val="nil"/>
              <w:left w:val="nil"/>
              <w:bottom w:val="single" w:sz="8" w:space="0" w:color="auto"/>
              <w:right w:val="single" w:sz="8" w:space="0" w:color="auto"/>
            </w:tcBorders>
            <w:shd w:val="clear" w:color="auto" w:fill="auto"/>
            <w:noWrap/>
            <w:vAlign w:val="center"/>
            <w:hideMark/>
          </w:tcPr>
          <w:p w:rsidR="001334C7" w:rsidRPr="001334C7" w:rsidRDefault="001334C7" w:rsidP="001334C7">
            <w:pPr>
              <w:jc w:val="center"/>
              <w:rPr>
                <w:color w:val="000000"/>
                <w:sz w:val="22"/>
                <w:szCs w:val="22"/>
              </w:rPr>
            </w:pPr>
            <w:r w:rsidRPr="001334C7">
              <w:rPr>
                <w:color w:val="000000"/>
                <w:sz w:val="22"/>
                <w:szCs w:val="22"/>
              </w:rPr>
              <w:t>41,692.00</w:t>
            </w:r>
          </w:p>
        </w:tc>
        <w:tc>
          <w:tcPr>
            <w:tcW w:w="1708" w:type="dxa"/>
            <w:tcBorders>
              <w:top w:val="nil"/>
              <w:left w:val="nil"/>
              <w:bottom w:val="single" w:sz="8" w:space="0" w:color="auto"/>
              <w:right w:val="nil"/>
            </w:tcBorders>
            <w:shd w:val="clear" w:color="auto" w:fill="auto"/>
            <w:noWrap/>
            <w:vAlign w:val="center"/>
            <w:hideMark/>
          </w:tcPr>
          <w:p w:rsidR="001334C7" w:rsidRPr="001334C7" w:rsidRDefault="001334C7" w:rsidP="001334C7">
            <w:pPr>
              <w:jc w:val="center"/>
              <w:rPr>
                <w:color w:val="000000"/>
                <w:sz w:val="22"/>
                <w:szCs w:val="22"/>
              </w:rPr>
            </w:pPr>
            <w:r w:rsidRPr="001334C7">
              <w:rPr>
                <w:color w:val="000000"/>
                <w:sz w:val="22"/>
                <w:szCs w:val="22"/>
              </w:rPr>
              <w:t>4,437,654.79</w:t>
            </w:r>
          </w:p>
        </w:tc>
        <w:tc>
          <w:tcPr>
            <w:tcW w:w="1371" w:type="dxa"/>
            <w:tcBorders>
              <w:top w:val="nil"/>
              <w:left w:val="single" w:sz="4" w:space="0" w:color="auto"/>
              <w:bottom w:val="single" w:sz="4" w:space="0" w:color="auto"/>
              <w:right w:val="single" w:sz="4" w:space="0" w:color="auto"/>
            </w:tcBorders>
            <w:shd w:val="clear" w:color="auto" w:fill="auto"/>
            <w:noWrap/>
            <w:vAlign w:val="bottom"/>
            <w:hideMark/>
          </w:tcPr>
          <w:p w:rsidR="001334C7" w:rsidRPr="001334C7" w:rsidRDefault="001334C7" w:rsidP="001334C7">
            <w:pPr>
              <w:jc w:val="right"/>
              <w:rPr>
                <w:color w:val="000000"/>
                <w:sz w:val="22"/>
                <w:szCs w:val="22"/>
              </w:rPr>
            </w:pPr>
            <w:r w:rsidRPr="001334C7">
              <w:rPr>
                <w:color w:val="000000"/>
                <w:sz w:val="22"/>
                <w:szCs w:val="22"/>
              </w:rPr>
              <w:t>443765.4788</w:t>
            </w:r>
          </w:p>
        </w:tc>
      </w:tr>
      <w:tr w:rsidR="001334C7" w:rsidRPr="001334C7" w:rsidTr="001334C7">
        <w:trPr>
          <w:trHeight w:val="216"/>
          <w:jc w:val="center"/>
        </w:trPr>
        <w:tc>
          <w:tcPr>
            <w:tcW w:w="3216" w:type="dxa"/>
            <w:tcBorders>
              <w:top w:val="nil"/>
              <w:left w:val="single" w:sz="8" w:space="0" w:color="auto"/>
              <w:bottom w:val="single" w:sz="8" w:space="0" w:color="auto"/>
              <w:right w:val="single" w:sz="8" w:space="0" w:color="auto"/>
            </w:tcBorders>
            <w:shd w:val="clear" w:color="000000" w:fill="D8D8D8"/>
            <w:noWrap/>
            <w:vAlign w:val="center"/>
            <w:hideMark/>
          </w:tcPr>
          <w:p w:rsidR="001334C7" w:rsidRPr="001334C7" w:rsidRDefault="001334C7" w:rsidP="001334C7">
            <w:pPr>
              <w:jc w:val="center"/>
              <w:rPr>
                <w:b/>
                <w:bCs/>
                <w:color w:val="000000"/>
                <w:sz w:val="22"/>
                <w:szCs w:val="22"/>
              </w:rPr>
            </w:pPr>
            <w:r w:rsidRPr="001334C7">
              <w:rPr>
                <w:b/>
                <w:bCs/>
                <w:color w:val="000000"/>
                <w:sz w:val="22"/>
                <w:szCs w:val="22"/>
              </w:rPr>
              <w:t>УКУПНО</w:t>
            </w:r>
          </w:p>
        </w:tc>
        <w:tc>
          <w:tcPr>
            <w:tcW w:w="2593" w:type="dxa"/>
            <w:tcBorders>
              <w:top w:val="nil"/>
              <w:left w:val="nil"/>
              <w:bottom w:val="single" w:sz="8" w:space="0" w:color="auto"/>
              <w:right w:val="single" w:sz="8" w:space="0" w:color="auto"/>
            </w:tcBorders>
            <w:shd w:val="clear" w:color="000000" w:fill="D8D8D8"/>
            <w:noWrap/>
            <w:vAlign w:val="center"/>
            <w:hideMark/>
          </w:tcPr>
          <w:p w:rsidR="001334C7" w:rsidRPr="001334C7" w:rsidRDefault="001334C7" w:rsidP="001334C7">
            <w:pPr>
              <w:jc w:val="center"/>
              <w:rPr>
                <w:b/>
                <w:bCs/>
                <w:color w:val="000000"/>
                <w:sz w:val="22"/>
                <w:szCs w:val="22"/>
              </w:rPr>
            </w:pPr>
            <w:r w:rsidRPr="001334C7">
              <w:rPr>
                <w:b/>
                <w:bCs/>
                <w:color w:val="000000"/>
                <w:sz w:val="22"/>
                <w:szCs w:val="22"/>
              </w:rPr>
              <w:t> </w:t>
            </w:r>
          </w:p>
        </w:tc>
        <w:tc>
          <w:tcPr>
            <w:tcW w:w="1433" w:type="dxa"/>
            <w:tcBorders>
              <w:top w:val="nil"/>
              <w:left w:val="nil"/>
              <w:bottom w:val="single" w:sz="8" w:space="0" w:color="auto"/>
              <w:right w:val="single" w:sz="8" w:space="0" w:color="auto"/>
            </w:tcBorders>
            <w:shd w:val="clear" w:color="000000" w:fill="D8D8D8"/>
            <w:noWrap/>
            <w:vAlign w:val="center"/>
            <w:hideMark/>
          </w:tcPr>
          <w:p w:rsidR="001334C7" w:rsidRPr="001334C7" w:rsidRDefault="001334C7" w:rsidP="001334C7">
            <w:pPr>
              <w:jc w:val="center"/>
              <w:rPr>
                <w:b/>
                <w:bCs/>
                <w:color w:val="000000"/>
                <w:sz w:val="22"/>
                <w:szCs w:val="22"/>
              </w:rPr>
            </w:pPr>
            <w:r w:rsidRPr="001334C7">
              <w:rPr>
                <w:b/>
                <w:bCs/>
                <w:color w:val="000000"/>
                <w:sz w:val="22"/>
                <w:szCs w:val="22"/>
              </w:rPr>
              <w:t> </w:t>
            </w:r>
          </w:p>
        </w:tc>
        <w:tc>
          <w:tcPr>
            <w:tcW w:w="1708" w:type="dxa"/>
            <w:tcBorders>
              <w:top w:val="nil"/>
              <w:left w:val="nil"/>
              <w:bottom w:val="single" w:sz="8" w:space="0" w:color="auto"/>
              <w:right w:val="nil"/>
            </w:tcBorders>
            <w:shd w:val="clear" w:color="auto" w:fill="BFBFBF" w:themeFill="background1" w:themeFillShade="BF"/>
            <w:noWrap/>
            <w:vAlign w:val="center"/>
            <w:hideMark/>
          </w:tcPr>
          <w:p w:rsidR="001334C7" w:rsidRPr="001334C7" w:rsidRDefault="001334C7" w:rsidP="001334C7">
            <w:pPr>
              <w:jc w:val="center"/>
              <w:rPr>
                <w:b/>
                <w:color w:val="000000"/>
                <w:sz w:val="22"/>
                <w:szCs w:val="22"/>
              </w:rPr>
            </w:pPr>
            <w:r w:rsidRPr="001334C7">
              <w:rPr>
                <w:b/>
                <w:color w:val="000000"/>
                <w:sz w:val="22"/>
                <w:szCs w:val="22"/>
              </w:rPr>
              <w:t>4,437,654.79</w:t>
            </w:r>
          </w:p>
        </w:tc>
        <w:tc>
          <w:tcPr>
            <w:tcW w:w="137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1334C7" w:rsidRPr="001334C7" w:rsidRDefault="001334C7" w:rsidP="001334C7">
            <w:pPr>
              <w:jc w:val="right"/>
              <w:rPr>
                <w:b/>
                <w:color w:val="000000"/>
                <w:sz w:val="22"/>
                <w:szCs w:val="22"/>
              </w:rPr>
            </w:pPr>
            <w:r w:rsidRPr="001334C7">
              <w:rPr>
                <w:b/>
                <w:color w:val="000000"/>
                <w:sz w:val="22"/>
                <w:szCs w:val="22"/>
              </w:rPr>
              <w:t>443</w:t>
            </w:r>
            <w:r>
              <w:rPr>
                <w:b/>
                <w:color w:val="000000"/>
                <w:sz w:val="22"/>
                <w:szCs w:val="22"/>
              </w:rPr>
              <w:t>,</w:t>
            </w:r>
            <w:r w:rsidRPr="001334C7">
              <w:rPr>
                <w:b/>
                <w:color w:val="000000"/>
                <w:sz w:val="22"/>
                <w:szCs w:val="22"/>
              </w:rPr>
              <w:t>765.5</w:t>
            </w:r>
          </w:p>
        </w:tc>
      </w:tr>
    </w:tbl>
    <w:p w:rsidR="001334C7" w:rsidRPr="001334C7" w:rsidRDefault="001334C7" w:rsidP="001334C7">
      <w:pPr>
        <w:spacing w:after="200" w:line="276" w:lineRule="auto"/>
        <w:rPr>
          <w:rFonts w:ascii="Calibri" w:hAnsi="Calibri" w:cs="Calibri"/>
          <w:color w:val="000000"/>
          <w:sz w:val="22"/>
          <w:szCs w:val="22"/>
          <w:lang w:val="sr-Cyrl-RS" w:eastAsia="sr-Latn-RS"/>
        </w:rPr>
      </w:pPr>
      <w:r w:rsidRPr="001334C7">
        <w:rPr>
          <w:noProof/>
          <w:sz w:val="22"/>
          <w:lang w:val="sr-Cyrl-RS"/>
        </w:rPr>
        <w:t>Трошкови на гајењу шума су</w:t>
      </w:r>
      <w:r w:rsidRPr="001334C7">
        <w:rPr>
          <w:noProof/>
          <w:sz w:val="22"/>
          <w:lang w:val="sr-Latn-RS"/>
        </w:rPr>
        <w:t xml:space="preserve"> </w:t>
      </w:r>
      <w:r w:rsidRPr="001334C7">
        <w:rPr>
          <w:b/>
          <w:color w:val="000000"/>
          <w:sz w:val="22"/>
          <w:szCs w:val="22"/>
          <w:lang w:val="sr-Latn-RS" w:eastAsia="sr-Latn-RS"/>
        </w:rPr>
        <w:t>4,437,654.79</w:t>
      </w:r>
      <w:r w:rsidRPr="001334C7">
        <w:rPr>
          <w:noProof/>
          <w:sz w:val="22"/>
          <w:lang w:val="sr-Cyrl-RS"/>
        </w:rPr>
        <w:t xml:space="preserve">динара, просечно годишње </w:t>
      </w:r>
      <w:r w:rsidRPr="001334C7">
        <w:rPr>
          <w:b/>
          <w:bCs/>
          <w:color w:val="000000"/>
          <w:sz w:val="22"/>
          <w:szCs w:val="22"/>
          <w:lang w:val="sr-Cyrl-RS" w:eastAsia="sr-Latn-RS"/>
        </w:rPr>
        <w:t>443,765.5</w:t>
      </w:r>
    </w:p>
    <w:p w:rsidR="001334C7" w:rsidRPr="001334C7" w:rsidRDefault="001334C7" w:rsidP="001334C7">
      <w:pPr>
        <w:rPr>
          <w:noProof/>
          <w:sz w:val="22"/>
          <w:lang w:val="sr-Cyrl-RS"/>
        </w:rPr>
      </w:pPr>
      <w:r w:rsidRPr="001334C7">
        <w:rPr>
          <w:noProof/>
          <w:sz w:val="22"/>
          <w:lang w:val="sr-Cyrl-RS"/>
        </w:rPr>
        <w:t>динара.</w:t>
      </w:r>
    </w:p>
    <w:p w:rsidR="001334C7" w:rsidRPr="001334C7" w:rsidRDefault="001334C7" w:rsidP="001334C7">
      <w:pPr>
        <w:rPr>
          <w:color w:val="000000"/>
          <w:szCs w:val="24"/>
          <w:lang w:val="sr-Latn-RS" w:eastAsia="sr-Latn-RS"/>
        </w:rPr>
      </w:pPr>
    </w:p>
    <w:p w:rsidR="001334C7" w:rsidRPr="001334C7" w:rsidRDefault="001334C7" w:rsidP="001334C7">
      <w:pPr>
        <w:jc w:val="left"/>
        <w:rPr>
          <w:rFonts w:eastAsia="Calibri"/>
          <w:b/>
          <w:noProof/>
          <w:sz w:val="26"/>
          <w:szCs w:val="24"/>
          <w:lang w:val="sr-Cyrl-CS"/>
        </w:rPr>
      </w:pPr>
    </w:p>
    <w:p w:rsidR="001334C7" w:rsidRPr="001334C7" w:rsidRDefault="001334C7" w:rsidP="001334C7">
      <w:pPr>
        <w:keepNext/>
        <w:keepLines/>
        <w:spacing w:before="200" w:line="276" w:lineRule="auto"/>
        <w:jc w:val="center"/>
        <w:outlineLvl w:val="2"/>
        <w:rPr>
          <w:rFonts w:eastAsiaTheme="majorEastAsia" w:cstheme="majorBidi"/>
          <w:bCs/>
          <w:szCs w:val="36"/>
        </w:rPr>
      </w:pPr>
      <w:bookmarkStart w:id="599" w:name="_Toc27130930"/>
      <w:bookmarkStart w:id="600" w:name="_Toc58223669"/>
      <w:bookmarkStart w:id="601" w:name="_Toc88122858"/>
      <w:bookmarkStart w:id="602" w:name="_Toc126736793"/>
      <w:bookmarkStart w:id="603" w:name="_Toc140143925"/>
      <w:r w:rsidRPr="001334C7">
        <w:rPr>
          <w:rFonts w:eastAsiaTheme="majorEastAsia" w:cstheme="majorBidi"/>
          <w:bCs/>
          <w:szCs w:val="36"/>
        </w:rPr>
        <w:t>9.4.3. Трошкови на заштити шума-просечно годишње</w:t>
      </w:r>
      <w:bookmarkEnd w:id="599"/>
      <w:bookmarkEnd w:id="600"/>
      <w:bookmarkEnd w:id="601"/>
      <w:bookmarkEnd w:id="602"/>
      <w:bookmarkEnd w:id="603"/>
    </w:p>
    <w:p w:rsidR="001334C7" w:rsidRPr="001334C7" w:rsidRDefault="001334C7" w:rsidP="001334C7">
      <w:pPr>
        <w:keepNext/>
        <w:keepLines/>
        <w:spacing w:before="200" w:line="276" w:lineRule="auto"/>
        <w:jc w:val="center"/>
        <w:outlineLvl w:val="2"/>
        <w:rPr>
          <w:rFonts w:eastAsiaTheme="majorEastAsia" w:cstheme="majorBidi"/>
          <w:bCs/>
          <w:szCs w:val="36"/>
        </w:rPr>
      </w:pPr>
    </w:p>
    <w:p w:rsidR="001334C7" w:rsidRPr="001334C7" w:rsidRDefault="001334C7" w:rsidP="001334C7">
      <w:pPr>
        <w:rPr>
          <w:noProof/>
          <w:sz w:val="22"/>
          <w:szCs w:val="22"/>
          <w:lang w:val="sr-Latn-RS"/>
        </w:rPr>
      </w:pPr>
      <w:r w:rsidRPr="001334C7">
        <w:rPr>
          <w:noProof/>
          <w:sz w:val="22"/>
          <w:szCs w:val="22"/>
          <w:lang w:val="sr-Cyrl-RS"/>
        </w:rPr>
        <w:t>С обзором да у газдинској јединици није планирана изградња против пожарних пруга, трошкови на заштити шума износиће у висине  бруто плате чувара шума на годиишнјем,На ГЈ“</w:t>
      </w:r>
      <w:r w:rsidRPr="001334C7">
        <w:rPr>
          <w:rFonts w:eastAsiaTheme="minorHAnsi"/>
          <w:sz w:val="22"/>
          <w:szCs w:val="22"/>
          <w:lang w:val="sr-Latn-RS"/>
        </w:rPr>
        <w:t xml:space="preserve"> </w:t>
      </w:r>
      <w:r>
        <w:rPr>
          <w:noProof/>
          <w:sz w:val="22"/>
          <w:szCs w:val="22"/>
          <w:lang w:val="sr-Cyrl-RS"/>
        </w:rPr>
        <w:t>Јаворац</w:t>
      </w:r>
      <w:r w:rsidRPr="001334C7">
        <w:rPr>
          <w:noProof/>
          <w:sz w:val="22"/>
          <w:szCs w:val="22"/>
          <w:lang w:val="sr-Cyrl-RS"/>
        </w:rPr>
        <w:t xml:space="preserve">“ имају два чувара шума што укупно  износи </w:t>
      </w:r>
      <w:r w:rsidRPr="001334C7">
        <w:rPr>
          <w:noProof/>
          <w:sz w:val="22"/>
          <w:szCs w:val="22"/>
          <w:lang w:val="sr-Latn-RS"/>
        </w:rPr>
        <w:t>1,400,000</w:t>
      </w:r>
      <w:r w:rsidRPr="001334C7">
        <w:rPr>
          <w:noProof/>
          <w:color w:val="FF0000"/>
          <w:sz w:val="22"/>
          <w:szCs w:val="22"/>
          <w:lang w:val="sr-Latn-RS"/>
        </w:rPr>
        <w:t>.</w:t>
      </w:r>
      <w:r w:rsidRPr="001334C7">
        <w:rPr>
          <w:noProof/>
          <w:sz w:val="22"/>
          <w:szCs w:val="22"/>
          <w:lang w:val="sr-Latn-RS"/>
        </w:rPr>
        <w:t>0</w:t>
      </w:r>
      <w:r w:rsidRPr="001334C7">
        <w:rPr>
          <w:noProof/>
          <w:sz w:val="22"/>
          <w:szCs w:val="22"/>
          <w:lang w:val="sr-Cyrl-RS"/>
        </w:rPr>
        <w:t xml:space="preserve"> динара.</w:t>
      </w:r>
    </w:p>
    <w:p w:rsidR="001334C7" w:rsidRPr="001334C7" w:rsidRDefault="001334C7" w:rsidP="001334C7">
      <w:pPr>
        <w:spacing w:after="200" w:line="276" w:lineRule="auto"/>
        <w:jc w:val="left"/>
        <w:rPr>
          <w:noProof/>
          <w:sz w:val="22"/>
          <w:szCs w:val="22"/>
          <w:lang w:val="sr-Cyrl-RS"/>
        </w:rPr>
      </w:pPr>
    </w:p>
    <w:p w:rsidR="001334C7" w:rsidRPr="001334C7" w:rsidRDefault="001334C7" w:rsidP="001334C7">
      <w:pPr>
        <w:keepNext/>
        <w:keepLines/>
        <w:spacing w:before="200" w:line="276" w:lineRule="auto"/>
        <w:jc w:val="center"/>
        <w:outlineLvl w:val="2"/>
        <w:rPr>
          <w:rFonts w:eastAsiaTheme="majorEastAsia" w:cstheme="majorBidi"/>
          <w:bCs/>
          <w:szCs w:val="36"/>
        </w:rPr>
      </w:pPr>
      <w:bookmarkStart w:id="604" w:name="_Toc405192261"/>
      <w:bookmarkStart w:id="605" w:name="_Toc470244739"/>
      <w:bookmarkStart w:id="606" w:name="_Toc502124151"/>
      <w:bookmarkStart w:id="607" w:name="_Toc27130931"/>
      <w:bookmarkStart w:id="608" w:name="_Toc58223670"/>
      <w:bookmarkStart w:id="609" w:name="_Toc88122859"/>
      <w:bookmarkStart w:id="610" w:name="_Toc126736794"/>
      <w:bookmarkStart w:id="611" w:name="_Toc140143926"/>
      <w:r w:rsidRPr="001334C7">
        <w:rPr>
          <w:rFonts w:eastAsiaTheme="majorEastAsia" w:cstheme="majorBidi"/>
          <w:bCs/>
          <w:szCs w:val="36"/>
        </w:rPr>
        <w:t>9.4.4. Трошкови изградње и одржавања шумских саобраћајница</w:t>
      </w:r>
      <w:bookmarkEnd w:id="604"/>
      <w:bookmarkEnd w:id="605"/>
      <w:bookmarkEnd w:id="606"/>
      <w:bookmarkEnd w:id="607"/>
      <w:bookmarkEnd w:id="608"/>
      <w:bookmarkEnd w:id="609"/>
      <w:bookmarkEnd w:id="610"/>
      <w:bookmarkEnd w:id="611"/>
    </w:p>
    <w:p w:rsidR="008B157E" w:rsidRPr="008B157E" w:rsidRDefault="008B157E" w:rsidP="008B157E">
      <w:pPr>
        <w:spacing w:after="160" w:line="259" w:lineRule="auto"/>
        <w:jc w:val="center"/>
        <w:rPr>
          <w:rFonts w:asciiTheme="minorHAnsi" w:eastAsiaTheme="minorHAnsi" w:hAnsiTheme="minorHAnsi" w:cstheme="minorBidi"/>
          <w:sz w:val="22"/>
          <w:szCs w:val="22"/>
          <w:lang w:val="sr-Latn-RS"/>
        </w:rPr>
      </w:pPr>
    </w:p>
    <w:tbl>
      <w:tblPr>
        <w:tblW w:w="10670" w:type="dxa"/>
        <w:jc w:val="center"/>
        <w:tblLook w:val="04A0" w:firstRow="1" w:lastRow="0" w:firstColumn="1" w:lastColumn="0" w:noHBand="0" w:noVBand="1"/>
      </w:tblPr>
      <w:tblGrid>
        <w:gridCol w:w="4037"/>
        <w:gridCol w:w="1158"/>
        <w:gridCol w:w="1799"/>
        <w:gridCol w:w="2143"/>
        <w:gridCol w:w="1533"/>
      </w:tblGrid>
      <w:tr w:rsidR="005412C1" w:rsidRPr="005412C1" w:rsidTr="005412C1">
        <w:trPr>
          <w:trHeight w:val="250"/>
          <w:jc w:val="center"/>
        </w:trPr>
        <w:tc>
          <w:tcPr>
            <w:tcW w:w="4037"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5412C1" w:rsidRPr="005412C1" w:rsidRDefault="005412C1" w:rsidP="005412C1">
            <w:pPr>
              <w:jc w:val="left"/>
              <w:rPr>
                <w:color w:val="000000"/>
                <w:sz w:val="22"/>
                <w:szCs w:val="22"/>
              </w:rPr>
            </w:pPr>
            <w:r w:rsidRPr="005412C1">
              <w:rPr>
                <w:color w:val="000000"/>
                <w:sz w:val="22"/>
                <w:szCs w:val="22"/>
                <w:lang w:val="sr-Cyrl-RS"/>
              </w:rPr>
              <w:t>Врста рада</w:t>
            </w:r>
          </w:p>
        </w:tc>
        <w:tc>
          <w:tcPr>
            <w:tcW w:w="1158" w:type="dxa"/>
            <w:tcBorders>
              <w:top w:val="single" w:sz="8" w:space="0" w:color="auto"/>
              <w:left w:val="nil"/>
              <w:bottom w:val="single" w:sz="8" w:space="0" w:color="auto"/>
              <w:right w:val="single" w:sz="8" w:space="0" w:color="auto"/>
            </w:tcBorders>
            <w:shd w:val="clear" w:color="000000" w:fill="D8D8D8"/>
            <w:noWrap/>
            <w:vAlign w:val="center"/>
            <w:hideMark/>
          </w:tcPr>
          <w:p w:rsidR="005412C1" w:rsidRPr="005412C1" w:rsidRDefault="005412C1" w:rsidP="005412C1">
            <w:pPr>
              <w:jc w:val="left"/>
              <w:rPr>
                <w:color w:val="000000"/>
                <w:sz w:val="22"/>
                <w:szCs w:val="22"/>
              </w:rPr>
            </w:pPr>
            <w:r w:rsidRPr="005412C1">
              <w:rPr>
                <w:color w:val="000000"/>
                <w:sz w:val="22"/>
                <w:szCs w:val="22"/>
                <w:lang w:val="sr-Cyrl-RS"/>
              </w:rPr>
              <w:t>Дужина км</w:t>
            </w:r>
          </w:p>
        </w:tc>
        <w:tc>
          <w:tcPr>
            <w:tcW w:w="1799" w:type="dxa"/>
            <w:tcBorders>
              <w:top w:val="single" w:sz="8" w:space="0" w:color="auto"/>
              <w:left w:val="nil"/>
              <w:bottom w:val="single" w:sz="8" w:space="0" w:color="auto"/>
              <w:right w:val="single" w:sz="8" w:space="0" w:color="auto"/>
            </w:tcBorders>
            <w:shd w:val="clear" w:color="000000" w:fill="D8D8D8"/>
            <w:vAlign w:val="center"/>
            <w:hideMark/>
          </w:tcPr>
          <w:p w:rsidR="005412C1" w:rsidRPr="005412C1" w:rsidRDefault="005412C1" w:rsidP="005412C1">
            <w:pPr>
              <w:jc w:val="left"/>
              <w:rPr>
                <w:color w:val="000000"/>
                <w:sz w:val="22"/>
                <w:szCs w:val="22"/>
              </w:rPr>
            </w:pPr>
            <w:r w:rsidRPr="005412C1">
              <w:rPr>
                <w:color w:val="000000"/>
                <w:sz w:val="22"/>
                <w:szCs w:val="22"/>
                <w:lang w:val="sr-Cyrl-RS"/>
              </w:rPr>
              <w:t>Јединична цена по км</w:t>
            </w:r>
          </w:p>
        </w:tc>
        <w:tc>
          <w:tcPr>
            <w:tcW w:w="2143" w:type="dxa"/>
            <w:tcBorders>
              <w:top w:val="single" w:sz="8" w:space="0" w:color="auto"/>
              <w:left w:val="nil"/>
              <w:bottom w:val="single" w:sz="8" w:space="0" w:color="auto"/>
              <w:right w:val="nil"/>
            </w:tcBorders>
            <w:shd w:val="clear" w:color="000000" w:fill="D9D9D9"/>
            <w:noWrap/>
            <w:vAlign w:val="center"/>
            <w:hideMark/>
          </w:tcPr>
          <w:p w:rsidR="005412C1" w:rsidRPr="005412C1" w:rsidRDefault="005412C1" w:rsidP="005412C1">
            <w:pPr>
              <w:jc w:val="left"/>
              <w:rPr>
                <w:color w:val="000000"/>
                <w:sz w:val="22"/>
                <w:szCs w:val="22"/>
              </w:rPr>
            </w:pPr>
            <w:r w:rsidRPr="005412C1">
              <w:rPr>
                <w:color w:val="000000"/>
                <w:sz w:val="22"/>
                <w:szCs w:val="22"/>
                <w:lang w:val="sr-Cyrl-RS"/>
              </w:rPr>
              <w:t>Укупно</w:t>
            </w:r>
          </w:p>
        </w:tc>
        <w:tc>
          <w:tcPr>
            <w:tcW w:w="1533"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5412C1" w:rsidRPr="005412C1" w:rsidRDefault="005412C1" w:rsidP="005412C1">
            <w:pPr>
              <w:jc w:val="left"/>
              <w:rPr>
                <w:color w:val="000000"/>
                <w:sz w:val="22"/>
                <w:szCs w:val="22"/>
              </w:rPr>
            </w:pPr>
            <w:r w:rsidRPr="005412C1">
              <w:rPr>
                <w:color w:val="000000"/>
                <w:sz w:val="22"/>
                <w:szCs w:val="22"/>
                <w:lang w:val="sr-Cyrl-RS"/>
              </w:rPr>
              <w:t>Просечно годишње</w:t>
            </w:r>
          </w:p>
        </w:tc>
      </w:tr>
      <w:tr w:rsidR="005412C1" w:rsidRPr="005412C1" w:rsidTr="005412C1">
        <w:trPr>
          <w:trHeight w:val="250"/>
          <w:jc w:val="center"/>
        </w:trPr>
        <w:tc>
          <w:tcPr>
            <w:tcW w:w="4037" w:type="dxa"/>
            <w:tcBorders>
              <w:top w:val="nil"/>
              <w:left w:val="single" w:sz="8" w:space="0" w:color="auto"/>
              <w:bottom w:val="single" w:sz="8" w:space="0" w:color="auto"/>
              <w:right w:val="single" w:sz="8" w:space="0" w:color="auto"/>
            </w:tcBorders>
            <w:shd w:val="clear" w:color="auto" w:fill="auto"/>
            <w:noWrap/>
            <w:vAlign w:val="center"/>
            <w:hideMark/>
          </w:tcPr>
          <w:p w:rsidR="005412C1" w:rsidRPr="005412C1" w:rsidRDefault="005412C1" w:rsidP="005412C1">
            <w:pPr>
              <w:jc w:val="left"/>
              <w:rPr>
                <w:color w:val="000000"/>
                <w:sz w:val="22"/>
                <w:szCs w:val="22"/>
              </w:rPr>
            </w:pPr>
            <w:r w:rsidRPr="005412C1">
              <w:rPr>
                <w:color w:val="000000"/>
                <w:sz w:val="22"/>
                <w:szCs w:val="22"/>
                <w:lang w:val="sr-Cyrl-RS"/>
              </w:rPr>
              <w:t>Изградња тврдог камионског пута</w:t>
            </w:r>
          </w:p>
        </w:tc>
        <w:tc>
          <w:tcPr>
            <w:tcW w:w="1158"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right"/>
              <w:rPr>
                <w:color w:val="000000"/>
                <w:sz w:val="22"/>
                <w:szCs w:val="22"/>
              </w:rPr>
            </w:pPr>
            <w:r w:rsidRPr="005412C1">
              <w:rPr>
                <w:color w:val="000000"/>
                <w:sz w:val="22"/>
                <w:szCs w:val="22"/>
                <w:lang w:val="sr-Cyrl-RS"/>
              </w:rPr>
              <w:t>5.5</w:t>
            </w:r>
          </w:p>
        </w:tc>
        <w:tc>
          <w:tcPr>
            <w:tcW w:w="1799"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right"/>
              <w:rPr>
                <w:color w:val="000000"/>
                <w:sz w:val="22"/>
                <w:szCs w:val="22"/>
              </w:rPr>
            </w:pPr>
            <w:r w:rsidRPr="005412C1">
              <w:rPr>
                <w:color w:val="000000"/>
                <w:sz w:val="22"/>
                <w:szCs w:val="22"/>
                <w:lang w:val="sr-Cyrl-RS"/>
              </w:rPr>
              <w:t>3,300,000.00</w:t>
            </w:r>
          </w:p>
        </w:tc>
        <w:tc>
          <w:tcPr>
            <w:tcW w:w="2143" w:type="dxa"/>
            <w:tcBorders>
              <w:top w:val="nil"/>
              <w:left w:val="nil"/>
              <w:bottom w:val="single" w:sz="8" w:space="0" w:color="auto"/>
              <w:right w:val="nil"/>
            </w:tcBorders>
            <w:shd w:val="clear" w:color="auto" w:fill="auto"/>
            <w:noWrap/>
            <w:vAlign w:val="center"/>
            <w:hideMark/>
          </w:tcPr>
          <w:p w:rsidR="005412C1" w:rsidRPr="005412C1" w:rsidRDefault="005412C1" w:rsidP="005412C1">
            <w:pPr>
              <w:jc w:val="right"/>
              <w:rPr>
                <w:color w:val="000000"/>
                <w:sz w:val="22"/>
                <w:szCs w:val="22"/>
              </w:rPr>
            </w:pPr>
            <w:r w:rsidRPr="005412C1">
              <w:rPr>
                <w:color w:val="000000"/>
                <w:sz w:val="22"/>
                <w:szCs w:val="22"/>
                <w:lang w:val="sr-Cyrl-RS"/>
              </w:rPr>
              <w:t>18,150,000.00</w:t>
            </w:r>
          </w:p>
        </w:tc>
        <w:tc>
          <w:tcPr>
            <w:tcW w:w="1533" w:type="dxa"/>
            <w:tcBorders>
              <w:top w:val="nil"/>
              <w:left w:val="single" w:sz="8" w:space="0" w:color="auto"/>
              <w:bottom w:val="single" w:sz="8" w:space="0" w:color="auto"/>
              <w:right w:val="single" w:sz="8" w:space="0" w:color="auto"/>
            </w:tcBorders>
            <w:shd w:val="clear" w:color="auto" w:fill="auto"/>
            <w:noWrap/>
            <w:vAlign w:val="center"/>
            <w:hideMark/>
          </w:tcPr>
          <w:p w:rsidR="005412C1" w:rsidRPr="005412C1" w:rsidRDefault="005412C1" w:rsidP="005412C1">
            <w:pPr>
              <w:jc w:val="right"/>
              <w:rPr>
                <w:color w:val="000000"/>
                <w:sz w:val="22"/>
                <w:szCs w:val="22"/>
              </w:rPr>
            </w:pPr>
            <w:r w:rsidRPr="005412C1">
              <w:rPr>
                <w:color w:val="000000"/>
                <w:sz w:val="22"/>
                <w:szCs w:val="22"/>
                <w:lang w:val="sr-Cyrl-RS"/>
              </w:rPr>
              <w:t>1,815,000.00</w:t>
            </w:r>
          </w:p>
        </w:tc>
      </w:tr>
      <w:tr w:rsidR="005412C1" w:rsidRPr="005412C1" w:rsidTr="005412C1">
        <w:trPr>
          <w:trHeight w:val="250"/>
          <w:jc w:val="center"/>
        </w:trPr>
        <w:tc>
          <w:tcPr>
            <w:tcW w:w="4037" w:type="dxa"/>
            <w:tcBorders>
              <w:top w:val="nil"/>
              <w:left w:val="single" w:sz="8" w:space="0" w:color="auto"/>
              <w:bottom w:val="single" w:sz="8" w:space="0" w:color="auto"/>
              <w:right w:val="single" w:sz="8" w:space="0" w:color="auto"/>
            </w:tcBorders>
            <w:shd w:val="clear" w:color="auto" w:fill="auto"/>
            <w:noWrap/>
            <w:vAlign w:val="center"/>
            <w:hideMark/>
          </w:tcPr>
          <w:p w:rsidR="005412C1" w:rsidRPr="005412C1" w:rsidRDefault="005412C1" w:rsidP="005412C1">
            <w:pPr>
              <w:jc w:val="left"/>
              <w:rPr>
                <w:color w:val="000000"/>
                <w:sz w:val="22"/>
                <w:szCs w:val="22"/>
              </w:rPr>
            </w:pPr>
            <w:r w:rsidRPr="005412C1">
              <w:rPr>
                <w:color w:val="000000"/>
                <w:sz w:val="22"/>
                <w:szCs w:val="22"/>
                <w:lang w:val="sr-Cyrl-RS"/>
              </w:rPr>
              <w:t>Реконструкција тврдих пута</w:t>
            </w:r>
          </w:p>
        </w:tc>
        <w:tc>
          <w:tcPr>
            <w:tcW w:w="1158"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right"/>
              <w:rPr>
                <w:color w:val="000000"/>
                <w:sz w:val="22"/>
                <w:szCs w:val="22"/>
              </w:rPr>
            </w:pPr>
            <w:r w:rsidRPr="005412C1">
              <w:rPr>
                <w:color w:val="000000"/>
                <w:sz w:val="22"/>
                <w:szCs w:val="22"/>
                <w:lang w:val="sr-Cyrl-RS"/>
              </w:rPr>
              <w:t>11.6</w:t>
            </w:r>
          </w:p>
        </w:tc>
        <w:tc>
          <w:tcPr>
            <w:tcW w:w="1799"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right"/>
              <w:rPr>
                <w:color w:val="000000"/>
                <w:sz w:val="22"/>
                <w:szCs w:val="22"/>
              </w:rPr>
            </w:pPr>
            <w:r w:rsidRPr="005412C1">
              <w:rPr>
                <w:color w:val="000000"/>
                <w:sz w:val="22"/>
                <w:szCs w:val="22"/>
                <w:lang w:val="sr-Cyrl-RS"/>
              </w:rPr>
              <w:t>2,600,000.00</w:t>
            </w:r>
          </w:p>
        </w:tc>
        <w:tc>
          <w:tcPr>
            <w:tcW w:w="2143" w:type="dxa"/>
            <w:tcBorders>
              <w:top w:val="nil"/>
              <w:left w:val="nil"/>
              <w:bottom w:val="single" w:sz="8" w:space="0" w:color="auto"/>
              <w:right w:val="nil"/>
            </w:tcBorders>
            <w:shd w:val="clear" w:color="auto" w:fill="auto"/>
            <w:noWrap/>
            <w:vAlign w:val="center"/>
            <w:hideMark/>
          </w:tcPr>
          <w:p w:rsidR="005412C1" w:rsidRPr="005412C1" w:rsidRDefault="005412C1" w:rsidP="005412C1">
            <w:pPr>
              <w:jc w:val="right"/>
              <w:rPr>
                <w:color w:val="000000"/>
                <w:sz w:val="22"/>
                <w:szCs w:val="22"/>
              </w:rPr>
            </w:pPr>
            <w:r w:rsidRPr="005412C1">
              <w:rPr>
                <w:color w:val="000000"/>
                <w:sz w:val="22"/>
                <w:szCs w:val="22"/>
                <w:lang w:val="sr-Cyrl-RS"/>
              </w:rPr>
              <w:t>30,160,000.00</w:t>
            </w:r>
          </w:p>
        </w:tc>
        <w:tc>
          <w:tcPr>
            <w:tcW w:w="1533" w:type="dxa"/>
            <w:tcBorders>
              <w:top w:val="nil"/>
              <w:left w:val="single" w:sz="8" w:space="0" w:color="auto"/>
              <w:bottom w:val="single" w:sz="8" w:space="0" w:color="auto"/>
              <w:right w:val="single" w:sz="8" w:space="0" w:color="auto"/>
            </w:tcBorders>
            <w:shd w:val="clear" w:color="auto" w:fill="auto"/>
            <w:noWrap/>
            <w:vAlign w:val="center"/>
            <w:hideMark/>
          </w:tcPr>
          <w:p w:rsidR="005412C1" w:rsidRPr="005412C1" w:rsidRDefault="005412C1" w:rsidP="005412C1">
            <w:pPr>
              <w:jc w:val="right"/>
              <w:rPr>
                <w:color w:val="000000"/>
                <w:sz w:val="22"/>
                <w:szCs w:val="22"/>
              </w:rPr>
            </w:pPr>
            <w:r w:rsidRPr="005412C1">
              <w:rPr>
                <w:color w:val="000000"/>
                <w:sz w:val="22"/>
                <w:szCs w:val="22"/>
                <w:lang w:val="sr-Cyrl-RS"/>
              </w:rPr>
              <w:t>3,016,000.00</w:t>
            </w:r>
          </w:p>
        </w:tc>
      </w:tr>
      <w:tr w:rsidR="005412C1" w:rsidRPr="005412C1" w:rsidTr="005412C1">
        <w:trPr>
          <w:trHeight w:val="250"/>
          <w:jc w:val="center"/>
        </w:trPr>
        <w:tc>
          <w:tcPr>
            <w:tcW w:w="4037" w:type="dxa"/>
            <w:tcBorders>
              <w:top w:val="nil"/>
              <w:left w:val="single" w:sz="8" w:space="0" w:color="auto"/>
              <w:bottom w:val="single" w:sz="8" w:space="0" w:color="auto"/>
              <w:right w:val="single" w:sz="8" w:space="0" w:color="auto"/>
            </w:tcBorders>
            <w:shd w:val="clear" w:color="auto" w:fill="auto"/>
            <w:noWrap/>
            <w:vAlign w:val="center"/>
            <w:hideMark/>
          </w:tcPr>
          <w:p w:rsidR="005412C1" w:rsidRPr="005412C1" w:rsidRDefault="005412C1" w:rsidP="005412C1">
            <w:pPr>
              <w:jc w:val="left"/>
              <w:rPr>
                <w:color w:val="000000"/>
                <w:sz w:val="22"/>
                <w:szCs w:val="22"/>
              </w:rPr>
            </w:pPr>
            <w:r w:rsidRPr="005412C1">
              <w:rPr>
                <w:color w:val="000000"/>
                <w:sz w:val="22"/>
                <w:szCs w:val="22"/>
                <w:lang w:val="sr-Cyrl-RS"/>
              </w:rPr>
              <w:t>Одржавање  тврдог камионског пута</w:t>
            </w:r>
          </w:p>
        </w:tc>
        <w:tc>
          <w:tcPr>
            <w:tcW w:w="1158"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right"/>
              <w:rPr>
                <w:color w:val="000000"/>
                <w:sz w:val="22"/>
                <w:szCs w:val="22"/>
              </w:rPr>
            </w:pPr>
            <w:r w:rsidRPr="005412C1">
              <w:rPr>
                <w:color w:val="000000"/>
                <w:sz w:val="22"/>
                <w:szCs w:val="22"/>
                <w:lang w:val="sr-Cyrl-RS"/>
              </w:rPr>
              <w:t>6.4</w:t>
            </w:r>
          </w:p>
        </w:tc>
        <w:tc>
          <w:tcPr>
            <w:tcW w:w="1799"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right"/>
              <w:rPr>
                <w:color w:val="000000"/>
                <w:sz w:val="22"/>
                <w:szCs w:val="22"/>
              </w:rPr>
            </w:pPr>
            <w:r w:rsidRPr="005412C1">
              <w:rPr>
                <w:color w:val="000000"/>
                <w:sz w:val="22"/>
                <w:szCs w:val="22"/>
                <w:lang w:val="sr-Cyrl-RS"/>
              </w:rPr>
              <w:t>700,000.00</w:t>
            </w:r>
          </w:p>
        </w:tc>
        <w:tc>
          <w:tcPr>
            <w:tcW w:w="2143" w:type="dxa"/>
            <w:tcBorders>
              <w:top w:val="nil"/>
              <w:left w:val="nil"/>
              <w:bottom w:val="single" w:sz="8" w:space="0" w:color="auto"/>
              <w:right w:val="nil"/>
            </w:tcBorders>
            <w:shd w:val="clear" w:color="auto" w:fill="auto"/>
            <w:noWrap/>
            <w:vAlign w:val="center"/>
            <w:hideMark/>
          </w:tcPr>
          <w:p w:rsidR="005412C1" w:rsidRPr="005412C1" w:rsidRDefault="005412C1" w:rsidP="005412C1">
            <w:pPr>
              <w:jc w:val="right"/>
              <w:rPr>
                <w:color w:val="000000"/>
                <w:sz w:val="22"/>
                <w:szCs w:val="22"/>
              </w:rPr>
            </w:pPr>
            <w:r w:rsidRPr="005412C1">
              <w:rPr>
                <w:color w:val="000000"/>
                <w:sz w:val="22"/>
                <w:szCs w:val="22"/>
                <w:lang w:val="sr-Cyrl-RS"/>
              </w:rPr>
              <w:t>4,480,000.00</w:t>
            </w:r>
          </w:p>
        </w:tc>
        <w:tc>
          <w:tcPr>
            <w:tcW w:w="1533" w:type="dxa"/>
            <w:tcBorders>
              <w:top w:val="nil"/>
              <w:left w:val="single" w:sz="8" w:space="0" w:color="auto"/>
              <w:bottom w:val="single" w:sz="8" w:space="0" w:color="auto"/>
              <w:right w:val="single" w:sz="8" w:space="0" w:color="auto"/>
            </w:tcBorders>
            <w:shd w:val="clear" w:color="auto" w:fill="auto"/>
            <w:noWrap/>
            <w:vAlign w:val="center"/>
            <w:hideMark/>
          </w:tcPr>
          <w:p w:rsidR="005412C1" w:rsidRPr="005412C1" w:rsidRDefault="005412C1" w:rsidP="005412C1">
            <w:pPr>
              <w:jc w:val="right"/>
              <w:rPr>
                <w:color w:val="000000"/>
                <w:sz w:val="22"/>
                <w:szCs w:val="22"/>
              </w:rPr>
            </w:pPr>
            <w:r w:rsidRPr="005412C1">
              <w:rPr>
                <w:color w:val="000000"/>
                <w:sz w:val="22"/>
                <w:szCs w:val="22"/>
                <w:lang w:val="sr-Cyrl-RS"/>
              </w:rPr>
              <w:t>448,000.00</w:t>
            </w:r>
          </w:p>
        </w:tc>
      </w:tr>
      <w:tr w:rsidR="005412C1" w:rsidRPr="005412C1" w:rsidTr="005412C1">
        <w:trPr>
          <w:trHeight w:val="250"/>
          <w:jc w:val="center"/>
        </w:trPr>
        <w:tc>
          <w:tcPr>
            <w:tcW w:w="4037" w:type="dxa"/>
            <w:tcBorders>
              <w:top w:val="nil"/>
              <w:left w:val="single" w:sz="8" w:space="0" w:color="auto"/>
              <w:bottom w:val="single" w:sz="8" w:space="0" w:color="auto"/>
              <w:right w:val="single" w:sz="8" w:space="0" w:color="auto"/>
            </w:tcBorders>
            <w:shd w:val="clear" w:color="000000" w:fill="D9D9D9"/>
            <w:noWrap/>
            <w:vAlign w:val="center"/>
            <w:hideMark/>
          </w:tcPr>
          <w:p w:rsidR="005412C1" w:rsidRPr="005412C1" w:rsidRDefault="005412C1" w:rsidP="005412C1">
            <w:pPr>
              <w:jc w:val="left"/>
              <w:rPr>
                <w:b/>
                <w:bCs/>
                <w:color w:val="000000"/>
                <w:sz w:val="22"/>
                <w:szCs w:val="22"/>
              </w:rPr>
            </w:pPr>
            <w:r w:rsidRPr="005412C1">
              <w:rPr>
                <w:b/>
                <w:bCs/>
                <w:color w:val="000000"/>
                <w:sz w:val="22"/>
                <w:szCs w:val="22"/>
                <w:lang w:val="sr-Cyrl-RS"/>
              </w:rPr>
              <w:t>УКУПНО</w:t>
            </w:r>
          </w:p>
        </w:tc>
        <w:tc>
          <w:tcPr>
            <w:tcW w:w="1158" w:type="dxa"/>
            <w:tcBorders>
              <w:top w:val="nil"/>
              <w:left w:val="nil"/>
              <w:bottom w:val="single" w:sz="8" w:space="0" w:color="auto"/>
              <w:right w:val="single" w:sz="8" w:space="0" w:color="auto"/>
            </w:tcBorders>
            <w:shd w:val="clear" w:color="000000" w:fill="D9D9D9"/>
            <w:noWrap/>
            <w:vAlign w:val="center"/>
            <w:hideMark/>
          </w:tcPr>
          <w:p w:rsidR="005412C1" w:rsidRPr="005412C1" w:rsidRDefault="005412C1" w:rsidP="005412C1">
            <w:pPr>
              <w:jc w:val="right"/>
              <w:rPr>
                <w:b/>
                <w:bCs/>
                <w:color w:val="000000"/>
                <w:sz w:val="22"/>
                <w:szCs w:val="22"/>
              </w:rPr>
            </w:pPr>
            <w:r w:rsidRPr="005412C1">
              <w:rPr>
                <w:b/>
                <w:bCs/>
                <w:color w:val="000000"/>
                <w:sz w:val="22"/>
                <w:szCs w:val="22"/>
                <w:lang w:val="sr-Cyrl-RS"/>
              </w:rPr>
              <w:t>30.4</w:t>
            </w:r>
          </w:p>
        </w:tc>
        <w:tc>
          <w:tcPr>
            <w:tcW w:w="1799" w:type="dxa"/>
            <w:tcBorders>
              <w:top w:val="nil"/>
              <w:left w:val="nil"/>
              <w:bottom w:val="single" w:sz="8" w:space="0" w:color="auto"/>
              <w:right w:val="single" w:sz="8" w:space="0" w:color="auto"/>
            </w:tcBorders>
            <w:shd w:val="clear" w:color="000000" w:fill="D9D9D9"/>
            <w:noWrap/>
            <w:vAlign w:val="center"/>
            <w:hideMark/>
          </w:tcPr>
          <w:p w:rsidR="005412C1" w:rsidRPr="005412C1" w:rsidRDefault="005412C1" w:rsidP="005412C1">
            <w:pPr>
              <w:jc w:val="left"/>
              <w:rPr>
                <w:rFonts w:ascii="Calibri" w:hAnsi="Calibri"/>
                <w:b/>
                <w:bCs/>
                <w:color w:val="000000"/>
                <w:sz w:val="22"/>
                <w:szCs w:val="22"/>
              </w:rPr>
            </w:pPr>
            <w:r w:rsidRPr="005412C1">
              <w:rPr>
                <w:rFonts w:ascii="Calibri" w:hAnsi="Calibri"/>
                <w:b/>
                <w:bCs/>
                <w:color w:val="000000"/>
                <w:sz w:val="22"/>
                <w:szCs w:val="22"/>
                <w:lang w:val="sr-Cyrl-RS"/>
              </w:rPr>
              <w:t> </w:t>
            </w:r>
          </w:p>
        </w:tc>
        <w:tc>
          <w:tcPr>
            <w:tcW w:w="2143" w:type="dxa"/>
            <w:tcBorders>
              <w:top w:val="nil"/>
              <w:left w:val="nil"/>
              <w:bottom w:val="single" w:sz="8" w:space="0" w:color="auto"/>
              <w:right w:val="nil"/>
            </w:tcBorders>
            <w:shd w:val="clear" w:color="000000" w:fill="D9D9D9"/>
            <w:noWrap/>
            <w:vAlign w:val="center"/>
            <w:hideMark/>
          </w:tcPr>
          <w:p w:rsidR="005412C1" w:rsidRPr="005412C1" w:rsidRDefault="005412C1" w:rsidP="005412C1">
            <w:pPr>
              <w:jc w:val="right"/>
              <w:rPr>
                <w:b/>
                <w:bCs/>
                <w:color w:val="000000"/>
                <w:sz w:val="22"/>
                <w:szCs w:val="22"/>
              </w:rPr>
            </w:pPr>
            <w:r w:rsidRPr="005412C1">
              <w:rPr>
                <w:b/>
                <w:bCs/>
                <w:color w:val="000000"/>
                <w:sz w:val="22"/>
                <w:szCs w:val="22"/>
                <w:lang w:val="sr-Cyrl-RS"/>
              </w:rPr>
              <w:t>52,790,000.00</w:t>
            </w:r>
          </w:p>
        </w:tc>
        <w:tc>
          <w:tcPr>
            <w:tcW w:w="1533" w:type="dxa"/>
            <w:tcBorders>
              <w:top w:val="nil"/>
              <w:left w:val="single" w:sz="8" w:space="0" w:color="auto"/>
              <w:bottom w:val="single" w:sz="8" w:space="0" w:color="auto"/>
              <w:right w:val="single" w:sz="8" w:space="0" w:color="auto"/>
            </w:tcBorders>
            <w:shd w:val="clear" w:color="000000" w:fill="BFBFBF"/>
            <w:noWrap/>
            <w:vAlign w:val="center"/>
            <w:hideMark/>
          </w:tcPr>
          <w:p w:rsidR="005412C1" w:rsidRPr="005412C1" w:rsidRDefault="005412C1" w:rsidP="005412C1">
            <w:pPr>
              <w:jc w:val="right"/>
              <w:rPr>
                <w:b/>
                <w:bCs/>
                <w:color w:val="000000"/>
                <w:sz w:val="22"/>
                <w:szCs w:val="22"/>
              </w:rPr>
            </w:pPr>
            <w:r w:rsidRPr="005412C1">
              <w:rPr>
                <w:b/>
                <w:bCs/>
                <w:color w:val="000000"/>
                <w:sz w:val="22"/>
                <w:szCs w:val="22"/>
                <w:lang w:val="sr-Cyrl-RS"/>
              </w:rPr>
              <w:t>5,279,000.00</w:t>
            </w:r>
          </w:p>
        </w:tc>
      </w:tr>
    </w:tbl>
    <w:p w:rsidR="008B157E" w:rsidRPr="008B157E" w:rsidRDefault="008B157E" w:rsidP="008B157E">
      <w:pPr>
        <w:spacing w:after="160" w:line="259" w:lineRule="auto"/>
        <w:rPr>
          <w:rFonts w:asciiTheme="minorHAnsi" w:eastAsiaTheme="minorHAnsi" w:hAnsiTheme="minorHAnsi" w:cstheme="minorBidi"/>
          <w:sz w:val="22"/>
          <w:szCs w:val="22"/>
          <w:lang w:val="sr-Latn-RS"/>
        </w:rPr>
      </w:pPr>
    </w:p>
    <w:p w:rsidR="005412C1" w:rsidRPr="005412C1" w:rsidRDefault="005412C1" w:rsidP="005412C1">
      <w:pPr>
        <w:rPr>
          <w:sz w:val="22"/>
          <w:szCs w:val="22"/>
          <w:lang w:val="sr-Cyrl-CS"/>
        </w:rPr>
      </w:pPr>
      <w:r w:rsidRPr="005412C1">
        <w:rPr>
          <w:noProof/>
          <w:sz w:val="22"/>
          <w:szCs w:val="22"/>
          <w:lang w:val="sr-Cyrl-RS"/>
        </w:rPr>
        <w:t>Трошкови на изградњи и одржавању шумских саобраћајница су</w:t>
      </w:r>
      <w:r w:rsidRPr="005412C1">
        <w:rPr>
          <w:noProof/>
          <w:sz w:val="22"/>
          <w:szCs w:val="22"/>
          <w:lang w:val="sr-Cyrl-CS"/>
        </w:rPr>
        <w:t xml:space="preserve"> </w:t>
      </w:r>
      <w:r w:rsidRPr="005412C1">
        <w:rPr>
          <w:b/>
          <w:bCs/>
          <w:color w:val="000000"/>
          <w:sz w:val="22"/>
          <w:szCs w:val="22"/>
          <w:lang w:val="sr-Cyrl-RS" w:eastAsia="sr-Cyrl-RS"/>
        </w:rPr>
        <w:t>52,790,000.00</w:t>
      </w:r>
      <w:r w:rsidRPr="005412C1">
        <w:rPr>
          <w:sz w:val="22"/>
          <w:szCs w:val="22"/>
          <w:lang w:val="sr-Cyrl-RS" w:eastAsia="sr-Latn-RS"/>
        </w:rPr>
        <w:t>динара</w:t>
      </w:r>
      <w:r w:rsidRPr="005412C1">
        <w:rPr>
          <w:noProof/>
          <w:sz w:val="22"/>
          <w:szCs w:val="22"/>
          <w:lang w:val="sr-Cyrl-RS"/>
        </w:rPr>
        <w:t xml:space="preserve"> </w:t>
      </w:r>
      <w:r w:rsidRPr="005412C1">
        <w:rPr>
          <w:sz w:val="22"/>
          <w:szCs w:val="22"/>
          <w:lang w:val="sr-Cyrl-RS"/>
        </w:rPr>
        <w:t>или просечно годишње</w:t>
      </w:r>
      <w:r w:rsidRPr="005412C1">
        <w:rPr>
          <w:sz w:val="22"/>
          <w:szCs w:val="22"/>
          <w:lang w:val="sr-Cyrl-CS"/>
        </w:rPr>
        <w:t xml:space="preserve"> </w:t>
      </w:r>
      <w:r w:rsidRPr="005412C1">
        <w:rPr>
          <w:b/>
          <w:bCs/>
          <w:sz w:val="22"/>
          <w:szCs w:val="22"/>
          <w:lang w:val="sr-Cyrl-RS" w:eastAsia="sr-Cyrl-RS"/>
        </w:rPr>
        <w:t>5,279,000.00</w:t>
      </w:r>
      <w:r w:rsidRPr="005412C1">
        <w:rPr>
          <w:sz w:val="22"/>
          <w:szCs w:val="22"/>
          <w:lang w:val="sr-Cyrl-RS"/>
        </w:rPr>
        <w:t>динара.</w:t>
      </w:r>
    </w:p>
    <w:p w:rsidR="005412C1" w:rsidRPr="005412C1" w:rsidRDefault="005412C1" w:rsidP="005412C1">
      <w:pPr>
        <w:spacing w:after="200" w:line="276" w:lineRule="auto"/>
        <w:jc w:val="left"/>
        <w:rPr>
          <w:rFonts w:eastAsiaTheme="minorHAnsi"/>
          <w:sz w:val="22"/>
          <w:szCs w:val="22"/>
          <w:lang w:val="sr-Cyrl-RS"/>
        </w:rPr>
      </w:pPr>
    </w:p>
    <w:p w:rsidR="005412C1" w:rsidRPr="005412C1" w:rsidRDefault="005412C1" w:rsidP="005412C1">
      <w:pPr>
        <w:keepNext/>
        <w:keepLines/>
        <w:spacing w:before="200" w:line="276" w:lineRule="auto"/>
        <w:jc w:val="center"/>
        <w:outlineLvl w:val="2"/>
        <w:rPr>
          <w:rFonts w:eastAsiaTheme="majorEastAsia" w:cstheme="majorBidi"/>
          <w:bCs/>
          <w:szCs w:val="36"/>
        </w:rPr>
      </w:pPr>
      <w:bookmarkStart w:id="612" w:name="_Toc58223671"/>
      <w:bookmarkStart w:id="613" w:name="_Toc88122860"/>
      <w:bookmarkStart w:id="614" w:name="_Toc126736795"/>
      <w:bookmarkStart w:id="615" w:name="_Toc140143927"/>
      <w:r w:rsidRPr="005412C1">
        <w:rPr>
          <w:rFonts w:eastAsiaTheme="majorEastAsia" w:cstheme="majorBidi"/>
          <w:bCs/>
          <w:szCs w:val="36"/>
        </w:rPr>
        <w:t>9.4.5. Трошкови на уређивању шума-просечно годишње</w:t>
      </w:r>
      <w:bookmarkEnd w:id="612"/>
      <w:bookmarkEnd w:id="613"/>
      <w:bookmarkEnd w:id="614"/>
      <w:bookmarkEnd w:id="615"/>
    </w:p>
    <w:p w:rsidR="008B157E" w:rsidRPr="008B157E" w:rsidRDefault="008B157E" w:rsidP="008B157E">
      <w:pPr>
        <w:spacing w:after="160" w:line="259" w:lineRule="auto"/>
        <w:rPr>
          <w:rFonts w:asciiTheme="minorHAnsi" w:eastAsiaTheme="minorHAnsi" w:hAnsiTheme="minorHAnsi" w:cstheme="minorBidi"/>
          <w:sz w:val="22"/>
          <w:szCs w:val="22"/>
          <w:lang w:val="sr-Latn-RS"/>
        </w:rPr>
      </w:pPr>
    </w:p>
    <w:p w:rsidR="008B157E" w:rsidRPr="008B157E" w:rsidRDefault="008B157E" w:rsidP="008B157E">
      <w:pPr>
        <w:spacing w:after="160" w:line="259" w:lineRule="auto"/>
        <w:rPr>
          <w:rFonts w:asciiTheme="minorHAnsi" w:eastAsiaTheme="minorHAnsi" w:hAnsiTheme="minorHAnsi" w:cstheme="minorBidi"/>
          <w:sz w:val="22"/>
          <w:szCs w:val="22"/>
          <w:lang w:val="sr-Latn-RS"/>
        </w:rPr>
      </w:pPr>
    </w:p>
    <w:tbl>
      <w:tblPr>
        <w:tblW w:w="10499" w:type="dxa"/>
        <w:jc w:val="center"/>
        <w:tblLook w:val="04A0" w:firstRow="1" w:lastRow="0" w:firstColumn="1" w:lastColumn="0" w:noHBand="0" w:noVBand="1"/>
      </w:tblPr>
      <w:tblGrid>
        <w:gridCol w:w="5602"/>
        <w:gridCol w:w="1095"/>
        <w:gridCol w:w="1305"/>
        <w:gridCol w:w="933"/>
        <w:gridCol w:w="1564"/>
      </w:tblGrid>
      <w:tr w:rsidR="005412C1" w:rsidRPr="005412C1" w:rsidTr="005412C1">
        <w:trPr>
          <w:trHeight w:val="258"/>
          <w:jc w:val="center"/>
        </w:trPr>
        <w:tc>
          <w:tcPr>
            <w:tcW w:w="5602"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5412C1" w:rsidRPr="005412C1" w:rsidRDefault="005412C1" w:rsidP="005412C1">
            <w:pPr>
              <w:jc w:val="center"/>
              <w:rPr>
                <w:b/>
                <w:bCs/>
                <w:color w:val="000000"/>
                <w:sz w:val="22"/>
                <w:szCs w:val="22"/>
              </w:rPr>
            </w:pPr>
            <w:r w:rsidRPr="005412C1">
              <w:rPr>
                <w:b/>
                <w:bCs/>
                <w:color w:val="000000"/>
                <w:sz w:val="22"/>
                <w:szCs w:val="22"/>
              </w:rPr>
              <w:t>Врста радова</w:t>
            </w:r>
          </w:p>
        </w:tc>
        <w:tc>
          <w:tcPr>
            <w:tcW w:w="1095" w:type="dxa"/>
            <w:tcBorders>
              <w:top w:val="single" w:sz="8" w:space="0" w:color="auto"/>
              <w:left w:val="nil"/>
              <w:bottom w:val="single" w:sz="8" w:space="0" w:color="auto"/>
              <w:right w:val="single" w:sz="8" w:space="0" w:color="auto"/>
            </w:tcBorders>
            <w:shd w:val="clear" w:color="000000" w:fill="D8D8D8"/>
            <w:noWrap/>
            <w:vAlign w:val="center"/>
            <w:hideMark/>
          </w:tcPr>
          <w:p w:rsidR="005412C1" w:rsidRPr="005412C1" w:rsidRDefault="005412C1" w:rsidP="005412C1">
            <w:pPr>
              <w:jc w:val="center"/>
              <w:rPr>
                <w:b/>
                <w:bCs/>
                <w:color w:val="000000"/>
                <w:sz w:val="22"/>
                <w:szCs w:val="22"/>
              </w:rPr>
            </w:pPr>
            <w:r w:rsidRPr="005412C1">
              <w:rPr>
                <w:b/>
                <w:bCs/>
                <w:color w:val="000000"/>
                <w:sz w:val="22"/>
                <w:szCs w:val="22"/>
              </w:rPr>
              <w:t>P (ха)</w:t>
            </w:r>
          </w:p>
        </w:tc>
        <w:tc>
          <w:tcPr>
            <w:tcW w:w="1305" w:type="dxa"/>
            <w:tcBorders>
              <w:top w:val="single" w:sz="8" w:space="0" w:color="auto"/>
              <w:left w:val="nil"/>
              <w:bottom w:val="single" w:sz="8" w:space="0" w:color="auto"/>
              <w:right w:val="single" w:sz="8" w:space="0" w:color="auto"/>
            </w:tcBorders>
            <w:shd w:val="clear" w:color="000000" w:fill="D8D8D8"/>
            <w:noWrap/>
            <w:vAlign w:val="center"/>
            <w:hideMark/>
          </w:tcPr>
          <w:p w:rsidR="005412C1" w:rsidRPr="005412C1" w:rsidRDefault="005412C1" w:rsidP="005412C1">
            <w:pPr>
              <w:jc w:val="center"/>
              <w:rPr>
                <w:b/>
                <w:bCs/>
                <w:color w:val="000000"/>
                <w:sz w:val="22"/>
                <w:szCs w:val="22"/>
              </w:rPr>
            </w:pPr>
            <w:r w:rsidRPr="005412C1">
              <w:rPr>
                <w:b/>
                <w:bCs/>
                <w:color w:val="000000"/>
                <w:sz w:val="22"/>
                <w:szCs w:val="22"/>
              </w:rPr>
              <w:t> </w:t>
            </w:r>
          </w:p>
        </w:tc>
        <w:tc>
          <w:tcPr>
            <w:tcW w:w="933" w:type="dxa"/>
            <w:tcBorders>
              <w:top w:val="single" w:sz="8" w:space="0" w:color="auto"/>
              <w:left w:val="nil"/>
              <w:bottom w:val="single" w:sz="8" w:space="0" w:color="auto"/>
              <w:right w:val="single" w:sz="8" w:space="0" w:color="auto"/>
            </w:tcBorders>
            <w:shd w:val="clear" w:color="000000" w:fill="D8D8D8"/>
            <w:noWrap/>
            <w:vAlign w:val="center"/>
            <w:hideMark/>
          </w:tcPr>
          <w:p w:rsidR="005412C1" w:rsidRPr="005412C1" w:rsidRDefault="005412C1" w:rsidP="005412C1">
            <w:pPr>
              <w:jc w:val="center"/>
              <w:rPr>
                <w:b/>
                <w:bCs/>
                <w:color w:val="000000"/>
                <w:sz w:val="22"/>
                <w:szCs w:val="22"/>
              </w:rPr>
            </w:pPr>
            <w:r w:rsidRPr="005412C1">
              <w:rPr>
                <w:b/>
                <w:bCs/>
                <w:color w:val="000000"/>
                <w:sz w:val="22"/>
                <w:szCs w:val="22"/>
              </w:rPr>
              <w:t>дин/ха</w:t>
            </w:r>
          </w:p>
        </w:tc>
        <w:tc>
          <w:tcPr>
            <w:tcW w:w="1562" w:type="dxa"/>
            <w:tcBorders>
              <w:top w:val="single" w:sz="8" w:space="0" w:color="auto"/>
              <w:left w:val="nil"/>
              <w:bottom w:val="single" w:sz="8" w:space="0" w:color="auto"/>
              <w:right w:val="single" w:sz="8" w:space="0" w:color="auto"/>
            </w:tcBorders>
            <w:shd w:val="clear" w:color="000000" w:fill="D8D8D8"/>
            <w:noWrap/>
            <w:vAlign w:val="center"/>
            <w:hideMark/>
          </w:tcPr>
          <w:p w:rsidR="005412C1" w:rsidRPr="005412C1" w:rsidRDefault="005412C1" w:rsidP="005412C1">
            <w:pPr>
              <w:jc w:val="center"/>
              <w:rPr>
                <w:b/>
                <w:bCs/>
                <w:color w:val="000000"/>
                <w:sz w:val="22"/>
                <w:szCs w:val="22"/>
              </w:rPr>
            </w:pPr>
            <w:r w:rsidRPr="005412C1">
              <w:rPr>
                <w:b/>
                <w:bCs/>
                <w:color w:val="000000"/>
                <w:sz w:val="22"/>
                <w:szCs w:val="22"/>
              </w:rPr>
              <w:t>дин</w:t>
            </w:r>
          </w:p>
        </w:tc>
      </w:tr>
      <w:tr w:rsidR="005412C1" w:rsidRPr="005412C1" w:rsidTr="005412C1">
        <w:trPr>
          <w:trHeight w:val="258"/>
          <w:jc w:val="center"/>
        </w:trPr>
        <w:tc>
          <w:tcPr>
            <w:tcW w:w="1049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5412C1" w:rsidRPr="005412C1" w:rsidRDefault="005412C1" w:rsidP="005412C1">
            <w:pPr>
              <w:jc w:val="center"/>
              <w:rPr>
                <w:color w:val="000000"/>
                <w:sz w:val="22"/>
                <w:szCs w:val="22"/>
              </w:rPr>
            </w:pPr>
            <w:r w:rsidRPr="005412C1">
              <w:rPr>
                <w:color w:val="000000"/>
                <w:sz w:val="22"/>
                <w:szCs w:val="22"/>
              </w:rPr>
              <w:t>Припремни радови и компјутерска обрада података</w:t>
            </w:r>
          </w:p>
        </w:tc>
      </w:tr>
      <w:tr w:rsidR="005412C1" w:rsidRPr="005412C1" w:rsidTr="005412C1">
        <w:trPr>
          <w:trHeight w:val="258"/>
          <w:jc w:val="center"/>
        </w:trPr>
        <w:tc>
          <w:tcPr>
            <w:tcW w:w="5602" w:type="dxa"/>
            <w:tcBorders>
              <w:top w:val="nil"/>
              <w:left w:val="single" w:sz="8" w:space="0" w:color="auto"/>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Припремни радови</w:t>
            </w:r>
          </w:p>
        </w:tc>
        <w:tc>
          <w:tcPr>
            <w:tcW w:w="109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240.79</w:t>
            </w:r>
          </w:p>
        </w:tc>
        <w:tc>
          <w:tcPr>
            <w:tcW w:w="130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x</w:t>
            </w:r>
          </w:p>
        </w:tc>
        <w:tc>
          <w:tcPr>
            <w:tcW w:w="933"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152.26</w:t>
            </w:r>
          </w:p>
        </w:tc>
        <w:tc>
          <w:tcPr>
            <w:tcW w:w="1562"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36,662.69</w:t>
            </w:r>
          </w:p>
        </w:tc>
      </w:tr>
      <w:tr w:rsidR="005412C1" w:rsidRPr="005412C1" w:rsidTr="005412C1">
        <w:trPr>
          <w:trHeight w:val="258"/>
          <w:jc w:val="center"/>
        </w:trPr>
        <w:tc>
          <w:tcPr>
            <w:tcW w:w="5602" w:type="dxa"/>
            <w:tcBorders>
              <w:top w:val="nil"/>
              <w:left w:val="single" w:sz="8" w:space="0" w:color="auto"/>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Компјутерска обрада података</w:t>
            </w:r>
          </w:p>
        </w:tc>
        <w:tc>
          <w:tcPr>
            <w:tcW w:w="109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240.79</w:t>
            </w:r>
          </w:p>
        </w:tc>
        <w:tc>
          <w:tcPr>
            <w:tcW w:w="130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x</w:t>
            </w:r>
          </w:p>
        </w:tc>
        <w:tc>
          <w:tcPr>
            <w:tcW w:w="933"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156.61</w:t>
            </w:r>
          </w:p>
        </w:tc>
        <w:tc>
          <w:tcPr>
            <w:tcW w:w="1562"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37,710.12</w:t>
            </w:r>
          </w:p>
        </w:tc>
      </w:tr>
      <w:tr w:rsidR="005412C1" w:rsidRPr="005412C1" w:rsidTr="005412C1">
        <w:trPr>
          <w:trHeight w:val="258"/>
          <w:jc w:val="center"/>
        </w:trPr>
        <w:tc>
          <w:tcPr>
            <w:tcW w:w="5602" w:type="dxa"/>
            <w:tcBorders>
              <w:top w:val="nil"/>
              <w:left w:val="single" w:sz="8" w:space="0" w:color="auto"/>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Текстуални део основе и карте</w:t>
            </w:r>
          </w:p>
        </w:tc>
        <w:tc>
          <w:tcPr>
            <w:tcW w:w="109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240.79</w:t>
            </w:r>
          </w:p>
        </w:tc>
        <w:tc>
          <w:tcPr>
            <w:tcW w:w="130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x</w:t>
            </w:r>
          </w:p>
        </w:tc>
        <w:tc>
          <w:tcPr>
            <w:tcW w:w="933"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610.26</w:t>
            </w:r>
          </w:p>
        </w:tc>
        <w:tc>
          <w:tcPr>
            <w:tcW w:w="1562"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146,944.51</w:t>
            </w:r>
          </w:p>
        </w:tc>
      </w:tr>
      <w:tr w:rsidR="005412C1" w:rsidRPr="005412C1" w:rsidTr="005412C1">
        <w:trPr>
          <w:trHeight w:val="258"/>
          <w:jc w:val="center"/>
        </w:trPr>
        <w:tc>
          <w:tcPr>
            <w:tcW w:w="5602" w:type="dxa"/>
            <w:tcBorders>
              <w:top w:val="nil"/>
              <w:left w:val="single" w:sz="8" w:space="0" w:color="auto"/>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 </w:t>
            </w:r>
          </w:p>
        </w:tc>
        <w:tc>
          <w:tcPr>
            <w:tcW w:w="109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 </w:t>
            </w:r>
          </w:p>
        </w:tc>
        <w:tc>
          <w:tcPr>
            <w:tcW w:w="130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 </w:t>
            </w:r>
          </w:p>
        </w:tc>
        <w:tc>
          <w:tcPr>
            <w:tcW w:w="933"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 </w:t>
            </w:r>
          </w:p>
        </w:tc>
        <w:tc>
          <w:tcPr>
            <w:tcW w:w="1562"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221,317.31</w:t>
            </w:r>
          </w:p>
        </w:tc>
      </w:tr>
      <w:tr w:rsidR="005412C1" w:rsidRPr="005412C1" w:rsidTr="005412C1">
        <w:trPr>
          <w:trHeight w:val="258"/>
          <w:jc w:val="center"/>
        </w:trPr>
        <w:tc>
          <w:tcPr>
            <w:tcW w:w="1049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Издвајање и премер</w:t>
            </w:r>
          </w:p>
        </w:tc>
      </w:tr>
      <w:tr w:rsidR="005412C1" w:rsidRPr="005412C1" w:rsidTr="005412C1">
        <w:trPr>
          <w:trHeight w:val="258"/>
          <w:jc w:val="center"/>
        </w:trPr>
        <w:tc>
          <w:tcPr>
            <w:tcW w:w="5602" w:type="dxa"/>
            <w:tcBorders>
              <w:top w:val="nil"/>
              <w:left w:val="single" w:sz="8" w:space="0" w:color="auto"/>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Високе шуме</w:t>
            </w:r>
          </w:p>
        </w:tc>
        <w:tc>
          <w:tcPr>
            <w:tcW w:w="109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101.95</w:t>
            </w:r>
          </w:p>
        </w:tc>
        <w:tc>
          <w:tcPr>
            <w:tcW w:w="130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x</w:t>
            </w:r>
          </w:p>
        </w:tc>
        <w:tc>
          <w:tcPr>
            <w:tcW w:w="933"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3018.92</w:t>
            </w:r>
          </w:p>
        </w:tc>
        <w:tc>
          <w:tcPr>
            <w:tcW w:w="1562"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307778.894</w:t>
            </w:r>
          </w:p>
        </w:tc>
      </w:tr>
      <w:tr w:rsidR="005412C1" w:rsidRPr="005412C1" w:rsidTr="005412C1">
        <w:trPr>
          <w:trHeight w:val="258"/>
          <w:jc w:val="center"/>
        </w:trPr>
        <w:tc>
          <w:tcPr>
            <w:tcW w:w="5602" w:type="dxa"/>
            <w:tcBorders>
              <w:top w:val="nil"/>
              <w:left w:val="single" w:sz="8" w:space="0" w:color="auto"/>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Изданачке шуме</w:t>
            </w:r>
          </w:p>
        </w:tc>
        <w:tc>
          <w:tcPr>
            <w:tcW w:w="109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64.33</w:t>
            </w:r>
          </w:p>
        </w:tc>
        <w:tc>
          <w:tcPr>
            <w:tcW w:w="130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x</w:t>
            </w:r>
          </w:p>
        </w:tc>
        <w:tc>
          <w:tcPr>
            <w:tcW w:w="933"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2114.34</w:t>
            </w:r>
          </w:p>
        </w:tc>
        <w:tc>
          <w:tcPr>
            <w:tcW w:w="1562"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136015.4922</w:t>
            </w:r>
          </w:p>
        </w:tc>
      </w:tr>
      <w:tr w:rsidR="005412C1" w:rsidRPr="005412C1" w:rsidTr="005412C1">
        <w:trPr>
          <w:trHeight w:val="258"/>
          <w:jc w:val="center"/>
        </w:trPr>
        <w:tc>
          <w:tcPr>
            <w:tcW w:w="5602" w:type="dxa"/>
            <w:tcBorders>
              <w:top w:val="nil"/>
              <w:left w:val="single" w:sz="8" w:space="0" w:color="auto"/>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Укупно вештачки подигнуте састојине</w:t>
            </w:r>
          </w:p>
        </w:tc>
        <w:tc>
          <w:tcPr>
            <w:tcW w:w="109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38.3</w:t>
            </w:r>
          </w:p>
        </w:tc>
        <w:tc>
          <w:tcPr>
            <w:tcW w:w="130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x</w:t>
            </w:r>
          </w:p>
        </w:tc>
        <w:tc>
          <w:tcPr>
            <w:tcW w:w="933"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1702.12</w:t>
            </w:r>
          </w:p>
        </w:tc>
        <w:tc>
          <w:tcPr>
            <w:tcW w:w="1562"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65191.196</w:t>
            </w:r>
          </w:p>
        </w:tc>
      </w:tr>
      <w:tr w:rsidR="005412C1" w:rsidRPr="005412C1" w:rsidTr="005412C1">
        <w:trPr>
          <w:trHeight w:val="258"/>
          <w:jc w:val="center"/>
        </w:trPr>
        <w:tc>
          <w:tcPr>
            <w:tcW w:w="5602" w:type="dxa"/>
            <w:tcBorders>
              <w:top w:val="nil"/>
              <w:left w:val="single" w:sz="8" w:space="0" w:color="auto"/>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Шикаре и шибљаци</w:t>
            </w:r>
          </w:p>
        </w:tc>
        <w:tc>
          <w:tcPr>
            <w:tcW w:w="109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16.55</w:t>
            </w:r>
          </w:p>
        </w:tc>
        <w:tc>
          <w:tcPr>
            <w:tcW w:w="130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x</w:t>
            </w:r>
          </w:p>
        </w:tc>
        <w:tc>
          <w:tcPr>
            <w:tcW w:w="933"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477.44</w:t>
            </w:r>
          </w:p>
        </w:tc>
        <w:tc>
          <w:tcPr>
            <w:tcW w:w="1562"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7901.632</w:t>
            </w:r>
          </w:p>
        </w:tc>
      </w:tr>
      <w:tr w:rsidR="005412C1" w:rsidRPr="005412C1" w:rsidTr="005412C1">
        <w:trPr>
          <w:trHeight w:val="258"/>
          <w:jc w:val="center"/>
        </w:trPr>
        <w:tc>
          <w:tcPr>
            <w:tcW w:w="5602" w:type="dxa"/>
            <w:tcBorders>
              <w:top w:val="nil"/>
              <w:left w:val="single" w:sz="8" w:space="0" w:color="auto"/>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Необрасло земљиште</w:t>
            </w:r>
          </w:p>
        </w:tc>
        <w:tc>
          <w:tcPr>
            <w:tcW w:w="109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19.66</w:t>
            </w:r>
          </w:p>
        </w:tc>
        <w:tc>
          <w:tcPr>
            <w:tcW w:w="130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x</w:t>
            </w:r>
          </w:p>
        </w:tc>
        <w:tc>
          <w:tcPr>
            <w:tcW w:w="933"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468.08</w:t>
            </w:r>
          </w:p>
        </w:tc>
        <w:tc>
          <w:tcPr>
            <w:tcW w:w="1562"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9202.4528</w:t>
            </w:r>
          </w:p>
        </w:tc>
      </w:tr>
      <w:tr w:rsidR="005412C1" w:rsidRPr="005412C1" w:rsidTr="005412C1">
        <w:trPr>
          <w:trHeight w:val="258"/>
          <w:jc w:val="center"/>
        </w:trPr>
        <w:tc>
          <w:tcPr>
            <w:tcW w:w="5602" w:type="dxa"/>
            <w:tcBorders>
              <w:top w:val="nil"/>
              <w:left w:val="single" w:sz="8" w:space="0" w:color="auto"/>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 </w:t>
            </w:r>
          </w:p>
        </w:tc>
        <w:tc>
          <w:tcPr>
            <w:tcW w:w="109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 </w:t>
            </w:r>
          </w:p>
        </w:tc>
        <w:tc>
          <w:tcPr>
            <w:tcW w:w="1305"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 </w:t>
            </w:r>
          </w:p>
        </w:tc>
        <w:tc>
          <w:tcPr>
            <w:tcW w:w="933"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color w:val="000000"/>
                <w:sz w:val="22"/>
                <w:szCs w:val="22"/>
              </w:rPr>
            </w:pPr>
            <w:r w:rsidRPr="005412C1">
              <w:rPr>
                <w:color w:val="000000"/>
                <w:sz w:val="22"/>
                <w:szCs w:val="22"/>
              </w:rPr>
              <w:t> </w:t>
            </w:r>
          </w:p>
        </w:tc>
        <w:tc>
          <w:tcPr>
            <w:tcW w:w="1562" w:type="dxa"/>
            <w:tcBorders>
              <w:top w:val="nil"/>
              <w:left w:val="nil"/>
              <w:bottom w:val="single" w:sz="8" w:space="0" w:color="auto"/>
              <w:right w:val="single" w:sz="8" w:space="0" w:color="auto"/>
            </w:tcBorders>
            <w:shd w:val="clear" w:color="auto" w:fill="auto"/>
            <w:noWrap/>
            <w:vAlign w:val="center"/>
            <w:hideMark/>
          </w:tcPr>
          <w:p w:rsidR="005412C1" w:rsidRPr="005412C1" w:rsidRDefault="005412C1" w:rsidP="005412C1">
            <w:pPr>
              <w:jc w:val="center"/>
              <w:rPr>
                <w:b/>
                <w:bCs/>
                <w:color w:val="000000"/>
                <w:sz w:val="22"/>
                <w:szCs w:val="22"/>
              </w:rPr>
            </w:pPr>
            <w:r w:rsidRPr="005412C1">
              <w:rPr>
                <w:b/>
                <w:bCs/>
                <w:color w:val="000000"/>
                <w:sz w:val="22"/>
                <w:szCs w:val="22"/>
              </w:rPr>
              <w:t>526,089.67</w:t>
            </w:r>
          </w:p>
        </w:tc>
      </w:tr>
      <w:tr w:rsidR="005412C1" w:rsidRPr="005412C1" w:rsidTr="005412C1">
        <w:trPr>
          <w:trHeight w:val="258"/>
          <w:jc w:val="center"/>
        </w:trPr>
        <w:tc>
          <w:tcPr>
            <w:tcW w:w="5602" w:type="dxa"/>
            <w:tcBorders>
              <w:top w:val="nil"/>
              <w:left w:val="single" w:sz="8" w:space="0" w:color="auto"/>
              <w:bottom w:val="single" w:sz="8" w:space="0" w:color="auto"/>
              <w:right w:val="single" w:sz="8" w:space="0" w:color="auto"/>
            </w:tcBorders>
            <w:shd w:val="clear" w:color="000000" w:fill="D8D8D8"/>
            <w:noWrap/>
            <w:vAlign w:val="center"/>
            <w:hideMark/>
          </w:tcPr>
          <w:p w:rsidR="005412C1" w:rsidRPr="005412C1" w:rsidRDefault="005412C1" w:rsidP="005412C1">
            <w:pPr>
              <w:jc w:val="center"/>
              <w:rPr>
                <w:b/>
                <w:bCs/>
                <w:color w:val="000000"/>
                <w:sz w:val="22"/>
                <w:szCs w:val="22"/>
              </w:rPr>
            </w:pPr>
            <w:r w:rsidRPr="005412C1">
              <w:rPr>
                <w:b/>
                <w:bCs/>
                <w:color w:val="000000"/>
                <w:sz w:val="22"/>
                <w:szCs w:val="22"/>
              </w:rPr>
              <w:t>УКУПНО</w:t>
            </w:r>
          </w:p>
        </w:tc>
        <w:tc>
          <w:tcPr>
            <w:tcW w:w="1095" w:type="dxa"/>
            <w:tcBorders>
              <w:top w:val="nil"/>
              <w:left w:val="nil"/>
              <w:bottom w:val="single" w:sz="8" w:space="0" w:color="auto"/>
              <w:right w:val="single" w:sz="8" w:space="0" w:color="auto"/>
            </w:tcBorders>
            <w:shd w:val="clear" w:color="000000" w:fill="D8D8D8"/>
            <w:noWrap/>
            <w:vAlign w:val="center"/>
            <w:hideMark/>
          </w:tcPr>
          <w:p w:rsidR="005412C1" w:rsidRPr="005412C1" w:rsidRDefault="005412C1" w:rsidP="005412C1">
            <w:pPr>
              <w:jc w:val="center"/>
              <w:rPr>
                <w:b/>
                <w:bCs/>
                <w:color w:val="000000"/>
                <w:sz w:val="22"/>
                <w:szCs w:val="22"/>
              </w:rPr>
            </w:pPr>
            <w:r w:rsidRPr="005412C1">
              <w:rPr>
                <w:b/>
                <w:bCs/>
                <w:color w:val="000000"/>
                <w:sz w:val="22"/>
                <w:szCs w:val="22"/>
              </w:rPr>
              <w:t>240.79</w:t>
            </w:r>
          </w:p>
        </w:tc>
        <w:tc>
          <w:tcPr>
            <w:tcW w:w="1305" w:type="dxa"/>
            <w:tcBorders>
              <w:top w:val="nil"/>
              <w:left w:val="nil"/>
              <w:bottom w:val="single" w:sz="8" w:space="0" w:color="auto"/>
              <w:right w:val="single" w:sz="8" w:space="0" w:color="auto"/>
            </w:tcBorders>
            <w:shd w:val="clear" w:color="000000" w:fill="D8D8D8"/>
            <w:noWrap/>
            <w:vAlign w:val="center"/>
            <w:hideMark/>
          </w:tcPr>
          <w:p w:rsidR="005412C1" w:rsidRPr="005412C1" w:rsidRDefault="005412C1" w:rsidP="005412C1">
            <w:pPr>
              <w:jc w:val="center"/>
              <w:rPr>
                <w:b/>
                <w:bCs/>
                <w:color w:val="000000"/>
                <w:sz w:val="22"/>
                <w:szCs w:val="22"/>
              </w:rPr>
            </w:pPr>
            <w:r w:rsidRPr="005412C1">
              <w:rPr>
                <w:b/>
                <w:bCs/>
                <w:color w:val="000000"/>
                <w:sz w:val="22"/>
                <w:szCs w:val="22"/>
              </w:rPr>
              <w:t> </w:t>
            </w:r>
          </w:p>
        </w:tc>
        <w:tc>
          <w:tcPr>
            <w:tcW w:w="933" w:type="dxa"/>
            <w:tcBorders>
              <w:top w:val="nil"/>
              <w:left w:val="nil"/>
              <w:bottom w:val="single" w:sz="8" w:space="0" w:color="auto"/>
              <w:right w:val="single" w:sz="8" w:space="0" w:color="auto"/>
            </w:tcBorders>
            <w:shd w:val="clear" w:color="000000" w:fill="D8D8D8"/>
            <w:noWrap/>
            <w:vAlign w:val="center"/>
            <w:hideMark/>
          </w:tcPr>
          <w:p w:rsidR="005412C1" w:rsidRPr="005412C1" w:rsidRDefault="005412C1" w:rsidP="005412C1">
            <w:pPr>
              <w:jc w:val="center"/>
              <w:rPr>
                <w:b/>
                <w:bCs/>
                <w:color w:val="000000"/>
                <w:sz w:val="22"/>
                <w:szCs w:val="22"/>
              </w:rPr>
            </w:pPr>
            <w:r w:rsidRPr="005412C1">
              <w:rPr>
                <w:b/>
                <w:bCs/>
                <w:color w:val="000000"/>
                <w:sz w:val="22"/>
                <w:szCs w:val="22"/>
              </w:rPr>
              <w:t> </w:t>
            </w:r>
          </w:p>
        </w:tc>
        <w:tc>
          <w:tcPr>
            <w:tcW w:w="1562" w:type="dxa"/>
            <w:tcBorders>
              <w:top w:val="nil"/>
              <w:left w:val="nil"/>
              <w:bottom w:val="single" w:sz="8" w:space="0" w:color="auto"/>
              <w:right w:val="single" w:sz="8" w:space="0" w:color="auto"/>
            </w:tcBorders>
            <w:shd w:val="clear" w:color="000000" w:fill="D8D8D8"/>
            <w:noWrap/>
            <w:vAlign w:val="center"/>
            <w:hideMark/>
          </w:tcPr>
          <w:p w:rsidR="005412C1" w:rsidRPr="005412C1" w:rsidRDefault="005412C1" w:rsidP="005412C1">
            <w:pPr>
              <w:jc w:val="center"/>
              <w:rPr>
                <w:b/>
                <w:bCs/>
                <w:color w:val="000000"/>
                <w:sz w:val="22"/>
                <w:szCs w:val="22"/>
              </w:rPr>
            </w:pPr>
            <w:bookmarkStart w:id="616" w:name="RANGE!G49"/>
            <w:r w:rsidRPr="005412C1">
              <w:rPr>
                <w:b/>
                <w:bCs/>
                <w:color w:val="000000"/>
                <w:sz w:val="22"/>
                <w:szCs w:val="22"/>
              </w:rPr>
              <w:t>747,406.98</w:t>
            </w:r>
            <w:bookmarkEnd w:id="616"/>
          </w:p>
        </w:tc>
      </w:tr>
    </w:tbl>
    <w:p w:rsidR="008B157E" w:rsidRPr="008B157E" w:rsidRDefault="008B157E" w:rsidP="008B157E">
      <w:pPr>
        <w:spacing w:after="160" w:line="259" w:lineRule="auto"/>
        <w:rPr>
          <w:rFonts w:asciiTheme="minorHAnsi" w:eastAsiaTheme="minorHAnsi" w:hAnsiTheme="minorHAnsi" w:cstheme="minorBidi"/>
          <w:sz w:val="22"/>
          <w:szCs w:val="22"/>
          <w:lang w:val="sr-Latn-RS"/>
        </w:rPr>
      </w:pPr>
    </w:p>
    <w:p w:rsidR="005412C1" w:rsidRPr="005412C1" w:rsidRDefault="005412C1" w:rsidP="005412C1">
      <w:pPr>
        <w:rPr>
          <w:noProof/>
          <w:sz w:val="22"/>
          <w:szCs w:val="22"/>
          <w:lang w:val="sr-Cyrl-RS"/>
        </w:rPr>
      </w:pPr>
      <w:r w:rsidRPr="005412C1">
        <w:rPr>
          <w:noProof/>
          <w:sz w:val="22"/>
          <w:szCs w:val="22"/>
          <w:lang w:val="sr-Cyrl-RS"/>
        </w:rPr>
        <w:t xml:space="preserve">Трошкови уређивања шума износе просечно </w:t>
      </w:r>
      <w:r w:rsidRPr="005412C1">
        <w:rPr>
          <w:sz w:val="22"/>
          <w:szCs w:val="22"/>
        </w:rPr>
        <w:t xml:space="preserve">годишње </w:t>
      </w:r>
      <w:r w:rsidRPr="005412C1">
        <w:rPr>
          <w:b/>
          <w:sz w:val="22"/>
          <w:szCs w:val="22"/>
          <w:lang w:val="sr-Cyrl-RS"/>
        </w:rPr>
        <w:t>747,406.98</w:t>
      </w:r>
      <w:r>
        <w:rPr>
          <w:b/>
          <w:sz w:val="22"/>
          <w:szCs w:val="22"/>
          <w:lang w:val="sr-Cyrl-RS"/>
        </w:rPr>
        <w:t xml:space="preserve"> </w:t>
      </w:r>
      <w:r w:rsidRPr="005412C1">
        <w:rPr>
          <w:noProof/>
          <w:sz w:val="22"/>
          <w:szCs w:val="22"/>
          <w:lang w:val="sr-Cyrl-RS"/>
        </w:rPr>
        <w:t>динара</w:t>
      </w:r>
      <w:r w:rsidRPr="005412C1">
        <w:rPr>
          <w:noProof/>
          <w:sz w:val="22"/>
          <w:szCs w:val="22"/>
          <w:lang w:val="sr-Latn-RS"/>
        </w:rPr>
        <w:t>.</w:t>
      </w:r>
    </w:p>
    <w:p w:rsidR="008B157E" w:rsidRPr="008B157E" w:rsidRDefault="008B157E" w:rsidP="008B157E">
      <w:pPr>
        <w:spacing w:after="160" w:line="259" w:lineRule="auto"/>
        <w:rPr>
          <w:rFonts w:asciiTheme="minorHAnsi" w:eastAsiaTheme="minorHAnsi" w:hAnsiTheme="minorHAnsi" w:cstheme="minorBidi"/>
          <w:sz w:val="22"/>
          <w:szCs w:val="22"/>
          <w:lang w:val="sr-Latn-RS"/>
        </w:rPr>
      </w:pPr>
    </w:p>
    <w:p w:rsidR="008B157E" w:rsidRPr="008B157E" w:rsidRDefault="008B157E" w:rsidP="008B157E">
      <w:pPr>
        <w:spacing w:after="160" w:line="259" w:lineRule="auto"/>
        <w:rPr>
          <w:rFonts w:asciiTheme="minorHAnsi" w:eastAsiaTheme="minorHAnsi" w:hAnsiTheme="minorHAnsi" w:cstheme="minorBidi"/>
          <w:sz w:val="22"/>
          <w:szCs w:val="22"/>
          <w:lang w:val="sr-Latn-RS"/>
        </w:rPr>
      </w:pPr>
    </w:p>
    <w:p w:rsidR="005B316A" w:rsidRPr="005B316A" w:rsidRDefault="005B316A" w:rsidP="005B316A">
      <w:pPr>
        <w:keepNext/>
        <w:keepLines/>
        <w:spacing w:before="200" w:line="276" w:lineRule="auto"/>
        <w:jc w:val="center"/>
        <w:outlineLvl w:val="2"/>
        <w:rPr>
          <w:rFonts w:eastAsiaTheme="majorEastAsia" w:cstheme="majorBidi"/>
          <w:bCs/>
          <w:szCs w:val="36"/>
        </w:rPr>
      </w:pPr>
      <w:bookmarkStart w:id="617" w:name="_Toc470244740"/>
      <w:bookmarkStart w:id="618" w:name="_Toc502124152"/>
      <w:bookmarkStart w:id="619" w:name="_Toc27130933"/>
      <w:bookmarkStart w:id="620" w:name="_Toc58223672"/>
      <w:bookmarkStart w:id="621" w:name="_Toc88122861"/>
      <w:bookmarkStart w:id="622" w:name="_Toc126736797"/>
      <w:bookmarkStart w:id="623" w:name="_Toc140143928"/>
      <w:r w:rsidRPr="005B316A">
        <w:rPr>
          <w:rFonts w:eastAsiaTheme="majorEastAsia" w:cstheme="majorBidi"/>
          <w:bCs/>
          <w:szCs w:val="36"/>
        </w:rPr>
        <w:t>9.4.7. Средства за репродукцију шума-просечно годишње</w:t>
      </w:r>
      <w:bookmarkEnd w:id="617"/>
      <w:bookmarkEnd w:id="618"/>
      <w:bookmarkEnd w:id="619"/>
      <w:bookmarkEnd w:id="620"/>
      <w:bookmarkEnd w:id="621"/>
      <w:bookmarkEnd w:id="622"/>
      <w:bookmarkEnd w:id="623"/>
    </w:p>
    <w:p w:rsidR="005B316A" w:rsidRPr="005B316A" w:rsidRDefault="005B316A" w:rsidP="005B316A">
      <w:pPr>
        <w:keepNext/>
        <w:keepLines/>
        <w:spacing w:before="200" w:line="276" w:lineRule="auto"/>
        <w:jc w:val="center"/>
        <w:outlineLvl w:val="2"/>
        <w:rPr>
          <w:rFonts w:eastAsia="Calibri"/>
          <w:b/>
          <w:noProof/>
          <w:sz w:val="22"/>
          <w:szCs w:val="22"/>
          <w:lang w:val="sr-Cyrl-RS"/>
        </w:rPr>
      </w:pPr>
    </w:p>
    <w:p w:rsidR="005B316A" w:rsidRPr="005B316A" w:rsidRDefault="005B316A" w:rsidP="005B316A">
      <w:pPr>
        <w:rPr>
          <w:color w:val="000000"/>
          <w:sz w:val="22"/>
          <w:szCs w:val="22"/>
          <w:lang w:eastAsia="sr-Latn-RS"/>
        </w:rPr>
      </w:pPr>
      <w:r w:rsidRPr="005B316A">
        <w:rPr>
          <w:rFonts w:eastAsia="Calibri"/>
          <w:noProof/>
          <w:sz w:val="22"/>
          <w:szCs w:val="22"/>
          <w:lang w:val="sr-Cyrl-RS"/>
        </w:rPr>
        <w:t>15% од продајне цене дрвета</w:t>
      </w:r>
      <w:r w:rsidRPr="005B316A">
        <w:rPr>
          <w:rFonts w:eastAsia="Calibri"/>
          <w:noProof/>
          <w:sz w:val="22"/>
          <w:szCs w:val="22"/>
        </w:rPr>
        <w:t xml:space="preserve"> </w:t>
      </w:r>
      <w:r w:rsidRPr="005B316A">
        <w:rPr>
          <w:rFonts w:eastAsia="Calibri"/>
          <w:noProof/>
          <w:sz w:val="22"/>
          <w:szCs w:val="22"/>
          <w:lang w:val="sr-Cyrl-RS"/>
        </w:rPr>
        <w:t xml:space="preserve">(приход од продаје дрвета умањен за трошкове производње) </w:t>
      </w:r>
      <w:r w:rsidR="00452DF7" w:rsidRPr="00452DF7">
        <w:rPr>
          <w:color w:val="000000"/>
          <w:sz w:val="22"/>
          <w:szCs w:val="22"/>
          <w:lang w:val="sr-Latn-RS" w:eastAsia="sr-Latn-RS"/>
        </w:rPr>
        <w:t>39</w:t>
      </w:r>
      <w:r w:rsidR="00452DF7">
        <w:rPr>
          <w:color w:val="000000"/>
          <w:sz w:val="22"/>
          <w:szCs w:val="22"/>
          <w:lang w:val="sr-Cyrl-RS" w:eastAsia="sr-Latn-RS"/>
        </w:rPr>
        <w:t>,</w:t>
      </w:r>
      <w:r w:rsidR="00452DF7" w:rsidRPr="00452DF7">
        <w:rPr>
          <w:color w:val="000000"/>
          <w:sz w:val="22"/>
          <w:szCs w:val="22"/>
          <w:lang w:val="sr-Latn-RS" w:eastAsia="sr-Latn-RS"/>
        </w:rPr>
        <w:t>149</w:t>
      </w:r>
      <w:r w:rsidR="00452DF7">
        <w:rPr>
          <w:color w:val="000000"/>
          <w:sz w:val="22"/>
          <w:szCs w:val="22"/>
          <w:lang w:val="sr-Cyrl-RS" w:eastAsia="sr-Latn-RS"/>
        </w:rPr>
        <w:t>,</w:t>
      </w:r>
      <w:r w:rsidR="00452DF7" w:rsidRPr="00452DF7">
        <w:rPr>
          <w:color w:val="000000"/>
          <w:sz w:val="22"/>
          <w:szCs w:val="22"/>
          <w:lang w:val="sr-Latn-RS" w:eastAsia="sr-Latn-RS"/>
        </w:rPr>
        <w:t>766.71</w:t>
      </w:r>
      <w:r w:rsidRPr="005B316A">
        <w:rPr>
          <w:rFonts w:eastAsia="Calibri"/>
          <w:noProof/>
          <w:sz w:val="22"/>
          <w:szCs w:val="22"/>
          <w:lang w:val="sr-Cyrl-RS"/>
        </w:rPr>
        <w:t>динара</w:t>
      </w:r>
      <w:r w:rsidRPr="005B316A">
        <w:rPr>
          <w:rFonts w:eastAsia="Calibri"/>
          <w:noProof/>
          <w:sz w:val="22"/>
          <w:szCs w:val="22"/>
        </w:rPr>
        <w:t>.</w:t>
      </w:r>
    </w:p>
    <w:p w:rsidR="005B316A" w:rsidRPr="005B316A" w:rsidRDefault="005B316A" w:rsidP="005B316A">
      <w:pPr>
        <w:rPr>
          <w:color w:val="000000"/>
          <w:sz w:val="22"/>
          <w:szCs w:val="22"/>
          <w:lang w:val="sr-Latn-RS" w:eastAsia="sr-Latn-RS"/>
        </w:rPr>
      </w:pPr>
      <w:r w:rsidRPr="005B316A">
        <w:rPr>
          <w:rFonts w:eastAsia="Calibri"/>
          <w:noProof/>
          <w:sz w:val="22"/>
          <w:szCs w:val="22"/>
          <w:lang w:val="sr-Cyrl-RS"/>
        </w:rPr>
        <w:t xml:space="preserve">     Укупна средства за репродукцију шума износе </w:t>
      </w:r>
      <w:r w:rsidR="00452DF7">
        <w:rPr>
          <w:color w:val="000000"/>
          <w:sz w:val="22"/>
          <w:szCs w:val="22"/>
          <w:lang w:val="sr-Cyrl-RS" w:eastAsia="sr-Latn-RS"/>
        </w:rPr>
        <w:t>3,914,976.67</w:t>
      </w:r>
      <w:r w:rsidRPr="005B316A">
        <w:rPr>
          <w:rFonts w:eastAsia="Calibri"/>
          <w:noProof/>
          <w:sz w:val="22"/>
          <w:szCs w:val="22"/>
          <w:lang w:val="sr-Cyrl-RS"/>
        </w:rPr>
        <w:t>динара годишње.</w:t>
      </w:r>
    </w:p>
    <w:p w:rsidR="005B316A" w:rsidRPr="005B316A" w:rsidRDefault="005B316A" w:rsidP="005B316A">
      <w:pPr>
        <w:rPr>
          <w:rFonts w:eastAsia="Calibri"/>
          <w:noProof/>
          <w:sz w:val="22"/>
          <w:szCs w:val="22"/>
          <w:lang w:val="sr-Latn-RS"/>
        </w:rPr>
      </w:pPr>
      <w:r w:rsidRPr="005B316A">
        <w:rPr>
          <w:rFonts w:eastAsia="Calibri"/>
          <w:noProof/>
          <w:sz w:val="22"/>
          <w:szCs w:val="22"/>
          <w:lang w:val="sr-Cyrl-RS"/>
        </w:rPr>
        <w:t xml:space="preserve">                                           </w:t>
      </w:r>
      <w:bookmarkStart w:id="624" w:name="_Toc405192264"/>
    </w:p>
    <w:p w:rsidR="005B316A" w:rsidRPr="005B316A" w:rsidRDefault="005B316A" w:rsidP="005B316A">
      <w:pPr>
        <w:rPr>
          <w:rFonts w:eastAsia="Calibri"/>
          <w:noProof/>
          <w:sz w:val="22"/>
          <w:szCs w:val="22"/>
          <w:lang w:val="sr-Latn-RS"/>
        </w:rPr>
      </w:pPr>
    </w:p>
    <w:p w:rsidR="005B316A" w:rsidRPr="005B316A" w:rsidRDefault="005B316A" w:rsidP="005B316A">
      <w:pPr>
        <w:keepNext/>
        <w:keepLines/>
        <w:spacing w:before="200" w:line="276" w:lineRule="auto"/>
        <w:jc w:val="center"/>
        <w:outlineLvl w:val="2"/>
        <w:rPr>
          <w:rFonts w:eastAsiaTheme="majorEastAsia" w:cstheme="majorBidi"/>
          <w:bCs/>
          <w:szCs w:val="36"/>
          <w:lang w:val="sr-Cyrl-RS"/>
        </w:rPr>
      </w:pPr>
      <w:bookmarkStart w:id="625" w:name="_Toc470244741"/>
      <w:bookmarkStart w:id="626" w:name="_Toc502124153"/>
      <w:bookmarkStart w:id="627" w:name="_Toc27130934"/>
      <w:bookmarkStart w:id="628" w:name="_Toc58223673"/>
      <w:bookmarkStart w:id="629" w:name="_Toc88122862"/>
      <w:bookmarkStart w:id="630" w:name="_Toc126736798"/>
      <w:bookmarkStart w:id="631" w:name="_Toc140143929"/>
      <w:r w:rsidRPr="005B316A">
        <w:rPr>
          <w:rFonts w:eastAsiaTheme="majorEastAsia" w:cstheme="majorBidi"/>
          <w:bCs/>
          <w:szCs w:val="36"/>
        </w:rPr>
        <w:lastRenderedPageBreak/>
        <w:t xml:space="preserve">9.4.8. Накнада за посечено дрво-просечно </w:t>
      </w:r>
      <w:bookmarkEnd w:id="624"/>
      <w:bookmarkEnd w:id="625"/>
      <w:bookmarkEnd w:id="626"/>
      <w:bookmarkEnd w:id="627"/>
      <w:bookmarkEnd w:id="628"/>
      <w:bookmarkEnd w:id="629"/>
      <w:r w:rsidRPr="005B316A">
        <w:rPr>
          <w:rFonts w:eastAsiaTheme="majorEastAsia" w:cstheme="majorBidi"/>
          <w:bCs/>
          <w:szCs w:val="36"/>
          <w:lang w:val="sr-Cyrl-RS"/>
        </w:rPr>
        <w:t>годишње</w:t>
      </w:r>
      <w:bookmarkEnd w:id="630"/>
      <w:bookmarkEnd w:id="631"/>
    </w:p>
    <w:p w:rsidR="005B316A" w:rsidRPr="005B316A" w:rsidRDefault="005B316A" w:rsidP="005B316A">
      <w:pPr>
        <w:spacing w:after="120" w:line="240" w:lineRule="exact"/>
        <w:ind w:left="720" w:hanging="720"/>
        <w:rPr>
          <w:b/>
          <w:noProof/>
          <w:sz w:val="22"/>
          <w:szCs w:val="22"/>
          <w:lang w:val="sr-Latn-RS"/>
        </w:rPr>
      </w:pPr>
    </w:p>
    <w:p w:rsidR="005B316A" w:rsidRPr="005B316A" w:rsidRDefault="005B316A" w:rsidP="005B316A">
      <w:pPr>
        <w:rPr>
          <w:color w:val="000000"/>
          <w:sz w:val="22"/>
          <w:szCs w:val="22"/>
          <w:lang w:eastAsia="sr-Latn-RS"/>
        </w:rPr>
      </w:pPr>
      <w:r w:rsidRPr="005B316A">
        <w:rPr>
          <w:rFonts w:eastAsia="Calibri"/>
          <w:noProof/>
          <w:sz w:val="22"/>
          <w:szCs w:val="22"/>
          <w:lang w:val="sr-Cyrl-RS"/>
        </w:rPr>
        <w:t xml:space="preserve">-3% од продајне цене дрвета (приход од продаје дрвета умањен за трошкове производње) </w:t>
      </w:r>
      <w:r w:rsidRPr="005B316A">
        <w:rPr>
          <w:color w:val="000000"/>
          <w:sz w:val="22"/>
          <w:szCs w:val="22"/>
          <w:lang w:val="sr-Latn-RS" w:eastAsia="sr-Latn-RS"/>
        </w:rPr>
        <w:t xml:space="preserve"> </w:t>
      </w:r>
      <w:r w:rsidR="00734636" w:rsidRPr="00734636">
        <w:rPr>
          <w:color w:val="000000"/>
          <w:sz w:val="22"/>
          <w:szCs w:val="22"/>
          <w:lang w:val="sr-Latn-RS" w:eastAsia="sr-Latn-RS"/>
        </w:rPr>
        <w:t>7</w:t>
      </w:r>
      <w:r w:rsidR="00734636">
        <w:rPr>
          <w:color w:val="000000"/>
          <w:sz w:val="22"/>
          <w:szCs w:val="22"/>
          <w:lang w:val="sr-Cyrl-RS" w:eastAsia="sr-Latn-RS"/>
        </w:rPr>
        <w:t>,</w:t>
      </w:r>
      <w:r w:rsidR="00734636" w:rsidRPr="00734636">
        <w:rPr>
          <w:color w:val="000000"/>
          <w:sz w:val="22"/>
          <w:szCs w:val="22"/>
          <w:lang w:val="sr-Latn-RS" w:eastAsia="sr-Latn-RS"/>
        </w:rPr>
        <w:t>829</w:t>
      </w:r>
      <w:r w:rsidR="00734636">
        <w:rPr>
          <w:color w:val="000000"/>
          <w:sz w:val="22"/>
          <w:szCs w:val="22"/>
          <w:lang w:val="sr-Cyrl-RS" w:eastAsia="sr-Latn-RS"/>
        </w:rPr>
        <w:t>,</w:t>
      </w:r>
      <w:r w:rsidR="00734636">
        <w:rPr>
          <w:color w:val="000000"/>
          <w:sz w:val="22"/>
          <w:szCs w:val="22"/>
          <w:lang w:val="sr-Latn-RS" w:eastAsia="sr-Latn-RS"/>
        </w:rPr>
        <w:t>953.34</w:t>
      </w:r>
      <w:r w:rsidRPr="005B316A">
        <w:rPr>
          <w:rFonts w:eastAsia="Calibri"/>
          <w:noProof/>
          <w:sz w:val="22"/>
          <w:szCs w:val="22"/>
          <w:lang w:val="sr-Cyrl-RS"/>
        </w:rPr>
        <w:t>динара</w:t>
      </w:r>
      <w:r w:rsidRPr="005B316A">
        <w:rPr>
          <w:rFonts w:eastAsia="Calibri"/>
          <w:noProof/>
          <w:sz w:val="22"/>
          <w:szCs w:val="22"/>
        </w:rPr>
        <w:t>.</w:t>
      </w:r>
    </w:p>
    <w:p w:rsidR="005B316A" w:rsidRPr="005B316A" w:rsidRDefault="005B316A" w:rsidP="005B316A">
      <w:pPr>
        <w:rPr>
          <w:color w:val="000000"/>
          <w:sz w:val="22"/>
          <w:szCs w:val="22"/>
          <w:lang w:val="sr-Cyrl-RS" w:eastAsia="sr-Latn-RS"/>
        </w:rPr>
      </w:pPr>
      <w:r w:rsidRPr="005B316A">
        <w:rPr>
          <w:rFonts w:eastAsia="Calibri"/>
          <w:noProof/>
          <w:sz w:val="22"/>
          <w:szCs w:val="22"/>
          <w:lang w:val="sr-Cyrl-RS"/>
        </w:rPr>
        <w:t xml:space="preserve">        Укупна накнада за посечено дрво просечно годишње износи </w:t>
      </w:r>
      <w:r w:rsidRPr="005B316A">
        <w:rPr>
          <w:color w:val="000000"/>
          <w:sz w:val="22"/>
          <w:szCs w:val="22"/>
          <w:lang w:val="sr-Latn-RS" w:eastAsia="sr-Latn-RS"/>
        </w:rPr>
        <w:t xml:space="preserve"> </w:t>
      </w:r>
      <w:r w:rsidR="00734636">
        <w:rPr>
          <w:color w:val="000000"/>
          <w:sz w:val="22"/>
          <w:szCs w:val="22"/>
          <w:lang w:val="sr-Cyrl-RS" w:eastAsia="sr-Latn-RS"/>
        </w:rPr>
        <w:t>782,995.3</w:t>
      </w:r>
      <w:r w:rsidRPr="005B316A">
        <w:rPr>
          <w:color w:val="000000"/>
          <w:sz w:val="22"/>
          <w:szCs w:val="22"/>
          <w:lang w:val="sr-Latn-RS" w:eastAsia="sr-Latn-RS"/>
        </w:rPr>
        <w:t xml:space="preserve"> </w:t>
      </w:r>
      <w:r w:rsidRPr="005B316A">
        <w:rPr>
          <w:rFonts w:eastAsia="Calibri"/>
          <w:noProof/>
          <w:sz w:val="22"/>
          <w:szCs w:val="22"/>
          <w:lang w:val="sr-Cyrl-RS"/>
        </w:rPr>
        <w:t>ди</w:t>
      </w:r>
      <w:bookmarkStart w:id="632" w:name="_Toc405192265"/>
      <w:r w:rsidRPr="005B316A">
        <w:rPr>
          <w:rFonts w:eastAsia="Calibri"/>
          <w:noProof/>
          <w:sz w:val="22"/>
          <w:szCs w:val="22"/>
          <w:lang w:val="sr-Cyrl-RS"/>
        </w:rPr>
        <w:t>нара.</w:t>
      </w:r>
    </w:p>
    <w:p w:rsidR="005B316A" w:rsidRPr="005B316A" w:rsidRDefault="005B316A" w:rsidP="005B316A">
      <w:pPr>
        <w:keepNext/>
        <w:spacing w:before="120" w:line="276" w:lineRule="auto"/>
        <w:outlineLvl w:val="2"/>
        <w:rPr>
          <w:rFonts w:eastAsia="Calibri"/>
          <w:noProof/>
          <w:sz w:val="22"/>
          <w:szCs w:val="22"/>
          <w:lang w:val="sr-Latn-RS"/>
        </w:rPr>
      </w:pPr>
    </w:p>
    <w:p w:rsidR="005B316A" w:rsidRPr="005B316A" w:rsidRDefault="005B316A" w:rsidP="005B316A">
      <w:pPr>
        <w:keepNext/>
        <w:keepLines/>
        <w:spacing w:before="200" w:line="276" w:lineRule="auto"/>
        <w:jc w:val="center"/>
        <w:outlineLvl w:val="2"/>
        <w:rPr>
          <w:rFonts w:eastAsiaTheme="majorEastAsia" w:cstheme="majorBidi"/>
          <w:bCs/>
          <w:szCs w:val="36"/>
        </w:rPr>
      </w:pPr>
      <w:bookmarkStart w:id="633" w:name="_Toc58223674"/>
      <w:bookmarkStart w:id="634" w:name="_Toc88122863"/>
      <w:bookmarkStart w:id="635" w:name="_Toc126736799"/>
      <w:bookmarkStart w:id="636" w:name="_Toc140143930"/>
      <w:bookmarkEnd w:id="632"/>
      <w:r w:rsidRPr="005B316A">
        <w:rPr>
          <w:rFonts w:eastAsiaTheme="majorEastAsia" w:cstheme="majorBidi"/>
          <w:bCs/>
          <w:szCs w:val="36"/>
        </w:rPr>
        <w:t>9.4.9.Укупни трошкови – просечно годишње</w:t>
      </w:r>
      <w:bookmarkEnd w:id="633"/>
      <w:bookmarkEnd w:id="634"/>
      <w:bookmarkEnd w:id="635"/>
      <w:bookmarkEnd w:id="636"/>
    </w:p>
    <w:p w:rsidR="008B157E" w:rsidRPr="00A41FB9" w:rsidRDefault="00A41FB9" w:rsidP="008B157E">
      <w:pPr>
        <w:spacing w:after="160" w:line="259" w:lineRule="auto"/>
        <w:rPr>
          <w:rFonts w:asciiTheme="minorHAnsi" w:eastAsiaTheme="minorHAnsi" w:hAnsiTheme="minorHAnsi" w:cstheme="minorBidi"/>
          <w:sz w:val="22"/>
          <w:szCs w:val="22"/>
          <w:lang w:val="sr-Cyrl-RS"/>
        </w:rPr>
      </w:pPr>
      <w:r>
        <w:rPr>
          <w:rFonts w:asciiTheme="minorHAnsi" w:eastAsiaTheme="minorHAnsi" w:hAnsiTheme="minorHAnsi" w:cstheme="minorBidi"/>
          <w:sz w:val="22"/>
          <w:szCs w:val="22"/>
          <w:lang w:val="sr-Cyrl-RS"/>
        </w:rPr>
        <w:t xml:space="preserve">     </w:t>
      </w:r>
    </w:p>
    <w:tbl>
      <w:tblPr>
        <w:tblW w:w="8000" w:type="dxa"/>
        <w:jc w:val="center"/>
        <w:tblLook w:val="04A0" w:firstRow="1" w:lastRow="0" w:firstColumn="1" w:lastColumn="0" w:noHBand="0" w:noVBand="1"/>
      </w:tblPr>
      <w:tblGrid>
        <w:gridCol w:w="5700"/>
        <w:gridCol w:w="2300"/>
      </w:tblGrid>
      <w:tr w:rsidR="00A41FB9" w:rsidRPr="00A41FB9" w:rsidTr="00A41FB9">
        <w:trPr>
          <w:trHeight w:val="315"/>
          <w:jc w:val="center"/>
        </w:trPr>
        <w:tc>
          <w:tcPr>
            <w:tcW w:w="5700" w:type="dxa"/>
            <w:tcBorders>
              <w:top w:val="single" w:sz="8" w:space="0" w:color="auto"/>
              <w:left w:val="single" w:sz="8" w:space="0" w:color="auto"/>
              <w:bottom w:val="single" w:sz="8" w:space="0" w:color="auto"/>
              <w:right w:val="nil"/>
            </w:tcBorders>
            <w:shd w:val="clear" w:color="auto" w:fill="auto"/>
            <w:noWrap/>
            <w:vAlign w:val="center"/>
            <w:hideMark/>
          </w:tcPr>
          <w:p w:rsidR="00A41FB9" w:rsidRPr="00A41FB9" w:rsidRDefault="00A41FB9" w:rsidP="00A41FB9">
            <w:pPr>
              <w:jc w:val="left"/>
              <w:rPr>
                <w:color w:val="000000"/>
                <w:sz w:val="22"/>
                <w:szCs w:val="22"/>
              </w:rPr>
            </w:pPr>
            <w:r w:rsidRPr="00A41FB9">
              <w:rPr>
                <w:color w:val="000000"/>
                <w:sz w:val="22"/>
                <w:szCs w:val="22"/>
                <w:lang w:val="sr-Cyrl-RS"/>
              </w:rPr>
              <w:t>Трошкови гајења шума</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1FB9" w:rsidRPr="00A41FB9" w:rsidRDefault="00A41FB9" w:rsidP="00A41FB9">
            <w:pPr>
              <w:jc w:val="right"/>
              <w:rPr>
                <w:color w:val="000000"/>
                <w:sz w:val="22"/>
                <w:szCs w:val="22"/>
              </w:rPr>
            </w:pPr>
            <w:r w:rsidRPr="00A41FB9">
              <w:rPr>
                <w:color w:val="000000"/>
                <w:sz w:val="22"/>
                <w:szCs w:val="22"/>
              </w:rPr>
              <w:t>443,765.5</w:t>
            </w:r>
          </w:p>
        </w:tc>
      </w:tr>
      <w:tr w:rsidR="00A41FB9" w:rsidRPr="00A41FB9" w:rsidTr="00A41FB9">
        <w:trPr>
          <w:trHeight w:val="315"/>
          <w:jc w:val="center"/>
        </w:trPr>
        <w:tc>
          <w:tcPr>
            <w:tcW w:w="5700" w:type="dxa"/>
            <w:tcBorders>
              <w:top w:val="nil"/>
              <w:left w:val="single" w:sz="8" w:space="0" w:color="auto"/>
              <w:bottom w:val="single" w:sz="8" w:space="0" w:color="auto"/>
              <w:right w:val="nil"/>
            </w:tcBorders>
            <w:shd w:val="clear" w:color="auto" w:fill="auto"/>
            <w:noWrap/>
            <w:vAlign w:val="center"/>
            <w:hideMark/>
          </w:tcPr>
          <w:p w:rsidR="00A41FB9" w:rsidRPr="00A41FB9" w:rsidRDefault="00A41FB9" w:rsidP="00A41FB9">
            <w:pPr>
              <w:rPr>
                <w:color w:val="000000"/>
                <w:sz w:val="22"/>
                <w:szCs w:val="22"/>
              </w:rPr>
            </w:pPr>
            <w:r w:rsidRPr="00A41FB9">
              <w:rPr>
                <w:color w:val="000000"/>
                <w:sz w:val="22"/>
                <w:szCs w:val="22"/>
                <w:lang w:val="sr-Cyrl-RS"/>
              </w:rPr>
              <w:t>Трошкови производње дрвних сортимената</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41FB9" w:rsidRPr="00A41FB9" w:rsidRDefault="00A41FB9" w:rsidP="00A41FB9">
            <w:pPr>
              <w:jc w:val="right"/>
              <w:rPr>
                <w:color w:val="000000"/>
                <w:sz w:val="22"/>
                <w:szCs w:val="22"/>
              </w:rPr>
            </w:pPr>
            <w:r w:rsidRPr="00A41FB9">
              <w:rPr>
                <w:color w:val="000000"/>
                <w:sz w:val="22"/>
                <w:szCs w:val="24"/>
              </w:rPr>
              <w:t>19,006,274.5</w:t>
            </w:r>
          </w:p>
        </w:tc>
      </w:tr>
      <w:tr w:rsidR="00A41FB9" w:rsidRPr="00A41FB9" w:rsidTr="00A41FB9">
        <w:trPr>
          <w:trHeight w:val="315"/>
          <w:jc w:val="center"/>
        </w:trPr>
        <w:tc>
          <w:tcPr>
            <w:tcW w:w="5700" w:type="dxa"/>
            <w:tcBorders>
              <w:top w:val="nil"/>
              <w:left w:val="single" w:sz="8" w:space="0" w:color="auto"/>
              <w:bottom w:val="single" w:sz="8" w:space="0" w:color="auto"/>
              <w:right w:val="nil"/>
            </w:tcBorders>
            <w:shd w:val="clear" w:color="auto" w:fill="auto"/>
            <w:noWrap/>
            <w:vAlign w:val="center"/>
            <w:hideMark/>
          </w:tcPr>
          <w:p w:rsidR="00A41FB9" w:rsidRPr="00A41FB9" w:rsidRDefault="00A41FB9" w:rsidP="00A41FB9">
            <w:pPr>
              <w:jc w:val="left"/>
              <w:rPr>
                <w:color w:val="000000"/>
                <w:sz w:val="22"/>
                <w:szCs w:val="22"/>
              </w:rPr>
            </w:pPr>
            <w:r w:rsidRPr="00A41FB9">
              <w:rPr>
                <w:color w:val="000000"/>
                <w:sz w:val="22"/>
                <w:szCs w:val="22"/>
                <w:lang w:val="sr-Cyrl-RS"/>
              </w:rPr>
              <w:t>Трошкови заштите шума</w:t>
            </w:r>
          </w:p>
        </w:tc>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41FB9" w:rsidRPr="00A41FB9" w:rsidRDefault="00A41FB9" w:rsidP="00A41FB9">
            <w:pPr>
              <w:jc w:val="right"/>
              <w:rPr>
                <w:color w:val="000000"/>
                <w:sz w:val="22"/>
                <w:szCs w:val="22"/>
              </w:rPr>
            </w:pPr>
            <w:r w:rsidRPr="00A41FB9">
              <w:rPr>
                <w:color w:val="000000"/>
                <w:sz w:val="22"/>
                <w:szCs w:val="22"/>
                <w:lang w:val="sr-Latn-RS"/>
              </w:rPr>
              <w:t>1,400,000.0</w:t>
            </w:r>
          </w:p>
        </w:tc>
      </w:tr>
      <w:tr w:rsidR="00A41FB9" w:rsidRPr="00A41FB9" w:rsidTr="00A41FB9">
        <w:trPr>
          <w:trHeight w:val="315"/>
          <w:jc w:val="center"/>
        </w:trPr>
        <w:tc>
          <w:tcPr>
            <w:tcW w:w="5700" w:type="dxa"/>
            <w:tcBorders>
              <w:top w:val="nil"/>
              <w:left w:val="single" w:sz="8" w:space="0" w:color="auto"/>
              <w:bottom w:val="single" w:sz="8" w:space="0" w:color="auto"/>
              <w:right w:val="nil"/>
            </w:tcBorders>
            <w:shd w:val="clear" w:color="auto" w:fill="auto"/>
            <w:noWrap/>
            <w:vAlign w:val="center"/>
            <w:hideMark/>
          </w:tcPr>
          <w:p w:rsidR="00A41FB9" w:rsidRPr="00A41FB9" w:rsidRDefault="00A41FB9" w:rsidP="00A41FB9">
            <w:pPr>
              <w:jc w:val="left"/>
              <w:rPr>
                <w:color w:val="000000"/>
                <w:sz w:val="22"/>
                <w:szCs w:val="22"/>
              </w:rPr>
            </w:pPr>
            <w:r w:rsidRPr="00A41FB9">
              <w:rPr>
                <w:color w:val="000000"/>
                <w:sz w:val="22"/>
                <w:szCs w:val="22"/>
                <w:lang w:val="sr-Cyrl-RS"/>
              </w:rPr>
              <w:t>Трошкови изградње и одржавања шумских саобраћајница</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41FB9" w:rsidRPr="00A41FB9" w:rsidRDefault="00A41FB9" w:rsidP="00A41FB9">
            <w:pPr>
              <w:jc w:val="right"/>
              <w:rPr>
                <w:color w:val="000000"/>
                <w:sz w:val="22"/>
                <w:szCs w:val="22"/>
              </w:rPr>
            </w:pPr>
            <w:r w:rsidRPr="00A41FB9">
              <w:rPr>
                <w:color w:val="000000"/>
                <w:sz w:val="22"/>
                <w:szCs w:val="22"/>
                <w:lang w:val="sr-Cyrl-RS"/>
              </w:rPr>
              <w:t>5,279,000.0</w:t>
            </w:r>
          </w:p>
        </w:tc>
      </w:tr>
      <w:tr w:rsidR="00A41FB9" w:rsidRPr="00A41FB9" w:rsidTr="00A41FB9">
        <w:trPr>
          <w:trHeight w:val="315"/>
          <w:jc w:val="center"/>
        </w:trPr>
        <w:tc>
          <w:tcPr>
            <w:tcW w:w="5700" w:type="dxa"/>
            <w:tcBorders>
              <w:top w:val="nil"/>
              <w:left w:val="single" w:sz="8" w:space="0" w:color="auto"/>
              <w:bottom w:val="single" w:sz="8" w:space="0" w:color="auto"/>
              <w:right w:val="nil"/>
            </w:tcBorders>
            <w:shd w:val="clear" w:color="auto" w:fill="auto"/>
            <w:noWrap/>
            <w:vAlign w:val="center"/>
            <w:hideMark/>
          </w:tcPr>
          <w:p w:rsidR="00A41FB9" w:rsidRPr="00A41FB9" w:rsidRDefault="00A41FB9" w:rsidP="00A41FB9">
            <w:pPr>
              <w:jc w:val="left"/>
              <w:rPr>
                <w:color w:val="000000"/>
                <w:sz w:val="22"/>
                <w:szCs w:val="22"/>
              </w:rPr>
            </w:pPr>
            <w:r w:rsidRPr="00A41FB9">
              <w:rPr>
                <w:color w:val="000000"/>
                <w:sz w:val="22"/>
                <w:szCs w:val="22"/>
                <w:lang w:val="sr-Cyrl-RS"/>
              </w:rPr>
              <w:t>Трошкови уређивања шума</w:t>
            </w:r>
          </w:p>
        </w:tc>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A41FB9" w:rsidRPr="00A41FB9" w:rsidRDefault="00A41FB9" w:rsidP="00A41FB9">
            <w:pPr>
              <w:jc w:val="right"/>
              <w:rPr>
                <w:color w:val="000000"/>
                <w:sz w:val="22"/>
                <w:szCs w:val="22"/>
              </w:rPr>
            </w:pPr>
            <w:r w:rsidRPr="00A41FB9">
              <w:rPr>
                <w:color w:val="000000"/>
                <w:sz w:val="22"/>
                <w:szCs w:val="22"/>
              </w:rPr>
              <w:t>747,407.0</w:t>
            </w:r>
          </w:p>
        </w:tc>
      </w:tr>
      <w:tr w:rsidR="00A41FB9" w:rsidRPr="00A41FB9" w:rsidTr="00A41FB9">
        <w:trPr>
          <w:trHeight w:val="315"/>
          <w:jc w:val="center"/>
        </w:trPr>
        <w:tc>
          <w:tcPr>
            <w:tcW w:w="5700" w:type="dxa"/>
            <w:tcBorders>
              <w:top w:val="nil"/>
              <w:left w:val="single" w:sz="8" w:space="0" w:color="auto"/>
              <w:bottom w:val="single" w:sz="8" w:space="0" w:color="auto"/>
              <w:right w:val="nil"/>
            </w:tcBorders>
            <w:shd w:val="clear" w:color="auto" w:fill="auto"/>
            <w:noWrap/>
            <w:vAlign w:val="center"/>
            <w:hideMark/>
          </w:tcPr>
          <w:p w:rsidR="00A41FB9" w:rsidRPr="00A41FB9" w:rsidRDefault="00A41FB9" w:rsidP="00A41FB9">
            <w:pPr>
              <w:jc w:val="left"/>
              <w:rPr>
                <w:color w:val="000000"/>
                <w:sz w:val="22"/>
                <w:szCs w:val="22"/>
              </w:rPr>
            </w:pPr>
            <w:r w:rsidRPr="00A41FB9">
              <w:rPr>
                <w:color w:val="000000"/>
                <w:sz w:val="22"/>
                <w:szCs w:val="22"/>
                <w:lang w:val="sr-Cyrl-RS"/>
              </w:rPr>
              <w:t>Средства за репродукицју шума</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41FB9" w:rsidRPr="00A41FB9" w:rsidRDefault="00A41FB9" w:rsidP="00A41FB9">
            <w:pPr>
              <w:jc w:val="right"/>
              <w:rPr>
                <w:color w:val="000000"/>
                <w:sz w:val="22"/>
                <w:szCs w:val="22"/>
              </w:rPr>
            </w:pPr>
            <w:r w:rsidRPr="00A41FB9">
              <w:rPr>
                <w:color w:val="000000"/>
                <w:sz w:val="22"/>
                <w:szCs w:val="22"/>
              </w:rPr>
              <w:t>3,914,976.7</w:t>
            </w:r>
          </w:p>
        </w:tc>
      </w:tr>
      <w:tr w:rsidR="00A41FB9" w:rsidRPr="00A41FB9" w:rsidTr="00A41FB9">
        <w:trPr>
          <w:trHeight w:val="315"/>
          <w:jc w:val="center"/>
        </w:trPr>
        <w:tc>
          <w:tcPr>
            <w:tcW w:w="5700" w:type="dxa"/>
            <w:tcBorders>
              <w:top w:val="nil"/>
              <w:left w:val="single" w:sz="8" w:space="0" w:color="auto"/>
              <w:bottom w:val="single" w:sz="8" w:space="0" w:color="auto"/>
              <w:right w:val="nil"/>
            </w:tcBorders>
            <w:shd w:val="clear" w:color="auto" w:fill="auto"/>
            <w:noWrap/>
            <w:vAlign w:val="center"/>
            <w:hideMark/>
          </w:tcPr>
          <w:p w:rsidR="00A41FB9" w:rsidRPr="00A41FB9" w:rsidRDefault="00A41FB9" w:rsidP="00A41FB9">
            <w:pPr>
              <w:jc w:val="left"/>
              <w:rPr>
                <w:color w:val="000000"/>
                <w:sz w:val="22"/>
                <w:szCs w:val="22"/>
              </w:rPr>
            </w:pPr>
            <w:r w:rsidRPr="00A41FB9">
              <w:rPr>
                <w:color w:val="000000"/>
                <w:sz w:val="22"/>
                <w:szCs w:val="22"/>
                <w:lang w:val="sr-Cyrl-RS"/>
              </w:rPr>
              <w:t>Накнада за посечено дрво</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A41FB9" w:rsidRPr="00A41FB9" w:rsidRDefault="00A41FB9" w:rsidP="00A41FB9">
            <w:pPr>
              <w:jc w:val="right"/>
              <w:rPr>
                <w:color w:val="000000"/>
                <w:sz w:val="22"/>
                <w:szCs w:val="22"/>
              </w:rPr>
            </w:pPr>
            <w:r w:rsidRPr="00A41FB9">
              <w:rPr>
                <w:color w:val="000000"/>
                <w:sz w:val="22"/>
                <w:szCs w:val="22"/>
              </w:rPr>
              <w:t>782,995.3</w:t>
            </w:r>
          </w:p>
        </w:tc>
      </w:tr>
      <w:tr w:rsidR="00A41FB9" w:rsidRPr="00A41FB9" w:rsidTr="00A41FB9">
        <w:trPr>
          <w:trHeight w:val="315"/>
          <w:jc w:val="center"/>
        </w:trPr>
        <w:tc>
          <w:tcPr>
            <w:tcW w:w="5700" w:type="dxa"/>
            <w:tcBorders>
              <w:top w:val="nil"/>
              <w:left w:val="single" w:sz="8" w:space="0" w:color="auto"/>
              <w:bottom w:val="single" w:sz="8" w:space="0" w:color="auto"/>
              <w:right w:val="nil"/>
            </w:tcBorders>
            <w:shd w:val="clear" w:color="000000" w:fill="D9D9D9"/>
            <w:noWrap/>
            <w:vAlign w:val="center"/>
            <w:hideMark/>
          </w:tcPr>
          <w:p w:rsidR="00A41FB9" w:rsidRPr="00A41FB9" w:rsidRDefault="00A41FB9" w:rsidP="00A41FB9">
            <w:pPr>
              <w:jc w:val="left"/>
              <w:rPr>
                <w:color w:val="000000"/>
                <w:sz w:val="22"/>
                <w:szCs w:val="22"/>
              </w:rPr>
            </w:pPr>
            <w:r w:rsidRPr="00A41FB9">
              <w:rPr>
                <w:color w:val="000000"/>
                <w:sz w:val="22"/>
                <w:szCs w:val="22"/>
                <w:lang w:val="sr-Cyrl-RS"/>
              </w:rPr>
              <w:t>Укупно</w:t>
            </w:r>
          </w:p>
        </w:tc>
        <w:tc>
          <w:tcPr>
            <w:tcW w:w="2300" w:type="dxa"/>
            <w:tcBorders>
              <w:top w:val="nil"/>
              <w:left w:val="single" w:sz="4" w:space="0" w:color="auto"/>
              <w:bottom w:val="single" w:sz="4" w:space="0" w:color="auto"/>
              <w:right w:val="single" w:sz="4" w:space="0" w:color="auto"/>
            </w:tcBorders>
            <w:shd w:val="clear" w:color="000000" w:fill="D9D9D9"/>
            <w:noWrap/>
            <w:vAlign w:val="center"/>
            <w:hideMark/>
          </w:tcPr>
          <w:p w:rsidR="00A41FB9" w:rsidRPr="00A41FB9" w:rsidRDefault="00A41FB9" w:rsidP="00A41FB9">
            <w:pPr>
              <w:jc w:val="right"/>
              <w:rPr>
                <w:b/>
                <w:bCs/>
                <w:color w:val="000000"/>
                <w:sz w:val="22"/>
                <w:szCs w:val="22"/>
              </w:rPr>
            </w:pPr>
            <w:r w:rsidRPr="00A41FB9">
              <w:rPr>
                <w:b/>
                <w:bCs/>
                <w:color w:val="000000"/>
                <w:sz w:val="22"/>
                <w:szCs w:val="22"/>
              </w:rPr>
              <w:t>31,574,419.0</w:t>
            </w:r>
          </w:p>
        </w:tc>
      </w:tr>
    </w:tbl>
    <w:p w:rsidR="008B157E" w:rsidRPr="008B157E" w:rsidRDefault="008B157E" w:rsidP="008B157E">
      <w:pPr>
        <w:spacing w:after="160" w:line="259" w:lineRule="auto"/>
        <w:rPr>
          <w:rFonts w:asciiTheme="minorHAnsi" w:eastAsiaTheme="minorHAnsi" w:hAnsiTheme="minorHAnsi" w:cstheme="minorBidi"/>
          <w:sz w:val="22"/>
          <w:szCs w:val="22"/>
          <w:lang w:val="sr-Latn-RS"/>
        </w:rPr>
      </w:pPr>
    </w:p>
    <w:p w:rsidR="00A41FB9" w:rsidRPr="00A41FB9" w:rsidRDefault="00A41FB9" w:rsidP="00A41FB9">
      <w:pPr>
        <w:rPr>
          <w:rFonts w:eastAsia="Calibri"/>
          <w:noProof/>
          <w:sz w:val="22"/>
          <w:szCs w:val="22"/>
          <w:lang w:val="sr-Cyrl-RS"/>
        </w:rPr>
      </w:pPr>
      <w:r w:rsidRPr="00A41FB9">
        <w:rPr>
          <w:rFonts w:eastAsia="Calibri"/>
          <w:noProof/>
          <w:sz w:val="22"/>
          <w:szCs w:val="22"/>
          <w:lang w:val="sr-Cyrl-RS"/>
        </w:rPr>
        <w:t>Укупни трошкови просечно годишње износе</w:t>
      </w:r>
      <w:r w:rsidRPr="00A41FB9">
        <w:rPr>
          <w:rFonts w:eastAsia="Calibri"/>
          <w:noProof/>
          <w:sz w:val="22"/>
          <w:szCs w:val="22"/>
        </w:rPr>
        <w:t xml:space="preserve"> 31,274,799.0</w:t>
      </w:r>
      <w:r w:rsidRPr="00A41FB9">
        <w:rPr>
          <w:rFonts w:eastAsia="Calibri"/>
          <w:noProof/>
          <w:sz w:val="22"/>
          <w:szCs w:val="22"/>
          <w:lang w:val="sr-Cyrl-RS"/>
        </w:rPr>
        <w:t>динара.</w:t>
      </w:r>
    </w:p>
    <w:p w:rsidR="00A41FB9" w:rsidRPr="00A41FB9" w:rsidRDefault="00A41FB9" w:rsidP="00A41FB9">
      <w:pPr>
        <w:rPr>
          <w:rFonts w:eastAsia="Calibri"/>
          <w:noProof/>
          <w:sz w:val="22"/>
          <w:szCs w:val="22"/>
          <w:lang w:val="sr-Cyrl-RS"/>
        </w:rPr>
      </w:pPr>
    </w:p>
    <w:p w:rsidR="00A41FB9" w:rsidRPr="00A41FB9" w:rsidRDefault="00A41FB9" w:rsidP="00A41FB9">
      <w:pPr>
        <w:rPr>
          <w:rFonts w:eastAsia="Calibri"/>
          <w:noProof/>
          <w:sz w:val="22"/>
          <w:szCs w:val="22"/>
          <w:lang w:val="sr-Cyrl-RS"/>
        </w:rPr>
      </w:pPr>
    </w:p>
    <w:p w:rsidR="00A41FB9" w:rsidRPr="00A41FB9" w:rsidRDefault="00A41FB9" w:rsidP="00A41FB9">
      <w:pPr>
        <w:pStyle w:val="Heading3"/>
      </w:pPr>
      <w:bookmarkStart w:id="637" w:name="_Toc58223675"/>
      <w:bookmarkStart w:id="638" w:name="_Toc88122864"/>
      <w:bookmarkStart w:id="639" w:name="_Toc126736800"/>
      <w:bookmarkStart w:id="640" w:name="_Toc140143931"/>
      <w:r w:rsidRPr="00A41FB9">
        <w:t>9.5</w:t>
      </w:r>
      <w:r w:rsidRPr="00A41FB9">
        <w:rPr>
          <w:lang w:val="sr-Cyrl-RS"/>
        </w:rPr>
        <w:t>.</w:t>
      </w:r>
      <w:r w:rsidR="00342EC1">
        <w:rPr>
          <w:lang w:val="sr-Cyrl-RS"/>
        </w:rPr>
        <w:t xml:space="preserve"> </w:t>
      </w:r>
      <w:r w:rsidRPr="00A41FB9">
        <w:t>Билансирање потребних и расположивих средстава- просечно годишње</w:t>
      </w:r>
      <w:bookmarkEnd w:id="637"/>
      <w:bookmarkEnd w:id="638"/>
      <w:bookmarkEnd w:id="639"/>
      <w:bookmarkEnd w:id="640"/>
    </w:p>
    <w:p w:rsidR="008B157E" w:rsidRPr="008B157E" w:rsidRDefault="008B157E" w:rsidP="008B157E">
      <w:pPr>
        <w:spacing w:after="160" w:line="259" w:lineRule="auto"/>
        <w:jc w:val="left"/>
        <w:rPr>
          <w:rFonts w:asciiTheme="minorHAnsi" w:eastAsiaTheme="minorHAnsi" w:hAnsiTheme="minorHAnsi" w:cstheme="minorBidi"/>
          <w:sz w:val="22"/>
          <w:szCs w:val="22"/>
          <w:lang w:val="sr-Latn-RS"/>
        </w:rPr>
      </w:pPr>
    </w:p>
    <w:tbl>
      <w:tblPr>
        <w:tblW w:w="5040" w:type="dxa"/>
        <w:jc w:val="center"/>
        <w:tblLook w:val="04A0" w:firstRow="1" w:lastRow="0" w:firstColumn="1" w:lastColumn="0" w:noHBand="0" w:noVBand="1"/>
      </w:tblPr>
      <w:tblGrid>
        <w:gridCol w:w="2300"/>
        <w:gridCol w:w="2740"/>
      </w:tblGrid>
      <w:tr w:rsidR="00A41FB9" w:rsidRPr="00A41FB9" w:rsidTr="00A41FB9">
        <w:trPr>
          <w:trHeight w:val="315"/>
          <w:jc w:val="center"/>
        </w:trPr>
        <w:tc>
          <w:tcPr>
            <w:tcW w:w="2300" w:type="dxa"/>
            <w:tcBorders>
              <w:top w:val="single" w:sz="8" w:space="0" w:color="auto"/>
              <w:left w:val="single" w:sz="8" w:space="0" w:color="auto"/>
              <w:bottom w:val="single" w:sz="8" w:space="0" w:color="auto"/>
              <w:right w:val="nil"/>
            </w:tcBorders>
            <w:shd w:val="clear" w:color="auto" w:fill="auto"/>
            <w:noWrap/>
            <w:vAlign w:val="center"/>
            <w:hideMark/>
          </w:tcPr>
          <w:p w:rsidR="00A41FB9" w:rsidRPr="00A41FB9" w:rsidRDefault="00A41FB9" w:rsidP="00A41FB9">
            <w:pPr>
              <w:jc w:val="left"/>
              <w:rPr>
                <w:color w:val="000000"/>
                <w:sz w:val="22"/>
                <w:szCs w:val="22"/>
              </w:rPr>
            </w:pPr>
            <w:r w:rsidRPr="00A41FB9">
              <w:rPr>
                <w:color w:val="000000"/>
                <w:sz w:val="22"/>
                <w:szCs w:val="22"/>
                <w:lang w:val="sr-Cyrl-RS"/>
              </w:rPr>
              <w:t>Укупан приход</w:t>
            </w:r>
          </w:p>
        </w:tc>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1FB9" w:rsidRPr="00A41FB9" w:rsidRDefault="00A41FB9" w:rsidP="00A41FB9">
            <w:pPr>
              <w:jc w:val="right"/>
              <w:rPr>
                <w:color w:val="000000"/>
                <w:sz w:val="22"/>
                <w:szCs w:val="22"/>
              </w:rPr>
            </w:pPr>
            <w:r w:rsidRPr="00A41FB9">
              <w:rPr>
                <w:color w:val="000000"/>
                <w:sz w:val="22"/>
                <w:szCs w:val="22"/>
                <w:lang w:val="sr-Cyrl-RS"/>
              </w:rPr>
              <w:t>45,155,118.98</w:t>
            </w:r>
          </w:p>
        </w:tc>
      </w:tr>
      <w:tr w:rsidR="00A41FB9" w:rsidRPr="00A41FB9" w:rsidTr="00A41FB9">
        <w:trPr>
          <w:trHeight w:val="315"/>
          <w:jc w:val="center"/>
        </w:trPr>
        <w:tc>
          <w:tcPr>
            <w:tcW w:w="2300" w:type="dxa"/>
            <w:tcBorders>
              <w:top w:val="nil"/>
              <w:left w:val="single" w:sz="8" w:space="0" w:color="auto"/>
              <w:bottom w:val="single" w:sz="8" w:space="0" w:color="auto"/>
              <w:right w:val="nil"/>
            </w:tcBorders>
            <w:shd w:val="clear" w:color="auto" w:fill="auto"/>
            <w:noWrap/>
            <w:vAlign w:val="center"/>
            <w:hideMark/>
          </w:tcPr>
          <w:p w:rsidR="00A41FB9" w:rsidRPr="00A41FB9" w:rsidRDefault="00A41FB9" w:rsidP="00A41FB9">
            <w:pPr>
              <w:jc w:val="left"/>
              <w:rPr>
                <w:color w:val="000000"/>
                <w:sz w:val="22"/>
                <w:szCs w:val="22"/>
              </w:rPr>
            </w:pPr>
            <w:r w:rsidRPr="00A41FB9">
              <w:rPr>
                <w:color w:val="000000"/>
                <w:sz w:val="22"/>
                <w:szCs w:val="22"/>
                <w:lang w:val="sr-Cyrl-RS"/>
              </w:rPr>
              <w:t>Укупан расход</w:t>
            </w: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A41FB9" w:rsidRPr="00A41FB9" w:rsidRDefault="00A41FB9" w:rsidP="00A41FB9">
            <w:pPr>
              <w:jc w:val="right"/>
              <w:rPr>
                <w:color w:val="000000"/>
                <w:sz w:val="22"/>
                <w:szCs w:val="22"/>
              </w:rPr>
            </w:pPr>
            <w:r w:rsidRPr="00A41FB9">
              <w:rPr>
                <w:color w:val="000000"/>
                <w:sz w:val="22"/>
                <w:szCs w:val="22"/>
                <w:lang w:val="sr-Cyrl-RS"/>
              </w:rPr>
              <w:t>31,574,418.98</w:t>
            </w:r>
          </w:p>
        </w:tc>
      </w:tr>
      <w:tr w:rsidR="00A41FB9" w:rsidRPr="00A41FB9" w:rsidTr="00A41FB9">
        <w:trPr>
          <w:trHeight w:val="315"/>
          <w:jc w:val="center"/>
        </w:trPr>
        <w:tc>
          <w:tcPr>
            <w:tcW w:w="2300" w:type="dxa"/>
            <w:tcBorders>
              <w:top w:val="nil"/>
              <w:left w:val="single" w:sz="8" w:space="0" w:color="auto"/>
              <w:bottom w:val="single" w:sz="8" w:space="0" w:color="auto"/>
              <w:right w:val="nil"/>
            </w:tcBorders>
            <w:shd w:val="clear" w:color="000000" w:fill="BFBFBF"/>
            <w:noWrap/>
            <w:vAlign w:val="center"/>
            <w:hideMark/>
          </w:tcPr>
          <w:p w:rsidR="00A41FB9" w:rsidRPr="00A41FB9" w:rsidRDefault="00A41FB9" w:rsidP="00A41FB9">
            <w:pPr>
              <w:jc w:val="left"/>
              <w:rPr>
                <w:b/>
                <w:bCs/>
                <w:color w:val="000000"/>
                <w:sz w:val="22"/>
                <w:szCs w:val="22"/>
              </w:rPr>
            </w:pPr>
            <w:r w:rsidRPr="00A41FB9">
              <w:rPr>
                <w:b/>
                <w:bCs/>
                <w:color w:val="000000"/>
                <w:sz w:val="22"/>
                <w:szCs w:val="22"/>
                <w:lang w:val="sr-Cyrl-RS"/>
              </w:rPr>
              <w:t>Разлика</w:t>
            </w:r>
          </w:p>
        </w:tc>
        <w:tc>
          <w:tcPr>
            <w:tcW w:w="2740" w:type="dxa"/>
            <w:tcBorders>
              <w:top w:val="nil"/>
              <w:left w:val="single" w:sz="4" w:space="0" w:color="auto"/>
              <w:bottom w:val="single" w:sz="4" w:space="0" w:color="auto"/>
              <w:right w:val="single" w:sz="4" w:space="0" w:color="auto"/>
            </w:tcBorders>
            <w:shd w:val="clear" w:color="000000" w:fill="BFBFBF"/>
            <w:noWrap/>
            <w:vAlign w:val="center"/>
            <w:hideMark/>
          </w:tcPr>
          <w:p w:rsidR="00A41FB9" w:rsidRPr="00A41FB9" w:rsidRDefault="00A41FB9" w:rsidP="00A41FB9">
            <w:pPr>
              <w:jc w:val="right"/>
              <w:rPr>
                <w:b/>
                <w:bCs/>
                <w:color w:val="000000"/>
                <w:sz w:val="22"/>
                <w:szCs w:val="22"/>
              </w:rPr>
            </w:pPr>
            <w:r w:rsidRPr="00A41FB9">
              <w:rPr>
                <w:b/>
                <w:bCs/>
                <w:color w:val="000000"/>
                <w:sz w:val="22"/>
                <w:szCs w:val="22"/>
                <w:lang w:val="sr-Cyrl-RS"/>
              </w:rPr>
              <w:t>13,580,700.00</w:t>
            </w:r>
          </w:p>
        </w:tc>
      </w:tr>
    </w:tbl>
    <w:p w:rsidR="008B157E" w:rsidRPr="008B157E" w:rsidRDefault="008B157E" w:rsidP="008B157E">
      <w:pPr>
        <w:spacing w:after="160" w:line="259" w:lineRule="auto"/>
        <w:jc w:val="left"/>
        <w:rPr>
          <w:rFonts w:asciiTheme="minorHAnsi" w:eastAsiaTheme="minorHAnsi" w:hAnsiTheme="minorHAnsi" w:cstheme="minorBidi"/>
          <w:sz w:val="22"/>
          <w:szCs w:val="22"/>
          <w:lang w:val="sr-Latn-RS"/>
        </w:rPr>
      </w:pPr>
    </w:p>
    <w:p w:rsidR="00A41FB9" w:rsidRPr="00A41FB9" w:rsidRDefault="00A41FB9" w:rsidP="00A41FB9">
      <w:pPr>
        <w:rPr>
          <w:rFonts w:eastAsia="Calibri"/>
          <w:noProof/>
          <w:sz w:val="22"/>
          <w:szCs w:val="22"/>
          <w:lang w:val="sr-Cyrl-RS"/>
        </w:rPr>
      </w:pPr>
      <w:r w:rsidRPr="00A41FB9">
        <w:rPr>
          <w:rFonts w:eastAsia="Calibri"/>
          <w:noProof/>
          <w:sz w:val="22"/>
          <w:szCs w:val="22"/>
          <w:lang w:val="sr-Cyrl-RS"/>
        </w:rPr>
        <w:t>Реализацијом предви</w:t>
      </w:r>
      <w:r w:rsidRPr="00A41FB9">
        <w:rPr>
          <w:rFonts w:eastAsia="TimesNewRoman"/>
          <w:noProof/>
          <w:sz w:val="22"/>
          <w:szCs w:val="22"/>
          <w:lang w:val="sr-Cyrl-RS"/>
        </w:rPr>
        <w:t>ђ</w:t>
      </w:r>
      <w:r w:rsidRPr="00A41FB9">
        <w:rPr>
          <w:rFonts w:eastAsia="Calibri"/>
          <w:noProof/>
          <w:sz w:val="22"/>
          <w:szCs w:val="22"/>
          <w:lang w:val="sr-Cyrl-RS"/>
        </w:rPr>
        <w:t xml:space="preserve">еног обима послова остварује се годишњи позитиван резултат у износу од </w:t>
      </w:r>
      <w:r w:rsidR="005921E7" w:rsidRPr="005921E7">
        <w:rPr>
          <w:rFonts w:eastAsiaTheme="minorHAnsi"/>
          <w:b/>
          <w:color w:val="000000"/>
          <w:sz w:val="22"/>
          <w:szCs w:val="22"/>
          <w:lang w:val="sr-Latn-RS"/>
        </w:rPr>
        <w:t>13,580,700.00</w:t>
      </w:r>
      <w:r w:rsidRPr="00A41FB9">
        <w:rPr>
          <w:color w:val="000000"/>
          <w:sz w:val="22"/>
          <w:szCs w:val="22"/>
          <w:lang w:val="sr-Cyrl-RS"/>
        </w:rPr>
        <w:t>динара</w:t>
      </w:r>
      <w:r w:rsidRPr="00A41FB9">
        <w:rPr>
          <w:rFonts w:eastAsia="Calibri"/>
          <w:noProof/>
          <w:sz w:val="22"/>
          <w:szCs w:val="22"/>
          <w:lang w:val="sr-Cyrl-RS"/>
        </w:rPr>
        <w:t>. За предви</w:t>
      </w:r>
      <w:r w:rsidRPr="00A41FB9">
        <w:rPr>
          <w:rFonts w:eastAsia="TimesNewRoman"/>
          <w:noProof/>
          <w:sz w:val="22"/>
          <w:szCs w:val="22"/>
          <w:lang w:val="sr-Cyrl-RS"/>
        </w:rPr>
        <w:t>ђ</w:t>
      </w:r>
      <w:r w:rsidRPr="00A41FB9">
        <w:rPr>
          <w:rFonts w:eastAsia="Calibri"/>
          <w:noProof/>
          <w:sz w:val="22"/>
          <w:szCs w:val="22"/>
          <w:lang w:val="sr-Cyrl-RS"/>
        </w:rPr>
        <w:t>ена инвестициона улагања (пре свега за радове на гајењу и изградњу шумских саобраћајница)  могуће је обезбедити део нов</w:t>
      </w:r>
      <w:r w:rsidRPr="00A41FB9">
        <w:rPr>
          <w:rFonts w:eastAsia="TimesNewRoman"/>
          <w:noProof/>
          <w:sz w:val="22"/>
          <w:szCs w:val="22"/>
          <w:lang w:val="sr-Cyrl-RS"/>
        </w:rPr>
        <w:t>ч</w:t>
      </w:r>
      <w:r w:rsidRPr="00A41FB9">
        <w:rPr>
          <w:rFonts w:eastAsia="Calibri"/>
          <w:noProof/>
          <w:sz w:val="22"/>
          <w:szCs w:val="22"/>
          <w:lang w:val="sr-Cyrl-RS"/>
        </w:rPr>
        <w:t xml:space="preserve">аних средстава из других извора. Ту се првенствено мисли на новац који Министарство пољопривреде, шумарства и водопривреде даје за финансирање радова на гајењу и заштити шума. </w:t>
      </w:r>
    </w:p>
    <w:p w:rsidR="00A41FB9" w:rsidRPr="00A41FB9" w:rsidRDefault="00A41FB9" w:rsidP="00A41FB9">
      <w:pPr>
        <w:rPr>
          <w:rFonts w:eastAsia="Calibri"/>
          <w:noProof/>
          <w:sz w:val="22"/>
          <w:szCs w:val="22"/>
          <w:lang w:val="sr-Cyrl-RS"/>
        </w:rPr>
      </w:pPr>
      <w:r w:rsidRPr="00A41FB9">
        <w:rPr>
          <w:rFonts w:eastAsia="Calibri"/>
          <w:noProof/>
          <w:sz w:val="22"/>
          <w:szCs w:val="22"/>
          <w:lang w:val="sr-Cyrl-RS"/>
        </w:rPr>
        <w:t>Реализација предвиђених циљева и обезбеђење планираних средстава зависи</w:t>
      </w:r>
      <w:r w:rsidRPr="00A41FB9">
        <w:rPr>
          <w:rFonts w:eastAsia="TimesNewRoman"/>
          <w:noProof/>
          <w:sz w:val="22"/>
          <w:szCs w:val="22"/>
          <w:lang w:val="sr-Cyrl-RS"/>
        </w:rPr>
        <w:t>ћ</w:t>
      </w:r>
      <w:r w:rsidRPr="00A41FB9">
        <w:rPr>
          <w:rFonts w:eastAsia="Calibri"/>
          <w:noProof/>
          <w:sz w:val="22"/>
          <w:szCs w:val="22"/>
          <w:lang w:val="sr-Cyrl-RS"/>
        </w:rPr>
        <w:t>е првенствено од извршења обима се</w:t>
      </w:r>
      <w:r w:rsidRPr="00A41FB9">
        <w:rPr>
          <w:rFonts w:eastAsia="TimesNewRoman"/>
          <w:noProof/>
          <w:sz w:val="22"/>
          <w:szCs w:val="22"/>
          <w:lang w:val="sr-Cyrl-RS"/>
        </w:rPr>
        <w:t>ч</w:t>
      </w:r>
      <w:r w:rsidRPr="00A41FB9">
        <w:rPr>
          <w:rFonts w:eastAsia="Calibri"/>
          <w:noProof/>
          <w:sz w:val="22"/>
          <w:szCs w:val="22"/>
          <w:lang w:val="sr-Cyrl-RS"/>
        </w:rPr>
        <w:t>а и предви</w:t>
      </w:r>
      <w:r w:rsidRPr="00A41FB9">
        <w:rPr>
          <w:rFonts w:eastAsia="TimesNewRoman"/>
          <w:noProof/>
          <w:sz w:val="22"/>
          <w:szCs w:val="22"/>
          <w:lang w:val="sr-Cyrl-RS"/>
        </w:rPr>
        <w:t xml:space="preserve">ђене </w:t>
      </w:r>
      <w:r w:rsidRPr="00A41FB9">
        <w:rPr>
          <w:rFonts w:eastAsia="Calibri"/>
          <w:noProof/>
          <w:sz w:val="22"/>
          <w:szCs w:val="22"/>
          <w:lang w:val="sr-Cyrl-RS"/>
        </w:rPr>
        <w:t xml:space="preserve">производње, као и доследне примене смерница и планова газдовања. </w:t>
      </w:r>
    </w:p>
    <w:p w:rsidR="00A41FB9" w:rsidRPr="00A41FB9" w:rsidRDefault="00A41FB9" w:rsidP="00A41FB9">
      <w:pPr>
        <w:rPr>
          <w:rFonts w:eastAsia="Calibri"/>
          <w:noProof/>
          <w:sz w:val="22"/>
          <w:szCs w:val="22"/>
          <w:lang w:val="sr-Cyrl-RS"/>
        </w:rPr>
      </w:pPr>
    </w:p>
    <w:p w:rsidR="00A41FB9" w:rsidRPr="00A41FB9" w:rsidRDefault="00A41FB9" w:rsidP="00A41FB9">
      <w:pPr>
        <w:rPr>
          <w:rFonts w:eastAsia="Calibri"/>
          <w:noProof/>
          <w:sz w:val="22"/>
          <w:szCs w:val="22"/>
          <w:lang w:val="sr-Cyrl-RS"/>
        </w:rPr>
      </w:pPr>
    </w:p>
    <w:p w:rsidR="00A41FB9" w:rsidRPr="00A41FB9" w:rsidRDefault="00A41FB9" w:rsidP="00A41FB9">
      <w:pPr>
        <w:rPr>
          <w:rFonts w:eastAsia="Calibri"/>
          <w:noProof/>
          <w:sz w:val="22"/>
          <w:szCs w:val="22"/>
          <w:lang w:val="sr-Cyrl-RS"/>
        </w:rPr>
      </w:pPr>
    </w:p>
    <w:p w:rsidR="00A41FB9" w:rsidRPr="00A41FB9" w:rsidRDefault="00A41FB9" w:rsidP="00F55931">
      <w:pPr>
        <w:pStyle w:val="Heading1"/>
        <w:rPr>
          <w:rFonts w:eastAsia="Calibri"/>
          <w:noProof/>
        </w:rPr>
      </w:pPr>
      <w:bookmarkStart w:id="641" w:name="_Toc113261615"/>
      <w:bookmarkStart w:id="642" w:name="_Toc126736801"/>
      <w:bookmarkStart w:id="643" w:name="_Toc140143932"/>
      <w:r w:rsidRPr="00A41FB9">
        <w:rPr>
          <w:rFonts w:eastAsia="Calibri"/>
          <w:noProof/>
        </w:rPr>
        <w:lastRenderedPageBreak/>
        <w:t>10. Начин израде основе</w:t>
      </w:r>
      <w:bookmarkEnd w:id="641"/>
      <w:bookmarkEnd w:id="642"/>
      <w:bookmarkEnd w:id="643"/>
    </w:p>
    <w:p w:rsidR="00A41FB9" w:rsidRPr="00A41FB9" w:rsidRDefault="00A41FB9" w:rsidP="00A41FB9">
      <w:pPr>
        <w:keepNext/>
        <w:keepLines/>
        <w:suppressAutoHyphens/>
        <w:autoSpaceDN w:val="0"/>
        <w:spacing w:before="240"/>
        <w:ind w:firstLine="709"/>
        <w:jc w:val="center"/>
        <w:textAlignment w:val="baseline"/>
        <w:outlineLvl w:val="0"/>
        <w:rPr>
          <w:rFonts w:eastAsia="Calibri"/>
          <w:b/>
          <w:noProof/>
          <w:sz w:val="28"/>
          <w:szCs w:val="32"/>
          <w:lang w:val="sr-Latn-RS"/>
        </w:rPr>
      </w:pPr>
    </w:p>
    <w:p w:rsidR="00A41FB9" w:rsidRPr="00A41FB9" w:rsidRDefault="00A41FB9" w:rsidP="00A41FB9">
      <w:pPr>
        <w:suppressAutoHyphens/>
        <w:autoSpaceDN w:val="0"/>
        <w:spacing w:line="264" w:lineRule="auto"/>
        <w:ind w:firstLine="709"/>
        <w:textAlignment w:val="baseline"/>
        <w:rPr>
          <w:rFonts w:eastAsia="Calibri"/>
          <w:noProof/>
          <w:sz w:val="22"/>
          <w:szCs w:val="22"/>
          <w:lang w:val="sr-Cyrl-RS"/>
        </w:rPr>
      </w:pPr>
      <w:r w:rsidRPr="00A41FB9">
        <w:rPr>
          <w:rFonts w:eastAsia="Calibri"/>
          <w:noProof/>
          <w:sz w:val="22"/>
          <w:szCs w:val="22"/>
          <w:lang w:val="sr-Cyrl-RS"/>
        </w:rPr>
        <w:t>Прикупљање теренских података извршено у јесен 202</w:t>
      </w:r>
      <w:r w:rsidR="005921E7">
        <w:rPr>
          <w:rFonts w:eastAsia="Calibri"/>
          <w:noProof/>
          <w:sz w:val="22"/>
          <w:szCs w:val="22"/>
          <w:lang w:val="sr-Cyrl-RS"/>
        </w:rPr>
        <w:t>2</w:t>
      </w:r>
      <w:r w:rsidRPr="00A41FB9">
        <w:rPr>
          <w:rFonts w:eastAsia="Calibri"/>
          <w:noProof/>
          <w:sz w:val="22"/>
          <w:szCs w:val="22"/>
          <w:lang w:val="sr-Cyrl-RS"/>
        </w:rPr>
        <w:t xml:space="preserve"> године. Радње на прикупљању података организовао је и водио шеф одсека за израду основа и планова газдовања ШГ “Топлица” Куршумлија, Срђан Тодоровић, мастер инж.шум.</w:t>
      </w:r>
    </w:p>
    <w:p w:rsidR="00A41FB9" w:rsidRPr="00A41FB9" w:rsidRDefault="00A41FB9" w:rsidP="00A41FB9">
      <w:pPr>
        <w:suppressAutoHyphens/>
        <w:autoSpaceDN w:val="0"/>
        <w:spacing w:line="264" w:lineRule="auto"/>
        <w:ind w:firstLine="709"/>
        <w:textAlignment w:val="baseline"/>
        <w:rPr>
          <w:rFonts w:eastAsia="Calibri"/>
          <w:noProof/>
          <w:sz w:val="22"/>
          <w:szCs w:val="22"/>
          <w:lang w:val="sr-Cyrl-RS"/>
        </w:rPr>
      </w:pPr>
      <w:r w:rsidRPr="00A41FB9">
        <w:rPr>
          <w:rFonts w:eastAsia="Calibri"/>
          <w:noProof/>
          <w:sz w:val="22"/>
          <w:szCs w:val="22"/>
          <w:lang w:val="sr-Cyrl-RS"/>
        </w:rPr>
        <w:t>Обележавање граница извршила је екипа шумарских техничра и шумара ШГ “Топлица” Куршумлија.</w:t>
      </w:r>
    </w:p>
    <w:p w:rsidR="00A41FB9" w:rsidRPr="00A41FB9" w:rsidRDefault="00A41FB9" w:rsidP="00A41FB9">
      <w:pPr>
        <w:suppressAutoHyphens/>
        <w:autoSpaceDN w:val="0"/>
        <w:spacing w:line="264" w:lineRule="auto"/>
        <w:ind w:firstLine="709"/>
        <w:textAlignment w:val="baseline"/>
        <w:rPr>
          <w:rFonts w:eastAsia="Calibri"/>
          <w:noProof/>
          <w:sz w:val="22"/>
          <w:szCs w:val="22"/>
          <w:lang w:val="sr-Cyrl-RS"/>
        </w:rPr>
      </w:pPr>
      <w:r w:rsidRPr="00A41FB9">
        <w:rPr>
          <w:rFonts w:eastAsia="Calibri"/>
          <w:noProof/>
          <w:sz w:val="22"/>
          <w:szCs w:val="22"/>
          <w:lang w:val="sr-Cyrl-RS"/>
        </w:rPr>
        <w:t>Издвајање</w:t>
      </w:r>
      <w:r w:rsidR="003920D1">
        <w:rPr>
          <w:rFonts w:eastAsia="Calibri"/>
          <w:noProof/>
          <w:sz w:val="22"/>
          <w:szCs w:val="22"/>
        </w:rPr>
        <w:t xml:space="preserve">, </w:t>
      </w:r>
      <w:r w:rsidRPr="00A41FB9">
        <w:rPr>
          <w:rFonts w:eastAsia="Calibri"/>
          <w:noProof/>
          <w:sz w:val="22"/>
          <w:szCs w:val="22"/>
          <w:lang w:val="sr-Cyrl-RS"/>
        </w:rPr>
        <w:t xml:space="preserve">картирање и опис састојина урадила је стручна екипа ШГ “Топлица” Куршумлија у сасатву: </w:t>
      </w:r>
    </w:p>
    <w:p w:rsidR="00A41FB9" w:rsidRPr="00A41FB9" w:rsidRDefault="00A41FB9" w:rsidP="00A41FB9">
      <w:pPr>
        <w:suppressAutoHyphens/>
        <w:autoSpaceDN w:val="0"/>
        <w:spacing w:line="264" w:lineRule="auto"/>
        <w:ind w:firstLine="709"/>
        <w:textAlignment w:val="baseline"/>
        <w:rPr>
          <w:rFonts w:eastAsia="Calibri"/>
          <w:noProof/>
          <w:sz w:val="22"/>
          <w:lang w:val="sr-Cyrl-RS"/>
        </w:rPr>
      </w:pPr>
      <w:r w:rsidRPr="00A41FB9">
        <w:rPr>
          <w:rFonts w:eastAsia="Calibri"/>
          <w:noProof/>
          <w:sz w:val="22"/>
          <w:lang w:val="sr-Cyrl-RS"/>
        </w:rPr>
        <w:t>мастер.инж.шум.Срђан Тодоровић и</w:t>
      </w:r>
      <w:r w:rsidRPr="00A41FB9">
        <w:rPr>
          <w:rFonts w:eastAsia="Calibri"/>
          <w:noProof/>
          <w:sz w:val="22"/>
        </w:rPr>
        <w:t xml:space="preserve"> </w:t>
      </w:r>
      <w:r w:rsidRPr="00A41FB9">
        <w:rPr>
          <w:rFonts w:eastAsia="Calibri"/>
          <w:noProof/>
          <w:sz w:val="22"/>
          <w:lang w:val="sr-Cyrl-RS"/>
        </w:rPr>
        <w:t>дипл. инж. шум</w:t>
      </w:r>
      <w:r w:rsidRPr="00A41FB9">
        <w:rPr>
          <w:rFonts w:eastAsia="Calibri"/>
          <w:noProof/>
          <w:sz w:val="22"/>
        </w:rPr>
        <w:t>.</w:t>
      </w:r>
      <w:r w:rsidRPr="00A41FB9">
        <w:rPr>
          <w:rFonts w:eastAsia="Calibri"/>
          <w:noProof/>
          <w:sz w:val="22"/>
          <w:lang w:val="sr-Cyrl-RS"/>
        </w:rPr>
        <w:t xml:space="preserve"> Александар Н.Илић,.</w:t>
      </w:r>
    </w:p>
    <w:p w:rsidR="00A41FB9" w:rsidRPr="00A41FB9" w:rsidRDefault="00A41FB9" w:rsidP="00A41FB9">
      <w:pPr>
        <w:suppressAutoHyphens/>
        <w:autoSpaceDN w:val="0"/>
        <w:ind w:firstLine="709"/>
        <w:textAlignment w:val="baseline"/>
        <w:rPr>
          <w:rFonts w:eastAsia="Calibri"/>
          <w:noProof/>
          <w:sz w:val="22"/>
          <w:lang w:val="sr-Cyrl-RS"/>
        </w:rPr>
      </w:pPr>
    </w:p>
    <w:p w:rsidR="00A41FB9" w:rsidRPr="00A41FB9" w:rsidRDefault="00A41FB9" w:rsidP="00A41FB9">
      <w:pPr>
        <w:suppressAutoHyphens/>
        <w:autoSpaceDN w:val="0"/>
        <w:ind w:firstLine="709"/>
        <w:textAlignment w:val="baseline"/>
        <w:rPr>
          <w:rFonts w:eastAsia="Calibri"/>
          <w:noProof/>
          <w:sz w:val="22"/>
          <w:lang w:val="sr-Cyrl-RS"/>
        </w:rPr>
      </w:pPr>
      <w:r w:rsidRPr="00A41FB9">
        <w:rPr>
          <w:rFonts w:eastAsia="Calibri"/>
          <w:noProof/>
          <w:sz w:val="22"/>
          <w:lang w:val="sr-Cyrl-RS"/>
        </w:rPr>
        <w:t>Премер је урадила екипа ШГ “Топлица” Куршумлија у следећем саставу:</w:t>
      </w:r>
    </w:p>
    <w:p w:rsidR="00A41FB9" w:rsidRPr="00A41FB9" w:rsidRDefault="00A41FB9" w:rsidP="00A41FB9">
      <w:pPr>
        <w:suppressAutoHyphens/>
        <w:autoSpaceDN w:val="0"/>
        <w:ind w:firstLine="709"/>
        <w:textAlignment w:val="baseline"/>
        <w:rPr>
          <w:rFonts w:eastAsia="Calibri"/>
          <w:noProof/>
          <w:sz w:val="22"/>
          <w:lang w:val="sr-Cyrl-RS"/>
        </w:rPr>
      </w:pPr>
      <w:r w:rsidRPr="00A41FB9">
        <w:rPr>
          <w:rFonts w:eastAsia="Calibri"/>
          <w:noProof/>
          <w:sz w:val="22"/>
          <w:lang w:val="sr-Cyrl-RS"/>
        </w:rPr>
        <w:t>Никола Милосављевић дипл.инж.шум, Цветковић Иван, шум.тех.</w:t>
      </w:r>
      <w:r w:rsidR="00AF3F46">
        <w:rPr>
          <w:rFonts w:eastAsia="Calibri"/>
          <w:noProof/>
          <w:sz w:val="22"/>
          <w:lang w:val="sr-Cyrl-RS"/>
        </w:rPr>
        <w:t>,</w:t>
      </w:r>
      <w:r w:rsidRPr="00A41FB9">
        <w:rPr>
          <w:rFonts w:eastAsia="Calibri"/>
          <w:noProof/>
          <w:sz w:val="22"/>
          <w:lang w:val="sr-Cyrl-RS"/>
        </w:rPr>
        <w:t xml:space="preserve"> </w:t>
      </w:r>
      <w:r w:rsidR="00AF3F46">
        <w:rPr>
          <w:rFonts w:eastAsia="Calibri"/>
          <w:noProof/>
          <w:sz w:val="22"/>
          <w:lang w:val="sr-Cyrl-RS"/>
        </w:rPr>
        <w:t xml:space="preserve">Никола Вукојевић </w:t>
      </w:r>
      <w:r w:rsidR="00AF3F46" w:rsidRPr="00AF3F46">
        <w:rPr>
          <w:rFonts w:eastAsia="Calibri"/>
          <w:noProof/>
          <w:sz w:val="22"/>
          <w:lang w:val="sr-Cyrl-RS"/>
        </w:rPr>
        <w:t>шум.тех.</w:t>
      </w:r>
    </w:p>
    <w:p w:rsidR="00A41FB9" w:rsidRPr="00A41FB9" w:rsidRDefault="00A41FB9" w:rsidP="00A41FB9">
      <w:pPr>
        <w:suppressAutoHyphens/>
        <w:autoSpaceDN w:val="0"/>
        <w:ind w:firstLine="709"/>
        <w:textAlignment w:val="baseline"/>
        <w:rPr>
          <w:rFonts w:eastAsia="Calibri"/>
          <w:noProof/>
          <w:sz w:val="22"/>
          <w:lang w:val="sr-Cyrl-RS"/>
        </w:rPr>
      </w:pPr>
      <w:r w:rsidRPr="00A41FB9">
        <w:rPr>
          <w:rFonts w:eastAsia="Calibri"/>
          <w:noProof/>
          <w:sz w:val="22"/>
          <w:lang w:val="sr-Cyrl-RS"/>
        </w:rPr>
        <w:t>Издвајање састојина вршено је на класичан начин, а премер је извршен методом делимичног и тоталног премера. Делимични премер је вршен постављањем кругова са константним полупречником.</w:t>
      </w:r>
    </w:p>
    <w:p w:rsidR="00A41FB9" w:rsidRPr="00A41FB9" w:rsidRDefault="00A41FB9" w:rsidP="00A41FB9">
      <w:pPr>
        <w:suppressAutoHyphens/>
        <w:autoSpaceDN w:val="0"/>
        <w:ind w:firstLine="709"/>
        <w:textAlignment w:val="baseline"/>
        <w:rPr>
          <w:rFonts w:eastAsia="Calibri"/>
          <w:noProof/>
          <w:sz w:val="22"/>
          <w:lang w:val="sr-Cyrl-RS"/>
        </w:rPr>
      </w:pPr>
      <w:r w:rsidRPr="00A41FB9">
        <w:rPr>
          <w:rFonts w:eastAsia="Calibri"/>
          <w:noProof/>
          <w:sz w:val="22"/>
          <w:lang w:val="sr-Cyrl-RS"/>
        </w:rPr>
        <w:t xml:space="preserve">Текстуални део је написао и обрадио, Срђан Тодоровић мастер.инж.шум.   Израду карата је урадио Срђан Тодоровић мастер.инж.шум.   </w:t>
      </w:r>
    </w:p>
    <w:p w:rsidR="00A41FB9" w:rsidRPr="00A41FB9" w:rsidRDefault="00A41FB9" w:rsidP="00A41FB9">
      <w:pPr>
        <w:suppressAutoHyphens/>
        <w:autoSpaceDN w:val="0"/>
        <w:ind w:firstLine="709"/>
        <w:textAlignment w:val="baseline"/>
        <w:rPr>
          <w:rFonts w:eastAsia="Calibri"/>
          <w:noProof/>
          <w:sz w:val="22"/>
          <w:lang w:val="sr-Cyrl-RS"/>
        </w:rPr>
      </w:pPr>
      <w:r w:rsidRPr="00A41FB9">
        <w:rPr>
          <w:rFonts w:eastAsia="Calibri"/>
          <w:noProof/>
          <w:sz w:val="22"/>
          <w:lang w:val="sr-Cyrl-RS"/>
        </w:rPr>
        <w:t>Уз Основу газдовања шумама за ГЈ "</w:t>
      </w:r>
      <w:r w:rsidRPr="00A41FB9">
        <w:rPr>
          <w:rFonts w:ascii="Arial" w:eastAsiaTheme="minorHAnsi" w:hAnsi="Arial" w:cs="Arial"/>
          <w:szCs w:val="36"/>
        </w:rPr>
        <w:t xml:space="preserve"> </w:t>
      </w:r>
      <w:r w:rsidR="005921E7">
        <w:rPr>
          <w:rFonts w:eastAsia="Calibri"/>
          <w:noProof/>
          <w:sz w:val="22"/>
          <w:lang w:val="sr-Cyrl-RS"/>
        </w:rPr>
        <w:t>Јаворац</w:t>
      </w:r>
      <w:r w:rsidRPr="00A41FB9">
        <w:rPr>
          <w:rFonts w:eastAsia="Calibri"/>
          <w:noProof/>
          <w:sz w:val="22"/>
          <w:lang w:val="sr-Cyrl-RS"/>
        </w:rPr>
        <w:t xml:space="preserve"> " прилажу се и одговарајуће карте, и то:</w:t>
      </w:r>
    </w:p>
    <w:p w:rsidR="00A41FB9" w:rsidRPr="00A41FB9" w:rsidRDefault="00A41FB9" w:rsidP="00A41FB9">
      <w:pPr>
        <w:suppressAutoHyphens/>
        <w:autoSpaceDN w:val="0"/>
        <w:ind w:firstLine="709"/>
        <w:textAlignment w:val="baseline"/>
        <w:rPr>
          <w:rFonts w:eastAsia="Calibri"/>
          <w:noProof/>
          <w:sz w:val="22"/>
          <w:lang w:val="sr-Cyrl-RS"/>
        </w:rPr>
      </w:pPr>
    </w:p>
    <w:tbl>
      <w:tblPr>
        <w:tblW w:w="8578" w:type="dxa"/>
        <w:jc w:val="center"/>
        <w:tblLook w:val="04A0" w:firstRow="1" w:lastRow="0" w:firstColumn="1" w:lastColumn="0" w:noHBand="0" w:noVBand="1"/>
      </w:tblPr>
      <w:tblGrid>
        <w:gridCol w:w="1035"/>
        <w:gridCol w:w="3737"/>
        <w:gridCol w:w="1172"/>
        <w:gridCol w:w="1194"/>
        <w:gridCol w:w="1531"/>
      </w:tblGrid>
      <w:tr w:rsidR="00A41FB9" w:rsidRPr="00A41FB9" w:rsidTr="00A41FB9">
        <w:trPr>
          <w:trHeight w:val="274"/>
          <w:jc w:val="center"/>
        </w:trPr>
        <w:tc>
          <w:tcPr>
            <w:tcW w:w="996"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1</w:t>
            </w:r>
          </w:p>
        </w:tc>
        <w:tc>
          <w:tcPr>
            <w:tcW w:w="3737"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Основна карта</w:t>
            </w:r>
          </w:p>
        </w:tc>
        <w:tc>
          <w:tcPr>
            <w:tcW w:w="1120"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Р=</w:t>
            </w:r>
          </w:p>
        </w:tc>
        <w:tc>
          <w:tcPr>
            <w:tcW w:w="1194"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1:</w:t>
            </w:r>
          </w:p>
        </w:tc>
        <w:tc>
          <w:tcPr>
            <w:tcW w:w="1531"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 xml:space="preserve">10 000 </w:t>
            </w:r>
          </w:p>
        </w:tc>
      </w:tr>
      <w:tr w:rsidR="00A41FB9" w:rsidRPr="00A41FB9" w:rsidTr="00A41FB9">
        <w:trPr>
          <w:trHeight w:val="274"/>
          <w:jc w:val="center"/>
        </w:trPr>
        <w:tc>
          <w:tcPr>
            <w:tcW w:w="996"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2</w:t>
            </w:r>
          </w:p>
        </w:tc>
        <w:tc>
          <w:tcPr>
            <w:tcW w:w="3737"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 xml:space="preserve">Карта намене површина  </w:t>
            </w:r>
          </w:p>
        </w:tc>
        <w:tc>
          <w:tcPr>
            <w:tcW w:w="1120"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Р=</w:t>
            </w:r>
          </w:p>
        </w:tc>
        <w:tc>
          <w:tcPr>
            <w:tcW w:w="1194"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1:</w:t>
            </w:r>
          </w:p>
        </w:tc>
        <w:tc>
          <w:tcPr>
            <w:tcW w:w="1531"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25 000</w:t>
            </w:r>
          </w:p>
        </w:tc>
      </w:tr>
      <w:tr w:rsidR="00A41FB9" w:rsidRPr="00A41FB9" w:rsidTr="00A41FB9">
        <w:trPr>
          <w:trHeight w:val="274"/>
          <w:jc w:val="center"/>
        </w:trPr>
        <w:tc>
          <w:tcPr>
            <w:tcW w:w="996"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3</w:t>
            </w:r>
          </w:p>
        </w:tc>
        <w:tc>
          <w:tcPr>
            <w:tcW w:w="3737"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 xml:space="preserve">Карта газдинских класа  </w:t>
            </w:r>
          </w:p>
        </w:tc>
        <w:tc>
          <w:tcPr>
            <w:tcW w:w="1120"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Р=</w:t>
            </w:r>
          </w:p>
        </w:tc>
        <w:tc>
          <w:tcPr>
            <w:tcW w:w="1194"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1:</w:t>
            </w:r>
          </w:p>
        </w:tc>
        <w:tc>
          <w:tcPr>
            <w:tcW w:w="1531"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25 000</w:t>
            </w:r>
          </w:p>
        </w:tc>
      </w:tr>
      <w:tr w:rsidR="00A41FB9" w:rsidRPr="00A41FB9" w:rsidTr="00A41FB9">
        <w:trPr>
          <w:trHeight w:val="274"/>
          <w:jc w:val="center"/>
        </w:trPr>
        <w:tc>
          <w:tcPr>
            <w:tcW w:w="996"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4</w:t>
            </w:r>
          </w:p>
        </w:tc>
        <w:tc>
          <w:tcPr>
            <w:tcW w:w="3737"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 xml:space="preserve">Састојинска карта  </w:t>
            </w:r>
          </w:p>
        </w:tc>
        <w:tc>
          <w:tcPr>
            <w:tcW w:w="1120"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Р=</w:t>
            </w:r>
          </w:p>
        </w:tc>
        <w:tc>
          <w:tcPr>
            <w:tcW w:w="1194"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1:</w:t>
            </w:r>
          </w:p>
        </w:tc>
        <w:tc>
          <w:tcPr>
            <w:tcW w:w="1531"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25 000</w:t>
            </w:r>
          </w:p>
        </w:tc>
      </w:tr>
      <w:tr w:rsidR="00A41FB9" w:rsidRPr="00A41FB9" w:rsidTr="00A41FB9">
        <w:trPr>
          <w:trHeight w:val="274"/>
          <w:jc w:val="center"/>
        </w:trPr>
        <w:tc>
          <w:tcPr>
            <w:tcW w:w="996"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5</w:t>
            </w:r>
          </w:p>
        </w:tc>
        <w:tc>
          <w:tcPr>
            <w:tcW w:w="3737"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Привредна карта</w:t>
            </w:r>
          </w:p>
        </w:tc>
        <w:tc>
          <w:tcPr>
            <w:tcW w:w="1120"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Р=</w:t>
            </w:r>
          </w:p>
        </w:tc>
        <w:tc>
          <w:tcPr>
            <w:tcW w:w="1194"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1:</w:t>
            </w:r>
          </w:p>
        </w:tc>
        <w:tc>
          <w:tcPr>
            <w:tcW w:w="1531"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 xml:space="preserve">25 000 </w:t>
            </w:r>
          </w:p>
        </w:tc>
      </w:tr>
      <w:tr w:rsidR="00A41FB9" w:rsidRPr="00A41FB9" w:rsidTr="00A41FB9">
        <w:trPr>
          <w:trHeight w:val="274"/>
          <w:jc w:val="center"/>
        </w:trPr>
        <w:tc>
          <w:tcPr>
            <w:tcW w:w="996"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6</w:t>
            </w:r>
          </w:p>
        </w:tc>
        <w:tc>
          <w:tcPr>
            <w:tcW w:w="3737"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Карта премера шума</w:t>
            </w:r>
          </w:p>
        </w:tc>
        <w:tc>
          <w:tcPr>
            <w:tcW w:w="1120"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Р=</w:t>
            </w:r>
          </w:p>
        </w:tc>
        <w:tc>
          <w:tcPr>
            <w:tcW w:w="1194"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1:</w:t>
            </w:r>
          </w:p>
        </w:tc>
        <w:tc>
          <w:tcPr>
            <w:tcW w:w="1531" w:type="dxa"/>
            <w:tcBorders>
              <w:top w:val="nil"/>
              <w:left w:val="nil"/>
              <w:bottom w:val="nil"/>
              <w:right w:val="nil"/>
            </w:tcBorders>
            <w:shd w:val="clear" w:color="auto" w:fill="auto"/>
            <w:noWrap/>
            <w:vAlign w:val="bottom"/>
            <w:hideMark/>
          </w:tcPr>
          <w:p w:rsidR="00A41FB9" w:rsidRPr="00A41FB9" w:rsidRDefault="00A41FB9" w:rsidP="00A41FB9">
            <w:pPr>
              <w:suppressAutoHyphens/>
              <w:autoSpaceDN w:val="0"/>
              <w:ind w:firstLine="709"/>
              <w:textAlignment w:val="baseline"/>
              <w:rPr>
                <w:sz w:val="22"/>
              </w:rPr>
            </w:pPr>
            <w:r w:rsidRPr="00A41FB9">
              <w:rPr>
                <w:sz w:val="22"/>
              </w:rPr>
              <w:t xml:space="preserve">10 000 </w:t>
            </w:r>
          </w:p>
        </w:tc>
      </w:tr>
    </w:tbl>
    <w:p w:rsidR="00A41FB9" w:rsidRPr="00A41FB9" w:rsidRDefault="00A41FB9" w:rsidP="00A41FB9">
      <w:pPr>
        <w:suppressAutoHyphens/>
        <w:autoSpaceDN w:val="0"/>
        <w:ind w:firstLine="709"/>
        <w:textAlignment w:val="baseline"/>
        <w:rPr>
          <w:rFonts w:eastAsia="Calibri"/>
          <w:noProof/>
          <w:sz w:val="22"/>
          <w:lang w:val="sr-Cyrl-RS"/>
        </w:rPr>
      </w:pPr>
    </w:p>
    <w:p w:rsidR="00A41FB9" w:rsidRPr="00A41FB9" w:rsidRDefault="00A41FB9" w:rsidP="00A41FB9">
      <w:pPr>
        <w:suppressAutoHyphens/>
        <w:autoSpaceDN w:val="0"/>
        <w:ind w:firstLine="709"/>
        <w:textAlignment w:val="baseline"/>
        <w:rPr>
          <w:rFonts w:eastAsia="Calibri"/>
          <w:noProof/>
          <w:sz w:val="22"/>
          <w:lang w:val="sr-Cyrl-RS"/>
        </w:rPr>
      </w:pPr>
    </w:p>
    <w:p w:rsidR="00A41FB9" w:rsidRPr="00A41FB9" w:rsidRDefault="00A41FB9" w:rsidP="00A41FB9">
      <w:pPr>
        <w:suppressAutoHyphens/>
        <w:autoSpaceDN w:val="0"/>
        <w:ind w:firstLine="709"/>
        <w:textAlignment w:val="baseline"/>
        <w:rPr>
          <w:rFonts w:eastAsia="Calibri"/>
          <w:noProof/>
          <w:sz w:val="22"/>
        </w:rPr>
      </w:pPr>
      <w:r w:rsidRPr="00A41FB9">
        <w:rPr>
          <w:rFonts w:eastAsia="Calibri"/>
          <w:noProof/>
          <w:sz w:val="22"/>
        </w:rPr>
        <w:t xml:space="preserve"> </w:t>
      </w:r>
    </w:p>
    <w:p w:rsidR="00A41FB9" w:rsidRPr="00A41FB9" w:rsidRDefault="00A41FB9" w:rsidP="00A41FB9">
      <w:pPr>
        <w:suppressAutoHyphens/>
        <w:autoSpaceDN w:val="0"/>
        <w:ind w:firstLine="709"/>
        <w:textAlignment w:val="baseline"/>
        <w:rPr>
          <w:rFonts w:eastAsia="Calibri"/>
          <w:noProof/>
          <w:sz w:val="22"/>
          <w:lang w:val="sr-Latn-RS"/>
        </w:rPr>
      </w:pPr>
      <w:r w:rsidRPr="00A41FB9">
        <w:rPr>
          <w:rFonts w:eastAsia="Calibri"/>
          <w:noProof/>
          <w:sz w:val="22"/>
          <w:lang w:val="sr-Latn-RS"/>
        </w:rPr>
        <w:t>Пројектант:                                                                               Директор ШГ“Топлица”Куршумлија:</w:t>
      </w:r>
    </w:p>
    <w:p w:rsidR="00A41FB9" w:rsidRPr="00A41FB9" w:rsidRDefault="00A41FB9" w:rsidP="00A41FB9">
      <w:pPr>
        <w:suppressAutoHyphens/>
        <w:autoSpaceDN w:val="0"/>
        <w:ind w:firstLine="709"/>
        <w:textAlignment w:val="baseline"/>
        <w:rPr>
          <w:rFonts w:eastAsia="Calibri"/>
          <w:noProof/>
          <w:sz w:val="22"/>
          <w:lang w:val="sr-Latn-RS"/>
        </w:rPr>
      </w:pPr>
    </w:p>
    <w:p w:rsidR="00A41FB9" w:rsidRPr="00A41FB9" w:rsidRDefault="00A41FB9" w:rsidP="00A41FB9">
      <w:pPr>
        <w:suppressAutoHyphens/>
        <w:autoSpaceDN w:val="0"/>
        <w:ind w:firstLine="709"/>
        <w:textAlignment w:val="baseline"/>
        <w:rPr>
          <w:rFonts w:eastAsia="Calibri"/>
          <w:noProof/>
          <w:sz w:val="22"/>
          <w:lang w:val="sr-Latn-RS"/>
        </w:rPr>
      </w:pPr>
    </w:p>
    <w:p w:rsidR="00A41FB9" w:rsidRPr="00A41FB9" w:rsidRDefault="00A41FB9" w:rsidP="00A41FB9">
      <w:pPr>
        <w:suppressAutoHyphens/>
        <w:autoSpaceDN w:val="0"/>
        <w:ind w:firstLine="709"/>
        <w:textAlignment w:val="baseline"/>
        <w:rPr>
          <w:rFonts w:eastAsia="Calibri"/>
          <w:noProof/>
          <w:sz w:val="22"/>
          <w:lang w:val="sr-Cyrl-RS"/>
        </w:rPr>
      </w:pPr>
      <w:r w:rsidRPr="00A41FB9">
        <w:rPr>
          <w:rFonts w:eastAsia="Calibri"/>
          <w:noProof/>
          <w:sz w:val="22"/>
          <w:lang w:val="sr-Cyrl-RS"/>
        </w:rPr>
        <w:t xml:space="preserve">Срђан Тодоровић мастер.инж.шум. </w:t>
      </w:r>
      <w:r w:rsidRPr="00A41FB9">
        <w:rPr>
          <w:rFonts w:eastAsia="Calibri"/>
          <w:noProof/>
          <w:sz w:val="22"/>
          <w:lang w:val="sr-Latn-RS"/>
        </w:rPr>
        <w:t xml:space="preserve">                  </w:t>
      </w:r>
      <w:r w:rsidRPr="00A41FB9">
        <w:rPr>
          <w:rFonts w:eastAsia="Calibri"/>
          <w:noProof/>
          <w:sz w:val="22"/>
          <w:lang w:val="sr-Cyrl-RS"/>
        </w:rPr>
        <w:t xml:space="preserve">  Добривоје Милисављевић дипл.инж. шум</w:t>
      </w:r>
    </w:p>
    <w:p w:rsidR="00A41FB9" w:rsidRPr="00A41FB9" w:rsidRDefault="00A41FB9" w:rsidP="00A41FB9">
      <w:pPr>
        <w:suppressAutoHyphens/>
        <w:autoSpaceDN w:val="0"/>
        <w:ind w:firstLine="709"/>
        <w:textAlignment w:val="baseline"/>
        <w:rPr>
          <w:rFonts w:eastAsia="Calibri"/>
          <w:noProof/>
          <w:sz w:val="22"/>
          <w:lang w:val="sr-Latn-RS"/>
        </w:rPr>
      </w:pPr>
      <w:r w:rsidRPr="00A41FB9">
        <w:rPr>
          <w:rFonts w:eastAsia="Calibri"/>
          <w:noProof/>
          <w:sz w:val="22"/>
          <w:lang w:val="sr-Latn-RS"/>
        </w:rPr>
        <w:t xml:space="preserve">                                                          </w:t>
      </w:r>
    </w:p>
    <w:p w:rsidR="00A41FB9" w:rsidRPr="00A41FB9" w:rsidRDefault="00A41FB9" w:rsidP="00A41FB9">
      <w:pPr>
        <w:suppressAutoHyphens/>
        <w:autoSpaceDN w:val="0"/>
        <w:spacing w:line="264" w:lineRule="auto"/>
        <w:ind w:firstLine="709"/>
        <w:textAlignment w:val="baseline"/>
        <w:rPr>
          <w:rFonts w:eastAsia="Calibri"/>
          <w:noProof/>
          <w:sz w:val="22"/>
          <w:szCs w:val="22"/>
          <w:lang w:val="sr-Cyrl-RS"/>
        </w:rPr>
      </w:pPr>
      <w:r w:rsidRPr="00A41FB9">
        <w:rPr>
          <w:rFonts w:eastAsia="Calibri"/>
          <w:noProof/>
          <w:sz w:val="22"/>
          <w:lang w:val="sr-Cyrl-RS"/>
        </w:rPr>
        <w:t>_____________________________                                 ________________________________</w:t>
      </w:r>
      <w:r w:rsidRPr="00A41FB9">
        <w:rPr>
          <w:rFonts w:eastAsia="Calibri"/>
          <w:noProof/>
          <w:sz w:val="22"/>
          <w:lang w:val="sr-Latn-RS"/>
        </w:rPr>
        <w:t xml:space="preserve">            </w:t>
      </w:r>
    </w:p>
    <w:p w:rsidR="00A41FB9" w:rsidRPr="00A41FB9" w:rsidRDefault="00A41FB9" w:rsidP="00A41FB9">
      <w:pPr>
        <w:suppressAutoHyphens/>
        <w:autoSpaceDN w:val="0"/>
        <w:spacing w:line="264" w:lineRule="auto"/>
        <w:ind w:firstLine="709"/>
        <w:textAlignment w:val="baseline"/>
        <w:rPr>
          <w:rFonts w:eastAsia="Calibri"/>
          <w:sz w:val="22"/>
          <w:szCs w:val="22"/>
          <w:lang w:val="sr-Cyrl-RS"/>
        </w:rPr>
      </w:pPr>
    </w:p>
    <w:p w:rsidR="00A41FB9" w:rsidRPr="00A41FB9" w:rsidRDefault="00A41FB9" w:rsidP="00A41FB9">
      <w:pPr>
        <w:rPr>
          <w:rFonts w:eastAsia="Calibri"/>
          <w:noProof/>
          <w:sz w:val="22"/>
          <w:szCs w:val="22"/>
          <w:lang w:val="sr-Cyrl-RS"/>
        </w:rPr>
      </w:pPr>
    </w:p>
    <w:p w:rsidR="00A41FB9" w:rsidRPr="00A41FB9" w:rsidRDefault="00A41FB9" w:rsidP="00A41FB9">
      <w:pPr>
        <w:rPr>
          <w:rFonts w:eastAsia="Calibri"/>
          <w:noProof/>
          <w:sz w:val="22"/>
          <w:szCs w:val="22"/>
          <w:lang w:val="sr-Cyrl-RS"/>
        </w:rPr>
      </w:pPr>
    </w:p>
    <w:p w:rsidR="00051BD4" w:rsidRPr="00BE469D" w:rsidRDefault="00051BD4" w:rsidP="00566BBB">
      <w:pPr>
        <w:pStyle w:val="Heading3"/>
        <w:rPr>
          <w:lang w:val="sr-Latn-RS"/>
        </w:rPr>
      </w:pPr>
    </w:p>
    <w:sectPr w:rsidR="00051BD4" w:rsidRPr="00BE469D" w:rsidSect="00871B2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1B01" w:rsidRDefault="00151B01" w:rsidP="00871B29">
      <w:r>
        <w:separator/>
      </w:r>
    </w:p>
  </w:endnote>
  <w:endnote w:type="continuationSeparator" w:id="0">
    <w:p w:rsidR="00151B01" w:rsidRDefault="00151B01" w:rsidP="00871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YU">
    <w:altName w:val="ESRI NIMA VMAP1&amp;2 PT"/>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Times YU">
    <w:altName w:val="Times New Roman"/>
    <w:charset w:val="00"/>
    <w:family w:val="roman"/>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688743"/>
      <w:docPartObj>
        <w:docPartGallery w:val="Page Numbers (Bottom of Page)"/>
        <w:docPartUnique/>
      </w:docPartObj>
    </w:sdtPr>
    <w:sdtEndPr>
      <w:rPr>
        <w:noProof/>
      </w:rPr>
    </w:sdtEndPr>
    <w:sdtContent>
      <w:p w:rsidR="00D55D24" w:rsidRDefault="00D55D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55D24" w:rsidRDefault="00D55D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1B01" w:rsidRDefault="00151B01" w:rsidP="00871B29">
      <w:r>
        <w:separator/>
      </w:r>
    </w:p>
  </w:footnote>
  <w:footnote w:type="continuationSeparator" w:id="0">
    <w:p w:rsidR="00151B01" w:rsidRDefault="00151B01" w:rsidP="00871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E186F1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65A0062E"/>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EF731F"/>
    <w:multiLevelType w:val="multilevel"/>
    <w:tmpl w:val="3678E2AA"/>
    <w:lvl w:ilvl="0">
      <w:start w:val="3"/>
      <w:numFmt w:val="decimal"/>
      <w:lvlText w:val="%1."/>
      <w:lvlJc w:val="left"/>
      <w:pPr>
        <w:tabs>
          <w:tab w:val="num" w:pos="1080"/>
        </w:tabs>
        <w:ind w:left="1080" w:hanging="360"/>
      </w:pPr>
      <w:rPr>
        <w:rFonts w:hint="default"/>
      </w:rPr>
    </w:lvl>
    <w:lvl w:ilvl="1">
      <w:start w:val="3"/>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0F274A5"/>
    <w:multiLevelType w:val="hybridMultilevel"/>
    <w:tmpl w:val="D198383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4" w15:restartNumberingAfterBreak="0">
    <w:nsid w:val="042C42EF"/>
    <w:multiLevelType w:val="hybridMultilevel"/>
    <w:tmpl w:val="1CD0CF4E"/>
    <w:styleLink w:val="Style21"/>
    <w:lvl w:ilvl="0" w:tplc="CA7A520A">
      <w:start w:val="1"/>
      <w:numFmt w:val="bullet"/>
      <w:lvlText w:val="-"/>
      <w:lvlJc w:val="left"/>
      <w:pPr>
        <w:tabs>
          <w:tab w:val="num" w:pos="1134"/>
        </w:tabs>
        <w:ind w:left="1134" w:hanging="454"/>
      </w:pPr>
      <w:rPr>
        <w:rFonts w:ascii="Lucida Console" w:hAnsi="Lucida Consol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D1473A"/>
    <w:multiLevelType w:val="hybridMultilevel"/>
    <w:tmpl w:val="2206AC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BA7CF3"/>
    <w:multiLevelType w:val="hybridMultilevel"/>
    <w:tmpl w:val="9E1ACE72"/>
    <w:lvl w:ilvl="0" w:tplc="241A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99B21A4"/>
    <w:multiLevelType w:val="multilevel"/>
    <w:tmpl w:val="904E7F42"/>
    <w:lvl w:ilvl="0">
      <w:start w:val="3"/>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0C8F0459"/>
    <w:multiLevelType w:val="hybridMultilevel"/>
    <w:tmpl w:val="113A50CE"/>
    <w:lvl w:ilvl="0" w:tplc="241A0001">
      <w:start w:val="1"/>
      <w:numFmt w:val="bullet"/>
      <w:lvlText w:val=""/>
      <w:lvlJc w:val="left"/>
      <w:pPr>
        <w:ind w:left="1344" w:hanging="360"/>
      </w:pPr>
      <w:rPr>
        <w:rFonts w:ascii="Symbol" w:hAnsi="Symbol" w:hint="default"/>
      </w:rPr>
    </w:lvl>
    <w:lvl w:ilvl="1" w:tplc="241A0003" w:tentative="1">
      <w:start w:val="1"/>
      <w:numFmt w:val="bullet"/>
      <w:lvlText w:val="o"/>
      <w:lvlJc w:val="left"/>
      <w:pPr>
        <w:ind w:left="2064" w:hanging="360"/>
      </w:pPr>
      <w:rPr>
        <w:rFonts w:ascii="Courier New" w:hAnsi="Courier New" w:cs="Courier New" w:hint="default"/>
      </w:rPr>
    </w:lvl>
    <w:lvl w:ilvl="2" w:tplc="241A0005" w:tentative="1">
      <w:start w:val="1"/>
      <w:numFmt w:val="bullet"/>
      <w:lvlText w:val=""/>
      <w:lvlJc w:val="left"/>
      <w:pPr>
        <w:ind w:left="2784" w:hanging="360"/>
      </w:pPr>
      <w:rPr>
        <w:rFonts w:ascii="Wingdings" w:hAnsi="Wingdings" w:hint="default"/>
      </w:rPr>
    </w:lvl>
    <w:lvl w:ilvl="3" w:tplc="241A0001" w:tentative="1">
      <w:start w:val="1"/>
      <w:numFmt w:val="bullet"/>
      <w:lvlText w:val=""/>
      <w:lvlJc w:val="left"/>
      <w:pPr>
        <w:ind w:left="3504" w:hanging="360"/>
      </w:pPr>
      <w:rPr>
        <w:rFonts w:ascii="Symbol" w:hAnsi="Symbol" w:hint="default"/>
      </w:rPr>
    </w:lvl>
    <w:lvl w:ilvl="4" w:tplc="241A0003" w:tentative="1">
      <w:start w:val="1"/>
      <w:numFmt w:val="bullet"/>
      <w:lvlText w:val="o"/>
      <w:lvlJc w:val="left"/>
      <w:pPr>
        <w:ind w:left="4224" w:hanging="360"/>
      </w:pPr>
      <w:rPr>
        <w:rFonts w:ascii="Courier New" w:hAnsi="Courier New" w:cs="Courier New" w:hint="default"/>
      </w:rPr>
    </w:lvl>
    <w:lvl w:ilvl="5" w:tplc="241A0005" w:tentative="1">
      <w:start w:val="1"/>
      <w:numFmt w:val="bullet"/>
      <w:lvlText w:val=""/>
      <w:lvlJc w:val="left"/>
      <w:pPr>
        <w:ind w:left="4944" w:hanging="360"/>
      </w:pPr>
      <w:rPr>
        <w:rFonts w:ascii="Wingdings" w:hAnsi="Wingdings" w:hint="default"/>
      </w:rPr>
    </w:lvl>
    <w:lvl w:ilvl="6" w:tplc="241A0001" w:tentative="1">
      <w:start w:val="1"/>
      <w:numFmt w:val="bullet"/>
      <w:lvlText w:val=""/>
      <w:lvlJc w:val="left"/>
      <w:pPr>
        <w:ind w:left="5664" w:hanging="360"/>
      </w:pPr>
      <w:rPr>
        <w:rFonts w:ascii="Symbol" w:hAnsi="Symbol" w:hint="default"/>
      </w:rPr>
    </w:lvl>
    <w:lvl w:ilvl="7" w:tplc="241A0003" w:tentative="1">
      <w:start w:val="1"/>
      <w:numFmt w:val="bullet"/>
      <w:lvlText w:val="o"/>
      <w:lvlJc w:val="left"/>
      <w:pPr>
        <w:ind w:left="6384" w:hanging="360"/>
      </w:pPr>
      <w:rPr>
        <w:rFonts w:ascii="Courier New" w:hAnsi="Courier New" w:cs="Courier New" w:hint="default"/>
      </w:rPr>
    </w:lvl>
    <w:lvl w:ilvl="8" w:tplc="241A0005" w:tentative="1">
      <w:start w:val="1"/>
      <w:numFmt w:val="bullet"/>
      <w:lvlText w:val=""/>
      <w:lvlJc w:val="left"/>
      <w:pPr>
        <w:ind w:left="7104" w:hanging="360"/>
      </w:pPr>
      <w:rPr>
        <w:rFonts w:ascii="Wingdings" w:hAnsi="Wingdings" w:hint="default"/>
      </w:rPr>
    </w:lvl>
  </w:abstractNum>
  <w:abstractNum w:abstractNumId="9" w15:restartNumberingAfterBreak="0">
    <w:nsid w:val="10ED04E4"/>
    <w:multiLevelType w:val="hybridMultilevel"/>
    <w:tmpl w:val="90D0FA1A"/>
    <w:lvl w:ilvl="0" w:tplc="008C5A7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 w15:restartNumberingAfterBreak="0">
    <w:nsid w:val="1381626A"/>
    <w:multiLevelType w:val="hybridMultilevel"/>
    <w:tmpl w:val="6F0203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8E4E5C"/>
    <w:multiLevelType w:val="hybridMultilevel"/>
    <w:tmpl w:val="F09EA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8E32C1"/>
    <w:multiLevelType w:val="hybridMultilevel"/>
    <w:tmpl w:val="C8D8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F6710"/>
    <w:multiLevelType w:val="hybridMultilevel"/>
    <w:tmpl w:val="615E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8210B8"/>
    <w:multiLevelType w:val="multilevel"/>
    <w:tmpl w:val="3678E2AA"/>
    <w:lvl w:ilvl="0">
      <w:start w:val="3"/>
      <w:numFmt w:val="decimal"/>
      <w:lvlText w:val="%1."/>
      <w:lvlJc w:val="left"/>
      <w:pPr>
        <w:tabs>
          <w:tab w:val="num" w:pos="1080"/>
        </w:tabs>
        <w:ind w:left="1080" w:hanging="360"/>
      </w:pPr>
      <w:rPr>
        <w:rFonts w:hint="default"/>
      </w:rPr>
    </w:lvl>
    <w:lvl w:ilvl="1">
      <w:start w:val="3"/>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23827607"/>
    <w:multiLevelType w:val="hybridMultilevel"/>
    <w:tmpl w:val="6232AA1E"/>
    <w:lvl w:ilvl="0" w:tplc="508EA7C2">
      <w:start w:val="1"/>
      <w:numFmt w:val="bullet"/>
      <w:lvlText w:val="-"/>
      <w:lvlJc w:val="left"/>
      <w:pPr>
        <w:tabs>
          <w:tab w:val="num" w:pos="1080"/>
        </w:tabs>
        <w:ind w:left="107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EE2525"/>
    <w:multiLevelType w:val="hybridMultilevel"/>
    <w:tmpl w:val="C7B61CF6"/>
    <w:lvl w:ilvl="0" w:tplc="2D2AEB02">
      <w:start w:val="1"/>
      <w:numFmt w:val="bullet"/>
      <w:lvlText w:val="-"/>
      <w:lvlJc w:val="left"/>
      <w:pPr>
        <w:tabs>
          <w:tab w:val="num" w:pos="1080"/>
        </w:tabs>
        <w:ind w:left="1060" w:hanging="340"/>
      </w:pPr>
      <w:rPr>
        <w:rFonts w:ascii="Times New Roman" w:eastAsia="Times New Roman" w:hAnsi="Times New Roman" w:hint="default"/>
      </w:rPr>
    </w:lvl>
    <w:lvl w:ilvl="1" w:tplc="04090003">
      <w:start w:val="1"/>
      <w:numFmt w:val="bullet"/>
      <w:lvlText w:val="o"/>
      <w:lvlJc w:val="left"/>
      <w:pPr>
        <w:tabs>
          <w:tab w:val="num" w:pos="1309"/>
        </w:tabs>
        <w:ind w:left="1309" w:hanging="360"/>
      </w:pPr>
      <w:rPr>
        <w:rFonts w:ascii="Courier New" w:hAnsi="Courier New" w:hint="default"/>
      </w:rPr>
    </w:lvl>
    <w:lvl w:ilvl="2" w:tplc="04090005">
      <w:start w:val="1"/>
      <w:numFmt w:val="bullet"/>
      <w:lvlText w:val=""/>
      <w:lvlJc w:val="left"/>
      <w:pPr>
        <w:tabs>
          <w:tab w:val="num" w:pos="2029"/>
        </w:tabs>
        <w:ind w:left="2029" w:hanging="360"/>
      </w:pPr>
      <w:rPr>
        <w:rFonts w:ascii="Wingdings" w:hAnsi="Wingdings" w:hint="default"/>
      </w:rPr>
    </w:lvl>
    <w:lvl w:ilvl="3" w:tplc="04090001">
      <w:start w:val="1"/>
      <w:numFmt w:val="bullet"/>
      <w:lvlText w:val=""/>
      <w:lvlJc w:val="left"/>
      <w:pPr>
        <w:tabs>
          <w:tab w:val="num" w:pos="2749"/>
        </w:tabs>
        <w:ind w:left="2749" w:hanging="360"/>
      </w:pPr>
      <w:rPr>
        <w:rFonts w:ascii="Symbol" w:hAnsi="Symbol" w:hint="default"/>
      </w:rPr>
    </w:lvl>
    <w:lvl w:ilvl="4" w:tplc="04090003">
      <w:start w:val="1"/>
      <w:numFmt w:val="bullet"/>
      <w:lvlText w:val="o"/>
      <w:lvlJc w:val="left"/>
      <w:pPr>
        <w:tabs>
          <w:tab w:val="num" w:pos="3469"/>
        </w:tabs>
        <w:ind w:left="3469" w:hanging="360"/>
      </w:pPr>
      <w:rPr>
        <w:rFonts w:ascii="Courier New" w:hAnsi="Courier New" w:hint="default"/>
      </w:rPr>
    </w:lvl>
    <w:lvl w:ilvl="5" w:tplc="04090005">
      <w:start w:val="1"/>
      <w:numFmt w:val="bullet"/>
      <w:lvlText w:val=""/>
      <w:lvlJc w:val="left"/>
      <w:pPr>
        <w:tabs>
          <w:tab w:val="num" w:pos="4189"/>
        </w:tabs>
        <w:ind w:left="4189" w:hanging="360"/>
      </w:pPr>
      <w:rPr>
        <w:rFonts w:ascii="Wingdings" w:hAnsi="Wingdings" w:hint="default"/>
      </w:rPr>
    </w:lvl>
    <w:lvl w:ilvl="6" w:tplc="04090001">
      <w:start w:val="1"/>
      <w:numFmt w:val="bullet"/>
      <w:lvlText w:val=""/>
      <w:lvlJc w:val="left"/>
      <w:pPr>
        <w:tabs>
          <w:tab w:val="num" w:pos="4909"/>
        </w:tabs>
        <w:ind w:left="4909" w:hanging="360"/>
      </w:pPr>
      <w:rPr>
        <w:rFonts w:ascii="Symbol" w:hAnsi="Symbol" w:hint="default"/>
      </w:rPr>
    </w:lvl>
    <w:lvl w:ilvl="7" w:tplc="04090003">
      <w:start w:val="1"/>
      <w:numFmt w:val="bullet"/>
      <w:lvlText w:val="o"/>
      <w:lvlJc w:val="left"/>
      <w:pPr>
        <w:tabs>
          <w:tab w:val="num" w:pos="5629"/>
        </w:tabs>
        <w:ind w:left="5629" w:hanging="360"/>
      </w:pPr>
      <w:rPr>
        <w:rFonts w:ascii="Courier New" w:hAnsi="Courier New" w:hint="default"/>
      </w:rPr>
    </w:lvl>
    <w:lvl w:ilvl="8" w:tplc="04090005">
      <w:start w:val="1"/>
      <w:numFmt w:val="bullet"/>
      <w:lvlText w:val=""/>
      <w:lvlJc w:val="left"/>
      <w:pPr>
        <w:tabs>
          <w:tab w:val="num" w:pos="6349"/>
        </w:tabs>
        <w:ind w:left="6349" w:hanging="360"/>
      </w:pPr>
      <w:rPr>
        <w:rFonts w:ascii="Wingdings" w:hAnsi="Wingdings" w:hint="default"/>
      </w:rPr>
    </w:lvl>
  </w:abstractNum>
  <w:abstractNum w:abstractNumId="17" w15:restartNumberingAfterBreak="0">
    <w:nsid w:val="27EB2ED3"/>
    <w:multiLevelType w:val="hybridMultilevel"/>
    <w:tmpl w:val="FF38A5BA"/>
    <w:lvl w:ilvl="0" w:tplc="8152AE1A">
      <w:start w:val="1"/>
      <w:numFmt w:val="bullet"/>
      <w:lvlText w:val=""/>
      <w:lvlJc w:val="left"/>
      <w:pPr>
        <w:tabs>
          <w:tab w:val="num" w:pos="1080"/>
        </w:tabs>
        <w:ind w:left="107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0860FC"/>
    <w:multiLevelType w:val="hybridMultilevel"/>
    <w:tmpl w:val="E44E0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566E59"/>
    <w:multiLevelType w:val="hybridMultilevel"/>
    <w:tmpl w:val="5C3831C8"/>
    <w:lvl w:ilvl="0" w:tplc="0409000F">
      <w:start w:val="1"/>
      <w:numFmt w:val="decimal"/>
      <w:lvlText w:val="%1."/>
      <w:lvlJc w:val="left"/>
      <w:pPr>
        <w:tabs>
          <w:tab w:val="num" w:pos="1211"/>
        </w:tabs>
        <w:ind w:left="1179" w:hanging="328"/>
      </w:pPr>
      <w:rPr>
        <w:rFonts w:hint="default"/>
      </w:rPr>
    </w:lvl>
    <w:lvl w:ilvl="1" w:tplc="0409000F">
      <w:start w:val="1"/>
      <w:numFmt w:val="decimal"/>
      <w:lvlText w:val="%2."/>
      <w:lvlJc w:val="left"/>
      <w:pPr>
        <w:tabs>
          <w:tab w:val="num" w:pos="1636"/>
        </w:tabs>
        <w:ind w:left="1636"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4850DE"/>
    <w:multiLevelType w:val="hybridMultilevel"/>
    <w:tmpl w:val="278A22E6"/>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21" w15:restartNumberingAfterBreak="0">
    <w:nsid w:val="326B02A7"/>
    <w:multiLevelType w:val="hybridMultilevel"/>
    <w:tmpl w:val="D890B7EE"/>
    <w:lvl w:ilvl="0" w:tplc="47722FDC">
      <w:start w:val="1"/>
      <w:numFmt w:val="bullet"/>
      <w:lvlText w:val=""/>
      <w:lvlJc w:val="left"/>
      <w:pPr>
        <w:tabs>
          <w:tab w:val="num" w:pos="1080"/>
        </w:tabs>
        <w:ind w:left="1048" w:hanging="328"/>
      </w:pPr>
      <w:rPr>
        <w:rFonts w:ascii="Symbol" w:hAnsi="Symbol" w:hint="default"/>
      </w:rPr>
    </w:lvl>
    <w:lvl w:ilvl="1" w:tplc="04090003" w:tentative="1">
      <w:start w:val="1"/>
      <w:numFmt w:val="bullet"/>
      <w:lvlText w:val="o"/>
      <w:lvlJc w:val="left"/>
      <w:pPr>
        <w:tabs>
          <w:tab w:val="num" w:pos="-392"/>
        </w:tabs>
        <w:ind w:left="-392" w:hanging="360"/>
      </w:pPr>
      <w:rPr>
        <w:rFonts w:ascii="Courier New" w:hAnsi="Courier New" w:hint="default"/>
      </w:rPr>
    </w:lvl>
    <w:lvl w:ilvl="2" w:tplc="04090005" w:tentative="1">
      <w:start w:val="1"/>
      <w:numFmt w:val="bullet"/>
      <w:lvlText w:val=""/>
      <w:lvlJc w:val="left"/>
      <w:pPr>
        <w:tabs>
          <w:tab w:val="num" w:pos="328"/>
        </w:tabs>
        <w:ind w:left="328" w:hanging="360"/>
      </w:pPr>
      <w:rPr>
        <w:rFonts w:ascii="Wingdings" w:hAnsi="Wingdings" w:hint="default"/>
      </w:rPr>
    </w:lvl>
    <w:lvl w:ilvl="3" w:tplc="04090001" w:tentative="1">
      <w:start w:val="1"/>
      <w:numFmt w:val="bullet"/>
      <w:lvlText w:val=""/>
      <w:lvlJc w:val="left"/>
      <w:pPr>
        <w:tabs>
          <w:tab w:val="num" w:pos="1048"/>
        </w:tabs>
        <w:ind w:left="1048" w:hanging="360"/>
      </w:pPr>
      <w:rPr>
        <w:rFonts w:ascii="Symbol" w:hAnsi="Symbol" w:hint="default"/>
      </w:rPr>
    </w:lvl>
    <w:lvl w:ilvl="4" w:tplc="04090003">
      <w:start w:val="1"/>
      <w:numFmt w:val="bullet"/>
      <w:lvlText w:val="o"/>
      <w:lvlJc w:val="left"/>
      <w:pPr>
        <w:tabs>
          <w:tab w:val="num" w:pos="1768"/>
        </w:tabs>
        <w:ind w:left="1768" w:hanging="360"/>
      </w:pPr>
      <w:rPr>
        <w:rFonts w:ascii="Courier New" w:hAnsi="Courier New" w:hint="default"/>
      </w:rPr>
    </w:lvl>
    <w:lvl w:ilvl="5" w:tplc="04090005" w:tentative="1">
      <w:start w:val="1"/>
      <w:numFmt w:val="bullet"/>
      <w:lvlText w:val=""/>
      <w:lvlJc w:val="left"/>
      <w:pPr>
        <w:tabs>
          <w:tab w:val="num" w:pos="2488"/>
        </w:tabs>
        <w:ind w:left="2488" w:hanging="360"/>
      </w:pPr>
      <w:rPr>
        <w:rFonts w:ascii="Wingdings" w:hAnsi="Wingdings" w:hint="default"/>
      </w:rPr>
    </w:lvl>
    <w:lvl w:ilvl="6" w:tplc="04090001" w:tentative="1">
      <w:start w:val="1"/>
      <w:numFmt w:val="bullet"/>
      <w:lvlText w:val=""/>
      <w:lvlJc w:val="left"/>
      <w:pPr>
        <w:tabs>
          <w:tab w:val="num" w:pos="3208"/>
        </w:tabs>
        <w:ind w:left="3208" w:hanging="360"/>
      </w:pPr>
      <w:rPr>
        <w:rFonts w:ascii="Symbol" w:hAnsi="Symbol" w:hint="default"/>
      </w:rPr>
    </w:lvl>
    <w:lvl w:ilvl="7" w:tplc="04090003" w:tentative="1">
      <w:start w:val="1"/>
      <w:numFmt w:val="bullet"/>
      <w:lvlText w:val="o"/>
      <w:lvlJc w:val="left"/>
      <w:pPr>
        <w:tabs>
          <w:tab w:val="num" w:pos="3928"/>
        </w:tabs>
        <w:ind w:left="3928" w:hanging="360"/>
      </w:pPr>
      <w:rPr>
        <w:rFonts w:ascii="Courier New" w:hAnsi="Courier New" w:hint="default"/>
      </w:rPr>
    </w:lvl>
    <w:lvl w:ilvl="8" w:tplc="04090005" w:tentative="1">
      <w:start w:val="1"/>
      <w:numFmt w:val="bullet"/>
      <w:lvlText w:val=""/>
      <w:lvlJc w:val="left"/>
      <w:pPr>
        <w:tabs>
          <w:tab w:val="num" w:pos="4648"/>
        </w:tabs>
        <w:ind w:left="4648" w:hanging="360"/>
      </w:pPr>
      <w:rPr>
        <w:rFonts w:ascii="Wingdings" w:hAnsi="Wingdings" w:hint="default"/>
      </w:rPr>
    </w:lvl>
  </w:abstractNum>
  <w:abstractNum w:abstractNumId="22" w15:restartNumberingAfterBreak="0">
    <w:nsid w:val="356825F0"/>
    <w:multiLevelType w:val="hybridMultilevel"/>
    <w:tmpl w:val="50983EBA"/>
    <w:lvl w:ilvl="0" w:tplc="241A0001">
      <w:start w:val="1"/>
      <w:numFmt w:val="bullet"/>
      <w:lvlText w:val=""/>
      <w:lvlJc w:val="left"/>
      <w:pPr>
        <w:ind w:left="1146" w:hanging="360"/>
      </w:pPr>
      <w:rPr>
        <w:rFonts w:ascii="Symbol" w:hAnsi="Symbol" w:hint="default"/>
      </w:rPr>
    </w:lvl>
    <w:lvl w:ilvl="1" w:tplc="241A0003">
      <w:start w:val="1"/>
      <w:numFmt w:val="bullet"/>
      <w:lvlText w:val="o"/>
      <w:lvlJc w:val="left"/>
      <w:pPr>
        <w:ind w:left="1866" w:hanging="360"/>
      </w:pPr>
      <w:rPr>
        <w:rFonts w:ascii="Courier New" w:hAnsi="Courier New" w:cs="Courier New" w:hint="default"/>
      </w:rPr>
    </w:lvl>
    <w:lvl w:ilvl="2" w:tplc="241A0005">
      <w:start w:val="1"/>
      <w:numFmt w:val="bullet"/>
      <w:lvlText w:val=""/>
      <w:lvlJc w:val="left"/>
      <w:pPr>
        <w:ind w:left="2586" w:hanging="360"/>
      </w:pPr>
      <w:rPr>
        <w:rFonts w:ascii="Wingdings" w:hAnsi="Wingdings" w:hint="default"/>
      </w:rPr>
    </w:lvl>
    <w:lvl w:ilvl="3" w:tplc="241A0001">
      <w:start w:val="1"/>
      <w:numFmt w:val="bullet"/>
      <w:lvlText w:val=""/>
      <w:lvlJc w:val="left"/>
      <w:pPr>
        <w:ind w:left="3306" w:hanging="360"/>
      </w:pPr>
      <w:rPr>
        <w:rFonts w:ascii="Symbol" w:hAnsi="Symbol" w:hint="default"/>
      </w:rPr>
    </w:lvl>
    <w:lvl w:ilvl="4" w:tplc="241A0003">
      <w:start w:val="1"/>
      <w:numFmt w:val="bullet"/>
      <w:lvlText w:val="o"/>
      <w:lvlJc w:val="left"/>
      <w:pPr>
        <w:ind w:left="4026" w:hanging="360"/>
      </w:pPr>
      <w:rPr>
        <w:rFonts w:ascii="Courier New" w:hAnsi="Courier New" w:cs="Courier New" w:hint="default"/>
      </w:rPr>
    </w:lvl>
    <w:lvl w:ilvl="5" w:tplc="241A0005">
      <w:start w:val="1"/>
      <w:numFmt w:val="bullet"/>
      <w:lvlText w:val=""/>
      <w:lvlJc w:val="left"/>
      <w:pPr>
        <w:ind w:left="4746" w:hanging="360"/>
      </w:pPr>
      <w:rPr>
        <w:rFonts w:ascii="Wingdings" w:hAnsi="Wingdings" w:hint="default"/>
      </w:rPr>
    </w:lvl>
    <w:lvl w:ilvl="6" w:tplc="241A0001">
      <w:start w:val="1"/>
      <w:numFmt w:val="bullet"/>
      <w:lvlText w:val=""/>
      <w:lvlJc w:val="left"/>
      <w:pPr>
        <w:ind w:left="5466" w:hanging="360"/>
      </w:pPr>
      <w:rPr>
        <w:rFonts w:ascii="Symbol" w:hAnsi="Symbol" w:hint="default"/>
      </w:rPr>
    </w:lvl>
    <w:lvl w:ilvl="7" w:tplc="241A0003">
      <w:start w:val="1"/>
      <w:numFmt w:val="bullet"/>
      <w:lvlText w:val="o"/>
      <w:lvlJc w:val="left"/>
      <w:pPr>
        <w:ind w:left="6186" w:hanging="360"/>
      </w:pPr>
      <w:rPr>
        <w:rFonts w:ascii="Courier New" w:hAnsi="Courier New" w:cs="Courier New" w:hint="default"/>
      </w:rPr>
    </w:lvl>
    <w:lvl w:ilvl="8" w:tplc="241A0005">
      <w:start w:val="1"/>
      <w:numFmt w:val="bullet"/>
      <w:lvlText w:val=""/>
      <w:lvlJc w:val="left"/>
      <w:pPr>
        <w:ind w:left="6906" w:hanging="360"/>
      </w:pPr>
      <w:rPr>
        <w:rFonts w:ascii="Wingdings" w:hAnsi="Wingdings" w:hint="default"/>
      </w:rPr>
    </w:lvl>
  </w:abstractNum>
  <w:abstractNum w:abstractNumId="23" w15:restartNumberingAfterBreak="0">
    <w:nsid w:val="36AE7379"/>
    <w:multiLevelType w:val="hybridMultilevel"/>
    <w:tmpl w:val="062879FA"/>
    <w:lvl w:ilvl="0" w:tplc="04090001">
      <w:start w:val="1"/>
      <w:numFmt w:val="bullet"/>
      <w:lvlText w:val=""/>
      <w:lvlJc w:val="left"/>
      <w:pPr>
        <w:tabs>
          <w:tab w:val="num" w:pos="1080"/>
        </w:tabs>
        <w:ind w:left="1080" w:hanging="360"/>
      </w:pPr>
      <w:rPr>
        <w:rFonts w:ascii="Symbol" w:hAnsi="Symbol" w:hint="default"/>
      </w:rPr>
    </w:lvl>
    <w:lvl w:ilvl="1" w:tplc="3FECD418">
      <w:start w:val="1"/>
      <w:numFmt w:val="decimal"/>
      <w:lvlText w:val="%2."/>
      <w:lvlJc w:val="left"/>
      <w:pPr>
        <w:tabs>
          <w:tab w:val="num" w:pos="1440"/>
        </w:tabs>
        <w:ind w:left="1035" w:firstLine="45"/>
      </w:pPr>
      <w:rPr>
        <w:rFonts w:hint="default"/>
      </w:rPr>
    </w:lvl>
    <w:lvl w:ilvl="2" w:tplc="600AB29E">
      <w:start w:val="1"/>
      <w:numFmt w:val="lowerLetter"/>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D25459BC">
      <w:numFmt w:val="bullet"/>
      <w:lvlText w:val="-"/>
      <w:lvlJc w:val="left"/>
      <w:pPr>
        <w:tabs>
          <w:tab w:val="num" w:pos="3600"/>
        </w:tabs>
        <w:ind w:left="3600" w:hanging="360"/>
      </w:pPr>
      <w:rPr>
        <w:rFonts w:ascii="Times New Roman" w:eastAsia="Times New Roman" w:hAnsi="Times New Roman" w:cs="Times New 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B456F1"/>
    <w:multiLevelType w:val="hybridMultilevel"/>
    <w:tmpl w:val="B0E2717C"/>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5" w15:restartNumberingAfterBreak="0">
    <w:nsid w:val="3B0D2913"/>
    <w:multiLevelType w:val="hybridMultilevel"/>
    <w:tmpl w:val="DD26A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920EBD"/>
    <w:multiLevelType w:val="multilevel"/>
    <w:tmpl w:val="13D643F6"/>
    <w:lvl w:ilvl="0">
      <w:start w:val="3"/>
      <w:numFmt w:val="decimal"/>
      <w:lvlText w:val="%1."/>
      <w:lvlJc w:val="left"/>
      <w:pPr>
        <w:ind w:left="450" w:hanging="450"/>
      </w:pPr>
      <w:rPr>
        <w:rFonts w:hint="default"/>
      </w:rPr>
    </w:lvl>
    <w:lvl w:ilvl="1">
      <w:start w:val="5"/>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7" w15:restartNumberingAfterBreak="0">
    <w:nsid w:val="42E628D9"/>
    <w:multiLevelType w:val="hybridMultilevel"/>
    <w:tmpl w:val="9B8830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5B02B4B"/>
    <w:multiLevelType w:val="hybridMultilevel"/>
    <w:tmpl w:val="1DB655E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480D5759"/>
    <w:multiLevelType w:val="hybridMultilevel"/>
    <w:tmpl w:val="6D806926"/>
    <w:lvl w:ilvl="0" w:tplc="2D2AEB02">
      <w:start w:val="1"/>
      <w:numFmt w:val="bullet"/>
      <w:lvlText w:val="-"/>
      <w:lvlJc w:val="left"/>
      <w:pPr>
        <w:tabs>
          <w:tab w:val="num" w:pos="1080"/>
        </w:tabs>
        <w:ind w:left="1060" w:hanging="340"/>
      </w:pPr>
      <w:rPr>
        <w:rFonts w:ascii="Times New Roman" w:eastAsia="Times New Roman" w:hAnsi="Times New Roman" w:hint="default"/>
      </w:rPr>
    </w:lvl>
    <w:lvl w:ilvl="1" w:tplc="04090003">
      <w:start w:val="1"/>
      <w:numFmt w:val="bullet"/>
      <w:lvlText w:val="o"/>
      <w:lvlJc w:val="left"/>
      <w:pPr>
        <w:tabs>
          <w:tab w:val="num" w:pos="1309"/>
        </w:tabs>
        <w:ind w:left="1309" w:hanging="360"/>
      </w:pPr>
      <w:rPr>
        <w:rFonts w:ascii="Courier New" w:hAnsi="Courier New" w:hint="default"/>
      </w:rPr>
    </w:lvl>
    <w:lvl w:ilvl="2" w:tplc="04090005">
      <w:start w:val="1"/>
      <w:numFmt w:val="bullet"/>
      <w:lvlText w:val=""/>
      <w:lvlJc w:val="left"/>
      <w:pPr>
        <w:tabs>
          <w:tab w:val="num" w:pos="2029"/>
        </w:tabs>
        <w:ind w:left="2029" w:hanging="360"/>
      </w:pPr>
      <w:rPr>
        <w:rFonts w:ascii="Wingdings" w:hAnsi="Wingdings" w:hint="default"/>
      </w:rPr>
    </w:lvl>
    <w:lvl w:ilvl="3" w:tplc="04090001">
      <w:start w:val="1"/>
      <w:numFmt w:val="bullet"/>
      <w:lvlText w:val=""/>
      <w:lvlJc w:val="left"/>
      <w:pPr>
        <w:tabs>
          <w:tab w:val="num" w:pos="2749"/>
        </w:tabs>
        <w:ind w:left="2749" w:hanging="360"/>
      </w:pPr>
      <w:rPr>
        <w:rFonts w:ascii="Symbol" w:hAnsi="Symbol" w:hint="default"/>
      </w:rPr>
    </w:lvl>
    <w:lvl w:ilvl="4" w:tplc="04090003">
      <w:start w:val="1"/>
      <w:numFmt w:val="bullet"/>
      <w:lvlText w:val="o"/>
      <w:lvlJc w:val="left"/>
      <w:pPr>
        <w:tabs>
          <w:tab w:val="num" w:pos="3469"/>
        </w:tabs>
        <w:ind w:left="3469" w:hanging="360"/>
      </w:pPr>
      <w:rPr>
        <w:rFonts w:ascii="Courier New" w:hAnsi="Courier New" w:hint="default"/>
      </w:rPr>
    </w:lvl>
    <w:lvl w:ilvl="5" w:tplc="04090005">
      <w:start w:val="1"/>
      <w:numFmt w:val="bullet"/>
      <w:lvlText w:val=""/>
      <w:lvlJc w:val="left"/>
      <w:pPr>
        <w:tabs>
          <w:tab w:val="num" w:pos="4189"/>
        </w:tabs>
        <w:ind w:left="4189" w:hanging="360"/>
      </w:pPr>
      <w:rPr>
        <w:rFonts w:ascii="Wingdings" w:hAnsi="Wingdings" w:hint="default"/>
      </w:rPr>
    </w:lvl>
    <w:lvl w:ilvl="6" w:tplc="04090001">
      <w:start w:val="1"/>
      <w:numFmt w:val="bullet"/>
      <w:lvlText w:val=""/>
      <w:lvlJc w:val="left"/>
      <w:pPr>
        <w:tabs>
          <w:tab w:val="num" w:pos="4909"/>
        </w:tabs>
        <w:ind w:left="4909" w:hanging="360"/>
      </w:pPr>
      <w:rPr>
        <w:rFonts w:ascii="Symbol" w:hAnsi="Symbol" w:hint="default"/>
      </w:rPr>
    </w:lvl>
    <w:lvl w:ilvl="7" w:tplc="04090003">
      <w:start w:val="1"/>
      <w:numFmt w:val="bullet"/>
      <w:lvlText w:val="o"/>
      <w:lvlJc w:val="left"/>
      <w:pPr>
        <w:tabs>
          <w:tab w:val="num" w:pos="5629"/>
        </w:tabs>
        <w:ind w:left="5629" w:hanging="360"/>
      </w:pPr>
      <w:rPr>
        <w:rFonts w:ascii="Courier New" w:hAnsi="Courier New" w:hint="default"/>
      </w:rPr>
    </w:lvl>
    <w:lvl w:ilvl="8" w:tplc="04090005">
      <w:start w:val="1"/>
      <w:numFmt w:val="bullet"/>
      <w:lvlText w:val=""/>
      <w:lvlJc w:val="left"/>
      <w:pPr>
        <w:tabs>
          <w:tab w:val="num" w:pos="6349"/>
        </w:tabs>
        <w:ind w:left="6349" w:hanging="360"/>
      </w:pPr>
      <w:rPr>
        <w:rFonts w:ascii="Wingdings" w:hAnsi="Wingdings" w:hint="default"/>
      </w:rPr>
    </w:lvl>
  </w:abstractNum>
  <w:abstractNum w:abstractNumId="30" w15:restartNumberingAfterBreak="0">
    <w:nsid w:val="4ADC2919"/>
    <w:multiLevelType w:val="multilevel"/>
    <w:tmpl w:val="CC9AD768"/>
    <w:styleLink w:val="Style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F8313F"/>
    <w:multiLevelType w:val="hybridMultilevel"/>
    <w:tmpl w:val="00CA8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1E4BFE"/>
    <w:multiLevelType w:val="hybridMultilevel"/>
    <w:tmpl w:val="4CC8F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657174"/>
    <w:multiLevelType w:val="multilevel"/>
    <w:tmpl w:val="3678E2AA"/>
    <w:lvl w:ilvl="0">
      <w:start w:val="3"/>
      <w:numFmt w:val="decimal"/>
      <w:lvlText w:val="%1."/>
      <w:lvlJc w:val="left"/>
      <w:pPr>
        <w:tabs>
          <w:tab w:val="num" w:pos="1080"/>
        </w:tabs>
        <w:ind w:left="1080" w:hanging="360"/>
      </w:pPr>
      <w:rPr>
        <w:rFonts w:hint="default"/>
      </w:rPr>
    </w:lvl>
    <w:lvl w:ilvl="1">
      <w:start w:val="3"/>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54B55875"/>
    <w:multiLevelType w:val="hybridMultilevel"/>
    <w:tmpl w:val="B0F42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3A195D"/>
    <w:multiLevelType w:val="hybridMultilevel"/>
    <w:tmpl w:val="8E1072F0"/>
    <w:lvl w:ilvl="0" w:tplc="241A0001">
      <w:start w:val="1"/>
      <w:numFmt w:val="bullet"/>
      <w:lvlText w:val=""/>
      <w:lvlJc w:val="left"/>
      <w:pPr>
        <w:ind w:left="1146" w:hanging="360"/>
      </w:pPr>
      <w:rPr>
        <w:rFonts w:ascii="Symbol" w:hAnsi="Symbol" w:hint="default"/>
      </w:rPr>
    </w:lvl>
    <w:lvl w:ilvl="1" w:tplc="241A0003">
      <w:start w:val="1"/>
      <w:numFmt w:val="bullet"/>
      <w:lvlText w:val="o"/>
      <w:lvlJc w:val="left"/>
      <w:pPr>
        <w:ind w:left="1866" w:hanging="360"/>
      </w:pPr>
      <w:rPr>
        <w:rFonts w:ascii="Courier New" w:hAnsi="Courier New" w:cs="Courier New" w:hint="default"/>
      </w:rPr>
    </w:lvl>
    <w:lvl w:ilvl="2" w:tplc="241A0005">
      <w:start w:val="1"/>
      <w:numFmt w:val="bullet"/>
      <w:lvlText w:val=""/>
      <w:lvlJc w:val="left"/>
      <w:pPr>
        <w:ind w:left="2586" w:hanging="360"/>
      </w:pPr>
      <w:rPr>
        <w:rFonts w:ascii="Wingdings" w:hAnsi="Wingdings" w:hint="default"/>
      </w:rPr>
    </w:lvl>
    <w:lvl w:ilvl="3" w:tplc="241A0001">
      <w:start w:val="1"/>
      <w:numFmt w:val="bullet"/>
      <w:lvlText w:val=""/>
      <w:lvlJc w:val="left"/>
      <w:pPr>
        <w:ind w:left="3306" w:hanging="360"/>
      </w:pPr>
      <w:rPr>
        <w:rFonts w:ascii="Symbol" w:hAnsi="Symbol" w:hint="default"/>
      </w:rPr>
    </w:lvl>
    <w:lvl w:ilvl="4" w:tplc="241A0003">
      <w:start w:val="1"/>
      <w:numFmt w:val="bullet"/>
      <w:lvlText w:val="o"/>
      <w:lvlJc w:val="left"/>
      <w:pPr>
        <w:ind w:left="4026" w:hanging="360"/>
      </w:pPr>
      <w:rPr>
        <w:rFonts w:ascii="Courier New" w:hAnsi="Courier New" w:cs="Courier New" w:hint="default"/>
      </w:rPr>
    </w:lvl>
    <w:lvl w:ilvl="5" w:tplc="241A0005">
      <w:start w:val="1"/>
      <w:numFmt w:val="bullet"/>
      <w:lvlText w:val=""/>
      <w:lvlJc w:val="left"/>
      <w:pPr>
        <w:ind w:left="4746" w:hanging="360"/>
      </w:pPr>
      <w:rPr>
        <w:rFonts w:ascii="Wingdings" w:hAnsi="Wingdings" w:hint="default"/>
      </w:rPr>
    </w:lvl>
    <w:lvl w:ilvl="6" w:tplc="241A0001">
      <w:start w:val="1"/>
      <w:numFmt w:val="bullet"/>
      <w:lvlText w:val=""/>
      <w:lvlJc w:val="left"/>
      <w:pPr>
        <w:ind w:left="5466" w:hanging="360"/>
      </w:pPr>
      <w:rPr>
        <w:rFonts w:ascii="Symbol" w:hAnsi="Symbol" w:hint="default"/>
      </w:rPr>
    </w:lvl>
    <w:lvl w:ilvl="7" w:tplc="241A0003">
      <w:start w:val="1"/>
      <w:numFmt w:val="bullet"/>
      <w:lvlText w:val="o"/>
      <w:lvlJc w:val="left"/>
      <w:pPr>
        <w:ind w:left="6186" w:hanging="360"/>
      </w:pPr>
      <w:rPr>
        <w:rFonts w:ascii="Courier New" w:hAnsi="Courier New" w:cs="Courier New" w:hint="default"/>
      </w:rPr>
    </w:lvl>
    <w:lvl w:ilvl="8" w:tplc="241A0005">
      <w:start w:val="1"/>
      <w:numFmt w:val="bullet"/>
      <w:lvlText w:val=""/>
      <w:lvlJc w:val="left"/>
      <w:pPr>
        <w:ind w:left="6906" w:hanging="360"/>
      </w:pPr>
      <w:rPr>
        <w:rFonts w:ascii="Wingdings" w:hAnsi="Wingdings" w:hint="default"/>
      </w:rPr>
    </w:lvl>
  </w:abstractNum>
  <w:abstractNum w:abstractNumId="36" w15:restartNumberingAfterBreak="0">
    <w:nsid w:val="573F50C6"/>
    <w:multiLevelType w:val="multilevel"/>
    <w:tmpl w:val="E7E62A0A"/>
    <w:lvl w:ilvl="0">
      <w:start w:val="1"/>
      <w:numFmt w:val="decimal"/>
      <w:lvlText w:val="%1."/>
      <w:lvlJc w:val="left"/>
      <w:pPr>
        <w:ind w:left="900" w:hanging="360"/>
      </w:pPr>
      <w:rPr>
        <w:sz w:val="22"/>
        <w:szCs w:val="22"/>
      </w:rPr>
    </w:lvl>
    <w:lvl w:ilvl="1">
      <w:start w:val="5"/>
      <w:numFmt w:val="decimal"/>
      <w:isLgl/>
      <w:lvlText w:val="%1.%2"/>
      <w:lvlJc w:val="left"/>
      <w:pPr>
        <w:ind w:left="96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37" w15:restartNumberingAfterBreak="0">
    <w:nsid w:val="5C015CEF"/>
    <w:multiLevelType w:val="multilevel"/>
    <w:tmpl w:val="3678E2AA"/>
    <w:lvl w:ilvl="0">
      <w:start w:val="3"/>
      <w:numFmt w:val="decimal"/>
      <w:lvlText w:val="%1."/>
      <w:lvlJc w:val="left"/>
      <w:pPr>
        <w:tabs>
          <w:tab w:val="num" w:pos="1080"/>
        </w:tabs>
        <w:ind w:left="1080" w:hanging="360"/>
      </w:pPr>
      <w:rPr>
        <w:rFonts w:hint="default"/>
      </w:rPr>
    </w:lvl>
    <w:lvl w:ilvl="1">
      <w:start w:val="3"/>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63905634"/>
    <w:multiLevelType w:val="multilevel"/>
    <w:tmpl w:val="241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660C26A0"/>
    <w:multiLevelType w:val="hybridMultilevel"/>
    <w:tmpl w:val="FA9AB2C4"/>
    <w:lvl w:ilvl="0" w:tplc="04090001">
      <w:start w:val="1"/>
      <w:numFmt w:val="bullet"/>
      <w:lvlText w:val=""/>
      <w:lvlJc w:val="left"/>
      <w:pPr>
        <w:ind w:left="1440" w:hanging="360"/>
      </w:pPr>
      <w:rPr>
        <w:rFonts w:ascii="Symbol" w:hAnsi="Symbol" w:hint="default"/>
      </w:rPr>
    </w:lvl>
    <w:lvl w:ilvl="1" w:tplc="90964DF2">
      <w:numFmt w:val="bullet"/>
      <w:lvlText w:val="•"/>
      <w:lvlJc w:val="left"/>
      <w:pPr>
        <w:ind w:left="2505" w:hanging="705"/>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6B27CE0"/>
    <w:multiLevelType w:val="hybridMultilevel"/>
    <w:tmpl w:val="7A36CF68"/>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1" w15:restartNumberingAfterBreak="0">
    <w:nsid w:val="73A5478E"/>
    <w:multiLevelType w:val="hybridMultilevel"/>
    <w:tmpl w:val="C20AA02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2" w15:restartNumberingAfterBreak="0">
    <w:nsid w:val="773A4563"/>
    <w:multiLevelType w:val="hybridMultilevel"/>
    <w:tmpl w:val="63066AD2"/>
    <w:lvl w:ilvl="0" w:tplc="0409000F">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3" w15:restartNumberingAfterBreak="0">
    <w:nsid w:val="7CAB00A9"/>
    <w:multiLevelType w:val="hybridMultilevel"/>
    <w:tmpl w:val="F61C1892"/>
    <w:lvl w:ilvl="0" w:tplc="2D2AEB02">
      <w:start w:val="1"/>
      <w:numFmt w:val="bullet"/>
      <w:lvlText w:val="-"/>
      <w:lvlJc w:val="left"/>
      <w:pPr>
        <w:tabs>
          <w:tab w:val="num" w:pos="1080"/>
        </w:tabs>
        <w:ind w:left="1060" w:hanging="340"/>
      </w:pPr>
      <w:rPr>
        <w:rFonts w:ascii="Times New Roman" w:eastAsia="Times New Roman" w:hAnsi="Times New Roman" w:hint="default"/>
      </w:rPr>
    </w:lvl>
    <w:lvl w:ilvl="1" w:tplc="04090003">
      <w:start w:val="1"/>
      <w:numFmt w:val="bullet"/>
      <w:lvlText w:val="o"/>
      <w:lvlJc w:val="left"/>
      <w:pPr>
        <w:tabs>
          <w:tab w:val="num" w:pos="1309"/>
        </w:tabs>
        <w:ind w:left="1309" w:hanging="360"/>
      </w:pPr>
      <w:rPr>
        <w:rFonts w:ascii="Courier New" w:hAnsi="Courier New" w:hint="default"/>
      </w:rPr>
    </w:lvl>
    <w:lvl w:ilvl="2" w:tplc="04090005">
      <w:start w:val="1"/>
      <w:numFmt w:val="bullet"/>
      <w:lvlText w:val=""/>
      <w:lvlJc w:val="left"/>
      <w:pPr>
        <w:tabs>
          <w:tab w:val="num" w:pos="2029"/>
        </w:tabs>
        <w:ind w:left="2029" w:hanging="360"/>
      </w:pPr>
      <w:rPr>
        <w:rFonts w:ascii="Wingdings" w:hAnsi="Wingdings" w:hint="default"/>
      </w:rPr>
    </w:lvl>
    <w:lvl w:ilvl="3" w:tplc="04090001">
      <w:start w:val="1"/>
      <w:numFmt w:val="bullet"/>
      <w:lvlText w:val=""/>
      <w:lvlJc w:val="left"/>
      <w:pPr>
        <w:tabs>
          <w:tab w:val="num" w:pos="2749"/>
        </w:tabs>
        <w:ind w:left="2749" w:hanging="360"/>
      </w:pPr>
      <w:rPr>
        <w:rFonts w:ascii="Symbol" w:hAnsi="Symbol" w:hint="default"/>
      </w:rPr>
    </w:lvl>
    <w:lvl w:ilvl="4" w:tplc="04090003">
      <w:start w:val="1"/>
      <w:numFmt w:val="bullet"/>
      <w:lvlText w:val="o"/>
      <w:lvlJc w:val="left"/>
      <w:pPr>
        <w:tabs>
          <w:tab w:val="num" w:pos="3469"/>
        </w:tabs>
        <w:ind w:left="3469" w:hanging="360"/>
      </w:pPr>
      <w:rPr>
        <w:rFonts w:ascii="Courier New" w:hAnsi="Courier New" w:hint="default"/>
      </w:rPr>
    </w:lvl>
    <w:lvl w:ilvl="5" w:tplc="04090005">
      <w:start w:val="1"/>
      <w:numFmt w:val="bullet"/>
      <w:lvlText w:val=""/>
      <w:lvlJc w:val="left"/>
      <w:pPr>
        <w:tabs>
          <w:tab w:val="num" w:pos="4189"/>
        </w:tabs>
        <w:ind w:left="4189" w:hanging="360"/>
      </w:pPr>
      <w:rPr>
        <w:rFonts w:ascii="Wingdings" w:hAnsi="Wingdings" w:hint="default"/>
      </w:rPr>
    </w:lvl>
    <w:lvl w:ilvl="6" w:tplc="04090001">
      <w:start w:val="1"/>
      <w:numFmt w:val="bullet"/>
      <w:lvlText w:val=""/>
      <w:lvlJc w:val="left"/>
      <w:pPr>
        <w:tabs>
          <w:tab w:val="num" w:pos="4909"/>
        </w:tabs>
        <w:ind w:left="4909" w:hanging="360"/>
      </w:pPr>
      <w:rPr>
        <w:rFonts w:ascii="Symbol" w:hAnsi="Symbol" w:hint="default"/>
      </w:rPr>
    </w:lvl>
    <w:lvl w:ilvl="7" w:tplc="04090003">
      <w:start w:val="1"/>
      <w:numFmt w:val="bullet"/>
      <w:lvlText w:val="o"/>
      <w:lvlJc w:val="left"/>
      <w:pPr>
        <w:tabs>
          <w:tab w:val="num" w:pos="5629"/>
        </w:tabs>
        <w:ind w:left="5629" w:hanging="360"/>
      </w:pPr>
      <w:rPr>
        <w:rFonts w:ascii="Courier New" w:hAnsi="Courier New" w:hint="default"/>
      </w:rPr>
    </w:lvl>
    <w:lvl w:ilvl="8" w:tplc="04090005">
      <w:start w:val="1"/>
      <w:numFmt w:val="bullet"/>
      <w:lvlText w:val=""/>
      <w:lvlJc w:val="left"/>
      <w:pPr>
        <w:tabs>
          <w:tab w:val="num" w:pos="6349"/>
        </w:tabs>
        <w:ind w:left="6349" w:hanging="360"/>
      </w:pPr>
      <w:rPr>
        <w:rFonts w:ascii="Wingdings" w:hAnsi="Wingdings" w:hint="default"/>
      </w:rPr>
    </w:lvl>
  </w:abstractNum>
  <w:num w:numId="1">
    <w:abstractNumId w:val="21"/>
  </w:num>
  <w:num w:numId="2">
    <w:abstractNumId w:val="2"/>
  </w:num>
  <w:num w:numId="3">
    <w:abstractNumId w:val="4"/>
  </w:num>
  <w:num w:numId="4">
    <w:abstractNumId w:val="42"/>
  </w:num>
  <w:num w:numId="5">
    <w:abstractNumId w:val="31"/>
  </w:num>
  <w:num w:numId="6">
    <w:abstractNumId w:val="32"/>
  </w:num>
  <w:num w:numId="7">
    <w:abstractNumId w:val="0"/>
  </w:num>
  <w:num w:numId="8">
    <w:abstractNumId w:val="1"/>
  </w:num>
  <w:num w:numId="9">
    <w:abstractNumId w:val="30"/>
  </w:num>
  <w:num w:numId="10">
    <w:abstractNumId w:val="19"/>
  </w:num>
  <w:num w:numId="11">
    <w:abstractNumId w:val="18"/>
  </w:num>
  <w:num w:numId="12">
    <w:abstractNumId w:val="25"/>
  </w:num>
  <w:num w:numId="13">
    <w:abstractNumId w:val="27"/>
  </w:num>
  <w:num w:numId="14">
    <w:abstractNumId w:val="15"/>
  </w:num>
  <w:num w:numId="15">
    <w:abstractNumId w:val="16"/>
  </w:num>
  <w:num w:numId="16">
    <w:abstractNumId w:val="29"/>
  </w:num>
  <w:num w:numId="17">
    <w:abstractNumId w:val="43"/>
  </w:num>
  <w:num w:numId="18">
    <w:abstractNumId w:val="23"/>
  </w:num>
  <w:num w:numId="19">
    <w:abstractNumId w:val="5"/>
  </w:num>
  <w:num w:numId="20">
    <w:abstractNumId w:val="13"/>
  </w:num>
  <w:num w:numId="21">
    <w:abstractNumId w:val="39"/>
  </w:num>
  <w:num w:numId="22">
    <w:abstractNumId w:val="8"/>
  </w:num>
  <w:num w:numId="23">
    <w:abstractNumId w:val="12"/>
  </w:num>
  <w:num w:numId="24">
    <w:abstractNumId w:val="11"/>
  </w:num>
  <w:num w:numId="25">
    <w:abstractNumId w:val="9"/>
  </w:num>
  <w:num w:numId="26">
    <w:abstractNumId w:val="17"/>
  </w:num>
  <w:num w:numId="27">
    <w:abstractNumId w:val="34"/>
  </w:num>
  <w:num w:numId="28">
    <w:abstractNumId w:val="40"/>
  </w:num>
  <w:num w:numId="29">
    <w:abstractNumId w:val="24"/>
  </w:num>
  <w:num w:numId="30">
    <w:abstractNumId w:val="41"/>
  </w:num>
  <w:num w:numId="31">
    <w:abstractNumId w:val="22"/>
  </w:num>
  <w:num w:numId="32">
    <w:abstractNumId w:val="35"/>
  </w:num>
  <w:num w:numId="33">
    <w:abstractNumId w:val="20"/>
  </w:num>
  <w:num w:numId="34">
    <w:abstractNumId w:val="3"/>
  </w:num>
  <w:num w:numId="35">
    <w:abstractNumId w:val="36"/>
  </w:num>
  <w:num w:numId="36">
    <w:abstractNumId w:val="10"/>
  </w:num>
  <w:num w:numId="37">
    <w:abstractNumId w:val="37"/>
  </w:num>
  <w:num w:numId="38">
    <w:abstractNumId w:val="14"/>
  </w:num>
  <w:num w:numId="39">
    <w:abstractNumId w:val="28"/>
  </w:num>
  <w:num w:numId="40">
    <w:abstractNumId w:val="33"/>
  </w:num>
  <w:num w:numId="41">
    <w:abstractNumId w:val="38"/>
  </w:num>
  <w:num w:numId="42">
    <w:abstractNumId w:val="6"/>
  </w:num>
  <w:num w:numId="43">
    <w:abstractNumId w:val="7"/>
  </w:num>
  <w:num w:numId="44">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5AB"/>
    <w:rsid w:val="00001F4F"/>
    <w:rsid w:val="00002530"/>
    <w:rsid w:val="00016628"/>
    <w:rsid w:val="00020034"/>
    <w:rsid w:val="00021058"/>
    <w:rsid w:val="0002598E"/>
    <w:rsid w:val="00030F2B"/>
    <w:rsid w:val="00046045"/>
    <w:rsid w:val="00051BD4"/>
    <w:rsid w:val="00051C4D"/>
    <w:rsid w:val="00072F20"/>
    <w:rsid w:val="00080DAD"/>
    <w:rsid w:val="0008159D"/>
    <w:rsid w:val="00096433"/>
    <w:rsid w:val="00096787"/>
    <w:rsid w:val="000A7E79"/>
    <w:rsid w:val="000B410F"/>
    <w:rsid w:val="000B6A32"/>
    <w:rsid w:val="000B7917"/>
    <w:rsid w:val="000C342C"/>
    <w:rsid w:val="000D2B75"/>
    <w:rsid w:val="000F2FDE"/>
    <w:rsid w:val="000F3F4B"/>
    <w:rsid w:val="000F4E2E"/>
    <w:rsid w:val="000F7D95"/>
    <w:rsid w:val="001011B6"/>
    <w:rsid w:val="0011100C"/>
    <w:rsid w:val="00116341"/>
    <w:rsid w:val="00121193"/>
    <w:rsid w:val="001237FB"/>
    <w:rsid w:val="001334C7"/>
    <w:rsid w:val="00140438"/>
    <w:rsid w:val="00147DAA"/>
    <w:rsid w:val="00151B01"/>
    <w:rsid w:val="001554D1"/>
    <w:rsid w:val="00157C61"/>
    <w:rsid w:val="00171786"/>
    <w:rsid w:val="001718F7"/>
    <w:rsid w:val="00174DD9"/>
    <w:rsid w:val="00176998"/>
    <w:rsid w:val="00185404"/>
    <w:rsid w:val="00186B9F"/>
    <w:rsid w:val="00190FA7"/>
    <w:rsid w:val="001A76E4"/>
    <w:rsid w:val="001B35C3"/>
    <w:rsid w:val="001D0CB9"/>
    <w:rsid w:val="001F22AB"/>
    <w:rsid w:val="001F3020"/>
    <w:rsid w:val="001F3B5B"/>
    <w:rsid w:val="001F3F2A"/>
    <w:rsid w:val="002217A8"/>
    <w:rsid w:val="002238E8"/>
    <w:rsid w:val="00231FF6"/>
    <w:rsid w:val="00243AA6"/>
    <w:rsid w:val="00246277"/>
    <w:rsid w:val="0024704C"/>
    <w:rsid w:val="00252DE2"/>
    <w:rsid w:val="002561C1"/>
    <w:rsid w:val="00265B54"/>
    <w:rsid w:val="002764D6"/>
    <w:rsid w:val="00292985"/>
    <w:rsid w:val="002A6478"/>
    <w:rsid w:val="002B3EF9"/>
    <w:rsid w:val="002C14B5"/>
    <w:rsid w:val="002C77F8"/>
    <w:rsid w:val="002D3B66"/>
    <w:rsid w:val="002E4392"/>
    <w:rsid w:val="002E5857"/>
    <w:rsid w:val="002F07DF"/>
    <w:rsid w:val="00322174"/>
    <w:rsid w:val="00322E18"/>
    <w:rsid w:val="00341D49"/>
    <w:rsid w:val="00342EC1"/>
    <w:rsid w:val="0035028A"/>
    <w:rsid w:val="00364E72"/>
    <w:rsid w:val="003756AC"/>
    <w:rsid w:val="00383425"/>
    <w:rsid w:val="00384C5F"/>
    <w:rsid w:val="00387B9F"/>
    <w:rsid w:val="00390EB8"/>
    <w:rsid w:val="003920D1"/>
    <w:rsid w:val="003A07E2"/>
    <w:rsid w:val="003B5A58"/>
    <w:rsid w:val="003C5D37"/>
    <w:rsid w:val="003C69CA"/>
    <w:rsid w:val="003D43B0"/>
    <w:rsid w:val="0040308B"/>
    <w:rsid w:val="0040323C"/>
    <w:rsid w:val="004223B3"/>
    <w:rsid w:val="004238C9"/>
    <w:rsid w:val="0043012A"/>
    <w:rsid w:val="004314BC"/>
    <w:rsid w:val="004438E3"/>
    <w:rsid w:val="00452DF7"/>
    <w:rsid w:val="00453900"/>
    <w:rsid w:val="00457EAB"/>
    <w:rsid w:val="00467C52"/>
    <w:rsid w:val="00475FF1"/>
    <w:rsid w:val="004B685C"/>
    <w:rsid w:val="004C29D8"/>
    <w:rsid w:val="005000E9"/>
    <w:rsid w:val="00526A18"/>
    <w:rsid w:val="005412C1"/>
    <w:rsid w:val="00544D87"/>
    <w:rsid w:val="00550270"/>
    <w:rsid w:val="0055391B"/>
    <w:rsid w:val="00566BBB"/>
    <w:rsid w:val="00570079"/>
    <w:rsid w:val="00572C85"/>
    <w:rsid w:val="00574AD9"/>
    <w:rsid w:val="00577A94"/>
    <w:rsid w:val="00587C19"/>
    <w:rsid w:val="005921E7"/>
    <w:rsid w:val="0059480E"/>
    <w:rsid w:val="00595D61"/>
    <w:rsid w:val="005B316A"/>
    <w:rsid w:val="005B7467"/>
    <w:rsid w:val="005D453B"/>
    <w:rsid w:val="005E10E6"/>
    <w:rsid w:val="005E71BA"/>
    <w:rsid w:val="005F7998"/>
    <w:rsid w:val="0060068E"/>
    <w:rsid w:val="00603321"/>
    <w:rsid w:val="00605DBC"/>
    <w:rsid w:val="00616267"/>
    <w:rsid w:val="00620F4A"/>
    <w:rsid w:val="00621563"/>
    <w:rsid w:val="00636CC5"/>
    <w:rsid w:val="0064139E"/>
    <w:rsid w:val="00641BBA"/>
    <w:rsid w:val="00644898"/>
    <w:rsid w:val="0064744E"/>
    <w:rsid w:val="00665CD3"/>
    <w:rsid w:val="00666AEC"/>
    <w:rsid w:val="00673912"/>
    <w:rsid w:val="00676A4B"/>
    <w:rsid w:val="00686E9C"/>
    <w:rsid w:val="00697C87"/>
    <w:rsid w:val="006A03CD"/>
    <w:rsid w:val="006A06F7"/>
    <w:rsid w:val="006A0A3D"/>
    <w:rsid w:val="006A4DF8"/>
    <w:rsid w:val="006B147C"/>
    <w:rsid w:val="006B4A39"/>
    <w:rsid w:val="006C1170"/>
    <w:rsid w:val="006D3DB0"/>
    <w:rsid w:val="006D527F"/>
    <w:rsid w:val="006E245B"/>
    <w:rsid w:val="00703D05"/>
    <w:rsid w:val="00705587"/>
    <w:rsid w:val="00731940"/>
    <w:rsid w:val="007330F8"/>
    <w:rsid w:val="00734636"/>
    <w:rsid w:val="00745AD3"/>
    <w:rsid w:val="007638BF"/>
    <w:rsid w:val="0076509A"/>
    <w:rsid w:val="0077576C"/>
    <w:rsid w:val="007760A7"/>
    <w:rsid w:val="0078370A"/>
    <w:rsid w:val="00784117"/>
    <w:rsid w:val="00785D1C"/>
    <w:rsid w:val="007B191F"/>
    <w:rsid w:val="007C1D1E"/>
    <w:rsid w:val="007C3ACE"/>
    <w:rsid w:val="007C4B76"/>
    <w:rsid w:val="007E1006"/>
    <w:rsid w:val="0080108A"/>
    <w:rsid w:val="00807547"/>
    <w:rsid w:val="008078BA"/>
    <w:rsid w:val="00812EE7"/>
    <w:rsid w:val="00830D18"/>
    <w:rsid w:val="008370F1"/>
    <w:rsid w:val="00844D9B"/>
    <w:rsid w:val="00847D07"/>
    <w:rsid w:val="00857AEC"/>
    <w:rsid w:val="008624C8"/>
    <w:rsid w:val="00864F35"/>
    <w:rsid w:val="00871B29"/>
    <w:rsid w:val="008820AC"/>
    <w:rsid w:val="008932DB"/>
    <w:rsid w:val="00894012"/>
    <w:rsid w:val="008B157E"/>
    <w:rsid w:val="008B5AEF"/>
    <w:rsid w:val="008B67A5"/>
    <w:rsid w:val="008C66B5"/>
    <w:rsid w:val="008D3D6B"/>
    <w:rsid w:val="008D6267"/>
    <w:rsid w:val="008F601B"/>
    <w:rsid w:val="008F7F97"/>
    <w:rsid w:val="00904E50"/>
    <w:rsid w:val="00921B5F"/>
    <w:rsid w:val="00921E74"/>
    <w:rsid w:val="009238E8"/>
    <w:rsid w:val="00923D1C"/>
    <w:rsid w:val="009248A9"/>
    <w:rsid w:val="00924A14"/>
    <w:rsid w:val="00926507"/>
    <w:rsid w:val="009441FC"/>
    <w:rsid w:val="009657F7"/>
    <w:rsid w:val="00966897"/>
    <w:rsid w:val="00991DB8"/>
    <w:rsid w:val="009A39FB"/>
    <w:rsid w:val="009B57B7"/>
    <w:rsid w:val="009B7FE3"/>
    <w:rsid w:val="009C4CCC"/>
    <w:rsid w:val="009C6627"/>
    <w:rsid w:val="009D77D7"/>
    <w:rsid w:val="009F3B33"/>
    <w:rsid w:val="00A012E4"/>
    <w:rsid w:val="00A01472"/>
    <w:rsid w:val="00A10C02"/>
    <w:rsid w:val="00A1121A"/>
    <w:rsid w:val="00A155A8"/>
    <w:rsid w:val="00A41FB9"/>
    <w:rsid w:val="00A50A2C"/>
    <w:rsid w:val="00A50FF6"/>
    <w:rsid w:val="00A66DC6"/>
    <w:rsid w:val="00A772E4"/>
    <w:rsid w:val="00A82E4C"/>
    <w:rsid w:val="00A8479A"/>
    <w:rsid w:val="00A8633D"/>
    <w:rsid w:val="00AA55FA"/>
    <w:rsid w:val="00AB17F4"/>
    <w:rsid w:val="00AB4469"/>
    <w:rsid w:val="00AC02B5"/>
    <w:rsid w:val="00AC03E9"/>
    <w:rsid w:val="00AC1C5C"/>
    <w:rsid w:val="00AD53AF"/>
    <w:rsid w:val="00AE061E"/>
    <w:rsid w:val="00AE556D"/>
    <w:rsid w:val="00AF3F46"/>
    <w:rsid w:val="00AF67AB"/>
    <w:rsid w:val="00B12211"/>
    <w:rsid w:val="00B12C54"/>
    <w:rsid w:val="00B2308A"/>
    <w:rsid w:val="00B261D0"/>
    <w:rsid w:val="00B30473"/>
    <w:rsid w:val="00B32136"/>
    <w:rsid w:val="00B350C4"/>
    <w:rsid w:val="00B36073"/>
    <w:rsid w:val="00B409B0"/>
    <w:rsid w:val="00B4397A"/>
    <w:rsid w:val="00B62C6F"/>
    <w:rsid w:val="00B74A25"/>
    <w:rsid w:val="00B75B31"/>
    <w:rsid w:val="00B828BB"/>
    <w:rsid w:val="00B87875"/>
    <w:rsid w:val="00B90FBC"/>
    <w:rsid w:val="00BA0DBF"/>
    <w:rsid w:val="00BB1C9F"/>
    <w:rsid w:val="00BB5AF3"/>
    <w:rsid w:val="00BD1E89"/>
    <w:rsid w:val="00BE0065"/>
    <w:rsid w:val="00BE469D"/>
    <w:rsid w:val="00BE6AAF"/>
    <w:rsid w:val="00BE6FC2"/>
    <w:rsid w:val="00BE7C85"/>
    <w:rsid w:val="00BF5A05"/>
    <w:rsid w:val="00C05B99"/>
    <w:rsid w:val="00C07248"/>
    <w:rsid w:val="00C105AB"/>
    <w:rsid w:val="00C137AB"/>
    <w:rsid w:val="00C165A7"/>
    <w:rsid w:val="00C17C34"/>
    <w:rsid w:val="00C26353"/>
    <w:rsid w:val="00C36F15"/>
    <w:rsid w:val="00C3747B"/>
    <w:rsid w:val="00C46609"/>
    <w:rsid w:val="00C4717A"/>
    <w:rsid w:val="00C50758"/>
    <w:rsid w:val="00C510B5"/>
    <w:rsid w:val="00C60642"/>
    <w:rsid w:val="00C62237"/>
    <w:rsid w:val="00C65F76"/>
    <w:rsid w:val="00C6703E"/>
    <w:rsid w:val="00CA0BC0"/>
    <w:rsid w:val="00CA69AA"/>
    <w:rsid w:val="00CB2771"/>
    <w:rsid w:val="00CB4490"/>
    <w:rsid w:val="00CB44B5"/>
    <w:rsid w:val="00CD4952"/>
    <w:rsid w:val="00CD6EE9"/>
    <w:rsid w:val="00CE3E13"/>
    <w:rsid w:val="00CE3E8F"/>
    <w:rsid w:val="00CE53C6"/>
    <w:rsid w:val="00CF3F3E"/>
    <w:rsid w:val="00D01B98"/>
    <w:rsid w:val="00D214E6"/>
    <w:rsid w:val="00D22A55"/>
    <w:rsid w:val="00D245C0"/>
    <w:rsid w:val="00D25C08"/>
    <w:rsid w:val="00D32B6C"/>
    <w:rsid w:val="00D32DCF"/>
    <w:rsid w:val="00D33AE2"/>
    <w:rsid w:val="00D456D2"/>
    <w:rsid w:val="00D50D71"/>
    <w:rsid w:val="00D529C1"/>
    <w:rsid w:val="00D5463E"/>
    <w:rsid w:val="00D55D24"/>
    <w:rsid w:val="00D61DBE"/>
    <w:rsid w:val="00D6412F"/>
    <w:rsid w:val="00D6584B"/>
    <w:rsid w:val="00D92CEA"/>
    <w:rsid w:val="00D97D79"/>
    <w:rsid w:val="00DA0FF1"/>
    <w:rsid w:val="00DA1E38"/>
    <w:rsid w:val="00DA24A9"/>
    <w:rsid w:val="00DA4A3A"/>
    <w:rsid w:val="00DA7236"/>
    <w:rsid w:val="00DB124D"/>
    <w:rsid w:val="00DB2C20"/>
    <w:rsid w:val="00DB3CD8"/>
    <w:rsid w:val="00DC46AB"/>
    <w:rsid w:val="00DC5D84"/>
    <w:rsid w:val="00DD4763"/>
    <w:rsid w:val="00DD7C60"/>
    <w:rsid w:val="00DD7D53"/>
    <w:rsid w:val="00DE203C"/>
    <w:rsid w:val="00DF137A"/>
    <w:rsid w:val="00DF7D12"/>
    <w:rsid w:val="00E0078D"/>
    <w:rsid w:val="00E12CEB"/>
    <w:rsid w:val="00E2281E"/>
    <w:rsid w:val="00E268D7"/>
    <w:rsid w:val="00E27235"/>
    <w:rsid w:val="00E45C4D"/>
    <w:rsid w:val="00E51F36"/>
    <w:rsid w:val="00E53E4A"/>
    <w:rsid w:val="00E53FE1"/>
    <w:rsid w:val="00E630EA"/>
    <w:rsid w:val="00E638CC"/>
    <w:rsid w:val="00E765F2"/>
    <w:rsid w:val="00E77D87"/>
    <w:rsid w:val="00E8407F"/>
    <w:rsid w:val="00E91CB8"/>
    <w:rsid w:val="00E9258E"/>
    <w:rsid w:val="00E94058"/>
    <w:rsid w:val="00EA43D0"/>
    <w:rsid w:val="00EC0AD9"/>
    <w:rsid w:val="00ED1D8C"/>
    <w:rsid w:val="00ED267F"/>
    <w:rsid w:val="00ED58D2"/>
    <w:rsid w:val="00EE7E4B"/>
    <w:rsid w:val="00EE7F03"/>
    <w:rsid w:val="00EF4CD3"/>
    <w:rsid w:val="00F22700"/>
    <w:rsid w:val="00F30515"/>
    <w:rsid w:val="00F323F5"/>
    <w:rsid w:val="00F36331"/>
    <w:rsid w:val="00F528A2"/>
    <w:rsid w:val="00F52D13"/>
    <w:rsid w:val="00F53A68"/>
    <w:rsid w:val="00F55931"/>
    <w:rsid w:val="00F658A0"/>
    <w:rsid w:val="00F71F04"/>
    <w:rsid w:val="00F77DFC"/>
    <w:rsid w:val="00F86FF8"/>
    <w:rsid w:val="00F8723E"/>
    <w:rsid w:val="00F916DA"/>
    <w:rsid w:val="00FA3350"/>
    <w:rsid w:val="00FA6906"/>
    <w:rsid w:val="00FB05D4"/>
    <w:rsid w:val="00FB11C5"/>
    <w:rsid w:val="00FB6273"/>
    <w:rsid w:val="00FD7EBD"/>
    <w:rsid w:val="00FE06D9"/>
    <w:rsid w:val="00FE30A0"/>
    <w:rsid w:val="00FF6C0A"/>
    <w:rsid w:val="00FF7AC2"/>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1B181"/>
  <w15:chartTrackingRefBased/>
  <w15:docId w15:val="{537AC89C-7B92-4FB8-A736-C6BA3AB3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Cyrl-R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245B"/>
    <w:pPr>
      <w:spacing w:after="0" w:line="240" w:lineRule="auto"/>
      <w:jc w:val="both"/>
    </w:pPr>
    <w:rPr>
      <w:rFonts w:ascii="Times New Roman" w:eastAsia="Times New Roman" w:hAnsi="Times New Roman" w:cs="Times New Roman"/>
      <w:sz w:val="24"/>
      <w:szCs w:val="20"/>
      <w:lang w:val="en-US"/>
    </w:rPr>
  </w:style>
  <w:style w:type="paragraph" w:styleId="Heading1">
    <w:name w:val="heading 1"/>
    <w:basedOn w:val="Normal"/>
    <w:next w:val="Normal"/>
    <w:link w:val="Heading1Char"/>
    <w:qFormat/>
    <w:rsid w:val="00475FF1"/>
    <w:pPr>
      <w:keepNext/>
      <w:keepLines/>
      <w:spacing w:before="240"/>
      <w:jc w:val="center"/>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76509A"/>
    <w:pPr>
      <w:keepNext/>
      <w:keepLines/>
      <w:spacing w:before="200"/>
      <w:jc w:val="center"/>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76509A"/>
    <w:pPr>
      <w:keepNext/>
      <w:keepLines/>
      <w:spacing w:before="200"/>
      <w:jc w:val="center"/>
      <w:outlineLvl w:val="2"/>
    </w:pPr>
    <w:rPr>
      <w:rFonts w:eastAsiaTheme="majorEastAsia" w:cstheme="majorBidi"/>
      <w:bCs/>
      <w:sz w:val="28"/>
    </w:rPr>
  </w:style>
  <w:style w:type="paragraph" w:styleId="Heading4">
    <w:name w:val="heading 4"/>
    <w:basedOn w:val="Normal"/>
    <w:next w:val="Normal"/>
    <w:link w:val="Heading4Char"/>
    <w:uiPriority w:val="9"/>
    <w:qFormat/>
    <w:rsid w:val="008F7F97"/>
    <w:pPr>
      <w:keepNext/>
      <w:spacing w:before="240" w:after="60"/>
      <w:outlineLvl w:val="3"/>
    </w:pPr>
    <w:rPr>
      <w:rFonts w:ascii="Arial" w:hAnsi="Arial"/>
      <w:b/>
      <w:lang w:val="x-none" w:eastAsia="x-none"/>
    </w:rPr>
  </w:style>
  <w:style w:type="paragraph" w:styleId="Heading5">
    <w:name w:val="heading 5"/>
    <w:basedOn w:val="Normal"/>
    <w:next w:val="Normal"/>
    <w:link w:val="Heading5Char"/>
    <w:qFormat/>
    <w:rsid w:val="008F7F97"/>
    <w:pPr>
      <w:spacing w:before="240" w:after="60"/>
      <w:outlineLvl w:val="4"/>
    </w:pPr>
    <w:rPr>
      <w:rFonts w:ascii="Arial" w:hAnsi="Arial"/>
      <w:sz w:val="22"/>
      <w:lang w:val="x-none" w:eastAsia="x-none"/>
    </w:rPr>
  </w:style>
  <w:style w:type="paragraph" w:styleId="Heading6">
    <w:name w:val="heading 6"/>
    <w:basedOn w:val="Normal"/>
    <w:next w:val="Normal"/>
    <w:link w:val="Heading6Char"/>
    <w:qFormat/>
    <w:rsid w:val="008F7F97"/>
    <w:pPr>
      <w:keepNex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outlineLvl w:val="5"/>
    </w:pPr>
    <w:rPr>
      <w:sz w:val="20"/>
      <w:u w:val="single"/>
      <w:lang w:val="x-none" w:eastAsia="x-none"/>
    </w:rPr>
  </w:style>
  <w:style w:type="paragraph" w:styleId="Heading7">
    <w:name w:val="heading 7"/>
    <w:basedOn w:val="Normal"/>
    <w:next w:val="Normal"/>
    <w:link w:val="Heading7Char"/>
    <w:qFormat/>
    <w:rsid w:val="008F7F97"/>
    <w:pPr>
      <w:keepNext/>
      <w:outlineLvl w:val="6"/>
    </w:pPr>
    <w:rPr>
      <w:b/>
      <w:sz w:val="20"/>
      <w:lang w:val="x-none" w:eastAsia="x-none"/>
    </w:rPr>
  </w:style>
  <w:style w:type="paragraph" w:styleId="Heading8">
    <w:name w:val="heading 8"/>
    <w:basedOn w:val="Normal"/>
    <w:next w:val="Normal"/>
    <w:link w:val="Heading8Char"/>
    <w:qFormat/>
    <w:rsid w:val="008F7F97"/>
    <w:pPr>
      <w:keepNext/>
      <w:outlineLvl w:val="7"/>
    </w:pPr>
    <w:rPr>
      <w:i/>
      <w:iCs/>
      <w:sz w:val="20"/>
      <w:lang w:val="x-none" w:eastAsia="x-none"/>
    </w:rPr>
  </w:style>
  <w:style w:type="paragraph" w:styleId="Heading9">
    <w:name w:val="heading 9"/>
    <w:basedOn w:val="Normal"/>
    <w:next w:val="Normal"/>
    <w:link w:val="Heading9Char"/>
    <w:qFormat/>
    <w:rsid w:val="008F7F97"/>
    <w:pPr>
      <w:keepNext/>
      <w:jc w:val="left"/>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509A"/>
    <w:rPr>
      <w:rFonts w:ascii="Times New Roman" w:eastAsiaTheme="majorEastAsia" w:hAnsi="Times New Roman" w:cstheme="majorBidi"/>
      <w:bCs/>
      <w:sz w:val="28"/>
      <w:szCs w:val="26"/>
      <w:lang w:val="en-US"/>
    </w:rPr>
  </w:style>
  <w:style w:type="character" w:customStyle="1" w:styleId="Heading3Char">
    <w:name w:val="Heading 3 Char"/>
    <w:basedOn w:val="DefaultParagraphFont"/>
    <w:link w:val="Heading3"/>
    <w:uiPriority w:val="9"/>
    <w:rsid w:val="0076509A"/>
    <w:rPr>
      <w:rFonts w:ascii="Times New Roman" w:eastAsiaTheme="majorEastAsia" w:hAnsi="Times New Roman" w:cstheme="majorBidi"/>
      <w:bCs/>
      <w:sz w:val="28"/>
      <w:szCs w:val="20"/>
      <w:lang w:val="en-US"/>
    </w:rPr>
  </w:style>
  <w:style w:type="character" w:customStyle="1" w:styleId="Heading1Char">
    <w:name w:val="Heading 1 Char"/>
    <w:basedOn w:val="DefaultParagraphFont"/>
    <w:link w:val="Heading1"/>
    <w:rsid w:val="00475FF1"/>
    <w:rPr>
      <w:rFonts w:ascii="Times New Roman" w:eastAsiaTheme="majorEastAsia" w:hAnsi="Times New Roman" w:cstheme="majorBidi"/>
      <w:sz w:val="32"/>
      <w:szCs w:val="32"/>
      <w:lang w:val="en-US"/>
    </w:rPr>
  </w:style>
  <w:style w:type="paragraph" w:styleId="ListParagraph">
    <w:name w:val="List Paragraph"/>
    <w:aliases w:val="Paragraph,Yellow Bullet,Normal bullet 2,List Paragraph1"/>
    <w:basedOn w:val="Normal"/>
    <w:link w:val="ListParagraphChar"/>
    <w:uiPriority w:val="34"/>
    <w:qFormat/>
    <w:rsid w:val="00C17C34"/>
    <w:pPr>
      <w:ind w:left="720"/>
      <w:contextualSpacing/>
    </w:pPr>
  </w:style>
  <w:style w:type="character" w:customStyle="1" w:styleId="Heading4Char">
    <w:name w:val="Heading 4 Char"/>
    <w:basedOn w:val="DefaultParagraphFont"/>
    <w:link w:val="Heading4"/>
    <w:uiPriority w:val="9"/>
    <w:rsid w:val="008F7F97"/>
    <w:rPr>
      <w:rFonts w:ascii="Arial" w:eastAsia="Times New Roman" w:hAnsi="Arial" w:cs="Times New Roman"/>
      <w:b/>
      <w:sz w:val="24"/>
      <w:szCs w:val="20"/>
      <w:lang w:val="x-none" w:eastAsia="x-none"/>
    </w:rPr>
  </w:style>
  <w:style w:type="character" w:customStyle="1" w:styleId="Heading5Char">
    <w:name w:val="Heading 5 Char"/>
    <w:basedOn w:val="DefaultParagraphFont"/>
    <w:link w:val="Heading5"/>
    <w:rsid w:val="008F7F97"/>
    <w:rPr>
      <w:rFonts w:ascii="Arial" w:eastAsia="Times New Roman" w:hAnsi="Arial" w:cs="Times New Roman"/>
      <w:szCs w:val="20"/>
      <w:lang w:val="x-none" w:eastAsia="x-none"/>
    </w:rPr>
  </w:style>
  <w:style w:type="character" w:customStyle="1" w:styleId="Heading6Char">
    <w:name w:val="Heading 6 Char"/>
    <w:basedOn w:val="DefaultParagraphFont"/>
    <w:link w:val="Heading6"/>
    <w:rsid w:val="008F7F97"/>
    <w:rPr>
      <w:rFonts w:ascii="Times New Roman" w:eastAsia="Times New Roman" w:hAnsi="Times New Roman" w:cs="Times New Roman"/>
      <w:sz w:val="20"/>
      <w:szCs w:val="20"/>
      <w:u w:val="single"/>
      <w:lang w:val="x-none" w:eastAsia="x-none"/>
    </w:rPr>
  </w:style>
  <w:style w:type="character" w:customStyle="1" w:styleId="Heading7Char">
    <w:name w:val="Heading 7 Char"/>
    <w:basedOn w:val="DefaultParagraphFont"/>
    <w:link w:val="Heading7"/>
    <w:rsid w:val="008F7F97"/>
    <w:rPr>
      <w:rFonts w:ascii="Times New Roman" w:eastAsia="Times New Roman" w:hAnsi="Times New Roman" w:cs="Times New Roman"/>
      <w:b/>
      <w:sz w:val="20"/>
      <w:szCs w:val="20"/>
      <w:lang w:val="x-none" w:eastAsia="x-none"/>
    </w:rPr>
  </w:style>
  <w:style w:type="character" w:customStyle="1" w:styleId="Heading8Char">
    <w:name w:val="Heading 8 Char"/>
    <w:basedOn w:val="DefaultParagraphFont"/>
    <w:link w:val="Heading8"/>
    <w:rsid w:val="008F7F97"/>
    <w:rPr>
      <w:rFonts w:ascii="Times New Roman" w:eastAsia="Times New Roman" w:hAnsi="Times New Roman" w:cs="Times New Roman"/>
      <w:i/>
      <w:iCs/>
      <w:sz w:val="20"/>
      <w:szCs w:val="20"/>
      <w:lang w:val="x-none" w:eastAsia="x-none"/>
    </w:rPr>
  </w:style>
  <w:style w:type="character" w:customStyle="1" w:styleId="Heading9Char">
    <w:name w:val="Heading 9 Char"/>
    <w:basedOn w:val="DefaultParagraphFont"/>
    <w:link w:val="Heading9"/>
    <w:rsid w:val="008F7F97"/>
    <w:rPr>
      <w:rFonts w:ascii="Times New Roman" w:eastAsia="Times New Roman" w:hAnsi="Times New Roman" w:cs="Times New Roman"/>
      <w:b/>
      <w:sz w:val="20"/>
      <w:szCs w:val="20"/>
      <w:lang w:val="en-US"/>
    </w:rPr>
  </w:style>
  <w:style w:type="numbering" w:customStyle="1" w:styleId="NoList1">
    <w:name w:val="No List1"/>
    <w:next w:val="NoList"/>
    <w:uiPriority w:val="99"/>
    <w:semiHidden/>
    <w:unhideWhenUsed/>
    <w:rsid w:val="008F7F97"/>
  </w:style>
  <w:style w:type="paragraph" w:styleId="BalloonText">
    <w:name w:val="Balloon Text"/>
    <w:basedOn w:val="Normal"/>
    <w:link w:val="BalloonTextChar"/>
    <w:uiPriority w:val="99"/>
    <w:unhideWhenUsed/>
    <w:rsid w:val="008F7F97"/>
    <w:pPr>
      <w:jc w:val="left"/>
    </w:pPr>
    <w:rPr>
      <w:rFonts w:ascii="Segoe UI" w:eastAsiaTheme="minorHAnsi" w:hAnsi="Segoe UI" w:cs="Segoe UI"/>
      <w:sz w:val="18"/>
      <w:szCs w:val="18"/>
      <w:lang w:val="sr-Latn-RS"/>
    </w:rPr>
  </w:style>
  <w:style w:type="character" w:customStyle="1" w:styleId="BalloonTextChar">
    <w:name w:val="Balloon Text Char"/>
    <w:basedOn w:val="DefaultParagraphFont"/>
    <w:link w:val="BalloonText"/>
    <w:uiPriority w:val="99"/>
    <w:rsid w:val="008F7F97"/>
    <w:rPr>
      <w:rFonts w:ascii="Segoe UI" w:hAnsi="Segoe UI" w:cs="Segoe UI"/>
      <w:sz w:val="18"/>
      <w:szCs w:val="18"/>
      <w:lang w:val="sr-Latn-RS"/>
    </w:rPr>
  </w:style>
  <w:style w:type="numbering" w:customStyle="1" w:styleId="NoList11">
    <w:name w:val="No List11"/>
    <w:next w:val="NoList"/>
    <w:uiPriority w:val="99"/>
    <w:semiHidden/>
    <w:unhideWhenUsed/>
    <w:rsid w:val="008F7F97"/>
  </w:style>
  <w:style w:type="paragraph" w:customStyle="1" w:styleId="Style1">
    <w:name w:val="Style1"/>
    <w:basedOn w:val="Normal"/>
    <w:rsid w:val="008F7F97"/>
    <w:rPr>
      <w:sz w:val="20"/>
    </w:rPr>
  </w:style>
  <w:style w:type="paragraph" w:styleId="Header">
    <w:name w:val="header"/>
    <w:basedOn w:val="Normal"/>
    <w:link w:val="HeaderChar"/>
    <w:uiPriority w:val="99"/>
    <w:rsid w:val="008F7F97"/>
    <w:pPr>
      <w:tabs>
        <w:tab w:val="center" w:pos="4320"/>
        <w:tab w:val="right" w:pos="8640"/>
      </w:tabs>
    </w:pPr>
    <w:rPr>
      <w:sz w:val="20"/>
    </w:rPr>
  </w:style>
  <w:style w:type="character" w:customStyle="1" w:styleId="HeaderChar">
    <w:name w:val="Header Char"/>
    <w:basedOn w:val="DefaultParagraphFont"/>
    <w:link w:val="Header"/>
    <w:uiPriority w:val="99"/>
    <w:rsid w:val="008F7F97"/>
    <w:rPr>
      <w:rFonts w:ascii="Times New Roman" w:eastAsia="Times New Roman" w:hAnsi="Times New Roman" w:cs="Times New Roman"/>
      <w:sz w:val="20"/>
      <w:szCs w:val="20"/>
      <w:lang w:val="en-US"/>
    </w:rPr>
  </w:style>
  <w:style w:type="paragraph" w:styleId="Footer">
    <w:name w:val="footer"/>
    <w:basedOn w:val="Normal"/>
    <w:link w:val="FooterChar"/>
    <w:uiPriority w:val="99"/>
    <w:rsid w:val="008F7F97"/>
    <w:pPr>
      <w:tabs>
        <w:tab w:val="center" w:pos="4320"/>
        <w:tab w:val="right" w:pos="8640"/>
      </w:tabs>
    </w:pPr>
    <w:rPr>
      <w:sz w:val="20"/>
    </w:rPr>
  </w:style>
  <w:style w:type="character" w:customStyle="1" w:styleId="FooterChar">
    <w:name w:val="Footer Char"/>
    <w:basedOn w:val="DefaultParagraphFont"/>
    <w:link w:val="Footer"/>
    <w:uiPriority w:val="99"/>
    <w:rsid w:val="008F7F97"/>
    <w:rPr>
      <w:rFonts w:ascii="Times New Roman" w:eastAsia="Times New Roman" w:hAnsi="Times New Roman" w:cs="Times New Roman"/>
      <w:sz w:val="20"/>
      <w:szCs w:val="20"/>
      <w:lang w:val="en-US"/>
    </w:rPr>
  </w:style>
  <w:style w:type="paragraph" w:styleId="FootnoteText">
    <w:name w:val="footnote text"/>
    <w:basedOn w:val="Normal"/>
    <w:link w:val="FootnoteTextChar"/>
    <w:rsid w:val="008F7F97"/>
    <w:rPr>
      <w:sz w:val="20"/>
    </w:rPr>
  </w:style>
  <w:style w:type="character" w:customStyle="1" w:styleId="FootnoteTextChar">
    <w:name w:val="Footnote Text Char"/>
    <w:basedOn w:val="DefaultParagraphFont"/>
    <w:link w:val="FootnoteText"/>
    <w:rsid w:val="008F7F97"/>
    <w:rPr>
      <w:rFonts w:ascii="Times New Roman" w:eastAsia="Times New Roman" w:hAnsi="Times New Roman" w:cs="Times New Roman"/>
      <w:sz w:val="20"/>
      <w:szCs w:val="20"/>
      <w:lang w:val="en-US"/>
    </w:rPr>
  </w:style>
  <w:style w:type="character" w:styleId="FootnoteReference">
    <w:name w:val="footnote reference"/>
    <w:basedOn w:val="DefaultParagraphFont"/>
    <w:semiHidden/>
    <w:rsid w:val="008F7F97"/>
    <w:rPr>
      <w:vertAlign w:val="superscript"/>
    </w:rPr>
  </w:style>
  <w:style w:type="paragraph" w:customStyle="1" w:styleId="Stil1">
    <w:name w:val="Stil 1"/>
    <w:basedOn w:val="Normal"/>
    <w:next w:val="Normal"/>
    <w:rsid w:val="008F7F97"/>
    <w:pPr>
      <w:keepNext/>
      <w:shd w:val="solid" w:color="auto" w:fill="auto"/>
      <w:spacing w:before="240" w:after="120"/>
    </w:pPr>
    <w:rPr>
      <w:rFonts w:ascii="Arial" w:hAnsi="Arial"/>
      <w:b/>
      <w:kern w:val="32"/>
      <w:sz w:val="40"/>
    </w:rPr>
  </w:style>
  <w:style w:type="paragraph" w:customStyle="1" w:styleId="Stil2">
    <w:name w:val="Stil 2"/>
    <w:basedOn w:val="Normal"/>
    <w:next w:val="Hang127"/>
    <w:link w:val="Stil2Char"/>
    <w:rsid w:val="008F7F97"/>
    <w:pPr>
      <w:keepNext/>
      <w:pBdr>
        <w:bottom w:val="single" w:sz="6" w:space="1" w:color="auto"/>
      </w:pBdr>
      <w:spacing w:before="480" w:after="360"/>
      <w:ind w:left="720"/>
    </w:pPr>
    <w:rPr>
      <w:rFonts w:ascii="Arial" w:hAnsi="Arial"/>
      <w:b/>
      <w:i/>
      <w:kern w:val="32"/>
      <w:sz w:val="32"/>
    </w:rPr>
  </w:style>
  <w:style w:type="paragraph" w:customStyle="1" w:styleId="Hang127">
    <w:name w:val="Hang 1.27"/>
    <w:basedOn w:val="Normal"/>
    <w:link w:val="Hang127Char2"/>
    <w:rsid w:val="008F7F97"/>
    <w:pPr>
      <w:spacing w:after="120"/>
      <w:ind w:left="720" w:hanging="720"/>
    </w:pPr>
    <w:rPr>
      <w:iCs/>
      <w:sz w:val="20"/>
      <w:lang w:val="hr-HR"/>
    </w:rPr>
  </w:style>
  <w:style w:type="paragraph" w:customStyle="1" w:styleId="Stil3">
    <w:name w:val="Stil 3"/>
    <w:basedOn w:val="Normal"/>
    <w:next w:val="Hang127"/>
    <w:link w:val="Stil3Char1"/>
    <w:rsid w:val="008F7F97"/>
    <w:pPr>
      <w:keepNext/>
      <w:spacing w:before="480" w:after="360"/>
      <w:ind w:left="720"/>
    </w:pPr>
    <w:rPr>
      <w:b/>
    </w:rPr>
  </w:style>
  <w:style w:type="paragraph" w:customStyle="1" w:styleId="Stil4">
    <w:name w:val="Stil 4"/>
    <w:basedOn w:val="Normal"/>
    <w:next w:val="Hang127"/>
    <w:link w:val="Stil4Char"/>
    <w:rsid w:val="008F7F97"/>
    <w:pPr>
      <w:keepNext/>
      <w:spacing w:before="480" w:after="360"/>
      <w:ind w:left="720"/>
    </w:pPr>
    <w:rPr>
      <w:b/>
      <w:i/>
      <w:sz w:val="20"/>
    </w:rPr>
  </w:style>
  <w:style w:type="character" w:styleId="PageNumber">
    <w:name w:val="page number"/>
    <w:basedOn w:val="DefaultParagraphFont"/>
    <w:rsid w:val="008F7F97"/>
  </w:style>
  <w:style w:type="paragraph" w:styleId="TOC1">
    <w:name w:val="toc 1"/>
    <w:basedOn w:val="Normal"/>
    <w:next w:val="Normal"/>
    <w:autoRedefine/>
    <w:uiPriority w:val="39"/>
    <w:rsid w:val="008F7F97"/>
    <w:pPr>
      <w:spacing w:before="120" w:after="120"/>
      <w:jc w:val="left"/>
    </w:pPr>
    <w:rPr>
      <w:b/>
      <w:bCs/>
      <w:caps/>
      <w:sz w:val="20"/>
      <w:szCs w:val="24"/>
    </w:rPr>
  </w:style>
  <w:style w:type="paragraph" w:styleId="TOC2">
    <w:name w:val="toc 2"/>
    <w:basedOn w:val="Normal"/>
    <w:next w:val="Normal"/>
    <w:autoRedefine/>
    <w:uiPriority w:val="39"/>
    <w:rsid w:val="008F7F97"/>
    <w:pPr>
      <w:ind w:left="200"/>
      <w:jc w:val="left"/>
    </w:pPr>
    <w:rPr>
      <w:smallCaps/>
      <w:sz w:val="20"/>
      <w:szCs w:val="24"/>
    </w:rPr>
  </w:style>
  <w:style w:type="paragraph" w:styleId="TOC3">
    <w:name w:val="toc 3"/>
    <w:basedOn w:val="Normal"/>
    <w:next w:val="Normal"/>
    <w:autoRedefine/>
    <w:uiPriority w:val="39"/>
    <w:rsid w:val="008F7F97"/>
    <w:pPr>
      <w:ind w:left="400"/>
      <w:jc w:val="left"/>
    </w:pPr>
    <w:rPr>
      <w:i/>
      <w:iCs/>
      <w:sz w:val="20"/>
      <w:szCs w:val="24"/>
    </w:rPr>
  </w:style>
  <w:style w:type="paragraph" w:styleId="TOC4">
    <w:name w:val="toc 4"/>
    <w:basedOn w:val="Normal"/>
    <w:next w:val="Normal"/>
    <w:autoRedefine/>
    <w:uiPriority w:val="39"/>
    <w:rsid w:val="008F7F97"/>
    <w:pPr>
      <w:ind w:left="600"/>
      <w:jc w:val="left"/>
    </w:pPr>
    <w:rPr>
      <w:sz w:val="20"/>
      <w:szCs w:val="21"/>
    </w:rPr>
  </w:style>
  <w:style w:type="paragraph" w:styleId="TOC5">
    <w:name w:val="toc 5"/>
    <w:basedOn w:val="Normal"/>
    <w:next w:val="Normal"/>
    <w:autoRedefine/>
    <w:uiPriority w:val="39"/>
    <w:rsid w:val="008F7F97"/>
    <w:pPr>
      <w:ind w:left="800"/>
      <w:jc w:val="left"/>
    </w:pPr>
    <w:rPr>
      <w:sz w:val="20"/>
      <w:szCs w:val="21"/>
    </w:rPr>
  </w:style>
  <w:style w:type="paragraph" w:styleId="TOC6">
    <w:name w:val="toc 6"/>
    <w:basedOn w:val="Normal"/>
    <w:next w:val="Normal"/>
    <w:autoRedefine/>
    <w:uiPriority w:val="39"/>
    <w:rsid w:val="008F7F97"/>
    <w:pPr>
      <w:ind w:left="1000"/>
      <w:jc w:val="left"/>
    </w:pPr>
    <w:rPr>
      <w:sz w:val="20"/>
      <w:szCs w:val="21"/>
    </w:rPr>
  </w:style>
  <w:style w:type="paragraph" w:styleId="TOC7">
    <w:name w:val="toc 7"/>
    <w:basedOn w:val="Normal"/>
    <w:next w:val="Normal"/>
    <w:autoRedefine/>
    <w:uiPriority w:val="39"/>
    <w:rsid w:val="008F7F97"/>
    <w:pPr>
      <w:ind w:left="1200"/>
      <w:jc w:val="left"/>
    </w:pPr>
    <w:rPr>
      <w:sz w:val="20"/>
      <w:szCs w:val="21"/>
    </w:rPr>
  </w:style>
  <w:style w:type="paragraph" w:styleId="TOC8">
    <w:name w:val="toc 8"/>
    <w:basedOn w:val="Normal"/>
    <w:next w:val="Normal"/>
    <w:autoRedefine/>
    <w:uiPriority w:val="39"/>
    <w:rsid w:val="008F7F97"/>
    <w:pPr>
      <w:ind w:left="1400"/>
      <w:jc w:val="left"/>
    </w:pPr>
    <w:rPr>
      <w:sz w:val="20"/>
      <w:szCs w:val="21"/>
    </w:rPr>
  </w:style>
  <w:style w:type="paragraph" w:styleId="TOC9">
    <w:name w:val="toc 9"/>
    <w:basedOn w:val="Normal"/>
    <w:next w:val="Normal"/>
    <w:autoRedefine/>
    <w:uiPriority w:val="39"/>
    <w:rsid w:val="008F7F97"/>
    <w:pPr>
      <w:ind w:left="1600"/>
      <w:jc w:val="left"/>
    </w:pPr>
    <w:rPr>
      <w:sz w:val="20"/>
      <w:szCs w:val="21"/>
    </w:rPr>
  </w:style>
  <w:style w:type="character" w:styleId="Hyperlink">
    <w:name w:val="Hyperlink"/>
    <w:basedOn w:val="DefaultParagraphFont"/>
    <w:uiPriority w:val="99"/>
    <w:rsid w:val="008F7F97"/>
    <w:rPr>
      <w:color w:val="0000FF"/>
      <w:u w:val="single"/>
    </w:rPr>
  </w:style>
  <w:style w:type="character" w:styleId="FollowedHyperlink">
    <w:name w:val="FollowedHyperlink"/>
    <w:basedOn w:val="DefaultParagraphFont"/>
    <w:uiPriority w:val="99"/>
    <w:rsid w:val="008F7F97"/>
    <w:rPr>
      <w:color w:val="800080"/>
      <w:u w:val="single"/>
    </w:rPr>
  </w:style>
  <w:style w:type="paragraph" w:styleId="BodyTextIndent">
    <w:name w:val="Body Text Indent"/>
    <w:basedOn w:val="Normal"/>
    <w:link w:val="BodyTextIndentChar1"/>
    <w:rsid w:val="008F7F97"/>
    <w:pPr>
      <w:spacing w:after="120"/>
      <w:ind w:left="720"/>
      <w:jc w:val="left"/>
    </w:pPr>
    <w:rPr>
      <w:sz w:val="20"/>
    </w:rPr>
  </w:style>
  <w:style w:type="character" w:customStyle="1" w:styleId="BodyTextIndentChar">
    <w:name w:val="Body Text Indent Char"/>
    <w:basedOn w:val="DefaultParagraphFont"/>
    <w:semiHidden/>
    <w:rsid w:val="008F7F97"/>
    <w:rPr>
      <w:rFonts w:ascii="Times New Roman" w:eastAsia="Times New Roman" w:hAnsi="Times New Roman" w:cs="Times New Roman"/>
      <w:sz w:val="24"/>
      <w:szCs w:val="20"/>
      <w:lang w:val="en-US"/>
    </w:rPr>
  </w:style>
  <w:style w:type="paragraph" w:styleId="BodyTextIndent2">
    <w:name w:val="Body Text Indent 2"/>
    <w:basedOn w:val="Normal"/>
    <w:link w:val="BodyTextIndent2Char"/>
    <w:rsid w:val="008F7F97"/>
    <w:pPr>
      <w:ind w:left="720"/>
    </w:pPr>
    <w:rPr>
      <w:sz w:val="20"/>
    </w:rPr>
  </w:style>
  <w:style w:type="character" w:customStyle="1" w:styleId="BodyTextIndent2Char">
    <w:name w:val="Body Text Indent 2 Char"/>
    <w:basedOn w:val="DefaultParagraphFont"/>
    <w:link w:val="BodyTextIndent2"/>
    <w:rsid w:val="008F7F97"/>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rsid w:val="008F7F97"/>
    <w:rPr>
      <w:sz w:val="16"/>
      <w:szCs w:val="16"/>
    </w:rPr>
  </w:style>
  <w:style w:type="paragraph" w:styleId="CommentText">
    <w:name w:val="annotation text"/>
    <w:basedOn w:val="Normal"/>
    <w:link w:val="CommentTextChar1"/>
    <w:uiPriority w:val="99"/>
    <w:semiHidden/>
    <w:rsid w:val="008F7F97"/>
    <w:rPr>
      <w:sz w:val="20"/>
    </w:rPr>
  </w:style>
  <w:style w:type="character" w:customStyle="1" w:styleId="CommentTextChar">
    <w:name w:val="Comment Text Char"/>
    <w:basedOn w:val="DefaultParagraphFont"/>
    <w:uiPriority w:val="99"/>
    <w:semiHidden/>
    <w:rsid w:val="008F7F97"/>
    <w:rPr>
      <w:rFonts w:ascii="Times New Roman" w:eastAsia="Times New Roman" w:hAnsi="Times New Roman" w:cs="Times New Roman"/>
      <w:sz w:val="20"/>
      <w:szCs w:val="20"/>
      <w:lang w:val="en-US"/>
    </w:rPr>
  </w:style>
  <w:style w:type="paragraph" w:styleId="BodyTextIndent3">
    <w:name w:val="Body Text Indent 3"/>
    <w:basedOn w:val="Normal"/>
    <w:link w:val="BodyTextIndent3Char"/>
    <w:rsid w:val="008F7F97"/>
    <w:pPr>
      <w:ind w:left="851" w:hanging="131"/>
    </w:pPr>
    <w:rPr>
      <w:sz w:val="20"/>
    </w:rPr>
  </w:style>
  <w:style w:type="character" w:customStyle="1" w:styleId="BodyTextIndent3Char">
    <w:name w:val="Body Text Indent 3 Char"/>
    <w:basedOn w:val="DefaultParagraphFont"/>
    <w:link w:val="BodyTextIndent3"/>
    <w:rsid w:val="008F7F97"/>
    <w:rPr>
      <w:rFonts w:ascii="Times New Roman" w:eastAsia="Times New Roman" w:hAnsi="Times New Roman" w:cs="Times New Roman"/>
      <w:sz w:val="20"/>
      <w:szCs w:val="20"/>
      <w:lang w:val="en-US"/>
    </w:rPr>
  </w:style>
  <w:style w:type="character" w:customStyle="1" w:styleId="Hang127Char2">
    <w:name w:val="Hang 1.27 Char2"/>
    <w:basedOn w:val="DefaultParagraphFont"/>
    <w:link w:val="Hang127"/>
    <w:rsid w:val="008F7F97"/>
    <w:rPr>
      <w:rFonts w:ascii="Times New Roman" w:eastAsia="Times New Roman" w:hAnsi="Times New Roman" w:cs="Times New Roman"/>
      <w:iCs/>
      <w:sz w:val="20"/>
      <w:szCs w:val="20"/>
      <w:lang w:val="hr-HR"/>
    </w:rPr>
  </w:style>
  <w:style w:type="character" w:customStyle="1" w:styleId="Hang127Char1">
    <w:name w:val="Hang 1.27 Char1"/>
    <w:basedOn w:val="DefaultParagraphFont"/>
    <w:locked/>
    <w:rsid w:val="008F7F97"/>
    <w:rPr>
      <w:noProof/>
      <w:lang w:val="hr-HR" w:eastAsia="en-US" w:bidi="ar-SA"/>
    </w:rPr>
  </w:style>
  <w:style w:type="table" w:styleId="TableGrid">
    <w:name w:val="Table Grid"/>
    <w:basedOn w:val="TableNormal"/>
    <w:rsid w:val="008F7F97"/>
    <w:pPr>
      <w:spacing w:after="0" w:line="240" w:lineRule="auto"/>
      <w:jc w:val="both"/>
    </w:pPr>
    <w:rPr>
      <w:rFonts w:ascii="Times New Roman" w:eastAsia="Times New Roman" w:hAnsi="Times New Roman" w:cs="Times New Roman"/>
      <w:sz w:val="20"/>
      <w:szCs w:val="20"/>
      <w:lang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F7F97"/>
    <w:pPr>
      <w:spacing w:before="100" w:beforeAutospacing="1" w:after="100" w:afterAutospacing="1"/>
      <w:jc w:val="left"/>
    </w:pPr>
    <w:rPr>
      <w:szCs w:val="24"/>
    </w:rPr>
  </w:style>
  <w:style w:type="character" w:styleId="Emphasis">
    <w:name w:val="Emphasis"/>
    <w:basedOn w:val="DefaultParagraphFont"/>
    <w:qFormat/>
    <w:rsid w:val="008F7F97"/>
    <w:rPr>
      <w:i/>
      <w:iCs/>
    </w:rPr>
  </w:style>
  <w:style w:type="paragraph" w:styleId="BodyText2">
    <w:name w:val="Body Text 2"/>
    <w:basedOn w:val="Normal"/>
    <w:link w:val="BodyText2Char"/>
    <w:unhideWhenUsed/>
    <w:rsid w:val="008F7F97"/>
    <w:pPr>
      <w:spacing w:after="120" w:line="480" w:lineRule="auto"/>
    </w:pPr>
    <w:rPr>
      <w:sz w:val="20"/>
    </w:rPr>
  </w:style>
  <w:style w:type="character" w:customStyle="1" w:styleId="BodyText2Char">
    <w:name w:val="Body Text 2 Char"/>
    <w:basedOn w:val="DefaultParagraphFont"/>
    <w:link w:val="BodyText2"/>
    <w:rsid w:val="008F7F97"/>
    <w:rPr>
      <w:rFonts w:ascii="Times New Roman" w:eastAsia="Times New Roman" w:hAnsi="Times New Roman" w:cs="Times New Roman"/>
      <w:sz w:val="20"/>
      <w:szCs w:val="20"/>
      <w:lang w:val="en-US"/>
    </w:rPr>
  </w:style>
  <w:style w:type="character" w:customStyle="1" w:styleId="Hang127Char">
    <w:name w:val="Hang 1.27 Char"/>
    <w:basedOn w:val="DefaultParagraphFont"/>
    <w:rsid w:val="008F7F97"/>
    <w:rPr>
      <w:lang w:val="hr-HR" w:eastAsia="en-US" w:bidi="ar-SA"/>
    </w:rPr>
  </w:style>
  <w:style w:type="character" w:customStyle="1" w:styleId="Stil4Char">
    <w:name w:val="Stil 4 Char"/>
    <w:basedOn w:val="DefaultParagraphFont"/>
    <w:link w:val="Stil4"/>
    <w:rsid w:val="008F7F97"/>
    <w:rPr>
      <w:rFonts w:ascii="Times New Roman" w:eastAsia="Times New Roman" w:hAnsi="Times New Roman" w:cs="Times New Roman"/>
      <w:b/>
      <w:i/>
      <w:sz w:val="20"/>
      <w:szCs w:val="20"/>
      <w:lang w:val="en-US"/>
    </w:rPr>
  </w:style>
  <w:style w:type="character" w:customStyle="1" w:styleId="Stil3Char1">
    <w:name w:val="Stil 3 Char1"/>
    <w:basedOn w:val="DefaultParagraphFont"/>
    <w:link w:val="Stil3"/>
    <w:locked/>
    <w:rsid w:val="008F7F97"/>
    <w:rPr>
      <w:rFonts w:ascii="Times New Roman" w:eastAsia="Times New Roman" w:hAnsi="Times New Roman" w:cs="Times New Roman"/>
      <w:b/>
      <w:sz w:val="24"/>
      <w:szCs w:val="20"/>
      <w:lang w:val="en-US"/>
    </w:rPr>
  </w:style>
  <w:style w:type="character" w:customStyle="1" w:styleId="Stil2Char">
    <w:name w:val="Stil 2 Char"/>
    <w:basedOn w:val="DefaultParagraphFont"/>
    <w:link w:val="Stil2"/>
    <w:rsid w:val="008F7F97"/>
    <w:rPr>
      <w:rFonts w:ascii="Arial" w:eastAsia="Times New Roman" w:hAnsi="Arial" w:cs="Times New Roman"/>
      <w:b/>
      <w:i/>
      <w:kern w:val="32"/>
      <w:sz w:val="32"/>
      <w:szCs w:val="20"/>
      <w:lang w:val="en-US"/>
    </w:rPr>
  </w:style>
  <w:style w:type="paragraph" w:styleId="Caption">
    <w:name w:val="caption"/>
    <w:basedOn w:val="Normal"/>
    <w:next w:val="Normal"/>
    <w:qFormat/>
    <w:rsid w:val="008F7F97"/>
    <w:pPr>
      <w:spacing w:before="120" w:after="120"/>
      <w:ind w:firstLine="720"/>
    </w:pPr>
    <w:rPr>
      <w:b/>
      <w:sz w:val="20"/>
    </w:rPr>
  </w:style>
  <w:style w:type="paragraph" w:styleId="BodyText">
    <w:name w:val="Body Text"/>
    <w:aliases w:val=" Char"/>
    <w:basedOn w:val="Normal"/>
    <w:link w:val="BodyTextChar"/>
    <w:rsid w:val="008F7F97"/>
    <w:pPr>
      <w:jc w:val="center"/>
    </w:pPr>
    <w:rPr>
      <w:sz w:val="14"/>
      <w:lang w:val="hr-HR"/>
    </w:rPr>
  </w:style>
  <w:style w:type="character" w:customStyle="1" w:styleId="BodyTextChar">
    <w:name w:val="Body Text Char"/>
    <w:aliases w:val=" Char Char"/>
    <w:basedOn w:val="DefaultParagraphFont"/>
    <w:link w:val="BodyText"/>
    <w:rsid w:val="008F7F97"/>
    <w:rPr>
      <w:rFonts w:ascii="Times New Roman" w:eastAsia="Times New Roman" w:hAnsi="Times New Roman" w:cs="Times New Roman"/>
      <w:sz w:val="14"/>
      <w:szCs w:val="20"/>
      <w:lang w:val="hr-HR"/>
    </w:rPr>
  </w:style>
  <w:style w:type="paragraph" w:styleId="Index1">
    <w:name w:val="index 1"/>
    <w:basedOn w:val="Normal"/>
    <w:next w:val="Normal"/>
    <w:autoRedefine/>
    <w:semiHidden/>
    <w:rsid w:val="008F7F97"/>
    <w:pPr>
      <w:ind w:left="200" w:hanging="200"/>
    </w:pPr>
    <w:rPr>
      <w:sz w:val="20"/>
    </w:rPr>
  </w:style>
  <w:style w:type="character" w:customStyle="1" w:styleId="Hang127CharChar">
    <w:name w:val="Hang 1.27 Char Char"/>
    <w:basedOn w:val="DefaultParagraphFont"/>
    <w:rsid w:val="008F7F97"/>
    <w:rPr>
      <w:lang w:val="en-US" w:eastAsia="en-US" w:bidi="ar-SA"/>
    </w:rPr>
  </w:style>
  <w:style w:type="character" w:customStyle="1" w:styleId="Stil3Char">
    <w:name w:val="Stil 3 Char"/>
    <w:basedOn w:val="DefaultParagraphFont"/>
    <w:rsid w:val="008F7F97"/>
    <w:rPr>
      <w:b/>
      <w:sz w:val="24"/>
      <w:lang w:val="en-US" w:eastAsia="en-US" w:bidi="ar-SA"/>
    </w:rPr>
  </w:style>
  <w:style w:type="paragraph" w:styleId="List3">
    <w:name w:val="List 3"/>
    <w:basedOn w:val="Normal"/>
    <w:rsid w:val="008F7F97"/>
    <w:pPr>
      <w:ind w:left="1080" w:hanging="360"/>
      <w:jc w:val="left"/>
    </w:pPr>
    <w:rPr>
      <w:rFonts w:eastAsia="Batang"/>
      <w:szCs w:val="24"/>
      <w:lang w:val="sr-Latn-CS"/>
    </w:rPr>
  </w:style>
  <w:style w:type="paragraph" w:customStyle="1" w:styleId="xl24">
    <w:name w:val="xl24"/>
    <w:basedOn w:val="Normal"/>
    <w:rsid w:val="008F7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rPr>
  </w:style>
  <w:style w:type="paragraph" w:customStyle="1" w:styleId="xl25">
    <w:name w:val="xl25"/>
    <w:basedOn w:val="Normal"/>
    <w:rsid w:val="008F7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rPr>
  </w:style>
  <w:style w:type="paragraph" w:customStyle="1" w:styleId="xl26">
    <w:name w:val="xl26"/>
    <w:basedOn w:val="Normal"/>
    <w:rsid w:val="008F7F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27">
    <w:name w:val="xl27"/>
    <w:basedOn w:val="Normal"/>
    <w:rsid w:val="008F7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rPr>
  </w:style>
  <w:style w:type="paragraph" w:customStyle="1" w:styleId="xl28">
    <w:name w:val="xl28"/>
    <w:basedOn w:val="Normal"/>
    <w:rsid w:val="008F7F97"/>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29">
    <w:name w:val="xl29"/>
    <w:basedOn w:val="Normal"/>
    <w:rsid w:val="008F7F97"/>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0">
    <w:name w:val="xl30"/>
    <w:basedOn w:val="Normal"/>
    <w:rsid w:val="008F7F97"/>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1">
    <w:name w:val="xl31"/>
    <w:basedOn w:val="Normal"/>
    <w:rsid w:val="008F7F97"/>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2">
    <w:name w:val="xl32"/>
    <w:basedOn w:val="Normal"/>
    <w:rsid w:val="008F7F97"/>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3">
    <w:name w:val="xl33"/>
    <w:basedOn w:val="Normal"/>
    <w:rsid w:val="008F7F97"/>
    <w:pPr>
      <w:pBdr>
        <w:top w:val="single" w:sz="4" w:space="0" w:color="auto"/>
        <w:left w:val="single" w:sz="4" w:space="0" w:color="auto"/>
        <w:bottom w:val="single" w:sz="4" w:space="0" w:color="auto"/>
      </w:pBdr>
      <w:spacing w:before="100" w:beforeAutospacing="1" w:after="100" w:afterAutospacing="1"/>
      <w:jc w:val="center"/>
    </w:pPr>
    <w:rPr>
      <w:rFonts w:eastAsia="Arial Unicode MS"/>
      <w:szCs w:val="24"/>
    </w:rPr>
  </w:style>
  <w:style w:type="paragraph" w:customStyle="1" w:styleId="xl34">
    <w:name w:val="xl34"/>
    <w:basedOn w:val="Normal"/>
    <w:rsid w:val="008F7F97"/>
    <w:pPr>
      <w:pBdr>
        <w:left w:val="single" w:sz="4" w:space="0" w:color="auto"/>
      </w:pBdr>
      <w:spacing w:before="100" w:beforeAutospacing="1" w:after="100" w:afterAutospacing="1"/>
      <w:jc w:val="left"/>
    </w:pPr>
    <w:rPr>
      <w:rFonts w:ascii="Arial Unicode MS" w:eastAsia="Arial Unicode MS" w:hAnsi="Arial Unicode MS" w:cs="Arial Unicode MS"/>
      <w:szCs w:val="24"/>
    </w:rPr>
  </w:style>
  <w:style w:type="paragraph" w:customStyle="1" w:styleId="xl35">
    <w:name w:val="xl35"/>
    <w:basedOn w:val="Normal"/>
    <w:rsid w:val="008F7F97"/>
    <w:pPr>
      <w:pBdr>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6">
    <w:name w:val="xl36"/>
    <w:basedOn w:val="Normal"/>
    <w:rsid w:val="008F7F97"/>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7">
    <w:name w:val="xl37"/>
    <w:basedOn w:val="Normal"/>
    <w:rsid w:val="008F7F97"/>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rPr>
  </w:style>
  <w:style w:type="paragraph" w:customStyle="1" w:styleId="xl38">
    <w:name w:val="xl38"/>
    <w:basedOn w:val="Normal"/>
    <w:rsid w:val="008F7F97"/>
    <w:pPr>
      <w:pBdr>
        <w:left w:val="single" w:sz="4" w:space="0" w:color="auto"/>
        <w:bottom w:val="double" w:sz="6" w:space="0" w:color="auto"/>
      </w:pBdr>
      <w:spacing w:before="100" w:beforeAutospacing="1" w:after="100" w:afterAutospacing="1"/>
      <w:jc w:val="left"/>
    </w:pPr>
    <w:rPr>
      <w:rFonts w:ascii="Arial Unicode MS" w:eastAsia="Arial Unicode MS" w:hAnsi="Arial Unicode MS" w:cs="Arial Unicode MS"/>
      <w:szCs w:val="24"/>
    </w:rPr>
  </w:style>
  <w:style w:type="paragraph" w:customStyle="1" w:styleId="xl39">
    <w:name w:val="xl39"/>
    <w:basedOn w:val="Normal"/>
    <w:rsid w:val="008F7F97"/>
    <w:pPr>
      <w:pBdr>
        <w:top w:val="single" w:sz="4" w:space="0" w:color="auto"/>
        <w:bottom w:val="double" w:sz="6"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40">
    <w:name w:val="xl40"/>
    <w:basedOn w:val="Normal"/>
    <w:rsid w:val="008F7F97"/>
    <w:pPr>
      <w:pBdr>
        <w:top w:val="single" w:sz="4" w:space="0" w:color="auto"/>
        <w:left w:val="single" w:sz="4" w:space="0" w:color="auto"/>
        <w:bottom w:val="double" w:sz="6" w:space="0" w:color="auto"/>
        <w:right w:val="single" w:sz="4" w:space="0" w:color="auto"/>
      </w:pBdr>
      <w:spacing w:before="100" w:beforeAutospacing="1" w:after="100" w:afterAutospacing="1"/>
      <w:jc w:val="left"/>
    </w:pPr>
    <w:rPr>
      <w:rFonts w:ascii="Arial Unicode MS" w:eastAsia="Arial Unicode MS" w:hAnsi="Arial Unicode MS" w:cs="Arial Unicode MS"/>
      <w:szCs w:val="24"/>
    </w:rPr>
  </w:style>
  <w:style w:type="paragraph" w:customStyle="1" w:styleId="xl41">
    <w:name w:val="xl41"/>
    <w:basedOn w:val="Normal"/>
    <w:rsid w:val="008F7F97"/>
    <w:pPr>
      <w:pBdr>
        <w:top w:val="single" w:sz="4" w:space="0" w:color="auto"/>
        <w:left w:val="single" w:sz="4" w:space="0" w:color="auto"/>
        <w:bottom w:val="double" w:sz="6" w:space="0" w:color="auto"/>
      </w:pBdr>
      <w:spacing w:before="100" w:beforeAutospacing="1" w:after="100" w:afterAutospacing="1"/>
      <w:jc w:val="left"/>
    </w:pPr>
    <w:rPr>
      <w:rFonts w:ascii="Arial Unicode MS" w:eastAsia="Arial Unicode MS" w:hAnsi="Arial Unicode MS" w:cs="Arial Unicode MS"/>
      <w:szCs w:val="24"/>
    </w:rPr>
  </w:style>
  <w:style w:type="paragraph" w:customStyle="1" w:styleId="xl42">
    <w:name w:val="xl42"/>
    <w:basedOn w:val="Normal"/>
    <w:rsid w:val="008F7F97"/>
    <w:pPr>
      <w:pBdr>
        <w:top w:val="single" w:sz="4" w:space="0" w:color="auto"/>
        <w:bottom w:val="double" w:sz="6" w:space="0" w:color="auto"/>
      </w:pBdr>
      <w:spacing w:before="100" w:beforeAutospacing="1" w:after="100" w:afterAutospacing="1"/>
      <w:jc w:val="left"/>
    </w:pPr>
    <w:rPr>
      <w:rFonts w:ascii="Arial Unicode MS" w:eastAsia="Arial Unicode MS" w:hAnsi="Arial Unicode MS" w:cs="Arial Unicode MS"/>
      <w:szCs w:val="24"/>
    </w:rPr>
  </w:style>
  <w:style w:type="paragraph" w:customStyle="1" w:styleId="xl43">
    <w:name w:val="xl43"/>
    <w:basedOn w:val="Normal"/>
    <w:rsid w:val="008F7F97"/>
    <w:pPr>
      <w:pBdr>
        <w:top w:val="single" w:sz="4" w:space="0" w:color="auto"/>
        <w:bottom w:val="double" w:sz="6" w:space="0" w:color="auto"/>
        <w:right w:val="single" w:sz="4" w:space="0" w:color="auto"/>
      </w:pBdr>
      <w:spacing w:before="100" w:beforeAutospacing="1" w:after="100" w:afterAutospacing="1"/>
      <w:jc w:val="left"/>
    </w:pPr>
    <w:rPr>
      <w:rFonts w:ascii="Arial Unicode MS" w:eastAsia="Arial Unicode MS" w:hAnsi="Arial Unicode MS" w:cs="Arial Unicode MS"/>
      <w:szCs w:val="24"/>
    </w:rPr>
  </w:style>
  <w:style w:type="paragraph" w:customStyle="1" w:styleId="xl44">
    <w:name w:val="xl44"/>
    <w:basedOn w:val="Normal"/>
    <w:rsid w:val="008F7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rPr>
  </w:style>
  <w:style w:type="paragraph" w:customStyle="1" w:styleId="xl45">
    <w:name w:val="xl45"/>
    <w:basedOn w:val="Normal"/>
    <w:rsid w:val="008F7F97"/>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rPr>
  </w:style>
  <w:style w:type="paragraph" w:customStyle="1" w:styleId="xl46">
    <w:name w:val="xl46"/>
    <w:basedOn w:val="Normal"/>
    <w:rsid w:val="008F7F97"/>
    <w:pPr>
      <w:spacing w:before="100" w:beforeAutospacing="1" w:after="100" w:afterAutospacing="1"/>
      <w:jc w:val="left"/>
    </w:pPr>
    <w:rPr>
      <w:rFonts w:eastAsia="Arial Unicode MS"/>
      <w:szCs w:val="24"/>
    </w:rPr>
  </w:style>
  <w:style w:type="paragraph" w:customStyle="1" w:styleId="font5">
    <w:name w:val="font5"/>
    <w:basedOn w:val="Normal"/>
    <w:rsid w:val="008F7F97"/>
    <w:pPr>
      <w:spacing w:before="100" w:beforeAutospacing="1" w:after="100" w:afterAutospacing="1"/>
      <w:jc w:val="left"/>
    </w:pPr>
    <w:rPr>
      <w:rFonts w:eastAsia="Arial Unicode MS"/>
      <w:sz w:val="20"/>
    </w:rPr>
  </w:style>
  <w:style w:type="paragraph" w:styleId="ListBullet3">
    <w:name w:val="List Bullet 3"/>
    <w:basedOn w:val="Normal"/>
    <w:autoRedefine/>
    <w:rsid w:val="008F7F97"/>
    <w:pPr>
      <w:numPr>
        <w:numId w:val="7"/>
      </w:numPr>
      <w:jc w:val="left"/>
    </w:pPr>
    <w:rPr>
      <w:rFonts w:eastAsia="Batang"/>
      <w:szCs w:val="24"/>
      <w:lang w:val="sr-Latn-CS"/>
    </w:rPr>
  </w:style>
  <w:style w:type="paragraph" w:customStyle="1" w:styleId="xl47">
    <w:name w:val="xl47"/>
    <w:basedOn w:val="Normal"/>
    <w:rsid w:val="008F7F97"/>
    <w:pPr>
      <w:pBdr>
        <w:top w:val="single" w:sz="4" w:space="0" w:color="auto"/>
        <w:left w:val="single" w:sz="4" w:space="0" w:color="auto"/>
        <w:bottom w:val="single" w:sz="4" w:space="0" w:color="auto"/>
      </w:pBdr>
      <w:shd w:val="clear" w:color="auto" w:fill="FFFFFF"/>
      <w:spacing w:before="100" w:beforeAutospacing="1" w:after="100" w:afterAutospacing="1"/>
      <w:jc w:val="left"/>
    </w:pPr>
    <w:rPr>
      <w:rFonts w:eastAsia="Batang"/>
      <w:b/>
      <w:bCs/>
      <w:szCs w:val="24"/>
    </w:rPr>
  </w:style>
  <w:style w:type="paragraph" w:customStyle="1" w:styleId="xl48">
    <w:name w:val="xl48"/>
    <w:basedOn w:val="Normal"/>
    <w:rsid w:val="008F7F97"/>
    <w:pPr>
      <w:pBdr>
        <w:top w:val="single" w:sz="4" w:space="0" w:color="auto"/>
        <w:bottom w:val="single" w:sz="4" w:space="0" w:color="auto"/>
        <w:right w:val="single" w:sz="4" w:space="0" w:color="auto"/>
      </w:pBdr>
      <w:spacing w:before="100" w:beforeAutospacing="1" w:after="100" w:afterAutospacing="1"/>
      <w:jc w:val="left"/>
    </w:pPr>
    <w:rPr>
      <w:rFonts w:eastAsia="Batang"/>
      <w:b/>
      <w:bCs/>
      <w:szCs w:val="24"/>
    </w:rPr>
  </w:style>
  <w:style w:type="paragraph" w:customStyle="1" w:styleId="xl49">
    <w:name w:val="xl49"/>
    <w:basedOn w:val="Normal"/>
    <w:rsid w:val="008F7F97"/>
    <w:pPr>
      <w:pBdr>
        <w:top w:val="single" w:sz="4" w:space="0" w:color="auto"/>
        <w:bottom w:val="single" w:sz="4" w:space="0" w:color="auto"/>
      </w:pBdr>
      <w:spacing w:before="100" w:beforeAutospacing="1" w:after="100" w:afterAutospacing="1"/>
      <w:jc w:val="left"/>
    </w:pPr>
    <w:rPr>
      <w:rFonts w:eastAsia="Batang"/>
      <w:szCs w:val="24"/>
    </w:rPr>
  </w:style>
  <w:style w:type="paragraph" w:customStyle="1" w:styleId="xl50">
    <w:name w:val="xl50"/>
    <w:basedOn w:val="Normal"/>
    <w:rsid w:val="008F7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i/>
      <w:iCs/>
      <w:szCs w:val="24"/>
    </w:rPr>
  </w:style>
  <w:style w:type="paragraph" w:customStyle="1" w:styleId="xl51">
    <w:name w:val="xl51"/>
    <w:basedOn w:val="Normal"/>
    <w:rsid w:val="008F7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i/>
      <w:iCs/>
      <w:szCs w:val="24"/>
    </w:rPr>
  </w:style>
  <w:style w:type="paragraph" w:customStyle="1" w:styleId="xl52">
    <w:name w:val="xl52"/>
    <w:basedOn w:val="Normal"/>
    <w:rsid w:val="008F7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i/>
      <w:iCs/>
      <w:szCs w:val="24"/>
    </w:rPr>
  </w:style>
  <w:style w:type="paragraph" w:customStyle="1" w:styleId="xl53">
    <w:name w:val="xl53"/>
    <w:basedOn w:val="Normal"/>
    <w:rsid w:val="008F7F97"/>
    <w:pPr>
      <w:pBdr>
        <w:top w:val="single" w:sz="4" w:space="0" w:color="auto"/>
        <w:bottom w:val="single" w:sz="4" w:space="0" w:color="auto"/>
      </w:pBdr>
      <w:spacing w:before="100" w:beforeAutospacing="1" w:after="100" w:afterAutospacing="1"/>
      <w:jc w:val="left"/>
    </w:pPr>
    <w:rPr>
      <w:rFonts w:eastAsia="Batang"/>
      <w:b/>
      <w:bCs/>
      <w:i/>
      <w:iCs/>
      <w:szCs w:val="24"/>
    </w:rPr>
  </w:style>
  <w:style w:type="paragraph" w:customStyle="1" w:styleId="xl54">
    <w:name w:val="xl54"/>
    <w:basedOn w:val="Normal"/>
    <w:rsid w:val="008F7F97"/>
    <w:pPr>
      <w:pBdr>
        <w:top w:val="single" w:sz="4" w:space="0" w:color="auto"/>
        <w:bottom w:val="single" w:sz="4" w:space="0" w:color="auto"/>
      </w:pBdr>
      <w:spacing w:before="100" w:beforeAutospacing="1" w:after="100" w:afterAutospacing="1"/>
      <w:jc w:val="left"/>
    </w:pPr>
    <w:rPr>
      <w:rFonts w:eastAsia="Batang"/>
      <w:b/>
      <w:bCs/>
      <w:i/>
      <w:iCs/>
      <w:szCs w:val="24"/>
    </w:rPr>
  </w:style>
  <w:style w:type="paragraph" w:customStyle="1" w:styleId="xl55">
    <w:name w:val="xl55"/>
    <w:basedOn w:val="Normal"/>
    <w:rsid w:val="008F7F97"/>
    <w:pPr>
      <w:pBdr>
        <w:top w:val="single" w:sz="4" w:space="0" w:color="auto"/>
        <w:bottom w:val="single" w:sz="4" w:space="0" w:color="auto"/>
        <w:right w:val="single" w:sz="4" w:space="0" w:color="auto"/>
      </w:pBdr>
      <w:spacing w:before="100" w:beforeAutospacing="1" w:after="100" w:afterAutospacing="1"/>
      <w:jc w:val="left"/>
    </w:pPr>
    <w:rPr>
      <w:rFonts w:eastAsia="Batang"/>
      <w:b/>
      <w:bCs/>
      <w:i/>
      <w:iCs/>
      <w:szCs w:val="24"/>
    </w:rPr>
  </w:style>
  <w:style w:type="paragraph" w:customStyle="1" w:styleId="Hang07">
    <w:name w:val="Hang 07"/>
    <w:basedOn w:val="Normal"/>
    <w:rsid w:val="008F7F97"/>
    <w:pPr>
      <w:widowControl w:val="0"/>
      <w:overflowPunct w:val="0"/>
      <w:autoSpaceDE w:val="0"/>
      <w:autoSpaceDN w:val="0"/>
      <w:adjustRightInd w:val="0"/>
      <w:ind w:left="397" w:hanging="397"/>
      <w:textAlignment w:val="baseline"/>
    </w:pPr>
    <w:rPr>
      <w:rFonts w:ascii="AriYU" w:eastAsia="Batang" w:hAnsi="AriYU"/>
      <w:sz w:val="20"/>
    </w:rPr>
  </w:style>
  <w:style w:type="paragraph" w:customStyle="1" w:styleId="Naslov-opsta">
    <w:name w:val="Naslov-opsta"/>
    <w:basedOn w:val="Hang127"/>
    <w:rsid w:val="008F7F97"/>
    <w:pPr>
      <w:pBdr>
        <w:bottom w:val="single" w:sz="4" w:space="1" w:color="auto"/>
      </w:pBdr>
      <w:spacing w:before="360" w:after="360"/>
    </w:pPr>
    <w:rPr>
      <w:rFonts w:ascii="Verdana" w:eastAsia="Batang" w:hAnsi="Verdana"/>
      <w:sz w:val="32"/>
      <w:lang w:val="en-US"/>
    </w:rPr>
  </w:style>
  <w:style w:type="paragraph" w:customStyle="1" w:styleId="xl56">
    <w:name w:val="xl56"/>
    <w:basedOn w:val="Normal"/>
    <w:rsid w:val="008F7F97"/>
    <w:pPr>
      <w:pBdr>
        <w:left w:val="single" w:sz="4" w:space="0" w:color="auto"/>
        <w:right w:val="single" w:sz="4" w:space="0" w:color="auto"/>
      </w:pBdr>
      <w:spacing w:before="100" w:beforeAutospacing="1" w:after="100" w:afterAutospacing="1"/>
      <w:jc w:val="center"/>
      <w:textAlignment w:val="center"/>
    </w:pPr>
    <w:rPr>
      <w:rFonts w:eastAsia="Batang"/>
      <w:szCs w:val="24"/>
      <w:lang w:val="en-GB"/>
    </w:rPr>
  </w:style>
  <w:style w:type="paragraph" w:customStyle="1" w:styleId="xl57">
    <w:name w:val="xl57"/>
    <w:basedOn w:val="Normal"/>
    <w:rsid w:val="008F7F9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Batang"/>
      <w:szCs w:val="24"/>
      <w:lang w:val="en-GB"/>
    </w:rPr>
  </w:style>
  <w:style w:type="paragraph" w:customStyle="1" w:styleId="xl58">
    <w:name w:val="xl58"/>
    <w:basedOn w:val="Normal"/>
    <w:rsid w:val="008F7F97"/>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eastAsia="Batang"/>
      <w:sz w:val="14"/>
      <w:szCs w:val="14"/>
      <w:lang w:val="en-GB"/>
    </w:rPr>
  </w:style>
  <w:style w:type="paragraph" w:customStyle="1" w:styleId="xl59">
    <w:name w:val="xl59"/>
    <w:basedOn w:val="Normal"/>
    <w:rsid w:val="008F7F97"/>
    <w:pPr>
      <w:pBdr>
        <w:top w:val="single" w:sz="4" w:space="0" w:color="auto"/>
        <w:bottom w:val="single" w:sz="4" w:space="0" w:color="auto"/>
      </w:pBdr>
      <w:shd w:val="clear" w:color="auto" w:fill="C0C0C0"/>
      <w:spacing w:before="100" w:beforeAutospacing="1" w:after="100" w:afterAutospacing="1"/>
      <w:jc w:val="center"/>
    </w:pPr>
    <w:rPr>
      <w:rFonts w:eastAsia="Batang"/>
      <w:sz w:val="14"/>
      <w:szCs w:val="14"/>
      <w:lang w:val="en-GB"/>
    </w:rPr>
  </w:style>
  <w:style w:type="paragraph" w:customStyle="1" w:styleId="xl60">
    <w:name w:val="xl60"/>
    <w:basedOn w:val="Normal"/>
    <w:rsid w:val="008F7F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Cs w:val="24"/>
    </w:rPr>
  </w:style>
  <w:style w:type="paragraph" w:customStyle="1" w:styleId="xl61">
    <w:name w:val="xl61"/>
    <w:basedOn w:val="Normal"/>
    <w:rsid w:val="008F7F97"/>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szCs w:val="24"/>
    </w:rPr>
  </w:style>
  <w:style w:type="paragraph" w:customStyle="1" w:styleId="xl62">
    <w:name w:val="xl62"/>
    <w:basedOn w:val="Normal"/>
    <w:rsid w:val="008F7F97"/>
    <w:pPr>
      <w:pBdr>
        <w:left w:val="single" w:sz="4" w:space="0" w:color="auto"/>
        <w:right w:val="single" w:sz="4" w:space="0" w:color="auto"/>
      </w:pBdr>
      <w:spacing w:before="100" w:beforeAutospacing="1" w:after="100" w:afterAutospacing="1"/>
      <w:jc w:val="center"/>
      <w:textAlignment w:val="center"/>
    </w:pPr>
    <w:rPr>
      <w:rFonts w:eastAsia="Arial Unicode MS"/>
      <w:b/>
      <w:bCs/>
      <w:szCs w:val="24"/>
    </w:rPr>
  </w:style>
  <w:style w:type="paragraph" w:customStyle="1" w:styleId="xl63">
    <w:name w:val="xl63"/>
    <w:basedOn w:val="Normal"/>
    <w:rsid w:val="008F7F9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Cs w:val="24"/>
    </w:rPr>
  </w:style>
  <w:style w:type="paragraph" w:customStyle="1" w:styleId="xl64">
    <w:name w:val="xl64"/>
    <w:basedOn w:val="Normal"/>
    <w:rsid w:val="008F7F97"/>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szCs w:val="24"/>
    </w:rPr>
  </w:style>
  <w:style w:type="paragraph" w:customStyle="1" w:styleId="xl65">
    <w:name w:val="xl65"/>
    <w:basedOn w:val="Normal"/>
    <w:rsid w:val="008F7F97"/>
    <w:pPr>
      <w:pBdr>
        <w:top w:val="single" w:sz="4" w:space="0" w:color="auto"/>
        <w:bottom w:val="single" w:sz="4" w:space="0" w:color="auto"/>
      </w:pBdr>
      <w:spacing w:before="100" w:beforeAutospacing="1" w:after="100" w:afterAutospacing="1"/>
      <w:jc w:val="center"/>
      <w:textAlignment w:val="center"/>
    </w:pPr>
    <w:rPr>
      <w:rFonts w:eastAsia="Arial Unicode MS"/>
      <w:b/>
      <w:bCs/>
      <w:szCs w:val="24"/>
    </w:rPr>
  </w:style>
  <w:style w:type="paragraph" w:customStyle="1" w:styleId="xl66">
    <w:name w:val="xl66"/>
    <w:basedOn w:val="Normal"/>
    <w:rsid w:val="008F7F97"/>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Cs w:val="24"/>
    </w:rPr>
  </w:style>
  <w:style w:type="paragraph" w:customStyle="1" w:styleId="xl67">
    <w:name w:val="xl67"/>
    <w:basedOn w:val="Normal"/>
    <w:rsid w:val="008F7F97"/>
    <w:pPr>
      <w:pBdr>
        <w:top w:val="single" w:sz="4" w:space="0" w:color="auto"/>
        <w:bottom w:val="single" w:sz="4" w:space="0" w:color="auto"/>
      </w:pBdr>
      <w:spacing w:before="100" w:beforeAutospacing="1" w:after="100" w:afterAutospacing="1"/>
      <w:jc w:val="center"/>
      <w:textAlignment w:val="center"/>
    </w:pPr>
    <w:rPr>
      <w:rFonts w:eastAsia="Arial Unicode MS"/>
      <w:b/>
      <w:bCs/>
      <w:szCs w:val="24"/>
    </w:rPr>
  </w:style>
  <w:style w:type="paragraph" w:customStyle="1" w:styleId="xl68">
    <w:name w:val="xl68"/>
    <w:basedOn w:val="Normal"/>
    <w:rsid w:val="008F7F97"/>
    <w:pPr>
      <w:pBdr>
        <w:top w:val="single" w:sz="4" w:space="0" w:color="auto"/>
        <w:left w:val="single" w:sz="4" w:space="0" w:color="auto"/>
      </w:pBdr>
      <w:spacing w:before="100" w:beforeAutospacing="1" w:after="100" w:afterAutospacing="1"/>
      <w:jc w:val="center"/>
      <w:textAlignment w:val="center"/>
    </w:pPr>
    <w:rPr>
      <w:rFonts w:eastAsia="Arial Unicode MS"/>
      <w:b/>
      <w:bCs/>
      <w:szCs w:val="24"/>
    </w:rPr>
  </w:style>
  <w:style w:type="paragraph" w:customStyle="1" w:styleId="xl22">
    <w:name w:val="xl22"/>
    <w:basedOn w:val="Normal"/>
    <w:rsid w:val="008F7F97"/>
    <w:pPr>
      <w:pBdr>
        <w:top w:val="single" w:sz="4" w:space="0" w:color="auto"/>
        <w:bottom w:val="single" w:sz="4" w:space="0" w:color="auto"/>
        <w:right w:val="single" w:sz="4" w:space="0" w:color="auto"/>
      </w:pBdr>
      <w:spacing w:before="100" w:beforeAutospacing="1" w:after="100" w:afterAutospacing="1"/>
      <w:jc w:val="left"/>
    </w:pPr>
    <w:rPr>
      <w:rFonts w:eastAsia="Arial Unicode MS"/>
      <w:szCs w:val="24"/>
      <w:lang w:val="en-GB"/>
    </w:rPr>
  </w:style>
  <w:style w:type="paragraph" w:customStyle="1" w:styleId="xl23">
    <w:name w:val="xl23"/>
    <w:basedOn w:val="Normal"/>
    <w:rsid w:val="008F7F97"/>
    <w:pPr>
      <w:pBdr>
        <w:top w:val="single" w:sz="4" w:space="0" w:color="auto"/>
        <w:left w:val="single" w:sz="4" w:space="0" w:color="auto"/>
        <w:bottom w:val="single" w:sz="4" w:space="0" w:color="auto"/>
      </w:pBdr>
      <w:spacing w:before="100" w:beforeAutospacing="1" w:after="100" w:afterAutospacing="1"/>
      <w:jc w:val="left"/>
    </w:pPr>
    <w:rPr>
      <w:rFonts w:eastAsia="Arial Unicode MS"/>
      <w:szCs w:val="24"/>
      <w:lang w:val="en-GB"/>
    </w:rPr>
  </w:style>
  <w:style w:type="paragraph" w:customStyle="1" w:styleId="font6">
    <w:name w:val="font6"/>
    <w:basedOn w:val="Normal"/>
    <w:rsid w:val="008F7F97"/>
    <w:pPr>
      <w:spacing w:before="100" w:beforeAutospacing="1" w:after="100" w:afterAutospacing="1"/>
      <w:jc w:val="left"/>
    </w:pPr>
    <w:rPr>
      <w:rFonts w:eastAsia="Batang"/>
      <w:b/>
      <w:bCs/>
      <w:sz w:val="20"/>
    </w:rPr>
  </w:style>
  <w:style w:type="paragraph" w:styleId="DocumentMap">
    <w:name w:val="Document Map"/>
    <w:basedOn w:val="Normal"/>
    <w:link w:val="DocumentMapChar"/>
    <w:semiHidden/>
    <w:rsid w:val="008F7F97"/>
    <w:pPr>
      <w:shd w:val="clear" w:color="auto" w:fill="000080"/>
    </w:pPr>
    <w:rPr>
      <w:rFonts w:ascii="Tahoma" w:eastAsia="Batang" w:hAnsi="Tahoma" w:cs="Tahoma"/>
      <w:sz w:val="20"/>
    </w:rPr>
  </w:style>
  <w:style w:type="character" w:customStyle="1" w:styleId="DocumentMapChar">
    <w:name w:val="Document Map Char"/>
    <w:basedOn w:val="DefaultParagraphFont"/>
    <w:link w:val="DocumentMap"/>
    <w:semiHidden/>
    <w:rsid w:val="008F7F97"/>
    <w:rPr>
      <w:rFonts w:ascii="Tahoma" w:eastAsia="Batang" w:hAnsi="Tahoma" w:cs="Tahoma"/>
      <w:sz w:val="20"/>
      <w:szCs w:val="20"/>
      <w:shd w:val="clear" w:color="auto" w:fill="000080"/>
      <w:lang w:val="en-US"/>
    </w:rPr>
  </w:style>
  <w:style w:type="paragraph" w:customStyle="1" w:styleId="Stil5">
    <w:name w:val="Stil 5"/>
    <w:basedOn w:val="Stil4"/>
    <w:rsid w:val="008F7F97"/>
    <w:rPr>
      <w:rFonts w:eastAsia="Batang"/>
      <w:i w:val="0"/>
    </w:rPr>
  </w:style>
  <w:style w:type="paragraph" w:styleId="List">
    <w:name w:val="List"/>
    <w:basedOn w:val="Normal"/>
    <w:rsid w:val="008F7F97"/>
    <w:pPr>
      <w:ind w:left="360" w:hanging="360"/>
    </w:pPr>
    <w:rPr>
      <w:rFonts w:eastAsia="Batang"/>
      <w:sz w:val="20"/>
    </w:rPr>
  </w:style>
  <w:style w:type="paragraph" w:styleId="List2">
    <w:name w:val="List 2"/>
    <w:basedOn w:val="Normal"/>
    <w:rsid w:val="008F7F97"/>
    <w:pPr>
      <w:ind w:left="720" w:hanging="360"/>
    </w:pPr>
    <w:rPr>
      <w:rFonts w:eastAsia="Batang"/>
      <w:sz w:val="20"/>
    </w:rPr>
  </w:style>
  <w:style w:type="paragraph" w:styleId="List4">
    <w:name w:val="List 4"/>
    <w:basedOn w:val="Normal"/>
    <w:rsid w:val="008F7F97"/>
    <w:pPr>
      <w:ind w:left="1440" w:hanging="360"/>
    </w:pPr>
    <w:rPr>
      <w:rFonts w:eastAsia="Batang"/>
      <w:sz w:val="20"/>
    </w:rPr>
  </w:style>
  <w:style w:type="paragraph" w:styleId="List5">
    <w:name w:val="List 5"/>
    <w:basedOn w:val="Normal"/>
    <w:rsid w:val="008F7F97"/>
    <w:pPr>
      <w:ind w:left="1800" w:hanging="360"/>
    </w:pPr>
    <w:rPr>
      <w:rFonts w:eastAsia="Batang"/>
      <w:sz w:val="20"/>
    </w:rPr>
  </w:style>
  <w:style w:type="paragraph" w:styleId="ListBullet2">
    <w:name w:val="List Bullet 2"/>
    <w:basedOn w:val="Normal"/>
    <w:rsid w:val="008F7F97"/>
    <w:pPr>
      <w:numPr>
        <w:numId w:val="8"/>
      </w:numPr>
    </w:pPr>
    <w:rPr>
      <w:rFonts w:eastAsia="Batang"/>
      <w:sz w:val="20"/>
    </w:rPr>
  </w:style>
  <w:style w:type="paragraph" w:styleId="BodyTextFirstIndent2">
    <w:name w:val="Body Text First Indent 2"/>
    <w:basedOn w:val="BodyTextIndent"/>
    <w:link w:val="BodyTextFirstIndent2Char"/>
    <w:rsid w:val="008F7F97"/>
    <w:pPr>
      <w:ind w:left="360" w:firstLine="210"/>
      <w:jc w:val="both"/>
    </w:pPr>
    <w:rPr>
      <w:rFonts w:eastAsia="Batang"/>
    </w:rPr>
  </w:style>
  <w:style w:type="character" w:customStyle="1" w:styleId="BodyTextFirstIndent2Char">
    <w:name w:val="Body Text First Indent 2 Char"/>
    <w:basedOn w:val="BodyTextIndentChar"/>
    <w:link w:val="BodyTextFirstIndent2"/>
    <w:rsid w:val="008F7F97"/>
    <w:rPr>
      <w:rFonts w:ascii="Times New Roman" w:eastAsia="Batang" w:hAnsi="Times New Roman" w:cs="Times New Roman"/>
      <w:sz w:val="20"/>
      <w:szCs w:val="20"/>
      <w:lang w:val="en-US"/>
    </w:rPr>
  </w:style>
  <w:style w:type="character" w:customStyle="1" w:styleId="BodyTextIndentChar1">
    <w:name w:val="Body Text Indent Char1"/>
    <w:basedOn w:val="DefaultParagraphFont"/>
    <w:link w:val="BodyTextIndent"/>
    <w:rsid w:val="008F7F97"/>
    <w:rPr>
      <w:rFonts w:ascii="Times New Roman" w:eastAsia="Times New Roman" w:hAnsi="Times New Roman" w:cs="Times New Roman"/>
      <w:sz w:val="20"/>
      <w:szCs w:val="20"/>
      <w:lang w:val="en-US"/>
    </w:rPr>
  </w:style>
  <w:style w:type="character" w:styleId="Strong">
    <w:name w:val="Strong"/>
    <w:uiPriority w:val="22"/>
    <w:qFormat/>
    <w:rsid w:val="008F7F97"/>
    <w:rPr>
      <w:rFonts w:cs="Times New Roman"/>
      <w:b/>
      <w:bCs/>
    </w:rPr>
  </w:style>
  <w:style w:type="paragraph" w:customStyle="1" w:styleId="Style3">
    <w:name w:val="Style3"/>
    <w:basedOn w:val="Hang127"/>
    <w:rsid w:val="008F7F97"/>
    <w:rPr>
      <w:rFonts w:eastAsia="Batang"/>
      <w:lang w:val="sl-SI"/>
    </w:rPr>
  </w:style>
  <w:style w:type="character" w:customStyle="1" w:styleId="CharChar1">
    <w:name w:val="Char Char1"/>
    <w:rsid w:val="008F7F97"/>
    <w:rPr>
      <w:rFonts w:cs="Times New Roman"/>
      <w:sz w:val="14"/>
      <w:lang w:val="hr-HR" w:eastAsia="en-US" w:bidi="ar-SA"/>
    </w:rPr>
  </w:style>
  <w:style w:type="table" w:customStyle="1" w:styleId="TableStyle1">
    <w:name w:val="Table Style1"/>
    <w:basedOn w:val="TableNormal"/>
    <w:rsid w:val="008F7F97"/>
    <w:pPr>
      <w:spacing w:after="0" w:line="240" w:lineRule="auto"/>
    </w:pPr>
    <w:rPr>
      <w:rFonts w:ascii="Times New Roman" w:eastAsia="Batang" w:hAnsi="Times New Roman" w:cs="Times New Roman"/>
      <w:sz w:val="20"/>
      <w:szCs w:val="20"/>
      <w:lang w:eastAsia="sr-Cyrl-RS"/>
    </w:rPr>
    <w:tblPr/>
  </w:style>
  <w:style w:type="numbering" w:customStyle="1" w:styleId="Style2">
    <w:name w:val="Style2"/>
    <w:rsid w:val="008F7F97"/>
    <w:pPr>
      <w:numPr>
        <w:numId w:val="9"/>
      </w:numPr>
    </w:pPr>
  </w:style>
  <w:style w:type="paragraph" w:styleId="CommentSubject">
    <w:name w:val="annotation subject"/>
    <w:basedOn w:val="CommentText"/>
    <w:next w:val="CommentText"/>
    <w:link w:val="CommentSubjectChar"/>
    <w:uiPriority w:val="99"/>
    <w:semiHidden/>
    <w:rsid w:val="008F7F97"/>
    <w:rPr>
      <w:b/>
      <w:bCs/>
    </w:rPr>
  </w:style>
  <w:style w:type="character" w:customStyle="1" w:styleId="CommentSubjectChar">
    <w:name w:val="Comment Subject Char"/>
    <w:basedOn w:val="CommentTextChar"/>
    <w:link w:val="CommentSubject"/>
    <w:uiPriority w:val="99"/>
    <w:semiHidden/>
    <w:rsid w:val="008F7F97"/>
    <w:rPr>
      <w:rFonts w:ascii="Times New Roman" w:eastAsia="Times New Roman" w:hAnsi="Times New Roman" w:cs="Times New Roman"/>
      <w:b/>
      <w:bCs/>
      <w:sz w:val="20"/>
      <w:szCs w:val="20"/>
      <w:lang w:val="en-US"/>
    </w:rPr>
  </w:style>
  <w:style w:type="character" w:customStyle="1" w:styleId="CommentTextChar1">
    <w:name w:val="Comment Text Char1"/>
    <w:basedOn w:val="DefaultParagraphFont"/>
    <w:link w:val="CommentText"/>
    <w:uiPriority w:val="99"/>
    <w:semiHidden/>
    <w:rsid w:val="008F7F97"/>
    <w:rPr>
      <w:rFonts w:ascii="Times New Roman" w:eastAsia="Times New Roman" w:hAnsi="Times New Roman" w:cs="Times New Roman"/>
      <w:sz w:val="20"/>
      <w:szCs w:val="20"/>
      <w:lang w:val="en-US"/>
    </w:rPr>
  </w:style>
  <w:style w:type="numbering" w:customStyle="1" w:styleId="NoList111">
    <w:name w:val="No List111"/>
    <w:next w:val="NoList"/>
    <w:semiHidden/>
    <w:rsid w:val="008F7F97"/>
  </w:style>
  <w:style w:type="paragraph" w:styleId="TableofFigures">
    <w:name w:val="table of figures"/>
    <w:basedOn w:val="Normal"/>
    <w:next w:val="Normal"/>
    <w:semiHidden/>
    <w:rsid w:val="008F7F97"/>
    <w:rPr>
      <w:sz w:val="20"/>
    </w:rPr>
  </w:style>
  <w:style w:type="character" w:customStyle="1" w:styleId="Stil3CharChar">
    <w:name w:val="Stil 3 Char Char"/>
    <w:basedOn w:val="DefaultParagraphFont"/>
    <w:rsid w:val="008F7F97"/>
    <w:rPr>
      <w:b/>
      <w:sz w:val="24"/>
      <w:lang w:val="en-US" w:eastAsia="en-US" w:bidi="ar-SA"/>
    </w:rPr>
  </w:style>
  <w:style w:type="character" w:customStyle="1" w:styleId="Hang127CharCharChar">
    <w:name w:val="Hang 1.27 Char Char Char"/>
    <w:basedOn w:val="DefaultParagraphFont"/>
    <w:rsid w:val="008F7F97"/>
    <w:rPr>
      <w:rFonts w:eastAsia="Batang"/>
      <w:lang w:val="en-US" w:eastAsia="en-US" w:bidi="ar-SA"/>
    </w:rPr>
  </w:style>
  <w:style w:type="character" w:customStyle="1" w:styleId="CharCharChar">
    <w:name w:val="Char Char Char"/>
    <w:basedOn w:val="DefaultParagraphFont"/>
    <w:rsid w:val="008F7F97"/>
    <w:rPr>
      <w:sz w:val="14"/>
      <w:lang w:val="hr-HR" w:eastAsia="en-US" w:bidi="ar-SA"/>
    </w:rPr>
  </w:style>
  <w:style w:type="paragraph" w:customStyle="1" w:styleId="2zakon">
    <w:name w:val="2zakon"/>
    <w:basedOn w:val="Normal"/>
    <w:rsid w:val="008F7F97"/>
    <w:pPr>
      <w:spacing w:before="100" w:beforeAutospacing="1" w:after="100" w:afterAutospacing="1"/>
      <w:jc w:val="center"/>
    </w:pPr>
    <w:rPr>
      <w:rFonts w:ascii="Arial" w:hAnsi="Arial" w:cs="Arial"/>
      <w:color w:val="0033CC"/>
      <w:sz w:val="36"/>
      <w:szCs w:val="36"/>
      <w:lang w:val="sr-Cyrl-RS" w:eastAsia="sr-Cyrl-RS"/>
    </w:rPr>
  </w:style>
  <w:style w:type="paragraph" w:customStyle="1" w:styleId="3mesto">
    <w:name w:val="3mesto"/>
    <w:basedOn w:val="Normal"/>
    <w:rsid w:val="008F7F97"/>
    <w:pPr>
      <w:spacing w:before="100" w:beforeAutospacing="1" w:after="100" w:afterAutospacing="1"/>
      <w:ind w:left="1377" w:right="1377"/>
      <w:jc w:val="center"/>
    </w:pPr>
    <w:rPr>
      <w:rFonts w:ascii="Arial" w:hAnsi="Arial" w:cs="Arial"/>
      <w:i/>
      <w:iCs/>
      <w:szCs w:val="24"/>
      <w:lang w:val="sr-Cyrl-RS" w:eastAsia="sr-Cyrl-RS"/>
    </w:rPr>
  </w:style>
  <w:style w:type="paragraph" w:customStyle="1" w:styleId="1tekst">
    <w:name w:val="1tekst"/>
    <w:basedOn w:val="Normal"/>
    <w:rsid w:val="008F7F97"/>
    <w:pPr>
      <w:ind w:left="313" w:right="313" w:firstLine="240"/>
    </w:pPr>
    <w:rPr>
      <w:rFonts w:ascii="Arial" w:hAnsi="Arial" w:cs="Arial"/>
      <w:sz w:val="20"/>
      <w:lang w:val="sr-Cyrl-RS" w:eastAsia="sr-Cyrl-RS"/>
    </w:rPr>
  </w:style>
  <w:style w:type="paragraph" w:styleId="PlainText">
    <w:name w:val="Plain Text"/>
    <w:basedOn w:val="Normal"/>
    <w:link w:val="PlainTextChar"/>
    <w:rsid w:val="008F7F97"/>
    <w:pPr>
      <w:jc w:val="left"/>
    </w:pPr>
    <w:rPr>
      <w:rFonts w:ascii="Courier New" w:hAnsi="Courier New" w:cs="Courier New"/>
      <w:sz w:val="20"/>
    </w:rPr>
  </w:style>
  <w:style w:type="character" w:customStyle="1" w:styleId="PlainTextChar">
    <w:name w:val="Plain Text Char"/>
    <w:basedOn w:val="DefaultParagraphFont"/>
    <w:link w:val="PlainText"/>
    <w:rsid w:val="008F7F97"/>
    <w:rPr>
      <w:rFonts w:ascii="Courier New" w:eastAsia="Times New Roman" w:hAnsi="Courier New" w:cs="Courier New"/>
      <w:sz w:val="20"/>
      <w:szCs w:val="20"/>
      <w:lang w:val="en-US"/>
    </w:rPr>
  </w:style>
  <w:style w:type="paragraph" w:customStyle="1" w:styleId="xl69">
    <w:name w:val="xl69"/>
    <w:basedOn w:val="Normal"/>
    <w:rsid w:val="008F7F97"/>
    <w:pPr>
      <w:pBdr>
        <w:left w:val="single" w:sz="4" w:space="0" w:color="auto"/>
        <w:bottom w:val="single" w:sz="4" w:space="0" w:color="auto"/>
      </w:pBdr>
      <w:spacing w:before="100" w:beforeAutospacing="1" w:after="100" w:afterAutospacing="1"/>
      <w:jc w:val="left"/>
    </w:pPr>
    <w:rPr>
      <w:b/>
      <w:bCs/>
      <w:szCs w:val="24"/>
    </w:rPr>
  </w:style>
  <w:style w:type="paragraph" w:customStyle="1" w:styleId="xl70">
    <w:name w:val="xl70"/>
    <w:basedOn w:val="Normal"/>
    <w:rsid w:val="008F7F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1">
    <w:name w:val="xl71"/>
    <w:basedOn w:val="Normal"/>
    <w:rsid w:val="008F7F97"/>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2">
    <w:name w:val="xl72"/>
    <w:basedOn w:val="Normal"/>
    <w:rsid w:val="008F7F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3">
    <w:name w:val="xl73"/>
    <w:basedOn w:val="Normal"/>
    <w:rsid w:val="008F7F97"/>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4">
    <w:name w:val="xl74"/>
    <w:basedOn w:val="Normal"/>
    <w:rsid w:val="008F7F97"/>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75">
    <w:name w:val="xl75"/>
    <w:basedOn w:val="Normal"/>
    <w:rsid w:val="008F7F97"/>
    <w:pPr>
      <w:pBdr>
        <w:top w:val="single" w:sz="4" w:space="0" w:color="auto"/>
        <w:bottom w:val="single" w:sz="4" w:space="0" w:color="auto"/>
      </w:pBdr>
      <w:spacing w:before="100" w:beforeAutospacing="1" w:after="100" w:afterAutospacing="1"/>
      <w:jc w:val="center"/>
      <w:textAlignment w:val="center"/>
    </w:pPr>
    <w:rPr>
      <w:szCs w:val="24"/>
    </w:rPr>
  </w:style>
  <w:style w:type="paragraph" w:customStyle="1" w:styleId="xl76">
    <w:name w:val="xl76"/>
    <w:basedOn w:val="Normal"/>
    <w:rsid w:val="008F7F97"/>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7">
    <w:name w:val="xl77"/>
    <w:basedOn w:val="Normal"/>
    <w:rsid w:val="008F7F97"/>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rsid w:val="008F7F97"/>
    <w:pPr>
      <w:pBdr>
        <w:top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79">
    <w:name w:val="xl79"/>
    <w:basedOn w:val="Normal"/>
    <w:rsid w:val="008F7F97"/>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Normal"/>
    <w:rsid w:val="008F7F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81">
    <w:name w:val="xl81"/>
    <w:basedOn w:val="Normal"/>
    <w:rsid w:val="008F7F97"/>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2">
    <w:name w:val="xl82"/>
    <w:basedOn w:val="Normal"/>
    <w:rsid w:val="008F7F97"/>
    <w:pPr>
      <w:pBdr>
        <w:top w:val="single" w:sz="4" w:space="0" w:color="auto"/>
        <w:left w:val="single" w:sz="4" w:space="0" w:color="auto"/>
        <w:bottom w:val="single" w:sz="4" w:space="0" w:color="auto"/>
      </w:pBdr>
      <w:spacing w:before="100" w:beforeAutospacing="1" w:after="100" w:afterAutospacing="1"/>
      <w:jc w:val="left"/>
      <w:textAlignment w:val="center"/>
    </w:pPr>
    <w:rPr>
      <w:b/>
      <w:bCs/>
      <w:szCs w:val="24"/>
    </w:rPr>
  </w:style>
  <w:style w:type="paragraph" w:customStyle="1" w:styleId="xl83">
    <w:name w:val="xl83"/>
    <w:basedOn w:val="Normal"/>
    <w:rsid w:val="008F7F97"/>
    <w:pPr>
      <w:pBdr>
        <w:top w:val="single" w:sz="4" w:space="0" w:color="auto"/>
        <w:bottom w:val="single" w:sz="4" w:space="0" w:color="auto"/>
      </w:pBdr>
      <w:spacing w:before="100" w:beforeAutospacing="1" w:after="100" w:afterAutospacing="1"/>
      <w:jc w:val="center"/>
    </w:pPr>
    <w:rPr>
      <w:b/>
      <w:bCs/>
      <w:szCs w:val="24"/>
    </w:rPr>
  </w:style>
  <w:style w:type="paragraph" w:customStyle="1" w:styleId="xl84">
    <w:name w:val="xl84"/>
    <w:basedOn w:val="Normal"/>
    <w:rsid w:val="008F7F97"/>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8F7F97"/>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8F7F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87">
    <w:name w:val="xl87"/>
    <w:basedOn w:val="Normal"/>
    <w:rsid w:val="008F7F97"/>
    <w:pPr>
      <w:pBdr>
        <w:bottom w:val="single" w:sz="4" w:space="0" w:color="auto"/>
      </w:pBdr>
      <w:spacing w:before="100" w:beforeAutospacing="1" w:after="100" w:afterAutospacing="1"/>
      <w:jc w:val="center"/>
    </w:pPr>
    <w:rPr>
      <w:b/>
      <w:bCs/>
      <w:szCs w:val="24"/>
    </w:rPr>
  </w:style>
  <w:style w:type="paragraph" w:customStyle="1" w:styleId="xl88">
    <w:name w:val="xl88"/>
    <w:basedOn w:val="Normal"/>
    <w:rsid w:val="008F7F97"/>
    <w:pPr>
      <w:pBdr>
        <w:bottom w:val="single" w:sz="4" w:space="0" w:color="auto"/>
        <w:right w:val="single" w:sz="4" w:space="0" w:color="auto"/>
      </w:pBdr>
      <w:spacing w:before="100" w:beforeAutospacing="1" w:after="100" w:afterAutospacing="1"/>
      <w:jc w:val="left"/>
    </w:pPr>
    <w:rPr>
      <w:b/>
      <w:bCs/>
      <w:szCs w:val="24"/>
    </w:rPr>
  </w:style>
  <w:style w:type="paragraph" w:customStyle="1" w:styleId="msonormal0">
    <w:name w:val="msonormal"/>
    <w:basedOn w:val="Normal"/>
    <w:rsid w:val="008F7F97"/>
    <w:pPr>
      <w:spacing w:before="100" w:beforeAutospacing="1" w:after="100" w:afterAutospacing="1"/>
      <w:jc w:val="left"/>
    </w:pPr>
    <w:rPr>
      <w:szCs w:val="24"/>
      <w:lang w:val="sr-Cyrl-RS" w:eastAsia="sr-Cyrl-RS"/>
    </w:rPr>
  </w:style>
  <w:style w:type="paragraph" w:customStyle="1" w:styleId="xl89">
    <w:name w:val="xl89"/>
    <w:basedOn w:val="Normal"/>
    <w:rsid w:val="008F7F97"/>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b/>
      <w:bCs/>
      <w:color w:val="000000"/>
      <w:szCs w:val="24"/>
      <w:lang w:val="sr-Cyrl-RS" w:eastAsia="sr-Cyrl-RS"/>
    </w:rPr>
  </w:style>
  <w:style w:type="paragraph" w:customStyle="1" w:styleId="xl90">
    <w:name w:val="xl90"/>
    <w:basedOn w:val="Normal"/>
    <w:rsid w:val="008F7F97"/>
    <w:pPr>
      <w:pBdr>
        <w:left w:val="single" w:sz="8" w:space="0" w:color="auto"/>
        <w:bottom w:val="single" w:sz="8" w:space="0" w:color="000000"/>
        <w:right w:val="single" w:sz="8" w:space="0" w:color="auto"/>
      </w:pBdr>
      <w:shd w:val="clear" w:color="000000" w:fill="A6A6A6"/>
      <w:spacing w:before="100" w:beforeAutospacing="1" w:after="100" w:afterAutospacing="1"/>
      <w:jc w:val="center"/>
      <w:textAlignment w:val="center"/>
    </w:pPr>
    <w:rPr>
      <w:b/>
      <w:bCs/>
      <w:color w:val="000000"/>
      <w:szCs w:val="24"/>
      <w:lang w:val="sr-Cyrl-RS" w:eastAsia="sr-Cyrl-RS"/>
    </w:rPr>
  </w:style>
  <w:style w:type="paragraph" w:customStyle="1" w:styleId="xl91">
    <w:name w:val="xl91"/>
    <w:basedOn w:val="Normal"/>
    <w:rsid w:val="008F7F97"/>
    <w:pPr>
      <w:pBdr>
        <w:top w:val="single" w:sz="8" w:space="0" w:color="auto"/>
        <w:left w:val="single" w:sz="8" w:space="0" w:color="auto"/>
        <w:bottom w:val="single" w:sz="8" w:space="0" w:color="auto"/>
      </w:pBdr>
      <w:shd w:val="clear" w:color="000000" w:fill="A6A6A6"/>
      <w:spacing w:before="100" w:beforeAutospacing="1" w:after="100" w:afterAutospacing="1"/>
      <w:jc w:val="center"/>
      <w:textAlignment w:val="center"/>
    </w:pPr>
    <w:rPr>
      <w:b/>
      <w:bCs/>
      <w:color w:val="000000"/>
      <w:szCs w:val="24"/>
      <w:lang w:val="sr-Cyrl-RS" w:eastAsia="sr-Cyrl-RS"/>
    </w:rPr>
  </w:style>
  <w:style w:type="paragraph" w:customStyle="1" w:styleId="xl92">
    <w:name w:val="xl92"/>
    <w:basedOn w:val="Normal"/>
    <w:rsid w:val="008F7F97"/>
    <w:pPr>
      <w:pBdr>
        <w:top w:val="single" w:sz="8" w:space="0" w:color="auto"/>
        <w:bottom w:val="single" w:sz="8" w:space="0" w:color="auto"/>
        <w:right w:val="single" w:sz="8" w:space="0" w:color="000000"/>
      </w:pBdr>
      <w:shd w:val="clear" w:color="000000" w:fill="A6A6A6"/>
      <w:spacing w:before="100" w:beforeAutospacing="1" w:after="100" w:afterAutospacing="1"/>
      <w:jc w:val="center"/>
      <w:textAlignment w:val="center"/>
    </w:pPr>
    <w:rPr>
      <w:b/>
      <w:bCs/>
      <w:color w:val="000000"/>
      <w:szCs w:val="24"/>
      <w:lang w:val="sr-Cyrl-RS" w:eastAsia="sr-Cyrl-RS"/>
    </w:rPr>
  </w:style>
  <w:style w:type="paragraph" w:customStyle="1" w:styleId="xl93">
    <w:name w:val="xl93"/>
    <w:basedOn w:val="Normal"/>
    <w:rsid w:val="008F7F97"/>
    <w:pPr>
      <w:pBdr>
        <w:top w:val="single" w:sz="8" w:space="0" w:color="auto"/>
        <w:left w:val="single" w:sz="8" w:space="0" w:color="000000"/>
        <w:bottom w:val="single" w:sz="8" w:space="0" w:color="auto"/>
      </w:pBdr>
      <w:shd w:val="clear" w:color="000000" w:fill="A6A6A6"/>
      <w:spacing w:before="100" w:beforeAutospacing="1" w:after="100" w:afterAutospacing="1"/>
      <w:jc w:val="center"/>
      <w:textAlignment w:val="center"/>
    </w:pPr>
    <w:rPr>
      <w:b/>
      <w:bCs/>
      <w:color w:val="000000"/>
      <w:szCs w:val="24"/>
      <w:lang w:val="sr-Cyrl-RS" w:eastAsia="sr-Cyrl-RS"/>
    </w:rPr>
  </w:style>
  <w:style w:type="paragraph" w:customStyle="1" w:styleId="xl94">
    <w:name w:val="xl94"/>
    <w:basedOn w:val="Normal"/>
    <w:rsid w:val="008F7F97"/>
    <w:pPr>
      <w:pBdr>
        <w:top w:val="single" w:sz="8" w:space="0" w:color="auto"/>
        <w:bottom w:val="single" w:sz="8" w:space="0" w:color="auto"/>
      </w:pBdr>
      <w:shd w:val="clear" w:color="000000" w:fill="A6A6A6"/>
      <w:spacing w:before="100" w:beforeAutospacing="1" w:after="100" w:afterAutospacing="1"/>
      <w:jc w:val="center"/>
      <w:textAlignment w:val="center"/>
    </w:pPr>
    <w:rPr>
      <w:b/>
      <w:bCs/>
      <w:color w:val="000000"/>
      <w:szCs w:val="24"/>
      <w:lang w:val="sr-Cyrl-RS" w:eastAsia="sr-Cyrl-RS"/>
    </w:rPr>
  </w:style>
  <w:style w:type="paragraph" w:customStyle="1" w:styleId="xl95">
    <w:name w:val="xl95"/>
    <w:basedOn w:val="Normal"/>
    <w:rsid w:val="008F7F97"/>
    <w:pPr>
      <w:pBdr>
        <w:top w:val="single" w:sz="8" w:space="0" w:color="auto"/>
        <w:right w:val="single" w:sz="8" w:space="0" w:color="auto"/>
      </w:pBdr>
      <w:shd w:val="clear" w:color="000000" w:fill="A6A6A6"/>
      <w:spacing w:before="100" w:beforeAutospacing="1" w:after="100" w:afterAutospacing="1"/>
      <w:jc w:val="center"/>
      <w:textAlignment w:val="center"/>
    </w:pPr>
    <w:rPr>
      <w:b/>
      <w:bCs/>
      <w:color w:val="000000"/>
      <w:szCs w:val="24"/>
      <w:lang w:val="sr-Cyrl-RS" w:eastAsia="sr-Cyrl-RS"/>
    </w:rPr>
  </w:style>
  <w:style w:type="paragraph" w:customStyle="1" w:styleId="xl96">
    <w:name w:val="xl96"/>
    <w:basedOn w:val="Normal"/>
    <w:rsid w:val="008F7F97"/>
    <w:pPr>
      <w:pBdr>
        <w:bottom w:val="single" w:sz="8" w:space="0" w:color="000000"/>
        <w:right w:val="single" w:sz="8" w:space="0" w:color="auto"/>
      </w:pBdr>
      <w:shd w:val="clear" w:color="000000" w:fill="A6A6A6"/>
      <w:spacing w:before="100" w:beforeAutospacing="1" w:after="100" w:afterAutospacing="1"/>
      <w:jc w:val="center"/>
      <w:textAlignment w:val="center"/>
    </w:pPr>
    <w:rPr>
      <w:b/>
      <w:bCs/>
      <w:color w:val="000000"/>
      <w:szCs w:val="24"/>
      <w:lang w:val="sr-Cyrl-RS" w:eastAsia="sr-Cyrl-RS"/>
    </w:rPr>
  </w:style>
  <w:style w:type="paragraph" w:customStyle="1" w:styleId="xl97">
    <w:name w:val="xl97"/>
    <w:basedOn w:val="Normal"/>
    <w:rsid w:val="008F7F97"/>
    <w:pPr>
      <w:pBdr>
        <w:top w:val="single" w:sz="8" w:space="0" w:color="auto"/>
        <w:bottom w:val="single" w:sz="8" w:space="0" w:color="auto"/>
        <w:right w:val="single" w:sz="8" w:space="0" w:color="000000"/>
      </w:pBdr>
      <w:shd w:val="clear" w:color="000000" w:fill="D9D9D9"/>
      <w:spacing w:before="100" w:beforeAutospacing="1" w:after="100" w:afterAutospacing="1"/>
      <w:jc w:val="center"/>
      <w:textAlignment w:val="center"/>
    </w:pPr>
    <w:rPr>
      <w:b/>
      <w:bCs/>
      <w:color w:val="000000"/>
      <w:szCs w:val="24"/>
      <w:lang w:val="sr-Cyrl-RS" w:eastAsia="sr-Cyrl-RS"/>
    </w:rPr>
  </w:style>
  <w:style w:type="paragraph" w:customStyle="1" w:styleId="xl98">
    <w:name w:val="xl98"/>
    <w:basedOn w:val="Normal"/>
    <w:rsid w:val="008F7F97"/>
    <w:pPr>
      <w:pBdr>
        <w:top w:val="single" w:sz="8" w:space="0" w:color="auto"/>
        <w:left w:val="single" w:sz="8" w:space="0" w:color="000000"/>
        <w:bottom w:val="single" w:sz="8" w:space="0" w:color="auto"/>
      </w:pBdr>
      <w:shd w:val="clear" w:color="000000" w:fill="D9D9D9"/>
      <w:spacing w:before="100" w:beforeAutospacing="1" w:after="100" w:afterAutospacing="1"/>
      <w:jc w:val="center"/>
      <w:textAlignment w:val="center"/>
    </w:pPr>
    <w:rPr>
      <w:b/>
      <w:bCs/>
      <w:color w:val="000000"/>
      <w:szCs w:val="24"/>
      <w:lang w:val="sr-Cyrl-RS" w:eastAsia="sr-Cyrl-RS"/>
    </w:rPr>
  </w:style>
  <w:style w:type="paragraph" w:customStyle="1" w:styleId="xl99">
    <w:name w:val="xl99"/>
    <w:basedOn w:val="Normal"/>
    <w:rsid w:val="008F7F97"/>
    <w:pPr>
      <w:pBdr>
        <w:top w:val="single" w:sz="8" w:space="0" w:color="auto"/>
        <w:bottom w:val="single" w:sz="8" w:space="0" w:color="auto"/>
      </w:pBdr>
      <w:shd w:val="clear" w:color="000000" w:fill="D9D9D9"/>
      <w:spacing w:before="100" w:beforeAutospacing="1" w:after="100" w:afterAutospacing="1"/>
      <w:jc w:val="center"/>
      <w:textAlignment w:val="center"/>
    </w:pPr>
    <w:rPr>
      <w:b/>
      <w:bCs/>
      <w:color w:val="000000"/>
      <w:szCs w:val="24"/>
      <w:lang w:val="sr-Cyrl-RS" w:eastAsia="sr-Cyrl-RS"/>
    </w:rPr>
  </w:style>
  <w:style w:type="paragraph" w:customStyle="1" w:styleId="xl100">
    <w:name w:val="xl100"/>
    <w:basedOn w:val="Normal"/>
    <w:rsid w:val="008F7F97"/>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Cs w:val="24"/>
      <w:lang w:val="sr-Cyrl-RS" w:eastAsia="sr-Cyrl-RS"/>
    </w:rPr>
  </w:style>
  <w:style w:type="paragraph" w:customStyle="1" w:styleId="xl101">
    <w:name w:val="xl101"/>
    <w:basedOn w:val="Normal"/>
    <w:rsid w:val="008F7F97"/>
    <w:pPr>
      <w:pBdr>
        <w:bottom w:val="single" w:sz="8" w:space="0" w:color="000000"/>
        <w:right w:val="single" w:sz="8" w:space="0" w:color="auto"/>
      </w:pBdr>
      <w:shd w:val="clear" w:color="000000" w:fill="D9D9D9"/>
      <w:spacing w:before="100" w:beforeAutospacing="1" w:after="100" w:afterAutospacing="1"/>
      <w:jc w:val="center"/>
      <w:textAlignment w:val="center"/>
    </w:pPr>
    <w:rPr>
      <w:b/>
      <w:bCs/>
      <w:color w:val="000000"/>
      <w:szCs w:val="24"/>
      <w:lang w:val="sr-Cyrl-RS" w:eastAsia="sr-Cyrl-RS"/>
    </w:rPr>
  </w:style>
  <w:style w:type="paragraph" w:customStyle="1" w:styleId="xl102">
    <w:name w:val="xl102"/>
    <w:basedOn w:val="Normal"/>
    <w:rsid w:val="008F7F97"/>
    <w:pPr>
      <w:pBdr>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Cs w:val="24"/>
      <w:lang w:val="sr-Cyrl-RS" w:eastAsia="sr-Cyrl-RS"/>
    </w:rPr>
  </w:style>
  <w:style w:type="paragraph" w:customStyle="1" w:styleId="xl103">
    <w:name w:val="xl103"/>
    <w:basedOn w:val="Normal"/>
    <w:rsid w:val="008F7F97"/>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Cs w:val="24"/>
      <w:lang w:val="sr-Cyrl-RS" w:eastAsia="sr-Cyrl-RS"/>
    </w:rPr>
  </w:style>
  <w:style w:type="paragraph" w:customStyle="1" w:styleId="xl104">
    <w:name w:val="xl104"/>
    <w:basedOn w:val="Normal"/>
    <w:rsid w:val="008F7F97"/>
    <w:pPr>
      <w:pBdr>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Cs w:val="24"/>
      <w:lang w:val="sr-Cyrl-RS" w:eastAsia="sr-Cyrl-RS"/>
    </w:rPr>
  </w:style>
  <w:style w:type="paragraph" w:customStyle="1" w:styleId="xl105">
    <w:name w:val="xl105"/>
    <w:basedOn w:val="Normal"/>
    <w:rsid w:val="008F7F97"/>
    <w:pPr>
      <w:pBdr>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Cs w:val="24"/>
      <w:lang w:val="sr-Cyrl-RS" w:eastAsia="sr-Cyrl-RS"/>
    </w:rPr>
  </w:style>
  <w:style w:type="paragraph" w:customStyle="1" w:styleId="xl106">
    <w:name w:val="xl106"/>
    <w:basedOn w:val="Normal"/>
    <w:rsid w:val="008F7F97"/>
    <w:pPr>
      <w:pBdr>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Cs w:val="24"/>
      <w:lang w:val="sr-Cyrl-RS" w:eastAsia="sr-Cyrl-RS"/>
    </w:rPr>
  </w:style>
  <w:style w:type="paragraph" w:customStyle="1" w:styleId="xl107">
    <w:name w:val="xl107"/>
    <w:basedOn w:val="Normal"/>
    <w:rsid w:val="008F7F9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Cs w:val="24"/>
      <w:lang w:val="sr-Cyrl-RS" w:eastAsia="sr-Cyrl-RS"/>
    </w:rPr>
  </w:style>
  <w:style w:type="paragraph" w:customStyle="1" w:styleId="xl108">
    <w:name w:val="xl108"/>
    <w:basedOn w:val="Normal"/>
    <w:rsid w:val="008F7F97"/>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color w:val="000000"/>
      <w:szCs w:val="24"/>
      <w:lang w:val="sr-Cyrl-RS" w:eastAsia="sr-Cyrl-RS"/>
    </w:rPr>
  </w:style>
  <w:style w:type="paragraph" w:customStyle="1" w:styleId="xl109">
    <w:name w:val="xl109"/>
    <w:basedOn w:val="Normal"/>
    <w:rsid w:val="008F7F9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Cs w:val="24"/>
      <w:lang w:val="sr-Cyrl-RS" w:eastAsia="sr-Cyrl-RS"/>
    </w:rPr>
  </w:style>
  <w:style w:type="paragraph" w:customStyle="1" w:styleId="xl110">
    <w:name w:val="xl110"/>
    <w:basedOn w:val="Normal"/>
    <w:rsid w:val="008F7F9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Cs w:val="24"/>
      <w:lang w:val="sr-Cyrl-RS" w:eastAsia="sr-Cyrl-RS"/>
    </w:rPr>
  </w:style>
  <w:style w:type="paragraph" w:customStyle="1" w:styleId="xl111">
    <w:name w:val="xl111"/>
    <w:basedOn w:val="Normal"/>
    <w:rsid w:val="008F7F9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Cs w:val="24"/>
      <w:lang w:val="sr-Cyrl-RS" w:eastAsia="sr-Cyrl-RS"/>
    </w:rPr>
  </w:style>
  <w:style w:type="paragraph" w:customStyle="1" w:styleId="xl112">
    <w:name w:val="xl112"/>
    <w:basedOn w:val="Normal"/>
    <w:rsid w:val="008F7F9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Cs w:val="24"/>
      <w:lang w:val="sr-Cyrl-RS" w:eastAsia="sr-Cyrl-RS"/>
    </w:rPr>
  </w:style>
  <w:style w:type="paragraph" w:customStyle="1" w:styleId="Heading21">
    <w:name w:val="Heading 21"/>
    <w:basedOn w:val="Normal"/>
    <w:next w:val="Normal"/>
    <w:uiPriority w:val="9"/>
    <w:unhideWhenUsed/>
    <w:qFormat/>
    <w:rsid w:val="008F7F97"/>
    <w:pPr>
      <w:keepNext/>
      <w:keepLines/>
      <w:spacing w:before="40" w:line="259" w:lineRule="auto"/>
      <w:jc w:val="center"/>
      <w:outlineLvl w:val="1"/>
    </w:pPr>
    <w:rPr>
      <w:b/>
      <w:sz w:val="26"/>
      <w:szCs w:val="26"/>
    </w:rPr>
  </w:style>
  <w:style w:type="paragraph" w:customStyle="1" w:styleId="xl113">
    <w:name w:val="xl113"/>
    <w:basedOn w:val="Normal"/>
    <w:rsid w:val="008F7F9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Cs w:val="24"/>
      <w:lang w:val="sr-Cyrl-RS" w:eastAsia="sr-Cyrl-RS"/>
    </w:rPr>
  </w:style>
  <w:style w:type="paragraph" w:customStyle="1" w:styleId="xl114">
    <w:name w:val="xl114"/>
    <w:basedOn w:val="Normal"/>
    <w:rsid w:val="008F7F97"/>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Cs w:val="24"/>
      <w:lang w:val="sr-Cyrl-RS" w:eastAsia="sr-Cyrl-RS"/>
    </w:rPr>
  </w:style>
  <w:style w:type="paragraph" w:customStyle="1" w:styleId="Heading11">
    <w:name w:val="Heading 11"/>
    <w:basedOn w:val="Normal"/>
    <w:next w:val="Normal"/>
    <w:uiPriority w:val="9"/>
    <w:qFormat/>
    <w:rsid w:val="008F7F97"/>
    <w:pPr>
      <w:keepNext/>
      <w:keepLines/>
      <w:spacing w:before="240" w:line="259" w:lineRule="auto"/>
      <w:jc w:val="center"/>
      <w:outlineLvl w:val="0"/>
    </w:pPr>
    <w:rPr>
      <w:sz w:val="32"/>
      <w:szCs w:val="32"/>
    </w:rPr>
  </w:style>
  <w:style w:type="paragraph" w:customStyle="1" w:styleId="Heading31">
    <w:name w:val="Heading 31"/>
    <w:basedOn w:val="Normal"/>
    <w:next w:val="Normal"/>
    <w:uiPriority w:val="9"/>
    <w:unhideWhenUsed/>
    <w:qFormat/>
    <w:rsid w:val="008F7F97"/>
    <w:pPr>
      <w:keepNext/>
      <w:keepLines/>
      <w:spacing w:before="40" w:line="259" w:lineRule="auto"/>
      <w:jc w:val="center"/>
      <w:outlineLvl w:val="2"/>
    </w:pPr>
    <w:rPr>
      <w:szCs w:val="24"/>
    </w:rPr>
  </w:style>
  <w:style w:type="paragraph" w:customStyle="1" w:styleId="Heading41">
    <w:name w:val="Heading 41"/>
    <w:basedOn w:val="Normal"/>
    <w:next w:val="Normal"/>
    <w:uiPriority w:val="9"/>
    <w:semiHidden/>
    <w:unhideWhenUsed/>
    <w:qFormat/>
    <w:rsid w:val="008F7F97"/>
    <w:pPr>
      <w:keepNext/>
      <w:keepLines/>
      <w:spacing w:before="200" w:line="259" w:lineRule="auto"/>
      <w:jc w:val="left"/>
      <w:outlineLvl w:val="3"/>
    </w:pPr>
    <w:rPr>
      <w:rFonts w:ascii="Calibri Light" w:hAnsi="Calibri Light"/>
      <w:b/>
      <w:bCs/>
      <w:i/>
      <w:iCs/>
      <w:color w:val="4472C4"/>
      <w:sz w:val="22"/>
      <w:szCs w:val="22"/>
    </w:rPr>
  </w:style>
  <w:style w:type="paragraph" w:styleId="NoSpacing">
    <w:name w:val="No Spacing"/>
    <w:uiPriority w:val="1"/>
    <w:qFormat/>
    <w:rsid w:val="008F7F97"/>
    <w:pPr>
      <w:spacing w:after="0" w:line="240" w:lineRule="auto"/>
    </w:pPr>
    <w:rPr>
      <w:lang w:val="en-US"/>
    </w:rPr>
  </w:style>
  <w:style w:type="character" w:customStyle="1" w:styleId="Heading1Char1">
    <w:name w:val="Heading 1 Char1"/>
    <w:basedOn w:val="DefaultParagraphFont"/>
    <w:uiPriority w:val="9"/>
    <w:rsid w:val="008F7F97"/>
    <w:rPr>
      <w:rFonts w:asciiTheme="majorHAnsi" w:eastAsiaTheme="majorEastAsia" w:hAnsiTheme="majorHAnsi" w:cstheme="majorBidi"/>
      <w:b/>
      <w:bCs/>
      <w:color w:val="2F5496" w:themeColor="accent1" w:themeShade="BF"/>
      <w:sz w:val="28"/>
      <w:szCs w:val="28"/>
    </w:rPr>
  </w:style>
  <w:style w:type="character" w:customStyle="1" w:styleId="Heading2Char1">
    <w:name w:val="Heading 2 Char1"/>
    <w:basedOn w:val="DefaultParagraphFont"/>
    <w:uiPriority w:val="9"/>
    <w:semiHidden/>
    <w:rsid w:val="008F7F97"/>
    <w:rPr>
      <w:rFonts w:asciiTheme="majorHAnsi" w:eastAsiaTheme="majorEastAsia" w:hAnsiTheme="majorHAnsi" w:cstheme="majorBidi"/>
      <w:b/>
      <w:bCs/>
      <w:color w:val="4472C4" w:themeColor="accent1"/>
      <w:sz w:val="26"/>
      <w:szCs w:val="26"/>
    </w:rPr>
  </w:style>
  <w:style w:type="character" w:customStyle="1" w:styleId="Heading3Char1">
    <w:name w:val="Heading 3 Char1"/>
    <w:basedOn w:val="DefaultParagraphFont"/>
    <w:uiPriority w:val="9"/>
    <w:semiHidden/>
    <w:rsid w:val="008F7F97"/>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8F7F97"/>
    <w:rPr>
      <w:rFonts w:asciiTheme="majorHAnsi" w:eastAsiaTheme="majorEastAsia" w:hAnsiTheme="majorHAnsi" w:cstheme="majorBidi"/>
      <w:b/>
      <w:bCs/>
      <w:i/>
      <w:iCs/>
      <w:color w:val="4472C4" w:themeColor="accent1"/>
    </w:rPr>
  </w:style>
  <w:style w:type="numbering" w:customStyle="1" w:styleId="NoList2">
    <w:name w:val="No List2"/>
    <w:next w:val="NoList"/>
    <w:uiPriority w:val="99"/>
    <w:semiHidden/>
    <w:unhideWhenUsed/>
    <w:rsid w:val="008F7F97"/>
  </w:style>
  <w:style w:type="character" w:customStyle="1" w:styleId="ListParagraphChar">
    <w:name w:val="List Paragraph Char"/>
    <w:aliases w:val="Paragraph Char,Yellow Bullet Char,Normal bullet 2 Char,List Paragraph1 Char"/>
    <w:link w:val="ListParagraph"/>
    <w:uiPriority w:val="34"/>
    <w:locked/>
    <w:rsid w:val="008F7F97"/>
    <w:rPr>
      <w:rFonts w:ascii="Times New Roman" w:eastAsia="Times New Roman" w:hAnsi="Times New Roman" w:cs="Times New Roman"/>
      <w:sz w:val="24"/>
      <w:szCs w:val="20"/>
      <w:lang w:val="en-US"/>
    </w:rPr>
  </w:style>
  <w:style w:type="paragraph" w:styleId="NormalIndent">
    <w:name w:val="Normal Indent"/>
    <w:basedOn w:val="Normal"/>
    <w:next w:val="Normal"/>
    <w:unhideWhenUsed/>
    <w:rsid w:val="008F7F97"/>
    <w:pPr>
      <w:autoSpaceDE w:val="0"/>
      <w:autoSpaceDN w:val="0"/>
      <w:spacing w:line="360" w:lineRule="atLeast"/>
      <w:ind w:left="720"/>
    </w:pPr>
    <w:rPr>
      <w:szCs w:val="24"/>
      <w:lang w:val="en-GB"/>
    </w:rPr>
  </w:style>
  <w:style w:type="paragraph" w:customStyle="1" w:styleId="Title1">
    <w:name w:val="Title1"/>
    <w:basedOn w:val="Normal"/>
    <w:next w:val="Normal"/>
    <w:qFormat/>
    <w:rsid w:val="008F7F97"/>
    <w:pPr>
      <w:contextualSpacing/>
    </w:pPr>
    <w:rPr>
      <w:rFonts w:ascii="Calibri Light" w:hAnsi="Calibri Light"/>
      <w:spacing w:val="-10"/>
      <w:kern w:val="28"/>
      <w:sz w:val="56"/>
      <w:szCs w:val="56"/>
    </w:rPr>
  </w:style>
  <w:style w:type="character" w:customStyle="1" w:styleId="TitleChar">
    <w:name w:val="Title Char"/>
    <w:basedOn w:val="DefaultParagraphFont"/>
    <w:link w:val="Title"/>
    <w:rsid w:val="008F7F97"/>
    <w:rPr>
      <w:rFonts w:ascii="Calibri Light" w:eastAsia="Times New Roman" w:hAnsi="Calibri Light" w:cs="Times New Roman"/>
      <w:spacing w:val="-10"/>
      <w:kern w:val="28"/>
      <w:sz w:val="56"/>
      <w:szCs w:val="56"/>
    </w:rPr>
  </w:style>
  <w:style w:type="paragraph" w:customStyle="1" w:styleId="TOCHeading1">
    <w:name w:val="TOC Heading1"/>
    <w:basedOn w:val="Heading1"/>
    <w:next w:val="Normal"/>
    <w:uiPriority w:val="39"/>
    <w:semiHidden/>
    <w:unhideWhenUsed/>
    <w:qFormat/>
    <w:rsid w:val="008F7F97"/>
    <w:pPr>
      <w:spacing w:before="480" w:line="276" w:lineRule="auto"/>
      <w:jc w:val="left"/>
      <w:outlineLvl w:val="9"/>
    </w:pPr>
    <w:rPr>
      <w:rFonts w:ascii="Calibri Light" w:eastAsia="Times New Roman" w:hAnsi="Calibri Light" w:cs="Times New Roman"/>
      <w:b/>
      <w:bCs/>
      <w:color w:val="2F5496"/>
      <w:sz w:val="28"/>
      <w:szCs w:val="28"/>
      <w:lang w:eastAsia="ja-JP"/>
    </w:rPr>
  </w:style>
  <w:style w:type="character" w:customStyle="1" w:styleId="Hyperlink1">
    <w:name w:val="Hyperlink1"/>
    <w:basedOn w:val="DefaultParagraphFont"/>
    <w:uiPriority w:val="99"/>
    <w:unhideWhenUsed/>
    <w:rsid w:val="008F7F97"/>
    <w:rPr>
      <w:color w:val="0563C1"/>
      <w:u w:val="single"/>
    </w:rPr>
  </w:style>
  <w:style w:type="paragraph" w:styleId="Title">
    <w:name w:val="Title"/>
    <w:basedOn w:val="Normal"/>
    <w:next w:val="Normal"/>
    <w:link w:val="TitleChar"/>
    <w:qFormat/>
    <w:rsid w:val="008F7F97"/>
    <w:pPr>
      <w:pBdr>
        <w:bottom w:val="single" w:sz="8" w:space="4" w:color="4472C4" w:themeColor="accent1"/>
      </w:pBdr>
      <w:spacing w:after="300"/>
      <w:contextualSpacing/>
      <w:jc w:val="left"/>
    </w:pPr>
    <w:rPr>
      <w:rFonts w:ascii="Calibri Light" w:hAnsi="Calibri Light"/>
      <w:spacing w:val="-10"/>
      <w:kern w:val="28"/>
      <w:sz w:val="56"/>
      <w:szCs w:val="56"/>
      <w:lang w:val="sr-Cyrl-RS"/>
    </w:rPr>
  </w:style>
  <w:style w:type="character" w:customStyle="1" w:styleId="TitleChar1">
    <w:name w:val="Title Char1"/>
    <w:basedOn w:val="DefaultParagraphFont"/>
    <w:uiPriority w:val="10"/>
    <w:rsid w:val="008F7F97"/>
    <w:rPr>
      <w:rFonts w:asciiTheme="majorHAnsi" w:eastAsiaTheme="majorEastAsia" w:hAnsiTheme="majorHAnsi" w:cstheme="majorBidi"/>
      <w:spacing w:val="-10"/>
      <w:kern w:val="28"/>
      <w:sz w:val="56"/>
      <w:szCs w:val="56"/>
      <w:lang w:val="en-US"/>
    </w:rPr>
  </w:style>
  <w:style w:type="paragraph" w:styleId="TOCHeading">
    <w:name w:val="TOC Heading"/>
    <w:basedOn w:val="Heading1"/>
    <w:next w:val="Normal"/>
    <w:uiPriority w:val="39"/>
    <w:unhideWhenUsed/>
    <w:qFormat/>
    <w:rsid w:val="008F7F97"/>
    <w:pPr>
      <w:spacing w:line="259" w:lineRule="auto"/>
      <w:jc w:val="left"/>
      <w:outlineLvl w:val="9"/>
    </w:pPr>
    <w:rPr>
      <w:rFonts w:asciiTheme="majorHAnsi" w:hAnsiTheme="majorHAnsi"/>
      <w:color w:val="2F5496" w:themeColor="accent1" w:themeShade="BF"/>
    </w:rPr>
  </w:style>
  <w:style w:type="character" w:customStyle="1" w:styleId="UnresolvedMention1">
    <w:name w:val="Unresolved Mention1"/>
    <w:basedOn w:val="DefaultParagraphFont"/>
    <w:uiPriority w:val="99"/>
    <w:semiHidden/>
    <w:unhideWhenUsed/>
    <w:rsid w:val="008F7F97"/>
    <w:rPr>
      <w:color w:val="605E5C"/>
      <w:shd w:val="clear" w:color="auto" w:fill="E1DFDD"/>
    </w:rPr>
  </w:style>
  <w:style w:type="numbering" w:customStyle="1" w:styleId="NoList3">
    <w:name w:val="No List3"/>
    <w:next w:val="NoList"/>
    <w:uiPriority w:val="99"/>
    <w:semiHidden/>
    <w:unhideWhenUsed/>
    <w:rsid w:val="00DB3CD8"/>
  </w:style>
  <w:style w:type="numbering" w:customStyle="1" w:styleId="NoList12">
    <w:name w:val="No List12"/>
    <w:next w:val="NoList"/>
    <w:uiPriority w:val="99"/>
    <w:semiHidden/>
    <w:unhideWhenUsed/>
    <w:rsid w:val="00DB3CD8"/>
  </w:style>
  <w:style w:type="table" w:customStyle="1" w:styleId="TableGrid1">
    <w:name w:val="Table Grid1"/>
    <w:basedOn w:val="TableNormal"/>
    <w:next w:val="TableGrid"/>
    <w:rsid w:val="00DB3C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F601B"/>
  </w:style>
  <w:style w:type="numbering" w:customStyle="1" w:styleId="NoList13">
    <w:name w:val="No List13"/>
    <w:next w:val="NoList"/>
    <w:uiPriority w:val="99"/>
    <w:semiHidden/>
    <w:unhideWhenUsed/>
    <w:rsid w:val="008F601B"/>
  </w:style>
  <w:style w:type="table" w:customStyle="1" w:styleId="TableGrid2">
    <w:name w:val="Table Grid2"/>
    <w:basedOn w:val="TableNormal"/>
    <w:next w:val="TableGrid"/>
    <w:rsid w:val="008F601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C4CCC"/>
  </w:style>
  <w:style w:type="numbering" w:customStyle="1" w:styleId="NoList14">
    <w:name w:val="No List14"/>
    <w:next w:val="NoList"/>
    <w:uiPriority w:val="99"/>
    <w:semiHidden/>
    <w:unhideWhenUsed/>
    <w:rsid w:val="009C4CCC"/>
  </w:style>
  <w:style w:type="table" w:customStyle="1" w:styleId="TableGrid3">
    <w:name w:val="Table Grid3"/>
    <w:basedOn w:val="TableNormal"/>
    <w:next w:val="TableGrid"/>
    <w:rsid w:val="009C4CC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22E18"/>
  </w:style>
  <w:style w:type="numbering" w:customStyle="1" w:styleId="NoList15">
    <w:name w:val="No List15"/>
    <w:next w:val="NoList"/>
    <w:uiPriority w:val="99"/>
    <w:semiHidden/>
    <w:unhideWhenUsed/>
    <w:rsid w:val="00322E18"/>
  </w:style>
  <w:style w:type="numbering" w:customStyle="1" w:styleId="Style21">
    <w:name w:val="Style21"/>
    <w:rsid w:val="00322E18"/>
    <w:pPr>
      <w:numPr>
        <w:numId w:val="3"/>
      </w:numPr>
    </w:pPr>
  </w:style>
  <w:style w:type="numbering" w:customStyle="1" w:styleId="NoList112">
    <w:name w:val="No List112"/>
    <w:next w:val="NoList"/>
    <w:semiHidden/>
    <w:rsid w:val="00322E18"/>
  </w:style>
  <w:style w:type="numbering" w:customStyle="1" w:styleId="NoList21">
    <w:name w:val="No List21"/>
    <w:next w:val="NoList"/>
    <w:uiPriority w:val="99"/>
    <w:semiHidden/>
    <w:unhideWhenUsed/>
    <w:rsid w:val="00322E18"/>
  </w:style>
  <w:style w:type="numbering" w:customStyle="1" w:styleId="NoList7">
    <w:name w:val="No List7"/>
    <w:next w:val="NoList"/>
    <w:uiPriority w:val="99"/>
    <w:semiHidden/>
    <w:unhideWhenUsed/>
    <w:rsid w:val="008B157E"/>
  </w:style>
  <w:style w:type="numbering" w:customStyle="1" w:styleId="NoList16">
    <w:name w:val="No List16"/>
    <w:next w:val="NoList"/>
    <w:uiPriority w:val="99"/>
    <w:semiHidden/>
    <w:unhideWhenUsed/>
    <w:rsid w:val="008B157E"/>
  </w:style>
  <w:style w:type="character" w:customStyle="1" w:styleId="FootnoteTextChar1">
    <w:name w:val="Footnote Text Char1"/>
    <w:basedOn w:val="DefaultParagraphFont"/>
    <w:uiPriority w:val="99"/>
    <w:semiHidden/>
    <w:rsid w:val="008B157E"/>
    <w:rPr>
      <w:sz w:val="20"/>
      <w:szCs w:val="20"/>
    </w:rPr>
  </w:style>
  <w:style w:type="character" w:customStyle="1" w:styleId="CommentSubjectChar1">
    <w:name w:val="Comment Subject Char1"/>
    <w:basedOn w:val="CommentTextChar1"/>
    <w:uiPriority w:val="99"/>
    <w:semiHidden/>
    <w:rsid w:val="008B157E"/>
    <w:rPr>
      <w:rFonts w:ascii="Times New Roman" w:eastAsia="Times New Roman" w:hAnsi="Times New Roman" w:cs="Times New Roman"/>
      <w:b/>
      <w:bCs/>
      <w:sz w:val="20"/>
      <w:szCs w:val="20"/>
      <w:lang w:val="en-US"/>
    </w:rPr>
  </w:style>
  <w:style w:type="numbering" w:customStyle="1" w:styleId="NoList113">
    <w:name w:val="No List113"/>
    <w:next w:val="NoList"/>
    <w:uiPriority w:val="99"/>
    <w:semiHidden/>
    <w:unhideWhenUsed/>
    <w:rsid w:val="008B157E"/>
  </w:style>
  <w:style w:type="character" w:styleId="UnresolvedMention">
    <w:name w:val="Unresolved Mention"/>
    <w:basedOn w:val="DefaultParagraphFont"/>
    <w:uiPriority w:val="99"/>
    <w:semiHidden/>
    <w:unhideWhenUsed/>
    <w:rsid w:val="00DC46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3794">
      <w:bodyDiv w:val="1"/>
      <w:marLeft w:val="0"/>
      <w:marRight w:val="0"/>
      <w:marTop w:val="0"/>
      <w:marBottom w:val="0"/>
      <w:divBdr>
        <w:top w:val="none" w:sz="0" w:space="0" w:color="auto"/>
        <w:left w:val="none" w:sz="0" w:space="0" w:color="auto"/>
        <w:bottom w:val="none" w:sz="0" w:space="0" w:color="auto"/>
        <w:right w:val="none" w:sz="0" w:space="0" w:color="auto"/>
      </w:divBdr>
    </w:div>
    <w:div w:id="86124051">
      <w:bodyDiv w:val="1"/>
      <w:marLeft w:val="0"/>
      <w:marRight w:val="0"/>
      <w:marTop w:val="0"/>
      <w:marBottom w:val="0"/>
      <w:divBdr>
        <w:top w:val="none" w:sz="0" w:space="0" w:color="auto"/>
        <w:left w:val="none" w:sz="0" w:space="0" w:color="auto"/>
        <w:bottom w:val="none" w:sz="0" w:space="0" w:color="auto"/>
        <w:right w:val="none" w:sz="0" w:space="0" w:color="auto"/>
      </w:divBdr>
    </w:div>
    <w:div w:id="129060154">
      <w:bodyDiv w:val="1"/>
      <w:marLeft w:val="0"/>
      <w:marRight w:val="0"/>
      <w:marTop w:val="0"/>
      <w:marBottom w:val="0"/>
      <w:divBdr>
        <w:top w:val="none" w:sz="0" w:space="0" w:color="auto"/>
        <w:left w:val="none" w:sz="0" w:space="0" w:color="auto"/>
        <w:bottom w:val="none" w:sz="0" w:space="0" w:color="auto"/>
        <w:right w:val="none" w:sz="0" w:space="0" w:color="auto"/>
      </w:divBdr>
    </w:div>
    <w:div w:id="162746472">
      <w:bodyDiv w:val="1"/>
      <w:marLeft w:val="0"/>
      <w:marRight w:val="0"/>
      <w:marTop w:val="0"/>
      <w:marBottom w:val="0"/>
      <w:divBdr>
        <w:top w:val="none" w:sz="0" w:space="0" w:color="auto"/>
        <w:left w:val="none" w:sz="0" w:space="0" w:color="auto"/>
        <w:bottom w:val="none" w:sz="0" w:space="0" w:color="auto"/>
        <w:right w:val="none" w:sz="0" w:space="0" w:color="auto"/>
      </w:divBdr>
    </w:div>
    <w:div w:id="228925003">
      <w:bodyDiv w:val="1"/>
      <w:marLeft w:val="0"/>
      <w:marRight w:val="0"/>
      <w:marTop w:val="0"/>
      <w:marBottom w:val="0"/>
      <w:divBdr>
        <w:top w:val="none" w:sz="0" w:space="0" w:color="auto"/>
        <w:left w:val="none" w:sz="0" w:space="0" w:color="auto"/>
        <w:bottom w:val="none" w:sz="0" w:space="0" w:color="auto"/>
        <w:right w:val="none" w:sz="0" w:space="0" w:color="auto"/>
      </w:divBdr>
    </w:div>
    <w:div w:id="254901302">
      <w:bodyDiv w:val="1"/>
      <w:marLeft w:val="0"/>
      <w:marRight w:val="0"/>
      <w:marTop w:val="0"/>
      <w:marBottom w:val="0"/>
      <w:divBdr>
        <w:top w:val="none" w:sz="0" w:space="0" w:color="auto"/>
        <w:left w:val="none" w:sz="0" w:space="0" w:color="auto"/>
        <w:bottom w:val="none" w:sz="0" w:space="0" w:color="auto"/>
        <w:right w:val="none" w:sz="0" w:space="0" w:color="auto"/>
      </w:divBdr>
    </w:div>
    <w:div w:id="255404967">
      <w:bodyDiv w:val="1"/>
      <w:marLeft w:val="0"/>
      <w:marRight w:val="0"/>
      <w:marTop w:val="0"/>
      <w:marBottom w:val="0"/>
      <w:divBdr>
        <w:top w:val="none" w:sz="0" w:space="0" w:color="auto"/>
        <w:left w:val="none" w:sz="0" w:space="0" w:color="auto"/>
        <w:bottom w:val="none" w:sz="0" w:space="0" w:color="auto"/>
        <w:right w:val="none" w:sz="0" w:space="0" w:color="auto"/>
      </w:divBdr>
    </w:div>
    <w:div w:id="309679656">
      <w:bodyDiv w:val="1"/>
      <w:marLeft w:val="0"/>
      <w:marRight w:val="0"/>
      <w:marTop w:val="0"/>
      <w:marBottom w:val="0"/>
      <w:divBdr>
        <w:top w:val="none" w:sz="0" w:space="0" w:color="auto"/>
        <w:left w:val="none" w:sz="0" w:space="0" w:color="auto"/>
        <w:bottom w:val="none" w:sz="0" w:space="0" w:color="auto"/>
        <w:right w:val="none" w:sz="0" w:space="0" w:color="auto"/>
      </w:divBdr>
    </w:div>
    <w:div w:id="344328543">
      <w:bodyDiv w:val="1"/>
      <w:marLeft w:val="0"/>
      <w:marRight w:val="0"/>
      <w:marTop w:val="0"/>
      <w:marBottom w:val="0"/>
      <w:divBdr>
        <w:top w:val="none" w:sz="0" w:space="0" w:color="auto"/>
        <w:left w:val="none" w:sz="0" w:space="0" w:color="auto"/>
        <w:bottom w:val="none" w:sz="0" w:space="0" w:color="auto"/>
        <w:right w:val="none" w:sz="0" w:space="0" w:color="auto"/>
      </w:divBdr>
    </w:div>
    <w:div w:id="379984375">
      <w:bodyDiv w:val="1"/>
      <w:marLeft w:val="0"/>
      <w:marRight w:val="0"/>
      <w:marTop w:val="0"/>
      <w:marBottom w:val="0"/>
      <w:divBdr>
        <w:top w:val="none" w:sz="0" w:space="0" w:color="auto"/>
        <w:left w:val="none" w:sz="0" w:space="0" w:color="auto"/>
        <w:bottom w:val="none" w:sz="0" w:space="0" w:color="auto"/>
        <w:right w:val="none" w:sz="0" w:space="0" w:color="auto"/>
      </w:divBdr>
    </w:div>
    <w:div w:id="386874892">
      <w:bodyDiv w:val="1"/>
      <w:marLeft w:val="0"/>
      <w:marRight w:val="0"/>
      <w:marTop w:val="0"/>
      <w:marBottom w:val="0"/>
      <w:divBdr>
        <w:top w:val="none" w:sz="0" w:space="0" w:color="auto"/>
        <w:left w:val="none" w:sz="0" w:space="0" w:color="auto"/>
        <w:bottom w:val="none" w:sz="0" w:space="0" w:color="auto"/>
        <w:right w:val="none" w:sz="0" w:space="0" w:color="auto"/>
      </w:divBdr>
    </w:div>
    <w:div w:id="484208088">
      <w:bodyDiv w:val="1"/>
      <w:marLeft w:val="0"/>
      <w:marRight w:val="0"/>
      <w:marTop w:val="0"/>
      <w:marBottom w:val="0"/>
      <w:divBdr>
        <w:top w:val="none" w:sz="0" w:space="0" w:color="auto"/>
        <w:left w:val="none" w:sz="0" w:space="0" w:color="auto"/>
        <w:bottom w:val="none" w:sz="0" w:space="0" w:color="auto"/>
        <w:right w:val="none" w:sz="0" w:space="0" w:color="auto"/>
      </w:divBdr>
    </w:div>
    <w:div w:id="559169469">
      <w:bodyDiv w:val="1"/>
      <w:marLeft w:val="0"/>
      <w:marRight w:val="0"/>
      <w:marTop w:val="0"/>
      <w:marBottom w:val="0"/>
      <w:divBdr>
        <w:top w:val="none" w:sz="0" w:space="0" w:color="auto"/>
        <w:left w:val="none" w:sz="0" w:space="0" w:color="auto"/>
        <w:bottom w:val="none" w:sz="0" w:space="0" w:color="auto"/>
        <w:right w:val="none" w:sz="0" w:space="0" w:color="auto"/>
      </w:divBdr>
    </w:div>
    <w:div w:id="587231626">
      <w:bodyDiv w:val="1"/>
      <w:marLeft w:val="0"/>
      <w:marRight w:val="0"/>
      <w:marTop w:val="0"/>
      <w:marBottom w:val="0"/>
      <w:divBdr>
        <w:top w:val="none" w:sz="0" w:space="0" w:color="auto"/>
        <w:left w:val="none" w:sz="0" w:space="0" w:color="auto"/>
        <w:bottom w:val="none" w:sz="0" w:space="0" w:color="auto"/>
        <w:right w:val="none" w:sz="0" w:space="0" w:color="auto"/>
      </w:divBdr>
    </w:div>
    <w:div w:id="655690205">
      <w:bodyDiv w:val="1"/>
      <w:marLeft w:val="0"/>
      <w:marRight w:val="0"/>
      <w:marTop w:val="0"/>
      <w:marBottom w:val="0"/>
      <w:divBdr>
        <w:top w:val="none" w:sz="0" w:space="0" w:color="auto"/>
        <w:left w:val="none" w:sz="0" w:space="0" w:color="auto"/>
        <w:bottom w:val="none" w:sz="0" w:space="0" w:color="auto"/>
        <w:right w:val="none" w:sz="0" w:space="0" w:color="auto"/>
      </w:divBdr>
    </w:div>
    <w:div w:id="750545825">
      <w:bodyDiv w:val="1"/>
      <w:marLeft w:val="0"/>
      <w:marRight w:val="0"/>
      <w:marTop w:val="0"/>
      <w:marBottom w:val="0"/>
      <w:divBdr>
        <w:top w:val="none" w:sz="0" w:space="0" w:color="auto"/>
        <w:left w:val="none" w:sz="0" w:space="0" w:color="auto"/>
        <w:bottom w:val="none" w:sz="0" w:space="0" w:color="auto"/>
        <w:right w:val="none" w:sz="0" w:space="0" w:color="auto"/>
      </w:divBdr>
    </w:div>
    <w:div w:id="838348366">
      <w:bodyDiv w:val="1"/>
      <w:marLeft w:val="0"/>
      <w:marRight w:val="0"/>
      <w:marTop w:val="0"/>
      <w:marBottom w:val="0"/>
      <w:divBdr>
        <w:top w:val="none" w:sz="0" w:space="0" w:color="auto"/>
        <w:left w:val="none" w:sz="0" w:space="0" w:color="auto"/>
        <w:bottom w:val="none" w:sz="0" w:space="0" w:color="auto"/>
        <w:right w:val="none" w:sz="0" w:space="0" w:color="auto"/>
      </w:divBdr>
    </w:div>
    <w:div w:id="881360364">
      <w:bodyDiv w:val="1"/>
      <w:marLeft w:val="0"/>
      <w:marRight w:val="0"/>
      <w:marTop w:val="0"/>
      <w:marBottom w:val="0"/>
      <w:divBdr>
        <w:top w:val="none" w:sz="0" w:space="0" w:color="auto"/>
        <w:left w:val="none" w:sz="0" w:space="0" w:color="auto"/>
        <w:bottom w:val="none" w:sz="0" w:space="0" w:color="auto"/>
        <w:right w:val="none" w:sz="0" w:space="0" w:color="auto"/>
      </w:divBdr>
    </w:div>
    <w:div w:id="891159545">
      <w:bodyDiv w:val="1"/>
      <w:marLeft w:val="0"/>
      <w:marRight w:val="0"/>
      <w:marTop w:val="0"/>
      <w:marBottom w:val="0"/>
      <w:divBdr>
        <w:top w:val="none" w:sz="0" w:space="0" w:color="auto"/>
        <w:left w:val="none" w:sz="0" w:space="0" w:color="auto"/>
        <w:bottom w:val="none" w:sz="0" w:space="0" w:color="auto"/>
        <w:right w:val="none" w:sz="0" w:space="0" w:color="auto"/>
      </w:divBdr>
    </w:div>
    <w:div w:id="991983972">
      <w:bodyDiv w:val="1"/>
      <w:marLeft w:val="0"/>
      <w:marRight w:val="0"/>
      <w:marTop w:val="0"/>
      <w:marBottom w:val="0"/>
      <w:divBdr>
        <w:top w:val="none" w:sz="0" w:space="0" w:color="auto"/>
        <w:left w:val="none" w:sz="0" w:space="0" w:color="auto"/>
        <w:bottom w:val="none" w:sz="0" w:space="0" w:color="auto"/>
        <w:right w:val="none" w:sz="0" w:space="0" w:color="auto"/>
      </w:divBdr>
    </w:div>
    <w:div w:id="997150427">
      <w:bodyDiv w:val="1"/>
      <w:marLeft w:val="0"/>
      <w:marRight w:val="0"/>
      <w:marTop w:val="0"/>
      <w:marBottom w:val="0"/>
      <w:divBdr>
        <w:top w:val="none" w:sz="0" w:space="0" w:color="auto"/>
        <w:left w:val="none" w:sz="0" w:space="0" w:color="auto"/>
        <w:bottom w:val="none" w:sz="0" w:space="0" w:color="auto"/>
        <w:right w:val="none" w:sz="0" w:space="0" w:color="auto"/>
      </w:divBdr>
    </w:div>
    <w:div w:id="1177845139">
      <w:bodyDiv w:val="1"/>
      <w:marLeft w:val="0"/>
      <w:marRight w:val="0"/>
      <w:marTop w:val="0"/>
      <w:marBottom w:val="0"/>
      <w:divBdr>
        <w:top w:val="none" w:sz="0" w:space="0" w:color="auto"/>
        <w:left w:val="none" w:sz="0" w:space="0" w:color="auto"/>
        <w:bottom w:val="none" w:sz="0" w:space="0" w:color="auto"/>
        <w:right w:val="none" w:sz="0" w:space="0" w:color="auto"/>
      </w:divBdr>
    </w:div>
    <w:div w:id="1227842321">
      <w:bodyDiv w:val="1"/>
      <w:marLeft w:val="0"/>
      <w:marRight w:val="0"/>
      <w:marTop w:val="0"/>
      <w:marBottom w:val="0"/>
      <w:divBdr>
        <w:top w:val="none" w:sz="0" w:space="0" w:color="auto"/>
        <w:left w:val="none" w:sz="0" w:space="0" w:color="auto"/>
        <w:bottom w:val="none" w:sz="0" w:space="0" w:color="auto"/>
        <w:right w:val="none" w:sz="0" w:space="0" w:color="auto"/>
      </w:divBdr>
    </w:div>
    <w:div w:id="1263025729">
      <w:bodyDiv w:val="1"/>
      <w:marLeft w:val="0"/>
      <w:marRight w:val="0"/>
      <w:marTop w:val="0"/>
      <w:marBottom w:val="0"/>
      <w:divBdr>
        <w:top w:val="none" w:sz="0" w:space="0" w:color="auto"/>
        <w:left w:val="none" w:sz="0" w:space="0" w:color="auto"/>
        <w:bottom w:val="none" w:sz="0" w:space="0" w:color="auto"/>
        <w:right w:val="none" w:sz="0" w:space="0" w:color="auto"/>
      </w:divBdr>
    </w:div>
    <w:div w:id="1304504515">
      <w:bodyDiv w:val="1"/>
      <w:marLeft w:val="0"/>
      <w:marRight w:val="0"/>
      <w:marTop w:val="0"/>
      <w:marBottom w:val="0"/>
      <w:divBdr>
        <w:top w:val="none" w:sz="0" w:space="0" w:color="auto"/>
        <w:left w:val="none" w:sz="0" w:space="0" w:color="auto"/>
        <w:bottom w:val="none" w:sz="0" w:space="0" w:color="auto"/>
        <w:right w:val="none" w:sz="0" w:space="0" w:color="auto"/>
      </w:divBdr>
    </w:div>
    <w:div w:id="1340349193">
      <w:bodyDiv w:val="1"/>
      <w:marLeft w:val="0"/>
      <w:marRight w:val="0"/>
      <w:marTop w:val="0"/>
      <w:marBottom w:val="0"/>
      <w:divBdr>
        <w:top w:val="none" w:sz="0" w:space="0" w:color="auto"/>
        <w:left w:val="none" w:sz="0" w:space="0" w:color="auto"/>
        <w:bottom w:val="none" w:sz="0" w:space="0" w:color="auto"/>
        <w:right w:val="none" w:sz="0" w:space="0" w:color="auto"/>
      </w:divBdr>
    </w:div>
    <w:div w:id="1342197248">
      <w:bodyDiv w:val="1"/>
      <w:marLeft w:val="0"/>
      <w:marRight w:val="0"/>
      <w:marTop w:val="0"/>
      <w:marBottom w:val="0"/>
      <w:divBdr>
        <w:top w:val="none" w:sz="0" w:space="0" w:color="auto"/>
        <w:left w:val="none" w:sz="0" w:space="0" w:color="auto"/>
        <w:bottom w:val="none" w:sz="0" w:space="0" w:color="auto"/>
        <w:right w:val="none" w:sz="0" w:space="0" w:color="auto"/>
      </w:divBdr>
    </w:div>
    <w:div w:id="1364088301">
      <w:bodyDiv w:val="1"/>
      <w:marLeft w:val="0"/>
      <w:marRight w:val="0"/>
      <w:marTop w:val="0"/>
      <w:marBottom w:val="0"/>
      <w:divBdr>
        <w:top w:val="none" w:sz="0" w:space="0" w:color="auto"/>
        <w:left w:val="none" w:sz="0" w:space="0" w:color="auto"/>
        <w:bottom w:val="none" w:sz="0" w:space="0" w:color="auto"/>
        <w:right w:val="none" w:sz="0" w:space="0" w:color="auto"/>
      </w:divBdr>
    </w:div>
    <w:div w:id="1392343731">
      <w:bodyDiv w:val="1"/>
      <w:marLeft w:val="0"/>
      <w:marRight w:val="0"/>
      <w:marTop w:val="0"/>
      <w:marBottom w:val="0"/>
      <w:divBdr>
        <w:top w:val="none" w:sz="0" w:space="0" w:color="auto"/>
        <w:left w:val="none" w:sz="0" w:space="0" w:color="auto"/>
        <w:bottom w:val="none" w:sz="0" w:space="0" w:color="auto"/>
        <w:right w:val="none" w:sz="0" w:space="0" w:color="auto"/>
      </w:divBdr>
    </w:div>
    <w:div w:id="1398284375">
      <w:bodyDiv w:val="1"/>
      <w:marLeft w:val="0"/>
      <w:marRight w:val="0"/>
      <w:marTop w:val="0"/>
      <w:marBottom w:val="0"/>
      <w:divBdr>
        <w:top w:val="none" w:sz="0" w:space="0" w:color="auto"/>
        <w:left w:val="none" w:sz="0" w:space="0" w:color="auto"/>
        <w:bottom w:val="none" w:sz="0" w:space="0" w:color="auto"/>
        <w:right w:val="none" w:sz="0" w:space="0" w:color="auto"/>
      </w:divBdr>
    </w:div>
    <w:div w:id="1454864013">
      <w:bodyDiv w:val="1"/>
      <w:marLeft w:val="0"/>
      <w:marRight w:val="0"/>
      <w:marTop w:val="0"/>
      <w:marBottom w:val="0"/>
      <w:divBdr>
        <w:top w:val="none" w:sz="0" w:space="0" w:color="auto"/>
        <w:left w:val="none" w:sz="0" w:space="0" w:color="auto"/>
        <w:bottom w:val="none" w:sz="0" w:space="0" w:color="auto"/>
        <w:right w:val="none" w:sz="0" w:space="0" w:color="auto"/>
      </w:divBdr>
    </w:div>
    <w:div w:id="1497724268">
      <w:bodyDiv w:val="1"/>
      <w:marLeft w:val="0"/>
      <w:marRight w:val="0"/>
      <w:marTop w:val="0"/>
      <w:marBottom w:val="0"/>
      <w:divBdr>
        <w:top w:val="none" w:sz="0" w:space="0" w:color="auto"/>
        <w:left w:val="none" w:sz="0" w:space="0" w:color="auto"/>
        <w:bottom w:val="none" w:sz="0" w:space="0" w:color="auto"/>
        <w:right w:val="none" w:sz="0" w:space="0" w:color="auto"/>
      </w:divBdr>
    </w:div>
    <w:div w:id="1518734925">
      <w:bodyDiv w:val="1"/>
      <w:marLeft w:val="0"/>
      <w:marRight w:val="0"/>
      <w:marTop w:val="0"/>
      <w:marBottom w:val="0"/>
      <w:divBdr>
        <w:top w:val="none" w:sz="0" w:space="0" w:color="auto"/>
        <w:left w:val="none" w:sz="0" w:space="0" w:color="auto"/>
        <w:bottom w:val="none" w:sz="0" w:space="0" w:color="auto"/>
        <w:right w:val="none" w:sz="0" w:space="0" w:color="auto"/>
      </w:divBdr>
    </w:div>
    <w:div w:id="1538852958">
      <w:bodyDiv w:val="1"/>
      <w:marLeft w:val="0"/>
      <w:marRight w:val="0"/>
      <w:marTop w:val="0"/>
      <w:marBottom w:val="0"/>
      <w:divBdr>
        <w:top w:val="none" w:sz="0" w:space="0" w:color="auto"/>
        <w:left w:val="none" w:sz="0" w:space="0" w:color="auto"/>
        <w:bottom w:val="none" w:sz="0" w:space="0" w:color="auto"/>
        <w:right w:val="none" w:sz="0" w:space="0" w:color="auto"/>
      </w:divBdr>
    </w:div>
    <w:div w:id="1576360934">
      <w:bodyDiv w:val="1"/>
      <w:marLeft w:val="0"/>
      <w:marRight w:val="0"/>
      <w:marTop w:val="0"/>
      <w:marBottom w:val="0"/>
      <w:divBdr>
        <w:top w:val="none" w:sz="0" w:space="0" w:color="auto"/>
        <w:left w:val="none" w:sz="0" w:space="0" w:color="auto"/>
        <w:bottom w:val="none" w:sz="0" w:space="0" w:color="auto"/>
        <w:right w:val="none" w:sz="0" w:space="0" w:color="auto"/>
      </w:divBdr>
    </w:div>
    <w:div w:id="1597055362">
      <w:bodyDiv w:val="1"/>
      <w:marLeft w:val="0"/>
      <w:marRight w:val="0"/>
      <w:marTop w:val="0"/>
      <w:marBottom w:val="0"/>
      <w:divBdr>
        <w:top w:val="none" w:sz="0" w:space="0" w:color="auto"/>
        <w:left w:val="none" w:sz="0" w:space="0" w:color="auto"/>
        <w:bottom w:val="none" w:sz="0" w:space="0" w:color="auto"/>
        <w:right w:val="none" w:sz="0" w:space="0" w:color="auto"/>
      </w:divBdr>
    </w:div>
    <w:div w:id="1617903652">
      <w:bodyDiv w:val="1"/>
      <w:marLeft w:val="0"/>
      <w:marRight w:val="0"/>
      <w:marTop w:val="0"/>
      <w:marBottom w:val="0"/>
      <w:divBdr>
        <w:top w:val="none" w:sz="0" w:space="0" w:color="auto"/>
        <w:left w:val="none" w:sz="0" w:space="0" w:color="auto"/>
        <w:bottom w:val="none" w:sz="0" w:space="0" w:color="auto"/>
        <w:right w:val="none" w:sz="0" w:space="0" w:color="auto"/>
      </w:divBdr>
    </w:div>
    <w:div w:id="1824080478">
      <w:bodyDiv w:val="1"/>
      <w:marLeft w:val="0"/>
      <w:marRight w:val="0"/>
      <w:marTop w:val="0"/>
      <w:marBottom w:val="0"/>
      <w:divBdr>
        <w:top w:val="none" w:sz="0" w:space="0" w:color="auto"/>
        <w:left w:val="none" w:sz="0" w:space="0" w:color="auto"/>
        <w:bottom w:val="none" w:sz="0" w:space="0" w:color="auto"/>
        <w:right w:val="none" w:sz="0" w:space="0" w:color="auto"/>
      </w:divBdr>
    </w:div>
    <w:div w:id="1884294655">
      <w:bodyDiv w:val="1"/>
      <w:marLeft w:val="0"/>
      <w:marRight w:val="0"/>
      <w:marTop w:val="0"/>
      <w:marBottom w:val="0"/>
      <w:divBdr>
        <w:top w:val="none" w:sz="0" w:space="0" w:color="auto"/>
        <w:left w:val="none" w:sz="0" w:space="0" w:color="auto"/>
        <w:bottom w:val="none" w:sz="0" w:space="0" w:color="auto"/>
        <w:right w:val="none" w:sz="0" w:space="0" w:color="auto"/>
      </w:divBdr>
    </w:div>
    <w:div w:id="1888374092">
      <w:bodyDiv w:val="1"/>
      <w:marLeft w:val="0"/>
      <w:marRight w:val="0"/>
      <w:marTop w:val="0"/>
      <w:marBottom w:val="0"/>
      <w:divBdr>
        <w:top w:val="none" w:sz="0" w:space="0" w:color="auto"/>
        <w:left w:val="none" w:sz="0" w:space="0" w:color="auto"/>
        <w:bottom w:val="none" w:sz="0" w:space="0" w:color="auto"/>
        <w:right w:val="none" w:sz="0" w:space="0" w:color="auto"/>
      </w:divBdr>
    </w:div>
    <w:div w:id="194611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ГК.110.351.411. Висока</a:t>
            </a:r>
            <a:r>
              <a:rPr lang="sr-Cyrl-RS" baseline="0"/>
              <a:t> једнодобна шума букве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v>P=(ha)</c:v>
          </c:tx>
          <c:spPr>
            <a:solidFill>
              <a:schemeClr val="accent1"/>
            </a:solidFill>
            <a:ln>
              <a:noFill/>
            </a:ln>
            <a:effectLst/>
          </c:spPr>
          <c:invertIfNegative val="0"/>
          <c:cat>
            <c:strRef>
              <c:f>Sheet1!$O$7:$T$7</c:f>
              <c:strCache>
                <c:ptCount val="6"/>
                <c:pt idx="0">
                  <c:v>I</c:v>
                </c:pt>
                <c:pt idx="1">
                  <c:v>II</c:v>
                </c:pt>
                <c:pt idx="2">
                  <c:v>III</c:v>
                </c:pt>
                <c:pt idx="3">
                  <c:v>IV</c:v>
                </c:pt>
                <c:pt idx="4">
                  <c:v>V</c:v>
                </c:pt>
                <c:pt idx="5">
                  <c:v>VI</c:v>
                </c:pt>
              </c:strCache>
            </c:strRef>
          </c:cat>
          <c:val>
            <c:numRef>
              <c:f>Sheet1!$O$8:$T$8</c:f>
              <c:numCache>
                <c:formatCode>General</c:formatCode>
                <c:ptCount val="6"/>
                <c:pt idx="0">
                  <c:v>68.89</c:v>
                </c:pt>
                <c:pt idx="1">
                  <c:v>4.4800000000000004</c:v>
                </c:pt>
                <c:pt idx="2">
                  <c:v>2.2400000000000002</c:v>
                </c:pt>
                <c:pt idx="3">
                  <c:v>143.18</c:v>
                </c:pt>
                <c:pt idx="4">
                  <c:v>142.97</c:v>
                </c:pt>
                <c:pt idx="5">
                  <c:v>271.06</c:v>
                </c:pt>
              </c:numCache>
            </c:numRef>
          </c:val>
          <c:extLst>
            <c:ext xmlns:c16="http://schemas.microsoft.com/office/drawing/2014/chart" uri="{C3380CC4-5D6E-409C-BE32-E72D297353CC}">
              <c16:uniqueId val="{00000000-7A47-4D8F-B49A-96779503DD00}"/>
            </c:ext>
          </c:extLst>
        </c:ser>
        <c:ser>
          <c:idx val="1"/>
          <c:order val="1"/>
          <c:tx>
            <c:v>An=105,5 ha</c:v>
          </c:tx>
          <c:spPr>
            <a:solidFill>
              <a:schemeClr val="accent2"/>
            </a:solidFill>
            <a:ln>
              <a:noFill/>
            </a:ln>
            <a:effectLst/>
          </c:spPr>
          <c:invertIfNegative val="0"/>
          <c:cat>
            <c:strRef>
              <c:f>Sheet1!$O$7:$T$7</c:f>
              <c:strCache>
                <c:ptCount val="6"/>
                <c:pt idx="0">
                  <c:v>I</c:v>
                </c:pt>
                <c:pt idx="1">
                  <c:v>II</c:v>
                </c:pt>
                <c:pt idx="2">
                  <c:v>III</c:v>
                </c:pt>
                <c:pt idx="3">
                  <c:v>IV</c:v>
                </c:pt>
                <c:pt idx="4">
                  <c:v>V</c:v>
                </c:pt>
                <c:pt idx="5">
                  <c:v>VI</c:v>
                </c:pt>
              </c:strCache>
            </c:strRef>
          </c:cat>
          <c:val>
            <c:numRef>
              <c:f>Sheet1!$O$9:$T$9</c:f>
              <c:numCache>
                <c:formatCode>0.0</c:formatCode>
                <c:ptCount val="6"/>
                <c:pt idx="0">
                  <c:v>105.47000000000001</c:v>
                </c:pt>
                <c:pt idx="1">
                  <c:v>105.47000000000001</c:v>
                </c:pt>
                <c:pt idx="2">
                  <c:v>105.47000000000001</c:v>
                </c:pt>
                <c:pt idx="3">
                  <c:v>105.47000000000001</c:v>
                </c:pt>
                <c:pt idx="4">
                  <c:v>105.47000000000001</c:v>
                </c:pt>
                <c:pt idx="5">
                  <c:v>105.47000000000001</c:v>
                </c:pt>
              </c:numCache>
            </c:numRef>
          </c:val>
          <c:extLst>
            <c:ext xmlns:c16="http://schemas.microsoft.com/office/drawing/2014/chart" uri="{C3380CC4-5D6E-409C-BE32-E72D297353CC}">
              <c16:uniqueId val="{00000001-7A47-4D8F-B49A-96779503DD00}"/>
            </c:ext>
          </c:extLst>
        </c:ser>
        <c:dLbls>
          <c:showLegendKey val="0"/>
          <c:showVal val="0"/>
          <c:showCatName val="0"/>
          <c:showSerName val="0"/>
          <c:showPercent val="0"/>
          <c:showBubbleSize val="0"/>
        </c:dLbls>
        <c:gapWidth val="219"/>
        <c:overlap val="-27"/>
        <c:axId val="1988826575"/>
        <c:axId val="1988822415"/>
      </c:barChart>
      <c:catAx>
        <c:axId val="1988826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88822415"/>
        <c:crosses val="autoZero"/>
        <c:auto val="1"/>
        <c:lblAlgn val="ctr"/>
        <c:lblOffset val="100"/>
        <c:noMultiLvlLbl val="0"/>
      </c:catAx>
      <c:valAx>
        <c:axId val="19888224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88826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ГК.10.307.313.Изданачка</a:t>
            </a:r>
            <a:r>
              <a:rPr lang="sr-Cyrl-RS" baseline="0"/>
              <a:t> мешовита шума китњака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v>P=(ha)</c:v>
          </c:tx>
          <c:spPr>
            <a:solidFill>
              <a:schemeClr val="accent1"/>
            </a:solidFill>
            <a:ln>
              <a:noFill/>
            </a:ln>
            <a:effectLst/>
          </c:spPr>
          <c:invertIfNegative val="0"/>
          <c:cat>
            <c:strRef>
              <c:f>'Добни разреди'!$Q$43:$X$43</c:f>
              <c:strCache>
                <c:ptCount val="8"/>
                <c:pt idx="0">
                  <c:v>I</c:v>
                </c:pt>
                <c:pt idx="1">
                  <c:v>II</c:v>
                </c:pt>
                <c:pt idx="2">
                  <c:v>III</c:v>
                </c:pt>
                <c:pt idx="3">
                  <c:v>IV</c:v>
                </c:pt>
                <c:pt idx="4">
                  <c:v>V</c:v>
                </c:pt>
                <c:pt idx="5">
                  <c:v>VI</c:v>
                </c:pt>
                <c:pt idx="6">
                  <c:v>VII</c:v>
                </c:pt>
                <c:pt idx="7">
                  <c:v>VIII</c:v>
                </c:pt>
              </c:strCache>
            </c:strRef>
          </c:cat>
          <c:val>
            <c:numRef>
              <c:f>'Добни разреди'!$Q$44:$X$44</c:f>
              <c:numCache>
                <c:formatCode>General</c:formatCode>
                <c:ptCount val="8"/>
                <c:pt idx="0">
                  <c:v>0</c:v>
                </c:pt>
                <c:pt idx="1">
                  <c:v>1.19</c:v>
                </c:pt>
                <c:pt idx="2">
                  <c:v>0</c:v>
                </c:pt>
                <c:pt idx="3">
                  <c:v>0</c:v>
                </c:pt>
                <c:pt idx="4">
                  <c:v>2.2000000000000002</c:v>
                </c:pt>
                <c:pt idx="5">
                  <c:v>12.78</c:v>
                </c:pt>
                <c:pt idx="6">
                  <c:v>82.91</c:v>
                </c:pt>
                <c:pt idx="7">
                  <c:v>1.17</c:v>
                </c:pt>
              </c:numCache>
            </c:numRef>
          </c:val>
          <c:extLst>
            <c:ext xmlns:c16="http://schemas.microsoft.com/office/drawing/2014/chart" uri="{C3380CC4-5D6E-409C-BE32-E72D297353CC}">
              <c16:uniqueId val="{00000000-A5D9-4FC7-A5F6-EAF253E81CD2}"/>
            </c:ext>
          </c:extLst>
        </c:ser>
        <c:ser>
          <c:idx val="1"/>
          <c:order val="1"/>
          <c:tx>
            <c:v>An=12.5 ha</c:v>
          </c:tx>
          <c:spPr>
            <a:solidFill>
              <a:schemeClr val="accent2"/>
            </a:solidFill>
            <a:ln>
              <a:noFill/>
            </a:ln>
            <a:effectLst/>
          </c:spPr>
          <c:invertIfNegative val="0"/>
          <c:cat>
            <c:strRef>
              <c:f>'Добни разреди'!$Q$43:$X$43</c:f>
              <c:strCache>
                <c:ptCount val="8"/>
                <c:pt idx="0">
                  <c:v>I</c:v>
                </c:pt>
                <c:pt idx="1">
                  <c:v>II</c:v>
                </c:pt>
                <c:pt idx="2">
                  <c:v>III</c:v>
                </c:pt>
                <c:pt idx="3">
                  <c:v>IV</c:v>
                </c:pt>
                <c:pt idx="4">
                  <c:v>V</c:v>
                </c:pt>
                <c:pt idx="5">
                  <c:v>VI</c:v>
                </c:pt>
                <c:pt idx="6">
                  <c:v>VII</c:v>
                </c:pt>
                <c:pt idx="7">
                  <c:v>VIII</c:v>
                </c:pt>
              </c:strCache>
            </c:strRef>
          </c:cat>
          <c:val>
            <c:numRef>
              <c:f>'Добни разреди'!$Q$45:$X$45</c:f>
              <c:numCache>
                <c:formatCode>0.0</c:formatCode>
                <c:ptCount val="8"/>
                <c:pt idx="0">
                  <c:v>12.53125</c:v>
                </c:pt>
                <c:pt idx="1">
                  <c:v>12.53125</c:v>
                </c:pt>
                <c:pt idx="2">
                  <c:v>12.53125</c:v>
                </c:pt>
                <c:pt idx="3">
                  <c:v>12.53125</c:v>
                </c:pt>
                <c:pt idx="4">
                  <c:v>12.53125</c:v>
                </c:pt>
                <c:pt idx="5">
                  <c:v>12.53125</c:v>
                </c:pt>
                <c:pt idx="6">
                  <c:v>12.53125</c:v>
                </c:pt>
                <c:pt idx="7">
                  <c:v>12.53125</c:v>
                </c:pt>
              </c:numCache>
            </c:numRef>
          </c:val>
          <c:extLst>
            <c:ext xmlns:c16="http://schemas.microsoft.com/office/drawing/2014/chart" uri="{C3380CC4-5D6E-409C-BE32-E72D297353CC}">
              <c16:uniqueId val="{00000001-A5D9-4FC7-A5F6-EAF253E81CD2}"/>
            </c:ext>
          </c:extLst>
        </c:ser>
        <c:dLbls>
          <c:showLegendKey val="0"/>
          <c:showVal val="0"/>
          <c:showCatName val="0"/>
          <c:showSerName val="0"/>
          <c:showPercent val="0"/>
          <c:showBubbleSize val="0"/>
        </c:dLbls>
        <c:gapWidth val="219"/>
        <c:overlap val="-27"/>
        <c:axId val="1292387647"/>
        <c:axId val="1137481343"/>
      </c:barChart>
      <c:catAx>
        <c:axId val="129238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37481343"/>
        <c:crosses val="autoZero"/>
        <c:auto val="1"/>
        <c:lblAlgn val="ctr"/>
        <c:lblOffset val="100"/>
        <c:noMultiLvlLbl val="0"/>
      </c:catAx>
      <c:valAx>
        <c:axId val="1137481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92387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ГК.110.351.411. Висока</a:t>
            </a:r>
            <a:r>
              <a:rPr lang="sr-Cyrl-RS" baseline="0"/>
              <a:t> једнодобна шума букве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v>P=(ha)</c:v>
          </c:tx>
          <c:spPr>
            <a:solidFill>
              <a:schemeClr val="accent1"/>
            </a:solidFill>
            <a:ln>
              <a:noFill/>
            </a:ln>
            <a:effectLst/>
          </c:spPr>
          <c:invertIfNegative val="0"/>
          <c:cat>
            <c:strRef>
              <c:f>'Добни разреди'!$O$7:$T$7</c:f>
              <c:strCache>
                <c:ptCount val="6"/>
                <c:pt idx="0">
                  <c:v>I</c:v>
                </c:pt>
                <c:pt idx="1">
                  <c:v>II</c:v>
                </c:pt>
                <c:pt idx="2">
                  <c:v>III</c:v>
                </c:pt>
                <c:pt idx="3">
                  <c:v>IV</c:v>
                </c:pt>
                <c:pt idx="4">
                  <c:v>V</c:v>
                </c:pt>
                <c:pt idx="5">
                  <c:v>VI</c:v>
                </c:pt>
              </c:strCache>
            </c:strRef>
          </c:cat>
          <c:val>
            <c:numRef>
              <c:f>'Добни разреди'!$O$8:$T$8</c:f>
              <c:numCache>
                <c:formatCode>General</c:formatCode>
                <c:ptCount val="6"/>
                <c:pt idx="0">
                  <c:v>68.89</c:v>
                </c:pt>
                <c:pt idx="1">
                  <c:v>4.4800000000000004</c:v>
                </c:pt>
                <c:pt idx="2">
                  <c:v>2.2400000000000002</c:v>
                </c:pt>
                <c:pt idx="3">
                  <c:v>143.18</c:v>
                </c:pt>
                <c:pt idx="4">
                  <c:v>142.97</c:v>
                </c:pt>
                <c:pt idx="5">
                  <c:v>271.06</c:v>
                </c:pt>
              </c:numCache>
            </c:numRef>
          </c:val>
          <c:extLst>
            <c:ext xmlns:c16="http://schemas.microsoft.com/office/drawing/2014/chart" uri="{C3380CC4-5D6E-409C-BE32-E72D297353CC}">
              <c16:uniqueId val="{00000000-3538-4C02-A293-B577CCD04265}"/>
            </c:ext>
          </c:extLst>
        </c:ser>
        <c:ser>
          <c:idx val="1"/>
          <c:order val="1"/>
          <c:tx>
            <c:v>An=105,5 ha</c:v>
          </c:tx>
          <c:spPr>
            <a:solidFill>
              <a:schemeClr val="accent2"/>
            </a:solidFill>
            <a:ln>
              <a:noFill/>
            </a:ln>
            <a:effectLst/>
          </c:spPr>
          <c:invertIfNegative val="0"/>
          <c:cat>
            <c:strRef>
              <c:f>'Добни разреди'!$O$7:$T$7</c:f>
              <c:strCache>
                <c:ptCount val="6"/>
                <c:pt idx="0">
                  <c:v>I</c:v>
                </c:pt>
                <c:pt idx="1">
                  <c:v>II</c:v>
                </c:pt>
                <c:pt idx="2">
                  <c:v>III</c:v>
                </c:pt>
                <c:pt idx="3">
                  <c:v>IV</c:v>
                </c:pt>
                <c:pt idx="4">
                  <c:v>V</c:v>
                </c:pt>
                <c:pt idx="5">
                  <c:v>VI</c:v>
                </c:pt>
              </c:strCache>
            </c:strRef>
          </c:cat>
          <c:val>
            <c:numRef>
              <c:f>'Добни разреди'!$O$9:$T$9</c:f>
              <c:numCache>
                <c:formatCode>0.0</c:formatCode>
                <c:ptCount val="6"/>
                <c:pt idx="0">
                  <c:v>105.47000000000001</c:v>
                </c:pt>
                <c:pt idx="1">
                  <c:v>105.47000000000001</c:v>
                </c:pt>
                <c:pt idx="2">
                  <c:v>105.47000000000001</c:v>
                </c:pt>
                <c:pt idx="3">
                  <c:v>105.47000000000001</c:v>
                </c:pt>
                <c:pt idx="4">
                  <c:v>105.47000000000001</c:v>
                </c:pt>
                <c:pt idx="5">
                  <c:v>105.47000000000001</c:v>
                </c:pt>
              </c:numCache>
            </c:numRef>
          </c:val>
          <c:extLst>
            <c:ext xmlns:c16="http://schemas.microsoft.com/office/drawing/2014/chart" uri="{C3380CC4-5D6E-409C-BE32-E72D297353CC}">
              <c16:uniqueId val="{00000001-3538-4C02-A293-B577CCD04265}"/>
            </c:ext>
          </c:extLst>
        </c:ser>
        <c:dLbls>
          <c:showLegendKey val="0"/>
          <c:showVal val="0"/>
          <c:showCatName val="0"/>
          <c:showSerName val="0"/>
          <c:showPercent val="0"/>
          <c:showBubbleSize val="0"/>
        </c:dLbls>
        <c:gapWidth val="219"/>
        <c:overlap val="-27"/>
        <c:axId val="1988826575"/>
        <c:axId val="1988822415"/>
      </c:barChart>
      <c:catAx>
        <c:axId val="1988826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88822415"/>
        <c:crosses val="autoZero"/>
        <c:auto val="1"/>
        <c:lblAlgn val="ctr"/>
        <c:lblOffset val="100"/>
        <c:noMultiLvlLbl val="0"/>
      </c:catAx>
      <c:valAx>
        <c:axId val="19888224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88826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9F4FA-1CBC-4CFE-9413-25A4C8A2C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5065</TotalTime>
  <Pages>115</Pages>
  <Words>36768</Words>
  <Characters>209583</Characters>
  <Application>Microsoft Office Word</Application>
  <DocSecurity>0</DocSecurity>
  <Lines>1746</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PSSGTOPLICA</dc:creator>
  <cp:keywords/>
  <dc:description/>
  <cp:lastModifiedBy>SGUREDJIVANJE</cp:lastModifiedBy>
  <cp:revision>304</cp:revision>
  <dcterms:created xsi:type="dcterms:W3CDTF">2023-06-16T06:12:00Z</dcterms:created>
  <dcterms:modified xsi:type="dcterms:W3CDTF">2023-07-13T10:49:00Z</dcterms:modified>
</cp:coreProperties>
</file>